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E4A8" w14:textId="6EF546D4" w:rsidR="006A779C" w:rsidRPr="00127F55" w:rsidRDefault="006A779C" w:rsidP="00825DF4">
      <w:pPr>
        <w:pStyle w:val="Title"/>
      </w:pPr>
      <w:r w:rsidRPr="00127F55">
        <w:t>Annual Progress Report 202</w:t>
      </w:r>
      <w:r w:rsidR="0011498E" w:rsidRPr="00127F55">
        <w:t>5</w:t>
      </w:r>
    </w:p>
    <w:p w14:paraId="5B91E5F2" w14:textId="1DD15F2D" w:rsidR="00CA79CF" w:rsidRPr="00127F55" w:rsidRDefault="002C4CA2" w:rsidP="00CA79CF">
      <w:pPr>
        <w:pStyle w:val="Subtitle"/>
        <w:sectPr w:rsidR="00CA79CF" w:rsidRPr="00127F55" w:rsidSect="002832FF">
          <w:headerReference w:type="default" r:id="rId11"/>
          <w:footerReference w:type="default" r:id="rId12"/>
          <w:headerReference w:type="first" r:id="rId13"/>
          <w:footerReference w:type="first" r:id="rId14"/>
          <w:type w:val="continuous"/>
          <w:pgSz w:w="11906" w:h="16838" w:code="9"/>
          <w:pgMar w:top="1701" w:right="1418" w:bottom="1418" w:left="1418" w:header="709" w:footer="709" w:gutter="0"/>
          <w:cols w:space="708"/>
          <w:titlePg/>
          <w:docGrid w:linePitch="360"/>
        </w:sectPr>
      </w:pPr>
      <w:r>
        <w:rPr>
          <w:noProof/>
        </w:rPr>
        <w:drawing>
          <wp:anchor distT="0" distB="0" distL="114300" distR="114300" simplePos="0" relativeHeight="251664387" behindDoc="0" locked="0" layoutInCell="1" allowOverlap="1" wp14:anchorId="12ADF7F3" wp14:editId="29D8AA85">
            <wp:simplePos x="0" y="0"/>
            <wp:positionH relativeFrom="margin">
              <wp:posOffset>-927100</wp:posOffset>
            </wp:positionH>
            <wp:positionV relativeFrom="paragraph">
              <wp:posOffset>1603185</wp:posOffset>
            </wp:positionV>
            <wp:extent cx="6682740" cy="4622165"/>
            <wp:effectExtent l="0" t="0" r="3810" b="6985"/>
            <wp:wrapNone/>
            <wp:docPr id="1001511346"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1346" name="Picture 13">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a:ext>
                      </a:extLst>
                    </a:blip>
                    <a:stretch>
                      <a:fillRect/>
                    </a:stretch>
                  </pic:blipFill>
                  <pic:spPr>
                    <a:xfrm>
                      <a:off x="0" y="0"/>
                      <a:ext cx="6682740" cy="4622165"/>
                    </a:xfrm>
                    <a:prstGeom prst="rect">
                      <a:avLst/>
                    </a:prstGeom>
                  </pic:spPr>
                </pic:pic>
              </a:graphicData>
            </a:graphic>
            <wp14:sizeRelH relativeFrom="page">
              <wp14:pctWidth>0</wp14:pctWidth>
            </wp14:sizeRelH>
            <wp14:sizeRelV relativeFrom="page">
              <wp14:pctHeight>0</wp14:pctHeight>
            </wp14:sizeRelV>
          </wp:anchor>
        </w:drawing>
      </w:r>
      <w:r w:rsidR="002547E6" w:rsidRPr="00127F55">
        <w:rPr>
          <w:lang w:eastAsia="en-AU"/>
        </w:rPr>
        <w:t>National Roadmap for Improving the Health of People with Intellectual Disability</w:t>
      </w:r>
    </w:p>
    <w:p w14:paraId="3A85DEB2" w14:textId="43BB4C25" w:rsidR="00DB6942" w:rsidRPr="00127F55" w:rsidRDefault="00DB6942" w:rsidP="00DB6942">
      <w:r w:rsidRPr="00127F55">
        <w:lastRenderedPageBreak/>
        <w:t>Copyright © 2026 Commonwealth of Australia as represented by the Department of Health, Disability and Ageing</w:t>
      </w:r>
    </w:p>
    <w:p w14:paraId="3CBD131A" w14:textId="77777777" w:rsidR="00DB6942" w:rsidRPr="00127F55" w:rsidRDefault="00DB6942" w:rsidP="00DB6942">
      <w:r w:rsidRPr="00127F55">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3C92AE61" w14:textId="77777777" w:rsidR="00DB6942" w:rsidRPr="00127F55" w:rsidRDefault="00DB6942" w:rsidP="00DB6942">
      <w:r w:rsidRPr="00127F55">
        <w:t>(a) do not use the copy or reproduction for any commercial purpose; and</w:t>
      </w:r>
    </w:p>
    <w:p w14:paraId="62388239" w14:textId="77777777" w:rsidR="00DB6942" w:rsidRPr="00127F55" w:rsidRDefault="00DB6942" w:rsidP="00DB6942">
      <w:r w:rsidRPr="00127F55">
        <w:t>(b) retain this copyright notice and all disclaimer notices as part of that copy or reproduction.</w:t>
      </w:r>
    </w:p>
    <w:p w14:paraId="2CE8AD62" w14:textId="77777777" w:rsidR="00DB6942" w:rsidRPr="00127F55" w:rsidRDefault="00DB6942" w:rsidP="00DB6942">
      <w:r w:rsidRPr="00127F55">
        <w:t xml:space="preserve">Apart from rights as permitted by the </w:t>
      </w:r>
      <w:r w:rsidRPr="00127F55">
        <w:rPr>
          <w:i/>
        </w:rPr>
        <w:t>Copyright Act 1968 (</w:t>
      </w:r>
      <w:proofErr w:type="spellStart"/>
      <w:r w:rsidRPr="00127F55">
        <w:rPr>
          <w:i/>
        </w:rPr>
        <w:t>Cth</w:t>
      </w:r>
      <w:proofErr w:type="spellEnd"/>
      <w:r w:rsidRPr="00127F55">
        <w:rPr>
          <w:i/>
        </w:rPr>
        <w:t xml:space="preserve">) </w:t>
      </w:r>
      <w:r w:rsidRPr="00127F55">
        <w:t>or allowed by this copyright notice, all other rights are reserved, including (but not limited to) all commercial rights.</w:t>
      </w:r>
    </w:p>
    <w:p w14:paraId="62745359" w14:textId="33883965" w:rsidR="00100F6D" w:rsidRPr="00127F55" w:rsidRDefault="00DB6942" w:rsidP="00100F6D">
      <w:pPr>
        <w:sectPr w:rsidR="00100F6D" w:rsidRPr="00127F55" w:rsidSect="0056335C">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418" w:left="1418" w:header="709" w:footer="709" w:gutter="0"/>
          <w:pgNumType w:fmt="lowerRoman"/>
          <w:cols w:space="708"/>
          <w:docGrid w:linePitch="360"/>
        </w:sectPr>
      </w:pPr>
      <w:r w:rsidRPr="00127F55">
        <w:t xml:space="preserve">Requests and inquiries concerning reproduction and other rights to use are to be sent to the Communication Branch, Department of Health, Disability and Ageing, GPO Box 9848, Canberra ACT 2601, or via email to </w:t>
      </w:r>
      <w:hyperlink r:id="rId22">
        <w:r w:rsidRPr="00127F55">
          <w:rPr>
            <w:rStyle w:val="Hyperlink"/>
          </w:rPr>
          <w:t>copyright@health.gov.au</w:t>
        </w:r>
      </w:hyperlink>
      <w:r w:rsidRPr="00127F55">
        <w:t>.</w:t>
      </w:r>
    </w:p>
    <w:p w14:paraId="140FF2BA" w14:textId="6A663988" w:rsidR="007C2898" w:rsidRPr="00127F55" w:rsidRDefault="007C2898" w:rsidP="00100F6D">
      <w:pPr>
        <w:pStyle w:val="Heading1"/>
      </w:pPr>
      <w:bookmarkStart w:id="0" w:name="_Toc242447655"/>
      <w:r w:rsidRPr="00127F55">
        <w:lastRenderedPageBreak/>
        <w:t>Foreword</w:t>
      </w:r>
      <w:bookmarkEnd w:id="0"/>
    </w:p>
    <w:p w14:paraId="57BA2176" w14:textId="44CE9CEA" w:rsidR="00064E47" w:rsidRPr="00127F55" w:rsidRDefault="007C5149" w:rsidP="00064E47">
      <w:r w:rsidRPr="00127F55">
        <w:rPr>
          <w:noProof/>
        </w:rPr>
        <w:drawing>
          <wp:anchor distT="0" distB="0" distL="114300" distR="114300" simplePos="0" relativeHeight="251658242" behindDoc="0" locked="0" layoutInCell="1" allowOverlap="1" wp14:anchorId="4566877D" wp14:editId="42940191">
            <wp:simplePos x="0" y="0"/>
            <wp:positionH relativeFrom="column">
              <wp:posOffset>4445</wp:posOffset>
            </wp:positionH>
            <wp:positionV relativeFrom="paragraph">
              <wp:posOffset>36830</wp:posOffset>
            </wp:positionV>
            <wp:extent cx="1871133" cy="2806700"/>
            <wp:effectExtent l="0" t="0" r="0" b="0"/>
            <wp:wrapThrough wrapText="bothSides">
              <wp:wrapPolygon edited="0">
                <wp:start x="0" y="0"/>
                <wp:lineTo x="0" y="21405"/>
                <wp:lineTo x="21336" y="21405"/>
                <wp:lineTo x="21336" y="0"/>
                <wp:lineTo x="0" y="0"/>
              </wp:wrapPolygon>
            </wp:wrapThrough>
            <wp:docPr id="1049880960" name="Picture 2" descr="Image of Professor Michael Kid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80960" name="Picture 2" descr="Image of Professor Michael Kidd">
                      <a:extLst>
                        <a:ext uri="{C183D7F6-B498-43B3-948B-1728B52AA6E4}">
                          <adec:decorative xmlns:adec="http://schemas.microsoft.com/office/drawing/2017/decorative" val="0"/>
                        </a:ext>
                      </a:extLst>
                    </pic:cNvPr>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1871133" cy="280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4E47" w:rsidRPr="00127F55">
        <w:t xml:space="preserve">The health and wellbeing of Australians with intellectual disability is a clear test of our nation’s approach to health and social care. While we are right to celebrate the many strengths of our health and social care systems, the difficult reality remains that Australians with intellectual disability still face poorer health outcomes than many other Australians. These include systemic barriers in accessing care, higher rates of avoidable hospitalisation, and greater risk of preventable disease. </w:t>
      </w:r>
    </w:p>
    <w:p w14:paraId="1AA2A015" w14:textId="064ED0B7" w:rsidR="00064E47" w:rsidRPr="00127F55" w:rsidRDefault="00064E47" w:rsidP="00064E47">
      <w:r w:rsidRPr="00127F55">
        <w:t>People with intellectual disability should have the same quality of health care and access to health care as everybody else. That is why it is critical that we make progress in addressing the actions outlined in the National Roadmap for Improving the Health of People with Intellectual Disability (</w:t>
      </w:r>
      <w:r w:rsidR="00170590" w:rsidRPr="00127F55">
        <w:t xml:space="preserve">the </w:t>
      </w:r>
      <w:proofErr w:type="gramStart"/>
      <w:r w:rsidRPr="00127F55">
        <w:t>Roadmap</w:t>
      </w:r>
      <w:proofErr w:type="gramEnd"/>
      <w:r w:rsidRPr="00127F55">
        <w:t xml:space="preserve">). </w:t>
      </w:r>
    </w:p>
    <w:p w14:paraId="6BE414E7" w14:textId="48F4351B" w:rsidR="00064E47" w:rsidRPr="00127F55" w:rsidRDefault="00064E47" w:rsidP="00064E47">
      <w:r w:rsidRPr="00127F55">
        <w:t xml:space="preserve">The </w:t>
      </w:r>
      <w:proofErr w:type="gramStart"/>
      <w:r w:rsidRPr="00127F55">
        <w:t>Roadmap</w:t>
      </w:r>
      <w:proofErr w:type="gramEnd"/>
      <w:r w:rsidRPr="00127F55">
        <w:t xml:space="preserve"> is approaching the halfway point of its 10-year lifespan. While meaningful progress has been made in many areas, many barriers and challenges still remain. Continued progress towards the </w:t>
      </w:r>
      <w:proofErr w:type="gramStart"/>
      <w:r w:rsidRPr="00127F55">
        <w:t>Roadmap’s</w:t>
      </w:r>
      <w:proofErr w:type="gramEnd"/>
      <w:r w:rsidRPr="00127F55">
        <w:t xml:space="preserve"> shared vision depends on coordinated action across jurisdictions and across sectors, and on genuine partnership with people with intellectual disability, their families and their </w:t>
      </w:r>
      <w:proofErr w:type="spellStart"/>
      <w:r w:rsidRPr="00127F55">
        <w:t>carers</w:t>
      </w:r>
      <w:proofErr w:type="spellEnd"/>
      <w:r w:rsidRPr="00127F55">
        <w:t>.</w:t>
      </w:r>
    </w:p>
    <w:p w14:paraId="2802C281" w14:textId="77777777" w:rsidR="00064E47" w:rsidRPr="00127F55" w:rsidRDefault="00064E47" w:rsidP="00064E47">
      <w:r w:rsidRPr="00127F55">
        <w:t xml:space="preserve">The next steps in implementing the </w:t>
      </w:r>
      <w:proofErr w:type="gramStart"/>
      <w:r w:rsidRPr="00127F55">
        <w:t>Roadmap</w:t>
      </w:r>
      <w:proofErr w:type="gramEnd"/>
      <w:r w:rsidRPr="00127F55">
        <w:t xml:space="preserve"> build on important foundations for change, including strengthened workforce capability, improved models of care, better coordination across health and disability systems, and investment in research and data to better inform national policy and clinical practice. The new National Centre of Excellence in Intellectual Disability Health is already demonstrating the value of national leadership in bringing together evidence, expertise and lived experience to drive change.</w:t>
      </w:r>
    </w:p>
    <w:p w14:paraId="0CEC8796" w14:textId="0EAA79B4" w:rsidR="00064E47" w:rsidRPr="00127F55" w:rsidRDefault="00064E47" w:rsidP="00064E47">
      <w:r w:rsidRPr="00127F55">
        <w:t xml:space="preserve">As Australia’s Chief Medical Officer, I have a clear responsibility to advocate for health and social care systems that work better for all people with disability, including those with intellectual disability. This requires listening carefully to people whose experiences of care have too often fallen short of the standards we all expect. It requires support for health professionals to provide inclusive and </w:t>
      </w:r>
      <w:r w:rsidR="001B1251" w:rsidRPr="00127F55">
        <w:t>person-</w:t>
      </w:r>
      <w:r w:rsidRPr="00127F55">
        <w:t>centred care, and it requires continuing to challenge systems to adapt to the needs of individuals, rather than expecting individuals to adapt to the needs of the system. Addressing these inequities and embedding intellectual disability health in broader health system planning, are important responsibilities for our nation’s health leadership.</w:t>
      </w:r>
    </w:p>
    <w:p w14:paraId="691A4C39" w14:textId="2077B6B0" w:rsidR="00064E47" w:rsidRPr="00127F55" w:rsidRDefault="00064E47" w:rsidP="00064E47">
      <w:r w:rsidRPr="00127F55">
        <w:t xml:space="preserve">2025 saw the Disability portfolio come into the same Australian Government </w:t>
      </w:r>
      <w:r w:rsidR="00F96990" w:rsidRPr="00127F55">
        <w:t xml:space="preserve">department </w:t>
      </w:r>
      <w:r w:rsidRPr="00127F55">
        <w:t xml:space="preserve">with responsibility for Health and Ageing. This provides many new and exciting opportunities to ensure all of our social care systems – health, disability, and ageing – are fit for every Australian. This restructuring has been a core step in the right direction to ensure disability policy reform is approached in the most appropriate manner. </w:t>
      </w:r>
    </w:p>
    <w:p w14:paraId="30EB1288" w14:textId="3E1AF440" w:rsidR="00064E47" w:rsidRPr="00127F55" w:rsidRDefault="00064E47" w:rsidP="00064E47">
      <w:r w:rsidRPr="00127F55">
        <w:t xml:space="preserve">It is important to state that disability is not a health condition that needs to be treated. Disability does not need to be “fixed” or “cured”. Disability policy should focus on breaking </w:t>
      </w:r>
      <w:r w:rsidRPr="00127F55">
        <w:lastRenderedPageBreak/>
        <w:t xml:space="preserve">down the barriers that stand in the way of people with disability participating in society equally </w:t>
      </w:r>
      <w:r w:rsidR="00AB3BF3" w:rsidRPr="00127F55">
        <w:t>–</w:t>
      </w:r>
      <w:r w:rsidRPr="00127F55">
        <w:t xml:space="preserve"> including in their access to appropriate health care services.</w:t>
      </w:r>
    </w:p>
    <w:p w14:paraId="4532AD7E" w14:textId="3AF883E4" w:rsidR="00064E47" w:rsidRPr="00127F55" w:rsidRDefault="00064E47" w:rsidP="00064E47">
      <w:r w:rsidRPr="00127F55">
        <w:t xml:space="preserve">There is still substantial work ahead, but the case for change is as strong as ever. The findings of the Royal Commission into Violence, Abuse, Neglect and Exploitation of People with Disability provide a stark reminder of the consequences of systemic failures and the obligation on all of us to do better. The </w:t>
      </w:r>
      <w:r w:rsidR="00F53C4A" w:rsidRPr="00127F55">
        <w:t xml:space="preserve">Disability </w:t>
      </w:r>
      <w:r w:rsidRPr="00127F55">
        <w:t xml:space="preserve">Royal Commission gave us an important understanding of what needs to change. The recommendations in the </w:t>
      </w:r>
      <w:r w:rsidR="008462FD" w:rsidRPr="00127F55">
        <w:t xml:space="preserve">Disability </w:t>
      </w:r>
      <w:r w:rsidRPr="00127F55">
        <w:t>Royal Commission highlight areas where health services and social care systems can provide much better support for all people with disabilit</w:t>
      </w:r>
      <w:r w:rsidR="00D179DC" w:rsidRPr="00127F55">
        <w:t>y</w:t>
      </w:r>
      <w:r w:rsidRPr="00127F55">
        <w:t>.</w:t>
      </w:r>
    </w:p>
    <w:p w14:paraId="44369C8E" w14:textId="77777777" w:rsidR="00064E47" w:rsidRPr="00127F55" w:rsidRDefault="00064E47" w:rsidP="004A5857">
      <w:r w:rsidRPr="00127F55">
        <w:t xml:space="preserve">Our response to these recommendations is already underway, and some of this is directly linked to the actions in the </w:t>
      </w:r>
      <w:proofErr w:type="gramStart"/>
      <w:r w:rsidRPr="00127F55">
        <w:t>Roadmap</w:t>
      </w:r>
      <w:proofErr w:type="gramEnd"/>
      <w:r w:rsidRPr="00127F55">
        <w:t xml:space="preserve">. This includes continuing the Primary Care Enhancement Program for people with intellectual disability, giving Australia’s general practitioners and other health care professionals the skills they need to deliver better care to all people with intellectual disability. </w:t>
      </w:r>
    </w:p>
    <w:p w14:paraId="2221591B" w14:textId="05B90714" w:rsidR="0069732D" w:rsidRPr="00127F55" w:rsidRDefault="00064E47" w:rsidP="00064E47">
      <w:r w:rsidRPr="00127F55">
        <w:t xml:space="preserve">As the implementation of the </w:t>
      </w:r>
      <w:proofErr w:type="gramStart"/>
      <w:r w:rsidRPr="00127F55">
        <w:t>Roadmap</w:t>
      </w:r>
      <w:proofErr w:type="gramEnd"/>
      <w:r w:rsidRPr="00127F55">
        <w:t xml:space="preserve"> progresses, our focus must remain on translating recommendations into practical change. We need governments, experts, advocates, carers and, most importantly, people with lived experience, all working together to improve health care for all Australians with intellectual disability.</w:t>
      </w:r>
    </w:p>
    <w:p w14:paraId="42DA731C" w14:textId="67B2ACA4" w:rsidR="0069732D" w:rsidRPr="00127F55" w:rsidRDefault="007612EA" w:rsidP="00E917E4">
      <w:pPr>
        <w:pStyle w:val="FigureTitle"/>
      </w:pPr>
      <w:r w:rsidRPr="00127F55">
        <w:t>Professor Michael Kidd</w:t>
      </w:r>
      <w:r w:rsidR="00BD500A" w:rsidRPr="00127F55">
        <w:t xml:space="preserve"> AO FAHMS</w:t>
      </w:r>
    </w:p>
    <w:p w14:paraId="0595B5D6" w14:textId="42A38D76" w:rsidR="00BD500A" w:rsidRPr="00127F55" w:rsidRDefault="00BD500A" w:rsidP="004A5857">
      <w:pPr>
        <w:pStyle w:val="NoSpacing"/>
      </w:pPr>
      <w:r w:rsidRPr="00127F55">
        <w:t>Chief Medical Officer for Australia</w:t>
      </w:r>
    </w:p>
    <w:p w14:paraId="7B8BB1CA" w14:textId="16E2613C" w:rsidR="008F3767" w:rsidRPr="00127F55" w:rsidRDefault="00BD500A" w:rsidP="0020775E">
      <w:pPr>
        <w:pStyle w:val="NoSpacing"/>
      </w:pPr>
      <w:r w:rsidRPr="00127F55">
        <w:t>Australian Government Department of Health, Disability and Ageing</w:t>
      </w:r>
      <w:r w:rsidR="008F3767" w:rsidRPr="00127F55">
        <w:br w:type="page"/>
      </w:r>
    </w:p>
    <w:p w14:paraId="33249059" w14:textId="53D415C6" w:rsidR="00100F6D" w:rsidRPr="00127F55" w:rsidRDefault="2ACD9B74" w:rsidP="00100F6D">
      <w:pPr>
        <w:pStyle w:val="Heading1"/>
      </w:pPr>
      <w:bookmarkStart w:id="1" w:name="_Toc242447656"/>
      <w:r w:rsidRPr="00127F55">
        <w:lastRenderedPageBreak/>
        <w:t>Preface</w:t>
      </w:r>
      <w:bookmarkEnd w:id="1"/>
    </w:p>
    <w:p w14:paraId="726CB1B5" w14:textId="0C0E9596" w:rsidR="00523740" w:rsidRPr="00127F55" w:rsidRDefault="00BE5C11" w:rsidP="00100F6D">
      <w:r w:rsidRPr="00127F55">
        <w:rPr>
          <w:noProof/>
        </w:rPr>
        <w:drawing>
          <wp:anchor distT="0" distB="0" distL="114300" distR="114300" simplePos="0" relativeHeight="251658243" behindDoc="0" locked="0" layoutInCell="1" allowOverlap="1" wp14:anchorId="53B5083E" wp14:editId="430CE274">
            <wp:simplePos x="0" y="0"/>
            <wp:positionH relativeFrom="margin">
              <wp:align>left</wp:align>
            </wp:positionH>
            <wp:positionV relativeFrom="margin">
              <wp:posOffset>403860</wp:posOffset>
            </wp:positionV>
            <wp:extent cx="2493645" cy="2493645"/>
            <wp:effectExtent l="0" t="0" r="1905" b="1905"/>
            <wp:wrapSquare wrapText="bothSides"/>
            <wp:docPr id="1847567912" name="drawing" descr="Image of Laura Naing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67912" name="drawing" descr="Image of Laura Nainga">
                      <a:extLst>
                        <a:ext uri="{C183D7F6-B498-43B3-948B-1728B52AA6E4}">
                          <adec:decorative xmlns:adec="http://schemas.microsoft.com/office/drawing/2017/decorative" val="0"/>
                        </a:ext>
                      </a:extLst>
                    </pic:cNvPr>
                    <pic:cNvPicPr/>
                  </pic:nvPicPr>
                  <pic:blipFill>
                    <a:blip r:embed="rId24" cstate="screen">
                      <a:extLst>
                        <a:ext uri="{28A0092B-C50C-407E-A947-70E740481C1C}">
                          <a14:useLocalDpi xmlns:a14="http://schemas.microsoft.com/office/drawing/2010/main"/>
                        </a:ext>
                      </a:extLst>
                    </a:blip>
                    <a:stretch>
                      <a:fillRect/>
                    </a:stretch>
                  </pic:blipFill>
                  <pic:spPr>
                    <a:xfrm>
                      <a:off x="0" y="0"/>
                      <a:ext cx="2493645" cy="2493645"/>
                    </a:xfrm>
                    <a:prstGeom prst="rect">
                      <a:avLst/>
                    </a:prstGeom>
                  </pic:spPr>
                </pic:pic>
              </a:graphicData>
            </a:graphic>
            <wp14:sizeRelH relativeFrom="margin">
              <wp14:pctWidth>0</wp14:pctWidth>
            </wp14:sizeRelH>
            <wp14:sizeRelV relativeFrom="margin">
              <wp14:pctHeight>0</wp14:pctHeight>
            </wp14:sizeRelV>
          </wp:anchor>
        </w:drawing>
      </w:r>
      <w:r w:rsidR="4CEC8883" w:rsidRPr="00127F55">
        <w:t>My name is Laura Naing. I am a project worker with the NSW Council for Intellectual Disability and the National Centre of Excellence in Intellectual Disability Health</w:t>
      </w:r>
      <w:r w:rsidR="004F32D1" w:rsidRPr="00127F55">
        <w:t>.</w:t>
      </w:r>
      <w:r w:rsidR="004D3F2E" w:rsidRPr="00127F55">
        <w:t xml:space="preserve"> </w:t>
      </w:r>
      <w:r w:rsidR="4CEC8883" w:rsidRPr="00127F55">
        <w:t>I am also a member of the Intellectual Disability Health Roadmap Implementation Governance Group (RIGG).</w:t>
      </w:r>
      <w:r w:rsidR="36ED4412" w:rsidRPr="00127F55">
        <w:t xml:space="preserve"> </w:t>
      </w:r>
    </w:p>
    <w:p w14:paraId="19490405" w14:textId="6AE808AC" w:rsidR="00523740" w:rsidRPr="00127F55" w:rsidRDefault="4CEC8883" w:rsidP="2B0E3227">
      <w:r w:rsidRPr="00127F55">
        <w:t xml:space="preserve">I like to be connected to other people in my community. In my work I learn about the experiences of other people with intellectual disability. I use my own voice to fight for better health outcomes for people with intellectual disability. </w:t>
      </w:r>
    </w:p>
    <w:p w14:paraId="712D62EB" w14:textId="3B0FC150" w:rsidR="00523740" w:rsidRPr="00127F55" w:rsidRDefault="4CEC8883" w:rsidP="2B0E3227">
      <w:r w:rsidRPr="00127F55">
        <w:t xml:space="preserve">I am concerned that training on intellectual disability is not compulsory for health professionals. Intellectual disability is very complex and is different for every person. This makes it hard for health professionals to know how to care for us. How to communicate better, how to understand our needs. </w:t>
      </w:r>
    </w:p>
    <w:p w14:paraId="31330B94" w14:textId="5EEB3B1C" w:rsidR="00523740" w:rsidRPr="00127F55" w:rsidRDefault="4CEC8883" w:rsidP="2B0E3227">
      <w:r w:rsidRPr="00127F55">
        <w:t>Health professionals also need access to some information about us. It is hard to have to tell my story every time I have a health appointment. It is also important for me to have health information in Easy Read or plain English so I can understand it.</w:t>
      </w:r>
    </w:p>
    <w:p w14:paraId="57639B1D" w14:textId="1716C923" w:rsidR="00523740" w:rsidRPr="00127F55" w:rsidRDefault="4CEC8883" w:rsidP="2B0E3227">
      <w:r w:rsidRPr="00127F55">
        <w:t xml:space="preserve">This is why the </w:t>
      </w:r>
      <w:proofErr w:type="gramStart"/>
      <w:r w:rsidRPr="00127F55">
        <w:t>Roadmap</w:t>
      </w:r>
      <w:proofErr w:type="gramEnd"/>
      <w:r w:rsidRPr="00127F55">
        <w:t xml:space="preserve"> is so important. It shows how the health system can better support people like me with intellectual disability. I like to be a member of the RIGG so that my experience and ideas can help make sure the </w:t>
      </w:r>
      <w:proofErr w:type="gramStart"/>
      <w:r w:rsidRPr="00127F55">
        <w:t>Roadmap</w:t>
      </w:r>
      <w:proofErr w:type="gramEnd"/>
      <w:r w:rsidRPr="00127F55">
        <w:t xml:space="preserve"> is done the right way.</w:t>
      </w:r>
    </w:p>
    <w:p w14:paraId="68D9137D" w14:textId="1E826E21" w:rsidR="00523740" w:rsidRPr="00127F55" w:rsidRDefault="4CEC8883" w:rsidP="2B0E3227">
      <w:r w:rsidRPr="00127F55">
        <w:t>Dental health is an example of this. It is stressful, time consuming and expensive to access dental care. Some people find it upsetting or scary. Dental health professionals need to have better skills at looking after us. Dental health systems need to be better set up to manage our needs and help us to stay calm. I will work with the RIGG so that these changes can happen.</w:t>
      </w:r>
    </w:p>
    <w:p w14:paraId="298AAF18" w14:textId="6557A90A" w:rsidR="00596BEF" w:rsidRPr="00127F55" w:rsidRDefault="4CEC8883" w:rsidP="00100F6D">
      <w:r w:rsidRPr="00127F55">
        <w:t>Every person with intellectual disability has different experience</w:t>
      </w:r>
      <w:r w:rsidR="00E94C40" w:rsidRPr="00127F55">
        <w:t>s</w:t>
      </w:r>
      <w:r w:rsidRPr="00127F55">
        <w:t xml:space="preserve"> and abilities. This should not affect our right to the best health care. Implementing the Roadmap is our best chance to make this happen.</w:t>
      </w:r>
    </w:p>
    <w:p w14:paraId="3B2EF191" w14:textId="77777777" w:rsidR="00523740" w:rsidRPr="00127F55" w:rsidRDefault="00596BEF" w:rsidP="00596BEF">
      <w:pPr>
        <w:pStyle w:val="FigureTitle"/>
      </w:pPr>
      <w:r w:rsidRPr="00127F55">
        <w:t>Laura Naing</w:t>
      </w:r>
    </w:p>
    <w:p w14:paraId="24E21279" w14:textId="77777777" w:rsidR="005A02B4" w:rsidRPr="00127F55" w:rsidRDefault="00F1769C" w:rsidP="00375F92">
      <w:pPr>
        <w:pStyle w:val="NoSpacing"/>
      </w:pPr>
      <w:r w:rsidRPr="00127F55">
        <w:t xml:space="preserve">NSW Council for Intellectual Disability, </w:t>
      </w:r>
      <w:r w:rsidR="00CC31BF" w:rsidRPr="00127F55">
        <w:t>National Centre of Excellence in Intellectual Disability Health</w:t>
      </w:r>
    </w:p>
    <w:p w14:paraId="698E6E41" w14:textId="6C342DB6" w:rsidR="00596BEF" w:rsidRPr="00127F55" w:rsidRDefault="005A02B4" w:rsidP="00375F92">
      <w:pPr>
        <w:pStyle w:val="NoSpacing"/>
        <w:sectPr w:rsidR="00596BEF" w:rsidRPr="00127F55" w:rsidSect="00CF14A6">
          <w:pgSz w:w="11906" w:h="16838"/>
          <w:pgMar w:top="1701" w:right="1418" w:bottom="1418" w:left="1418" w:header="709" w:footer="709" w:gutter="0"/>
          <w:pgNumType w:fmt="lowerRoman"/>
          <w:cols w:space="708"/>
          <w:docGrid w:linePitch="360"/>
        </w:sectPr>
      </w:pPr>
      <w:r w:rsidRPr="00127F55">
        <w:t>Roadmap Implementation Governance Group</w:t>
      </w:r>
      <w:r w:rsidR="00047BE5" w:rsidRPr="00127F55">
        <w:t xml:space="preserve"> </w:t>
      </w:r>
    </w:p>
    <w:sdt>
      <w:sdtPr>
        <w:rPr>
          <w:rFonts w:ascii="Arial" w:eastAsia="Times New Roman" w:hAnsi="Arial" w:cs="Times New Roman"/>
          <w:color w:val="000000" w:themeColor="text1"/>
          <w:sz w:val="22"/>
          <w:szCs w:val="24"/>
          <w:lang w:eastAsia="en-US"/>
        </w:rPr>
        <w:id w:val="2088117816"/>
        <w:docPartObj>
          <w:docPartGallery w:val="Table of Contents"/>
          <w:docPartUnique/>
        </w:docPartObj>
      </w:sdtPr>
      <w:sdtEndPr>
        <w:rPr>
          <w:b/>
          <w:bCs/>
          <w:szCs w:val="22"/>
        </w:rPr>
      </w:sdtEndPr>
      <w:sdtContent>
        <w:p w14:paraId="581621D1" w14:textId="58793D90" w:rsidR="00F35576" w:rsidRPr="00127F55" w:rsidRDefault="00F35576">
          <w:pPr>
            <w:pStyle w:val="TOCHeading"/>
          </w:pPr>
          <w:r w:rsidRPr="00127F55">
            <w:t>Contents</w:t>
          </w:r>
        </w:p>
        <w:p w14:paraId="4AF69A2B" w14:textId="04E0EA50" w:rsidR="002C4CA2" w:rsidRDefault="00F3557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r w:rsidRPr="00127F55">
            <w:fldChar w:fldCharType="begin"/>
          </w:r>
          <w:r w:rsidRPr="00127F55">
            <w:instrText xml:space="preserve"> TOC \o "1-3" \h \z \u </w:instrText>
          </w:r>
          <w:r w:rsidRPr="00127F55">
            <w:fldChar w:fldCharType="separate"/>
          </w:r>
          <w:hyperlink w:anchor="_Toc242447655" w:history="1">
            <w:r w:rsidR="002C4CA2" w:rsidRPr="00F36141">
              <w:rPr>
                <w:rStyle w:val="Hyperlink"/>
                <w:noProof/>
              </w:rPr>
              <w:t>Foreword</w:t>
            </w:r>
            <w:r w:rsidR="002C4CA2">
              <w:rPr>
                <w:noProof/>
                <w:webHidden/>
              </w:rPr>
              <w:tab/>
            </w:r>
            <w:r w:rsidR="002C4CA2">
              <w:rPr>
                <w:noProof/>
                <w:webHidden/>
              </w:rPr>
              <w:fldChar w:fldCharType="begin"/>
            </w:r>
            <w:r w:rsidR="002C4CA2">
              <w:rPr>
                <w:noProof/>
                <w:webHidden/>
              </w:rPr>
              <w:instrText xml:space="preserve"> PAGEREF _Toc242447655 \h </w:instrText>
            </w:r>
            <w:r w:rsidR="002C4CA2">
              <w:rPr>
                <w:noProof/>
                <w:webHidden/>
              </w:rPr>
            </w:r>
            <w:r w:rsidR="002C4CA2">
              <w:rPr>
                <w:noProof/>
                <w:webHidden/>
              </w:rPr>
              <w:fldChar w:fldCharType="separate"/>
            </w:r>
            <w:r w:rsidR="002C4CA2">
              <w:rPr>
                <w:noProof/>
                <w:webHidden/>
              </w:rPr>
              <w:t>iii</w:t>
            </w:r>
            <w:r w:rsidR="002C4CA2">
              <w:rPr>
                <w:noProof/>
                <w:webHidden/>
              </w:rPr>
              <w:fldChar w:fldCharType="end"/>
            </w:r>
          </w:hyperlink>
        </w:p>
        <w:p w14:paraId="7185342B" w14:textId="16BDF0D9"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56" w:history="1">
            <w:r w:rsidRPr="00F36141">
              <w:rPr>
                <w:rStyle w:val="Hyperlink"/>
                <w:noProof/>
              </w:rPr>
              <w:t>Preface</w:t>
            </w:r>
            <w:r>
              <w:rPr>
                <w:noProof/>
                <w:webHidden/>
              </w:rPr>
              <w:tab/>
            </w:r>
            <w:r>
              <w:rPr>
                <w:noProof/>
                <w:webHidden/>
              </w:rPr>
              <w:fldChar w:fldCharType="begin"/>
            </w:r>
            <w:r>
              <w:rPr>
                <w:noProof/>
                <w:webHidden/>
              </w:rPr>
              <w:instrText xml:space="preserve"> PAGEREF _Toc242447656 \h </w:instrText>
            </w:r>
            <w:r>
              <w:rPr>
                <w:noProof/>
                <w:webHidden/>
              </w:rPr>
            </w:r>
            <w:r>
              <w:rPr>
                <w:noProof/>
                <w:webHidden/>
              </w:rPr>
              <w:fldChar w:fldCharType="separate"/>
            </w:r>
            <w:r>
              <w:rPr>
                <w:noProof/>
                <w:webHidden/>
              </w:rPr>
              <w:t>v</w:t>
            </w:r>
            <w:r>
              <w:rPr>
                <w:noProof/>
                <w:webHidden/>
              </w:rPr>
              <w:fldChar w:fldCharType="end"/>
            </w:r>
          </w:hyperlink>
        </w:p>
        <w:p w14:paraId="1E2F3994" w14:textId="579FFF6E"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57" w:history="1">
            <w:r w:rsidRPr="00F36141">
              <w:rPr>
                <w:rStyle w:val="Hyperlink"/>
                <w:noProof/>
              </w:rPr>
              <w:t>Introduction</w:t>
            </w:r>
            <w:r>
              <w:rPr>
                <w:noProof/>
                <w:webHidden/>
              </w:rPr>
              <w:tab/>
            </w:r>
            <w:r>
              <w:rPr>
                <w:noProof/>
                <w:webHidden/>
              </w:rPr>
              <w:fldChar w:fldCharType="begin"/>
            </w:r>
            <w:r>
              <w:rPr>
                <w:noProof/>
                <w:webHidden/>
              </w:rPr>
              <w:instrText xml:space="preserve"> PAGEREF _Toc242447657 \h </w:instrText>
            </w:r>
            <w:r>
              <w:rPr>
                <w:noProof/>
                <w:webHidden/>
              </w:rPr>
            </w:r>
            <w:r>
              <w:rPr>
                <w:noProof/>
                <w:webHidden/>
              </w:rPr>
              <w:fldChar w:fldCharType="separate"/>
            </w:r>
            <w:r>
              <w:rPr>
                <w:noProof/>
                <w:webHidden/>
              </w:rPr>
              <w:t>1</w:t>
            </w:r>
            <w:r>
              <w:rPr>
                <w:noProof/>
                <w:webHidden/>
              </w:rPr>
              <w:fldChar w:fldCharType="end"/>
            </w:r>
          </w:hyperlink>
        </w:p>
        <w:p w14:paraId="14C0A23C" w14:textId="7BD807B4" w:rsidR="002C4CA2" w:rsidRDefault="002C4CA2">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58" w:history="1">
            <w:r w:rsidRPr="00F36141">
              <w:rPr>
                <w:rStyle w:val="Hyperlink"/>
                <w:noProof/>
              </w:rPr>
              <w:t>National Roadmap: Summary of progress</w:t>
            </w:r>
            <w:r>
              <w:rPr>
                <w:noProof/>
                <w:webHidden/>
              </w:rPr>
              <w:tab/>
            </w:r>
            <w:r>
              <w:rPr>
                <w:noProof/>
                <w:webHidden/>
              </w:rPr>
              <w:fldChar w:fldCharType="begin"/>
            </w:r>
            <w:r>
              <w:rPr>
                <w:noProof/>
                <w:webHidden/>
              </w:rPr>
              <w:instrText xml:space="preserve"> PAGEREF _Toc242447658 \h </w:instrText>
            </w:r>
            <w:r>
              <w:rPr>
                <w:noProof/>
                <w:webHidden/>
              </w:rPr>
            </w:r>
            <w:r>
              <w:rPr>
                <w:noProof/>
                <w:webHidden/>
              </w:rPr>
              <w:fldChar w:fldCharType="separate"/>
            </w:r>
            <w:r>
              <w:rPr>
                <w:noProof/>
                <w:webHidden/>
              </w:rPr>
              <w:t>3</w:t>
            </w:r>
            <w:r>
              <w:rPr>
                <w:noProof/>
                <w:webHidden/>
              </w:rPr>
              <w:fldChar w:fldCharType="end"/>
            </w:r>
          </w:hyperlink>
        </w:p>
        <w:p w14:paraId="3D1C8581" w14:textId="5825C709"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59" w:history="1">
            <w:r w:rsidRPr="00F36141">
              <w:rPr>
                <w:rStyle w:val="Hyperlink"/>
                <w:noProof/>
              </w:rPr>
              <w:t>Element A: Improved support for people with intellectual disability and their families and carers</w:t>
            </w:r>
            <w:r>
              <w:rPr>
                <w:noProof/>
                <w:webHidden/>
              </w:rPr>
              <w:tab/>
            </w:r>
            <w:r>
              <w:rPr>
                <w:noProof/>
                <w:webHidden/>
              </w:rPr>
              <w:fldChar w:fldCharType="begin"/>
            </w:r>
            <w:r>
              <w:rPr>
                <w:noProof/>
                <w:webHidden/>
              </w:rPr>
              <w:instrText xml:space="preserve"> PAGEREF _Toc242447659 \h </w:instrText>
            </w:r>
            <w:r>
              <w:rPr>
                <w:noProof/>
                <w:webHidden/>
              </w:rPr>
            </w:r>
            <w:r>
              <w:rPr>
                <w:noProof/>
                <w:webHidden/>
              </w:rPr>
              <w:fldChar w:fldCharType="separate"/>
            </w:r>
            <w:r>
              <w:rPr>
                <w:noProof/>
                <w:webHidden/>
              </w:rPr>
              <w:t>4</w:t>
            </w:r>
            <w:r>
              <w:rPr>
                <w:noProof/>
                <w:webHidden/>
              </w:rPr>
              <w:fldChar w:fldCharType="end"/>
            </w:r>
          </w:hyperlink>
        </w:p>
        <w:p w14:paraId="0A3A7810" w14:textId="1D0C6D99"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0" w:history="1">
            <w:r w:rsidRPr="00F36141">
              <w:rPr>
                <w:rStyle w:val="Hyperlink"/>
                <w:noProof/>
              </w:rPr>
              <w:t>Element B: Models of care for people with intellectual disability</w:t>
            </w:r>
            <w:r>
              <w:rPr>
                <w:noProof/>
                <w:webHidden/>
              </w:rPr>
              <w:tab/>
            </w:r>
            <w:r>
              <w:rPr>
                <w:noProof/>
                <w:webHidden/>
              </w:rPr>
              <w:fldChar w:fldCharType="begin"/>
            </w:r>
            <w:r>
              <w:rPr>
                <w:noProof/>
                <w:webHidden/>
              </w:rPr>
              <w:instrText xml:space="preserve"> PAGEREF _Toc242447660 \h </w:instrText>
            </w:r>
            <w:r>
              <w:rPr>
                <w:noProof/>
                <w:webHidden/>
              </w:rPr>
            </w:r>
            <w:r>
              <w:rPr>
                <w:noProof/>
                <w:webHidden/>
              </w:rPr>
              <w:fldChar w:fldCharType="separate"/>
            </w:r>
            <w:r>
              <w:rPr>
                <w:noProof/>
                <w:webHidden/>
              </w:rPr>
              <w:t>9</w:t>
            </w:r>
            <w:r>
              <w:rPr>
                <w:noProof/>
                <w:webHidden/>
              </w:rPr>
              <w:fldChar w:fldCharType="end"/>
            </w:r>
          </w:hyperlink>
        </w:p>
        <w:p w14:paraId="001CBB42" w14:textId="0FB97C45" w:rsidR="002C4CA2" w:rsidRDefault="002C4CA2">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1" w:history="1">
            <w:r w:rsidRPr="00F36141">
              <w:rPr>
                <w:rStyle w:val="Hyperlink"/>
                <w:noProof/>
              </w:rPr>
              <w:t>B1: Developing better models of health care</w:t>
            </w:r>
            <w:r>
              <w:rPr>
                <w:noProof/>
                <w:webHidden/>
              </w:rPr>
              <w:tab/>
            </w:r>
            <w:r>
              <w:rPr>
                <w:noProof/>
                <w:webHidden/>
              </w:rPr>
              <w:fldChar w:fldCharType="begin"/>
            </w:r>
            <w:r>
              <w:rPr>
                <w:noProof/>
                <w:webHidden/>
              </w:rPr>
              <w:instrText xml:space="preserve"> PAGEREF _Toc242447661 \h </w:instrText>
            </w:r>
            <w:r>
              <w:rPr>
                <w:noProof/>
                <w:webHidden/>
              </w:rPr>
            </w:r>
            <w:r>
              <w:rPr>
                <w:noProof/>
                <w:webHidden/>
              </w:rPr>
              <w:fldChar w:fldCharType="separate"/>
            </w:r>
            <w:r>
              <w:rPr>
                <w:noProof/>
                <w:webHidden/>
              </w:rPr>
              <w:t>9</w:t>
            </w:r>
            <w:r>
              <w:rPr>
                <w:noProof/>
                <w:webHidden/>
              </w:rPr>
              <w:fldChar w:fldCharType="end"/>
            </w:r>
          </w:hyperlink>
        </w:p>
        <w:p w14:paraId="6948845A" w14:textId="2CDCBC25" w:rsidR="002C4CA2" w:rsidRDefault="002C4CA2">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2" w:history="1">
            <w:r w:rsidRPr="00F36141">
              <w:rPr>
                <w:rStyle w:val="Hyperlink"/>
                <w:noProof/>
              </w:rPr>
              <w:t>B2: Better use of existing MBS items</w:t>
            </w:r>
            <w:r>
              <w:rPr>
                <w:noProof/>
                <w:webHidden/>
              </w:rPr>
              <w:tab/>
            </w:r>
            <w:r>
              <w:rPr>
                <w:noProof/>
                <w:webHidden/>
              </w:rPr>
              <w:fldChar w:fldCharType="begin"/>
            </w:r>
            <w:r>
              <w:rPr>
                <w:noProof/>
                <w:webHidden/>
              </w:rPr>
              <w:instrText xml:space="preserve"> PAGEREF _Toc242447662 \h </w:instrText>
            </w:r>
            <w:r>
              <w:rPr>
                <w:noProof/>
                <w:webHidden/>
              </w:rPr>
            </w:r>
            <w:r>
              <w:rPr>
                <w:noProof/>
                <w:webHidden/>
              </w:rPr>
              <w:fldChar w:fldCharType="separate"/>
            </w:r>
            <w:r>
              <w:rPr>
                <w:noProof/>
                <w:webHidden/>
              </w:rPr>
              <w:t>11</w:t>
            </w:r>
            <w:r>
              <w:rPr>
                <w:noProof/>
                <w:webHidden/>
              </w:rPr>
              <w:fldChar w:fldCharType="end"/>
            </w:r>
          </w:hyperlink>
        </w:p>
        <w:p w14:paraId="1E0A6570" w14:textId="1AFD8116" w:rsidR="002C4CA2" w:rsidRDefault="002C4CA2">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3" w:history="1">
            <w:r w:rsidRPr="00F36141">
              <w:rPr>
                <w:rStyle w:val="Hyperlink"/>
                <w:noProof/>
              </w:rPr>
              <w:t>B3: Continuity of care, care coordination and integration within the health system</w:t>
            </w:r>
            <w:r>
              <w:rPr>
                <w:noProof/>
                <w:webHidden/>
              </w:rPr>
              <w:tab/>
            </w:r>
            <w:r>
              <w:rPr>
                <w:noProof/>
                <w:webHidden/>
              </w:rPr>
              <w:fldChar w:fldCharType="begin"/>
            </w:r>
            <w:r>
              <w:rPr>
                <w:noProof/>
                <w:webHidden/>
              </w:rPr>
              <w:instrText xml:space="preserve"> PAGEREF _Toc242447663 \h </w:instrText>
            </w:r>
            <w:r>
              <w:rPr>
                <w:noProof/>
                <w:webHidden/>
              </w:rPr>
            </w:r>
            <w:r>
              <w:rPr>
                <w:noProof/>
                <w:webHidden/>
              </w:rPr>
              <w:fldChar w:fldCharType="separate"/>
            </w:r>
            <w:r>
              <w:rPr>
                <w:noProof/>
                <w:webHidden/>
              </w:rPr>
              <w:t>13</w:t>
            </w:r>
            <w:r>
              <w:rPr>
                <w:noProof/>
                <w:webHidden/>
              </w:rPr>
              <w:fldChar w:fldCharType="end"/>
            </w:r>
          </w:hyperlink>
        </w:p>
        <w:p w14:paraId="0FE23B67" w14:textId="6C2EA9CD" w:rsidR="002C4CA2" w:rsidRDefault="002C4CA2">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4" w:history="1">
            <w:r w:rsidRPr="00F36141">
              <w:rPr>
                <w:rStyle w:val="Hyperlink"/>
                <w:noProof/>
              </w:rPr>
              <w:t>B4: Better coordination with other sectors</w:t>
            </w:r>
            <w:r>
              <w:rPr>
                <w:noProof/>
                <w:webHidden/>
              </w:rPr>
              <w:tab/>
            </w:r>
            <w:r>
              <w:rPr>
                <w:noProof/>
                <w:webHidden/>
              </w:rPr>
              <w:fldChar w:fldCharType="begin"/>
            </w:r>
            <w:r>
              <w:rPr>
                <w:noProof/>
                <w:webHidden/>
              </w:rPr>
              <w:instrText xml:space="preserve"> PAGEREF _Toc242447664 \h </w:instrText>
            </w:r>
            <w:r>
              <w:rPr>
                <w:noProof/>
                <w:webHidden/>
              </w:rPr>
            </w:r>
            <w:r>
              <w:rPr>
                <w:noProof/>
                <w:webHidden/>
              </w:rPr>
              <w:fldChar w:fldCharType="separate"/>
            </w:r>
            <w:r>
              <w:rPr>
                <w:noProof/>
                <w:webHidden/>
              </w:rPr>
              <w:t>15</w:t>
            </w:r>
            <w:r>
              <w:rPr>
                <w:noProof/>
                <w:webHidden/>
              </w:rPr>
              <w:fldChar w:fldCharType="end"/>
            </w:r>
          </w:hyperlink>
        </w:p>
        <w:p w14:paraId="750D9D5B" w14:textId="6F3F445B"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5" w:history="1">
            <w:r w:rsidRPr="00F36141">
              <w:rPr>
                <w:rStyle w:val="Hyperlink"/>
                <w:noProof/>
              </w:rPr>
              <w:t>Element C: Support for health care professionals to provide better care for people with intellectual disability</w:t>
            </w:r>
            <w:r>
              <w:rPr>
                <w:noProof/>
                <w:webHidden/>
              </w:rPr>
              <w:tab/>
            </w:r>
            <w:r>
              <w:rPr>
                <w:noProof/>
                <w:webHidden/>
              </w:rPr>
              <w:fldChar w:fldCharType="begin"/>
            </w:r>
            <w:r>
              <w:rPr>
                <w:noProof/>
                <w:webHidden/>
              </w:rPr>
              <w:instrText xml:space="preserve"> PAGEREF _Toc242447665 \h </w:instrText>
            </w:r>
            <w:r>
              <w:rPr>
                <w:noProof/>
                <w:webHidden/>
              </w:rPr>
            </w:r>
            <w:r>
              <w:rPr>
                <w:noProof/>
                <w:webHidden/>
              </w:rPr>
              <w:fldChar w:fldCharType="separate"/>
            </w:r>
            <w:r>
              <w:rPr>
                <w:noProof/>
                <w:webHidden/>
              </w:rPr>
              <w:t>17</w:t>
            </w:r>
            <w:r>
              <w:rPr>
                <w:noProof/>
                <w:webHidden/>
              </w:rPr>
              <w:fldChar w:fldCharType="end"/>
            </w:r>
          </w:hyperlink>
        </w:p>
        <w:p w14:paraId="265A9C14" w14:textId="31831AEA"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6" w:history="1">
            <w:r w:rsidRPr="00F36141">
              <w:rPr>
                <w:rStyle w:val="Hyperlink"/>
                <w:noProof/>
              </w:rPr>
              <w:t>Element D: Improving oral health for people with intellectual disability</w:t>
            </w:r>
            <w:r>
              <w:rPr>
                <w:noProof/>
                <w:webHidden/>
              </w:rPr>
              <w:tab/>
            </w:r>
            <w:r>
              <w:rPr>
                <w:noProof/>
                <w:webHidden/>
              </w:rPr>
              <w:fldChar w:fldCharType="begin"/>
            </w:r>
            <w:r>
              <w:rPr>
                <w:noProof/>
                <w:webHidden/>
              </w:rPr>
              <w:instrText xml:space="preserve"> PAGEREF _Toc242447666 \h </w:instrText>
            </w:r>
            <w:r>
              <w:rPr>
                <w:noProof/>
                <w:webHidden/>
              </w:rPr>
            </w:r>
            <w:r>
              <w:rPr>
                <w:noProof/>
                <w:webHidden/>
              </w:rPr>
              <w:fldChar w:fldCharType="separate"/>
            </w:r>
            <w:r>
              <w:rPr>
                <w:noProof/>
                <w:webHidden/>
              </w:rPr>
              <w:t>22</w:t>
            </w:r>
            <w:r>
              <w:rPr>
                <w:noProof/>
                <w:webHidden/>
              </w:rPr>
              <w:fldChar w:fldCharType="end"/>
            </w:r>
          </w:hyperlink>
        </w:p>
        <w:p w14:paraId="7D227405" w14:textId="256205D0"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7" w:history="1">
            <w:r w:rsidRPr="00F36141">
              <w:rPr>
                <w:rStyle w:val="Hyperlink"/>
                <w:noProof/>
              </w:rPr>
              <w:t>Element E: Research, data and measurement to support continuing improvement</w:t>
            </w:r>
            <w:r>
              <w:rPr>
                <w:noProof/>
                <w:webHidden/>
              </w:rPr>
              <w:tab/>
            </w:r>
            <w:r>
              <w:rPr>
                <w:noProof/>
                <w:webHidden/>
              </w:rPr>
              <w:fldChar w:fldCharType="begin"/>
            </w:r>
            <w:r>
              <w:rPr>
                <w:noProof/>
                <w:webHidden/>
              </w:rPr>
              <w:instrText xml:space="preserve"> PAGEREF _Toc242447667 \h </w:instrText>
            </w:r>
            <w:r>
              <w:rPr>
                <w:noProof/>
                <w:webHidden/>
              </w:rPr>
            </w:r>
            <w:r>
              <w:rPr>
                <w:noProof/>
                <w:webHidden/>
              </w:rPr>
              <w:fldChar w:fldCharType="separate"/>
            </w:r>
            <w:r>
              <w:rPr>
                <w:noProof/>
                <w:webHidden/>
              </w:rPr>
              <w:t>24</w:t>
            </w:r>
            <w:r>
              <w:rPr>
                <w:noProof/>
                <w:webHidden/>
              </w:rPr>
              <w:fldChar w:fldCharType="end"/>
            </w:r>
          </w:hyperlink>
        </w:p>
        <w:p w14:paraId="2DC9CBF8" w14:textId="718E0C7B"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8" w:history="1">
            <w:r w:rsidRPr="00F36141">
              <w:rPr>
                <w:rStyle w:val="Hyperlink"/>
                <w:noProof/>
              </w:rPr>
              <w:t>Element F: Emergency preparedness and response</w:t>
            </w:r>
            <w:r>
              <w:rPr>
                <w:noProof/>
                <w:webHidden/>
              </w:rPr>
              <w:tab/>
            </w:r>
            <w:r>
              <w:rPr>
                <w:noProof/>
                <w:webHidden/>
              </w:rPr>
              <w:fldChar w:fldCharType="begin"/>
            </w:r>
            <w:r>
              <w:rPr>
                <w:noProof/>
                <w:webHidden/>
              </w:rPr>
              <w:instrText xml:space="preserve"> PAGEREF _Toc242447668 \h </w:instrText>
            </w:r>
            <w:r>
              <w:rPr>
                <w:noProof/>
                <w:webHidden/>
              </w:rPr>
            </w:r>
            <w:r>
              <w:rPr>
                <w:noProof/>
                <w:webHidden/>
              </w:rPr>
              <w:fldChar w:fldCharType="separate"/>
            </w:r>
            <w:r>
              <w:rPr>
                <w:noProof/>
                <w:webHidden/>
              </w:rPr>
              <w:t>29</w:t>
            </w:r>
            <w:r>
              <w:rPr>
                <w:noProof/>
                <w:webHidden/>
              </w:rPr>
              <w:fldChar w:fldCharType="end"/>
            </w:r>
          </w:hyperlink>
        </w:p>
        <w:p w14:paraId="31A2AF27" w14:textId="198DEC98"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69" w:history="1">
            <w:r w:rsidRPr="00F36141">
              <w:rPr>
                <w:rStyle w:val="Hyperlink"/>
                <w:noProof/>
              </w:rPr>
              <w:t>Element G: Arrangements for oversight, monitoring and implementation of the National Roadmap</w:t>
            </w:r>
            <w:r>
              <w:rPr>
                <w:noProof/>
                <w:webHidden/>
              </w:rPr>
              <w:tab/>
            </w:r>
            <w:r>
              <w:rPr>
                <w:noProof/>
                <w:webHidden/>
              </w:rPr>
              <w:fldChar w:fldCharType="begin"/>
            </w:r>
            <w:r>
              <w:rPr>
                <w:noProof/>
                <w:webHidden/>
              </w:rPr>
              <w:instrText xml:space="preserve"> PAGEREF _Toc242447669 \h </w:instrText>
            </w:r>
            <w:r>
              <w:rPr>
                <w:noProof/>
                <w:webHidden/>
              </w:rPr>
            </w:r>
            <w:r>
              <w:rPr>
                <w:noProof/>
                <w:webHidden/>
              </w:rPr>
              <w:fldChar w:fldCharType="separate"/>
            </w:r>
            <w:r>
              <w:rPr>
                <w:noProof/>
                <w:webHidden/>
              </w:rPr>
              <w:t>31</w:t>
            </w:r>
            <w:r>
              <w:rPr>
                <w:noProof/>
                <w:webHidden/>
              </w:rPr>
              <w:fldChar w:fldCharType="end"/>
            </w:r>
          </w:hyperlink>
        </w:p>
        <w:p w14:paraId="49263EA3" w14:textId="28130DDA"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70" w:history="1">
            <w:r w:rsidRPr="00F36141">
              <w:rPr>
                <w:rStyle w:val="Hyperlink"/>
                <w:noProof/>
              </w:rPr>
              <w:t>Appendix A: Organisations providing input to this report</w:t>
            </w:r>
            <w:r>
              <w:rPr>
                <w:noProof/>
                <w:webHidden/>
              </w:rPr>
              <w:tab/>
            </w:r>
            <w:r>
              <w:rPr>
                <w:noProof/>
                <w:webHidden/>
              </w:rPr>
              <w:fldChar w:fldCharType="begin"/>
            </w:r>
            <w:r>
              <w:rPr>
                <w:noProof/>
                <w:webHidden/>
              </w:rPr>
              <w:instrText xml:space="preserve"> PAGEREF _Toc242447670 \h </w:instrText>
            </w:r>
            <w:r>
              <w:rPr>
                <w:noProof/>
                <w:webHidden/>
              </w:rPr>
            </w:r>
            <w:r>
              <w:rPr>
                <w:noProof/>
                <w:webHidden/>
              </w:rPr>
              <w:fldChar w:fldCharType="separate"/>
            </w:r>
            <w:r>
              <w:rPr>
                <w:noProof/>
                <w:webHidden/>
              </w:rPr>
              <w:t>33</w:t>
            </w:r>
            <w:r>
              <w:rPr>
                <w:noProof/>
                <w:webHidden/>
              </w:rPr>
              <w:fldChar w:fldCharType="end"/>
            </w:r>
          </w:hyperlink>
        </w:p>
        <w:p w14:paraId="5B3DDA64" w14:textId="76AA3386" w:rsidR="002C4CA2" w:rsidRDefault="002C4CA2">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2447671" w:history="1">
            <w:r w:rsidRPr="00F36141">
              <w:rPr>
                <w:rStyle w:val="Hyperlink"/>
                <w:noProof/>
              </w:rPr>
              <w:t>List of acronyms and abbreviations</w:t>
            </w:r>
            <w:r>
              <w:rPr>
                <w:noProof/>
                <w:webHidden/>
              </w:rPr>
              <w:tab/>
            </w:r>
            <w:r>
              <w:rPr>
                <w:noProof/>
                <w:webHidden/>
              </w:rPr>
              <w:fldChar w:fldCharType="begin"/>
            </w:r>
            <w:r>
              <w:rPr>
                <w:noProof/>
                <w:webHidden/>
              </w:rPr>
              <w:instrText xml:space="preserve"> PAGEREF _Toc242447671 \h </w:instrText>
            </w:r>
            <w:r>
              <w:rPr>
                <w:noProof/>
                <w:webHidden/>
              </w:rPr>
            </w:r>
            <w:r>
              <w:rPr>
                <w:noProof/>
                <w:webHidden/>
              </w:rPr>
              <w:fldChar w:fldCharType="separate"/>
            </w:r>
            <w:r>
              <w:rPr>
                <w:noProof/>
                <w:webHidden/>
              </w:rPr>
              <w:t>34</w:t>
            </w:r>
            <w:r>
              <w:rPr>
                <w:noProof/>
                <w:webHidden/>
              </w:rPr>
              <w:fldChar w:fldCharType="end"/>
            </w:r>
          </w:hyperlink>
        </w:p>
        <w:p w14:paraId="66A40B10" w14:textId="43DE094D" w:rsidR="006F2E5A" w:rsidRPr="00CF44B6" w:rsidRDefault="00F35576" w:rsidP="00CF44B6">
          <w:pPr>
            <w:sectPr w:rsidR="006F2E5A" w:rsidRPr="00CF44B6" w:rsidSect="007B4059">
              <w:type w:val="oddPage"/>
              <w:pgSz w:w="11906" w:h="16838"/>
              <w:pgMar w:top="1701" w:right="1418" w:bottom="1418" w:left="1418" w:header="709" w:footer="709" w:gutter="0"/>
              <w:pgNumType w:fmt="lowerRoman"/>
              <w:cols w:space="708"/>
              <w:docGrid w:linePitch="360"/>
            </w:sectPr>
          </w:pPr>
          <w:r w:rsidRPr="00127F55">
            <w:rPr>
              <w:b/>
              <w:bCs/>
            </w:rPr>
            <w:fldChar w:fldCharType="end"/>
          </w:r>
        </w:p>
      </w:sdtContent>
    </w:sdt>
    <w:p w14:paraId="53C86B86" w14:textId="79BD1989" w:rsidR="00935B90" w:rsidRPr="00127F55" w:rsidRDefault="00935B90" w:rsidP="00B028D7">
      <w:pPr>
        <w:pStyle w:val="Heading1"/>
      </w:pPr>
      <w:bookmarkStart w:id="2" w:name="_Toc242447657"/>
      <w:r w:rsidRPr="00127F55">
        <w:lastRenderedPageBreak/>
        <w:t>Introduction</w:t>
      </w:r>
      <w:bookmarkEnd w:id="2"/>
    </w:p>
    <w:p w14:paraId="7FE7AAB7" w14:textId="72CDDEC9" w:rsidR="006F090C" w:rsidRPr="00127F55" w:rsidRDefault="006F090C" w:rsidP="006F090C">
      <w:r w:rsidRPr="00127F55">
        <w:t xml:space="preserve">The National Roadmap for Improving the Health of People with Intellectual Disability (the </w:t>
      </w:r>
      <w:proofErr w:type="gramStart"/>
      <w:r w:rsidRPr="00127F55">
        <w:t>Roadmap</w:t>
      </w:r>
      <w:proofErr w:type="gramEnd"/>
      <w:r w:rsidRPr="00127F55">
        <w:t xml:space="preserve">) was launched on 13 August 2021. </w:t>
      </w:r>
      <w:r w:rsidR="00303EB8" w:rsidRPr="00127F55">
        <w:t>It</w:t>
      </w:r>
      <w:r w:rsidRPr="00127F55">
        <w:t xml:space="preserve"> is a 10-year plan from 2021 to 2031 and is an associated plan under </w:t>
      </w:r>
      <w:r w:rsidRPr="00127F55">
        <w:rPr>
          <w:i/>
          <w:iCs/>
        </w:rPr>
        <w:t>Australia’s Disability Strategy 2021–2031</w:t>
      </w:r>
      <w:r w:rsidRPr="00127F55">
        <w:t>.</w:t>
      </w:r>
    </w:p>
    <w:p w14:paraId="758D1B6C" w14:textId="7950D4B7" w:rsidR="006F090C" w:rsidRPr="00127F55" w:rsidRDefault="006F090C" w:rsidP="006F090C">
      <w:r w:rsidRPr="00127F55">
        <w:t xml:space="preserve">The </w:t>
      </w:r>
      <w:proofErr w:type="gramStart"/>
      <w:r w:rsidRPr="00127F55">
        <w:t>Roadmap</w:t>
      </w:r>
      <w:proofErr w:type="gramEnd"/>
      <w:r w:rsidRPr="00127F55">
        <w:t xml:space="preserve"> aims to address the serious health inequities experienced by people with intellectual disability. It outlines actions to support a health system where </w:t>
      </w:r>
      <w:r w:rsidR="00C32288" w:rsidRPr="00127F55">
        <w:t xml:space="preserve">people with intellectual disability </w:t>
      </w:r>
      <w:r w:rsidRPr="00127F55">
        <w:t>are valued, respected, and have access to high-quality, timely and comprehensive health care.</w:t>
      </w:r>
    </w:p>
    <w:p w14:paraId="416202A2" w14:textId="2CFD76E7" w:rsidR="006F090C" w:rsidRPr="00127F55" w:rsidRDefault="006F090C" w:rsidP="006F090C">
      <w:r w:rsidRPr="00127F55">
        <w:t xml:space="preserve">The Royal Commission into Violence, Abuse, Neglect and Exploitation of People with Disability (Disability Royal Commission) highlighted the critical need for national reforms to address these inequities in Australia. The </w:t>
      </w:r>
      <w:proofErr w:type="gramStart"/>
      <w:r w:rsidRPr="00127F55">
        <w:t>Roadmap</w:t>
      </w:r>
      <w:proofErr w:type="gramEnd"/>
      <w:r w:rsidRPr="00127F55">
        <w:t xml:space="preserve"> </w:t>
      </w:r>
      <w:r w:rsidR="006813A5" w:rsidRPr="00127F55">
        <w:t xml:space="preserve">aligns with </w:t>
      </w:r>
      <w:r w:rsidRPr="00127F55">
        <w:t>the health issues raised through the Disability Royal Commission.</w:t>
      </w:r>
    </w:p>
    <w:p w14:paraId="003004FC" w14:textId="277E97B5" w:rsidR="00562943" w:rsidRPr="00127F55" w:rsidRDefault="00562943" w:rsidP="006F090C">
      <w:pPr>
        <w:rPr>
          <w:lang w:eastAsia="en-AU"/>
        </w:rPr>
      </w:pPr>
      <w:r w:rsidRPr="00127F55">
        <w:t xml:space="preserve">To date, the Australian Government has invested $63.9 million to fund priority actions under the </w:t>
      </w:r>
      <w:proofErr w:type="gramStart"/>
      <w:r w:rsidRPr="00127F55">
        <w:t>Roadmap</w:t>
      </w:r>
      <w:proofErr w:type="gramEnd"/>
      <w:r w:rsidRPr="00127F55">
        <w:t>.</w:t>
      </w:r>
    </w:p>
    <w:p w14:paraId="29980C90" w14:textId="30F72FF2" w:rsidR="006F090C" w:rsidRPr="00127F55" w:rsidRDefault="006F090C" w:rsidP="00E91EDC">
      <w:r w:rsidRPr="00127F55">
        <w:t xml:space="preserve">The Department of Health, Disability and Ageing </w:t>
      </w:r>
      <w:r w:rsidR="00BB39F5" w:rsidRPr="00127F55">
        <w:t xml:space="preserve">(the department) </w:t>
      </w:r>
      <w:r w:rsidRPr="00127F55">
        <w:t xml:space="preserve">publishes annual progress reports to provide updates on implementation of the </w:t>
      </w:r>
      <w:proofErr w:type="gramStart"/>
      <w:r w:rsidRPr="00127F55">
        <w:t>Roadmap</w:t>
      </w:r>
      <w:proofErr w:type="gramEnd"/>
      <w:r w:rsidRPr="00127F55">
        <w:t xml:space="preserve">. </w:t>
      </w:r>
      <w:r w:rsidR="00367224" w:rsidRPr="00127F55">
        <w:rPr>
          <w:rFonts w:eastAsia="Arial" w:cs="Arial"/>
          <w:szCs w:val="22"/>
        </w:rPr>
        <w:t>This is the fourth annual progress report, covering the period</w:t>
      </w:r>
      <w:r w:rsidR="00637365" w:rsidRPr="00127F55">
        <w:rPr>
          <w:rFonts w:eastAsia="Arial" w:cs="Arial"/>
          <w:szCs w:val="22"/>
        </w:rPr>
        <w:t xml:space="preserve"> 1 January 2025 to 31 December 2025</w:t>
      </w:r>
      <w:r w:rsidRPr="00127F55">
        <w:t>. It highlights key achievements, activities underway, and areas where further work is needed or where barriers remain.</w:t>
      </w:r>
      <w:r w:rsidR="00187256" w:rsidRPr="00127F55">
        <w:rPr>
          <w:rFonts w:eastAsia="Arial" w:cs="Arial"/>
          <w:szCs w:val="22"/>
        </w:rPr>
        <w:t xml:space="preserve"> The previous 3 reports are available on </w:t>
      </w:r>
      <w:hyperlink r:id="rId25" w:history="1">
        <w:r w:rsidR="00187256" w:rsidRPr="00127F55">
          <w:rPr>
            <w:rStyle w:val="Hyperlink"/>
            <w:rFonts w:eastAsia="Arial" w:cs="Arial"/>
            <w:szCs w:val="22"/>
          </w:rPr>
          <w:t>health.gov.au</w:t>
        </w:r>
      </w:hyperlink>
      <w:r w:rsidR="00187256" w:rsidRPr="00127F55">
        <w:rPr>
          <w:rFonts w:eastAsia="Arial" w:cs="Arial"/>
          <w:szCs w:val="22"/>
        </w:rPr>
        <w:t>.</w:t>
      </w:r>
    </w:p>
    <w:p w14:paraId="4926A908" w14:textId="784A2F60" w:rsidR="006F090C" w:rsidRPr="00127F55" w:rsidRDefault="006F090C" w:rsidP="00E91EDC">
      <w:r w:rsidRPr="00127F55">
        <w:t xml:space="preserve">Many activities featured in this report are led or supported by organisations across the health, disability and community </w:t>
      </w:r>
      <w:r w:rsidRPr="00E91EDC">
        <w:t>sectors</w:t>
      </w:r>
      <w:r w:rsidRPr="00127F55">
        <w:t xml:space="preserve">. Some are funded by the Australian Government, while others are funded through other sources. </w:t>
      </w:r>
      <w:r w:rsidR="00BE4D94" w:rsidRPr="00127F55">
        <w:t xml:space="preserve">This report includes funding attribution where </w:t>
      </w:r>
      <w:r w:rsidR="00691968" w:rsidRPr="00127F55">
        <w:t xml:space="preserve">information </w:t>
      </w:r>
      <w:r w:rsidRPr="00127F55">
        <w:t>is available.</w:t>
      </w:r>
    </w:p>
    <w:p w14:paraId="6B2F8500" w14:textId="77777777" w:rsidR="006F090C" w:rsidRPr="00127F55" w:rsidRDefault="006F090C" w:rsidP="004F7A7E">
      <w:pPr>
        <w:pStyle w:val="Heading5"/>
      </w:pPr>
      <w:r w:rsidRPr="00127F55">
        <w:t>Note on terminology</w:t>
      </w:r>
    </w:p>
    <w:p w14:paraId="6D987E8E" w14:textId="3817B600" w:rsidR="00F9085B" w:rsidRPr="00127F55" w:rsidRDefault="006F090C" w:rsidP="00DD5C73">
      <w:pPr>
        <w:rPr>
          <w:rFonts w:eastAsia="Arial"/>
        </w:rPr>
      </w:pPr>
      <w:r w:rsidRPr="00127F55">
        <w:t xml:space="preserve">The Australian Government acknowledges that people use different words to talk about their identity. The </w:t>
      </w:r>
      <w:proofErr w:type="gramStart"/>
      <w:r w:rsidRPr="00127F55">
        <w:t>Roadmap</w:t>
      </w:r>
      <w:proofErr w:type="gramEnd"/>
      <w:r w:rsidRPr="00127F55">
        <w:t xml:space="preserve"> was published in 2021 and used language that reflected preferences at the time. In this report, the department has adapted some of the language </w:t>
      </w:r>
      <w:r w:rsidR="00861965" w:rsidRPr="00127F55">
        <w:t>from</w:t>
      </w:r>
      <w:r w:rsidRPr="00127F55">
        <w:t xml:space="preserve"> the </w:t>
      </w:r>
      <w:proofErr w:type="gramStart"/>
      <w:r w:rsidRPr="00127F55">
        <w:t>Roadmap</w:t>
      </w:r>
      <w:proofErr w:type="gramEnd"/>
      <w:r w:rsidRPr="00127F55">
        <w:t xml:space="preserve"> and uses updated language where appropriate, recognising that language continues to change and evolve.</w:t>
      </w:r>
      <w:r w:rsidR="0047113D" w:rsidRPr="00127F55">
        <w:t xml:space="preserve"> This report uses person-first language </w:t>
      </w:r>
      <w:r w:rsidR="003E6818" w:rsidRPr="00127F55">
        <w:t>to talk about intellectual disability. This means we usually use the term ‘person with intellectual disability’ in this report. We recognise that the appropriate use of language varies between individuals and disability communities. We acknowledge the importance of having conversations with individuals about their preferred language.</w:t>
      </w:r>
      <w:r w:rsidR="00F9085B" w:rsidRPr="00127F55">
        <w:rPr>
          <w:rFonts w:eastAsia="Arial"/>
        </w:rPr>
        <w:br w:type="page"/>
      </w:r>
    </w:p>
    <w:p w14:paraId="04D4E2EB" w14:textId="16F26EFC" w:rsidR="00BB71A3" w:rsidRPr="00127F55" w:rsidRDefault="00BB71A3" w:rsidP="004F7A7E">
      <w:pPr>
        <w:pStyle w:val="Heading5"/>
        <w:rPr>
          <w:rFonts w:eastAsia="Arial"/>
        </w:rPr>
      </w:pPr>
      <w:r w:rsidRPr="00127F55">
        <w:rPr>
          <w:rFonts w:eastAsia="Arial"/>
        </w:rPr>
        <w:lastRenderedPageBreak/>
        <w:t xml:space="preserve">Elements and actions in the </w:t>
      </w:r>
      <w:proofErr w:type="gramStart"/>
      <w:r w:rsidRPr="00127F55">
        <w:rPr>
          <w:rFonts w:eastAsia="Arial"/>
        </w:rPr>
        <w:t>Roadmap</w:t>
      </w:r>
      <w:proofErr w:type="gramEnd"/>
    </w:p>
    <w:p w14:paraId="0C45BB93" w14:textId="73876F17" w:rsidR="007B4059" w:rsidRPr="00127F55" w:rsidRDefault="007B4059" w:rsidP="007B4059">
      <w:r w:rsidRPr="00127F55">
        <w:rPr>
          <w:rFonts w:eastAsia="Arial" w:cs="Arial"/>
          <w:szCs w:val="22"/>
        </w:rPr>
        <w:t xml:space="preserve">The </w:t>
      </w:r>
      <w:proofErr w:type="gramStart"/>
      <w:r w:rsidRPr="00127F55">
        <w:rPr>
          <w:rFonts w:eastAsia="Arial" w:cs="Arial"/>
          <w:szCs w:val="22"/>
        </w:rPr>
        <w:t>Roadmap</w:t>
      </w:r>
      <w:proofErr w:type="gramEnd"/>
      <w:r w:rsidRPr="00127F55">
        <w:rPr>
          <w:rFonts w:eastAsia="Arial" w:cs="Arial"/>
          <w:szCs w:val="22"/>
        </w:rPr>
        <w:t xml:space="preserve"> is divided into 10 elements, A through G. (Element B has </w:t>
      </w:r>
      <w:r w:rsidR="00DA7BFF" w:rsidRPr="00127F55">
        <w:rPr>
          <w:rFonts w:eastAsia="Arial" w:cs="Arial"/>
          <w:szCs w:val="22"/>
        </w:rPr>
        <w:t xml:space="preserve">4 </w:t>
      </w:r>
      <w:r w:rsidRPr="00127F55">
        <w:rPr>
          <w:rFonts w:eastAsia="Arial" w:cs="Arial"/>
          <w:szCs w:val="22"/>
        </w:rPr>
        <w:t>sub</w:t>
      </w:r>
      <w:r w:rsidR="00A31358" w:rsidRPr="00127F55">
        <w:rPr>
          <w:rFonts w:eastAsia="Arial" w:cs="Arial"/>
          <w:szCs w:val="22"/>
        </w:rPr>
        <w:t>-</w:t>
      </w:r>
      <w:r w:rsidRPr="00127F55">
        <w:rPr>
          <w:rFonts w:eastAsia="Arial" w:cs="Arial"/>
          <w:szCs w:val="22"/>
        </w:rPr>
        <w:t>elements that are addressed individually.) Each element has a theme, desired outcomes, and actions that contribute to achieving those outcomes. The information in this report is presented against each element.</w:t>
      </w:r>
    </w:p>
    <w:p w14:paraId="6A39A215" w14:textId="16F3B0FA" w:rsidR="007B4059" w:rsidRPr="00127F55" w:rsidRDefault="007B4059" w:rsidP="007B4059">
      <w:r w:rsidRPr="00127F55">
        <w:rPr>
          <w:rFonts w:eastAsia="Arial" w:cs="Arial"/>
          <w:szCs w:val="22"/>
        </w:rPr>
        <w:t xml:space="preserve">There are 116 actions in the </w:t>
      </w:r>
      <w:proofErr w:type="gramStart"/>
      <w:r w:rsidRPr="00127F55">
        <w:rPr>
          <w:rFonts w:eastAsia="Arial" w:cs="Arial"/>
          <w:szCs w:val="22"/>
        </w:rPr>
        <w:t>Roadmap</w:t>
      </w:r>
      <w:proofErr w:type="gramEnd"/>
      <w:r w:rsidRPr="00127F55">
        <w:rPr>
          <w:rFonts w:eastAsia="Arial" w:cs="Arial"/>
          <w:szCs w:val="22"/>
        </w:rPr>
        <w:t>, of which:</w:t>
      </w:r>
    </w:p>
    <w:p w14:paraId="400BFBDC" w14:textId="27CA2E39" w:rsidR="007B4059" w:rsidRPr="00127F55" w:rsidRDefault="007B4059" w:rsidP="00325489">
      <w:pPr>
        <w:pStyle w:val="ListBullet"/>
        <w:rPr>
          <w:rFonts w:eastAsia="Arial"/>
        </w:rPr>
      </w:pPr>
      <w:r w:rsidRPr="00127F55">
        <w:rPr>
          <w:rFonts w:eastAsia="Arial"/>
        </w:rPr>
        <w:t>72 are short term (1</w:t>
      </w:r>
      <w:r w:rsidR="00B56C7D" w:rsidRPr="00127F55">
        <w:rPr>
          <w:rFonts w:eastAsia="Arial"/>
        </w:rPr>
        <w:t>–</w:t>
      </w:r>
      <w:r w:rsidRPr="00127F55">
        <w:rPr>
          <w:rFonts w:eastAsia="Arial"/>
        </w:rPr>
        <w:t>3 years)</w:t>
      </w:r>
    </w:p>
    <w:p w14:paraId="26CA06E8" w14:textId="7CB70AA7" w:rsidR="007B4059" w:rsidRPr="00127F55" w:rsidRDefault="007B4059" w:rsidP="00325489">
      <w:pPr>
        <w:pStyle w:val="ListBullet"/>
        <w:rPr>
          <w:rFonts w:eastAsia="Arial"/>
        </w:rPr>
      </w:pPr>
      <w:r w:rsidRPr="00127F55">
        <w:rPr>
          <w:rFonts w:eastAsia="Arial"/>
        </w:rPr>
        <w:t>31 are medium term (4</w:t>
      </w:r>
      <w:r w:rsidR="00E277C9" w:rsidRPr="00127F55">
        <w:rPr>
          <w:rFonts w:eastAsia="Arial"/>
        </w:rPr>
        <w:t>–</w:t>
      </w:r>
      <w:r w:rsidRPr="00127F55">
        <w:rPr>
          <w:rFonts w:eastAsia="Arial"/>
        </w:rPr>
        <w:t>6 years)</w:t>
      </w:r>
    </w:p>
    <w:p w14:paraId="2F77BFE9" w14:textId="5EC00223" w:rsidR="007B4059" w:rsidRPr="00127F55" w:rsidRDefault="007B4059" w:rsidP="00325489">
      <w:pPr>
        <w:pStyle w:val="ListBullet"/>
        <w:rPr>
          <w:rFonts w:eastAsia="Arial"/>
        </w:rPr>
      </w:pPr>
      <w:r w:rsidRPr="00127F55">
        <w:rPr>
          <w:rFonts w:eastAsia="Arial"/>
        </w:rPr>
        <w:t>8 are long term (7</w:t>
      </w:r>
      <w:r w:rsidR="00E277C9" w:rsidRPr="00127F55">
        <w:rPr>
          <w:rFonts w:eastAsia="Arial"/>
        </w:rPr>
        <w:t>–</w:t>
      </w:r>
      <w:r w:rsidRPr="00127F55">
        <w:rPr>
          <w:rFonts w:eastAsia="Arial"/>
        </w:rPr>
        <w:t>10 years)</w:t>
      </w:r>
    </w:p>
    <w:p w14:paraId="200A0804" w14:textId="2486299E" w:rsidR="007B4059" w:rsidRPr="00127F55" w:rsidRDefault="007B4059" w:rsidP="00325489">
      <w:pPr>
        <w:pStyle w:val="ListBullet"/>
        <w:rPr>
          <w:rFonts w:eastAsia="Arial"/>
        </w:rPr>
      </w:pPr>
      <w:r w:rsidRPr="00127F55">
        <w:rPr>
          <w:rFonts w:eastAsia="Arial"/>
        </w:rPr>
        <w:t xml:space="preserve">5 relate to governance and are ongoing for the term of the </w:t>
      </w:r>
      <w:proofErr w:type="gramStart"/>
      <w:r w:rsidR="00880980" w:rsidRPr="00127F55">
        <w:rPr>
          <w:rFonts w:eastAsia="Arial"/>
        </w:rPr>
        <w:t>Roadmap</w:t>
      </w:r>
      <w:proofErr w:type="gramEnd"/>
      <w:r w:rsidR="00880980" w:rsidRPr="00127F55">
        <w:rPr>
          <w:rFonts w:eastAsia="Arial"/>
        </w:rPr>
        <w:t xml:space="preserve"> </w:t>
      </w:r>
      <w:r w:rsidR="00F85794" w:rsidRPr="00127F55">
        <w:rPr>
          <w:rFonts w:eastAsia="Arial"/>
        </w:rPr>
        <w:t>(</w:t>
      </w:r>
      <w:r w:rsidR="00FB6CAE" w:rsidRPr="00127F55">
        <w:rPr>
          <w:rFonts w:eastAsia="Arial"/>
        </w:rPr>
        <w:t xml:space="preserve">Element </w:t>
      </w:r>
      <w:r w:rsidR="00F85794" w:rsidRPr="00127F55">
        <w:rPr>
          <w:rFonts w:eastAsia="Arial"/>
        </w:rPr>
        <w:t>G)</w:t>
      </w:r>
      <w:r w:rsidRPr="00127F55">
        <w:rPr>
          <w:rFonts w:eastAsia="Arial"/>
        </w:rPr>
        <w:t xml:space="preserve">. </w:t>
      </w:r>
    </w:p>
    <w:p w14:paraId="3BE24809" w14:textId="77777777" w:rsidR="007B4059" w:rsidRPr="00127F55" w:rsidRDefault="007B4059" w:rsidP="007B4059">
      <w:r w:rsidRPr="00127F55">
        <w:rPr>
          <w:rFonts w:eastAsia="Arial" w:cs="Arial"/>
          <w:szCs w:val="22"/>
        </w:rPr>
        <w:t>Of these 116 actions:</w:t>
      </w:r>
    </w:p>
    <w:p w14:paraId="72F25F27" w14:textId="49F76292" w:rsidR="007B4059" w:rsidRPr="00127F55" w:rsidRDefault="007B4059" w:rsidP="00325489">
      <w:pPr>
        <w:pStyle w:val="ListBullet"/>
        <w:rPr>
          <w:rFonts w:eastAsia="Arial"/>
        </w:rPr>
      </w:pPr>
      <w:r w:rsidRPr="00127F55">
        <w:rPr>
          <w:rFonts w:eastAsia="Arial"/>
        </w:rPr>
        <w:t xml:space="preserve">37 actions </w:t>
      </w:r>
      <w:r w:rsidR="00B6429A" w:rsidRPr="00127F55">
        <w:rPr>
          <w:rFonts w:eastAsia="Arial"/>
        </w:rPr>
        <w:t>are</w:t>
      </w:r>
      <w:r w:rsidRPr="00127F55">
        <w:rPr>
          <w:rFonts w:eastAsia="Arial"/>
        </w:rPr>
        <w:t xml:space="preserve"> the responsibility of the department</w:t>
      </w:r>
    </w:p>
    <w:p w14:paraId="57394BDC" w14:textId="328D6284" w:rsidR="007B4059" w:rsidRPr="00127F55" w:rsidRDefault="007B4059" w:rsidP="00325489">
      <w:pPr>
        <w:pStyle w:val="ListBullet"/>
        <w:rPr>
          <w:rFonts w:eastAsia="Arial"/>
        </w:rPr>
      </w:pPr>
      <w:r w:rsidRPr="00127F55">
        <w:rPr>
          <w:rFonts w:eastAsia="Arial"/>
        </w:rPr>
        <w:t xml:space="preserve">58 actions </w:t>
      </w:r>
      <w:r w:rsidR="00470943" w:rsidRPr="00127F55">
        <w:rPr>
          <w:rFonts w:eastAsia="Arial"/>
        </w:rPr>
        <w:t>are</w:t>
      </w:r>
      <w:r w:rsidRPr="00127F55">
        <w:rPr>
          <w:rFonts w:eastAsia="Arial"/>
        </w:rPr>
        <w:t xml:space="preserve"> the collaborative responsibility of the department and other external agencies</w:t>
      </w:r>
    </w:p>
    <w:p w14:paraId="4C2017F4" w14:textId="750935DF" w:rsidR="007B4059" w:rsidRPr="00127F55" w:rsidRDefault="007B4059" w:rsidP="00325489">
      <w:pPr>
        <w:pStyle w:val="ListBullet"/>
        <w:rPr>
          <w:rFonts w:eastAsia="Arial"/>
        </w:rPr>
      </w:pPr>
      <w:r w:rsidRPr="00127F55">
        <w:rPr>
          <w:rFonts w:eastAsia="Arial"/>
        </w:rPr>
        <w:t xml:space="preserve">21 actions </w:t>
      </w:r>
      <w:r w:rsidR="00D344CE" w:rsidRPr="00127F55">
        <w:rPr>
          <w:rFonts w:eastAsia="Arial"/>
        </w:rPr>
        <w:t>are</w:t>
      </w:r>
      <w:r w:rsidRPr="00127F55">
        <w:rPr>
          <w:rFonts w:eastAsia="Arial"/>
        </w:rPr>
        <w:t xml:space="preserve"> the responsibility of agencies external to the department.</w:t>
      </w:r>
    </w:p>
    <w:p w14:paraId="1F0985C2" w14:textId="7D6496A2" w:rsidR="007B4059" w:rsidRPr="00127F55" w:rsidRDefault="2F37D80C" w:rsidP="007B4059">
      <w:r w:rsidRPr="00127F55">
        <w:rPr>
          <w:rFonts w:eastAsia="Arial" w:cs="Arial"/>
        </w:rPr>
        <w:t xml:space="preserve">The actions are listed in the </w:t>
      </w:r>
      <w:proofErr w:type="gramStart"/>
      <w:r w:rsidRPr="00127F55">
        <w:rPr>
          <w:rFonts w:eastAsia="Arial" w:cs="Arial"/>
        </w:rPr>
        <w:t>Roadmap</w:t>
      </w:r>
      <w:proofErr w:type="gramEnd"/>
      <w:r w:rsidRPr="00127F55">
        <w:rPr>
          <w:rFonts w:eastAsia="Arial" w:cs="Arial"/>
        </w:rPr>
        <w:t xml:space="preserve">, available on </w:t>
      </w:r>
      <w:hyperlink r:id="rId26" w:history="1">
        <w:r w:rsidRPr="00127F55">
          <w:rPr>
            <w:rStyle w:val="Hyperlink"/>
            <w:rFonts w:eastAsia="Arial" w:cs="Arial"/>
          </w:rPr>
          <w:t>health.gov.au</w:t>
        </w:r>
      </w:hyperlink>
      <w:r w:rsidR="37CCE570" w:rsidRPr="00127F55">
        <w:rPr>
          <w:rFonts w:eastAsia="Arial" w:cs="Arial"/>
        </w:rPr>
        <w:t>.</w:t>
      </w:r>
    </w:p>
    <w:p w14:paraId="6B3F2A95" w14:textId="77777777" w:rsidR="00410A69" w:rsidRPr="00127F55" w:rsidRDefault="00410A69" w:rsidP="004F7A7E">
      <w:pPr>
        <w:pStyle w:val="Heading5"/>
        <w:rPr>
          <w:rFonts w:eastAsia="Arial"/>
        </w:rPr>
      </w:pPr>
      <w:r w:rsidRPr="00127F55">
        <w:rPr>
          <w:rFonts w:eastAsia="Arial"/>
        </w:rPr>
        <w:t>How the department collected and collated data for the report</w:t>
      </w:r>
    </w:p>
    <w:p w14:paraId="06924C35" w14:textId="5DA167F0" w:rsidR="00410A69" w:rsidRPr="00127F55" w:rsidRDefault="00410A69" w:rsidP="00410A69">
      <w:pPr>
        <w:rPr>
          <w:rFonts w:eastAsia="Arial" w:cs="Arial"/>
        </w:rPr>
      </w:pPr>
      <w:r w:rsidRPr="00127F55">
        <w:rPr>
          <w:rFonts w:eastAsia="Arial" w:cs="Arial"/>
        </w:rPr>
        <w:t xml:space="preserve">The Roadmap Implementation Governance Group (RIGG) Secretariat asked </w:t>
      </w:r>
      <w:r w:rsidR="00FF5033" w:rsidRPr="00127F55">
        <w:rPr>
          <w:rFonts w:eastAsia="Arial" w:cs="Arial"/>
        </w:rPr>
        <w:t>40</w:t>
      </w:r>
      <w:r w:rsidRPr="00127F55">
        <w:rPr>
          <w:rFonts w:eastAsia="Arial" w:cs="Arial"/>
        </w:rPr>
        <w:t xml:space="preserve"> organisations for input on progress against Roadmap actions. A total of </w:t>
      </w:r>
      <w:r w:rsidR="00FF5033" w:rsidRPr="00127F55">
        <w:rPr>
          <w:rFonts w:eastAsia="Arial" w:cs="Arial"/>
        </w:rPr>
        <w:t>29</w:t>
      </w:r>
      <w:r w:rsidRPr="00127F55">
        <w:rPr>
          <w:rFonts w:eastAsia="Arial" w:cs="Arial"/>
        </w:rPr>
        <w:t xml:space="preserve"> organisations</w:t>
      </w:r>
      <w:r w:rsidR="008D45D1" w:rsidRPr="00127F55">
        <w:rPr>
          <w:rFonts w:eastAsia="Arial" w:cs="Arial"/>
        </w:rPr>
        <w:t xml:space="preserve"> </w:t>
      </w:r>
      <w:r w:rsidRPr="00127F55">
        <w:rPr>
          <w:rFonts w:eastAsia="Arial" w:cs="Arial"/>
        </w:rPr>
        <w:t>responded (Appendix A).</w:t>
      </w:r>
    </w:p>
    <w:p w14:paraId="0B14056E" w14:textId="3187437B" w:rsidR="2B0E3227" w:rsidRPr="00127F55" w:rsidRDefault="00410A69" w:rsidP="00410A69">
      <w:pPr>
        <w:rPr>
          <w:rFonts w:eastAsia="Arial" w:cs="Arial"/>
        </w:rPr>
      </w:pPr>
      <w:r w:rsidRPr="00127F55">
        <w:rPr>
          <w:rFonts w:eastAsia="Arial" w:cs="Arial"/>
        </w:rPr>
        <w:t xml:space="preserve">The department sought input against the specific themes </w:t>
      </w:r>
      <w:r w:rsidR="00222EAA" w:rsidRPr="00127F55">
        <w:rPr>
          <w:rFonts w:eastAsia="Arial" w:cs="Arial"/>
        </w:rPr>
        <w:t xml:space="preserve">in </w:t>
      </w:r>
      <w:r w:rsidRPr="00127F55">
        <w:rPr>
          <w:rFonts w:eastAsia="Arial" w:cs="Arial"/>
        </w:rPr>
        <w:t xml:space="preserve">the </w:t>
      </w:r>
      <w:proofErr w:type="gramStart"/>
      <w:r w:rsidRPr="00127F55">
        <w:rPr>
          <w:rFonts w:eastAsia="Arial" w:cs="Arial"/>
        </w:rPr>
        <w:t>Roadmap</w:t>
      </w:r>
      <w:proofErr w:type="gramEnd"/>
      <w:r w:rsidRPr="00127F55">
        <w:rPr>
          <w:rFonts w:eastAsia="Arial" w:cs="Arial"/>
        </w:rPr>
        <w:t>. The</w:t>
      </w:r>
      <w:r w:rsidR="008D45D1" w:rsidRPr="00127F55">
        <w:rPr>
          <w:rFonts w:eastAsia="Arial" w:cs="Arial"/>
        </w:rPr>
        <w:t xml:space="preserve"> </w:t>
      </w:r>
      <w:r w:rsidRPr="00127F55">
        <w:rPr>
          <w:rFonts w:eastAsia="Arial" w:cs="Arial"/>
        </w:rPr>
        <w:t>department collated the input received and reviewed activities for relevance to the goals</w:t>
      </w:r>
      <w:r w:rsidR="00527905" w:rsidRPr="00127F55">
        <w:rPr>
          <w:rFonts w:eastAsia="Arial" w:cs="Arial"/>
        </w:rPr>
        <w:t xml:space="preserve"> </w:t>
      </w:r>
      <w:r w:rsidRPr="00127F55">
        <w:rPr>
          <w:rFonts w:eastAsia="Arial" w:cs="Arial"/>
        </w:rPr>
        <w:t xml:space="preserve">of the </w:t>
      </w:r>
      <w:proofErr w:type="gramStart"/>
      <w:r w:rsidRPr="00127F55">
        <w:rPr>
          <w:rFonts w:eastAsia="Arial" w:cs="Arial"/>
        </w:rPr>
        <w:t>Roadmap</w:t>
      </w:r>
      <w:proofErr w:type="gramEnd"/>
      <w:r w:rsidRPr="00127F55">
        <w:rPr>
          <w:rFonts w:eastAsia="Arial" w:cs="Arial"/>
        </w:rPr>
        <w:t>. Where activities aligned with specific actions, the actions were</w:t>
      </w:r>
      <w:r w:rsidR="00527905" w:rsidRPr="00127F55">
        <w:rPr>
          <w:rFonts w:eastAsia="Arial" w:cs="Arial"/>
        </w:rPr>
        <w:t xml:space="preserve"> </w:t>
      </w:r>
      <w:r w:rsidRPr="00127F55">
        <w:rPr>
          <w:rFonts w:eastAsia="Arial" w:cs="Arial"/>
        </w:rPr>
        <w:t>assigned a status, as follows:</w:t>
      </w:r>
    </w:p>
    <w:p w14:paraId="16AEE21B" w14:textId="12C750AA" w:rsidR="00856DE8" w:rsidRPr="00127F55" w:rsidRDefault="00856DE8" w:rsidP="00460C0A">
      <w:pPr>
        <w:pStyle w:val="ListBullet"/>
        <w:rPr>
          <w:rFonts w:eastAsia="Arial"/>
        </w:rPr>
      </w:pPr>
      <w:r w:rsidRPr="00127F55">
        <w:rPr>
          <w:rFonts w:eastAsia="Arial"/>
          <w:b/>
          <w:bCs/>
        </w:rPr>
        <w:t>Not commenced:</w:t>
      </w:r>
      <w:r w:rsidRPr="00127F55">
        <w:rPr>
          <w:rFonts w:eastAsia="Arial"/>
        </w:rPr>
        <w:t xml:space="preserve"> no activity has been reported against the action during any reporting period.</w:t>
      </w:r>
    </w:p>
    <w:p w14:paraId="6F5331AE" w14:textId="0DE25536" w:rsidR="00CA4C59" w:rsidRPr="00127F55" w:rsidRDefault="00CA4C59" w:rsidP="00FD09EF">
      <w:pPr>
        <w:pStyle w:val="ListBullet"/>
      </w:pPr>
      <w:r w:rsidRPr="00127F55">
        <w:rPr>
          <w:b/>
          <w:bCs/>
        </w:rPr>
        <w:t xml:space="preserve">In </w:t>
      </w:r>
      <w:r w:rsidR="00FD4E2D" w:rsidRPr="00127F55">
        <w:rPr>
          <w:b/>
          <w:bCs/>
        </w:rPr>
        <w:t>p</w:t>
      </w:r>
      <w:r w:rsidRPr="00127F55">
        <w:rPr>
          <w:b/>
          <w:bCs/>
        </w:rPr>
        <w:t>rogress</w:t>
      </w:r>
      <w:r w:rsidR="00FD4E2D" w:rsidRPr="00127F55">
        <w:t>:</w:t>
      </w:r>
      <w:r w:rsidRPr="00127F55">
        <w:t xml:space="preserve"> some activity has occurred that directly or partially addresses the action</w:t>
      </w:r>
      <w:r w:rsidR="008B31F4" w:rsidRPr="00127F55">
        <w:t xml:space="preserve">. </w:t>
      </w:r>
    </w:p>
    <w:p w14:paraId="1D15409D" w14:textId="77777777" w:rsidR="00856DE8" w:rsidRPr="00127F55" w:rsidRDefault="00856DE8" w:rsidP="004F7A7E">
      <w:pPr>
        <w:pStyle w:val="ListBullet"/>
        <w:rPr>
          <w:rFonts w:eastAsia="Arial"/>
        </w:rPr>
      </w:pPr>
      <w:r w:rsidRPr="00127F55">
        <w:rPr>
          <w:rFonts w:eastAsia="Arial"/>
          <w:b/>
          <w:bCs/>
        </w:rPr>
        <w:t>Completed:</w:t>
      </w:r>
      <w:r w:rsidRPr="00127F55">
        <w:rPr>
          <w:rFonts w:eastAsia="Arial"/>
        </w:rPr>
        <w:t xml:space="preserve"> no further activity is required for the action.</w:t>
      </w:r>
    </w:p>
    <w:p w14:paraId="17D4307C" w14:textId="213E40C1" w:rsidR="009C701C" w:rsidRPr="00127F55" w:rsidRDefault="009C701C" w:rsidP="004F7A7E">
      <w:r w:rsidRPr="00127F55">
        <w:rPr>
          <w:rFonts w:eastAsia="Arial" w:cs="Arial"/>
        </w:rPr>
        <w:t>For actions that are rated “</w:t>
      </w:r>
      <w:r w:rsidRPr="00127F55">
        <w:rPr>
          <w:rFonts w:eastAsia="Arial" w:cs="Arial"/>
          <w:b/>
        </w:rPr>
        <w:t>in progress</w:t>
      </w:r>
      <w:r w:rsidRPr="00127F55">
        <w:rPr>
          <w:rFonts w:eastAsia="Arial" w:cs="Arial"/>
        </w:rPr>
        <w:t xml:space="preserve">”, </w:t>
      </w:r>
      <w:r w:rsidRPr="00127F55">
        <w:t xml:space="preserve">some have discrete end points and are expected to be completed within the life of the </w:t>
      </w:r>
      <w:proofErr w:type="gramStart"/>
      <w:r w:rsidRPr="00127F55">
        <w:t>Roadmap</w:t>
      </w:r>
      <w:proofErr w:type="gramEnd"/>
      <w:r w:rsidRPr="00127F55">
        <w:t xml:space="preserve">. Other actions are considered to be ongoing and are expected to continue throughout the lifespan of the </w:t>
      </w:r>
      <w:proofErr w:type="gramStart"/>
      <w:r w:rsidRPr="00127F55">
        <w:t>Roadmap</w:t>
      </w:r>
      <w:proofErr w:type="gramEnd"/>
      <w:r w:rsidRPr="00127F55">
        <w:t xml:space="preserve"> and beyond. </w:t>
      </w:r>
    </w:p>
    <w:p w14:paraId="1DAF66F2" w14:textId="6C46FF5B" w:rsidR="00856DE8" w:rsidRPr="00127F55" w:rsidRDefault="00702C64" w:rsidP="00856DE8">
      <w:pPr>
        <w:rPr>
          <w:rFonts w:eastAsia="Arial" w:cs="Arial"/>
        </w:rPr>
      </w:pPr>
      <w:r w:rsidRPr="00127F55">
        <w:rPr>
          <w:rFonts w:eastAsia="Arial" w:cs="Arial"/>
        </w:rPr>
        <w:t>In 2025,</w:t>
      </w:r>
      <w:r w:rsidR="00856DE8" w:rsidRPr="00127F55">
        <w:rPr>
          <w:rFonts w:eastAsia="Arial" w:cs="Arial"/>
        </w:rPr>
        <w:t xml:space="preserve"> </w:t>
      </w:r>
      <w:r w:rsidRPr="00127F55">
        <w:rPr>
          <w:rFonts w:eastAsia="Arial" w:cs="Arial"/>
        </w:rPr>
        <w:t>the department</w:t>
      </w:r>
      <w:r w:rsidR="00856DE8" w:rsidRPr="00127F55">
        <w:rPr>
          <w:rFonts w:eastAsia="Arial" w:cs="Arial"/>
        </w:rPr>
        <w:t xml:space="preserve"> introduced a new qualifier</w:t>
      </w:r>
      <w:r w:rsidR="00EE2835" w:rsidRPr="00127F55">
        <w:rPr>
          <w:rFonts w:eastAsia="Arial" w:cs="Arial"/>
        </w:rPr>
        <w:t xml:space="preserve"> to provide more context</w:t>
      </w:r>
      <w:r w:rsidR="00856DE8" w:rsidRPr="00127F55">
        <w:rPr>
          <w:rFonts w:eastAsia="Arial" w:cs="Arial"/>
        </w:rPr>
        <w:t xml:space="preserve"> for </w:t>
      </w:r>
      <w:r w:rsidR="00EE2835" w:rsidRPr="00127F55">
        <w:rPr>
          <w:rFonts w:eastAsia="Arial" w:cs="Arial"/>
        </w:rPr>
        <w:t xml:space="preserve">actions that have been assigned </w:t>
      </w:r>
      <w:r w:rsidR="00856DE8" w:rsidRPr="00127F55">
        <w:rPr>
          <w:rFonts w:eastAsia="Arial" w:cs="Arial"/>
        </w:rPr>
        <w:t xml:space="preserve">the </w:t>
      </w:r>
      <w:r w:rsidR="007D033C" w:rsidRPr="00127F55">
        <w:rPr>
          <w:rFonts w:eastAsia="Arial" w:cs="Arial"/>
          <w:b/>
          <w:bCs/>
        </w:rPr>
        <w:t>in</w:t>
      </w:r>
      <w:r w:rsidR="004F11F8" w:rsidRPr="00127F55">
        <w:rPr>
          <w:rFonts w:eastAsia="Arial" w:cs="Arial"/>
          <w:b/>
          <w:bCs/>
        </w:rPr>
        <w:t xml:space="preserve"> </w:t>
      </w:r>
      <w:r w:rsidRPr="00127F55">
        <w:rPr>
          <w:rFonts w:eastAsia="Arial" w:cs="Arial"/>
          <w:b/>
          <w:bCs/>
        </w:rPr>
        <w:t>p</w:t>
      </w:r>
      <w:r w:rsidR="00856DE8" w:rsidRPr="00127F55">
        <w:rPr>
          <w:rFonts w:eastAsia="Arial" w:cs="Arial"/>
          <w:b/>
          <w:bCs/>
        </w:rPr>
        <w:t>rogress</w:t>
      </w:r>
      <w:r w:rsidR="00856DE8" w:rsidRPr="00127F55">
        <w:rPr>
          <w:rFonts w:eastAsia="Arial" w:cs="Arial"/>
        </w:rPr>
        <w:t xml:space="preserve"> rating:</w:t>
      </w:r>
    </w:p>
    <w:p w14:paraId="6D0D1426" w14:textId="2773F7B6" w:rsidR="00856DE8" w:rsidRPr="00127F55" w:rsidRDefault="00856DE8" w:rsidP="00460C0A">
      <w:pPr>
        <w:pStyle w:val="ListBullet"/>
        <w:rPr>
          <w:rFonts w:eastAsia="Arial"/>
        </w:rPr>
      </w:pPr>
      <w:r w:rsidRPr="00127F55">
        <w:rPr>
          <w:rFonts w:eastAsia="Arial"/>
          <w:b/>
          <w:bCs/>
        </w:rPr>
        <w:t>On track:</w:t>
      </w:r>
      <w:r w:rsidRPr="00127F55">
        <w:rPr>
          <w:rFonts w:eastAsia="Arial"/>
        </w:rPr>
        <w:t xml:space="preserve"> </w:t>
      </w:r>
      <w:r w:rsidR="00BA2F90" w:rsidRPr="00127F55">
        <w:rPr>
          <w:rFonts w:eastAsia="Arial"/>
        </w:rPr>
        <w:t xml:space="preserve">actions that had </w:t>
      </w:r>
      <w:r w:rsidR="00A93054" w:rsidRPr="00127F55">
        <w:rPr>
          <w:rFonts w:eastAsia="Arial"/>
        </w:rPr>
        <w:t>significant</w:t>
      </w:r>
      <w:r w:rsidRPr="00127F55">
        <w:rPr>
          <w:rFonts w:eastAsia="Arial"/>
        </w:rPr>
        <w:t xml:space="preserve"> progress in 2025</w:t>
      </w:r>
      <w:r w:rsidR="00BA2F90" w:rsidRPr="00127F55">
        <w:rPr>
          <w:rFonts w:eastAsia="Arial"/>
        </w:rPr>
        <w:t>,</w:t>
      </w:r>
      <w:r w:rsidR="00D16BB5" w:rsidRPr="00127F55">
        <w:rPr>
          <w:rFonts w:eastAsia="Arial"/>
        </w:rPr>
        <w:t xml:space="preserve"> </w:t>
      </w:r>
      <w:r w:rsidR="009E7B03" w:rsidRPr="00127F55">
        <w:rPr>
          <w:rFonts w:eastAsia="Arial"/>
        </w:rPr>
        <w:t xml:space="preserve">momentum for change is strong, </w:t>
      </w:r>
      <w:r w:rsidR="008048EE" w:rsidRPr="00127F55">
        <w:rPr>
          <w:rFonts w:eastAsia="Arial"/>
        </w:rPr>
        <w:t xml:space="preserve">or </w:t>
      </w:r>
      <w:r w:rsidR="00A6404E" w:rsidRPr="00127F55">
        <w:rPr>
          <w:rFonts w:eastAsia="Arial"/>
        </w:rPr>
        <w:t>activity</w:t>
      </w:r>
      <w:r w:rsidR="004F6071" w:rsidRPr="00127F55">
        <w:rPr>
          <w:rFonts w:eastAsia="Arial"/>
        </w:rPr>
        <w:t xml:space="preserve"> is </w:t>
      </w:r>
      <w:r w:rsidRPr="00127F55">
        <w:rPr>
          <w:rFonts w:eastAsia="Arial"/>
        </w:rPr>
        <w:t>well-established or ongoing</w:t>
      </w:r>
      <w:r w:rsidR="00455CD9" w:rsidRPr="00127F55">
        <w:rPr>
          <w:rFonts w:eastAsia="Arial"/>
        </w:rPr>
        <w:t xml:space="preserve"> and consistently implemented across Australia</w:t>
      </w:r>
      <w:r w:rsidR="000455A4" w:rsidRPr="00127F55">
        <w:rPr>
          <w:rFonts w:eastAsia="Arial"/>
        </w:rPr>
        <w:t>.</w:t>
      </w:r>
    </w:p>
    <w:p w14:paraId="1F8A2E56" w14:textId="483EE00A" w:rsidR="00856DE8" w:rsidRPr="00127F55" w:rsidRDefault="00856DE8" w:rsidP="00B27741">
      <w:pPr>
        <w:pStyle w:val="ListBullet"/>
        <w:rPr>
          <w:rFonts w:eastAsia="Arial"/>
        </w:rPr>
      </w:pPr>
      <w:r w:rsidRPr="00127F55">
        <w:rPr>
          <w:rFonts w:eastAsia="Arial"/>
          <w:b/>
          <w:bCs/>
        </w:rPr>
        <w:t>Not on track:</w:t>
      </w:r>
      <w:r w:rsidRPr="00127F55">
        <w:rPr>
          <w:rFonts w:eastAsia="Arial"/>
        </w:rPr>
        <w:t xml:space="preserve"> </w:t>
      </w:r>
      <w:r w:rsidR="00D03D9A" w:rsidRPr="00127F55">
        <w:rPr>
          <w:rFonts w:eastAsia="Arial"/>
        </w:rPr>
        <w:t xml:space="preserve">actions where </w:t>
      </w:r>
      <w:r w:rsidR="007F0D56" w:rsidRPr="00127F55">
        <w:rPr>
          <w:rFonts w:eastAsia="Arial"/>
        </w:rPr>
        <w:t xml:space="preserve">activity was </w:t>
      </w:r>
      <w:r w:rsidR="00723178" w:rsidRPr="00127F55">
        <w:rPr>
          <w:rFonts w:eastAsia="Arial"/>
        </w:rPr>
        <w:t>n</w:t>
      </w:r>
      <w:r w:rsidRPr="00127F55">
        <w:rPr>
          <w:rFonts w:eastAsia="Arial"/>
        </w:rPr>
        <w:t xml:space="preserve">ewly started, </w:t>
      </w:r>
      <w:r w:rsidR="00467B95" w:rsidRPr="00127F55">
        <w:rPr>
          <w:rFonts w:eastAsia="Arial"/>
        </w:rPr>
        <w:t xml:space="preserve">limited, stalled, </w:t>
      </w:r>
      <w:r w:rsidR="00C24B76" w:rsidRPr="00127F55">
        <w:rPr>
          <w:rFonts w:eastAsia="Arial"/>
        </w:rPr>
        <w:t xml:space="preserve">or </w:t>
      </w:r>
      <w:r w:rsidRPr="00127F55">
        <w:rPr>
          <w:rFonts w:eastAsia="Arial"/>
        </w:rPr>
        <w:t xml:space="preserve">insufficient </w:t>
      </w:r>
      <w:r w:rsidR="00467B95" w:rsidRPr="00127F55">
        <w:rPr>
          <w:rFonts w:eastAsia="Arial"/>
        </w:rPr>
        <w:t>to demonstrate</w:t>
      </w:r>
      <w:r w:rsidRPr="00127F55">
        <w:rPr>
          <w:rFonts w:eastAsia="Arial"/>
        </w:rPr>
        <w:t xml:space="preserve"> progress in 2025</w:t>
      </w:r>
      <w:r w:rsidR="00B579AD" w:rsidRPr="00127F55">
        <w:rPr>
          <w:rFonts w:eastAsia="Arial"/>
        </w:rPr>
        <w:t xml:space="preserve">, </w:t>
      </w:r>
      <w:r w:rsidR="00981A4D" w:rsidRPr="00127F55">
        <w:rPr>
          <w:rFonts w:eastAsia="Arial"/>
        </w:rPr>
        <w:t xml:space="preserve">or </w:t>
      </w:r>
      <w:r w:rsidR="00D374AC" w:rsidRPr="00127F55">
        <w:rPr>
          <w:rFonts w:eastAsia="Arial"/>
        </w:rPr>
        <w:t>the activity is not nationally consistent</w:t>
      </w:r>
      <w:r w:rsidR="00467B95" w:rsidRPr="00127F55">
        <w:rPr>
          <w:rFonts w:eastAsia="Arial"/>
        </w:rPr>
        <w:t>.</w:t>
      </w:r>
      <w:r w:rsidR="00C24B76" w:rsidRPr="00127F55">
        <w:rPr>
          <w:rFonts w:eastAsia="Arial"/>
        </w:rPr>
        <w:t xml:space="preserve"> This rating also applies to actions</w:t>
      </w:r>
      <w:r w:rsidR="00C06C6E" w:rsidRPr="00127F55">
        <w:rPr>
          <w:rFonts w:eastAsia="Arial"/>
        </w:rPr>
        <w:t xml:space="preserve"> where </w:t>
      </w:r>
      <w:r w:rsidR="001342F5" w:rsidRPr="00127F55">
        <w:rPr>
          <w:rFonts w:eastAsia="Arial"/>
        </w:rPr>
        <w:t xml:space="preserve">the </w:t>
      </w:r>
      <w:r w:rsidR="00C06C6E" w:rsidRPr="00127F55">
        <w:rPr>
          <w:rFonts w:eastAsia="Arial"/>
        </w:rPr>
        <w:t>activity</w:t>
      </w:r>
      <w:r w:rsidR="001D1A75" w:rsidRPr="00127F55">
        <w:rPr>
          <w:rFonts w:eastAsia="Arial"/>
        </w:rPr>
        <w:t xml:space="preserve"> </w:t>
      </w:r>
      <w:r w:rsidR="001342F5" w:rsidRPr="00127F55">
        <w:rPr>
          <w:rFonts w:eastAsia="Arial"/>
        </w:rPr>
        <w:t xml:space="preserve">only </w:t>
      </w:r>
      <w:r w:rsidR="001D1A75" w:rsidRPr="00127F55">
        <w:rPr>
          <w:rFonts w:eastAsia="Arial"/>
        </w:rPr>
        <w:t xml:space="preserve">partially addresses the action or </w:t>
      </w:r>
      <w:r w:rsidR="008631A4" w:rsidRPr="00127F55">
        <w:rPr>
          <w:rFonts w:eastAsia="Arial"/>
        </w:rPr>
        <w:t>applies to</w:t>
      </w:r>
      <w:r w:rsidR="001342F5" w:rsidRPr="00127F55">
        <w:rPr>
          <w:rFonts w:eastAsia="Arial"/>
        </w:rPr>
        <w:t xml:space="preserve"> people with any type of disability rather than specifically for people with intellectual </w:t>
      </w:r>
      <w:r w:rsidR="001342F5" w:rsidRPr="00127F55">
        <w:rPr>
          <w:rFonts w:eastAsia="Arial"/>
        </w:rPr>
        <w:lastRenderedPageBreak/>
        <w:t>disability</w:t>
      </w:r>
      <w:r w:rsidR="008631A4" w:rsidRPr="00127F55">
        <w:rPr>
          <w:rFonts w:eastAsia="Arial"/>
        </w:rPr>
        <w:t>. It also is assigned to actions where activity</w:t>
      </w:r>
      <w:r w:rsidR="00C06C6E" w:rsidRPr="00127F55">
        <w:rPr>
          <w:rFonts w:eastAsia="Arial"/>
        </w:rPr>
        <w:t xml:space="preserve"> may have been undertaken in a previous reporting period, but not during the reporting period for this report.</w:t>
      </w:r>
    </w:p>
    <w:p w14:paraId="2CE06C7C" w14:textId="67EAC08A" w:rsidR="00EB7B60" w:rsidRPr="00127F55" w:rsidRDefault="008455B4" w:rsidP="00B27741">
      <w:pPr>
        <w:rPr>
          <w:rFonts w:eastAsia="Arial"/>
          <w:bCs/>
        </w:rPr>
      </w:pPr>
      <w:r w:rsidRPr="00127F55">
        <w:rPr>
          <w:rFonts w:eastAsia="Arial"/>
        </w:rPr>
        <w:t xml:space="preserve">This year, a </w:t>
      </w:r>
      <w:r w:rsidR="00646538" w:rsidRPr="00127F55">
        <w:rPr>
          <w:rFonts w:eastAsia="Arial"/>
        </w:rPr>
        <w:t xml:space="preserve">small, time-limited </w:t>
      </w:r>
      <w:r w:rsidRPr="00127F55">
        <w:rPr>
          <w:rFonts w:eastAsia="Arial"/>
        </w:rPr>
        <w:t>wor</w:t>
      </w:r>
      <w:r w:rsidR="00682D7A" w:rsidRPr="00127F55">
        <w:rPr>
          <w:rFonts w:eastAsia="Arial"/>
        </w:rPr>
        <w:t xml:space="preserve">king group of </w:t>
      </w:r>
      <w:r w:rsidR="00207AA5" w:rsidRPr="00127F55">
        <w:rPr>
          <w:rFonts w:eastAsia="Arial"/>
        </w:rPr>
        <w:t xml:space="preserve">6 </w:t>
      </w:r>
      <w:r w:rsidR="00682D7A" w:rsidRPr="00127F55">
        <w:rPr>
          <w:rFonts w:eastAsia="Arial"/>
        </w:rPr>
        <w:t xml:space="preserve">RIGG members was </w:t>
      </w:r>
      <w:r w:rsidR="00646538" w:rsidRPr="00127F55">
        <w:rPr>
          <w:rFonts w:eastAsia="Arial"/>
        </w:rPr>
        <w:t>established</w:t>
      </w:r>
      <w:r w:rsidR="00682D7A" w:rsidRPr="00127F55">
        <w:rPr>
          <w:rFonts w:eastAsia="Arial"/>
        </w:rPr>
        <w:t xml:space="preserve"> to </w:t>
      </w:r>
      <w:r w:rsidR="00F62AF2" w:rsidRPr="00127F55">
        <w:rPr>
          <w:rFonts w:eastAsia="Arial"/>
        </w:rPr>
        <w:t xml:space="preserve">determine </w:t>
      </w:r>
      <w:r w:rsidR="008B128C" w:rsidRPr="00127F55">
        <w:rPr>
          <w:rFonts w:eastAsia="Arial"/>
        </w:rPr>
        <w:t>ratings of all actions</w:t>
      </w:r>
      <w:r w:rsidR="00C74677" w:rsidRPr="00127F55">
        <w:rPr>
          <w:rFonts w:eastAsia="Arial"/>
        </w:rPr>
        <w:t xml:space="preserve"> </w:t>
      </w:r>
      <w:r w:rsidR="00C7731A" w:rsidRPr="00127F55">
        <w:rPr>
          <w:rFonts w:eastAsia="Arial"/>
        </w:rPr>
        <w:t>during 2025.</w:t>
      </w:r>
      <w:r w:rsidR="00617F88" w:rsidRPr="00127F55">
        <w:rPr>
          <w:rFonts w:eastAsia="Arial"/>
        </w:rPr>
        <w:t xml:space="preserve"> </w:t>
      </w:r>
      <w:r w:rsidR="003C37CD" w:rsidRPr="00127F55">
        <w:rPr>
          <w:rFonts w:eastAsia="Arial"/>
        </w:rPr>
        <w:t xml:space="preserve">Discussions </w:t>
      </w:r>
      <w:r w:rsidR="004B159C" w:rsidRPr="00127F55">
        <w:rPr>
          <w:rFonts w:eastAsia="Arial"/>
        </w:rPr>
        <w:t xml:space="preserve">focused </w:t>
      </w:r>
      <w:r w:rsidR="00101D15" w:rsidRPr="00127F55">
        <w:rPr>
          <w:rFonts w:eastAsia="Arial"/>
        </w:rPr>
        <w:t xml:space="preserve">particularly </w:t>
      </w:r>
      <w:r w:rsidR="004B159C" w:rsidRPr="00127F55">
        <w:rPr>
          <w:rFonts w:eastAsia="Arial"/>
        </w:rPr>
        <w:t xml:space="preserve">on whether </w:t>
      </w:r>
      <w:r w:rsidR="007D033C" w:rsidRPr="00127F55">
        <w:rPr>
          <w:rFonts w:eastAsia="Arial"/>
          <w:b/>
          <w:bCs/>
        </w:rPr>
        <w:t>in</w:t>
      </w:r>
      <w:r w:rsidR="004B159C" w:rsidRPr="00127F55">
        <w:rPr>
          <w:rFonts w:eastAsia="Arial"/>
          <w:b/>
          <w:bCs/>
        </w:rPr>
        <w:t xml:space="preserve"> </w:t>
      </w:r>
      <w:r w:rsidR="003C37CD" w:rsidRPr="00127F55">
        <w:rPr>
          <w:rFonts w:eastAsia="Arial"/>
          <w:b/>
          <w:bCs/>
        </w:rPr>
        <w:t>progress</w:t>
      </w:r>
      <w:r w:rsidR="004B159C" w:rsidRPr="00127F55">
        <w:rPr>
          <w:rFonts w:eastAsia="Arial"/>
        </w:rPr>
        <w:t xml:space="preserve"> actions were </w:t>
      </w:r>
      <w:r w:rsidR="004B159C" w:rsidRPr="00127F55">
        <w:rPr>
          <w:rFonts w:eastAsia="Arial"/>
          <w:b/>
        </w:rPr>
        <w:t>on track</w:t>
      </w:r>
      <w:r w:rsidR="004B159C" w:rsidRPr="00127F55">
        <w:rPr>
          <w:rFonts w:eastAsia="Arial"/>
        </w:rPr>
        <w:t xml:space="preserve"> or </w:t>
      </w:r>
      <w:r w:rsidR="004B159C" w:rsidRPr="00127F55">
        <w:rPr>
          <w:rFonts w:eastAsia="Arial"/>
          <w:b/>
        </w:rPr>
        <w:t>not on track</w:t>
      </w:r>
      <w:r w:rsidR="00207AA5" w:rsidRPr="00127F55">
        <w:rPr>
          <w:rFonts w:eastAsia="Arial"/>
          <w:bCs/>
        </w:rPr>
        <w:t>, and the parameters for these new qualifier ratings</w:t>
      </w:r>
      <w:r w:rsidR="004B159C" w:rsidRPr="00127F55">
        <w:rPr>
          <w:rFonts w:eastAsia="Arial"/>
          <w:bCs/>
        </w:rPr>
        <w:t>.</w:t>
      </w:r>
    </w:p>
    <w:p w14:paraId="62FCDACC" w14:textId="77777777" w:rsidR="006D169A" w:rsidRPr="00127F55" w:rsidRDefault="006D169A" w:rsidP="0004553B">
      <w:pPr>
        <w:pStyle w:val="Heading2"/>
      </w:pPr>
      <w:bookmarkStart w:id="3" w:name="_Toc242447658"/>
      <w:bookmarkStart w:id="4" w:name="_Toc187910426"/>
      <w:r w:rsidRPr="00127F55">
        <w:t>National Roadmap: Summary of progress</w:t>
      </w:r>
      <w:bookmarkEnd w:id="3"/>
      <w:r w:rsidRPr="00127F55">
        <w:t xml:space="preserve"> </w:t>
      </w:r>
    </w:p>
    <w:p w14:paraId="19629E67" w14:textId="00ADEE7A" w:rsidR="006D169A" w:rsidRPr="00127F55" w:rsidRDefault="006D169A" w:rsidP="002F4576">
      <w:r w:rsidRPr="00127F55">
        <w:t xml:space="preserve">The department has </w:t>
      </w:r>
      <w:r w:rsidR="00B65A57" w:rsidRPr="00127F55">
        <w:t>endeavoured</w:t>
      </w:r>
      <w:r w:rsidRPr="00127F55">
        <w:t xml:space="preserve"> to include as much information in this report as possible about the many activities reported by organisations. </w:t>
      </w:r>
      <w:r w:rsidR="00901B01" w:rsidRPr="00127F55">
        <w:t xml:space="preserve">To help manage the length of the report, </w:t>
      </w:r>
      <w:r w:rsidRPr="00127F55">
        <w:t xml:space="preserve">activities </w:t>
      </w:r>
      <w:r w:rsidR="00064456" w:rsidRPr="00127F55">
        <w:t xml:space="preserve">have been included where there is </w:t>
      </w:r>
      <w:r w:rsidRPr="00127F55">
        <w:t xml:space="preserve">clear and specific relevance to improving health outcomes for people with intellectual disability in line with the desired outcomes under the </w:t>
      </w:r>
      <w:proofErr w:type="gramStart"/>
      <w:r w:rsidRPr="00127F55">
        <w:t>Roadmap</w:t>
      </w:r>
      <w:proofErr w:type="gramEnd"/>
      <w:r w:rsidRPr="00127F55">
        <w:t>.</w:t>
      </w:r>
    </w:p>
    <w:p w14:paraId="75571E43" w14:textId="0A20284A" w:rsidR="009F4A97" w:rsidRPr="00127F55" w:rsidRDefault="003735D4" w:rsidP="002F4576">
      <w:r w:rsidRPr="00127F55">
        <w:t>In some cases, information about individual activities has been summarised.</w:t>
      </w:r>
      <w:r w:rsidR="00F25591" w:rsidRPr="00127F55">
        <w:t xml:space="preserve"> The department </w:t>
      </w:r>
      <w:r w:rsidR="009F4A97" w:rsidRPr="00127F55">
        <w:t xml:space="preserve">has reduced the information, or in some cases, not included </w:t>
      </w:r>
      <w:r w:rsidR="001A4E6C" w:rsidRPr="00127F55">
        <w:t>information</w:t>
      </w:r>
      <w:r w:rsidR="009F4A97" w:rsidRPr="00127F55">
        <w:t>, where:</w:t>
      </w:r>
    </w:p>
    <w:p w14:paraId="167A12EB" w14:textId="0587CC9B" w:rsidR="009F4A97" w:rsidRPr="00127F55" w:rsidRDefault="003735D4" w:rsidP="009F4A97">
      <w:pPr>
        <w:pStyle w:val="ListBullet"/>
      </w:pPr>
      <w:r w:rsidRPr="00127F55">
        <w:t xml:space="preserve"> there was insufficient information provided</w:t>
      </w:r>
    </w:p>
    <w:p w14:paraId="79ACB599" w14:textId="748EAD87" w:rsidR="009F4A97" w:rsidRPr="00127F55" w:rsidRDefault="001A4E6C" w:rsidP="009F4A97">
      <w:pPr>
        <w:pStyle w:val="ListBullet"/>
      </w:pPr>
      <w:r w:rsidRPr="00127F55">
        <w:t xml:space="preserve">there was </w:t>
      </w:r>
      <w:r w:rsidR="003735D4" w:rsidRPr="00127F55">
        <w:t>no clear evidence</w:t>
      </w:r>
      <w:r w:rsidRPr="00127F55">
        <w:t xml:space="preserve"> provided</w:t>
      </w:r>
      <w:r w:rsidR="003735D4" w:rsidRPr="00127F55">
        <w:t xml:space="preserve"> that people with intellectual disability are being prioritised, or</w:t>
      </w:r>
    </w:p>
    <w:p w14:paraId="3E263A56" w14:textId="2BA274F2" w:rsidR="003735D4" w:rsidRPr="00127F55" w:rsidRDefault="003735D4" w:rsidP="00B859F8">
      <w:pPr>
        <w:pStyle w:val="ListBullet"/>
      </w:pPr>
      <w:r w:rsidRPr="00127F55">
        <w:t>the activity did not clearly address an ID Roadmap action.</w:t>
      </w:r>
    </w:p>
    <w:p w14:paraId="53703847" w14:textId="711D6B7C" w:rsidR="000D59D2" w:rsidRPr="00127F55" w:rsidRDefault="006D169A" w:rsidP="002F4576">
      <w:r w:rsidRPr="00127F55">
        <w:t>The chart below gives a summary of progress of ID Roadmap actions at the end of the reporting period (31 December 202</w:t>
      </w:r>
      <w:r w:rsidR="007C7349" w:rsidRPr="00127F55">
        <w:t>5</w:t>
      </w:r>
      <w:r w:rsidRPr="00127F55">
        <w:t>).</w:t>
      </w:r>
    </w:p>
    <w:p w14:paraId="1DA9C75E" w14:textId="0554B62D" w:rsidR="000E05CA" w:rsidRDefault="00261458" w:rsidP="000E05CA">
      <w:pPr>
        <w:pStyle w:val="FigureTitle"/>
      </w:pPr>
      <w:r w:rsidRPr="00127F55">
        <w:t>Overall p</w:t>
      </w:r>
      <w:r w:rsidR="000E05CA" w:rsidRPr="00127F55">
        <w:t>rogress of ID Roadmap actions (End of reporting period 31 December 2025)</w:t>
      </w:r>
    </w:p>
    <w:p w14:paraId="74AB592B" w14:textId="0124ECF6" w:rsidR="00C72A21" w:rsidRPr="00127F55" w:rsidRDefault="00985D06" w:rsidP="00952BD3">
      <w:r w:rsidRPr="007A0AAD">
        <w:rPr>
          <w:noProof/>
        </w:rPr>
        <w:drawing>
          <wp:inline distT="0" distB="0" distL="0" distR="0" wp14:anchorId="5A6C906B" wp14:editId="0561B11D">
            <wp:extent cx="5676900" cy="2867025"/>
            <wp:effectExtent l="19050" t="19050" r="19050" b="28575"/>
            <wp:docPr id="1935206440" name="Picture 2" descr="Donut chart showing overall progress of all 116 actions. As at 31 December 2025, 9 actions not commenced, 61 actions in progress and not on track, 30 actions in progress and on track, and 16 action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6440" name="Picture 2" descr="Donut chart showing overall progress of all 116 actions. As at 31 December 2025, 9 actions not commenced, 61 actions in progress and not on track, 30 actions in progress and on track, and 16 actions completed."/>
                    <pic:cNvPicPr>
                      <a:picLocks noChangeAspect="1" noChangeArrowheads="1"/>
                    </pic:cNvPicPr>
                  </pic:nvPicPr>
                  <pic:blipFill rotWithShape="1">
                    <a:blip r:embed="rId27">
                      <a:extLst>
                        <a:ext uri="{28A0092B-C50C-407E-A947-70E740481C1C}">
                          <a14:useLocalDpi xmlns:a14="http://schemas.microsoft.com/office/drawing/2010/main" val="0"/>
                        </a:ext>
                      </a:extLst>
                    </a:blip>
                    <a:srcRect l="277" t="1209" r="638" b="11493"/>
                    <a:stretch>
                      <a:fillRect/>
                    </a:stretch>
                  </pic:blipFill>
                  <pic:spPr bwMode="auto">
                    <a:xfrm>
                      <a:off x="0" y="0"/>
                      <a:ext cx="5679016" cy="286809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C72A21" w:rsidRPr="00127F55">
        <w:br w:type="page"/>
      </w:r>
    </w:p>
    <w:p w14:paraId="632B1554" w14:textId="3FF6A882" w:rsidR="000312E8" w:rsidRPr="00127F55" w:rsidRDefault="000312E8" w:rsidP="00C81B77">
      <w:pPr>
        <w:pStyle w:val="Heading1"/>
      </w:pPr>
      <w:bookmarkStart w:id="5" w:name="_Toc242447659"/>
      <w:r w:rsidRPr="00127F55">
        <w:lastRenderedPageBreak/>
        <w:t>Element A:</w:t>
      </w:r>
      <w:r w:rsidR="00934F0C" w:rsidRPr="00127F55">
        <w:t xml:space="preserve"> </w:t>
      </w:r>
      <w:r w:rsidRPr="00127F55">
        <w:t>Improved support for people with intellectual disability and their families and carers</w:t>
      </w:r>
      <w:bookmarkEnd w:id="4"/>
      <w:bookmarkEnd w:id="5"/>
    </w:p>
    <w:p w14:paraId="79AC96DF" w14:textId="77777777" w:rsidR="008278A2" w:rsidRPr="00127F55" w:rsidRDefault="008278A2" w:rsidP="008278A2">
      <w:pPr>
        <w:pStyle w:val="Heading4"/>
      </w:pPr>
      <w:r w:rsidRPr="00127F55">
        <w:t>Desired Outcomes</w:t>
      </w:r>
    </w:p>
    <w:p w14:paraId="7960D1D7" w14:textId="36320F79" w:rsidR="003055A2" w:rsidRPr="00460C0A" w:rsidRDefault="003055A2" w:rsidP="00460C0A">
      <w:pPr>
        <w:pStyle w:val="ListBullet"/>
      </w:pPr>
      <w:r w:rsidRPr="00460C0A">
        <w:t>People with intellectual disability and their families and carers are empowered to make informed, supported decisions about their health care, in consultation with their health care providers.</w:t>
      </w:r>
    </w:p>
    <w:p w14:paraId="125F1A5F" w14:textId="3EC7FF8B" w:rsidR="003055A2" w:rsidRPr="00460C0A" w:rsidRDefault="003055A2" w:rsidP="00460C0A">
      <w:pPr>
        <w:pStyle w:val="ListBullet"/>
      </w:pPr>
      <w:r w:rsidRPr="00460C0A">
        <w:t>Improved health and health systems literacy among people with intellectual disability, and their families and carers.</w:t>
      </w:r>
    </w:p>
    <w:p w14:paraId="565B5FFE" w14:textId="2B7F4A61" w:rsidR="00A30D50" w:rsidRPr="00460C0A" w:rsidRDefault="003055A2" w:rsidP="00460C0A">
      <w:pPr>
        <w:pStyle w:val="ListBullet"/>
      </w:pPr>
      <w:r w:rsidRPr="00460C0A">
        <w:t>People with intellectual disability are better supported to navigate the health system and access appropriate health services.</w:t>
      </w:r>
    </w:p>
    <w:p w14:paraId="6A4A1EFC" w14:textId="04FE59C5" w:rsidR="00D7238A" w:rsidRPr="00127F55" w:rsidRDefault="006F4A83" w:rsidP="00D7238A">
      <w:pPr>
        <w:pStyle w:val="ListBullet"/>
        <w:numPr>
          <w:ilvl w:val="0"/>
          <w:numId w:val="0"/>
        </w:numPr>
      </w:pPr>
      <w:r>
        <w:rPr>
          <w:noProof/>
        </w:rPr>
        <w:drawing>
          <wp:inline distT="0" distB="0" distL="0" distR="0" wp14:anchorId="2CC68BA5" wp14:editId="028D9355">
            <wp:extent cx="5759450" cy="1672590"/>
            <wp:effectExtent l="0" t="0" r="0" b="3810"/>
            <wp:docPr id="1" name="Graphic 1" descr="Donut chart showing progress for Element A. As at 31 December 2025 across 13 actions, 1 action was not commenced, 7 actions were in progress and not on track, 4 actions were in progress and on track, and 1 action wa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A. As at 31 December 2025 across 13 actions, 1 action was not commenced, 7 actions were in progress and not on track, 4 actions were in progress and on track, and 1 action was completed."/>
                    <pic:cNvPicPr>
                      <a:picLocks noChangeAspect="1"/>
                    </pic:cNvPicPr>
                  </pic:nvPicPr>
                  <pic:blipFill>
                    <a:blip r:embed="rId28" cstate="print">
                      <a:extLst>
                        <a:ext uri="{28A0092B-C50C-407E-A947-70E740481C1C}">
                          <a14:useLocalDpi xmlns:a14="http://schemas.microsoft.com/office/drawing/2010/main"/>
                        </a:ext>
                      </a:extLst>
                    </a:blip>
                    <a:stretch>
                      <a:fillRect/>
                    </a:stretch>
                  </pic:blipFill>
                  <pic:spPr>
                    <a:xfrm>
                      <a:off x="0" y="0"/>
                      <a:ext cx="5759450" cy="1672590"/>
                    </a:xfrm>
                    <a:custGeom>
                      <a:avLst/>
                      <a:gdLst>
                        <a:gd name="csX0" fmla="*/ 0 w 5759450"/>
                        <a:gd name="csY0" fmla="*/ 0 h 1672590"/>
                        <a:gd name="csX1" fmla="*/ 5759450 w 5759450"/>
                        <a:gd name="csY1" fmla="*/ 0 h 1672590"/>
                        <a:gd name="csX2" fmla="*/ 5759450 w 5759450"/>
                        <a:gd name="csY2" fmla="*/ 1672590 h 1672590"/>
                        <a:gd name="csX3" fmla="*/ 0 w 5759450"/>
                        <a:gd name="csY3" fmla="*/ 1672590 h 1672590"/>
                      </a:gdLst>
                      <a:ahLst/>
                      <a:cxnLst>
                        <a:cxn ang="0">
                          <a:pos x="csX0" y="csY0"/>
                        </a:cxn>
                        <a:cxn ang="0">
                          <a:pos x="csX1" y="csY1"/>
                        </a:cxn>
                        <a:cxn ang="0">
                          <a:pos x="csX2" y="csY2"/>
                        </a:cxn>
                        <a:cxn ang="0">
                          <a:pos x="csX3" y="csY3"/>
                        </a:cxn>
                      </a:cxnLst>
                      <a:rect l="l" t="t" r="r" b="b"/>
                      <a:pathLst>
                        <a:path w="5759450" h="1672590">
                          <a:moveTo>
                            <a:pt x="0" y="0"/>
                          </a:moveTo>
                          <a:lnTo>
                            <a:pt x="5759450" y="0"/>
                          </a:lnTo>
                          <a:lnTo>
                            <a:pt x="5759450" y="1672590"/>
                          </a:lnTo>
                          <a:lnTo>
                            <a:pt x="0" y="1672590"/>
                          </a:lnTo>
                          <a:close/>
                        </a:path>
                      </a:pathLst>
                    </a:custGeom>
                  </pic:spPr>
                </pic:pic>
              </a:graphicData>
            </a:graphic>
          </wp:inline>
        </w:drawing>
      </w:r>
    </w:p>
    <w:p w14:paraId="3A0AE383" w14:textId="77777777" w:rsidR="00491438" w:rsidRPr="00127F55" w:rsidRDefault="00390BB5" w:rsidP="00491438">
      <w:pPr>
        <w:pStyle w:val="Heading4"/>
      </w:pPr>
      <w:r w:rsidRPr="00127F55">
        <w:t>Highlights</w:t>
      </w:r>
      <w:r w:rsidR="00491438" w:rsidRPr="00127F55">
        <w:t xml:space="preserve"> in 2025</w:t>
      </w:r>
    </w:p>
    <w:p w14:paraId="62D4D40B" w14:textId="77777777" w:rsidR="00B91923" w:rsidRPr="00127F55" w:rsidRDefault="00B91923" w:rsidP="00B91923">
      <w:r w:rsidRPr="00127F55">
        <w:t>Highlights of activities being undertaken to deliver Element A include:</w:t>
      </w:r>
    </w:p>
    <w:p w14:paraId="59890DE6" w14:textId="40325BE6" w:rsidR="003A5F93" w:rsidRPr="00127F55" w:rsidRDefault="003A5F93" w:rsidP="00992E93">
      <w:pPr>
        <w:pStyle w:val="ListBullet"/>
      </w:pPr>
      <w:r w:rsidRPr="00127F55">
        <w:rPr>
          <w:b/>
          <w:bCs/>
        </w:rPr>
        <w:t>The Down Syndrome Australia Health Ambassador Project</w:t>
      </w:r>
      <w:r w:rsidR="00A81C47" w:rsidRPr="00127F55">
        <w:t>. This project</w:t>
      </w:r>
      <w:r w:rsidRPr="00127F55" w:rsidDel="00C830A3">
        <w:t xml:space="preserve"> </w:t>
      </w:r>
      <w:r w:rsidRPr="00127F55">
        <w:t xml:space="preserve">employs 10 people with Down syndrome to deliver training to health care workers and students. The training focuses on themes </w:t>
      </w:r>
      <w:r w:rsidR="001878F2" w:rsidRPr="00127F55">
        <w:t>including</w:t>
      </w:r>
      <w:r w:rsidRPr="00127F55">
        <w:t xml:space="preserve"> communication, person-centred care, reasonable adjustments, annual health assessments, supported decision</w:t>
      </w:r>
      <w:r w:rsidR="007C56CB" w:rsidRPr="00127F55">
        <w:t>-</w:t>
      </w:r>
      <w:r w:rsidRPr="00127F55">
        <w:t xml:space="preserve">making, and health care coordination. In 2025, the Health Ambassadors delivered training to </w:t>
      </w:r>
      <w:r w:rsidR="001878F2" w:rsidRPr="00127F55">
        <w:t>around</w:t>
      </w:r>
      <w:r w:rsidRPr="00127F55">
        <w:t xml:space="preserve"> 500 health professionals and students through face to face and online training sessions. The Health Ambassadors also produced a </w:t>
      </w:r>
      <w:proofErr w:type="gramStart"/>
      <w:r w:rsidRPr="00127F55">
        <w:rPr>
          <w:i/>
        </w:rPr>
        <w:t>Top tips</w:t>
      </w:r>
      <w:proofErr w:type="gramEnd"/>
      <w:r w:rsidRPr="00127F55">
        <w:rPr>
          <w:i/>
        </w:rPr>
        <w:t xml:space="preserve"> for mental health and wellbeing</w:t>
      </w:r>
      <w:r w:rsidRPr="00127F55">
        <w:t xml:space="preserve"> resource that featured in the </w:t>
      </w:r>
      <w:hyperlink r:id="rId29" w:history="1">
        <w:r w:rsidRPr="00127F55">
          <w:rPr>
            <w:rStyle w:val="Hyperlink"/>
          </w:rPr>
          <w:t>Voice magazine</w:t>
        </w:r>
      </w:hyperlink>
      <w:r w:rsidRPr="00127F55">
        <w:t xml:space="preserve">, </w:t>
      </w:r>
      <w:r w:rsidR="00D46DF9" w:rsidRPr="00127F55">
        <w:t>and</w:t>
      </w:r>
      <w:r w:rsidRPr="00127F55">
        <w:t xml:space="preserve"> video resources to support tailored training for health professionals.</w:t>
      </w:r>
    </w:p>
    <w:p w14:paraId="79E70B37" w14:textId="61499332" w:rsidR="003A5F93" w:rsidRPr="00127F55" w:rsidRDefault="003A5F93" w:rsidP="00992E93">
      <w:pPr>
        <w:pStyle w:val="ListBullet"/>
      </w:pPr>
      <w:r w:rsidRPr="00127F55">
        <w:rPr>
          <w:b/>
          <w:bCs/>
        </w:rPr>
        <w:t>The Victorian Department of Health Disability Liaison Officer (DLO) Program</w:t>
      </w:r>
      <w:r w:rsidR="00E538A1" w:rsidRPr="00127F55">
        <w:rPr>
          <w:b/>
          <w:bCs/>
        </w:rPr>
        <w:t>.</w:t>
      </w:r>
      <w:r w:rsidRPr="00127F55">
        <w:t xml:space="preserve"> </w:t>
      </w:r>
      <w:r w:rsidR="00E538A1" w:rsidRPr="00127F55">
        <w:t xml:space="preserve">This program </w:t>
      </w:r>
      <w:r w:rsidRPr="00127F55">
        <w:t>supported almost 2,650 people with intellectual disability in around 20 metropolitan and regional health services to access health</w:t>
      </w:r>
      <w:r w:rsidR="007C657E" w:rsidRPr="00127F55">
        <w:t xml:space="preserve"> </w:t>
      </w:r>
      <w:r w:rsidRPr="00127F55">
        <w:t>care in hospitals</w:t>
      </w:r>
      <w:r w:rsidRPr="00127F55" w:rsidDel="00A02035">
        <w:t xml:space="preserve">. </w:t>
      </w:r>
      <w:r w:rsidRPr="00127F55">
        <w:t>Support</w:t>
      </w:r>
      <w:r w:rsidRPr="00127F55" w:rsidDel="00A02035">
        <w:t xml:space="preserve"> included </w:t>
      </w:r>
      <w:r w:rsidRPr="00127F55">
        <w:t>communication and psychosocial support, and assistance to make hospital bookings. DLOs also supported access to care to manage chronic or complex health conditions, pathology testing and preventative health</w:t>
      </w:r>
      <w:r w:rsidR="008521A1" w:rsidRPr="00127F55">
        <w:t xml:space="preserve"> </w:t>
      </w:r>
      <w:r w:rsidRPr="00127F55">
        <w:t>care, such as vaccinations.</w:t>
      </w:r>
    </w:p>
    <w:p w14:paraId="70A89244" w14:textId="2D753EAF" w:rsidR="003A5F93" w:rsidRPr="00E64766" w:rsidRDefault="003A5F93" w:rsidP="00E64766">
      <w:pPr>
        <w:pStyle w:val="ListBullet"/>
        <w:rPr>
          <w:b/>
          <w:bCs/>
        </w:rPr>
      </w:pPr>
      <w:r w:rsidRPr="00127F55">
        <w:rPr>
          <w:b/>
          <w:bCs/>
        </w:rPr>
        <w:t xml:space="preserve">The </w:t>
      </w:r>
      <w:r w:rsidRPr="00127F55">
        <w:rPr>
          <w:b/>
          <w:bCs/>
          <w:i/>
        </w:rPr>
        <w:t>All About Me Tile – Top 5</w:t>
      </w:r>
      <w:r w:rsidRPr="00127F55">
        <w:rPr>
          <w:b/>
          <w:bCs/>
        </w:rPr>
        <w:t xml:space="preserve"> tool</w:t>
      </w:r>
      <w:r w:rsidR="003C4969" w:rsidRPr="00127F55">
        <w:t>. This tool</w:t>
      </w:r>
      <w:r w:rsidRPr="00127F55">
        <w:t xml:space="preserve"> enables parents and carers to communicate essential information about their child’s individual needs to hospital staff, prompting the use of appropriate reasonable adjustments in care delivery. </w:t>
      </w:r>
      <w:r w:rsidR="00B41A89" w:rsidRPr="00127F55">
        <w:t>In NSW, t</w:t>
      </w:r>
      <w:r w:rsidRPr="00127F55">
        <w:t xml:space="preserve">he </w:t>
      </w:r>
      <w:r w:rsidRPr="00127F55">
        <w:lastRenderedPageBreak/>
        <w:t>tool was made accessible in the Sydney Children’s Hospitals Network Electronic Medical Record to support safe engagement with the hospital for a child with intellectual or developmental disabilities, autism, or complex medical and care needs. In 12 months, 411 All About Me tiles were completed, with more than 2,800 occasions of service across all disciplines and departments.</w:t>
      </w:r>
    </w:p>
    <w:p w14:paraId="1CAE608C" w14:textId="18341545" w:rsidR="009A4A4E" w:rsidRPr="00127F55" w:rsidRDefault="009A4A4E" w:rsidP="00C72A21">
      <w:pPr>
        <w:pStyle w:val="Heading5"/>
      </w:pPr>
      <w:r w:rsidRPr="00127F55">
        <w:t>Information in Easy Read</w:t>
      </w:r>
    </w:p>
    <w:p w14:paraId="12799473" w14:textId="62624A79" w:rsidR="00F36AF5" w:rsidRPr="00127F55" w:rsidRDefault="003A5F93" w:rsidP="00BD4FF6">
      <w:pPr>
        <w:pStyle w:val="ListBullet"/>
        <w:numPr>
          <w:ilvl w:val="0"/>
          <w:numId w:val="0"/>
        </w:numPr>
      </w:pPr>
      <w:r w:rsidRPr="00127F55">
        <w:t>Many organisations continued to develop</w:t>
      </w:r>
      <w:r w:rsidR="00F36AF5" w:rsidRPr="00127F55">
        <w:t xml:space="preserve"> health information, resources and tools in Easy Read</w:t>
      </w:r>
      <w:r w:rsidR="0011067C" w:rsidRPr="00127F55">
        <w:t>. Easy Read materials</w:t>
      </w:r>
      <w:r w:rsidR="00746AA0" w:rsidRPr="00127F55">
        <w:t xml:space="preserve"> support people with intellectual disability </w:t>
      </w:r>
      <w:r w:rsidR="001E31F6" w:rsidRPr="00127F55">
        <w:t>to understand health information</w:t>
      </w:r>
      <w:r w:rsidR="00A76864" w:rsidRPr="00127F55">
        <w:t>, improve navigation</w:t>
      </w:r>
      <w:r w:rsidR="001E31F6" w:rsidRPr="00127F55">
        <w:t>, improve supported decision-making</w:t>
      </w:r>
      <w:r w:rsidR="00F36AF5" w:rsidRPr="00127F55">
        <w:t xml:space="preserve"> </w:t>
      </w:r>
      <w:r w:rsidR="00C161AC" w:rsidRPr="00127F55">
        <w:t xml:space="preserve">and </w:t>
      </w:r>
      <w:r w:rsidR="004A1A57" w:rsidRPr="00127F55">
        <w:t>support better communication between people with intellectual disability and health professionals. Examples include:</w:t>
      </w:r>
    </w:p>
    <w:p w14:paraId="672681DD" w14:textId="529DC4C0" w:rsidR="00AE23CB" w:rsidRPr="00127F55" w:rsidRDefault="00546E2D" w:rsidP="00A60B7E">
      <w:pPr>
        <w:pStyle w:val="ListBullet"/>
        <w:tabs>
          <w:tab w:val="left" w:pos="5812"/>
        </w:tabs>
        <w:rPr>
          <w:b/>
          <w:bCs/>
        </w:rPr>
      </w:pPr>
      <w:r w:rsidRPr="00127F55">
        <w:t xml:space="preserve">The National Centre for Action on Child Sexual Abuse released </w:t>
      </w:r>
      <w:hyperlink r:id="rId30" w:history="1">
        <w:r w:rsidRPr="00127F55">
          <w:rPr>
            <w:rStyle w:val="Hyperlink"/>
          </w:rPr>
          <w:t xml:space="preserve">Create </w:t>
        </w:r>
        <w:r w:rsidR="00C51FEA" w:rsidRPr="00127F55">
          <w:rPr>
            <w:rStyle w:val="Hyperlink"/>
          </w:rPr>
          <w:t>s</w:t>
        </w:r>
        <w:r w:rsidRPr="00127F55">
          <w:rPr>
            <w:rStyle w:val="Hyperlink"/>
          </w:rPr>
          <w:t xml:space="preserve">afer </w:t>
        </w:r>
        <w:r w:rsidR="00C51FEA" w:rsidRPr="00127F55">
          <w:rPr>
            <w:rStyle w:val="Hyperlink"/>
          </w:rPr>
          <w:t>s</w:t>
        </w:r>
        <w:r w:rsidRPr="00127F55">
          <w:rPr>
            <w:rStyle w:val="Hyperlink"/>
          </w:rPr>
          <w:t xml:space="preserve">paces in </w:t>
        </w:r>
        <w:r w:rsidR="00C51FEA" w:rsidRPr="00127F55">
          <w:rPr>
            <w:rStyle w:val="Hyperlink"/>
          </w:rPr>
          <w:t>p</w:t>
        </w:r>
        <w:r w:rsidRPr="00127F55">
          <w:rPr>
            <w:rStyle w:val="Hyperlink"/>
          </w:rPr>
          <w:t xml:space="preserve">rimary </w:t>
        </w:r>
        <w:r w:rsidR="00C51FEA" w:rsidRPr="00127F55">
          <w:rPr>
            <w:rStyle w:val="Hyperlink"/>
          </w:rPr>
          <w:t>h</w:t>
        </w:r>
        <w:r w:rsidRPr="00127F55">
          <w:rPr>
            <w:rStyle w:val="Hyperlink"/>
          </w:rPr>
          <w:t xml:space="preserve">ealth </w:t>
        </w:r>
        <w:r w:rsidR="00F61FED" w:rsidRPr="00127F55">
          <w:rPr>
            <w:rStyle w:val="Hyperlink"/>
          </w:rPr>
          <w:t>c</w:t>
        </w:r>
        <w:r w:rsidRPr="00127F55">
          <w:rPr>
            <w:rStyle w:val="Hyperlink"/>
          </w:rPr>
          <w:t>are</w:t>
        </w:r>
      </w:hyperlink>
      <w:r w:rsidRPr="00127F55">
        <w:t xml:space="preserve"> </w:t>
      </w:r>
      <w:r w:rsidR="00123845" w:rsidRPr="00127F55">
        <w:t xml:space="preserve">and </w:t>
      </w:r>
      <w:r w:rsidR="006E40A8" w:rsidRPr="00127F55">
        <w:t xml:space="preserve">an Easy Read version, </w:t>
      </w:r>
      <w:hyperlink r:id="rId31" w:history="1">
        <w:r w:rsidR="00020C01" w:rsidRPr="00127F55">
          <w:rPr>
            <w:rStyle w:val="Hyperlink"/>
          </w:rPr>
          <w:t>Feeling safer at health services</w:t>
        </w:r>
      </w:hyperlink>
      <w:r w:rsidR="00020C01" w:rsidRPr="00127F55">
        <w:t xml:space="preserve">. </w:t>
      </w:r>
      <w:r w:rsidR="00965268" w:rsidRPr="00127F55">
        <w:t xml:space="preserve">These </w:t>
      </w:r>
      <w:r w:rsidRPr="00127F55">
        <w:t>resource</w:t>
      </w:r>
      <w:r w:rsidR="00965268" w:rsidRPr="00127F55">
        <w:t>s</w:t>
      </w:r>
      <w:r w:rsidRPr="00127F55">
        <w:t xml:space="preserve"> </w:t>
      </w:r>
      <w:r w:rsidR="00965268" w:rsidRPr="00127F55">
        <w:t xml:space="preserve">were </w:t>
      </w:r>
      <w:r w:rsidR="00ED5C4D" w:rsidRPr="00127F55">
        <w:t>co-</w:t>
      </w:r>
      <w:r w:rsidRPr="00127F55">
        <w:t>developed</w:t>
      </w:r>
      <w:r w:rsidR="00FA2FF6" w:rsidRPr="00127F55">
        <w:t xml:space="preserve"> </w:t>
      </w:r>
      <w:r w:rsidR="00ED5C4D" w:rsidRPr="00127F55">
        <w:t>with victims and survivors of sexual violence</w:t>
      </w:r>
      <w:r w:rsidR="00F33BC3" w:rsidRPr="00127F55">
        <w:t>.</w:t>
      </w:r>
    </w:p>
    <w:p w14:paraId="2ADD163F" w14:textId="41B94929" w:rsidR="00E47D95" w:rsidRPr="00127F55" w:rsidRDefault="00E47D95" w:rsidP="00BD4FF6">
      <w:pPr>
        <w:pStyle w:val="ListBullet"/>
      </w:pPr>
      <w:r w:rsidRPr="00127F55">
        <w:t>The ACT Government</w:t>
      </w:r>
      <w:r w:rsidR="006655E9" w:rsidRPr="00127F55">
        <w:t xml:space="preserve">, under </w:t>
      </w:r>
      <w:r w:rsidRPr="00127F55">
        <w:t>the ACT Disability Health Strategy 2024</w:t>
      </w:r>
      <w:r w:rsidR="00AA6480" w:rsidRPr="00127F55">
        <w:t>–</w:t>
      </w:r>
      <w:r w:rsidRPr="00127F55">
        <w:t>2033 and its First Action Plan 2024</w:t>
      </w:r>
      <w:r w:rsidR="00AA6480" w:rsidRPr="00127F55">
        <w:t>–</w:t>
      </w:r>
      <w:r w:rsidRPr="00127F55">
        <w:t>2026</w:t>
      </w:r>
      <w:r w:rsidR="00623828" w:rsidRPr="00127F55">
        <w:t>,</w:t>
      </w:r>
      <w:r w:rsidRPr="00127F55">
        <w:t xml:space="preserve"> is improving the accessibility of health</w:t>
      </w:r>
      <w:r w:rsidR="008521A1" w:rsidRPr="00127F55">
        <w:t xml:space="preserve"> </w:t>
      </w:r>
      <w:r w:rsidRPr="00127F55">
        <w:t>care information through Easy Read training and translations for health</w:t>
      </w:r>
      <w:r w:rsidR="008521A1" w:rsidRPr="00127F55">
        <w:t xml:space="preserve"> </w:t>
      </w:r>
      <w:r w:rsidRPr="00127F55">
        <w:t xml:space="preserve">care and disability services. </w:t>
      </w:r>
    </w:p>
    <w:p w14:paraId="7A78D840" w14:textId="024696EE" w:rsidR="003A40E5" w:rsidRPr="00127F55" w:rsidRDefault="00A90D33" w:rsidP="00BD4FF6">
      <w:pPr>
        <w:pStyle w:val="ListBullet"/>
      </w:pPr>
      <w:r w:rsidRPr="00127F55">
        <w:t xml:space="preserve">Canberra Health Services (CHS) </w:t>
      </w:r>
      <w:r w:rsidR="0080021C" w:rsidRPr="00127F55">
        <w:t>coordinate</w:t>
      </w:r>
      <w:r w:rsidR="00C80282" w:rsidRPr="00127F55">
        <w:t>d</w:t>
      </w:r>
      <w:r w:rsidR="0080021C" w:rsidRPr="00127F55">
        <w:t xml:space="preserve"> </w:t>
      </w:r>
      <w:r w:rsidR="0094153F" w:rsidRPr="00127F55">
        <w:t xml:space="preserve">Easy Read </w:t>
      </w:r>
      <w:r w:rsidR="003A40E5" w:rsidRPr="00127F55">
        <w:t>translation</w:t>
      </w:r>
      <w:r w:rsidR="0094153F" w:rsidRPr="00127F55">
        <w:t>s</w:t>
      </w:r>
      <w:r w:rsidR="003A40E5" w:rsidRPr="00127F55">
        <w:t xml:space="preserve"> of CHS consumer handouts</w:t>
      </w:r>
      <w:r w:rsidR="0094153F" w:rsidRPr="00127F55">
        <w:t>,</w:t>
      </w:r>
      <w:r w:rsidR="003A40E5" w:rsidRPr="00127F55">
        <w:t xml:space="preserve"> in consultation with consumers with lived experience. </w:t>
      </w:r>
      <w:r w:rsidR="00BA278C" w:rsidRPr="00127F55">
        <w:t xml:space="preserve">Nine </w:t>
      </w:r>
      <w:r w:rsidR="00B633C2" w:rsidRPr="00127F55">
        <w:t>new</w:t>
      </w:r>
      <w:r w:rsidR="003A40E5" w:rsidRPr="00127F55">
        <w:t xml:space="preserve"> Easy Read booklets </w:t>
      </w:r>
      <w:r w:rsidR="00B633C2" w:rsidRPr="00127F55">
        <w:t>were produced to provide</w:t>
      </w:r>
      <w:r w:rsidR="002F167F" w:rsidRPr="00127F55">
        <w:t xml:space="preserve"> information about</w:t>
      </w:r>
      <w:r w:rsidR="005E15B5" w:rsidRPr="00127F55">
        <w:t xml:space="preserve"> getting ready for cancer treatment, what to expect, and</w:t>
      </w:r>
      <w:r w:rsidR="00DC35C1" w:rsidRPr="00127F55">
        <w:t xml:space="preserve"> staying at </w:t>
      </w:r>
      <w:r w:rsidR="009E5E88" w:rsidRPr="00127F55">
        <w:t>hospital</w:t>
      </w:r>
      <w:r w:rsidR="00DC35C1" w:rsidRPr="00127F55">
        <w:t>.</w:t>
      </w:r>
    </w:p>
    <w:p w14:paraId="3B9E31AD" w14:textId="5B5F43B2" w:rsidR="00707B45" w:rsidRPr="00127F55" w:rsidRDefault="00707B45" w:rsidP="00BD4FF6">
      <w:pPr>
        <w:pStyle w:val="ListBullet"/>
      </w:pPr>
      <w:r w:rsidRPr="00127F55">
        <w:t xml:space="preserve">Central Coast Local Health District </w:t>
      </w:r>
      <w:r w:rsidR="005F7A85" w:rsidRPr="00127F55">
        <w:t xml:space="preserve">(NSW) </w:t>
      </w:r>
      <w:r w:rsidRPr="00127F55">
        <w:t xml:space="preserve">reviewed and adapted the </w:t>
      </w:r>
      <w:hyperlink r:id="rId32" w:history="1">
        <w:r w:rsidRPr="00127F55">
          <w:rPr>
            <w:rStyle w:val="Hyperlink"/>
          </w:rPr>
          <w:t>Pregnancy Family Conferencing</w:t>
        </w:r>
      </w:hyperlink>
      <w:r w:rsidRPr="00127F55">
        <w:t xml:space="preserve"> facilitator guide and client-facing materials to ensure they are accessible and inclusive for people with intellectual disability. </w:t>
      </w:r>
    </w:p>
    <w:p w14:paraId="361241B4" w14:textId="333EB3D3" w:rsidR="004E7E1E" w:rsidRPr="00127F55" w:rsidRDefault="002468CC" w:rsidP="00BD4FF6">
      <w:pPr>
        <w:pStyle w:val="ListBullet"/>
      </w:pPr>
      <w:r w:rsidRPr="00127F55">
        <w:t>A</w:t>
      </w:r>
      <w:r w:rsidR="004E7E1E" w:rsidRPr="00127F55">
        <w:t xml:space="preserve">dult clients of the Sydney Local Health District Intellectual Disability Health Service </w:t>
      </w:r>
      <w:r w:rsidR="00B41A89" w:rsidRPr="00127F55">
        <w:t xml:space="preserve">(NSW) </w:t>
      </w:r>
      <w:r w:rsidR="004E7E1E" w:rsidRPr="00127F55">
        <w:t>are offered an Easy Read version of the medical</w:t>
      </w:r>
      <w:r w:rsidR="001319C3" w:rsidRPr="00127F55">
        <w:t xml:space="preserve"> or </w:t>
      </w:r>
      <w:r w:rsidR="004E7E1E" w:rsidRPr="00127F55">
        <w:t xml:space="preserve">health report </w:t>
      </w:r>
      <w:r w:rsidR="001319C3" w:rsidRPr="00127F55">
        <w:t xml:space="preserve">from </w:t>
      </w:r>
      <w:r w:rsidR="004E7E1E" w:rsidRPr="00127F55">
        <w:t>their comprehensive, multidisciplinary clinic assessment.</w:t>
      </w:r>
    </w:p>
    <w:p w14:paraId="3BD80FC0" w14:textId="7CAC72CD" w:rsidR="006C5CCE" w:rsidRPr="00127F55" w:rsidRDefault="711C148F" w:rsidP="00BE460A">
      <w:pPr>
        <w:pStyle w:val="ListBullet"/>
      </w:pPr>
      <w:r w:rsidRPr="00127F55">
        <w:t xml:space="preserve">The </w:t>
      </w:r>
      <w:r w:rsidR="00B92280" w:rsidRPr="00127F55">
        <w:t xml:space="preserve">Australian Commission </w:t>
      </w:r>
      <w:r w:rsidR="007910AE" w:rsidRPr="00127F55">
        <w:t>o</w:t>
      </w:r>
      <w:r w:rsidR="00B92280" w:rsidRPr="00127F55">
        <w:t>n Safety and Quality in Health Care</w:t>
      </w:r>
      <w:r w:rsidR="17AFC442" w:rsidRPr="00127F55">
        <w:t xml:space="preserve"> </w:t>
      </w:r>
      <w:r w:rsidR="542239C8" w:rsidRPr="00127F55">
        <w:t>published</w:t>
      </w:r>
      <w:r w:rsidRPr="00127F55">
        <w:t xml:space="preserve"> </w:t>
      </w:r>
      <w:r w:rsidR="7E83BE98" w:rsidRPr="00127F55">
        <w:t xml:space="preserve">its </w:t>
      </w:r>
      <w:r w:rsidR="2F82641B" w:rsidRPr="00127F55">
        <w:t xml:space="preserve">Easy Read brochure </w:t>
      </w:r>
      <w:hyperlink r:id="rId33" w:history="1">
        <w:r w:rsidR="2F82641B" w:rsidRPr="00127F55">
          <w:rPr>
            <w:rStyle w:val="Hyperlink"/>
          </w:rPr>
          <w:t xml:space="preserve">Could it be </w:t>
        </w:r>
        <w:r w:rsidR="0647709C" w:rsidRPr="00127F55">
          <w:rPr>
            <w:rStyle w:val="Hyperlink"/>
          </w:rPr>
          <w:t>sepsis</w:t>
        </w:r>
        <w:r w:rsidR="26988607" w:rsidRPr="00127F55">
          <w:rPr>
            <w:rStyle w:val="Hyperlink"/>
          </w:rPr>
          <w:t>?</w:t>
        </w:r>
      </w:hyperlink>
      <w:r w:rsidR="0647709C" w:rsidRPr="00127F55">
        <w:t xml:space="preserve">, </w:t>
      </w:r>
      <w:r w:rsidR="42FBA545" w:rsidRPr="00127F55">
        <w:t>which</w:t>
      </w:r>
      <w:r w:rsidRPr="00127F55">
        <w:t xml:space="preserve"> </w:t>
      </w:r>
      <w:r w:rsidR="00817D81" w:rsidRPr="00127F55">
        <w:t>explains</w:t>
      </w:r>
      <w:r w:rsidRPr="00127F55">
        <w:t xml:space="preserve"> what sepsis is, who can get sepsis, the signs and symptoms</w:t>
      </w:r>
      <w:r w:rsidR="4667F7BB" w:rsidRPr="00127F55">
        <w:t>,</w:t>
      </w:r>
      <w:r w:rsidRPr="00127F55">
        <w:t xml:space="preserve"> and what to do if worried about sepsis.</w:t>
      </w:r>
      <w:r w:rsidR="006C5CCE" w:rsidRPr="00127F55">
        <w:br w:type="page"/>
      </w:r>
    </w:p>
    <w:p w14:paraId="15D5C101" w14:textId="167E8B50" w:rsidR="004D5B91" w:rsidRPr="00127F55" w:rsidRDefault="006C5CCE" w:rsidP="004F7A7E">
      <w:pPr>
        <w:pStyle w:val="Boxheading"/>
        <w:rPr>
          <w:lang w:val="en-AU"/>
        </w:rPr>
      </w:pPr>
      <w:r w:rsidRPr="00127F55">
        <w:rPr>
          <w:lang w:val="en-AU"/>
        </w:rPr>
        <w:lastRenderedPageBreak/>
        <w:t>S</w:t>
      </w:r>
      <w:r w:rsidR="004D5B91" w:rsidRPr="00127F55">
        <w:rPr>
          <w:lang w:val="en-AU"/>
        </w:rPr>
        <w:t xml:space="preserve">potlight </w:t>
      </w:r>
      <w:r w:rsidR="00DE12EF" w:rsidRPr="00127F55">
        <w:rPr>
          <w:lang w:val="en-AU"/>
        </w:rPr>
        <w:t xml:space="preserve">– </w:t>
      </w:r>
      <w:r w:rsidR="004D5B91" w:rsidRPr="00127F55">
        <w:rPr>
          <w:lang w:val="en-AU"/>
        </w:rPr>
        <w:t>Disability Health Navigators</w:t>
      </w:r>
    </w:p>
    <w:p w14:paraId="7643E357" w14:textId="04962BB4" w:rsidR="00812261" w:rsidRPr="00127F55" w:rsidRDefault="00812261" w:rsidP="004F7A7E">
      <w:pPr>
        <w:pStyle w:val="Boxtype"/>
        <w:rPr>
          <w:lang w:val="en-AU"/>
        </w:rPr>
      </w:pPr>
      <w:r w:rsidRPr="00127F55">
        <w:rPr>
          <w:lang w:val="en-AU"/>
        </w:rPr>
        <w:t xml:space="preserve">Recommendation 6.34 of </w:t>
      </w:r>
      <w:r w:rsidR="00242803" w:rsidRPr="00127F55">
        <w:rPr>
          <w:lang w:val="en-AU"/>
        </w:rPr>
        <w:t xml:space="preserve">the </w:t>
      </w:r>
      <w:r w:rsidRPr="00127F55">
        <w:rPr>
          <w:lang w:val="en-AU"/>
        </w:rPr>
        <w:t xml:space="preserve">Disability Royal Commission’s Final Report recommended </w:t>
      </w:r>
      <w:r w:rsidR="00191F02" w:rsidRPr="00127F55">
        <w:rPr>
          <w:lang w:val="en-AU"/>
        </w:rPr>
        <w:t xml:space="preserve">that </w:t>
      </w:r>
      <w:r w:rsidRPr="00127F55">
        <w:rPr>
          <w:lang w:val="en-AU"/>
        </w:rPr>
        <w:t xml:space="preserve">the Australian Government and state and territory governments should: </w:t>
      </w:r>
    </w:p>
    <w:p w14:paraId="26FE00FB" w14:textId="3301A49D" w:rsidR="00812261" w:rsidRPr="00127F55" w:rsidRDefault="00812261" w:rsidP="004F7A7E">
      <w:pPr>
        <w:pStyle w:val="Boxtypebullets"/>
        <w:rPr>
          <w:lang w:val="en-AU"/>
        </w:rPr>
      </w:pPr>
      <w:r w:rsidRPr="00127F55">
        <w:rPr>
          <w:lang w:val="en-AU"/>
        </w:rPr>
        <w:t xml:space="preserve">jointly fund a national workforce of ‘disability health navigators’ to support people with cognitive disability and complex health needs access health services and to embed safe, accessible and inclusive practice in everyday health service provision </w:t>
      </w:r>
    </w:p>
    <w:p w14:paraId="1B502BD0" w14:textId="62AA1C04" w:rsidR="00812261" w:rsidRPr="00127F55" w:rsidRDefault="00812261" w:rsidP="004F7A7E">
      <w:pPr>
        <w:pStyle w:val="Boxtypebullets"/>
        <w:rPr>
          <w:lang w:val="en-AU"/>
        </w:rPr>
      </w:pPr>
      <w:r w:rsidRPr="00127F55">
        <w:rPr>
          <w:lang w:val="en-AU"/>
        </w:rPr>
        <w:t>develop a national evaluation framework to assess the impact of disability health navigators and share lessons learned across jurisdictions. Evaluation findings should be published.</w:t>
      </w:r>
    </w:p>
    <w:p w14:paraId="37F0A774" w14:textId="3B08DDFC" w:rsidR="00812261" w:rsidRPr="00127F55" w:rsidRDefault="00812261" w:rsidP="004F7A7E">
      <w:pPr>
        <w:pStyle w:val="Boxtype"/>
        <w:rPr>
          <w:lang w:val="en-AU"/>
        </w:rPr>
      </w:pPr>
      <w:r w:rsidRPr="00127F55">
        <w:rPr>
          <w:lang w:val="en-AU"/>
        </w:rPr>
        <w:t xml:space="preserve">In response to this recommendation, the Commonwealth and states and territories </w:t>
      </w:r>
      <w:r w:rsidR="00AE374A" w:rsidRPr="00127F55">
        <w:rPr>
          <w:lang w:val="en-AU"/>
        </w:rPr>
        <w:t>agreed to</w:t>
      </w:r>
      <w:r w:rsidRPr="00127F55">
        <w:rPr>
          <w:lang w:val="en-AU"/>
        </w:rPr>
        <w:t xml:space="preserve"> work together to scope a nationally consistent framework for disability health navigation. The Australian Government subsequently provided $700,000 </w:t>
      </w:r>
      <w:r w:rsidR="00901FC2" w:rsidRPr="00127F55">
        <w:rPr>
          <w:lang w:val="en-AU"/>
        </w:rPr>
        <w:t xml:space="preserve">in </w:t>
      </w:r>
      <w:r w:rsidRPr="00127F55">
        <w:rPr>
          <w:lang w:val="en-AU"/>
        </w:rPr>
        <w:t>the 2024</w:t>
      </w:r>
      <w:r w:rsidR="006903BE" w:rsidRPr="00127F55">
        <w:rPr>
          <w:lang w:val="en-AU"/>
        </w:rPr>
        <w:t>–</w:t>
      </w:r>
      <w:r w:rsidRPr="00127F55">
        <w:rPr>
          <w:lang w:val="en-AU"/>
        </w:rPr>
        <w:t xml:space="preserve">25 Budget </w:t>
      </w:r>
      <w:r w:rsidR="00B32D80" w:rsidRPr="00127F55">
        <w:rPr>
          <w:lang w:val="en-AU"/>
        </w:rPr>
        <w:t xml:space="preserve">to </w:t>
      </w:r>
      <w:r w:rsidR="0056102E" w:rsidRPr="00127F55">
        <w:rPr>
          <w:lang w:val="en-AU"/>
        </w:rPr>
        <w:t xml:space="preserve">support this work, as part of </w:t>
      </w:r>
      <w:r w:rsidR="00823D44" w:rsidRPr="00127F55">
        <w:rPr>
          <w:lang w:val="en-AU"/>
        </w:rPr>
        <w:t>a broader</w:t>
      </w:r>
      <w:r w:rsidRPr="00127F55">
        <w:rPr>
          <w:lang w:val="en-AU"/>
        </w:rPr>
        <w:t xml:space="preserve"> measure to support design and scoping of navigators for the National Disability Insurance Scheme (NDIS) and associated reforms.  </w:t>
      </w:r>
    </w:p>
    <w:p w14:paraId="23926CD2" w14:textId="3601535A" w:rsidR="00812261" w:rsidRPr="00127F55" w:rsidRDefault="00812261" w:rsidP="004F7A7E">
      <w:pPr>
        <w:pStyle w:val="Boxtype"/>
        <w:rPr>
          <w:lang w:val="en-AU"/>
        </w:rPr>
      </w:pPr>
      <w:r w:rsidRPr="00127F55">
        <w:rPr>
          <w:lang w:val="en-AU"/>
        </w:rPr>
        <w:t xml:space="preserve">The </w:t>
      </w:r>
      <w:r w:rsidR="00E01EE6" w:rsidRPr="00127F55">
        <w:rPr>
          <w:lang w:val="en-AU"/>
        </w:rPr>
        <w:t>D</w:t>
      </w:r>
      <w:r w:rsidR="0056102E" w:rsidRPr="00127F55">
        <w:rPr>
          <w:lang w:val="en-AU"/>
        </w:rPr>
        <w:t xml:space="preserve">isability </w:t>
      </w:r>
      <w:r w:rsidR="00E01EE6" w:rsidRPr="00127F55">
        <w:rPr>
          <w:lang w:val="en-AU"/>
        </w:rPr>
        <w:t>H</w:t>
      </w:r>
      <w:r w:rsidR="0056102E" w:rsidRPr="00127F55">
        <w:rPr>
          <w:lang w:val="en-AU"/>
        </w:rPr>
        <w:t xml:space="preserve">ealth </w:t>
      </w:r>
      <w:r w:rsidR="00E01EE6" w:rsidRPr="00127F55">
        <w:rPr>
          <w:lang w:val="en-AU"/>
        </w:rPr>
        <w:t>N</w:t>
      </w:r>
      <w:r w:rsidR="0056102E" w:rsidRPr="00127F55">
        <w:rPr>
          <w:lang w:val="en-AU"/>
        </w:rPr>
        <w:t xml:space="preserve">avigators project </w:t>
      </w:r>
      <w:r w:rsidRPr="00127F55">
        <w:rPr>
          <w:lang w:val="en-AU"/>
        </w:rPr>
        <w:t xml:space="preserve">is </w:t>
      </w:r>
      <w:r w:rsidR="00F77D3E" w:rsidRPr="00127F55">
        <w:rPr>
          <w:lang w:val="en-AU"/>
        </w:rPr>
        <w:t>considering the</w:t>
      </w:r>
      <w:r w:rsidRPr="00127F55">
        <w:rPr>
          <w:lang w:val="en-AU"/>
        </w:rPr>
        <w:t xml:space="preserve">:  </w:t>
      </w:r>
    </w:p>
    <w:p w14:paraId="43658164" w14:textId="6A8C57C6" w:rsidR="00812261" w:rsidRPr="00127F55" w:rsidRDefault="00812261" w:rsidP="004F7A7E">
      <w:pPr>
        <w:pStyle w:val="Boxtypebullets"/>
        <w:rPr>
          <w:lang w:val="en-AU"/>
        </w:rPr>
      </w:pPr>
      <w:r w:rsidRPr="00127F55">
        <w:rPr>
          <w:lang w:val="en-AU"/>
        </w:rPr>
        <w:t xml:space="preserve">current and future activities that health agencies undertake to provide support and adjustments for people with disability across all health settings  </w:t>
      </w:r>
    </w:p>
    <w:p w14:paraId="2821AFA6" w14:textId="31F02122" w:rsidR="00812261" w:rsidRPr="00127F55" w:rsidRDefault="00812261" w:rsidP="004F7A7E">
      <w:pPr>
        <w:pStyle w:val="Boxtypebullets"/>
        <w:rPr>
          <w:lang w:val="en-AU"/>
        </w:rPr>
      </w:pPr>
      <w:r w:rsidRPr="00127F55">
        <w:rPr>
          <w:lang w:val="en-AU"/>
        </w:rPr>
        <w:t xml:space="preserve">functions and capabilities of disability navigators in the health system, and other staff or programs providing disability support, navigation and liaison  </w:t>
      </w:r>
    </w:p>
    <w:p w14:paraId="2F5C305F" w14:textId="25103560" w:rsidR="00812261" w:rsidRPr="00127F55" w:rsidRDefault="00812261" w:rsidP="004F7A7E">
      <w:pPr>
        <w:pStyle w:val="Boxtypebullets"/>
        <w:rPr>
          <w:lang w:val="en-AU"/>
        </w:rPr>
      </w:pPr>
      <w:r w:rsidRPr="00127F55">
        <w:rPr>
          <w:lang w:val="en-AU"/>
        </w:rPr>
        <w:t xml:space="preserve">workforce, information sharing and digital capabilities that enable navigation for people with disability throughout their health care journey, and referral pathways at discharge </w:t>
      </w:r>
    </w:p>
    <w:p w14:paraId="7EB887C5" w14:textId="75666268" w:rsidR="00812261" w:rsidRPr="00127F55" w:rsidRDefault="00812261" w:rsidP="004F7A7E">
      <w:pPr>
        <w:pStyle w:val="Boxtypebullets"/>
        <w:rPr>
          <w:lang w:val="en-AU"/>
        </w:rPr>
      </w:pPr>
      <w:r w:rsidRPr="00127F55">
        <w:rPr>
          <w:lang w:val="en-AU"/>
        </w:rPr>
        <w:t xml:space="preserve">identification of processes that can be made more consistent across jurisdictions for people with </w:t>
      </w:r>
      <w:r w:rsidR="00777EB6" w:rsidRPr="00127F55">
        <w:rPr>
          <w:lang w:val="en-AU"/>
        </w:rPr>
        <w:t>disability</w:t>
      </w:r>
    </w:p>
    <w:p w14:paraId="083D99EA" w14:textId="79DC73AC" w:rsidR="00812261" w:rsidRPr="00127F55" w:rsidRDefault="00812261" w:rsidP="004F7A7E">
      <w:pPr>
        <w:pStyle w:val="Boxtypebullets"/>
        <w:rPr>
          <w:lang w:val="en-AU"/>
        </w:rPr>
      </w:pPr>
      <w:r w:rsidRPr="00127F55">
        <w:rPr>
          <w:lang w:val="en-AU"/>
        </w:rPr>
        <w:t xml:space="preserve">utility of a national framework for disability health navigation. </w:t>
      </w:r>
    </w:p>
    <w:p w14:paraId="5840E917" w14:textId="67109766" w:rsidR="00DC3815" w:rsidRPr="00127F55" w:rsidRDefault="00812261" w:rsidP="004F7A7E">
      <w:pPr>
        <w:pStyle w:val="Boxtype"/>
        <w:rPr>
          <w:lang w:val="en-AU"/>
        </w:rPr>
      </w:pPr>
      <w:r w:rsidRPr="00127F55">
        <w:rPr>
          <w:lang w:val="en-AU"/>
        </w:rPr>
        <w:t xml:space="preserve">Advice from the project will be provided to </w:t>
      </w:r>
      <w:r w:rsidR="005467EB" w:rsidRPr="00127F55">
        <w:rPr>
          <w:lang w:val="en-AU"/>
        </w:rPr>
        <w:t xml:space="preserve">the </w:t>
      </w:r>
      <w:r w:rsidRPr="00127F55">
        <w:rPr>
          <w:lang w:val="en-AU"/>
        </w:rPr>
        <w:t>Health Ministers</w:t>
      </w:r>
      <w:r w:rsidR="00830690" w:rsidRPr="00127F55">
        <w:rPr>
          <w:lang w:val="en-AU"/>
        </w:rPr>
        <w:t>’</w:t>
      </w:r>
      <w:r w:rsidRPr="00127F55">
        <w:rPr>
          <w:lang w:val="en-AU"/>
        </w:rPr>
        <w:t xml:space="preserve"> Meeting for consideration</w:t>
      </w:r>
      <w:r w:rsidR="002D4119" w:rsidRPr="00127F55">
        <w:rPr>
          <w:lang w:val="en-AU"/>
        </w:rPr>
        <w:t xml:space="preserve"> in </w:t>
      </w:r>
      <w:r w:rsidR="00BA3448" w:rsidRPr="00127F55">
        <w:rPr>
          <w:lang w:val="en-AU"/>
        </w:rPr>
        <w:t>2027</w:t>
      </w:r>
      <w:r w:rsidRPr="00127F55">
        <w:rPr>
          <w:lang w:val="en-AU"/>
        </w:rPr>
        <w:t>.</w:t>
      </w:r>
    </w:p>
    <w:p w14:paraId="17DCD9BD" w14:textId="45421B7C" w:rsidR="00830690" w:rsidRPr="00861472" w:rsidRDefault="004A3A75" w:rsidP="00861472">
      <w:r>
        <w:rPr>
          <w:noProof/>
        </w:rPr>
        <w:drawing>
          <wp:anchor distT="0" distB="0" distL="114300" distR="114300" simplePos="0" relativeHeight="251668483" behindDoc="1" locked="0" layoutInCell="1" allowOverlap="1" wp14:anchorId="14252DEE" wp14:editId="37DB51A4">
            <wp:simplePos x="0" y="0"/>
            <wp:positionH relativeFrom="margin">
              <wp:posOffset>-915670</wp:posOffset>
            </wp:positionH>
            <wp:positionV relativeFrom="paragraph">
              <wp:posOffset>259715</wp:posOffset>
            </wp:positionV>
            <wp:extent cx="6537960" cy="3254563"/>
            <wp:effectExtent l="0" t="0" r="0" b="3175"/>
            <wp:wrapNone/>
            <wp:docPr id="697024705"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024705" name="Picture 16">
                      <a:extLst>
                        <a:ext uri="{C183D7F6-B498-43B3-948B-1728B52AA6E4}">
                          <adec:decorative xmlns:adec="http://schemas.microsoft.com/office/drawing/2017/decorative" val="1"/>
                        </a:ext>
                      </a:extLst>
                    </pic:cNvPr>
                    <pic:cNvPicPr/>
                  </pic:nvPicPr>
                  <pic:blipFill>
                    <a:blip r:embed="rId34"/>
                    <a:stretch>
                      <a:fillRect/>
                    </a:stretch>
                  </pic:blipFill>
                  <pic:spPr>
                    <a:xfrm>
                      <a:off x="0" y="0"/>
                      <a:ext cx="6537960" cy="3254563"/>
                    </a:xfrm>
                    <a:prstGeom prst="rect">
                      <a:avLst/>
                    </a:prstGeom>
                  </pic:spPr>
                </pic:pic>
              </a:graphicData>
            </a:graphic>
            <wp14:sizeRelH relativeFrom="page">
              <wp14:pctWidth>0</wp14:pctWidth>
            </wp14:sizeRelH>
            <wp14:sizeRelV relativeFrom="page">
              <wp14:pctHeight>0</wp14:pctHeight>
            </wp14:sizeRelV>
          </wp:anchor>
        </w:drawing>
      </w:r>
      <w:r w:rsidR="00FF6C21" w:rsidRPr="00861472">
        <w:br w:type="page"/>
      </w:r>
    </w:p>
    <w:p w14:paraId="42205032" w14:textId="3E370427" w:rsidR="00ED6462" w:rsidRPr="00127F55" w:rsidRDefault="00830690" w:rsidP="004F7A7E">
      <w:pPr>
        <w:pStyle w:val="Boxheading"/>
        <w:rPr>
          <w:lang w:val="en-AU"/>
        </w:rPr>
      </w:pPr>
      <w:r w:rsidRPr="00127F55">
        <w:rPr>
          <w:lang w:val="en-AU"/>
        </w:rPr>
        <w:lastRenderedPageBreak/>
        <w:t>Spotlight</w:t>
      </w:r>
      <w:r w:rsidR="004826B7" w:rsidRPr="00127F55">
        <w:rPr>
          <w:lang w:val="en-AU"/>
        </w:rPr>
        <w:t xml:space="preserve"> – </w:t>
      </w:r>
      <w:r w:rsidR="00DE12EF" w:rsidRPr="00127F55">
        <w:rPr>
          <w:lang w:val="en-AU"/>
        </w:rPr>
        <w:t>P</w:t>
      </w:r>
      <w:r w:rsidR="00736B14" w:rsidRPr="00127F55">
        <w:rPr>
          <w:lang w:val="en-AU"/>
        </w:rPr>
        <w:t xml:space="preserve">rocedural </w:t>
      </w:r>
      <w:r w:rsidR="00DE12EF" w:rsidRPr="00127F55">
        <w:rPr>
          <w:lang w:val="en-AU"/>
        </w:rPr>
        <w:t>S</w:t>
      </w:r>
      <w:r w:rsidR="00F13EBD" w:rsidRPr="00127F55">
        <w:rPr>
          <w:lang w:val="en-AU"/>
        </w:rPr>
        <w:t xml:space="preserve">upport and </w:t>
      </w:r>
      <w:r w:rsidR="00DE12EF" w:rsidRPr="00127F55">
        <w:rPr>
          <w:lang w:val="en-AU"/>
        </w:rPr>
        <w:t>S</w:t>
      </w:r>
      <w:r w:rsidR="004826B7" w:rsidRPr="00127F55">
        <w:rPr>
          <w:lang w:val="en-AU"/>
        </w:rPr>
        <w:t xml:space="preserve">edation </w:t>
      </w:r>
      <w:r w:rsidR="00DE12EF" w:rsidRPr="00127F55">
        <w:rPr>
          <w:lang w:val="en-AU"/>
        </w:rPr>
        <w:t>P</w:t>
      </w:r>
      <w:r w:rsidR="004826B7" w:rsidRPr="00127F55">
        <w:rPr>
          <w:lang w:val="en-AU"/>
        </w:rPr>
        <w:t>athways</w:t>
      </w:r>
    </w:p>
    <w:p w14:paraId="4E1ECBCB" w14:textId="7270EF35" w:rsidR="004C106E" w:rsidRPr="00127F55" w:rsidRDefault="004C106E" w:rsidP="004F7A7E">
      <w:pPr>
        <w:pStyle w:val="Boxtype"/>
        <w:rPr>
          <w:lang w:val="en-AU"/>
        </w:rPr>
      </w:pPr>
      <w:r w:rsidRPr="00127F55">
        <w:rPr>
          <w:lang w:val="en-AU"/>
        </w:rPr>
        <w:t xml:space="preserve">Medical procedures can be challenging, and at times, unsafe for people with intellectual disability without appropriate adjustments. </w:t>
      </w:r>
      <w:r w:rsidR="008A1A6E" w:rsidRPr="00127F55">
        <w:rPr>
          <w:lang w:val="en-AU"/>
        </w:rPr>
        <w:t xml:space="preserve">Procedural </w:t>
      </w:r>
      <w:r w:rsidR="00A97E5B" w:rsidRPr="00127F55">
        <w:rPr>
          <w:lang w:val="en-AU"/>
        </w:rPr>
        <w:t xml:space="preserve">support and </w:t>
      </w:r>
      <w:r w:rsidR="008A1A6E" w:rsidRPr="00127F55">
        <w:rPr>
          <w:lang w:val="en-AU"/>
        </w:rPr>
        <w:t xml:space="preserve">sedation can </w:t>
      </w:r>
      <w:proofErr w:type="gramStart"/>
      <w:r w:rsidR="008A1A6E" w:rsidRPr="00127F55">
        <w:rPr>
          <w:lang w:val="en-AU"/>
        </w:rPr>
        <w:t>help,</w:t>
      </w:r>
      <w:proofErr w:type="gramEnd"/>
      <w:r w:rsidR="008A1A6E" w:rsidRPr="00127F55">
        <w:rPr>
          <w:lang w:val="en-AU"/>
        </w:rPr>
        <w:t xml:space="preserve"> however current access pathways are inconsistent and often inaccessible</w:t>
      </w:r>
      <w:r w:rsidR="006156CF" w:rsidRPr="00127F55">
        <w:rPr>
          <w:lang w:val="en-AU"/>
        </w:rPr>
        <w:t>.</w:t>
      </w:r>
    </w:p>
    <w:p w14:paraId="643FE5F1" w14:textId="575099A6" w:rsidR="007D0AB9" w:rsidRPr="00127F55" w:rsidRDefault="00706136" w:rsidP="004F7A7E">
      <w:pPr>
        <w:pStyle w:val="Boxtype"/>
        <w:rPr>
          <w:lang w:val="en-AU"/>
        </w:rPr>
      </w:pPr>
      <w:r w:rsidRPr="00127F55">
        <w:rPr>
          <w:lang w:val="en-AU"/>
        </w:rPr>
        <w:t>W</w:t>
      </w:r>
      <w:r w:rsidR="007D0AB9" w:rsidRPr="00127F55">
        <w:rPr>
          <w:lang w:val="en-AU"/>
        </w:rPr>
        <w:t xml:space="preserve">hile procedural support and sedation </w:t>
      </w:r>
      <w:r w:rsidR="00101C1B" w:rsidRPr="00127F55">
        <w:rPr>
          <w:lang w:val="en-AU"/>
        </w:rPr>
        <w:t>are</w:t>
      </w:r>
      <w:r w:rsidR="007D0AB9" w:rsidRPr="00127F55">
        <w:rPr>
          <w:lang w:val="en-AU"/>
        </w:rPr>
        <w:t xml:space="preserve"> not </w:t>
      </w:r>
      <w:r w:rsidR="00101C1B" w:rsidRPr="00127F55">
        <w:rPr>
          <w:lang w:val="en-AU"/>
        </w:rPr>
        <w:t>explicitly referenced</w:t>
      </w:r>
      <w:r w:rsidR="007D0AB9" w:rsidRPr="00127F55">
        <w:rPr>
          <w:lang w:val="en-AU"/>
        </w:rPr>
        <w:t xml:space="preserve"> in the</w:t>
      </w:r>
      <w:r w:rsidR="007D13E3" w:rsidRPr="00127F55">
        <w:rPr>
          <w:lang w:val="en-AU"/>
        </w:rPr>
        <w:t xml:space="preserve"> </w:t>
      </w:r>
      <w:proofErr w:type="gramStart"/>
      <w:r w:rsidR="007D13E3" w:rsidRPr="00127F55">
        <w:rPr>
          <w:lang w:val="en-AU"/>
        </w:rPr>
        <w:t>R</w:t>
      </w:r>
      <w:r w:rsidR="0051171D" w:rsidRPr="00127F55">
        <w:rPr>
          <w:lang w:val="en-AU"/>
        </w:rPr>
        <w:t>oadmap</w:t>
      </w:r>
      <w:proofErr w:type="gramEnd"/>
      <w:r w:rsidR="0051171D" w:rsidRPr="00127F55">
        <w:rPr>
          <w:lang w:val="en-AU"/>
        </w:rPr>
        <w:t xml:space="preserve">, </w:t>
      </w:r>
      <w:r w:rsidR="00B70FA3" w:rsidRPr="00127F55">
        <w:rPr>
          <w:lang w:val="en-AU"/>
        </w:rPr>
        <w:t>they align closely</w:t>
      </w:r>
      <w:r w:rsidR="003A170A" w:rsidRPr="00127F55">
        <w:rPr>
          <w:lang w:val="en-AU"/>
        </w:rPr>
        <w:t xml:space="preserve"> with </w:t>
      </w:r>
      <w:r w:rsidR="0051171D" w:rsidRPr="00127F55">
        <w:rPr>
          <w:lang w:val="en-AU"/>
        </w:rPr>
        <w:t>several</w:t>
      </w:r>
      <w:r w:rsidR="003A170A" w:rsidRPr="00127F55">
        <w:rPr>
          <w:lang w:val="en-AU"/>
        </w:rPr>
        <w:t xml:space="preserve"> key</w:t>
      </w:r>
      <w:r w:rsidR="0051171D" w:rsidRPr="00127F55">
        <w:rPr>
          <w:lang w:val="en-AU"/>
        </w:rPr>
        <w:t xml:space="preserve"> </w:t>
      </w:r>
      <w:r w:rsidR="00D31043" w:rsidRPr="00127F55">
        <w:rPr>
          <w:lang w:val="en-AU"/>
        </w:rPr>
        <w:t xml:space="preserve">Roadmap </w:t>
      </w:r>
      <w:r w:rsidR="001C68D9" w:rsidRPr="00127F55">
        <w:rPr>
          <w:lang w:val="en-AU"/>
        </w:rPr>
        <w:t>priorities.</w:t>
      </w:r>
      <w:r w:rsidR="00D31043" w:rsidRPr="00127F55">
        <w:rPr>
          <w:lang w:val="en-AU"/>
        </w:rPr>
        <w:t xml:space="preserve"> </w:t>
      </w:r>
      <w:r w:rsidR="001C68D9" w:rsidRPr="00127F55">
        <w:rPr>
          <w:lang w:val="en-AU"/>
        </w:rPr>
        <w:t>These include</w:t>
      </w:r>
      <w:r w:rsidR="00131D2C" w:rsidRPr="00127F55">
        <w:rPr>
          <w:lang w:val="en-AU"/>
        </w:rPr>
        <w:t xml:space="preserve"> improving trauma-informed models of care and</w:t>
      </w:r>
      <w:r w:rsidR="003A170A" w:rsidRPr="00127F55">
        <w:rPr>
          <w:lang w:val="en-AU"/>
        </w:rPr>
        <w:t xml:space="preserve"> addressing service gaps to improve health equity and </w:t>
      </w:r>
      <w:r w:rsidR="007F62E9" w:rsidRPr="00127F55">
        <w:rPr>
          <w:lang w:val="en-AU"/>
        </w:rPr>
        <w:t xml:space="preserve">health </w:t>
      </w:r>
      <w:r w:rsidR="003A170A" w:rsidRPr="00127F55">
        <w:rPr>
          <w:lang w:val="en-AU"/>
        </w:rPr>
        <w:t>outcomes</w:t>
      </w:r>
      <w:r w:rsidR="007F62E9" w:rsidRPr="00127F55">
        <w:rPr>
          <w:lang w:val="en-AU"/>
        </w:rPr>
        <w:t xml:space="preserve"> for people with intellectual disability.</w:t>
      </w:r>
    </w:p>
    <w:p w14:paraId="18E3AEAF" w14:textId="2B3B7480" w:rsidR="007D0AB9" w:rsidRPr="00127F55" w:rsidRDefault="00E56C9E" w:rsidP="004F7A7E">
      <w:pPr>
        <w:pStyle w:val="Boxtype"/>
        <w:rPr>
          <w:lang w:val="en-AU"/>
        </w:rPr>
      </w:pPr>
      <w:r w:rsidRPr="00127F55">
        <w:rPr>
          <w:lang w:val="en-AU"/>
        </w:rPr>
        <w:t xml:space="preserve">Several states and territories are actively progressing </w:t>
      </w:r>
      <w:r w:rsidR="00F80516" w:rsidRPr="00127F55">
        <w:rPr>
          <w:lang w:val="en-AU"/>
        </w:rPr>
        <w:t>initiatives</w:t>
      </w:r>
      <w:r w:rsidRPr="00127F55">
        <w:rPr>
          <w:lang w:val="en-AU"/>
        </w:rPr>
        <w:t xml:space="preserve"> to strengthen access to appropriate procedural support and sedation</w:t>
      </w:r>
      <w:r w:rsidR="00A376B4" w:rsidRPr="00127F55">
        <w:rPr>
          <w:lang w:val="en-AU"/>
        </w:rPr>
        <w:t xml:space="preserve">, </w:t>
      </w:r>
      <w:r w:rsidR="00702A14" w:rsidRPr="00127F55">
        <w:rPr>
          <w:lang w:val="en-AU"/>
        </w:rPr>
        <w:t>demonstrat</w:t>
      </w:r>
      <w:r w:rsidR="00A376B4" w:rsidRPr="00127F55">
        <w:rPr>
          <w:lang w:val="en-AU"/>
        </w:rPr>
        <w:t>ing</w:t>
      </w:r>
      <w:r w:rsidR="000B3693" w:rsidRPr="00127F55">
        <w:rPr>
          <w:lang w:val="en-AU"/>
        </w:rPr>
        <w:t xml:space="preserve"> </w:t>
      </w:r>
      <w:r w:rsidR="00F7415E" w:rsidRPr="00127F55">
        <w:rPr>
          <w:lang w:val="en-AU"/>
        </w:rPr>
        <w:t>emerging models and practical</w:t>
      </w:r>
      <w:r w:rsidR="000B3693" w:rsidRPr="00127F55">
        <w:rPr>
          <w:lang w:val="en-AU"/>
        </w:rPr>
        <w:t xml:space="preserve"> approaches to addressing these gaps.</w:t>
      </w:r>
    </w:p>
    <w:p w14:paraId="02E5DC33" w14:textId="61A7196C" w:rsidR="005C78C2" w:rsidRPr="00127F55" w:rsidRDefault="00C05E39" w:rsidP="00315988">
      <w:pPr>
        <w:pStyle w:val="Boxtypebullets"/>
        <w:rPr>
          <w:lang w:val="en-AU"/>
        </w:rPr>
      </w:pPr>
      <w:r w:rsidRPr="00127F55">
        <w:rPr>
          <w:lang w:val="en-AU"/>
        </w:rPr>
        <w:t>The South Australian Intellectual Disability Health Service (</w:t>
      </w:r>
      <w:r w:rsidR="000C0A02" w:rsidRPr="00127F55">
        <w:rPr>
          <w:lang w:val="en-AU"/>
        </w:rPr>
        <w:t>SAIDHS</w:t>
      </w:r>
      <w:r w:rsidRPr="00127F55">
        <w:rPr>
          <w:lang w:val="en-AU"/>
        </w:rPr>
        <w:t>)</w:t>
      </w:r>
      <w:r w:rsidR="000C0A02" w:rsidRPr="00127F55">
        <w:rPr>
          <w:lang w:val="en-AU"/>
        </w:rPr>
        <w:t xml:space="preserve"> has developed the </w:t>
      </w:r>
      <w:r w:rsidR="000C0A02" w:rsidRPr="00127F55">
        <w:rPr>
          <w:i/>
          <w:iCs/>
          <w:lang w:val="en-AU"/>
        </w:rPr>
        <w:t>Health Care Access Service</w:t>
      </w:r>
      <w:r w:rsidR="000C0A02" w:rsidRPr="00127F55">
        <w:rPr>
          <w:lang w:val="en-AU"/>
        </w:rPr>
        <w:t xml:space="preserve">, a pre-procedure sedation and </w:t>
      </w:r>
      <w:r w:rsidR="00F93D99" w:rsidRPr="00127F55">
        <w:rPr>
          <w:lang w:val="en-AU"/>
        </w:rPr>
        <w:t xml:space="preserve">general </w:t>
      </w:r>
      <w:r w:rsidR="00462B4E" w:rsidRPr="00127F55">
        <w:rPr>
          <w:lang w:val="en-AU"/>
        </w:rPr>
        <w:t xml:space="preserve">anaesthetic </w:t>
      </w:r>
      <w:r w:rsidR="000C0A02" w:rsidRPr="00127F55">
        <w:rPr>
          <w:lang w:val="en-AU"/>
        </w:rPr>
        <w:t xml:space="preserve">service </w:t>
      </w:r>
      <w:r w:rsidR="00653C13" w:rsidRPr="00127F55">
        <w:rPr>
          <w:lang w:val="en-AU"/>
        </w:rPr>
        <w:t xml:space="preserve">that </w:t>
      </w:r>
      <w:r w:rsidR="00027F88" w:rsidRPr="00127F55">
        <w:rPr>
          <w:lang w:val="en-AU"/>
        </w:rPr>
        <w:t xml:space="preserve">provides people with intellectual disability access to medical care including basic, preventative health care that they otherwise would not have access to. </w:t>
      </w:r>
      <w:r w:rsidR="00891F54" w:rsidRPr="00127F55">
        <w:rPr>
          <w:lang w:val="en-AU"/>
        </w:rPr>
        <w:t xml:space="preserve">The service is run </w:t>
      </w:r>
      <w:r w:rsidR="000C0A02" w:rsidRPr="00127F55">
        <w:rPr>
          <w:lang w:val="en-AU"/>
        </w:rPr>
        <w:t>in collaboration with Modbury Hospital</w:t>
      </w:r>
      <w:r w:rsidR="003B6004" w:rsidRPr="00127F55">
        <w:rPr>
          <w:lang w:val="en-AU"/>
        </w:rPr>
        <w:t>, Benson Radiology</w:t>
      </w:r>
      <w:r w:rsidR="000C0A02" w:rsidRPr="00127F55">
        <w:rPr>
          <w:lang w:val="en-AU"/>
        </w:rPr>
        <w:t xml:space="preserve"> and </w:t>
      </w:r>
      <w:r w:rsidR="00031A82" w:rsidRPr="00127F55">
        <w:rPr>
          <w:lang w:val="en-AU"/>
        </w:rPr>
        <w:t xml:space="preserve">the SA Dental </w:t>
      </w:r>
      <w:r w:rsidR="000C0A02" w:rsidRPr="00127F55">
        <w:rPr>
          <w:lang w:val="en-AU"/>
        </w:rPr>
        <w:t>Special Needs Unit</w:t>
      </w:r>
      <w:r w:rsidR="009A191D" w:rsidRPr="00127F55">
        <w:rPr>
          <w:lang w:val="en-AU"/>
        </w:rPr>
        <w:t>, and</w:t>
      </w:r>
      <w:r w:rsidR="000C0A02" w:rsidRPr="00127F55">
        <w:rPr>
          <w:lang w:val="en-AU"/>
        </w:rPr>
        <w:t xml:space="preserve"> was developed by </w:t>
      </w:r>
      <w:r w:rsidR="00AB37BE" w:rsidRPr="00127F55">
        <w:rPr>
          <w:lang w:val="en-AU"/>
        </w:rPr>
        <w:t xml:space="preserve">a </w:t>
      </w:r>
      <w:r w:rsidR="000C0A02" w:rsidRPr="00127F55">
        <w:rPr>
          <w:lang w:val="en-AU"/>
        </w:rPr>
        <w:t>SAIDHS multidisciplinary team.</w:t>
      </w:r>
    </w:p>
    <w:p w14:paraId="31CFBB3A" w14:textId="24B32C18" w:rsidR="00472E6C" w:rsidRPr="00127F55" w:rsidRDefault="00F04C0C" w:rsidP="00315988">
      <w:pPr>
        <w:pStyle w:val="Boxtypebullets"/>
        <w:rPr>
          <w:lang w:val="en-AU"/>
        </w:rPr>
      </w:pPr>
      <w:r w:rsidRPr="00127F55">
        <w:rPr>
          <w:lang w:val="en-AU"/>
        </w:rPr>
        <w:t>CHS</w:t>
      </w:r>
      <w:r w:rsidR="0006531C" w:rsidRPr="00127F55">
        <w:rPr>
          <w:lang w:val="en-AU"/>
        </w:rPr>
        <w:t xml:space="preserve"> </w:t>
      </w:r>
      <w:r w:rsidR="002F171C" w:rsidRPr="00127F55">
        <w:rPr>
          <w:lang w:val="en-AU"/>
        </w:rPr>
        <w:t xml:space="preserve">Mental Health Service for People with Intellectual Disability </w:t>
      </w:r>
      <w:r w:rsidR="0006531C" w:rsidRPr="00127F55">
        <w:rPr>
          <w:lang w:val="en-AU"/>
        </w:rPr>
        <w:t xml:space="preserve">has </w:t>
      </w:r>
      <w:r w:rsidR="00472E6C" w:rsidRPr="00127F55">
        <w:rPr>
          <w:lang w:val="en-AU"/>
        </w:rPr>
        <w:t xml:space="preserve">established a pathway </w:t>
      </w:r>
      <w:r w:rsidR="00C0088B" w:rsidRPr="00127F55">
        <w:rPr>
          <w:lang w:val="en-AU"/>
        </w:rPr>
        <w:t xml:space="preserve">in collaboration with the CHS Dental Service </w:t>
      </w:r>
      <w:r w:rsidR="00477BDE" w:rsidRPr="00127F55">
        <w:rPr>
          <w:lang w:val="en-AU"/>
        </w:rPr>
        <w:t xml:space="preserve">to support patients needing dental sedation services to receive </w:t>
      </w:r>
      <w:r w:rsidR="00472E6C" w:rsidRPr="00127F55">
        <w:rPr>
          <w:lang w:val="en-AU"/>
        </w:rPr>
        <w:t>additional procedures relevant to their mental health care (such as pathology for metabolic monitoring or a CT scan). CHS Dental coordinate</w:t>
      </w:r>
      <w:r w:rsidR="00574F4C" w:rsidRPr="00127F55">
        <w:rPr>
          <w:lang w:val="en-AU"/>
        </w:rPr>
        <w:t>s</w:t>
      </w:r>
      <w:r w:rsidR="00472E6C" w:rsidRPr="00127F55">
        <w:rPr>
          <w:lang w:val="en-AU"/>
        </w:rPr>
        <w:t xml:space="preserve"> these procedures </w:t>
      </w:r>
      <w:r w:rsidR="00574F4C" w:rsidRPr="00127F55">
        <w:rPr>
          <w:lang w:val="en-AU"/>
        </w:rPr>
        <w:t xml:space="preserve">to take </w:t>
      </w:r>
      <w:r w:rsidR="00472E6C" w:rsidRPr="00127F55">
        <w:rPr>
          <w:lang w:val="en-AU"/>
        </w:rPr>
        <w:t xml:space="preserve">place while the </w:t>
      </w:r>
      <w:r w:rsidR="008D2210" w:rsidRPr="00127F55">
        <w:rPr>
          <w:lang w:val="en-AU"/>
        </w:rPr>
        <w:t xml:space="preserve">patient </w:t>
      </w:r>
      <w:r w:rsidR="00472E6C" w:rsidRPr="00127F55">
        <w:rPr>
          <w:lang w:val="en-AU"/>
        </w:rPr>
        <w:t xml:space="preserve">is under sedation. </w:t>
      </w:r>
    </w:p>
    <w:p w14:paraId="7AF5D97F" w14:textId="1A67BB4B" w:rsidR="004473A2" w:rsidRPr="00127F55" w:rsidRDefault="00B67A00" w:rsidP="00315988">
      <w:pPr>
        <w:pStyle w:val="Boxtypebullets"/>
        <w:rPr>
          <w:lang w:val="en-AU"/>
        </w:rPr>
      </w:pPr>
      <w:r w:rsidRPr="00127F55">
        <w:rPr>
          <w:lang w:val="en-AU"/>
        </w:rPr>
        <w:t>In NSW,</w:t>
      </w:r>
      <w:r w:rsidR="00403483" w:rsidRPr="00127F55">
        <w:rPr>
          <w:lang w:val="en-AU"/>
        </w:rPr>
        <w:t xml:space="preserve"> the</w:t>
      </w:r>
      <w:r w:rsidRPr="00127F55">
        <w:rPr>
          <w:lang w:val="en-AU"/>
        </w:rPr>
        <w:t xml:space="preserve"> </w:t>
      </w:r>
      <w:r w:rsidR="004473A2" w:rsidRPr="00127F55">
        <w:rPr>
          <w:lang w:val="en-AU"/>
        </w:rPr>
        <w:t>Grafton Base and Lismore Base Hospital</w:t>
      </w:r>
      <w:r w:rsidR="00FD1724" w:rsidRPr="00127F55">
        <w:rPr>
          <w:lang w:val="en-AU"/>
        </w:rPr>
        <w:t>s</w:t>
      </w:r>
      <w:r w:rsidR="004473A2" w:rsidRPr="00127F55">
        <w:rPr>
          <w:lang w:val="en-AU"/>
        </w:rPr>
        <w:t xml:space="preserve"> </w:t>
      </w:r>
      <w:r w:rsidR="004A1874" w:rsidRPr="00127F55">
        <w:rPr>
          <w:lang w:val="en-AU"/>
        </w:rPr>
        <w:t xml:space="preserve">have an </w:t>
      </w:r>
      <w:r w:rsidR="004473A2" w:rsidRPr="00127F55">
        <w:rPr>
          <w:lang w:val="en-AU"/>
        </w:rPr>
        <w:t xml:space="preserve">evidence-based </w:t>
      </w:r>
      <w:r w:rsidR="004A1874" w:rsidRPr="00127F55">
        <w:rPr>
          <w:lang w:val="en-AU"/>
        </w:rPr>
        <w:t>sedation pathway</w:t>
      </w:r>
      <w:r w:rsidR="004473A2" w:rsidRPr="00127F55">
        <w:rPr>
          <w:lang w:val="en-AU"/>
        </w:rPr>
        <w:t xml:space="preserve"> designed to promote proactive care and prevent complications. It involves coordinated planning between medical, surgical, and allied health teams to deliver comprehensive treatment, assessment, and procedures for people with intellectual disability. This includes dental, gynaecological, CT scans, pathology, lumbar punctures, and other day procedures. Planned hospital admissions for day procedures have increased under this pathway.</w:t>
      </w:r>
    </w:p>
    <w:p w14:paraId="1E1DBDDE" w14:textId="0AF54B47" w:rsidR="000101C8" w:rsidRPr="00127F55" w:rsidRDefault="000101C8" w:rsidP="00315988">
      <w:pPr>
        <w:pStyle w:val="Boxtypebullets"/>
        <w:rPr>
          <w:lang w:val="en-AU"/>
        </w:rPr>
      </w:pPr>
      <w:r w:rsidRPr="00127F55">
        <w:rPr>
          <w:lang w:val="en-AU"/>
        </w:rPr>
        <w:t xml:space="preserve">The </w:t>
      </w:r>
      <w:proofErr w:type="gramStart"/>
      <w:r w:rsidRPr="00127F55">
        <w:rPr>
          <w:lang w:val="en-AU"/>
        </w:rPr>
        <w:t>South Western</w:t>
      </w:r>
      <w:proofErr w:type="gramEnd"/>
      <w:r w:rsidRPr="00127F55">
        <w:rPr>
          <w:lang w:val="en-AU"/>
        </w:rPr>
        <w:t xml:space="preserve"> Sydney Local Health District Specialist Intellectual Disability Health </w:t>
      </w:r>
      <w:r w:rsidR="00E013B2" w:rsidRPr="00127F55">
        <w:rPr>
          <w:lang w:val="en-AU"/>
        </w:rPr>
        <w:t>Service (NSW)</w:t>
      </w:r>
      <w:r w:rsidRPr="00127F55">
        <w:rPr>
          <w:lang w:val="en-AU"/>
        </w:rPr>
        <w:t xml:space="preserve"> leads a community partnerships sedation project for blood collection to occur in familiar settings such as schools and homes for children and young adults with severe disability and behaviours</w:t>
      </w:r>
      <w:r w:rsidR="00017D1A" w:rsidRPr="00127F55">
        <w:rPr>
          <w:lang w:val="en-AU"/>
        </w:rPr>
        <w:t xml:space="preserve"> of concern</w:t>
      </w:r>
      <w:r w:rsidRPr="00127F55">
        <w:rPr>
          <w:lang w:val="en-AU"/>
        </w:rPr>
        <w:t xml:space="preserve">. The </w:t>
      </w:r>
      <w:r w:rsidR="00956246" w:rsidRPr="00127F55">
        <w:rPr>
          <w:lang w:val="en-AU"/>
        </w:rPr>
        <w:t>tiered</w:t>
      </w:r>
      <w:r w:rsidRPr="00127F55">
        <w:rPr>
          <w:lang w:val="en-AU"/>
        </w:rPr>
        <w:t xml:space="preserve"> model was co-designed with carers and providers and uses community pathways recommended by carers. This project now operates as business as usual in </w:t>
      </w:r>
      <w:proofErr w:type="gramStart"/>
      <w:r w:rsidRPr="00127F55">
        <w:rPr>
          <w:lang w:val="en-AU"/>
        </w:rPr>
        <w:t>South Western</w:t>
      </w:r>
      <w:proofErr w:type="gramEnd"/>
      <w:r w:rsidRPr="00127F55">
        <w:rPr>
          <w:lang w:val="en-AU"/>
        </w:rPr>
        <w:t xml:space="preserve"> Sydney and received the </w:t>
      </w:r>
      <w:hyperlink r:id="rId35">
        <w:r w:rsidRPr="00127F55">
          <w:rPr>
            <w:rStyle w:val="Hyperlink"/>
            <w:lang w:val="en-AU"/>
          </w:rPr>
          <w:t>2025 NSW Government Health Equity Award</w:t>
        </w:r>
      </w:hyperlink>
      <w:r w:rsidRPr="00127F55">
        <w:rPr>
          <w:lang w:val="en-AU"/>
        </w:rPr>
        <w:t xml:space="preserve">. </w:t>
      </w:r>
    </w:p>
    <w:p w14:paraId="39516FBA" w14:textId="77777777" w:rsidR="00EC77BE" w:rsidRDefault="00EC77BE" w:rsidP="003E7616">
      <w:pPr>
        <w:rPr>
          <w:rFonts w:cs="Arial"/>
        </w:rPr>
      </w:pPr>
      <w:r>
        <w:br w:type="page"/>
      </w:r>
    </w:p>
    <w:p w14:paraId="7CFB81A8" w14:textId="3524B9EC" w:rsidR="00CE387D" w:rsidRPr="00127F55" w:rsidRDefault="26653CB6" w:rsidP="7C976D63">
      <w:pPr>
        <w:pStyle w:val="Boxtypebullets"/>
        <w:rPr>
          <w:szCs w:val="22"/>
          <w:lang w:val="en-AU"/>
        </w:rPr>
      </w:pPr>
      <w:r w:rsidRPr="00127F55">
        <w:rPr>
          <w:lang w:val="en-AU"/>
        </w:rPr>
        <w:lastRenderedPageBreak/>
        <w:t>The Inclusive Care Clinic project, led by Dr Jessica Smith, commenced in 2023 as a research pilot funded through a Southern Adelaide Local Health Network Seed Research Grant, supported by the Flinders Foundation and The Hospital Research Foundation Group. The project was initially established to support and test a different approach to the delivery of blood tests and immunisations for people with neurodevelopmental disability who may require additional support to access these routine health measures. The pilot used a tiered support model, providing patients with the least restrictive approach possible. It aimed to improve patient safety and access to health care through a person-centred, trauma-informed model. Using a multidisciplinary team approach, the service considered sensory interventions and reasonable adjustments before escalating to sedation-based options.</w:t>
      </w:r>
    </w:p>
    <w:p w14:paraId="10DBB723" w14:textId="72B4F519" w:rsidR="00CE387D" w:rsidRPr="00127F55" w:rsidRDefault="00555C6B" w:rsidP="00315988">
      <w:pPr>
        <w:pStyle w:val="Boxtypebullets"/>
        <w:rPr>
          <w:lang w:val="en-AU"/>
        </w:rPr>
      </w:pPr>
      <w:r w:rsidRPr="00127F55">
        <w:rPr>
          <w:lang w:val="en-AU"/>
        </w:rPr>
        <w:t>The Disability Healthcare Access Service (DHAS) is a nurse</w:t>
      </w:r>
      <w:r w:rsidR="007B269F" w:rsidRPr="00127F55">
        <w:rPr>
          <w:lang w:val="en-AU"/>
        </w:rPr>
        <w:t>-</w:t>
      </w:r>
      <w:r w:rsidRPr="00127F55">
        <w:rPr>
          <w:lang w:val="en-AU"/>
        </w:rPr>
        <w:t>led service model run by the Centre for Developmental Disability Health, Monash Health</w:t>
      </w:r>
      <w:r w:rsidR="007B269F" w:rsidRPr="00127F55">
        <w:rPr>
          <w:lang w:val="en-AU"/>
        </w:rPr>
        <w:t>. It operates</w:t>
      </w:r>
      <w:r w:rsidRPr="00127F55">
        <w:rPr>
          <w:lang w:val="en-AU"/>
        </w:rPr>
        <w:t xml:space="preserve"> from a sedation clinic in a community health building with doctors on site in Melbourne. DHAS provides a </w:t>
      </w:r>
      <w:r w:rsidR="008F7DFB" w:rsidRPr="00127F55">
        <w:rPr>
          <w:lang w:val="en-AU"/>
        </w:rPr>
        <w:t>4</w:t>
      </w:r>
      <w:r w:rsidRPr="00127F55">
        <w:rPr>
          <w:lang w:val="en-AU"/>
        </w:rPr>
        <w:t xml:space="preserve">-tier sedation support model aimed at providing the least restrictive method to assist blood tests, immunisations, health checks, diagnostic imaging, dental care, ear check and clean, cervical screening and specialised procedures. </w:t>
      </w:r>
    </w:p>
    <w:p w14:paraId="5884C2AF" w14:textId="0ADF06EF" w:rsidR="00BF496A" w:rsidRPr="00127F55" w:rsidRDefault="006D5436" w:rsidP="00315988">
      <w:pPr>
        <w:pStyle w:val="Heading4"/>
      </w:pPr>
      <w:r w:rsidRPr="00127F55">
        <w:t>Priorities for further action</w:t>
      </w:r>
      <w:r w:rsidR="001A1565" w:rsidRPr="00127F55">
        <w:t xml:space="preserve"> in Element A</w:t>
      </w:r>
    </w:p>
    <w:p w14:paraId="491ADE63" w14:textId="00F362D3" w:rsidR="00BF496A" w:rsidRPr="00127F55" w:rsidRDefault="00BF496A" w:rsidP="00BF496A">
      <w:pPr>
        <w:rPr>
          <w:rFonts w:cs="Arial"/>
        </w:rPr>
      </w:pPr>
      <w:r w:rsidRPr="00127F55">
        <w:rPr>
          <w:rFonts w:cs="Arial"/>
        </w:rPr>
        <w:t xml:space="preserve">While accessible health information and resources are becoming more routinely available, implementation remains inconsistent across jurisdictions and service settings. </w:t>
      </w:r>
      <w:r w:rsidR="00874BB3" w:rsidRPr="00127F55">
        <w:rPr>
          <w:rFonts w:cs="Arial"/>
        </w:rPr>
        <w:t xml:space="preserve">The practice of providing health information in </w:t>
      </w:r>
      <w:r w:rsidRPr="00127F55">
        <w:rPr>
          <w:rFonts w:cs="Arial"/>
        </w:rPr>
        <w:t xml:space="preserve">Easy Read and other accessible health communications </w:t>
      </w:r>
      <w:r w:rsidR="00874BB3" w:rsidRPr="00127F55">
        <w:rPr>
          <w:rFonts w:cs="Arial"/>
        </w:rPr>
        <w:t>is</w:t>
      </w:r>
      <w:r w:rsidRPr="00127F55">
        <w:rPr>
          <w:rFonts w:cs="Arial"/>
        </w:rPr>
        <w:t xml:space="preserve"> not nationally consistent, and disability liaison or navigation supports are not consistently available across jurisdictions.</w:t>
      </w:r>
    </w:p>
    <w:p w14:paraId="24F09735" w14:textId="0DD3395F" w:rsidR="00BF77BD" w:rsidRPr="00127F55" w:rsidRDefault="00BF496A" w:rsidP="00BF496A">
      <w:pPr>
        <w:rPr>
          <w:rFonts w:cs="Arial"/>
        </w:rPr>
      </w:pPr>
      <w:r w:rsidRPr="00127F55">
        <w:rPr>
          <w:rFonts w:cs="Arial"/>
        </w:rPr>
        <w:t xml:space="preserve">Work in this element could be strengthened by supporting people with intellectual disability to participate more actively in multidisciplinary care planning. </w:t>
      </w:r>
      <w:r w:rsidR="00CA10A1" w:rsidRPr="00127F55">
        <w:rPr>
          <w:rFonts w:cs="Arial"/>
        </w:rPr>
        <w:t>Often</w:t>
      </w:r>
      <w:r w:rsidR="00197391" w:rsidRPr="00127F55">
        <w:rPr>
          <w:rFonts w:cs="Arial"/>
        </w:rPr>
        <w:t xml:space="preserve"> d</w:t>
      </w:r>
      <w:r w:rsidRPr="00127F55">
        <w:rPr>
          <w:rFonts w:cs="Arial"/>
        </w:rPr>
        <w:t xml:space="preserve">igital health tools, including My Health Record, health passports and other digital communication tools, </w:t>
      </w:r>
      <w:r w:rsidR="00CA10A1" w:rsidRPr="00127F55">
        <w:rPr>
          <w:rFonts w:cs="Arial"/>
        </w:rPr>
        <w:t>are not accessible for</w:t>
      </w:r>
      <w:r w:rsidRPr="00127F55">
        <w:rPr>
          <w:rFonts w:cs="Arial"/>
        </w:rPr>
        <w:t xml:space="preserve"> people with intellectual disability. Barriers include inaccessible design, limited support to use digital tools, and inconsistent uptake by health professionals, families, carers and support workers.</w:t>
      </w:r>
    </w:p>
    <w:p w14:paraId="52232418" w14:textId="469E62D3" w:rsidR="00137D73" w:rsidRPr="004A3A75" w:rsidRDefault="00DB0FCD" w:rsidP="00FF6C21">
      <w:pPr>
        <w:rPr>
          <w:rFonts w:cs="Arial"/>
        </w:rPr>
      </w:pPr>
      <w:r w:rsidRPr="00127F55">
        <w:rPr>
          <w:rFonts w:cs="Arial"/>
        </w:rPr>
        <w:t>Further work is also needed to</w:t>
      </w:r>
      <w:r w:rsidR="00BF496A" w:rsidRPr="00127F55">
        <w:rPr>
          <w:rFonts w:cs="Arial"/>
        </w:rPr>
        <w:t xml:space="preserve"> strengthen access to individual health advocacy </w:t>
      </w:r>
      <w:r w:rsidR="008934D2" w:rsidRPr="00127F55">
        <w:rPr>
          <w:rFonts w:cs="Arial"/>
        </w:rPr>
        <w:t xml:space="preserve">supports </w:t>
      </w:r>
      <w:r w:rsidR="00BF496A" w:rsidRPr="00127F55">
        <w:rPr>
          <w:rFonts w:cs="Arial"/>
        </w:rPr>
        <w:t>and supporting broader representation of people with intellectual disability in health ambassador and awareness-raising activities.</w:t>
      </w:r>
      <w:r w:rsidR="00137D73" w:rsidRPr="00F70690">
        <w:br w:type="page"/>
      </w:r>
    </w:p>
    <w:p w14:paraId="581219D8" w14:textId="1E5EDA15" w:rsidR="00815BC9" w:rsidRPr="00127F55" w:rsidRDefault="795EC2FE" w:rsidP="00815BC9">
      <w:pPr>
        <w:pStyle w:val="Heading1"/>
      </w:pPr>
      <w:bookmarkStart w:id="6" w:name="_Toc187910427"/>
      <w:bookmarkStart w:id="7" w:name="_Toc242447660"/>
      <w:r w:rsidRPr="00127F55">
        <w:lastRenderedPageBreak/>
        <w:t>Element B:</w:t>
      </w:r>
      <w:r w:rsidR="004C45FB" w:rsidRPr="00127F55">
        <w:t xml:space="preserve"> </w:t>
      </w:r>
      <w:r w:rsidRPr="00127F55">
        <w:t>Models of care for people with intellectual disability</w:t>
      </w:r>
      <w:bookmarkEnd w:id="6"/>
      <w:bookmarkEnd w:id="7"/>
    </w:p>
    <w:p w14:paraId="0E0A53A9" w14:textId="4A631B7B" w:rsidR="00137D73" w:rsidRPr="00127F55" w:rsidRDefault="00C40321" w:rsidP="005227FF">
      <w:pPr>
        <w:pStyle w:val="Heading2"/>
      </w:pPr>
      <w:bookmarkStart w:id="8" w:name="_Toc170470173"/>
      <w:bookmarkStart w:id="9" w:name="_Toc187910428"/>
      <w:bookmarkStart w:id="10" w:name="_Toc242447661"/>
      <w:r w:rsidRPr="00127F55">
        <w:t>B1: Developing better models of health care</w:t>
      </w:r>
      <w:bookmarkEnd w:id="8"/>
      <w:bookmarkEnd w:id="9"/>
      <w:bookmarkEnd w:id="10"/>
    </w:p>
    <w:p w14:paraId="24631E90" w14:textId="77777777" w:rsidR="00412101" w:rsidRPr="00127F55" w:rsidRDefault="00412101" w:rsidP="00412101">
      <w:pPr>
        <w:pStyle w:val="Heading4"/>
      </w:pPr>
      <w:r w:rsidRPr="00127F55">
        <w:t>Desired Outcomes</w:t>
      </w:r>
    </w:p>
    <w:p w14:paraId="5ACFBBD8" w14:textId="77777777" w:rsidR="00D57EC4" w:rsidRPr="00460C0A" w:rsidRDefault="00D57EC4" w:rsidP="00460C0A">
      <w:pPr>
        <w:pStyle w:val="ListBullet"/>
      </w:pPr>
      <w:r w:rsidRPr="00460C0A">
        <w:t>Better models of care are developed and implemented for children, youth, adults and older people with intellectual disability.</w:t>
      </w:r>
    </w:p>
    <w:p w14:paraId="6E663ED5" w14:textId="77777777" w:rsidR="00D57EC4" w:rsidRPr="00460C0A" w:rsidRDefault="184F3831" w:rsidP="00460C0A">
      <w:pPr>
        <w:pStyle w:val="ListBullet"/>
      </w:pPr>
      <w:r w:rsidRPr="00460C0A">
        <w:t>Transition points are considered and better managed.</w:t>
      </w:r>
    </w:p>
    <w:p w14:paraId="63856AC3" w14:textId="77777777" w:rsidR="00D57EC4" w:rsidRPr="00460C0A" w:rsidRDefault="00D57EC4" w:rsidP="00460C0A">
      <w:pPr>
        <w:pStyle w:val="ListBullet"/>
      </w:pPr>
      <w:r w:rsidRPr="00460C0A">
        <w:t>Models of care are person-centred, trauma-informed, and incorporate reasonable adjustments.</w:t>
      </w:r>
    </w:p>
    <w:p w14:paraId="105D9E93" w14:textId="77777777" w:rsidR="00D57EC4" w:rsidRPr="00460C0A" w:rsidRDefault="00D57EC4" w:rsidP="00460C0A">
      <w:pPr>
        <w:pStyle w:val="ListBullet"/>
      </w:pPr>
      <w:r w:rsidRPr="00460C0A">
        <w:t>Models of care are multidisciplinary, where appropriate. Models of care include GPs, medical specialists, nurses and midwives, allied health professionals, dental practitioners, and pharmacists.</w:t>
      </w:r>
    </w:p>
    <w:p w14:paraId="729917CF" w14:textId="77777777" w:rsidR="00D57EC4" w:rsidRPr="00460C0A" w:rsidRDefault="00D57EC4" w:rsidP="00460C0A">
      <w:pPr>
        <w:pStyle w:val="ListBullet"/>
      </w:pPr>
      <w:r w:rsidRPr="00460C0A">
        <w:t>Models of care include strategies to ensure good communication between health professionals and improve linkages between the health sector, the National Disability Insurance Scheme (NDIS) and other disability and social support services, including family where relevant.</w:t>
      </w:r>
    </w:p>
    <w:p w14:paraId="7633590E" w14:textId="77777777" w:rsidR="00D57EC4" w:rsidRPr="00460C0A" w:rsidRDefault="00D57EC4" w:rsidP="00460C0A">
      <w:pPr>
        <w:pStyle w:val="ListBullet"/>
      </w:pPr>
      <w:r w:rsidRPr="00460C0A">
        <w:t>Models of care are intersectional and tailored to meet the needs of people with intellectual disability who live in rural and remote areas, who are First Nations people, from culturally and linguistically diverse backgrounds, or who identify as LGBTIQ+.</w:t>
      </w:r>
    </w:p>
    <w:p w14:paraId="39AEB277" w14:textId="2A719231" w:rsidR="009B2EB5" w:rsidRPr="00127F55" w:rsidRDefault="006F4A83" w:rsidP="009B2EB5">
      <w:pPr>
        <w:pStyle w:val="ListBullet"/>
        <w:numPr>
          <w:ilvl w:val="0"/>
          <w:numId w:val="0"/>
        </w:numPr>
      </w:pPr>
      <w:r>
        <w:rPr>
          <w:noProof/>
        </w:rPr>
        <w:drawing>
          <wp:inline distT="0" distB="0" distL="0" distR="0" wp14:anchorId="6202241C" wp14:editId="4B622622">
            <wp:extent cx="5760000" cy="1684181"/>
            <wp:effectExtent l="0" t="0" r="0" b="0"/>
            <wp:docPr id="824005568" name="Graphic 1" descr="Donut chart showing progress for Element B1. As at 31 December 2025 across 15 actions, 2 actions were not commenced, 6 actions were in progress and not on track, and 7 actions were in progress and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B1. As at 31 December 2025 across 15 actions, 2 actions were not commenced, 6 actions were in progress and not on track, and 7 actions were in progress and on track."/>
                    <pic:cNvPicPr>
                      <a:picLocks noChangeAspect="1"/>
                    </pic:cNvPicPr>
                  </pic:nvPicPr>
                  <pic:blipFill>
                    <a:blip r:embed="rId36" cstate="print">
                      <a:extLst>
                        <a:ext uri="{28A0092B-C50C-407E-A947-70E740481C1C}">
                          <a14:useLocalDpi xmlns:a14="http://schemas.microsoft.com/office/drawing/2010/main"/>
                        </a:ext>
                      </a:extLst>
                    </a:blip>
                    <a:stretch>
                      <a:fillRect/>
                    </a:stretch>
                  </pic:blipFill>
                  <pic:spPr>
                    <a:xfrm>
                      <a:off x="0" y="0"/>
                      <a:ext cx="5760000" cy="1684181"/>
                    </a:xfrm>
                    <a:custGeom>
                      <a:avLst/>
                      <a:gdLst>
                        <a:gd name="csX0" fmla="*/ 0 w 5760000"/>
                        <a:gd name="csY0" fmla="*/ 0 h 1684181"/>
                        <a:gd name="csX1" fmla="*/ 5760000 w 5760000"/>
                        <a:gd name="csY1" fmla="*/ 0 h 1684181"/>
                        <a:gd name="csX2" fmla="*/ 5760000 w 5760000"/>
                        <a:gd name="csY2" fmla="*/ 1684181 h 1684181"/>
                        <a:gd name="csX3" fmla="*/ 0 w 5760000"/>
                        <a:gd name="csY3" fmla="*/ 1684181 h 1684181"/>
                      </a:gdLst>
                      <a:ahLst/>
                      <a:cxnLst>
                        <a:cxn ang="0">
                          <a:pos x="csX0" y="csY0"/>
                        </a:cxn>
                        <a:cxn ang="0">
                          <a:pos x="csX1" y="csY1"/>
                        </a:cxn>
                        <a:cxn ang="0">
                          <a:pos x="csX2" y="csY2"/>
                        </a:cxn>
                        <a:cxn ang="0">
                          <a:pos x="csX3" y="csY3"/>
                        </a:cxn>
                      </a:cxnLst>
                      <a:rect l="l" t="t" r="r" b="b"/>
                      <a:pathLst>
                        <a:path w="5760000" h="1684181">
                          <a:moveTo>
                            <a:pt x="0" y="0"/>
                          </a:moveTo>
                          <a:lnTo>
                            <a:pt x="5760000" y="0"/>
                          </a:lnTo>
                          <a:lnTo>
                            <a:pt x="5760000" y="1684181"/>
                          </a:lnTo>
                          <a:lnTo>
                            <a:pt x="0" y="1684181"/>
                          </a:lnTo>
                          <a:close/>
                        </a:path>
                      </a:pathLst>
                    </a:custGeom>
                  </pic:spPr>
                </pic:pic>
              </a:graphicData>
            </a:graphic>
          </wp:inline>
        </w:drawing>
      </w:r>
    </w:p>
    <w:p w14:paraId="06EE936E" w14:textId="3917AC70" w:rsidR="00E05264" w:rsidRPr="00127F55" w:rsidRDefault="00E05264" w:rsidP="00E05264">
      <w:pPr>
        <w:pStyle w:val="Heading4"/>
      </w:pPr>
      <w:r w:rsidRPr="00127F55">
        <w:t>Highlights</w:t>
      </w:r>
      <w:r w:rsidR="00491438" w:rsidRPr="00127F55">
        <w:t xml:space="preserve"> in 2025</w:t>
      </w:r>
    </w:p>
    <w:p w14:paraId="0792DE19" w14:textId="2E1F27CF" w:rsidR="00C8073A" w:rsidRPr="00127F55" w:rsidRDefault="00C8073A" w:rsidP="00C8073A">
      <w:r w:rsidRPr="00127F55">
        <w:t>Highlights of activities being undertaken to deliver Element B</w:t>
      </w:r>
      <w:r w:rsidR="00B236A6" w:rsidRPr="00127F55">
        <w:t>1</w:t>
      </w:r>
      <w:r w:rsidRPr="00127F55">
        <w:t xml:space="preserve"> include:</w:t>
      </w:r>
    </w:p>
    <w:p w14:paraId="5A25155C" w14:textId="243B1EF7" w:rsidR="004A1BBF" w:rsidRPr="00127F55" w:rsidRDefault="00D12D47" w:rsidP="00E01EE6">
      <w:pPr>
        <w:pStyle w:val="ListBullet"/>
      </w:pPr>
      <w:r w:rsidRPr="00127F55">
        <w:rPr>
          <w:b/>
          <w:bCs/>
        </w:rPr>
        <w:t>The Information for Life Program</w:t>
      </w:r>
      <w:r w:rsidRPr="00127F55">
        <w:t xml:space="preserve">. </w:t>
      </w:r>
      <w:r w:rsidR="004A1BBF" w:rsidRPr="00127F55">
        <w:t>Down Syndrome Australia</w:t>
      </w:r>
      <w:r w:rsidR="00F37D9C" w:rsidRPr="00127F55">
        <w:t xml:space="preserve"> (DSA)</w:t>
      </w:r>
      <w:r w:rsidR="004A1BBF" w:rsidRPr="00127F55">
        <w:t>, in consortium with Down Syndrome Associations across Australia</w:t>
      </w:r>
      <w:r w:rsidR="00D10688" w:rsidRPr="00127F55">
        <w:t>,</w:t>
      </w:r>
      <w:r w:rsidR="004A1BBF" w:rsidRPr="00127F55">
        <w:t xml:space="preserve"> </w:t>
      </w:r>
      <w:r w:rsidR="00D10688" w:rsidRPr="00127F55">
        <w:t>was</w:t>
      </w:r>
      <w:r w:rsidR="004A1BBF" w:rsidRPr="00127F55">
        <w:t xml:space="preserve"> funded </w:t>
      </w:r>
      <w:r w:rsidR="00F15334" w:rsidRPr="00127F55">
        <w:t xml:space="preserve">by the Australian Government through the </w:t>
      </w:r>
      <w:r w:rsidR="009E2D4B" w:rsidRPr="00127F55">
        <w:t>Information, Linkages and Capacity Building program</w:t>
      </w:r>
      <w:r w:rsidR="00F1371D" w:rsidRPr="00127F55">
        <w:t xml:space="preserve"> </w:t>
      </w:r>
      <w:r w:rsidR="004A1BBF" w:rsidRPr="00127F55">
        <w:t xml:space="preserve">to deliver </w:t>
      </w:r>
      <w:r w:rsidR="00D55C56" w:rsidRPr="00127F55">
        <w:t>this</w:t>
      </w:r>
      <w:r w:rsidR="004A1BBF" w:rsidRPr="00127F55">
        <w:rPr>
          <w:i/>
        </w:rPr>
        <w:t xml:space="preserve"> </w:t>
      </w:r>
      <w:r w:rsidR="004A1BBF" w:rsidRPr="00127F55">
        <w:rPr>
          <w:iCs/>
        </w:rPr>
        <w:t>Program</w:t>
      </w:r>
      <w:r w:rsidR="00E50BC0" w:rsidRPr="00127F55">
        <w:t>.</w:t>
      </w:r>
      <w:r w:rsidR="004A1BBF" w:rsidRPr="00127F55">
        <w:t xml:space="preserve"> </w:t>
      </w:r>
      <w:r w:rsidR="00D40CF3" w:rsidRPr="00127F55">
        <w:t>This</w:t>
      </w:r>
      <w:r w:rsidR="004A1BBF" w:rsidRPr="00127F55">
        <w:t xml:space="preserve"> provides comprehensive, up-to-date information to benefit people with Down </w:t>
      </w:r>
      <w:r w:rsidR="00244C5F" w:rsidRPr="00127F55">
        <w:t>s</w:t>
      </w:r>
      <w:r w:rsidR="004A1BBF" w:rsidRPr="00127F55">
        <w:t>yndrome, their families and the community</w:t>
      </w:r>
      <w:r w:rsidR="00357868" w:rsidRPr="00127F55">
        <w:t xml:space="preserve">, </w:t>
      </w:r>
      <w:r w:rsidR="00D53959" w:rsidRPr="00127F55">
        <w:t xml:space="preserve">with </w:t>
      </w:r>
      <w:r w:rsidR="00966329" w:rsidRPr="00127F55">
        <w:t xml:space="preserve">resources available </w:t>
      </w:r>
      <w:r w:rsidR="00D53959" w:rsidRPr="00127F55">
        <w:t xml:space="preserve">through </w:t>
      </w:r>
      <w:r w:rsidR="00966329" w:rsidRPr="00127F55">
        <w:t xml:space="preserve">the </w:t>
      </w:r>
      <w:r w:rsidR="002744B9" w:rsidRPr="00127F55">
        <w:t>DSA</w:t>
      </w:r>
      <w:r w:rsidR="00966329" w:rsidRPr="00127F55">
        <w:t xml:space="preserve"> </w:t>
      </w:r>
      <w:hyperlink r:id="rId37" w:history="1">
        <w:r w:rsidR="00966329" w:rsidRPr="00127F55">
          <w:rPr>
            <w:rStyle w:val="Hyperlink"/>
          </w:rPr>
          <w:t>National Resource Hub</w:t>
        </w:r>
      </w:hyperlink>
      <w:r w:rsidR="00357868" w:rsidRPr="00127F55">
        <w:t>.</w:t>
      </w:r>
      <w:r w:rsidR="00194A1D" w:rsidRPr="00127F55">
        <w:t xml:space="preserve"> </w:t>
      </w:r>
      <w:r w:rsidR="00B54067" w:rsidRPr="00127F55">
        <w:t>H</w:t>
      </w:r>
      <w:r w:rsidR="004A1BBF" w:rsidRPr="00127F55">
        <w:t>ealth was a key focus of information developed and deliver</w:t>
      </w:r>
      <w:r w:rsidR="00207FF0" w:rsidRPr="00127F55">
        <w:t>ed</w:t>
      </w:r>
      <w:r w:rsidR="004A1BBF" w:rsidRPr="00127F55">
        <w:t xml:space="preserve"> </w:t>
      </w:r>
      <w:r w:rsidR="00022273" w:rsidRPr="00127F55">
        <w:t>in 2025</w:t>
      </w:r>
      <w:r w:rsidR="00207FF0" w:rsidRPr="00127F55">
        <w:t>,</w:t>
      </w:r>
      <w:r w:rsidR="004A1BBF" w:rsidRPr="00127F55">
        <w:t xml:space="preserve"> </w:t>
      </w:r>
      <w:r w:rsidR="005C3DD8" w:rsidRPr="00127F55">
        <w:t>including</w:t>
      </w:r>
      <w:r w:rsidR="00E764E1" w:rsidRPr="00127F55">
        <w:t xml:space="preserve"> information on sleep apnoea, transition to adult health care, nutrition and thyroid health, and development of the Good Health app.</w:t>
      </w:r>
    </w:p>
    <w:p w14:paraId="15EE085E" w14:textId="266B9BE3" w:rsidR="00B62868" w:rsidRPr="00127F55" w:rsidRDefault="00B62868" w:rsidP="00460C0A">
      <w:pPr>
        <w:pStyle w:val="ListBullet"/>
      </w:pPr>
      <w:r w:rsidRPr="00127F55">
        <w:lastRenderedPageBreak/>
        <w:t xml:space="preserve">The </w:t>
      </w:r>
      <w:r w:rsidR="00AC7B31" w:rsidRPr="00127F55">
        <w:t xml:space="preserve">Tasmanian </w:t>
      </w:r>
      <w:r w:rsidRPr="00127F55">
        <w:t xml:space="preserve">Department </w:t>
      </w:r>
      <w:r w:rsidR="00AC7B31" w:rsidRPr="00127F55">
        <w:t xml:space="preserve">of Health </w:t>
      </w:r>
      <w:r w:rsidRPr="00127F55">
        <w:t xml:space="preserve">is working to ensure </w:t>
      </w:r>
      <w:r w:rsidRPr="00127F55">
        <w:rPr>
          <w:b/>
          <w:bCs/>
        </w:rPr>
        <w:t>low sensory design considerations</w:t>
      </w:r>
      <w:r w:rsidRPr="00127F55">
        <w:t xml:space="preserve"> are incorporated into its infrastructure design and master</w:t>
      </w:r>
      <w:r w:rsidR="00215EA8" w:rsidRPr="00127F55">
        <w:t xml:space="preserve"> </w:t>
      </w:r>
      <w:r w:rsidRPr="00127F55">
        <w:t>planning</w:t>
      </w:r>
      <w:r w:rsidR="00ED5989" w:rsidRPr="00127F55">
        <w:t>. Th</w:t>
      </w:r>
      <w:r w:rsidR="008172AF" w:rsidRPr="00127F55">
        <w:t xml:space="preserve">ese </w:t>
      </w:r>
      <w:r w:rsidR="00F62E16" w:rsidRPr="00127F55">
        <w:t>designs</w:t>
      </w:r>
      <w:r w:rsidR="008172AF" w:rsidRPr="00127F55">
        <w:t xml:space="preserve"> </w:t>
      </w:r>
      <w:r w:rsidR="00E546C9" w:rsidRPr="00127F55">
        <w:t>support people with intellectual disability by ensuring a more inclusive and respectful care experience</w:t>
      </w:r>
      <w:r w:rsidRPr="00127F55">
        <w:t xml:space="preserve">. </w:t>
      </w:r>
      <w:r w:rsidR="003B1DD7" w:rsidRPr="00127F55">
        <w:t>A r</w:t>
      </w:r>
      <w:r w:rsidRPr="00127F55">
        <w:t>ecent example</w:t>
      </w:r>
      <w:r w:rsidR="003B1DD7" w:rsidRPr="00127F55">
        <w:t xml:space="preserve"> is</w:t>
      </w:r>
      <w:r w:rsidRPr="00127F55">
        <w:t xml:space="preserve"> the design for the Royal Hobart Hospital Emergency Department Expansion, which features low sensory waiting areas.</w:t>
      </w:r>
    </w:p>
    <w:p w14:paraId="22CAB71B" w14:textId="15411818" w:rsidR="009C7EA9" w:rsidRPr="00127F55" w:rsidRDefault="004351C2" w:rsidP="00460C0A">
      <w:pPr>
        <w:pStyle w:val="ListBullet"/>
      </w:pPr>
      <w:r w:rsidRPr="00127F55">
        <w:rPr>
          <w:b/>
          <w:bCs/>
        </w:rPr>
        <w:t xml:space="preserve">Regional </w:t>
      </w:r>
      <w:r w:rsidR="008A47BD" w:rsidRPr="00127F55">
        <w:rPr>
          <w:b/>
          <w:bCs/>
        </w:rPr>
        <w:t>Outreach</w:t>
      </w:r>
      <w:r w:rsidRPr="00127F55">
        <w:rPr>
          <w:b/>
          <w:bCs/>
        </w:rPr>
        <w:t xml:space="preserve"> Clinics</w:t>
      </w:r>
      <w:r w:rsidR="008A47BD" w:rsidRPr="00127F55">
        <w:t xml:space="preserve">. </w:t>
      </w:r>
      <w:r w:rsidR="00D43D3E" w:rsidRPr="00127F55">
        <w:t>SAI</w:t>
      </w:r>
      <w:r w:rsidR="00EE0C6E" w:rsidRPr="00127F55">
        <w:t>DHS</w:t>
      </w:r>
      <w:r w:rsidR="00CE4D05" w:rsidRPr="00127F55">
        <w:t xml:space="preserve"> </w:t>
      </w:r>
      <w:r w:rsidR="00D93E1C" w:rsidRPr="00127F55">
        <w:t xml:space="preserve">has </w:t>
      </w:r>
      <w:r w:rsidR="009C7EA9" w:rsidRPr="00127F55">
        <w:t xml:space="preserve">established </w:t>
      </w:r>
      <w:r w:rsidR="009C7EA9" w:rsidRPr="00127F55">
        <w:rPr>
          <w:iCs/>
        </w:rPr>
        <w:t>regular regional outreach clinics</w:t>
      </w:r>
      <w:r w:rsidR="00EC1F25" w:rsidRPr="00127F55">
        <w:rPr>
          <w:iCs/>
        </w:rPr>
        <w:t>,</w:t>
      </w:r>
      <w:r w:rsidR="009C7EA9" w:rsidRPr="00127F55">
        <w:t xml:space="preserve"> travelling to the regional health networks every </w:t>
      </w:r>
      <w:r w:rsidR="00EE0AEC" w:rsidRPr="00127F55">
        <w:t>2</w:t>
      </w:r>
      <w:r w:rsidR="00907935" w:rsidRPr="00127F55">
        <w:t xml:space="preserve"> </w:t>
      </w:r>
      <w:r w:rsidR="009C7EA9" w:rsidRPr="00127F55">
        <w:t xml:space="preserve">months to see patients in-person. </w:t>
      </w:r>
      <w:r w:rsidR="00E45A03" w:rsidRPr="00127F55">
        <w:t>In 2025, 3</w:t>
      </w:r>
      <w:r w:rsidR="00907935" w:rsidRPr="00127F55">
        <w:t xml:space="preserve"> </w:t>
      </w:r>
      <w:r w:rsidR="009C7EA9" w:rsidRPr="00127F55">
        <w:t xml:space="preserve">clinics </w:t>
      </w:r>
      <w:r w:rsidR="00160759" w:rsidRPr="00127F55">
        <w:t xml:space="preserve">were </w:t>
      </w:r>
      <w:r w:rsidR="009C7EA9" w:rsidRPr="00127F55">
        <w:t>completed in Limestone Coast, Eyre &amp; Far North and Yorke &amp; Northern L</w:t>
      </w:r>
      <w:r w:rsidR="00B7715A" w:rsidRPr="00127F55">
        <w:t xml:space="preserve">ocal </w:t>
      </w:r>
      <w:r w:rsidR="009C7EA9" w:rsidRPr="00127F55">
        <w:t>H</w:t>
      </w:r>
      <w:r w:rsidR="00B7715A" w:rsidRPr="00127F55">
        <w:t xml:space="preserve">ealth </w:t>
      </w:r>
      <w:r w:rsidR="009C7EA9" w:rsidRPr="00127F55">
        <w:t>N</w:t>
      </w:r>
      <w:r w:rsidR="00B7715A" w:rsidRPr="00127F55">
        <w:t>etworks</w:t>
      </w:r>
      <w:r w:rsidR="009C7EA9" w:rsidRPr="00127F55">
        <w:t xml:space="preserve"> with 26 patients seen in regional S</w:t>
      </w:r>
      <w:r w:rsidR="00DE2AA2" w:rsidRPr="00127F55">
        <w:t xml:space="preserve">outh </w:t>
      </w:r>
      <w:r w:rsidR="009C7EA9" w:rsidRPr="00127F55">
        <w:t>A</w:t>
      </w:r>
      <w:r w:rsidR="00DE2AA2" w:rsidRPr="00127F55">
        <w:t>ustralia</w:t>
      </w:r>
      <w:r w:rsidR="009C7EA9" w:rsidRPr="00127F55">
        <w:t>.</w:t>
      </w:r>
    </w:p>
    <w:p w14:paraId="368ED051" w14:textId="2A8991BA" w:rsidR="00C867D9" w:rsidRPr="00127F55" w:rsidRDefault="00F4211C" w:rsidP="00460C0A">
      <w:pPr>
        <w:pStyle w:val="ListBullet"/>
      </w:pPr>
      <w:r w:rsidRPr="00127F55">
        <w:rPr>
          <w:b/>
          <w:bCs/>
          <w:iCs/>
        </w:rPr>
        <w:t xml:space="preserve">Quiet Pathway for peri-procedural anxiety management </w:t>
      </w:r>
      <w:r w:rsidR="006312A9" w:rsidRPr="00127F55">
        <w:rPr>
          <w:b/>
          <w:bCs/>
        </w:rPr>
        <w:t>Program</w:t>
      </w:r>
      <w:r w:rsidR="006312A9" w:rsidRPr="00127F55">
        <w:t xml:space="preserve">. This program, delivered </w:t>
      </w:r>
      <w:r w:rsidRPr="00127F55">
        <w:t xml:space="preserve">in Central Coast Local Health District </w:t>
      </w:r>
      <w:r w:rsidR="005246BE" w:rsidRPr="00127F55">
        <w:t>(NSW)</w:t>
      </w:r>
      <w:r w:rsidR="00974956" w:rsidRPr="00127F55">
        <w:t>,</w:t>
      </w:r>
      <w:r w:rsidR="005246BE" w:rsidRPr="00127F55">
        <w:t xml:space="preserve"> </w:t>
      </w:r>
      <w:r w:rsidRPr="00127F55">
        <w:t xml:space="preserve">includes reasonable adjustments, sensory supports, and inclusive communication strategies for people with intellectual disability and cognitive impairment. This work has strengthened the capability of staff to deliver safe, trauma-informed care across diagnostic and procedural settings. </w:t>
      </w:r>
    </w:p>
    <w:p w14:paraId="471A445E" w14:textId="07DC8876" w:rsidR="00A10F4B" w:rsidRPr="00127F55" w:rsidRDefault="004C0196" w:rsidP="00460C0A">
      <w:pPr>
        <w:pStyle w:val="ListBullet"/>
      </w:pPr>
      <w:r w:rsidRPr="00127F55">
        <w:rPr>
          <w:b/>
          <w:bCs/>
          <w:iCs/>
        </w:rPr>
        <w:t>Intellectual Disability Palliative Care Model of Care</w:t>
      </w:r>
      <w:r w:rsidRPr="00127F55">
        <w:t xml:space="preserve">. </w:t>
      </w:r>
      <w:r w:rsidR="003565EE" w:rsidRPr="00127F55">
        <w:t xml:space="preserve">Developed and piloted by </w:t>
      </w:r>
      <w:proofErr w:type="gramStart"/>
      <w:r w:rsidR="00A10F4B" w:rsidRPr="00127F55">
        <w:t>South Eastern</w:t>
      </w:r>
      <w:proofErr w:type="gramEnd"/>
      <w:r w:rsidR="00A10F4B" w:rsidRPr="00127F55">
        <w:t xml:space="preserve"> Sydney Local Health </w:t>
      </w:r>
      <w:r w:rsidR="00414B13" w:rsidRPr="00127F55">
        <w:t>District</w:t>
      </w:r>
      <w:r w:rsidR="009152FD" w:rsidRPr="00127F55">
        <w:t xml:space="preserve"> (NSW)</w:t>
      </w:r>
      <w:r w:rsidR="00414B13" w:rsidRPr="00127F55">
        <w:t>, this</w:t>
      </w:r>
      <w:r w:rsidRPr="00127F55">
        <w:t xml:space="preserve"> </w:t>
      </w:r>
      <w:r w:rsidR="003565EE" w:rsidRPr="00127F55">
        <w:t>innovative model incorporates a multidisciplinary approach</w:t>
      </w:r>
      <w:r w:rsidR="003137F2" w:rsidRPr="00127F55">
        <w:t>. It embeds</w:t>
      </w:r>
      <w:r w:rsidR="003565EE" w:rsidRPr="00127F55">
        <w:t xml:space="preserve"> an Intellectual Disability Palliative Care Lead Clinical Nurse Consultant within Palliative Care Community Supportive Care Services</w:t>
      </w:r>
      <w:r w:rsidR="00460714" w:rsidRPr="00127F55">
        <w:t xml:space="preserve"> to provide</w:t>
      </w:r>
      <w:r w:rsidR="00A10F4B" w:rsidRPr="00127F55">
        <w:t xml:space="preserve"> equitable access to palliative care services for people with intellectual disability.</w:t>
      </w:r>
    </w:p>
    <w:p w14:paraId="67623C69" w14:textId="2BB0C753" w:rsidR="004E2663" w:rsidRPr="00127F55" w:rsidRDefault="004E2663" w:rsidP="00460C0A">
      <w:pPr>
        <w:pStyle w:val="ListBullet"/>
      </w:pPr>
      <w:r w:rsidRPr="00127F55">
        <w:rPr>
          <w:b/>
          <w:bCs/>
        </w:rPr>
        <w:t>Referral pathway for refugees with intellectual disability</w:t>
      </w:r>
      <w:r w:rsidR="009A2912" w:rsidRPr="00127F55">
        <w:rPr>
          <w:b/>
          <w:bCs/>
        </w:rPr>
        <w:t xml:space="preserve">. </w:t>
      </w:r>
      <w:r w:rsidR="009A2912" w:rsidRPr="00127F55">
        <w:t>In Western Australia, t</w:t>
      </w:r>
      <w:r w:rsidRPr="00127F55">
        <w:t>he Humanitarian Entrant Health Service in collaboration with Mental Health Neurosciences Unit created a referral pathway for adult refugees with an intellectual disability who do not have the required documentation identifying their disability, allowing for access to appropriate supports via the NDIS</w:t>
      </w:r>
      <w:r w:rsidR="009A2912" w:rsidRPr="00127F55">
        <w:t>.</w:t>
      </w:r>
    </w:p>
    <w:p w14:paraId="0AB078BC" w14:textId="4C8DE7E4" w:rsidR="006D5436" w:rsidRPr="00127F55" w:rsidRDefault="006D5436" w:rsidP="000E43A4">
      <w:pPr>
        <w:pStyle w:val="Heading4"/>
      </w:pPr>
      <w:r w:rsidRPr="00127F55">
        <w:t>Priorities for further action</w:t>
      </w:r>
      <w:r w:rsidR="00B236A6" w:rsidRPr="00127F55">
        <w:t xml:space="preserve"> in Element B1</w:t>
      </w:r>
    </w:p>
    <w:p w14:paraId="7E2FCA99" w14:textId="16CC9017" w:rsidR="00B44C85" w:rsidRPr="00E91EDC" w:rsidRDefault="00B44C85" w:rsidP="00E91EDC">
      <w:r w:rsidRPr="00E91EDC">
        <w:t xml:space="preserve">There are a range of promising models and initiatives across jurisdictions, PHNs and local health services. However, many remain localised, pilot-based or </w:t>
      </w:r>
      <w:r w:rsidR="00744D6C" w:rsidRPr="00E91EDC">
        <w:t>in</w:t>
      </w:r>
      <w:r w:rsidRPr="00E91EDC">
        <w:t xml:space="preserve"> early stages of implementation, with limited evidence of consistent national implementation.</w:t>
      </w:r>
    </w:p>
    <w:p w14:paraId="15CBE0B3" w14:textId="571D21A6" w:rsidR="002D68C7" w:rsidRPr="00127F55" w:rsidRDefault="00F25ED8" w:rsidP="00952BD3">
      <w:r w:rsidRPr="00E91EDC">
        <w:t>Further w</w:t>
      </w:r>
      <w:r w:rsidR="00B44C85" w:rsidRPr="00E91EDC">
        <w:t>ork in this area will need to focus on supporting a more coordinated approach across governments, professional colleges, PHNs and researchers</w:t>
      </w:r>
      <w:r w:rsidR="008F1891" w:rsidRPr="00E91EDC">
        <w:t xml:space="preserve">. </w:t>
      </w:r>
      <w:r w:rsidR="001F580D" w:rsidRPr="00E91EDC">
        <w:t xml:space="preserve">This will support </w:t>
      </w:r>
      <w:r w:rsidR="00B44C85" w:rsidRPr="00E91EDC">
        <w:t xml:space="preserve">person-centred, trauma-informed and multidisciplinary models of care </w:t>
      </w:r>
      <w:r w:rsidR="0049778B" w:rsidRPr="00E91EDC">
        <w:t xml:space="preserve">to be </w:t>
      </w:r>
      <w:r w:rsidR="00B44C85" w:rsidRPr="00E91EDC">
        <w:t>implemented more consistently. Key gaps include limited progress on specialist training pathways, limited evidence on home visit models, and opportunities to better embed intellectual disability health in broader national health strategies and reforms.</w:t>
      </w:r>
      <w:r w:rsidR="002D68C7" w:rsidRPr="00127F55">
        <w:br w:type="page"/>
      </w:r>
    </w:p>
    <w:p w14:paraId="0CF48010" w14:textId="77777777" w:rsidR="00786009" w:rsidRPr="00127F55" w:rsidRDefault="00786009" w:rsidP="00786009">
      <w:pPr>
        <w:pStyle w:val="Heading2"/>
      </w:pPr>
      <w:bookmarkStart w:id="11" w:name="_Toc170470174"/>
      <w:bookmarkStart w:id="12" w:name="_Toc187910429"/>
      <w:bookmarkStart w:id="13" w:name="_Toc242447662"/>
      <w:r w:rsidRPr="00127F55">
        <w:lastRenderedPageBreak/>
        <w:t>B2: Better use of existing MBS items</w:t>
      </w:r>
      <w:bookmarkEnd w:id="11"/>
      <w:bookmarkEnd w:id="12"/>
      <w:bookmarkEnd w:id="13"/>
    </w:p>
    <w:p w14:paraId="307F893E" w14:textId="77777777" w:rsidR="00F42AB8" w:rsidRPr="00127F55" w:rsidRDefault="00F42AB8" w:rsidP="00F42AB8">
      <w:pPr>
        <w:pStyle w:val="Heading4"/>
      </w:pPr>
      <w:r w:rsidRPr="00127F55">
        <w:t>Desired Outcomes</w:t>
      </w:r>
    </w:p>
    <w:p w14:paraId="5B805B39" w14:textId="77777777" w:rsidR="003425B0" w:rsidRPr="00460C0A" w:rsidRDefault="003425B0" w:rsidP="00460C0A">
      <w:pPr>
        <w:pStyle w:val="ListBullet"/>
      </w:pPr>
      <w:r w:rsidRPr="00460C0A">
        <w:t>Increased use of annual health assessments and other MBS items for people with intellectual disability.</w:t>
      </w:r>
    </w:p>
    <w:p w14:paraId="66387977" w14:textId="790BC4F3" w:rsidR="003425B0" w:rsidRPr="00460C0A" w:rsidRDefault="003425B0" w:rsidP="00460C0A">
      <w:pPr>
        <w:pStyle w:val="ListBullet"/>
      </w:pPr>
      <w:r w:rsidRPr="00460C0A">
        <w:t>Increased use of the CHAP tool by GPs in providing health assessments to people with intellectual disability.</w:t>
      </w:r>
    </w:p>
    <w:p w14:paraId="1F98A951" w14:textId="77777777" w:rsidR="003425B0" w:rsidRPr="00460C0A" w:rsidRDefault="003425B0" w:rsidP="00460C0A">
      <w:pPr>
        <w:pStyle w:val="ListBullet"/>
      </w:pPr>
      <w:r w:rsidRPr="00460C0A">
        <w:t>More comprehensive health plans for people with intellectual disability developed that include action on health promotion, disease prevention, and chronic disease detection (for example, such as hearing and vision testing, and cancer screening).</w:t>
      </w:r>
    </w:p>
    <w:p w14:paraId="3EA44F29" w14:textId="77777777" w:rsidR="003425B0" w:rsidRPr="00460C0A" w:rsidRDefault="003425B0" w:rsidP="00460C0A">
      <w:pPr>
        <w:pStyle w:val="ListBullet"/>
      </w:pPr>
      <w:r w:rsidRPr="00460C0A">
        <w:t>Better communication between primary health care providers and people with intellectual disability, their families and carers, support workers and disability service providers, about preventive health and chronic disease management.</w:t>
      </w:r>
    </w:p>
    <w:p w14:paraId="183CEC97" w14:textId="768E90B2" w:rsidR="004766EF" w:rsidRPr="00127F55" w:rsidRDefault="006F4A83" w:rsidP="004766EF">
      <w:pPr>
        <w:pStyle w:val="ListBullet"/>
        <w:numPr>
          <w:ilvl w:val="0"/>
          <w:numId w:val="0"/>
        </w:numPr>
      </w:pPr>
      <w:r>
        <w:rPr>
          <w:noProof/>
        </w:rPr>
        <w:drawing>
          <wp:inline distT="0" distB="0" distL="0" distR="0" wp14:anchorId="5652045C" wp14:editId="1E645A1B">
            <wp:extent cx="5759450" cy="1634490"/>
            <wp:effectExtent l="0" t="0" r="0" b="3810"/>
            <wp:docPr id="1779024628" name="Graphic 1" descr="Donut chart showing progress for Element B2 across 11 actions in total. As at 31 December 2025, 5 actions were in progress and not on track, 3 actions were in progress and on track, and 3 actions were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B2 across 11 actions in total. As at 31 December 2025, 5 actions were in progress and not on track, 3 actions were in progress and on track, and 3 actions were completed."/>
                    <pic:cNvPicPr>
                      <a:picLocks noChangeAspect="1"/>
                    </pic:cNvPicPr>
                  </pic:nvPicPr>
                  <pic:blipFill>
                    <a:blip r:embed="rId38" cstate="print">
                      <a:extLst>
                        <a:ext uri="{28A0092B-C50C-407E-A947-70E740481C1C}">
                          <a14:useLocalDpi xmlns:a14="http://schemas.microsoft.com/office/drawing/2010/main"/>
                        </a:ext>
                      </a:extLst>
                    </a:blip>
                    <a:stretch>
                      <a:fillRect/>
                    </a:stretch>
                  </pic:blipFill>
                  <pic:spPr>
                    <a:xfrm>
                      <a:off x="0" y="0"/>
                      <a:ext cx="5759450" cy="1634490"/>
                    </a:xfrm>
                    <a:custGeom>
                      <a:avLst/>
                      <a:gdLst>
                        <a:gd name="csX0" fmla="*/ 0 w 5759450"/>
                        <a:gd name="csY0" fmla="*/ 0 h 1634490"/>
                        <a:gd name="csX1" fmla="*/ 5759450 w 5759450"/>
                        <a:gd name="csY1" fmla="*/ 0 h 1634490"/>
                        <a:gd name="csX2" fmla="*/ 5759450 w 5759450"/>
                        <a:gd name="csY2" fmla="*/ 1634490 h 1634490"/>
                        <a:gd name="csX3" fmla="*/ 0 w 5759450"/>
                        <a:gd name="csY3" fmla="*/ 1634490 h 1634490"/>
                      </a:gdLst>
                      <a:ahLst/>
                      <a:cxnLst>
                        <a:cxn ang="0">
                          <a:pos x="csX0" y="csY0"/>
                        </a:cxn>
                        <a:cxn ang="0">
                          <a:pos x="csX1" y="csY1"/>
                        </a:cxn>
                        <a:cxn ang="0">
                          <a:pos x="csX2" y="csY2"/>
                        </a:cxn>
                        <a:cxn ang="0">
                          <a:pos x="csX3" y="csY3"/>
                        </a:cxn>
                      </a:cxnLst>
                      <a:rect l="l" t="t" r="r" b="b"/>
                      <a:pathLst>
                        <a:path w="5759450" h="1634490">
                          <a:moveTo>
                            <a:pt x="0" y="0"/>
                          </a:moveTo>
                          <a:lnTo>
                            <a:pt x="5759450" y="0"/>
                          </a:lnTo>
                          <a:lnTo>
                            <a:pt x="5759450" y="1634490"/>
                          </a:lnTo>
                          <a:lnTo>
                            <a:pt x="0" y="1634490"/>
                          </a:lnTo>
                          <a:close/>
                        </a:path>
                      </a:pathLst>
                    </a:custGeom>
                  </pic:spPr>
                </pic:pic>
              </a:graphicData>
            </a:graphic>
          </wp:inline>
        </w:drawing>
      </w:r>
    </w:p>
    <w:p w14:paraId="503CD007" w14:textId="63BA1653" w:rsidR="00735B01" w:rsidRPr="00127F55" w:rsidRDefault="00735B01" w:rsidP="00735B01">
      <w:pPr>
        <w:pStyle w:val="Heading4"/>
      </w:pPr>
      <w:r w:rsidRPr="00127F55">
        <w:t>Highlights</w:t>
      </w:r>
      <w:r w:rsidR="00491438" w:rsidRPr="00127F55">
        <w:t xml:space="preserve"> in 2025</w:t>
      </w:r>
    </w:p>
    <w:p w14:paraId="2DF60B72" w14:textId="46B4A7D0" w:rsidR="00B236A6" w:rsidRPr="00127F55" w:rsidRDefault="00B236A6" w:rsidP="004F7A7E">
      <w:r w:rsidRPr="00127F55">
        <w:t>Highlights of activities being undertaken to deliver Element B2 include:</w:t>
      </w:r>
    </w:p>
    <w:p w14:paraId="1FAD91AC" w14:textId="1339090F" w:rsidR="00610E4F" w:rsidRPr="00127F55" w:rsidRDefault="00610E4F" w:rsidP="00460C0A">
      <w:pPr>
        <w:pStyle w:val="ListBullet"/>
      </w:pPr>
      <w:r w:rsidRPr="00127F55">
        <w:t xml:space="preserve">The </w:t>
      </w:r>
      <w:r w:rsidR="00131473" w:rsidRPr="00127F55">
        <w:t>d</w:t>
      </w:r>
      <w:r w:rsidR="000D1DC9" w:rsidRPr="00127F55">
        <w:t>epartment</w:t>
      </w:r>
      <w:r w:rsidR="004C71B2" w:rsidRPr="00127F55">
        <w:t xml:space="preserve"> undertook</w:t>
      </w:r>
      <w:r w:rsidRPr="00127F55">
        <w:t xml:space="preserve"> a </w:t>
      </w:r>
      <w:r w:rsidRPr="00127F55">
        <w:rPr>
          <w:b/>
          <w:bCs/>
        </w:rPr>
        <w:t xml:space="preserve">review of all </w:t>
      </w:r>
      <w:r w:rsidR="00C05BDE" w:rsidRPr="00127F55">
        <w:rPr>
          <w:b/>
          <w:bCs/>
        </w:rPr>
        <w:t>Medicare Benefits Schedule (</w:t>
      </w:r>
      <w:r w:rsidRPr="00127F55">
        <w:rPr>
          <w:b/>
          <w:bCs/>
        </w:rPr>
        <w:t>MBS</w:t>
      </w:r>
      <w:r w:rsidR="00C05BDE" w:rsidRPr="00127F55">
        <w:rPr>
          <w:b/>
          <w:bCs/>
        </w:rPr>
        <w:t>)</w:t>
      </w:r>
      <w:r w:rsidRPr="00127F55">
        <w:rPr>
          <w:b/>
          <w:bCs/>
        </w:rPr>
        <w:t xml:space="preserve"> health assessment services</w:t>
      </w:r>
      <w:r w:rsidRPr="00127F55">
        <w:t xml:space="preserve">, including </w:t>
      </w:r>
      <w:r w:rsidR="00ED4676" w:rsidRPr="00127F55">
        <w:t xml:space="preserve">health assessments </w:t>
      </w:r>
      <w:r w:rsidRPr="00127F55">
        <w:t xml:space="preserve">for people with intellectual disability. The review </w:t>
      </w:r>
      <w:r w:rsidR="004C71B2" w:rsidRPr="00127F55">
        <w:t>w</w:t>
      </w:r>
      <w:r w:rsidRPr="00127F55">
        <w:t xml:space="preserve">as informed by a systematic literature review of evidence for health assessment services, analysis of MBS data, and extensive stakeholder consultation. </w:t>
      </w:r>
      <w:r w:rsidR="00EC19DF" w:rsidRPr="00127F55">
        <w:t>It</w:t>
      </w:r>
      <w:r w:rsidR="00745ADF" w:rsidRPr="00127F55">
        <w:t xml:space="preserve"> was completed in 2025, </w:t>
      </w:r>
      <w:r w:rsidR="00F44E95" w:rsidRPr="00127F55">
        <w:t xml:space="preserve">with recommendations to be considered by </w:t>
      </w:r>
      <w:r w:rsidR="00773A1F" w:rsidRPr="00127F55">
        <w:t>government</w:t>
      </w:r>
      <w:r w:rsidR="001A34E1" w:rsidRPr="00127F55">
        <w:t>.</w:t>
      </w:r>
      <w:r w:rsidR="00F44E95" w:rsidRPr="00127F55">
        <w:t xml:space="preserve"> </w:t>
      </w:r>
    </w:p>
    <w:p w14:paraId="65ECD92E" w14:textId="6D31E432" w:rsidR="00042748" w:rsidRPr="00127F55" w:rsidRDefault="00E14F4F" w:rsidP="00460C0A">
      <w:pPr>
        <w:pStyle w:val="ListBullet"/>
      </w:pPr>
      <w:r w:rsidRPr="00127F55">
        <w:rPr>
          <w:b/>
          <w:bCs/>
        </w:rPr>
        <w:t>The Australian Digital Health Agency produced a digitised CHAP</w:t>
      </w:r>
      <w:r w:rsidRPr="00127F55">
        <w:t xml:space="preserve"> using smart form technology</w:t>
      </w:r>
      <w:r w:rsidR="00E1142C" w:rsidRPr="00127F55">
        <w:t>.</w:t>
      </w:r>
      <w:r w:rsidR="00216815" w:rsidRPr="00127F55">
        <w:t xml:space="preserve"> This digital form</w:t>
      </w:r>
      <w:r w:rsidRPr="00127F55">
        <w:t xml:space="preserve"> can be integrated into clinical software</w:t>
      </w:r>
      <w:r w:rsidR="00216815" w:rsidRPr="00127F55">
        <w:t xml:space="preserve"> to make it easier for GPs to conduct annual health assessments for people with intellectual disability</w:t>
      </w:r>
      <w:r w:rsidR="007B2EB6" w:rsidRPr="00127F55">
        <w:t>. Software</w:t>
      </w:r>
      <w:r w:rsidRPr="00127F55">
        <w:t xml:space="preserve"> vendors </w:t>
      </w:r>
      <w:r w:rsidR="007B2EB6" w:rsidRPr="00127F55">
        <w:t xml:space="preserve">are </w:t>
      </w:r>
      <w:r w:rsidRPr="00127F55">
        <w:t xml:space="preserve">expected to commence integration from </w:t>
      </w:r>
      <w:r w:rsidR="00376C7B" w:rsidRPr="00127F55">
        <w:t xml:space="preserve">late </w:t>
      </w:r>
      <w:r w:rsidRPr="00127F55">
        <w:t>2026.</w:t>
      </w:r>
      <w:r w:rsidR="00466992" w:rsidRPr="00127F55">
        <w:t xml:space="preserve"> </w:t>
      </w:r>
    </w:p>
    <w:p w14:paraId="15830AA6" w14:textId="231729BB" w:rsidR="004A4C0E" w:rsidRPr="003E7616" w:rsidRDefault="007F64CF" w:rsidP="00866713">
      <w:pPr>
        <w:pStyle w:val="ListBullet"/>
      </w:pPr>
      <w:r w:rsidRPr="00866713">
        <w:rPr>
          <w:b/>
          <w:bCs/>
        </w:rPr>
        <w:t xml:space="preserve">The “It’s Doctor Time campaign” </w:t>
      </w:r>
      <w:r w:rsidRPr="00127F55">
        <w:t xml:space="preserve">was a national campaign delivered by </w:t>
      </w:r>
      <w:r w:rsidR="00E14F4F" w:rsidRPr="00127F55">
        <w:t>Inclusion Australia to promote annual health assessments and the CHAP</w:t>
      </w:r>
      <w:r w:rsidRPr="00127F55">
        <w:t xml:space="preserve">. </w:t>
      </w:r>
      <w:r w:rsidRPr="003E7616">
        <w:t>The campaign</w:t>
      </w:r>
      <w:r w:rsidR="002D4897" w:rsidRPr="003E7616">
        <w:t xml:space="preserve"> concluded in </w:t>
      </w:r>
      <w:r w:rsidR="00E14F4F" w:rsidRPr="003E7616">
        <w:t>August 2025.</w:t>
      </w:r>
      <w:r w:rsidR="004A4C0E" w:rsidRPr="003E7616">
        <w:br w:type="page"/>
      </w:r>
    </w:p>
    <w:p w14:paraId="7B4F1352" w14:textId="1FB8F45B" w:rsidR="006D5436" w:rsidRPr="00127F55" w:rsidRDefault="006D5436" w:rsidP="006D5436">
      <w:pPr>
        <w:pStyle w:val="Heading4"/>
      </w:pPr>
      <w:r w:rsidRPr="00127F55">
        <w:lastRenderedPageBreak/>
        <w:t>Priorities for further action</w:t>
      </w:r>
      <w:r w:rsidR="00B236A6" w:rsidRPr="00127F55">
        <w:t xml:space="preserve"> in Element B2</w:t>
      </w:r>
    </w:p>
    <w:p w14:paraId="44E6647C" w14:textId="77777777" w:rsidR="00BC6F2E" w:rsidRPr="00193BAC" w:rsidRDefault="00BC6F2E" w:rsidP="00193BAC">
      <w:r w:rsidRPr="00193BAC">
        <w:t>Progress has been made to promote annual health assessments and support better use of the CHAP. However, barriers remain in measuring uptake and impact. Reliable national data on annual health assessment uptake remains limited, with more comprehensive usage data expected once the digitised CHAP is integrated into clinical software.</w:t>
      </w:r>
    </w:p>
    <w:p w14:paraId="0212FFCC" w14:textId="0482317D" w:rsidR="006E501C" w:rsidRPr="00127F55" w:rsidRDefault="002C4CA2" w:rsidP="00952BD3">
      <w:r>
        <w:rPr>
          <w:noProof/>
        </w:rPr>
        <w:drawing>
          <wp:anchor distT="0" distB="0" distL="114300" distR="114300" simplePos="0" relativeHeight="251666435" behindDoc="0" locked="0" layoutInCell="1" allowOverlap="1" wp14:anchorId="1B498890" wp14:editId="6058609E">
            <wp:simplePos x="0" y="0"/>
            <wp:positionH relativeFrom="margin">
              <wp:align>right</wp:align>
            </wp:positionH>
            <wp:positionV relativeFrom="paragraph">
              <wp:posOffset>2002155</wp:posOffset>
            </wp:positionV>
            <wp:extent cx="6659880" cy="4606845"/>
            <wp:effectExtent l="0" t="0" r="7620" b="3810"/>
            <wp:wrapNone/>
            <wp:docPr id="201917882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78825" name="Picture 15">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a:ext>
                      </a:extLst>
                    </a:blip>
                    <a:stretch>
                      <a:fillRect/>
                    </a:stretch>
                  </pic:blipFill>
                  <pic:spPr>
                    <a:xfrm>
                      <a:off x="0" y="0"/>
                      <a:ext cx="6659880" cy="4606845"/>
                    </a:xfrm>
                    <a:prstGeom prst="rect">
                      <a:avLst/>
                    </a:prstGeom>
                  </pic:spPr>
                </pic:pic>
              </a:graphicData>
            </a:graphic>
            <wp14:sizeRelH relativeFrom="page">
              <wp14:pctWidth>0</wp14:pctWidth>
            </wp14:sizeRelH>
            <wp14:sizeRelV relativeFrom="page">
              <wp14:pctHeight>0</wp14:pctHeight>
            </wp14:sizeRelV>
          </wp:anchor>
        </w:drawing>
      </w:r>
      <w:r w:rsidR="00BC6F2E" w:rsidRPr="00E91EDC">
        <w:t>Areas for improvement include clarifying mechanisms for promoting annual health assessments through disability support settings, including supported accommodation. Some people with intellectual disability continue to face practical barriers to attending appointments, including access to support workers, transport and funding arrangements.</w:t>
      </w:r>
      <w:r w:rsidR="006E501C" w:rsidRPr="00127F55">
        <w:br w:type="page"/>
      </w:r>
    </w:p>
    <w:p w14:paraId="5A1FD7D7" w14:textId="77777777" w:rsidR="00D02EF5" w:rsidRPr="00127F55" w:rsidRDefault="00D02EF5" w:rsidP="00D02EF5">
      <w:pPr>
        <w:pStyle w:val="Heading2"/>
      </w:pPr>
      <w:bookmarkStart w:id="14" w:name="_Toc170470175"/>
      <w:bookmarkStart w:id="15" w:name="_Toc187910430"/>
      <w:bookmarkStart w:id="16" w:name="_Toc242447663"/>
      <w:r w:rsidRPr="00127F55">
        <w:lastRenderedPageBreak/>
        <w:t>B3: Continuity of care, care coordination and integration within the health system</w:t>
      </w:r>
      <w:bookmarkEnd w:id="14"/>
      <w:bookmarkEnd w:id="15"/>
      <w:bookmarkEnd w:id="16"/>
    </w:p>
    <w:p w14:paraId="5F6F368B" w14:textId="77777777" w:rsidR="00E30A35" w:rsidRPr="00127F55" w:rsidRDefault="00E30A35" w:rsidP="00735B01">
      <w:pPr>
        <w:pStyle w:val="Heading4"/>
      </w:pPr>
      <w:r w:rsidRPr="00127F55">
        <w:t>Desired Outcomes</w:t>
      </w:r>
    </w:p>
    <w:p w14:paraId="0A5D9515" w14:textId="77777777" w:rsidR="008F67CF" w:rsidRPr="00460C0A" w:rsidRDefault="008F67CF" w:rsidP="00460C0A">
      <w:pPr>
        <w:pStyle w:val="ListBullet"/>
      </w:pPr>
      <w:r w:rsidRPr="00460C0A">
        <w:t>Better continuity of care for people with intellectual disability.</w:t>
      </w:r>
    </w:p>
    <w:p w14:paraId="432D0592" w14:textId="77777777" w:rsidR="008F67CF" w:rsidRPr="00460C0A" w:rsidRDefault="008F67CF" w:rsidP="00460C0A">
      <w:pPr>
        <w:pStyle w:val="ListBullet"/>
      </w:pPr>
      <w:r w:rsidRPr="00460C0A">
        <w:t>Better communication and trust between health professionals, people with intellectual disability, their families and carers.</w:t>
      </w:r>
    </w:p>
    <w:p w14:paraId="313B7BB2" w14:textId="42886855" w:rsidR="008F67CF" w:rsidRPr="00460C0A" w:rsidRDefault="008F67CF" w:rsidP="00460C0A">
      <w:pPr>
        <w:pStyle w:val="ListBullet"/>
      </w:pPr>
      <w:r w:rsidRPr="00460C0A">
        <w:t xml:space="preserve">Better integration across the health system, including primary, specialist and hospital care, allied health, oral </w:t>
      </w:r>
      <w:r w:rsidR="000940DE" w:rsidRPr="00460C0A">
        <w:t>h</w:t>
      </w:r>
      <w:r w:rsidRPr="00460C0A">
        <w:t>ealth, and pharmacy.</w:t>
      </w:r>
    </w:p>
    <w:p w14:paraId="52052458" w14:textId="77777777" w:rsidR="008F67CF" w:rsidRPr="00460C0A" w:rsidRDefault="008F67CF" w:rsidP="00460C0A">
      <w:pPr>
        <w:pStyle w:val="ListBullet"/>
      </w:pPr>
      <w:r w:rsidRPr="00460C0A">
        <w:t>Improved communication and coordination among health professionals and greater provision of appropriate multidisciplinary care that meets the needs of people with intellectual disability.</w:t>
      </w:r>
    </w:p>
    <w:p w14:paraId="2A502527" w14:textId="77777777" w:rsidR="008F67CF" w:rsidRPr="00460C0A" w:rsidRDefault="008F67CF" w:rsidP="00460C0A">
      <w:pPr>
        <w:pStyle w:val="ListBullet"/>
      </w:pPr>
      <w:r w:rsidRPr="00460C0A">
        <w:t>Improved GP access to intellectual disability health specialists and clearer referral pathways for GPs to specialised intellectual disability health services.</w:t>
      </w:r>
    </w:p>
    <w:p w14:paraId="470D691F" w14:textId="32861360" w:rsidR="00812E6C" w:rsidRPr="00127F55" w:rsidRDefault="006F4A83" w:rsidP="00812E6C">
      <w:pPr>
        <w:pStyle w:val="ListBullet"/>
        <w:numPr>
          <w:ilvl w:val="0"/>
          <w:numId w:val="0"/>
        </w:numPr>
      </w:pPr>
      <w:r>
        <w:rPr>
          <w:noProof/>
        </w:rPr>
        <w:drawing>
          <wp:inline distT="0" distB="0" distL="0" distR="0" wp14:anchorId="5CA20F08" wp14:editId="46CD6E36">
            <wp:extent cx="5759450" cy="1708150"/>
            <wp:effectExtent l="0" t="0" r="0" b="6350"/>
            <wp:docPr id="413522240" name="Graphic 1" descr="Donut chart showing progress for Element B3 across 7 actions in total. As at 31 December 2025, 5 actions were in progress and not on track, 1 action was in progress and on track, and 1 action wa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B3 across 7 actions in total. As at 31 December 2025, 5 actions were in progress and not on track, 1 action was in progress and on track, and 1 action was completed."/>
                    <pic:cNvPicPr>
                      <a:picLocks noChangeAspect="1"/>
                    </pic:cNvPicPr>
                  </pic:nvPicPr>
                  <pic:blipFill>
                    <a:blip r:embed="rId40" cstate="print">
                      <a:extLst>
                        <a:ext uri="{28A0092B-C50C-407E-A947-70E740481C1C}">
                          <a14:useLocalDpi xmlns:a14="http://schemas.microsoft.com/office/drawing/2010/main"/>
                        </a:ext>
                      </a:extLst>
                    </a:blip>
                    <a:stretch>
                      <a:fillRect/>
                    </a:stretch>
                  </pic:blipFill>
                  <pic:spPr>
                    <a:xfrm>
                      <a:off x="0" y="0"/>
                      <a:ext cx="5759450" cy="1708150"/>
                    </a:xfrm>
                    <a:custGeom>
                      <a:avLst/>
                      <a:gdLst>
                        <a:gd name="csX0" fmla="*/ 0 w 5759450"/>
                        <a:gd name="csY0" fmla="*/ 0 h 1708150"/>
                        <a:gd name="csX1" fmla="*/ 5759450 w 5759450"/>
                        <a:gd name="csY1" fmla="*/ 0 h 1708150"/>
                        <a:gd name="csX2" fmla="*/ 5759450 w 5759450"/>
                        <a:gd name="csY2" fmla="*/ 1708150 h 1708150"/>
                        <a:gd name="csX3" fmla="*/ 0 w 5759450"/>
                        <a:gd name="csY3" fmla="*/ 1708150 h 1708150"/>
                      </a:gdLst>
                      <a:ahLst/>
                      <a:cxnLst>
                        <a:cxn ang="0">
                          <a:pos x="csX0" y="csY0"/>
                        </a:cxn>
                        <a:cxn ang="0">
                          <a:pos x="csX1" y="csY1"/>
                        </a:cxn>
                        <a:cxn ang="0">
                          <a:pos x="csX2" y="csY2"/>
                        </a:cxn>
                        <a:cxn ang="0">
                          <a:pos x="csX3" y="csY3"/>
                        </a:cxn>
                      </a:cxnLst>
                      <a:rect l="l" t="t" r="r" b="b"/>
                      <a:pathLst>
                        <a:path w="5759450" h="1708150">
                          <a:moveTo>
                            <a:pt x="0" y="0"/>
                          </a:moveTo>
                          <a:lnTo>
                            <a:pt x="5759450" y="0"/>
                          </a:lnTo>
                          <a:lnTo>
                            <a:pt x="5759450" y="1708150"/>
                          </a:lnTo>
                          <a:lnTo>
                            <a:pt x="0" y="1708150"/>
                          </a:lnTo>
                          <a:close/>
                        </a:path>
                      </a:pathLst>
                    </a:custGeom>
                  </pic:spPr>
                </pic:pic>
              </a:graphicData>
            </a:graphic>
          </wp:inline>
        </w:drawing>
      </w:r>
    </w:p>
    <w:p w14:paraId="15EBB025" w14:textId="65FA1D9F" w:rsidR="00735B01" w:rsidRPr="00127F55" w:rsidRDefault="00735B01" w:rsidP="00735B01">
      <w:pPr>
        <w:pStyle w:val="Heading4"/>
      </w:pPr>
      <w:r w:rsidRPr="00127F55">
        <w:t>Highlights</w:t>
      </w:r>
      <w:r w:rsidR="00491438" w:rsidRPr="00127F55">
        <w:t xml:space="preserve"> in 2025</w:t>
      </w:r>
    </w:p>
    <w:p w14:paraId="29CE0DE9" w14:textId="1A5440D5" w:rsidR="00B236A6" w:rsidRPr="00127F55" w:rsidRDefault="00B236A6" w:rsidP="004F7A7E">
      <w:r w:rsidRPr="00127F55">
        <w:t>Highlights of activities being undertaken to deliver Element B3 include:</w:t>
      </w:r>
    </w:p>
    <w:p w14:paraId="2ADD5695" w14:textId="68351561" w:rsidR="009D55F0" w:rsidRPr="003E7616" w:rsidRDefault="00B71C37" w:rsidP="003E7616">
      <w:pPr>
        <w:pStyle w:val="ListBullet"/>
      </w:pPr>
      <w:r w:rsidRPr="00127F55">
        <w:t>CHS</w:t>
      </w:r>
      <w:r w:rsidR="00370BAD" w:rsidRPr="00127F55">
        <w:t xml:space="preserve"> </w:t>
      </w:r>
      <w:r w:rsidR="009F0977" w:rsidRPr="00127F55">
        <w:t xml:space="preserve">Mental Health Service for People with Intellectual Disability has </w:t>
      </w:r>
      <w:r w:rsidR="00F5166D" w:rsidRPr="00127F55">
        <w:t xml:space="preserve">progressed </w:t>
      </w:r>
      <w:r w:rsidR="009F0977" w:rsidRPr="00127F55">
        <w:t xml:space="preserve">work to </w:t>
      </w:r>
      <w:r w:rsidR="004D4418" w:rsidRPr="00127F55">
        <w:t xml:space="preserve">use </w:t>
      </w:r>
      <w:r w:rsidR="007D3C39" w:rsidRPr="00127F55">
        <w:t xml:space="preserve">the </w:t>
      </w:r>
      <w:r w:rsidR="007D3C39" w:rsidRPr="00866713">
        <w:rPr>
          <w:b/>
          <w:bCs/>
          <w:iCs/>
        </w:rPr>
        <w:t>Health of the Nation Outcome Scales for People with Intellectual Disability</w:t>
      </w:r>
      <w:r w:rsidR="009F0977" w:rsidRPr="00866713">
        <w:rPr>
          <w:b/>
          <w:bCs/>
          <w:iCs/>
        </w:rPr>
        <w:t xml:space="preserve"> </w:t>
      </w:r>
      <w:r w:rsidR="007D3C39" w:rsidRPr="00866713">
        <w:rPr>
          <w:b/>
          <w:bCs/>
          <w:iCs/>
        </w:rPr>
        <w:t>(</w:t>
      </w:r>
      <w:proofErr w:type="spellStart"/>
      <w:r w:rsidR="009F0977" w:rsidRPr="00866713">
        <w:rPr>
          <w:b/>
          <w:bCs/>
          <w:iCs/>
        </w:rPr>
        <w:t>HoNOS</w:t>
      </w:r>
      <w:proofErr w:type="spellEnd"/>
      <w:r w:rsidR="009F0977" w:rsidRPr="00866713">
        <w:rPr>
          <w:b/>
          <w:bCs/>
          <w:iCs/>
        </w:rPr>
        <w:t>-ID</w:t>
      </w:r>
      <w:r w:rsidR="007D3C39" w:rsidRPr="00866713">
        <w:rPr>
          <w:b/>
          <w:bCs/>
          <w:iCs/>
        </w:rPr>
        <w:t>)</w:t>
      </w:r>
      <w:r w:rsidR="001421F3" w:rsidRPr="00866713">
        <w:rPr>
          <w:b/>
          <w:bCs/>
          <w:iCs/>
        </w:rPr>
        <w:t xml:space="preserve">. </w:t>
      </w:r>
      <w:r w:rsidR="001421F3" w:rsidRPr="00866713">
        <w:rPr>
          <w:iCs/>
        </w:rPr>
        <w:t xml:space="preserve">Use of this tool will </w:t>
      </w:r>
      <w:r w:rsidR="001421F3" w:rsidRPr="00127F55">
        <w:t>provide a more accurate measurement of mental health outcomes for people with intellectual disability, avoid over-</w:t>
      </w:r>
      <w:proofErr w:type="spellStart"/>
      <w:r w:rsidR="001421F3" w:rsidRPr="00127F55">
        <w:t>pathologising</w:t>
      </w:r>
      <w:proofErr w:type="spellEnd"/>
      <w:r w:rsidR="001421F3" w:rsidRPr="00127F55">
        <w:t xml:space="preserve"> disability, and improve care planning.</w:t>
      </w:r>
      <w:r w:rsidR="00AD5943" w:rsidRPr="00866713">
        <w:rPr>
          <w:b/>
          <w:bCs/>
          <w:iCs/>
        </w:rPr>
        <w:t xml:space="preserve"> </w:t>
      </w:r>
      <w:proofErr w:type="spellStart"/>
      <w:r w:rsidR="00AD5943" w:rsidRPr="00866713">
        <w:rPr>
          <w:iCs/>
        </w:rPr>
        <w:t>HoNOS</w:t>
      </w:r>
      <w:proofErr w:type="spellEnd"/>
      <w:r w:rsidR="00AD5943" w:rsidRPr="00866713">
        <w:rPr>
          <w:iCs/>
        </w:rPr>
        <w:t>-ID</w:t>
      </w:r>
      <w:r w:rsidR="009F0977" w:rsidRPr="00127F55">
        <w:t xml:space="preserve"> is a clinician-rated tool developed by the Royal College of Psychiatry in the UK</w:t>
      </w:r>
      <w:r w:rsidR="00602504" w:rsidRPr="00127F55">
        <w:t xml:space="preserve"> </w:t>
      </w:r>
      <w:r w:rsidR="009F0977" w:rsidRPr="00127F55">
        <w:t>de</w:t>
      </w:r>
      <w:r w:rsidR="009F0977" w:rsidRPr="003E7616">
        <w:t xml:space="preserve">signed to measure health and social functioning </w:t>
      </w:r>
      <w:r w:rsidR="00E60AE3" w:rsidRPr="003E7616">
        <w:t>for people</w:t>
      </w:r>
      <w:r w:rsidR="009F0977" w:rsidRPr="003E7616">
        <w:t xml:space="preserve"> with intellectual </w:t>
      </w:r>
      <w:r w:rsidR="00E60AE3" w:rsidRPr="003E7616">
        <w:t xml:space="preserve">disability </w:t>
      </w:r>
      <w:r w:rsidR="009F0977" w:rsidRPr="003E7616">
        <w:t>and mental illness</w:t>
      </w:r>
      <w:r w:rsidR="008F18C3" w:rsidRPr="003E7616">
        <w:t>.</w:t>
      </w:r>
      <w:r w:rsidR="009F0977" w:rsidRPr="003E7616">
        <w:t xml:space="preserve"> </w:t>
      </w:r>
      <w:r w:rsidR="00077C66" w:rsidRPr="003E7616">
        <w:t>It</w:t>
      </w:r>
      <w:r w:rsidR="009F0977" w:rsidRPr="003E7616">
        <w:t xml:space="preserve"> is currently being built into the clinical records system for clinician use.</w:t>
      </w:r>
      <w:r w:rsidR="009D55F0" w:rsidRPr="003E7616">
        <w:br w:type="page"/>
      </w:r>
    </w:p>
    <w:p w14:paraId="16A168C9" w14:textId="14E185F9" w:rsidR="006D5436" w:rsidRPr="00127F55" w:rsidRDefault="006D5436" w:rsidP="006D5436">
      <w:pPr>
        <w:pStyle w:val="Heading4"/>
      </w:pPr>
      <w:r w:rsidRPr="00127F55">
        <w:lastRenderedPageBreak/>
        <w:t>Priorities for further action</w:t>
      </w:r>
      <w:r w:rsidR="00DD7657" w:rsidRPr="00127F55">
        <w:t xml:space="preserve"> in Element B3</w:t>
      </w:r>
    </w:p>
    <w:p w14:paraId="2FD0EB88" w14:textId="5F96607B" w:rsidR="00D11469" w:rsidRPr="00127F55" w:rsidRDefault="00D11469" w:rsidP="00E01EE6">
      <w:pPr>
        <w:rPr>
          <w:rFonts w:cs="Arial"/>
        </w:rPr>
      </w:pPr>
      <w:r w:rsidRPr="00127F55">
        <w:rPr>
          <w:rFonts w:cs="Arial"/>
        </w:rPr>
        <w:t xml:space="preserve">Some local initiatives are </w:t>
      </w:r>
      <w:r w:rsidR="00041E19" w:rsidRPr="00127F55">
        <w:t>working to provide better continuity of care, improve integration and build</w:t>
      </w:r>
      <w:r w:rsidR="00275B99" w:rsidRPr="00127F55">
        <w:t xml:space="preserve"> better communication and trust between health professionals, people with intellectual disability, their families and carers</w:t>
      </w:r>
      <w:r w:rsidR="00041E19" w:rsidRPr="00127F55">
        <w:t xml:space="preserve">. </w:t>
      </w:r>
      <w:r w:rsidRPr="00127F55">
        <w:rPr>
          <w:rFonts w:cs="Arial"/>
        </w:rPr>
        <w:t>However, these approaches are not yet widespread and there is limited evidence of consistent implementation across jurisdictions.</w:t>
      </w:r>
    </w:p>
    <w:p w14:paraId="59D19978" w14:textId="38687B4B" w:rsidR="008F67CF" w:rsidRPr="00127F55" w:rsidRDefault="002C4CA2" w:rsidP="00952BD3">
      <w:r>
        <w:rPr>
          <w:noProof/>
        </w:rPr>
        <w:drawing>
          <wp:anchor distT="0" distB="0" distL="114300" distR="114300" simplePos="0" relativeHeight="251663363" behindDoc="0" locked="0" layoutInCell="1" allowOverlap="1" wp14:anchorId="526A1ED3" wp14:editId="397F7D7E">
            <wp:simplePos x="0" y="0"/>
            <wp:positionH relativeFrom="margin">
              <wp:align>right</wp:align>
            </wp:positionH>
            <wp:positionV relativeFrom="paragraph">
              <wp:posOffset>1981621</wp:posOffset>
            </wp:positionV>
            <wp:extent cx="6664585" cy="4610100"/>
            <wp:effectExtent l="0" t="0" r="3175" b="0"/>
            <wp:wrapNone/>
            <wp:docPr id="14226958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9587" name="Picture 12">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a:ext>
                      </a:extLst>
                    </a:blip>
                    <a:stretch>
                      <a:fillRect/>
                    </a:stretch>
                  </pic:blipFill>
                  <pic:spPr>
                    <a:xfrm>
                      <a:off x="0" y="0"/>
                      <a:ext cx="6664585" cy="4610100"/>
                    </a:xfrm>
                    <a:prstGeom prst="rect">
                      <a:avLst/>
                    </a:prstGeom>
                  </pic:spPr>
                </pic:pic>
              </a:graphicData>
            </a:graphic>
            <wp14:sizeRelH relativeFrom="page">
              <wp14:pctWidth>0</wp14:pctWidth>
            </wp14:sizeRelH>
            <wp14:sizeRelV relativeFrom="page">
              <wp14:pctHeight>0</wp14:pctHeight>
            </wp14:sizeRelV>
          </wp:anchor>
        </w:drawing>
      </w:r>
      <w:r w:rsidR="00D11469" w:rsidRPr="00E91EDC">
        <w:t>Key gaps include unclear referral pathways, limited mechanisms to alert receiving clinicians to reasonable adjustments, and inconsistent use of tools and systems that support information sharing and continuity of care. Implementation could be strengthened by improving coordination across primary care, hospitals, allied health, oral health and specialist services, including practical mechanisms for case-conferencing and multidisciplinary team-based care.</w:t>
      </w:r>
      <w:r w:rsidR="008F67CF" w:rsidRPr="00127F55">
        <w:br w:type="page"/>
      </w:r>
    </w:p>
    <w:p w14:paraId="09693EF2" w14:textId="77777777" w:rsidR="00A53C56" w:rsidRPr="00127F55" w:rsidRDefault="00A53C56" w:rsidP="00A53C56">
      <w:pPr>
        <w:pStyle w:val="Heading2"/>
      </w:pPr>
      <w:bookmarkStart w:id="17" w:name="_Toc170470176"/>
      <w:bookmarkStart w:id="18" w:name="_Toc187910431"/>
      <w:bookmarkStart w:id="19" w:name="_Toc242447664"/>
      <w:r w:rsidRPr="00127F55">
        <w:lastRenderedPageBreak/>
        <w:t>B4: Better coordination with other sectors</w:t>
      </w:r>
      <w:bookmarkEnd w:id="17"/>
      <w:bookmarkEnd w:id="18"/>
      <w:bookmarkEnd w:id="19"/>
    </w:p>
    <w:p w14:paraId="3EFF255F" w14:textId="77777777" w:rsidR="00A47FD0" w:rsidRPr="00127F55" w:rsidRDefault="00A47FD0" w:rsidP="00A47FD0">
      <w:pPr>
        <w:pStyle w:val="Heading4"/>
      </w:pPr>
      <w:r w:rsidRPr="00127F55">
        <w:t>Desired Outcomes</w:t>
      </w:r>
    </w:p>
    <w:p w14:paraId="645B5A9B" w14:textId="77777777" w:rsidR="000E2A8C" w:rsidRPr="00460C0A" w:rsidRDefault="000E2A8C" w:rsidP="00460C0A">
      <w:pPr>
        <w:pStyle w:val="ListBullet"/>
      </w:pPr>
      <w:r w:rsidRPr="00460C0A">
        <w:t>Health professionals better understand the NDIS and referral options to appropriate services.</w:t>
      </w:r>
    </w:p>
    <w:p w14:paraId="1FAFE399" w14:textId="77777777" w:rsidR="000E2A8C" w:rsidRPr="00460C0A" w:rsidRDefault="000E2A8C" w:rsidP="00460C0A">
      <w:pPr>
        <w:pStyle w:val="ListBullet"/>
      </w:pPr>
      <w:r w:rsidRPr="00460C0A">
        <w:t>Increased focus in the NDIS and other disability support arrangements on promoting good health, supporting preventive health care, and timely access to health services.</w:t>
      </w:r>
    </w:p>
    <w:p w14:paraId="39BB1EA7" w14:textId="77777777" w:rsidR="000E2A8C" w:rsidRPr="00460C0A" w:rsidRDefault="000E2A8C" w:rsidP="00460C0A">
      <w:pPr>
        <w:pStyle w:val="ListBullet"/>
      </w:pPr>
      <w:r w:rsidRPr="00460C0A">
        <w:t>Disability providers and the disability workforce have better health literacy, enabling them to better support people with intellectual disability to access health care.</w:t>
      </w:r>
    </w:p>
    <w:p w14:paraId="5A93BDBD" w14:textId="77777777" w:rsidR="000E2A8C" w:rsidRPr="00460C0A" w:rsidRDefault="000E2A8C" w:rsidP="00460C0A">
      <w:pPr>
        <w:pStyle w:val="ListBullet"/>
      </w:pPr>
      <w:r w:rsidRPr="00460C0A">
        <w:t>Better linkages, and more effective communication and coordination between health care professionals and disability support providers.</w:t>
      </w:r>
    </w:p>
    <w:p w14:paraId="70E2EA07" w14:textId="77777777" w:rsidR="000E2A8C" w:rsidRPr="00460C0A" w:rsidRDefault="000E2A8C" w:rsidP="00460C0A">
      <w:pPr>
        <w:pStyle w:val="ListBullet"/>
      </w:pPr>
      <w:r w:rsidRPr="00460C0A">
        <w:t>Better linkages between health care and aged care providers supporting older people with intellectual disability.</w:t>
      </w:r>
    </w:p>
    <w:p w14:paraId="4C38FDBC" w14:textId="77777777" w:rsidR="000E2A8C" w:rsidRPr="00460C0A" w:rsidRDefault="000E2A8C" w:rsidP="00460C0A">
      <w:pPr>
        <w:pStyle w:val="ListBullet"/>
      </w:pPr>
      <w:r w:rsidRPr="00460C0A">
        <w:t>Increased collaboration between health and disability services to reduce the use of restrictive practices in disability and health services.</w:t>
      </w:r>
    </w:p>
    <w:p w14:paraId="2F07C249" w14:textId="2195F3C5" w:rsidR="00F02C0C" w:rsidRPr="00127F55" w:rsidRDefault="006F4A83" w:rsidP="00F02C0C">
      <w:pPr>
        <w:pStyle w:val="ListBullet"/>
        <w:numPr>
          <w:ilvl w:val="0"/>
          <w:numId w:val="0"/>
        </w:numPr>
      </w:pPr>
      <w:r>
        <w:rPr>
          <w:noProof/>
        </w:rPr>
        <w:drawing>
          <wp:inline distT="0" distB="0" distL="0" distR="0" wp14:anchorId="10B59CD1" wp14:editId="754AA1AD">
            <wp:extent cx="5759450" cy="1776095"/>
            <wp:effectExtent l="0" t="0" r="0" b="0"/>
            <wp:docPr id="1023157815" name="Graphic 1" descr="Donut chart showing progress for Element B4 at 31 December 2025 across 13 actions: 1 action not commenced, 5 actions in progress and not on track, 3 actions in progress and on track, and 4 actio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B4 at 31 December 2025 across 13 actions: 1 action not commenced, 5 actions in progress and not on track, 3 actions in progress and on track, and 4 action completed."/>
                    <pic:cNvPicPr>
                      <a:picLocks noChangeAspect="1"/>
                    </pic:cNvPicPr>
                  </pic:nvPicPr>
                  <pic:blipFill>
                    <a:blip r:embed="rId42" cstate="print">
                      <a:extLst>
                        <a:ext uri="{28A0092B-C50C-407E-A947-70E740481C1C}">
                          <a14:useLocalDpi xmlns:a14="http://schemas.microsoft.com/office/drawing/2010/main"/>
                        </a:ext>
                      </a:extLst>
                    </a:blip>
                    <a:stretch>
                      <a:fillRect/>
                    </a:stretch>
                  </pic:blipFill>
                  <pic:spPr>
                    <a:xfrm>
                      <a:off x="0" y="0"/>
                      <a:ext cx="5759450" cy="1776095"/>
                    </a:xfrm>
                    <a:custGeom>
                      <a:avLst/>
                      <a:gdLst>
                        <a:gd name="csX0" fmla="*/ 0 w 5759450"/>
                        <a:gd name="csY0" fmla="*/ 0 h 1776095"/>
                        <a:gd name="csX1" fmla="*/ 5759450 w 5759450"/>
                        <a:gd name="csY1" fmla="*/ 0 h 1776095"/>
                        <a:gd name="csX2" fmla="*/ 5759450 w 5759450"/>
                        <a:gd name="csY2" fmla="*/ 1776095 h 1776095"/>
                        <a:gd name="csX3" fmla="*/ 0 w 5759450"/>
                        <a:gd name="csY3" fmla="*/ 1776095 h 1776095"/>
                      </a:gdLst>
                      <a:ahLst/>
                      <a:cxnLst>
                        <a:cxn ang="0">
                          <a:pos x="csX0" y="csY0"/>
                        </a:cxn>
                        <a:cxn ang="0">
                          <a:pos x="csX1" y="csY1"/>
                        </a:cxn>
                        <a:cxn ang="0">
                          <a:pos x="csX2" y="csY2"/>
                        </a:cxn>
                        <a:cxn ang="0">
                          <a:pos x="csX3" y="csY3"/>
                        </a:cxn>
                      </a:cxnLst>
                      <a:rect l="l" t="t" r="r" b="b"/>
                      <a:pathLst>
                        <a:path w="5759450" h="1776095">
                          <a:moveTo>
                            <a:pt x="0" y="0"/>
                          </a:moveTo>
                          <a:lnTo>
                            <a:pt x="5759450" y="0"/>
                          </a:lnTo>
                          <a:lnTo>
                            <a:pt x="5759450" y="1776095"/>
                          </a:lnTo>
                          <a:lnTo>
                            <a:pt x="0" y="1776095"/>
                          </a:lnTo>
                          <a:close/>
                        </a:path>
                      </a:pathLst>
                    </a:custGeom>
                  </pic:spPr>
                </pic:pic>
              </a:graphicData>
            </a:graphic>
          </wp:inline>
        </w:drawing>
      </w:r>
    </w:p>
    <w:p w14:paraId="73A0140E" w14:textId="281FC8AD" w:rsidR="008F67CF" w:rsidRPr="00127F55" w:rsidRDefault="00735B01" w:rsidP="00D57B5C">
      <w:pPr>
        <w:pStyle w:val="Heading4"/>
      </w:pPr>
      <w:r w:rsidRPr="00127F55">
        <w:t>Highlights</w:t>
      </w:r>
      <w:r w:rsidR="00491438" w:rsidRPr="00127F55">
        <w:t xml:space="preserve"> in 2025</w:t>
      </w:r>
    </w:p>
    <w:p w14:paraId="454EC780" w14:textId="126EAD5D" w:rsidR="00DD7657" w:rsidRPr="00127F55" w:rsidRDefault="00DD7657" w:rsidP="004F7A7E">
      <w:r w:rsidRPr="00127F55">
        <w:t>Highlights of activities being undertaken to deliver Element B4 include:</w:t>
      </w:r>
    </w:p>
    <w:p w14:paraId="728C4FCA" w14:textId="27003A35" w:rsidR="00FA2DA5" w:rsidRPr="00127F55" w:rsidRDefault="00FA2DA5" w:rsidP="00460C0A">
      <w:pPr>
        <w:pStyle w:val="ListBullet"/>
      </w:pPr>
      <w:r w:rsidRPr="00127F55">
        <w:t xml:space="preserve">The National Disability Insurance Agency (NDIA) made progress in reducing hospital discharge wait times for NDIS participants who are medically ready </w:t>
      </w:r>
      <w:r w:rsidR="000441D0" w:rsidRPr="00127F55">
        <w:t>to leave hospital</w:t>
      </w:r>
      <w:r w:rsidRPr="00127F55">
        <w:t xml:space="preserve">. Since the first </w:t>
      </w:r>
      <w:r w:rsidRPr="00127F55">
        <w:rPr>
          <w:i/>
        </w:rPr>
        <w:t>Hospital Discharge Operational Plan</w:t>
      </w:r>
      <w:r w:rsidRPr="00127F55">
        <w:t xml:space="preserve"> was </w:t>
      </w:r>
      <w:r w:rsidR="007E64FD" w:rsidRPr="00127F55">
        <w:t>introduced</w:t>
      </w:r>
      <w:r w:rsidRPr="00127F55">
        <w:t xml:space="preserve"> in 2022, hospital discharge </w:t>
      </w:r>
      <w:proofErr w:type="gramStart"/>
      <w:r w:rsidRPr="00127F55">
        <w:t>wait</w:t>
      </w:r>
      <w:proofErr w:type="gramEnd"/>
      <w:r w:rsidRPr="00127F55">
        <w:t xml:space="preserve"> times have reduced by 55%. </w:t>
      </w:r>
      <w:r w:rsidR="003246D9" w:rsidRPr="00127F55">
        <w:t xml:space="preserve">From </w:t>
      </w:r>
      <w:r w:rsidRPr="00127F55">
        <w:t>December 2022</w:t>
      </w:r>
      <w:r w:rsidR="003246D9" w:rsidRPr="00127F55">
        <w:t xml:space="preserve"> to December 2025</w:t>
      </w:r>
      <w:r w:rsidRPr="00127F55">
        <w:t xml:space="preserve">, the average </w:t>
      </w:r>
      <w:r w:rsidR="00095CFC" w:rsidRPr="00127F55">
        <w:t xml:space="preserve">hospital discharge </w:t>
      </w:r>
      <w:r w:rsidRPr="00127F55">
        <w:t xml:space="preserve">wait time </w:t>
      </w:r>
      <w:r w:rsidR="006F09E5" w:rsidRPr="00127F55">
        <w:t xml:space="preserve">fell from </w:t>
      </w:r>
      <w:r w:rsidRPr="00127F55">
        <w:t>33 days</w:t>
      </w:r>
      <w:r w:rsidR="006F09E5" w:rsidRPr="00127F55">
        <w:t xml:space="preserve"> to 15 days</w:t>
      </w:r>
      <w:r w:rsidR="00764DC7" w:rsidRPr="00127F55">
        <w:t>,</w:t>
      </w:r>
      <w:r w:rsidRPr="00127F55">
        <w:t xml:space="preserve"> </w:t>
      </w:r>
      <w:r w:rsidR="005D0F79" w:rsidRPr="00127F55">
        <w:t xml:space="preserve">with </w:t>
      </w:r>
      <w:r w:rsidR="00725DCD" w:rsidRPr="00127F55">
        <w:t>m</w:t>
      </w:r>
      <w:r w:rsidRPr="00127F55">
        <w:t xml:space="preserve">ore than half of participants </w:t>
      </w:r>
      <w:r w:rsidR="005D0F79" w:rsidRPr="00127F55">
        <w:t xml:space="preserve">being </w:t>
      </w:r>
      <w:r w:rsidRPr="00127F55">
        <w:t xml:space="preserve">discharged the same day they </w:t>
      </w:r>
      <w:r w:rsidR="009874C6" w:rsidRPr="00127F55">
        <w:t xml:space="preserve">were </w:t>
      </w:r>
      <w:r w:rsidRPr="00127F55">
        <w:t>medically ready.</w:t>
      </w:r>
    </w:p>
    <w:p w14:paraId="0BDDE2B6" w14:textId="6885E1A7" w:rsidR="00FA2DA5" w:rsidRPr="00127F55" w:rsidRDefault="0029070D" w:rsidP="00460C0A">
      <w:pPr>
        <w:pStyle w:val="ListBullet"/>
      </w:pPr>
      <w:r w:rsidRPr="00127F55">
        <w:t>A</w:t>
      </w:r>
      <w:r w:rsidR="00FA2DA5" w:rsidRPr="00127F55">
        <w:t xml:space="preserve"> new </w:t>
      </w:r>
      <w:r w:rsidR="00FA2DA5" w:rsidRPr="00127F55">
        <w:rPr>
          <w:i/>
        </w:rPr>
        <w:t>Joint Hospital Discharge Operational Plan</w:t>
      </w:r>
      <w:r w:rsidR="00FA2DA5" w:rsidRPr="00127F55">
        <w:t xml:space="preserve"> between the NDIA and state and territory health authorities came into effect in November 2025. The new plan builds on the progress to date and details collaborative initiatives to further improve discharge timeframes for NDIS participants</w:t>
      </w:r>
      <w:r w:rsidR="00352897" w:rsidRPr="00127F55">
        <w:t>.</w:t>
      </w:r>
    </w:p>
    <w:p w14:paraId="17D77C2A" w14:textId="60DB7930" w:rsidR="00EB1BC8" w:rsidRPr="00ED1E63" w:rsidRDefault="00135C9B" w:rsidP="00ED1E63">
      <w:pPr>
        <w:pStyle w:val="ListBullet"/>
      </w:pPr>
      <w:r w:rsidRPr="00ED1E63">
        <w:t xml:space="preserve">NDIA </w:t>
      </w:r>
      <w:r w:rsidRPr="00ED1E63">
        <w:rPr>
          <w:b/>
          <w:bCs/>
        </w:rPr>
        <w:t>Hospital Liaison Officers (HLOs)</w:t>
      </w:r>
      <w:r w:rsidRPr="00ED1E63">
        <w:t xml:space="preserve"> </w:t>
      </w:r>
      <w:r w:rsidR="003C3A30" w:rsidRPr="00ED1E63">
        <w:t xml:space="preserve">continue to </w:t>
      </w:r>
      <w:r w:rsidRPr="00ED1E63">
        <w:t xml:space="preserve">support </w:t>
      </w:r>
      <w:r w:rsidR="00D52546" w:rsidRPr="00ED1E63">
        <w:t xml:space="preserve">participants from </w:t>
      </w:r>
      <w:r w:rsidRPr="00ED1E63">
        <w:t>hospital admission through to discharge</w:t>
      </w:r>
      <w:r w:rsidR="00D52546" w:rsidRPr="00ED1E63" w:rsidDel="00B34E9D">
        <w:t>.</w:t>
      </w:r>
      <w:r w:rsidRPr="00ED1E63">
        <w:t xml:space="preserve"> They work with participants, their circle of support, and state and territory hospital staff to ensure appropriate NDIS supports </w:t>
      </w:r>
      <w:r w:rsidR="009C3E88" w:rsidRPr="00ED1E63">
        <w:t>are</w:t>
      </w:r>
      <w:r w:rsidRPr="00ED1E63">
        <w:t xml:space="preserve"> in place to enable safe and timely discharge. HLOs </w:t>
      </w:r>
      <w:r w:rsidR="00317DB7" w:rsidRPr="00ED1E63">
        <w:t xml:space="preserve">also </w:t>
      </w:r>
      <w:r w:rsidRPr="00ED1E63">
        <w:t xml:space="preserve">support prospective </w:t>
      </w:r>
      <w:r w:rsidR="00290DE1" w:rsidRPr="00ED1E63">
        <w:t xml:space="preserve">NDIS </w:t>
      </w:r>
      <w:r w:rsidRPr="00ED1E63">
        <w:t>participants and hospital staff to explore eligibility for access</w:t>
      </w:r>
      <w:r w:rsidR="00F11231" w:rsidRPr="00ED1E63">
        <w:t>,</w:t>
      </w:r>
      <w:r w:rsidRPr="00ED1E63">
        <w:t xml:space="preserve"> and ensure stakeholders have the information they </w:t>
      </w:r>
      <w:r w:rsidR="00860430" w:rsidRPr="00ED1E63">
        <w:t xml:space="preserve">need </w:t>
      </w:r>
      <w:r w:rsidRPr="00ED1E63">
        <w:t xml:space="preserve">to progress </w:t>
      </w:r>
      <w:r w:rsidR="00290DE1" w:rsidRPr="00ED1E63">
        <w:t xml:space="preserve">NDIS </w:t>
      </w:r>
      <w:r w:rsidRPr="00ED1E63">
        <w:t xml:space="preserve">access requests in a timely manner. Continuous </w:t>
      </w:r>
      <w:r w:rsidRPr="00ED1E63">
        <w:lastRenderedPageBreak/>
        <w:t xml:space="preserve">improvement practices have been implemented to ensure the HLO role can continue to adapt and </w:t>
      </w:r>
      <w:r w:rsidR="000143ED" w:rsidRPr="00ED1E63">
        <w:t>respond to</w:t>
      </w:r>
      <w:r w:rsidRPr="00ED1E63">
        <w:t xml:space="preserve"> changing priorities and emerging trends. </w:t>
      </w:r>
    </w:p>
    <w:p w14:paraId="75999F22" w14:textId="3EF9B674" w:rsidR="007C7253" w:rsidRPr="00ED1E63" w:rsidRDefault="00F00B83" w:rsidP="00ED1E63">
      <w:pPr>
        <w:pStyle w:val="ListBullet"/>
      </w:pPr>
      <w:r w:rsidRPr="00ED1E63">
        <w:t xml:space="preserve">The </w:t>
      </w:r>
      <w:r w:rsidR="00290E86" w:rsidRPr="00ED1E63">
        <w:t xml:space="preserve">Victorian Department of Health’s </w:t>
      </w:r>
      <w:r w:rsidR="00290E86" w:rsidRPr="00ED1E63">
        <w:rPr>
          <w:b/>
          <w:bCs/>
        </w:rPr>
        <w:t xml:space="preserve">Disability Liaison Officer (DLO) </w:t>
      </w:r>
      <w:r w:rsidR="007C7253" w:rsidRPr="00ED1E63">
        <w:rPr>
          <w:b/>
          <w:bCs/>
        </w:rPr>
        <w:t>program</w:t>
      </w:r>
      <w:r w:rsidR="007C7253" w:rsidRPr="00ED1E63">
        <w:t xml:space="preserve"> supports people with disability to access health</w:t>
      </w:r>
      <w:r w:rsidR="002A0443" w:rsidRPr="00ED1E63">
        <w:t xml:space="preserve"> </w:t>
      </w:r>
      <w:r w:rsidR="007C7253" w:rsidRPr="00ED1E63">
        <w:t>care.</w:t>
      </w:r>
      <w:r w:rsidR="001759FA" w:rsidRPr="00ED1E63">
        <w:t xml:space="preserve"> DLOs are also driving longer-term health service and system improvement projects in line with </w:t>
      </w:r>
      <w:hyperlink r:id="rId43" w:history="1">
        <w:r w:rsidR="001759FA" w:rsidRPr="00ED1E63">
          <w:rPr>
            <w:rStyle w:val="Hyperlink"/>
          </w:rPr>
          <w:t>Inclusive Victoria: State disability plan (2022</w:t>
        </w:r>
        <w:r w:rsidR="00F228AE" w:rsidRPr="00ED1E63">
          <w:rPr>
            <w:rStyle w:val="Hyperlink"/>
          </w:rPr>
          <w:t>–</w:t>
        </w:r>
        <w:r w:rsidR="001759FA" w:rsidRPr="00ED1E63">
          <w:rPr>
            <w:rStyle w:val="Hyperlink"/>
          </w:rPr>
          <w:t>2026)</w:t>
        </w:r>
      </w:hyperlink>
      <w:r w:rsidR="001759FA" w:rsidRPr="00ED1E63">
        <w:t>.</w:t>
      </w:r>
    </w:p>
    <w:p w14:paraId="7EDD73C7" w14:textId="5FB0C97F" w:rsidR="006D5436" w:rsidRPr="00127F55" w:rsidRDefault="006D5436" w:rsidP="006D5436">
      <w:pPr>
        <w:pStyle w:val="Heading4"/>
      </w:pPr>
      <w:r w:rsidRPr="00127F55">
        <w:t>Priorities for further action</w:t>
      </w:r>
      <w:r w:rsidR="00DD7657" w:rsidRPr="00127F55">
        <w:t xml:space="preserve"> in Element B4</w:t>
      </w:r>
    </w:p>
    <w:p w14:paraId="22258358" w14:textId="77777777" w:rsidR="00AF4EC7" w:rsidRPr="00E91EDC" w:rsidRDefault="00AF4EC7" w:rsidP="00E91EDC">
      <w:r w:rsidRPr="00E91EDC">
        <w:t>Better coordination between the health, disability and other service systems remains a significant implementation challenge. Gaps remain in role clarity and cross-sector communication, including limited progress in sharing health information across other systems such as justice and education.</w:t>
      </w:r>
    </w:p>
    <w:p w14:paraId="5ADDCEEF" w14:textId="08B91B53" w:rsidR="004A3A75" w:rsidRDefault="002C4CA2" w:rsidP="002C4CA2">
      <w:r>
        <w:rPr>
          <w:noProof/>
        </w:rPr>
        <w:drawing>
          <wp:anchor distT="0" distB="0" distL="114300" distR="114300" simplePos="0" relativeHeight="251669507" behindDoc="1" locked="0" layoutInCell="1" allowOverlap="1" wp14:anchorId="4A780C35" wp14:editId="6AFE1A6B">
            <wp:simplePos x="0" y="0"/>
            <wp:positionH relativeFrom="margin">
              <wp:align>left</wp:align>
            </wp:positionH>
            <wp:positionV relativeFrom="paragraph">
              <wp:posOffset>1360500</wp:posOffset>
            </wp:positionV>
            <wp:extent cx="6659880" cy="4606290"/>
            <wp:effectExtent l="0" t="0" r="7620" b="3810"/>
            <wp:wrapNone/>
            <wp:docPr id="1830686462"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86462" name="Picture 17">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a:ext>
                      </a:extLst>
                    </a:blip>
                    <a:stretch>
                      <a:fillRect/>
                    </a:stretch>
                  </pic:blipFill>
                  <pic:spPr>
                    <a:xfrm>
                      <a:off x="0" y="0"/>
                      <a:ext cx="6659880" cy="4606290"/>
                    </a:xfrm>
                    <a:prstGeom prst="rect">
                      <a:avLst/>
                    </a:prstGeom>
                  </pic:spPr>
                </pic:pic>
              </a:graphicData>
            </a:graphic>
            <wp14:sizeRelH relativeFrom="page">
              <wp14:pctWidth>0</wp14:pctWidth>
            </wp14:sizeRelH>
            <wp14:sizeRelV relativeFrom="page">
              <wp14:pctHeight>0</wp14:pctHeight>
            </wp14:sizeRelV>
          </wp:anchor>
        </w:drawing>
      </w:r>
      <w:r w:rsidR="00AF4EC7" w:rsidRPr="00E91EDC">
        <w:t xml:space="preserve">Work in this area could be strengthened by building disability workforce capability in health literacy and preventive health, </w:t>
      </w:r>
      <w:r w:rsidR="0021547A" w:rsidRPr="00E91EDC">
        <w:t xml:space="preserve">improving </w:t>
      </w:r>
      <w:r w:rsidR="00AF4EC7" w:rsidRPr="00E91EDC">
        <w:t>awareness of peer support and advocacy services, and clarifying how health and disability systems can work together to support people with intellectual disability. This includes clearer roles and responsibilities for navigation, hospital liaison and coordination supports.</w:t>
      </w:r>
      <w:r w:rsidR="004A3A75">
        <w:br w:type="page"/>
      </w:r>
    </w:p>
    <w:p w14:paraId="04B73668" w14:textId="77777777" w:rsidR="00C66576" w:rsidRPr="00127F55" w:rsidRDefault="00C66576" w:rsidP="00C66576">
      <w:pPr>
        <w:pStyle w:val="Heading1"/>
      </w:pPr>
      <w:bookmarkStart w:id="20" w:name="_Toc170470177"/>
      <w:bookmarkStart w:id="21" w:name="_Toc187910432"/>
      <w:bookmarkStart w:id="22" w:name="_Toc242447665"/>
      <w:r w:rsidRPr="00127F55">
        <w:lastRenderedPageBreak/>
        <w:t>Element C: Support for health care professionals to provide better care for people with intellectual disability</w:t>
      </w:r>
      <w:bookmarkEnd w:id="20"/>
      <w:bookmarkEnd w:id="21"/>
      <w:bookmarkEnd w:id="22"/>
    </w:p>
    <w:p w14:paraId="1FD5C191" w14:textId="77777777" w:rsidR="00505A38" w:rsidRPr="00127F55" w:rsidRDefault="00505A38" w:rsidP="00505A38">
      <w:pPr>
        <w:pStyle w:val="Heading4"/>
        <w:rPr>
          <w:rFonts w:eastAsia="Arial"/>
        </w:rPr>
      </w:pPr>
      <w:r w:rsidRPr="00127F55">
        <w:rPr>
          <w:rFonts w:eastAsia="Arial"/>
        </w:rPr>
        <w:t>Desired Outcomes</w:t>
      </w:r>
    </w:p>
    <w:p w14:paraId="2BF6B893" w14:textId="77777777" w:rsidR="008C531B" w:rsidRPr="00460C0A" w:rsidRDefault="008C531B" w:rsidP="00460C0A">
      <w:pPr>
        <w:pStyle w:val="ListBullet"/>
      </w:pPr>
      <w:r w:rsidRPr="00460C0A">
        <w:t>Health professionals are better equipped to communicate with people with intellectual disability and have better knowledge of the different ways people with intellectual disability interact with health professionals and communicate their health needs and preferences.</w:t>
      </w:r>
    </w:p>
    <w:p w14:paraId="3313A769" w14:textId="77777777" w:rsidR="008C531B" w:rsidRPr="00460C0A" w:rsidRDefault="008C531B" w:rsidP="00460C0A">
      <w:pPr>
        <w:pStyle w:val="ListBullet"/>
      </w:pPr>
      <w:r w:rsidRPr="00460C0A">
        <w:t>Health professionals and staff of health services treat people with intellectual disability and their families and carers with respect and dignity, and provide services in an appropriate, supportive and sensitive manner.</w:t>
      </w:r>
    </w:p>
    <w:p w14:paraId="140A2FFA" w14:textId="77777777" w:rsidR="008C531B" w:rsidRPr="00460C0A" w:rsidRDefault="008C531B" w:rsidP="00460C0A">
      <w:pPr>
        <w:pStyle w:val="ListBullet"/>
      </w:pPr>
      <w:r w:rsidRPr="00460C0A">
        <w:t>Improved access to appropriately trained and culturally sensitive health care professionals for people with intellectual disability, including First Nations people, people from culturally and linguistically diverse backgrounds and those who identify as LGBTIQ+.</w:t>
      </w:r>
    </w:p>
    <w:p w14:paraId="205221A6" w14:textId="306B1104" w:rsidR="005C533A" w:rsidRPr="00127F55" w:rsidRDefault="006F4A83" w:rsidP="005C533A">
      <w:pPr>
        <w:pStyle w:val="ListBullet"/>
        <w:numPr>
          <w:ilvl w:val="0"/>
          <w:numId w:val="0"/>
        </w:numPr>
      </w:pPr>
      <w:r>
        <w:rPr>
          <w:noProof/>
        </w:rPr>
        <w:drawing>
          <wp:inline distT="0" distB="0" distL="0" distR="0" wp14:anchorId="16789282" wp14:editId="46BA4FC2">
            <wp:extent cx="5759450" cy="1785619"/>
            <wp:effectExtent l="0" t="0" r="0" b="5715"/>
            <wp:docPr id="995286568" name="Graphic 1" descr="Donut chart showing progress for Element C at 31 December 2025 across 21 actions: 3 actions not commenced, 15 actions in progress and not on track, 1 action in progress and on track, and 1 actio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C at 31 December 2025 across 21 actions: 3 actions not commenced, 15 actions in progress and not on track, 1 action in progress and on track, and 1 action completed."/>
                    <pic:cNvPicPr>
                      <a:picLocks noChangeAspect="1"/>
                    </pic:cNvPicPr>
                  </pic:nvPicPr>
                  <pic:blipFill>
                    <a:blip r:embed="rId45" cstate="print">
                      <a:extLst>
                        <a:ext uri="{28A0092B-C50C-407E-A947-70E740481C1C}">
                          <a14:useLocalDpi xmlns:a14="http://schemas.microsoft.com/office/drawing/2010/main"/>
                        </a:ext>
                      </a:extLst>
                    </a:blip>
                    <a:stretch>
                      <a:fillRect/>
                    </a:stretch>
                  </pic:blipFill>
                  <pic:spPr>
                    <a:xfrm>
                      <a:off x="0" y="0"/>
                      <a:ext cx="5759450" cy="1785619"/>
                    </a:xfrm>
                    <a:custGeom>
                      <a:avLst/>
                      <a:gdLst>
                        <a:gd name="csX0" fmla="*/ 0 w 5759450"/>
                        <a:gd name="csY0" fmla="*/ 0 h 1785619"/>
                        <a:gd name="csX1" fmla="*/ 5759450 w 5759450"/>
                        <a:gd name="csY1" fmla="*/ 0 h 1785619"/>
                        <a:gd name="csX2" fmla="*/ 5759450 w 5759450"/>
                        <a:gd name="csY2" fmla="*/ 1785620 h 1785619"/>
                        <a:gd name="csX3" fmla="*/ 0 w 5759450"/>
                        <a:gd name="csY3" fmla="*/ 1785620 h 1785619"/>
                      </a:gdLst>
                      <a:ahLst/>
                      <a:cxnLst>
                        <a:cxn ang="0">
                          <a:pos x="csX0" y="csY0"/>
                        </a:cxn>
                        <a:cxn ang="0">
                          <a:pos x="csX1" y="csY1"/>
                        </a:cxn>
                        <a:cxn ang="0">
                          <a:pos x="csX2" y="csY2"/>
                        </a:cxn>
                        <a:cxn ang="0">
                          <a:pos x="csX3" y="csY3"/>
                        </a:cxn>
                      </a:cxnLst>
                      <a:rect l="l" t="t" r="r" b="b"/>
                      <a:pathLst>
                        <a:path w="5759450" h="1785619">
                          <a:moveTo>
                            <a:pt x="0" y="0"/>
                          </a:moveTo>
                          <a:lnTo>
                            <a:pt x="5759450" y="0"/>
                          </a:lnTo>
                          <a:lnTo>
                            <a:pt x="5759450" y="1785620"/>
                          </a:lnTo>
                          <a:lnTo>
                            <a:pt x="0" y="1785620"/>
                          </a:lnTo>
                          <a:close/>
                        </a:path>
                      </a:pathLst>
                    </a:custGeom>
                  </pic:spPr>
                </pic:pic>
              </a:graphicData>
            </a:graphic>
          </wp:inline>
        </w:drawing>
      </w:r>
    </w:p>
    <w:p w14:paraId="4B68BEB1" w14:textId="4D174442" w:rsidR="60B5FD14" w:rsidRPr="00127F55" w:rsidRDefault="00D57B5C" w:rsidP="00D57B5C">
      <w:pPr>
        <w:pStyle w:val="Heading4"/>
      </w:pPr>
      <w:r w:rsidRPr="00127F55">
        <w:t>Highlights</w:t>
      </w:r>
      <w:r w:rsidR="002B7606" w:rsidRPr="00127F55">
        <w:t xml:space="preserve"> in 2025</w:t>
      </w:r>
    </w:p>
    <w:p w14:paraId="338D5159" w14:textId="04A13682" w:rsidR="00DD7657" w:rsidRPr="00127F55" w:rsidRDefault="00DD7657" w:rsidP="004F7A7E">
      <w:r w:rsidRPr="00127F55">
        <w:t>Highlights of activities being undertaken to deliver Element C include:</w:t>
      </w:r>
    </w:p>
    <w:p w14:paraId="75E03048" w14:textId="063982C5" w:rsidR="0022352B" w:rsidRPr="00127F55" w:rsidRDefault="0022352B" w:rsidP="00460C0A">
      <w:pPr>
        <w:pStyle w:val="ListBullet"/>
      </w:pPr>
      <w:r w:rsidRPr="00127F55">
        <w:t xml:space="preserve">In May 2025, the </w:t>
      </w:r>
      <w:r w:rsidR="00200A07" w:rsidRPr="00127F55">
        <w:t>department</w:t>
      </w:r>
      <w:r w:rsidRPr="00127F55">
        <w:t xml:space="preserve"> published</w:t>
      </w:r>
      <w:r w:rsidRPr="00127F55">
        <w:rPr>
          <w:b/>
          <w:bCs/>
        </w:rPr>
        <w:t xml:space="preserve"> </w:t>
      </w:r>
      <w:hyperlink r:id="rId46" w:history="1">
        <w:r w:rsidRPr="00127F55">
          <w:rPr>
            <w:rStyle w:val="Hyperlink"/>
          </w:rPr>
          <w:t>education resources</w:t>
        </w:r>
      </w:hyperlink>
      <w:r w:rsidRPr="00127F55">
        <w:t xml:space="preserve"> to support implementation of the </w:t>
      </w:r>
      <w:r w:rsidRPr="00127F55">
        <w:rPr>
          <w:b/>
        </w:rPr>
        <w:t>Intellectual Disability Health Capability Framework</w:t>
      </w:r>
      <w:r w:rsidR="00583F7B" w:rsidRPr="00127F55">
        <w:rPr>
          <w:b/>
        </w:rPr>
        <w:t xml:space="preserve"> (the Framework)</w:t>
      </w:r>
      <w:r w:rsidR="00F343B3" w:rsidRPr="00127F55">
        <w:rPr>
          <w:b/>
        </w:rPr>
        <w:t>.</w:t>
      </w:r>
      <w:r w:rsidR="00F343B3" w:rsidRPr="00127F55">
        <w:t xml:space="preserve"> </w:t>
      </w:r>
      <w:r w:rsidR="000775A0" w:rsidRPr="00127F55">
        <w:t>Freely available materials include</w:t>
      </w:r>
      <w:r w:rsidRPr="00127F55">
        <w:t xml:space="preserve"> case studies, lecture plans, tutorial activities, information on facilitating student placement opportunities and other materials that can be modified for different health disciplines. To support implementation, the department </w:t>
      </w:r>
      <w:r w:rsidR="000775A0" w:rsidRPr="00127F55">
        <w:t xml:space="preserve">also </w:t>
      </w:r>
      <w:r w:rsidRPr="00127F55">
        <w:t>engaged the University of New South Wales Sydney to deliver a targeted promotional campaign in July–September 2025</w:t>
      </w:r>
      <w:r w:rsidR="00583F7B" w:rsidRPr="00127F55">
        <w:t>. This project built</w:t>
      </w:r>
      <w:r w:rsidRPr="00127F55">
        <w:t xml:space="preserve"> on earlier promotional activities following the Framework’s release in August 2024.</w:t>
      </w:r>
    </w:p>
    <w:p w14:paraId="34A933B1" w14:textId="37F7641A" w:rsidR="0022352B" w:rsidRPr="00127F55" w:rsidRDefault="0022352B" w:rsidP="00460C0A">
      <w:pPr>
        <w:pStyle w:val="ListBullet"/>
      </w:pPr>
      <w:r w:rsidRPr="00127F55">
        <w:t xml:space="preserve">In September 2025, an </w:t>
      </w:r>
      <w:r w:rsidRPr="00127F55">
        <w:rPr>
          <w:b/>
          <w:bCs/>
        </w:rPr>
        <w:t>evaluation of the</w:t>
      </w:r>
      <w:r w:rsidR="00416DAD" w:rsidRPr="00127F55">
        <w:rPr>
          <w:b/>
          <w:bCs/>
        </w:rPr>
        <w:t xml:space="preserve"> department’s</w:t>
      </w:r>
      <w:r w:rsidRPr="00127F55">
        <w:rPr>
          <w:b/>
          <w:bCs/>
        </w:rPr>
        <w:t xml:space="preserve"> Curriculum Development Project</w:t>
      </w:r>
      <w:r w:rsidRPr="00127F55">
        <w:t xml:space="preserve"> was</w:t>
      </w:r>
      <w:r w:rsidR="00155206" w:rsidRPr="00127F55">
        <w:t xml:space="preserve"> published on</w:t>
      </w:r>
      <w:r w:rsidRPr="00127F55">
        <w:t xml:space="preserve"> </w:t>
      </w:r>
      <w:hyperlink r:id="rId47" w:history="1">
        <w:r w:rsidRPr="00127F55">
          <w:rPr>
            <w:rStyle w:val="Hyperlink"/>
          </w:rPr>
          <w:t>health.gov.au</w:t>
        </w:r>
      </w:hyperlink>
      <w:r w:rsidRPr="00127F55">
        <w:t xml:space="preserve">. The evaluation showed that the </w:t>
      </w:r>
      <w:r w:rsidR="00B10AA0" w:rsidRPr="00127F55">
        <w:t>process</w:t>
      </w:r>
      <w:r w:rsidR="00715D75" w:rsidRPr="00127F55">
        <w:t>es</w:t>
      </w:r>
      <w:r w:rsidR="00B10AA0" w:rsidRPr="00127F55">
        <w:t xml:space="preserve"> to develop the </w:t>
      </w:r>
      <w:r w:rsidR="007F7769" w:rsidRPr="00127F55">
        <w:t>Framework and resources</w:t>
      </w:r>
      <w:r w:rsidRPr="00127F55">
        <w:t xml:space="preserve"> were inclusive and collaborative, and the Framework was fit-for-purpose</w:t>
      </w:r>
      <w:r w:rsidR="007F7769" w:rsidRPr="00127F55">
        <w:t xml:space="preserve">. The evaluation also </w:t>
      </w:r>
      <w:r w:rsidRPr="00127F55">
        <w:t>not</w:t>
      </w:r>
      <w:r w:rsidR="007F7769" w:rsidRPr="00127F55">
        <w:t>ed</w:t>
      </w:r>
      <w:r w:rsidRPr="00127F55">
        <w:t xml:space="preserve"> limited implementation due to known barriers in the education and accreditation sectors.</w:t>
      </w:r>
    </w:p>
    <w:p w14:paraId="60FB9F44" w14:textId="5138DC86" w:rsidR="004F5A8A" w:rsidRPr="00127F55" w:rsidRDefault="006914EE" w:rsidP="00460C0A">
      <w:pPr>
        <w:pStyle w:val="ListBullet"/>
      </w:pPr>
      <w:r w:rsidRPr="00127F55">
        <w:lastRenderedPageBreak/>
        <w:t>Down Syndrome Australia</w:t>
      </w:r>
      <w:r w:rsidR="007A0166" w:rsidRPr="00127F55">
        <w:t xml:space="preserve"> launched the </w:t>
      </w:r>
      <w:hyperlink r:id="rId48" w:history="1">
        <w:r w:rsidR="007A0166" w:rsidRPr="00127F55">
          <w:rPr>
            <w:rStyle w:val="Hyperlink"/>
            <w:b/>
            <w:bCs/>
          </w:rPr>
          <w:t>Down Syndrome Medical Interest Group</w:t>
        </w:r>
      </w:hyperlink>
      <w:r w:rsidR="007A0166" w:rsidRPr="00127F55">
        <w:t xml:space="preserve">. </w:t>
      </w:r>
      <w:r w:rsidR="000151A0" w:rsidRPr="00127F55">
        <w:t xml:space="preserve">Its </w:t>
      </w:r>
      <w:r w:rsidR="007A0166" w:rsidRPr="00127F55">
        <w:t>purpose is to improve the knowledge of Australian health</w:t>
      </w:r>
      <w:r w:rsidR="002A0443" w:rsidRPr="00127F55">
        <w:t xml:space="preserve"> </w:t>
      </w:r>
      <w:r w:rsidR="007A0166" w:rsidRPr="00127F55">
        <w:t xml:space="preserve">care professionals in the medical aspects of Down syndrome by sharing and disseminating </w:t>
      </w:r>
      <w:r w:rsidR="00661D2B" w:rsidRPr="00127F55">
        <w:t xml:space="preserve">relevant </w:t>
      </w:r>
      <w:r w:rsidR="007A0166" w:rsidRPr="00127F55">
        <w:t>information</w:t>
      </w:r>
      <w:r w:rsidR="004F5A8A" w:rsidRPr="00127F55">
        <w:t>.</w:t>
      </w:r>
    </w:p>
    <w:p w14:paraId="2457AA64" w14:textId="23EC4211" w:rsidR="00F116A6" w:rsidRPr="00127F55" w:rsidRDefault="0009356B" w:rsidP="00460C0A">
      <w:pPr>
        <w:pStyle w:val="ListBullet"/>
      </w:pPr>
      <w:r w:rsidRPr="00127F55">
        <w:t xml:space="preserve">The </w:t>
      </w:r>
      <w:r w:rsidRPr="00127F55">
        <w:rPr>
          <w:b/>
          <w:bCs/>
        </w:rPr>
        <w:t xml:space="preserve">Final report on the evaluation of the </w:t>
      </w:r>
      <w:hyperlink r:id="rId49" w:history="1">
        <w:r w:rsidRPr="00127F55">
          <w:rPr>
            <w:rStyle w:val="Hyperlink"/>
            <w:b/>
            <w:bCs/>
          </w:rPr>
          <w:t xml:space="preserve">NSW </w:t>
        </w:r>
        <w:r w:rsidR="00F92D3A" w:rsidRPr="00127F55">
          <w:rPr>
            <w:rStyle w:val="Hyperlink"/>
            <w:b/>
            <w:bCs/>
          </w:rPr>
          <w:t xml:space="preserve">Health </w:t>
        </w:r>
        <w:r w:rsidRPr="00127F55">
          <w:rPr>
            <w:rStyle w:val="Hyperlink"/>
            <w:b/>
            <w:bCs/>
          </w:rPr>
          <w:t>Intellectual Disability Health Service</w:t>
        </w:r>
      </w:hyperlink>
      <w:r w:rsidRPr="00127F55">
        <w:t xml:space="preserve"> was published in September 2025. The evaluation found the </w:t>
      </w:r>
      <w:r w:rsidR="00142353" w:rsidRPr="00127F55">
        <w:t xml:space="preserve">service </w:t>
      </w:r>
      <w:r w:rsidRPr="00127F55">
        <w:t>is highly valued</w:t>
      </w:r>
      <w:r w:rsidRPr="00127F55" w:rsidDel="00A334FE">
        <w:t xml:space="preserve"> </w:t>
      </w:r>
      <w:r w:rsidRPr="00127F55">
        <w:t>providing comprehensive health assessments to clients with intellectual disability and complex needs. The service also provides advice, information, support and training to NSW Health and primary health clinicians. The report contains recommendations for NSW Ministry of Health and local health districts to address data gaps and support more consistent and efficient service delivery by the statewide service.</w:t>
      </w:r>
    </w:p>
    <w:p w14:paraId="19083FF6" w14:textId="3E9F980B" w:rsidR="0009356B" w:rsidRPr="00127F55" w:rsidRDefault="0009356B" w:rsidP="00C72A21">
      <w:pPr>
        <w:pStyle w:val="Heading5"/>
      </w:pPr>
      <w:r w:rsidRPr="00127F55">
        <w:t>Resources and training for health professionals</w:t>
      </w:r>
    </w:p>
    <w:p w14:paraId="225DCD79" w14:textId="6F974393" w:rsidR="009A27DE" w:rsidRPr="00460C0A" w:rsidRDefault="00DA49D2" w:rsidP="00460C0A">
      <w:pPr>
        <w:pStyle w:val="ListBullet"/>
      </w:pPr>
      <w:r w:rsidRPr="00460C0A">
        <w:t>The Australian Association of Psychologists Inc developed several resources for their members to use to facilitate consent for treatment conversations with people with disability, particularly intellectual disability.</w:t>
      </w:r>
      <w:r w:rsidR="00DC79B9" w:rsidRPr="00460C0A">
        <w:t xml:space="preserve"> This includes Easy Read consent forms and service agreements.</w:t>
      </w:r>
    </w:p>
    <w:p w14:paraId="1CCE7D08" w14:textId="0D328E2A" w:rsidR="00A12A45" w:rsidRPr="00460C0A" w:rsidRDefault="008E1AF6" w:rsidP="00460C0A">
      <w:pPr>
        <w:pStyle w:val="ListBullet"/>
      </w:pPr>
      <w:r w:rsidRPr="00460C0A">
        <w:t xml:space="preserve">The Professional Association of </w:t>
      </w:r>
      <w:r w:rsidR="00FF7FF6" w:rsidRPr="00460C0A">
        <w:t>Developmental Disability Nurses in Australia (</w:t>
      </w:r>
      <w:r w:rsidR="00A12A45" w:rsidRPr="00460C0A">
        <w:t>PANDDA</w:t>
      </w:r>
      <w:r w:rsidR="00FF7FF6" w:rsidRPr="00460C0A">
        <w:t>)</w:t>
      </w:r>
      <w:r w:rsidR="00A12A45" w:rsidRPr="00460C0A">
        <w:t xml:space="preserve"> facilitated </w:t>
      </w:r>
      <w:r w:rsidR="00911D45" w:rsidRPr="00460C0A">
        <w:t xml:space="preserve">5 </w:t>
      </w:r>
      <w:r w:rsidR="00A12A45" w:rsidRPr="00460C0A">
        <w:t>webinars</w:t>
      </w:r>
      <w:r w:rsidR="008857DC" w:rsidRPr="00460C0A">
        <w:t xml:space="preserve"> for health professionals </w:t>
      </w:r>
      <w:r w:rsidR="005A1E8F" w:rsidRPr="00460C0A">
        <w:t xml:space="preserve">on </w:t>
      </w:r>
      <w:r w:rsidR="008857DC" w:rsidRPr="00460C0A">
        <w:t>the health needs of people with intellectual disability</w:t>
      </w:r>
      <w:r w:rsidR="0070535B" w:rsidRPr="00460C0A">
        <w:t>. Topics included</w:t>
      </w:r>
      <w:r w:rsidR="00E42546" w:rsidRPr="00460C0A">
        <w:t xml:space="preserve"> </w:t>
      </w:r>
      <w:r w:rsidR="00A12A45" w:rsidRPr="00460C0A">
        <w:t>co-occurring mental health</w:t>
      </w:r>
      <w:r w:rsidR="00CF3952" w:rsidRPr="00460C0A">
        <w:t xml:space="preserve"> conditions</w:t>
      </w:r>
      <w:r w:rsidR="00C823FA" w:rsidRPr="00460C0A">
        <w:t xml:space="preserve">, </w:t>
      </w:r>
      <w:r w:rsidR="00CF3952" w:rsidRPr="00460C0A">
        <w:t xml:space="preserve">nutrition </w:t>
      </w:r>
      <w:r w:rsidR="00A12A45" w:rsidRPr="00460C0A">
        <w:t xml:space="preserve">and </w:t>
      </w:r>
      <w:r w:rsidR="00CF3952" w:rsidRPr="00460C0A">
        <w:t>intellectual disability</w:t>
      </w:r>
      <w:r w:rsidR="00C823FA" w:rsidRPr="00460C0A">
        <w:t xml:space="preserve">, </w:t>
      </w:r>
      <w:r w:rsidR="00CF3952" w:rsidRPr="00460C0A">
        <w:t xml:space="preserve">using </w:t>
      </w:r>
      <w:r w:rsidR="00A12A45" w:rsidRPr="00460C0A">
        <w:t>Talking Mats® to support choice and voice</w:t>
      </w:r>
      <w:r w:rsidR="00C823FA" w:rsidRPr="00460C0A">
        <w:t xml:space="preserve">, </w:t>
      </w:r>
      <w:r w:rsidR="00A12A45" w:rsidRPr="00460C0A">
        <w:t xml:space="preserve">continence management </w:t>
      </w:r>
      <w:r w:rsidR="00CF3952" w:rsidRPr="00460C0A">
        <w:t>for</w:t>
      </w:r>
      <w:r w:rsidR="00A12A45" w:rsidRPr="00460C0A">
        <w:t xml:space="preserve"> neurodivergent </w:t>
      </w:r>
      <w:r w:rsidR="00CF3952" w:rsidRPr="00460C0A">
        <w:t>children</w:t>
      </w:r>
      <w:r w:rsidR="00C823FA" w:rsidRPr="00460C0A">
        <w:t xml:space="preserve">, and </w:t>
      </w:r>
      <w:r w:rsidR="00CF3952" w:rsidRPr="00460C0A">
        <w:t xml:space="preserve">vision </w:t>
      </w:r>
      <w:r w:rsidR="00A12A45" w:rsidRPr="00460C0A">
        <w:t>assessment</w:t>
      </w:r>
      <w:r w:rsidR="00CF3952" w:rsidRPr="00460C0A">
        <w:t>.</w:t>
      </w:r>
    </w:p>
    <w:p w14:paraId="5707E897" w14:textId="6121A99E" w:rsidR="00662AA4" w:rsidRPr="00127F55" w:rsidRDefault="00662AA4" w:rsidP="00460C0A">
      <w:pPr>
        <w:pStyle w:val="ListBullet"/>
      </w:pPr>
      <w:r w:rsidRPr="00127F55">
        <w:t>Sydney Children’s Hospitals Network</w:t>
      </w:r>
      <w:r w:rsidR="00F92D3A" w:rsidRPr="00127F55">
        <w:t xml:space="preserve"> (NSW)</w:t>
      </w:r>
      <w:r w:rsidRPr="00127F55">
        <w:t xml:space="preserve"> hospital staff received training</w:t>
      </w:r>
      <w:r w:rsidR="006F2E87" w:rsidRPr="00127F55">
        <w:t xml:space="preserve"> through the </w:t>
      </w:r>
      <w:hyperlink r:id="rId50" w:history="1">
        <w:r w:rsidR="006F2E87" w:rsidRPr="00127F55">
          <w:rPr>
            <w:rStyle w:val="Hyperlink"/>
          </w:rPr>
          <w:t>Motivated for Change</w:t>
        </w:r>
      </w:hyperlink>
      <w:r w:rsidR="006F2E87" w:rsidRPr="00127F55">
        <w:t xml:space="preserve"> program</w:t>
      </w:r>
      <w:r w:rsidRPr="00127F55">
        <w:t xml:space="preserve"> to </w:t>
      </w:r>
      <w:r w:rsidR="00B30AF6" w:rsidRPr="00127F55">
        <w:t>build confidence</w:t>
      </w:r>
      <w:r w:rsidRPr="00127F55">
        <w:t xml:space="preserve"> and </w:t>
      </w:r>
      <w:r w:rsidR="00B30AF6" w:rsidRPr="00127F55">
        <w:t xml:space="preserve">capability </w:t>
      </w:r>
      <w:r w:rsidR="002D4D2A" w:rsidRPr="00127F55">
        <w:t>in</w:t>
      </w:r>
      <w:r w:rsidRPr="00127F55">
        <w:t xml:space="preserve"> caring for children and young people with intellectual disability. The program was co-designed with parent advocates, clinicians, educators and researchers.</w:t>
      </w:r>
      <w:r w:rsidR="003D5EE9" w:rsidRPr="00127F55">
        <w:t xml:space="preserve"> </w:t>
      </w:r>
      <w:r w:rsidR="000B2ACE" w:rsidRPr="00127F55">
        <w:t>Training was</w:t>
      </w:r>
      <w:r w:rsidR="00DA0BA2" w:rsidRPr="00127F55">
        <w:t xml:space="preserve"> also </w:t>
      </w:r>
      <w:r w:rsidR="00460231" w:rsidRPr="00127F55">
        <w:t>delivered to other NSW Health</w:t>
      </w:r>
      <w:r w:rsidR="00DA0BA2" w:rsidRPr="00127F55">
        <w:t xml:space="preserve"> </w:t>
      </w:r>
      <w:r w:rsidR="000151F0" w:rsidRPr="00127F55">
        <w:t>organisations</w:t>
      </w:r>
      <w:r w:rsidR="00DA0BA2" w:rsidRPr="00127F55">
        <w:t>, including the Agency for Clinical Innovation</w:t>
      </w:r>
      <w:r w:rsidR="00204797" w:rsidRPr="00127F55">
        <w:t xml:space="preserve"> and</w:t>
      </w:r>
      <w:r w:rsidR="00862721" w:rsidRPr="00127F55">
        <w:t xml:space="preserve"> </w:t>
      </w:r>
      <w:r w:rsidR="000B2ACE" w:rsidRPr="00127F55">
        <w:t xml:space="preserve">external </w:t>
      </w:r>
      <w:r w:rsidR="000151F0" w:rsidRPr="00127F55">
        <w:t xml:space="preserve">organisations </w:t>
      </w:r>
      <w:r w:rsidR="00DA0BA2" w:rsidRPr="00127F55">
        <w:t>such as the Primary Health Network Intellectual Disability Nurse Navigators and Westmead Private Hospital.</w:t>
      </w:r>
    </w:p>
    <w:p w14:paraId="30578E5D" w14:textId="73C93F53" w:rsidR="00424544" w:rsidRPr="00460C0A" w:rsidRDefault="00424544" w:rsidP="00460C0A">
      <w:pPr>
        <w:pStyle w:val="ListBullet"/>
      </w:pPr>
      <w:r w:rsidRPr="00460C0A">
        <w:t xml:space="preserve">Northern Sydney Local Health District Intellectual Disability Health Service </w:t>
      </w:r>
      <w:r w:rsidR="00A849FA" w:rsidRPr="00460C0A">
        <w:t xml:space="preserve">(NSW) </w:t>
      </w:r>
      <w:r w:rsidRPr="00460C0A">
        <w:t xml:space="preserve">provided training to </w:t>
      </w:r>
      <w:r w:rsidR="004A49F7" w:rsidRPr="00460C0A">
        <w:t xml:space="preserve">Prevention and Response to Violence Abuse and Neglect </w:t>
      </w:r>
      <w:r w:rsidRPr="00460C0A">
        <w:t xml:space="preserve">clinicians on appropriate adjustments for people with intellectual </w:t>
      </w:r>
      <w:r w:rsidR="00D16BE9" w:rsidRPr="00460C0A">
        <w:t>disability and</w:t>
      </w:r>
      <w:r w:rsidRPr="00460C0A">
        <w:t xml:space="preserve"> </w:t>
      </w:r>
      <w:r w:rsidR="009F330D" w:rsidRPr="00460C0A">
        <w:t>developed</w:t>
      </w:r>
      <w:r w:rsidRPr="00460C0A">
        <w:t xml:space="preserve"> Easy </w:t>
      </w:r>
      <w:r w:rsidR="005D77EF" w:rsidRPr="00460C0A">
        <w:t>R</w:t>
      </w:r>
      <w:r w:rsidRPr="00460C0A">
        <w:t>ead resources.</w:t>
      </w:r>
    </w:p>
    <w:p w14:paraId="7C19D2BF" w14:textId="7F12940A" w:rsidR="00C75C2F" w:rsidRPr="00460C0A" w:rsidRDefault="00C75C2F" w:rsidP="00460C0A">
      <w:pPr>
        <w:pStyle w:val="ListBullet"/>
      </w:pPr>
      <w:r w:rsidRPr="00460C0A">
        <w:t>Murr</w:t>
      </w:r>
      <w:r w:rsidR="00450C7B" w:rsidRPr="00460C0A">
        <w:t>u</w:t>
      </w:r>
      <w:r w:rsidRPr="00460C0A">
        <w:t>mbidgee Local Health District</w:t>
      </w:r>
      <w:r w:rsidR="00A849FA" w:rsidRPr="00460C0A">
        <w:t xml:space="preserve"> (NSW)</w:t>
      </w:r>
      <w:r w:rsidRPr="00460C0A">
        <w:t xml:space="preserve"> developed and implemented </w:t>
      </w:r>
      <w:r w:rsidR="00FC4DF6" w:rsidRPr="00460C0A">
        <w:t xml:space="preserve">an </w:t>
      </w:r>
      <w:r w:rsidRPr="00460C0A">
        <w:t xml:space="preserve">Interactive </w:t>
      </w:r>
      <w:r w:rsidR="00D30E33" w:rsidRPr="00460C0A">
        <w:t xml:space="preserve">Management of Complex Behaviour Escalation </w:t>
      </w:r>
      <w:r w:rsidR="00E51BC2" w:rsidRPr="00460C0A">
        <w:t>w</w:t>
      </w:r>
      <w:r w:rsidRPr="00460C0A">
        <w:t>orkshop and resource</w:t>
      </w:r>
      <w:r w:rsidR="00D520BC" w:rsidRPr="00460C0A">
        <w:t>. It will</w:t>
      </w:r>
      <w:r w:rsidR="006569A2" w:rsidRPr="00460C0A">
        <w:t xml:space="preserve"> </w:t>
      </w:r>
      <w:r w:rsidRPr="00460C0A">
        <w:t>strengthen understanding of behaviour management strategies, implementation of behaviour support strategies and partnering with people with disability. It aims to reduce unnecessary use of restrictive practices and optimise participation in care.</w:t>
      </w:r>
    </w:p>
    <w:p w14:paraId="640C05D5" w14:textId="5B874E76" w:rsidR="00FC4DF6" w:rsidRPr="00127F55" w:rsidRDefault="00FC4DF6" w:rsidP="00C72A21">
      <w:pPr>
        <w:pStyle w:val="Heading5"/>
      </w:pPr>
      <w:r w:rsidRPr="00127F55">
        <w:t>Primary Care Enhancement Program (PCEP)</w:t>
      </w:r>
    </w:p>
    <w:p w14:paraId="0FA8E8F5" w14:textId="4BB15866" w:rsidR="006912FB" w:rsidRPr="00127F55" w:rsidRDefault="006912FB" w:rsidP="00C72A21">
      <w:pPr>
        <w:pStyle w:val="ListBullet"/>
        <w:numPr>
          <w:ilvl w:val="0"/>
          <w:numId w:val="0"/>
        </w:numPr>
      </w:pPr>
      <w:r w:rsidRPr="00127F55">
        <w:t xml:space="preserve">The Australian Government made an initial investment of $6.56 million from 2020–21 to 2023–24 to develop the PCEP for people with intellectual disability, as one of several priority actions under the </w:t>
      </w:r>
      <w:proofErr w:type="gramStart"/>
      <w:r w:rsidRPr="00127F55">
        <w:rPr>
          <w:rFonts w:cs="Arial"/>
        </w:rPr>
        <w:t>Roadmap</w:t>
      </w:r>
      <w:proofErr w:type="gramEnd"/>
      <w:r w:rsidRPr="00127F55">
        <w:rPr>
          <w:rFonts w:cs="Arial"/>
        </w:rPr>
        <w:t>. As part of the </w:t>
      </w:r>
      <w:hyperlink r:id="rId51" w:history="1">
        <w:r w:rsidRPr="00127F55">
          <w:rPr>
            <w:rStyle w:val="Hyperlink"/>
            <w:rFonts w:cs="Arial"/>
          </w:rPr>
          <w:t>Australian Government Response to the Disability Royal Commission</w:t>
        </w:r>
      </w:hyperlink>
      <w:r w:rsidRPr="00127F55">
        <w:rPr>
          <w:rFonts w:cs="Arial"/>
        </w:rPr>
        <w:t>, a further $3.7 million was invested from 2024</w:t>
      </w:r>
      <w:r w:rsidRPr="00127F55">
        <w:t>–</w:t>
      </w:r>
      <w:r w:rsidRPr="00127F55">
        <w:rPr>
          <w:rFonts w:cs="Arial"/>
        </w:rPr>
        <w:t>25 to 2025</w:t>
      </w:r>
      <w:r w:rsidRPr="00127F55">
        <w:t>–</w:t>
      </w:r>
      <w:r w:rsidRPr="00127F55">
        <w:rPr>
          <w:rFonts w:cs="Arial"/>
        </w:rPr>
        <w:t xml:space="preserve">26 to continue the pilot for a further 2 years to 30 June 2026. </w:t>
      </w:r>
      <w:r w:rsidRPr="00127F55">
        <w:t xml:space="preserve">The University of Queensland </w:t>
      </w:r>
      <w:r w:rsidR="004A3A75">
        <w:t>led</w:t>
      </w:r>
      <w:r w:rsidRPr="00127F55">
        <w:t xml:space="preserve"> a second phase of evaluation, with the final report due to be submitted to the </w:t>
      </w:r>
      <w:r w:rsidR="00AB18A6" w:rsidRPr="00127F55">
        <w:t>d</w:t>
      </w:r>
      <w:r w:rsidRPr="00127F55">
        <w:t>epartment in July 2026.</w:t>
      </w:r>
    </w:p>
    <w:p w14:paraId="6B780A8A" w14:textId="77777777" w:rsidR="006912FB" w:rsidRPr="00127F55" w:rsidRDefault="006912FB" w:rsidP="006912FB">
      <w:pPr>
        <w:pStyle w:val="Boxheading"/>
        <w:rPr>
          <w:lang w:val="en-AU"/>
        </w:rPr>
      </w:pPr>
      <w:r w:rsidRPr="00127F55">
        <w:rPr>
          <w:lang w:val="en-AU"/>
        </w:rPr>
        <w:lastRenderedPageBreak/>
        <w:t>Spotlight: Highlights of PCEP Activities for 2025</w:t>
      </w:r>
    </w:p>
    <w:p w14:paraId="77393F8C" w14:textId="77777777" w:rsidR="006912FB" w:rsidRPr="00127F55" w:rsidRDefault="006912FB" w:rsidP="006912FB">
      <w:pPr>
        <w:pStyle w:val="Boxtype"/>
        <w:rPr>
          <w:u w:val="single"/>
          <w:lang w:val="en-AU"/>
        </w:rPr>
      </w:pPr>
      <w:r w:rsidRPr="00127F55">
        <w:rPr>
          <w:u w:val="single"/>
          <w:lang w:val="en-AU"/>
        </w:rPr>
        <w:t>Western Victoria PHN</w:t>
      </w:r>
    </w:p>
    <w:p w14:paraId="6A47E1F5" w14:textId="77777777" w:rsidR="006912FB" w:rsidRPr="00127F55" w:rsidRDefault="006912FB" w:rsidP="006912FB">
      <w:pPr>
        <w:pStyle w:val="Boxtypebullets"/>
        <w:rPr>
          <w:lang w:val="en-AU"/>
        </w:rPr>
      </w:pPr>
      <w:r w:rsidRPr="00127F55">
        <w:rPr>
          <w:lang w:val="en-AU"/>
        </w:rPr>
        <w:t>Piloted an Intellectual Disability Quality Improvement in General Practice project in 9 general practices to strengthen inclusive and person-centred primary care.</w:t>
      </w:r>
    </w:p>
    <w:p w14:paraId="62B456D5" w14:textId="77777777" w:rsidR="006912FB" w:rsidRPr="00127F55" w:rsidRDefault="006912FB" w:rsidP="006912FB">
      <w:pPr>
        <w:pStyle w:val="Boxtypebullets"/>
        <w:rPr>
          <w:lang w:val="en-AU"/>
        </w:rPr>
      </w:pPr>
      <w:r w:rsidRPr="00127F55">
        <w:rPr>
          <w:lang w:val="en-AU"/>
        </w:rPr>
        <w:t>Procured a local disability support provider to trial Specialist Intellectual Disability Integrator</w:t>
      </w:r>
      <w:r w:rsidRPr="00127F55">
        <w:rPr>
          <w:i/>
          <w:iCs/>
          <w:lang w:val="en-AU"/>
        </w:rPr>
        <w:t xml:space="preserve"> </w:t>
      </w:r>
      <w:r w:rsidRPr="00127F55">
        <w:rPr>
          <w:lang w:val="en-AU"/>
        </w:rPr>
        <w:t>roles, to work directly with general practice teams to deliver tailored training, quality improvement support, and enhanced care coordination grounded in disability expertise. This supports education on inclusive communication and reasonable adjustments, improved patient identification, strengthening clinical coding practices and supporting the use of the CHAP tool.</w:t>
      </w:r>
    </w:p>
    <w:p w14:paraId="3B74199F" w14:textId="77777777" w:rsidR="006912FB" w:rsidRPr="00127F55" w:rsidRDefault="006912FB" w:rsidP="006912FB">
      <w:pPr>
        <w:pStyle w:val="Boxtypebullets"/>
        <w:rPr>
          <w:lang w:val="en-AU"/>
        </w:rPr>
      </w:pPr>
      <w:r w:rsidRPr="00127F55">
        <w:rPr>
          <w:lang w:val="en-AU"/>
        </w:rPr>
        <w:t>Co-developed a resource package, including guidance on using the CHAP tool and patient information handouts.</w:t>
      </w:r>
    </w:p>
    <w:p w14:paraId="7007C658" w14:textId="77777777" w:rsidR="006912FB" w:rsidRPr="00127F55" w:rsidRDefault="006912FB" w:rsidP="006912FB">
      <w:pPr>
        <w:pStyle w:val="Boxtype"/>
        <w:rPr>
          <w:u w:val="single"/>
          <w:lang w:val="en-AU"/>
        </w:rPr>
      </w:pPr>
      <w:r w:rsidRPr="00127F55">
        <w:rPr>
          <w:u w:val="single"/>
          <w:lang w:val="en-AU"/>
        </w:rPr>
        <w:t>Central and Eastern Sydney PHN</w:t>
      </w:r>
    </w:p>
    <w:p w14:paraId="75511926" w14:textId="77777777" w:rsidR="006912FB" w:rsidRPr="00127F55" w:rsidRDefault="006912FB" w:rsidP="006912FB">
      <w:pPr>
        <w:pStyle w:val="Boxtypebullets"/>
        <w:rPr>
          <w:lang w:val="en-AU"/>
        </w:rPr>
      </w:pPr>
      <w:r w:rsidRPr="00127F55">
        <w:rPr>
          <w:lang w:val="en-AU"/>
        </w:rPr>
        <w:t>Delivered a suite of activities, including the Primary Care Intellectual Disability Inclusion Program to 17 general practices, Supported Independent Living (SIL) provider workshops, continuing professional development (CPD) events, and service navigation support. The program included 2 education workshops and 2 quality improvement activities.</w:t>
      </w:r>
    </w:p>
    <w:p w14:paraId="433EB852" w14:textId="77777777" w:rsidR="006912FB" w:rsidRPr="00127F55" w:rsidRDefault="006912FB" w:rsidP="006912FB">
      <w:pPr>
        <w:pStyle w:val="Boxtypebullets"/>
        <w:rPr>
          <w:lang w:val="en-AU"/>
        </w:rPr>
      </w:pPr>
      <w:r w:rsidRPr="00127F55">
        <w:rPr>
          <w:lang w:val="en-AU"/>
        </w:rPr>
        <w:t>The program also expanded into new priority areas to improve access to oral health care, and a collaboration with Sydney Local Health District on a shared care pathway between a specialist intellectual disability team and GPs.</w:t>
      </w:r>
    </w:p>
    <w:p w14:paraId="583202D2" w14:textId="77777777" w:rsidR="006912FB" w:rsidRPr="00127F55" w:rsidRDefault="006912FB" w:rsidP="006912FB">
      <w:pPr>
        <w:pStyle w:val="Boxtype"/>
        <w:rPr>
          <w:u w:val="single"/>
          <w:lang w:val="en-AU"/>
        </w:rPr>
      </w:pPr>
      <w:r w:rsidRPr="00127F55">
        <w:rPr>
          <w:u w:val="single"/>
          <w:lang w:val="en-AU"/>
        </w:rPr>
        <w:t>Primary Health Tasmania</w:t>
      </w:r>
    </w:p>
    <w:p w14:paraId="11A314BF" w14:textId="77777777" w:rsidR="006912FB" w:rsidRPr="00127F55" w:rsidRDefault="006912FB" w:rsidP="006912FB">
      <w:pPr>
        <w:pStyle w:val="Boxtypebullets"/>
        <w:rPr>
          <w:lang w:val="en-AU"/>
        </w:rPr>
      </w:pPr>
      <w:r w:rsidRPr="00127F55">
        <w:rPr>
          <w:lang w:val="en-AU"/>
        </w:rPr>
        <w:t>Continued work on the development of 3 online modules aimed at delivering underpinning knowledge and building skills and confidence of health professionals.</w:t>
      </w:r>
    </w:p>
    <w:p w14:paraId="385FB0CA" w14:textId="77777777" w:rsidR="006912FB" w:rsidRPr="00127F55" w:rsidRDefault="006912FB" w:rsidP="006912FB">
      <w:pPr>
        <w:pStyle w:val="Boxtypebullets"/>
        <w:rPr>
          <w:lang w:val="en-AU"/>
        </w:rPr>
      </w:pPr>
      <w:r w:rsidRPr="00127F55">
        <w:rPr>
          <w:lang w:val="en-AU"/>
        </w:rPr>
        <w:t>Capacity-building work commenced with 4 general practices focusing on data collection, education and training needs, and resources. One practice was further engaged in the development of a video resource showcasing how to support inclusion and access to primary care.</w:t>
      </w:r>
    </w:p>
    <w:p w14:paraId="4A0E0136" w14:textId="77777777" w:rsidR="006912FB" w:rsidRPr="00127F55" w:rsidRDefault="006912FB" w:rsidP="006912FB">
      <w:pPr>
        <w:pStyle w:val="Boxtypebullets"/>
        <w:rPr>
          <w:lang w:val="en-AU"/>
        </w:rPr>
      </w:pPr>
      <w:r w:rsidRPr="00127F55">
        <w:rPr>
          <w:lang w:val="en-AU"/>
        </w:rPr>
        <w:t xml:space="preserve">In collaboration with Oral Health Services Tasmania, reproduced 2 resource booklets: </w:t>
      </w:r>
      <w:r w:rsidRPr="00127F55">
        <w:rPr>
          <w:i/>
          <w:iCs/>
          <w:lang w:val="en-AU"/>
        </w:rPr>
        <w:t>How to brush someone else’s teeth: a guide for carers of adults with disability</w:t>
      </w:r>
      <w:r w:rsidRPr="00127F55">
        <w:rPr>
          <w:lang w:val="en-AU"/>
        </w:rPr>
        <w:t xml:space="preserve">, and </w:t>
      </w:r>
      <w:proofErr w:type="gramStart"/>
      <w:r w:rsidRPr="00127F55">
        <w:rPr>
          <w:i/>
          <w:iCs/>
          <w:lang w:val="en-AU"/>
        </w:rPr>
        <w:t>How</w:t>
      </w:r>
      <w:proofErr w:type="gramEnd"/>
      <w:r w:rsidRPr="00127F55">
        <w:rPr>
          <w:i/>
          <w:iCs/>
          <w:lang w:val="en-AU"/>
        </w:rPr>
        <w:t xml:space="preserve"> to care for your child’s teeth: a guide for parents and carers of children with disability</w:t>
      </w:r>
      <w:r w:rsidRPr="00127F55">
        <w:rPr>
          <w:lang w:val="en-AU"/>
        </w:rPr>
        <w:t xml:space="preserve">. </w:t>
      </w:r>
    </w:p>
    <w:p w14:paraId="16514791" w14:textId="77777777" w:rsidR="006912FB" w:rsidRPr="00127F55" w:rsidRDefault="006912FB" w:rsidP="006912FB">
      <w:pPr>
        <w:pStyle w:val="Boxtype"/>
        <w:rPr>
          <w:u w:val="single"/>
          <w:lang w:val="en-AU"/>
        </w:rPr>
      </w:pPr>
      <w:r w:rsidRPr="00127F55">
        <w:rPr>
          <w:u w:val="single"/>
          <w:lang w:val="en-AU"/>
        </w:rPr>
        <w:t xml:space="preserve">Country to Coast Queensland </w:t>
      </w:r>
    </w:p>
    <w:p w14:paraId="47333C13" w14:textId="77777777" w:rsidR="006912FB" w:rsidRPr="00127F55" w:rsidRDefault="006912FB" w:rsidP="006912FB">
      <w:pPr>
        <w:pStyle w:val="Boxtypebullets"/>
        <w:rPr>
          <w:lang w:val="en-AU"/>
        </w:rPr>
      </w:pPr>
      <w:r w:rsidRPr="00127F55">
        <w:rPr>
          <w:lang w:val="en-AU"/>
        </w:rPr>
        <w:t xml:space="preserve">Launched a series of online education modules to improve the understanding, knowledge and capability of the primary health care workforce to support people with intellectual disability. </w:t>
      </w:r>
    </w:p>
    <w:p w14:paraId="608E18C7" w14:textId="02DD4EB6" w:rsidR="002C4CA2" w:rsidRDefault="006912FB" w:rsidP="00285F9F">
      <w:pPr>
        <w:pStyle w:val="Boxtypebullets"/>
        <w:rPr>
          <w:lang w:val="en-AU"/>
        </w:rPr>
      </w:pPr>
      <w:r w:rsidRPr="00127F55">
        <w:rPr>
          <w:lang w:val="en-AU"/>
        </w:rPr>
        <w:t>Commissioned 3 place-based pilot projects, co-designed with people with intellectual disability and delivered by local organisations. The pilots test new approaches to improve both access to, and experiences of, primary health care for people with intellectual disability, as well as broader health and wellbeing, including in times of disaster.</w:t>
      </w:r>
    </w:p>
    <w:p w14:paraId="7F215702" w14:textId="2AC91C9A" w:rsidR="002C4CA2" w:rsidRDefault="002C4CA2" w:rsidP="003E7616">
      <w:pPr>
        <w:pStyle w:val="NoSpacing"/>
      </w:pPr>
    </w:p>
    <w:p w14:paraId="33D19CB1" w14:textId="6EBCF9CC" w:rsidR="00AD5A46" w:rsidRPr="00127F55" w:rsidRDefault="005B44F8" w:rsidP="00E01EE6">
      <w:pPr>
        <w:pStyle w:val="Boxheading"/>
        <w:rPr>
          <w:lang w:val="en-AU"/>
        </w:rPr>
      </w:pPr>
      <w:r w:rsidRPr="00127F55">
        <w:rPr>
          <w:lang w:val="en-AU"/>
        </w:rPr>
        <w:t xml:space="preserve">Spotlight – National </w:t>
      </w:r>
      <w:r w:rsidR="00BE032C" w:rsidRPr="00127F55">
        <w:rPr>
          <w:lang w:val="en-AU"/>
        </w:rPr>
        <w:t>Centre of Excellence in Intellectual Disability Health</w:t>
      </w:r>
    </w:p>
    <w:p w14:paraId="16DDB459" w14:textId="77777777" w:rsidR="0063149A" w:rsidRPr="00127F55" w:rsidRDefault="00977F0E" w:rsidP="0022352B">
      <w:pPr>
        <w:pStyle w:val="Boxtype"/>
        <w:rPr>
          <w:lang w:val="en-AU"/>
        </w:rPr>
      </w:pPr>
      <w:r w:rsidRPr="00127F55">
        <w:rPr>
          <w:noProof/>
          <w:lang w:val="en-AU"/>
        </w:rPr>
        <w:drawing>
          <wp:inline distT="0" distB="0" distL="0" distR="0" wp14:anchorId="38A8A805" wp14:editId="31487E4C">
            <wp:extent cx="1524000" cy="768105"/>
            <wp:effectExtent l="0" t="0" r="0" b="0"/>
            <wp:docPr id="2565426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42623" name="Picture 1">
                      <a:extLst>
                        <a:ext uri="{C183D7F6-B498-43B3-948B-1728B52AA6E4}">
                          <adec:decorative xmlns:adec="http://schemas.microsoft.com/office/drawing/2017/decorative" val="1"/>
                        </a:ext>
                      </a:extLst>
                    </pic:cNvPr>
                    <pic:cNvPicPr/>
                  </pic:nvPicPr>
                  <pic:blipFill>
                    <a:blip r:embed="rId52" cstate="screen">
                      <a:extLst>
                        <a:ext uri="{28A0092B-C50C-407E-A947-70E740481C1C}">
                          <a14:useLocalDpi xmlns:a14="http://schemas.microsoft.com/office/drawing/2010/main"/>
                        </a:ext>
                      </a:extLst>
                    </a:blip>
                    <a:stretch>
                      <a:fillRect/>
                    </a:stretch>
                  </pic:blipFill>
                  <pic:spPr>
                    <a:xfrm>
                      <a:off x="0" y="0"/>
                      <a:ext cx="1531871" cy="772072"/>
                    </a:xfrm>
                    <a:prstGeom prst="rect">
                      <a:avLst/>
                    </a:prstGeom>
                  </pic:spPr>
                </pic:pic>
              </a:graphicData>
            </a:graphic>
          </wp:inline>
        </w:drawing>
      </w:r>
    </w:p>
    <w:p w14:paraId="060957AB" w14:textId="34BF25E8" w:rsidR="00BE032C" w:rsidRPr="00127F55" w:rsidRDefault="00BE032C" w:rsidP="00E01EE6">
      <w:pPr>
        <w:pStyle w:val="Boxtype"/>
        <w:rPr>
          <w:lang w:val="en-AU"/>
        </w:rPr>
      </w:pPr>
      <w:r w:rsidRPr="00127F55">
        <w:rPr>
          <w:lang w:val="en-AU"/>
        </w:rPr>
        <w:t xml:space="preserve">During 2025, the </w:t>
      </w:r>
      <w:hyperlink r:id="rId53">
        <w:r w:rsidRPr="00127F55">
          <w:rPr>
            <w:rStyle w:val="Hyperlink"/>
            <w:lang w:val="en-AU"/>
          </w:rPr>
          <w:t>National Centre of Excellence in Intellectual Disability Health</w:t>
        </w:r>
      </w:hyperlink>
      <w:r w:rsidRPr="00127F55">
        <w:rPr>
          <w:lang w:val="en-AU"/>
        </w:rPr>
        <w:t xml:space="preserve"> </w:t>
      </w:r>
      <w:r w:rsidR="00BD3624" w:rsidRPr="00127F55">
        <w:rPr>
          <w:lang w:val="en-AU"/>
        </w:rPr>
        <w:t xml:space="preserve">(NCEIDH) </w:t>
      </w:r>
      <w:r w:rsidRPr="00127F55">
        <w:rPr>
          <w:lang w:val="en-AU"/>
        </w:rPr>
        <w:t xml:space="preserve">progressed a range of work relating to the desired outcomes under various elements of the </w:t>
      </w:r>
      <w:proofErr w:type="gramStart"/>
      <w:r w:rsidRPr="00127F55">
        <w:rPr>
          <w:lang w:val="en-AU"/>
        </w:rPr>
        <w:t>Roadmap</w:t>
      </w:r>
      <w:proofErr w:type="gramEnd"/>
      <w:r w:rsidRPr="00127F55">
        <w:rPr>
          <w:lang w:val="en-AU"/>
        </w:rPr>
        <w:t>. These include:</w:t>
      </w:r>
    </w:p>
    <w:p w14:paraId="36AF95B3" w14:textId="70977F50" w:rsidR="00BE032C" w:rsidRPr="00127F55" w:rsidRDefault="00BE032C" w:rsidP="00E01EE6">
      <w:pPr>
        <w:pStyle w:val="Boxtypebullets"/>
        <w:rPr>
          <w:lang w:val="en-AU"/>
        </w:rPr>
      </w:pPr>
      <w:hyperlink r:id="rId54">
        <w:r w:rsidRPr="00127F55">
          <w:rPr>
            <w:rStyle w:val="Hyperlink"/>
            <w:lang w:val="en-AU"/>
          </w:rPr>
          <w:t>Excellence in Practice: Voices for Better Care Podcast</w:t>
        </w:r>
      </w:hyperlink>
      <w:r w:rsidRPr="00127F55">
        <w:rPr>
          <w:lang w:val="en-AU"/>
        </w:rPr>
        <w:t xml:space="preserve"> series, featuring experts, health</w:t>
      </w:r>
      <w:r w:rsidR="002A0443" w:rsidRPr="00127F55">
        <w:rPr>
          <w:lang w:val="en-AU"/>
        </w:rPr>
        <w:t xml:space="preserve"> </w:t>
      </w:r>
      <w:r w:rsidRPr="00127F55">
        <w:rPr>
          <w:lang w:val="en-AU"/>
        </w:rPr>
        <w:t xml:space="preserve">care professionals, and people with lived experience </w:t>
      </w:r>
      <w:r w:rsidR="00DE3F31" w:rsidRPr="00127F55">
        <w:rPr>
          <w:lang w:val="en-AU"/>
        </w:rPr>
        <w:t xml:space="preserve">sharing </w:t>
      </w:r>
      <w:r w:rsidRPr="00127F55">
        <w:rPr>
          <w:lang w:val="en-AU"/>
        </w:rPr>
        <w:t>real stories and practical advice to improve health</w:t>
      </w:r>
      <w:r w:rsidR="002A0443" w:rsidRPr="00127F55">
        <w:rPr>
          <w:lang w:val="en-AU"/>
        </w:rPr>
        <w:t xml:space="preserve"> </w:t>
      </w:r>
      <w:r w:rsidRPr="00127F55">
        <w:rPr>
          <w:lang w:val="en-AU"/>
        </w:rPr>
        <w:t>care services for people with intellectual disability.</w:t>
      </w:r>
    </w:p>
    <w:p w14:paraId="090EC554" w14:textId="0DF1ACE9" w:rsidR="00BE032C" w:rsidRPr="00127F55" w:rsidRDefault="00BE032C" w:rsidP="00E01EE6">
      <w:pPr>
        <w:pStyle w:val="Boxtypebullets"/>
        <w:rPr>
          <w:b/>
          <w:bCs/>
          <w:lang w:val="en-AU"/>
        </w:rPr>
      </w:pPr>
      <w:hyperlink r:id="rId55" w:history="1">
        <w:r w:rsidRPr="00127F55">
          <w:rPr>
            <w:rStyle w:val="Hyperlink"/>
            <w:lang w:val="en-AU"/>
          </w:rPr>
          <w:t>Knowledge Exchange Hub</w:t>
        </w:r>
      </w:hyperlink>
      <w:r w:rsidR="00D47E45" w:rsidRPr="00127F55">
        <w:rPr>
          <w:lang w:val="en-AU"/>
        </w:rPr>
        <w:t xml:space="preserve"> (</w:t>
      </w:r>
      <w:r w:rsidR="00047412" w:rsidRPr="00127F55">
        <w:rPr>
          <w:lang w:val="en-AU"/>
        </w:rPr>
        <w:t>‘</w:t>
      </w:r>
      <w:r w:rsidR="00D47E45" w:rsidRPr="00127F55">
        <w:rPr>
          <w:lang w:val="en-AU"/>
        </w:rPr>
        <w:t>Our Health Space</w:t>
      </w:r>
      <w:r w:rsidR="00047412" w:rsidRPr="00127F55">
        <w:rPr>
          <w:lang w:val="en-AU"/>
        </w:rPr>
        <w:t>’</w:t>
      </w:r>
      <w:r w:rsidR="00D47E45" w:rsidRPr="00127F55">
        <w:rPr>
          <w:lang w:val="en-AU"/>
        </w:rPr>
        <w:t>)</w:t>
      </w:r>
      <w:r w:rsidRPr="00127F55">
        <w:rPr>
          <w:lang w:val="en-AU"/>
        </w:rPr>
        <w:t>, an online space where people can share information, access resources and connect with each other about intellectual disability health.</w:t>
      </w:r>
    </w:p>
    <w:p w14:paraId="16B4DE11" w14:textId="0B831960" w:rsidR="00BE032C" w:rsidRPr="00127F55" w:rsidRDefault="00BE032C" w:rsidP="00E01EE6">
      <w:pPr>
        <w:pStyle w:val="Boxtypebullets"/>
        <w:rPr>
          <w:lang w:val="en-AU"/>
        </w:rPr>
      </w:pPr>
      <w:hyperlink r:id="rId56">
        <w:r w:rsidRPr="00127F55">
          <w:rPr>
            <w:rStyle w:val="Hyperlink"/>
            <w:lang w:val="en-AU"/>
          </w:rPr>
          <w:t>National Conference</w:t>
        </w:r>
      </w:hyperlink>
      <w:r w:rsidRPr="00127F55">
        <w:rPr>
          <w:lang w:val="en-AU"/>
        </w:rPr>
        <w:t xml:space="preserve">, bringing together academics, clinicians, advocates and people with lived experience of intellectual disability. </w:t>
      </w:r>
    </w:p>
    <w:p w14:paraId="33B7EEA5" w14:textId="26A11F29" w:rsidR="00BE032C" w:rsidRPr="00866713" w:rsidRDefault="00391572" w:rsidP="00460C0A">
      <w:pPr>
        <w:pStyle w:val="Boxheading"/>
      </w:pPr>
      <w:r w:rsidRPr="00460C0A">
        <w:t>NCEIDH</w:t>
      </w:r>
      <w:r w:rsidR="00C00D0E" w:rsidRPr="00460C0A">
        <w:t xml:space="preserve"> also f</w:t>
      </w:r>
      <w:r w:rsidR="00BE032C" w:rsidRPr="00460C0A">
        <w:t xml:space="preserve">unded </w:t>
      </w:r>
      <w:r w:rsidR="000421FC" w:rsidRPr="00460C0A">
        <w:t xml:space="preserve">5 </w:t>
      </w:r>
      <w:hyperlink r:id="rId57" w:history="1">
        <w:r w:rsidR="00BE032C" w:rsidRPr="00460C0A">
          <w:t>Innovation Seed Funding Grants</w:t>
        </w:r>
      </w:hyperlink>
      <w:r w:rsidR="00BE032C" w:rsidRPr="00866713">
        <w:t xml:space="preserve"> for projects on:</w:t>
      </w:r>
    </w:p>
    <w:p w14:paraId="324AF9D2" w14:textId="51D2903F" w:rsidR="00BE032C" w:rsidRPr="00127F55" w:rsidRDefault="00BE032C" w:rsidP="00E01EE6">
      <w:pPr>
        <w:pStyle w:val="Boxtypebullets"/>
        <w:rPr>
          <w:lang w:val="en-AU"/>
        </w:rPr>
      </w:pPr>
      <w:r w:rsidRPr="00127F55">
        <w:rPr>
          <w:lang w:val="en-AU"/>
        </w:rPr>
        <w:t>improving health literacy for people with intellectual disability and their supporters</w:t>
      </w:r>
    </w:p>
    <w:p w14:paraId="015ECAE1" w14:textId="68605AEF" w:rsidR="00BE032C" w:rsidRPr="00127F55" w:rsidRDefault="00BE032C" w:rsidP="00E01EE6">
      <w:pPr>
        <w:pStyle w:val="Boxtypebullets"/>
        <w:rPr>
          <w:lang w:val="en-AU"/>
        </w:rPr>
      </w:pPr>
      <w:r w:rsidRPr="00127F55">
        <w:rPr>
          <w:lang w:val="en-AU"/>
        </w:rPr>
        <w:t xml:space="preserve">developing a health checklist for people </w:t>
      </w:r>
      <w:r w:rsidR="002525B1" w:rsidRPr="00127F55">
        <w:rPr>
          <w:lang w:val="en-AU"/>
        </w:rPr>
        <w:t xml:space="preserve">with </w:t>
      </w:r>
      <w:r w:rsidRPr="00127F55">
        <w:rPr>
          <w:lang w:val="en-AU"/>
        </w:rPr>
        <w:t>cerebral palsy and intellectual disability</w:t>
      </w:r>
    </w:p>
    <w:p w14:paraId="2C99C832" w14:textId="6D50EFAC" w:rsidR="00BE032C" w:rsidRPr="00127F55" w:rsidRDefault="00BE032C" w:rsidP="00E01EE6">
      <w:pPr>
        <w:pStyle w:val="Boxtypebullets"/>
        <w:rPr>
          <w:lang w:val="en-AU"/>
        </w:rPr>
      </w:pPr>
      <w:r w:rsidRPr="00127F55">
        <w:rPr>
          <w:lang w:val="en-AU"/>
        </w:rPr>
        <w:t>helping people with intellectual disability to understand how to use medicines safely and how pharmacists can support them</w:t>
      </w:r>
    </w:p>
    <w:p w14:paraId="22A1F152" w14:textId="18DFB8DD" w:rsidR="00BE032C" w:rsidRPr="00127F55" w:rsidRDefault="00BE032C" w:rsidP="00E01EE6">
      <w:pPr>
        <w:pStyle w:val="Boxtypebullets"/>
        <w:rPr>
          <w:lang w:val="en-AU"/>
        </w:rPr>
      </w:pPr>
      <w:r w:rsidRPr="00127F55">
        <w:rPr>
          <w:lang w:val="en-AU"/>
        </w:rPr>
        <w:t>improving health care for Aboriginal people with intellectual disability in Western NSW</w:t>
      </w:r>
    </w:p>
    <w:p w14:paraId="39B39CE3" w14:textId="77777777" w:rsidR="00BE032C" w:rsidRPr="00127F55" w:rsidRDefault="00BE032C" w:rsidP="00E01EE6">
      <w:pPr>
        <w:pStyle w:val="Boxtypebullets"/>
        <w:rPr>
          <w:lang w:val="en-AU"/>
        </w:rPr>
      </w:pPr>
      <w:r w:rsidRPr="00127F55">
        <w:rPr>
          <w:lang w:val="en-AU"/>
        </w:rPr>
        <w:t xml:space="preserve">supporting young people with intellectual disability to transition from children’s dental services to adult dental care. </w:t>
      </w:r>
    </w:p>
    <w:p w14:paraId="38F61A22" w14:textId="1A19132E" w:rsidR="00BE032C" w:rsidRPr="00866713" w:rsidRDefault="00391572" w:rsidP="00460C0A">
      <w:pPr>
        <w:pStyle w:val="Boxheading"/>
      </w:pPr>
      <w:r w:rsidRPr="00866713">
        <w:t>NCEIDH</w:t>
      </w:r>
      <w:r w:rsidR="00C00D0E" w:rsidRPr="00866713">
        <w:t xml:space="preserve"> c</w:t>
      </w:r>
      <w:r w:rsidR="00BE032C" w:rsidRPr="00866713">
        <w:t>onducted key reviews on health</w:t>
      </w:r>
      <w:r w:rsidR="002A0443" w:rsidRPr="00866713">
        <w:t xml:space="preserve"> </w:t>
      </w:r>
      <w:r w:rsidR="00BE032C" w:rsidRPr="00866713">
        <w:t>care, including:</w:t>
      </w:r>
    </w:p>
    <w:p w14:paraId="54555940" w14:textId="0440FA74" w:rsidR="00BE032C" w:rsidRPr="00127F55" w:rsidRDefault="00BE032C" w:rsidP="00E01EE6">
      <w:pPr>
        <w:pStyle w:val="Boxtypebullets"/>
        <w:rPr>
          <w:lang w:val="en-AU"/>
        </w:rPr>
      </w:pPr>
      <w:r w:rsidRPr="00127F55">
        <w:rPr>
          <w:lang w:val="en-AU"/>
        </w:rPr>
        <w:t>an international review of research on improving access to health</w:t>
      </w:r>
      <w:r w:rsidR="002A0443" w:rsidRPr="00127F55">
        <w:rPr>
          <w:lang w:val="en-AU"/>
        </w:rPr>
        <w:t xml:space="preserve"> </w:t>
      </w:r>
      <w:r w:rsidRPr="00127F55">
        <w:rPr>
          <w:lang w:val="en-AU"/>
        </w:rPr>
        <w:t xml:space="preserve">care for people with intellectual disability, published in the </w:t>
      </w:r>
      <w:hyperlink r:id="rId58" w:history="1">
        <w:r w:rsidRPr="00127F55">
          <w:rPr>
            <w:rStyle w:val="Hyperlink"/>
            <w:lang w:val="en-AU"/>
          </w:rPr>
          <w:t>Scandinavian Journal of Public Health</w:t>
        </w:r>
      </w:hyperlink>
      <w:r w:rsidRPr="00127F55">
        <w:rPr>
          <w:lang w:val="en-AU"/>
        </w:rPr>
        <w:t xml:space="preserve">; </w:t>
      </w:r>
    </w:p>
    <w:p w14:paraId="123D9D1B" w14:textId="745C371D" w:rsidR="00DA7FE1" w:rsidRPr="00127F55" w:rsidRDefault="00BE032C" w:rsidP="00833B25">
      <w:pPr>
        <w:pStyle w:val="Boxtypebullets"/>
      </w:pPr>
      <w:r w:rsidRPr="00127F55">
        <w:rPr>
          <w:lang w:val="en-AU"/>
        </w:rPr>
        <w:t xml:space="preserve">a </w:t>
      </w:r>
      <w:hyperlink r:id="rId59">
        <w:r w:rsidRPr="00127F55">
          <w:rPr>
            <w:rStyle w:val="Hyperlink"/>
            <w:lang w:val="en-AU"/>
          </w:rPr>
          <w:t>scoping review of models of health care</w:t>
        </w:r>
      </w:hyperlink>
      <w:r w:rsidRPr="00127F55">
        <w:rPr>
          <w:lang w:val="en-AU"/>
        </w:rPr>
        <w:t xml:space="preserve"> for people with intellectual disability in Australia to identify key features of effective models of care.  </w:t>
      </w:r>
      <w:r w:rsidR="00DA7FE1" w:rsidRPr="00127F55">
        <w:br w:type="page"/>
      </w:r>
    </w:p>
    <w:p w14:paraId="5B622BBD" w14:textId="11A8C296" w:rsidR="00AF4EC7" w:rsidRPr="00127F55" w:rsidRDefault="00AF4EC7" w:rsidP="00AF4EC7">
      <w:pPr>
        <w:pStyle w:val="Heading4"/>
      </w:pPr>
      <w:r w:rsidRPr="00127F55">
        <w:lastRenderedPageBreak/>
        <w:t>Priorities for further action</w:t>
      </w:r>
      <w:r w:rsidR="00DD7657" w:rsidRPr="00127F55">
        <w:t xml:space="preserve"> in Element C</w:t>
      </w:r>
    </w:p>
    <w:p w14:paraId="604D4004" w14:textId="520C5259" w:rsidR="007F4697" w:rsidRPr="00127F55" w:rsidRDefault="007F4697" w:rsidP="007F4697">
      <w:pPr>
        <w:rPr>
          <w:rFonts w:cs="Arial"/>
        </w:rPr>
      </w:pPr>
      <w:r w:rsidRPr="00127F55">
        <w:rPr>
          <w:rFonts w:cs="Arial"/>
        </w:rPr>
        <w:t xml:space="preserve">While education resources and capability frameworks are available, implementation </w:t>
      </w:r>
      <w:r w:rsidR="000B25A3" w:rsidRPr="00127F55">
        <w:rPr>
          <w:rFonts w:cs="Arial"/>
        </w:rPr>
        <w:t xml:space="preserve">of education, training, </w:t>
      </w:r>
      <w:r w:rsidRPr="00127F55">
        <w:rPr>
          <w:rFonts w:cs="Arial"/>
        </w:rPr>
        <w:t xml:space="preserve">continuing professional development </w:t>
      </w:r>
      <w:r w:rsidR="000B25A3" w:rsidRPr="00127F55">
        <w:rPr>
          <w:rFonts w:cs="Arial"/>
        </w:rPr>
        <w:t xml:space="preserve">and accreditation requirements </w:t>
      </w:r>
      <w:r w:rsidR="00392E75" w:rsidRPr="00127F55">
        <w:rPr>
          <w:rFonts w:cs="Arial"/>
        </w:rPr>
        <w:t>is minimal</w:t>
      </w:r>
      <w:r w:rsidRPr="00127F55">
        <w:rPr>
          <w:rFonts w:cs="Arial"/>
        </w:rPr>
        <w:t>. Structural barriers in education and accreditation systems continue to affect uptake</w:t>
      </w:r>
      <w:r w:rsidR="004F5DF5" w:rsidRPr="00127F55">
        <w:rPr>
          <w:rFonts w:cs="Arial"/>
        </w:rPr>
        <w:t xml:space="preserve"> of the Intellectual Disability Health Capability Framework</w:t>
      </w:r>
      <w:r w:rsidRPr="00127F55">
        <w:rPr>
          <w:rFonts w:cs="Arial"/>
        </w:rPr>
        <w:t xml:space="preserve">, and intellectual disability health </w:t>
      </w:r>
      <w:r w:rsidR="001238E5" w:rsidRPr="00127F55">
        <w:rPr>
          <w:rFonts w:cs="Arial"/>
        </w:rPr>
        <w:t xml:space="preserve">capabilities </w:t>
      </w:r>
      <w:r w:rsidRPr="00127F55">
        <w:rPr>
          <w:rFonts w:cs="Arial"/>
        </w:rPr>
        <w:t>are not consistently embedded in registration standards, practice standards or professional training.</w:t>
      </w:r>
    </w:p>
    <w:p w14:paraId="0E9DD610" w14:textId="4FDFFE96" w:rsidR="007F4697" w:rsidRPr="00127F55" w:rsidRDefault="007F4697" w:rsidP="007F4697">
      <w:pPr>
        <w:rPr>
          <w:rFonts w:cs="Arial"/>
        </w:rPr>
      </w:pPr>
      <w:r w:rsidRPr="00127F55">
        <w:rPr>
          <w:rFonts w:cs="Arial"/>
        </w:rPr>
        <w:t xml:space="preserve">Uptake of intellectual disability health training by the existing health workforce also remains a key challenge. </w:t>
      </w:r>
      <w:r w:rsidR="00762103" w:rsidRPr="00127F55">
        <w:rPr>
          <w:rFonts w:cs="Arial"/>
        </w:rPr>
        <w:t xml:space="preserve">There are existing </w:t>
      </w:r>
      <w:r w:rsidR="00BD416F" w:rsidRPr="00127F55">
        <w:rPr>
          <w:rFonts w:cs="Arial"/>
        </w:rPr>
        <w:t xml:space="preserve">training </w:t>
      </w:r>
      <w:r w:rsidR="00762103" w:rsidRPr="00127F55">
        <w:rPr>
          <w:rFonts w:cs="Arial"/>
        </w:rPr>
        <w:t>modules on intellectual disability health, but b</w:t>
      </w:r>
      <w:r w:rsidRPr="00127F55">
        <w:rPr>
          <w:rFonts w:cs="Arial"/>
        </w:rPr>
        <w:t xml:space="preserve">arriers </w:t>
      </w:r>
      <w:r w:rsidR="00762103" w:rsidRPr="00127F55">
        <w:rPr>
          <w:rFonts w:cs="Arial"/>
        </w:rPr>
        <w:t xml:space="preserve">to uptake </w:t>
      </w:r>
      <w:r w:rsidRPr="00127F55">
        <w:rPr>
          <w:rFonts w:cs="Arial"/>
        </w:rPr>
        <w:t xml:space="preserve">include limited awareness of available training and resources, competing workforce pressures, and </w:t>
      </w:r>
      <w:r w:rsidR="00011FEF" w:rsidRPr="00127F55">
        <w:rPr>
          <w:rFonts w:cs="Arial"/>
        </w:rPr>
        <w:t>consistent integration of training</w:t>
      </w:r>
      <w:r w:rsidRPr="00127F55">
        <w:rPr>
          <w:rFonts w:cs="Arial"/>
        </w:rPr>
        <w:t xml:space="preserve"> across professions and settings.</w:t>
      </w:r>
    </w:p>
    <w:p w14:paraId="2E452CDE" w14:textId="5EB5CEA0" w:rsidR="00EF7418" w:rsidRDefault="002C4CA2" w:rsidP="002C4CA2">
      <w:pPr>
        <w:rPr>
          <w:rFonts w:cs="Arial"/>
        </w:rPr>
      </w:pPr>
      <w:r>
        <w:rPr>
          <w:rFonts w:cs="Arial"/>
          <w:noProof/>
        </w:rPr>
        <w:drawing>
          <wp:anchor distT="0" distB="0" distL="114300" distR="114300" simplePos="0" relativeHeight="251670531" behindDoc="1" locked="0" layoutInCell="1" allowOverlap="1" wp14:anchorId="3581DB7E" wp14:editId="4521F42A">
            <wp:simplePos x="0" y="0"/>
            <wp:positionH relativeFrom="page">
              <wp:posOffset>0</wp:posOffset>
            </wp:positionH>
            <wp:positionV relativeFrom="paragraph">
              <wp:posOffset>1241615</wp:posOffset>
            </wp:positionV>
            <wp:extent cx="6719664" cy="4648200"/>
            <wp:effectExtent l="0" t="0" r="5080" b="0"/>
            <wp:wrapNone/>
            <wp:docPr id="236962016"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62016" name="Picture 18">
                      <a:extLst>
                        <a:ext uri="{C183D7F6-B498-43B3-948B-1728B52AA6E4}">
                          <adec:decorative xmlns:adec="http://schemas.microsoft.com/office/drawing/2017/decorative" val="1"/>
                        </a:ext>
                      </a:extLst>
                    </pic:cNvPr>
                    <pic:cNvPicPr/>
                  </pic:nvPicPr>
                  <pic:blipFill>
                    <a:blip r:embed="rId60" cstate="print">
                      <a:extLst>
                        <a:ext uri="{28A0092B-C50C-407E-A947-70E740481C1C}">
                          <a14:useLocalDpi xmlns:a14="http://schemas.microsoft.com/office/drawing/2010/main"/>
                        </a:ext>
                      </a:extLst>
                    </a:blip>
                    <a:stretch>
                      <a:fillRect/>
                    </a:stretch>
                  </pic:blipFill>
                  <pic:spPr>
                    <a:xfrm>
                      <a:off x="0" y="0"/>
                      <a:ext cx="6719664" cy="4648200"/>
                    </a:xfrm>
                    <a:prstGeom prst="rect">
                      <a:avLst/>
                    </a:prstGeom>
                  </pic:spPr>
                </pic:pic>
              </a:graphicData>
            </a:graphic>
            <wp14:sizeRelH relativeFrom="page">
              <wp14:pctWidth>0</wp14:pctWidth>
            </wp14:sizeRelH>
            <wp14:sizeRelV relativeFrom="page">
              <wp14:pctHeight>0</wp14:pctHeight>
            </wp14:sizeRelV>
          </wp:anchor>
        </w:drawing>
      </w:r>
      <w:r w:rsidR="007F4697" w:rsidRPr="00127F55">
        <w:rPr>
          <w:rFonts w:cs="Arial"/>
        </w:rPr>
        <w:t xml:space="preserve">Sustained progress will require coordinated action across </w:t>
      </w:r>
      <w:r w:rsidR="005B4D73" w:rsidRPr="00127F55">
        <w:rPr>
          <w:rFonts w:cs="Arial"/>
        </w:rPr>
        <w:t xml:space="preserve">different parts of the </w:t>
      </w:r>
      <w:r w:rsidR="007F4697" w:rsidRPr="00127F55">
        <w:rPr>
          <w:rFonts w:cs="Arial"/>
        </w:rPr>
        <w:t xml:space="preserve">health system, including registration standards, accreditation processes, professional development requirements and </w:t>
      </w:r>
      <w:r w:rsidR="0016181B" w:rsidRPr="00127F55">
        <w:rPr>
          <w:rFonts w:cs="Arial"/>
        </w:rPr>
        <w:t xml:space="preserve">support for </w:t>
      </w:r>
      <w:r w:rsidR="007F4697" w:rsidRPr="00127F55">
        <w:rPr>
          <w:rFonts w:cs="Arial"/>
        </w:rPr>
        <w:t>implementation.</w:t>
      </w:r>
      <w:r w:rsidR="00EF7418">
        <w:rPr>
          <w:rFonts w:cs="Arial"/>
        </w:rPr>
        <w:br w:type="page"/>
      </w:r>
    </w:p>
    <w:p w14:paraId="3D57A305" w14:textId="77777777" w:rsidR="009A3622" w:rsidRPr="00127F55" w:rsidRDefault="009A3622" w:rsidP="009A3622">
      <w:pPr>
        <w:pStyle w:val="Heading1"/>
      </w:pPr>
      <w:bookmarkStart w:id="23" w:name="_Toc170470178"/>
      <w:bookmarkStart w:id="24" w:name="_Toc187910433"/>
      <w:bookmarkStart w:id="25" w:name="_Toc242447666"/>
      <w:r w:rsidRPr="00127F55">
        <w:lastRenderedPageBreak/>
        <w:t>Element D: Improving oral health for people with intellectual disability</w:t>
      </w:r>
      <w:bookmarkEnd w:id="23"/>
      <w:bookmarkEnd w:id="24"/>
      <w:bookmarkEnd w:id="25"/>
    </w:p>
    <w:p w14:paraId="5F104F4B" w14:textId="77777777" w:rsidR="002B2453" w:rsidRPr="00127F55" w:rsidRDefault="002B2453" w:rsidP="002B2453">
      <w:pPr>
        <w:pStyle w:val="Heading4"/>
      </w:pPr>
      <w:r w:rsidRPr="00127F55">
        <w:t>Desired Outcomes</w:t>
      </w:r>
    </w:p>
    <w:p w14:paraId="22703121" w14:textId="77777777" w:rsidR="008D7C95" w:rsidRPr="00460C0A" w:rsidRDefault="008D7C95" w:rsidP="00460C0A">
      <w:pPr>
        <w:pStyle w:val="ListBullet"/>
      </w:pPr>
      <w:r w:rsidRPr="00460C0A">
        <w:t>People with intellectual disability are supported to maintain dental/oral hygiene as a vital preventive health measure.</w:t>
      </w:r>
    </w:p>
    <w:p w14:paraId="4519716A" w14:textId="77777777" w:rsidR="008D7C95" w:rsidRPr="00460C0A" w:rsidRDefault="008D7C95" w:rsidP="00460C0A">
      <w:pPr>
        <w:pStyle w:val="ListBullet"/>
      </w:pPr>
      <w:r w:rsidRPr="00460C0A">
        <w:t>Oral health care is integrated into general health care.</w:t>
      </w:r>
    </w:p>
    <w:p w14:paraId="7C20D2B6" w14:textId="77777777" w:rsidR="008D7C95" w:rsidRPr="00460C0A" w:rsidRDefault="008D7C95" w:rsidP="00460C0A">
      <w:pPr>
        <w:pStyle w:val="ListBullet"/>
      </w:pPr>
      <w:r w:rsidRPr="00460C0A">
        <w:t>Establishment of an oral health data collection on people with disability, including intellectual disability.</w:t>
      </w:r>
    </w:p>
    <w:p w14:paraId="12407CD7" w14:textId="77777777" w:rsidR="008D7C95" w:rsidRPr="00460C0A" w:rsidRDefault="008D7C95" w:rsidP="00460C0A">
      <w:pPr>
        <w:pStyle w:val="ListBullet"/>
      </w:pPr>
      <w:r w:rsidRPr="00460C0A">
        <w:t>More oral health promotion done in the disability sector.</w:t>
      </w:r>
    </w:p>
    <w:p w14:paraId="4F020D29" w14:textId="77777777" w:rsidR="008D7C95" w:rsidRPr="00460C0A" w:rsidRDefault="008D7C95" w:rsidP="00460C0A">
      <w:pPr>
        <w:pStyle w:val="ListBullet"/>
      </w:pPr>
      <w:r w:rsidRPr="00460C0A">
        <w:t>Training for dentists, dental therapists and hygienists to include modules on oral health care for people with intellectual disability during undergraduate training and continuing professional development.</w:t>
      </w:r>
    </w:p>
    <w:p w14:paraId="1CBFBB8F" w14:textId="77777777" w:rsidR="008D7C95" w:rsidRPr="00460C0A" w:rsidRDefault="008D7C95" w:rsidP="00460C0A">
      <w:pPr>
        <w:pStyle w:val="ListBullet"/>
      </w:pPr>
      <w:r w:rsidRPr="00460C0A">
        <w:t>Better access to dental services for people with intellectual disability in the private and public sectors.</w:t>
      </w:r>
    </w:p>
    <w:p w14:paraId="65981B55" w14:textId="30471EC4" w:rsidR="008C531B" w:rsidRPr="00460C0A" w:rsidRDefault="008D7C95" w:rsidP="00460C0A">
      <w:pPr>
        <w:pStyle w:val="ListBullet"/>
      </w:pPr>
      <w:r w:rsidRPr="00460C0A">
        <w:t>A national approach to dental care for people with intellectual disability is developed and linked to a National Oral Health Plan.</w:t>
      </w:r>
    </w:p>
    <w:p w14:paraId="0A207CFA" w14:textId="78F10944" w:rsidR="00997F7E" w:rsidRPr="00127F55" w:rsidRDefault="006F4A83" w:rsidP="00997F7E">
      <w:pPr>
        <w:pStyle w:val="ListBullet"/>
        <w:numPr>
          <w:ilvl w:val="0"/>
          <w:numId w:val="0"/>
        </w:numPr>
      </w:pPr>
      <w:r>
        <w:rPr>
          <w:noProof/>
        </w:rPr>
        <w:drawing>
          <wp:inline distT="0" distB="0" distL="0" distR="0" wp14:anchorId="51FD62DF" wp14:editId="2B049F86">
            <wp:extent cx="5759450" cy="1675765"/>
            <wp:effectExtent l="0" t="0" r="0" b="635"/>
            <wp:docPr id="1342418268" name="Graphic 1" descr="Donut chart showing progress for Element D across a total of 14 actions. As at 31 December 2025, 1 action was not commenced, 11 actions were in progress and not on track, and 2 actions were in progress and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D across a total of 14 actions. As at 31 December 2025, 1 action was not commenced, 11 actions were in progress and not on track, and 2 actions were in progress and on track."/>
                    <pic:cNvPicPr>
                      <a:picLocks noChangeAspect="1"/>
                    </pic:cNvPicPr>
                  </pic:nvPicPr>
                  <pic:blipFill>
                    <a:blip r:embed="rId61" cstate="print">
                      <a:extLst>
                        <a:ext uri="{28A0092B-C50C-407E-A947-70E740481C1C}">
                          <a14:useLocalDpi xmlns:a14="http://schemas.microsoft.com/office/drawing/2010/main"/>
                        </a:ext>
                      </a:extLst>
                    </a:blip>
                    <a:stretch>
                      <a:fillRect/>
                    </a:stretch>
                  </pic:blipFill>
                  <pic:spPr>
                    <a:xfrm>
                      <a:off x="0" y="0"/>
                      <a:ext cx="5759450" cy="1675765"/>
                    </a:xfrm>
                    <a:custGeom>
                      <a:avLst/>
                      <a:gdLst>
                        <a:gd name="csX0" fmla="*/ 0 w 5759450"/>
                        <a:gd name="csY0" fmla="*/ 0 h 1675765"/>
                        <a:gd name="csX1" fmla="*/ 5759450 w 5759450"/>
                        <a:gd name="csY1" fmla="*/ 0 h 1675765"/>
                        <a:gd name="csX2" fmla="*/ 5759450 w 5759450"/>
                        <a:gd name="csY2" fmla="*/ 1675765 h 1675765"/>
                        <a:gd name="csX3" fmla="*/ 0 w 5759450"/>
                        <a:gd name="csY3" fmla="*/ 1675765 h 1675765"/>
                      </a:gdLst>
                      <a:ahLst/>
                      <a:cxnLst>
                        <a:cxn ang="0">
                          <a:pos x="csX0" y="csY0"/>
                        </a:cxn>
                        <a:cxn ang="0">
                          <a:pos x="csX1" y="csY1"/>
                        </a:cxn>
                        <a:cxn ang="0">
                          <a:pos x="csX2" y="csY2"/>
                        </a:cxn>
                        <a:cxn ang="0">
                          <a:pos x="csX3" y="csY3"/>
                        </a:cxn>
                      </a:cxnLst>
                      <a:rect l="l" t="t" r="r" b="b"/>
                      <a:pathLst>
                        <a:path w="5759450" h="1675765">
                          <a:moveTo>
                            <a:pt x="0" y="0"/>
                          </a:moveTo>
                          <a:lnTo>
                            <a:pt x="5759450" y="0"/>
                          </a:lnTo>
                          <a:lnTo>
                            <a:pt x="5759450" y="1675765"/>
                          </a:lnTo>
                          <a:lnTo>
                            <a:pt x="0" y="1675765"/>
                          </a:lnTo>
                          <a:close/>
                        </a:path>
                      </a:pathLst>
                    </a:custGeom>
                  </pic:spPr>
                </pic:pic>
              </a:graphicData>
            </a:graphic>
          </wp:inline>
        </w:drawing>
      </w:r>
    </w:p>
    <w:p w14:paraId="7B4014A7" w14:textId="5B2B100E" w:rsidR="00D57B5C" w:rsidRPr="00127F55" w:rsidRDefault="00D57B5C" w:rsidP="00D57B5C">
      <w:pPr>
        <w:pStyle w:val="Heading4"/>
      </w:pPr>
      <w:r w:rsidRPr="00127F55">
        <w:t>Highlights</w:t>
      </w:r>
      <w:r w:rsidR="00491438" w:rsidRPr="00127F55">
        <w:t xml:space="preserve"> in 2025</w:t>
      </w:r>
    </w:p>
    <w:p w14:paraId="158BDC89" w14:textId="4A466ABF" w:rsidR="00DD7657" w:rsidRPr="00127F55" w:rsidRDefault="00DD7657" w:rsidP="004F7A7E">
      <w:r w:rsidRPr="00127F55">
        <w:t>Highlights of activities being undertaken to deliver Element D include:</w:t>
      </w:r>
    </w:p>
    <w:p w14:paraId="24824D17" w14:textId="6A7A1B1A" w:rsidR="00806DCA" w:rsidRPr="00127F55" w:rsidRDefault="002C26C6" w:rsidP="00460C0A">
      <w:pPr>
        <w:pStyle w:val="ListBullet"/>
      </w:pPr>
      <w:r w:rsidRPr="00127F55">
        <w:rPr>
          <w:b/>
          <w:bCs/>
        </w:rPr>
        <w:t>National Oral Health Plan</w:t>
      </w:r>
      <w:r w:rsidRPr="00127F55">
        <w:t xml:space="preserve">. </w:t>
      </w:r>
      <w:r w:rsidR="00806DCA" w:rsidRPr="00127F55">
        <w:t xml:space="preserve">The Australian Government progressed work to develop a new National Oral Health Plan in partnership with states and territories. The new plan will guide national efforts over the next 10 years to improve oral health outcomes and reduce disparities across the population. Feedback from the private sector, community, and consumers has been collected through targeted and public consultations to inform its development. The new plan will align Australia's oral health priorities with broader reforms, including the </w:t>
      </w:r>
      <w:r w:rsidR="00806DCA" w:rsidRPr="00127F55">
        <w:rPr>
          <w:i/>
        </w:rPr>
        <w:t>National Preventive Health Strategy 2021</w:t>
      </w:r>
      <w:r w:rsidR="00806DCA" w:rsidRPr="00127F55">
        <w:rPr>
          <w:rFonts w:cs="Arial"/>
          <w:i/>
          <w:iCs/>
        </w:rPr>
        <w:t>–</w:t>
      </w:r>
      <w:r w:rsidR="00806DCA" w:rsidRPr="00127F55">
        <w:rPr>
          <w:i/>
        </w:rPr>
        <w:t>2030</w:t>
      </w:r>
      <w:r w:rsidR="00806DCA" w:rsidRPr="00127F55">
        <w:t xml:space="preserve">, the </w:t>
      </w:r>
      <w:r w:rsidR="00806DCA" w:rsidRPr="00127F55">
        <w:rPr>
          <w:i/>
        </w:rPr>
        <w:t>National Agreement on Closing the Gap</w:t>
      </w:r>
      <w:r w:rsidR="00806DCA" w:rsidRPr="00127F55">
        <w:t xml:space="preserve"> and other related strategies supporting oral health, such as the </w:t>
      </w:r>
      <w:proofErr w:type="gramStart"/>
      <w:r w:rsidR="00806DCA" w:rsidRPr="00127F55">
        <w:t>Roadmap</w:t>
      </w:r>
      <w:proofErr w:type="gramEnd"/>
      <w:r w:rsidR="00806DCA" w:rsidRPr="00127F55">
        <w:t>. It is expected to be finalised in 2026.</w:t>
      </w:r>
    </w:p>
    <w:p w14:paraId="392BD46B" w14:textId="52CDF878" w:rsidR="00D000B9" w:rsidRPr="00127F55" w:rsidRDefault="00162958" w:rsidP="00460C0A">
      <w:pPr>
        <w:pStyle w:val="ListBullet"/>
      </w:pPr>
      <w:r w:rsidRPr="00127F55">
        <w:t>In</w:t>
      </w:r>
      <w:r w:rsidR="0024389A" w:rsidRPr="00127F55">
        <w:t xml:space="preserve"> August</w:t>
      </w:r>
      <w:r w:rsidR="00FE62D5" w:rsidRPr="00127F55">
        <w:t>,</w:t>
      </w:r>
      <w:r w:rsidR="0024389A" w:rsidRPr="00127F55">
        <w:t xml:space="preserve"> CHS Dental delivered </w:t>
      </w:r>
      <w:r w:rsidR="0024389A" w:rsidRPr="00127F55">
        <w:rPr>
          <w:b/>
          <w:bCs/>
        </w:rPr>
        <w:t>targeted oral health promotion outreach</w:t>
      </w:r>
      <w:r w:rsidR="0024389A" w:rsidRPr="00127F55">
        <w:t xml:space="preserve"> for children with intellectual disability through </w:t>
      </w:r>
      <w:r w:rsidR="00675AD2" w:rsidRPr="00127F55">
        <w:t>2</w:t>
      </w:r>
      <w:r w:rsidR="0024389A" w:rsidRPr="00127F55">
        <w:t xml:space="preserve"> visits to </w:t>
      </w:r>
      <w:hyperlink r:id="rId62" w:history="1">
        <w:proofErr w:type="spellStart"/>
        <w:r w:rsidR="0024389A" w:rsidRPr="00127F55">
          <w:rPr>
            <w:rStyle w:val="Hyperlink"/>
          </w:rPr>
          <w:t>PlayConnect</w:t>
        </w:r>
        <w:proofErr w:type="spellEnd"/>
        <w:r w:rsidR="0024389A" w:rsidRPr="00127F55">
          <w:rPr>
            <w:rStyle w:val="Hyperlink"/>
          </w:rPr>
          <w:t>+</w:t>
        </w:r>
      </w:hyperlink>
      <w:r w:rsidR="0024389A" w:rsidRPr="00127F55">
        <w:t xml:space="preserve"> playgroups. Children </w:t>
      </w:r>
      <w:r w:rsidR="0044369A" w:rsidRPr="00127F55">
        <w:t>took part in</w:t>
      </w:r>
      <w:r w:rsidR="0024389A" w:rsidRPr="00127F55">
        <w:t xml:space="preserve"> structured oral health activities, including dental storybook reading, </w:t>
      </w:r>
      <w:r w:rsidR="00A3742F" w:rsidRPr="00127F55">
        <w:t>food sorting</w:t>
      </w:r>
      <w:r w:rsidR="0024389A" w:rsidRPr="00127F55">
        <w:t xml:space="preserve"> (</w:t>
      </w:r>
      <w:r w:rsidR="00A27A70" w:rsidRPr="00127F55">
        <w:t>’</w:t>
      </w:r>
      <w:r w:rsidR="0024389A" w:rsidRPr="00127F55">
        <w:t>everyday</w:t>
      </w:r>
      <w:r w:rsidR="00A27A70" w:rsidRPr="00127F55">
        <w:t>’</w:t>
      </w:r>
      <w:r w:rsidR="0024389A" w:rsidRPr="00127F55">
        <w:t xml:space="preserve"> vs </w:t>
      </w:r>
      <w:r w:rsidR="00A27A70" w:rsidRPr="00127F55">
        <w:t>’</w:t>
      </w:r>
      <w:r w:rsidR="0024389A" w:rsidRPr="00127F55">
        <w:t>sometimes</w:t>
      </w:r>
      <w:r w:rsidR="00A27A70" w:rsidRPr="00127F55">
        <w:t>’</w:t>
      </w:r>
      <w:r w:rsidR="0024389A" w:rsidRPr="00127F55">
        <w:t xml:space="preserve"> foods), brushing </w:t>
      </w:r>
      <w:r w:rsidR="00A3742F" w:rsidRPr="00127F55">
        <w:t>practice,</w:t>
      </w:r>
      <w:r w:rsidR="0024389A" w:rsidRPr="00127F55">
        <w:t xml:space="preserve"> and </w:t>
      </w:r>
      <w:r w:rsidR="0019258F" w:rsidRPr="00127F55">
        <w:t xml:space="preserve">learning about </w:t>
      </w:r>
      <w:r w:rsidR="0024389A" w:rsidRPr="00127F55">
        <w:t xml:space="preserve">germs and </w:t>
      </w:r>
      <w:r w:rsidR="0024389A" w:rsidRPr="00127F55">
        <w:lastRenderedPageBreak/>
        <w:t>brushing.</w:t>
      </w:r>
      <w:r w:rsidR="004612EA" w:rsidRPr="00127F55">
        <w:t xml:space="preserve"> </w:t>
      </w:r>
      <w:r w:rsidR="0024389A" w:rsidRPr="00127F55">
        <w:t xml:space="preserve">CHS Dental staff </w:t>
      </w:r>
      <w:r w:rsidR="009D44B7" w:rsidRPr="00127F55">
        <w:t>also</w:t>
      </w:r>
      <w:r w:rsidR="0024389A" w:rsidRPr="00127F55">
        <w:t xml:space="preserve"> provide</w:t>
      </w:r>
      <w:r w:rsidR="009D44B7" w:rsidRPr="00127F55">
        <w:t>d</w:t>
      </w:r>
      <w:r w:rsidR="0024389A" w:rsidRPr="00127F55">
        <w:t xml:space="preserve"> oral health education</w:t>
      </w:r>
      <w:r w:rsidR="009D44B7" w:rsidRPr="00127F55">
        <w:t xml:space="preserve"> to parents and guardians</w:t>
      </w:r>
      <w:r w:rsidR="0024389A" w:rsidRPr="00127F55">
        <w:t>, promote</w:t>
      </w:r>
      <w:r w:rsidR="009D44B7" w:rsidRPr="00127F55">
        <w:t>d</w:t>
      </w:r>
      <w:r w:rsidR="0024389A" w:rsidRPr="00127F55">
        <w:t xml:space="preserve"> accessible ACT dental services, and </w:t>
      </w:r>
      <w:r w:rsidR="009D44B7" w:rsidRPr="00127F55">
        <w:t xml:space="preserve">shared information </w:t>
      </w:r>
      <w:r w:rsidR="00997E0E" w:rsidRPr="00127F55">
        <w:t>about</w:t>
      </w:r>
      <w:r w:rsidR="0024389A" w:rsidRPr="00127F55">
        <w:t xml:space="preserve"> the Child Dental Benefits Schedule (CDBS). </w:t>
      </w:r>
      <w:r w:rsidR="001D6F08" w:rsidRPr="00127F55">
        <w:t>Families received</w:t>
      </w:r>
      <w:r w:rsidR="0024389A" w:rsidRPr="00127F55">
        <w:t xml:space="preserve"> toothbrush</w:t>
      </w:r>
      <w:r w:rsidR="00997E0E" w:rsidRPr="00127F55">
        <w:t>es</w:t>
      </w:r>
      <w:r w:rsidR="0024389A" w:rsidRPr="00127F55">
        <w:t>, information on accessible toothbrush alternatives</w:t>
      </w:r>
      <w:r w:rsidR="0024389A" w:rsidRPr="00127F55" w:rsidDel="009C0E6E">
        <w:t xml:space="preserve">, </w:t>
      </w:r>
      <w:r w:rsidR="003C6B1D" w:rsidRPr="00127F55">
        <w:t>and h</w:t>
      </w:r>
      <w:r w:rsidR="0024389A" w:rsidRPr="00127F55">
        <w:t xml:space="preserve">andouts </w:t>
      </w:r>
      <w:r w:rsidR="00062A6D" w:rsidRPr="00127F55">
        <w:t>on</w:t>
      </w:r>
      <w:r w:rsidR="0024389A" w:rsidRPr="00127F55">
        <w:t xml:space="preserve"> topics such as first dental visits, CDBS, children’s oral health, tooth eruption charts, Lift the Lip, and dietary guidance.</w:t>
      </w:r>
    </w:p>
    <w:p w14:paraId="42624118" w14:textId="31839EFD" w:rsidR="004607C8" w:rsidRPr="00460C0A" w:rsidRDefault="006869C7" w:rsidP="00460C0A">
      <w:pPr>
        <w:pStyle w:val="ListBullet"/>
      </w:pPr>
      <w:r w:rsidRPr="00460C0A">
        <w:t>NSW Health held an</w:t>
      </w:r>
      <w:r w:rsidR="00AE6CA8" w:rsidRPr="00460C0A">
        <w:t xml:space="preserve"> </w:t>
      </w:r>
      <w:r w:rsidR="00AE6CA8" w:rsidRPr="00460C0A">
        <w:rPr>
          <w:b/>
          <w:bCs/>
        </w:rPr>
        <w:t>oral health webinar for public dental staff</w:t>
      </w:r>
      <w:r w:rsidR="00AE6CA8" w:rsidRPr="00460C0A">
        <w:t xml:space="preserve"> on </w:t>
      </w:r>
      <w:r w:rsidR="00253F04" w:rsidRPr="00460C0A">
        <w:t>s</w:t>
      </w:r>
      <w:r w:rsidR="00AE6CA8" w:rsidRPr="00460C0A">
        <w:t xml:space="preserve">trategies for the </w:t>
      </w:r>
      <w:r w:rsidR="00253F04" w:rsidRPr="00460C0A">
        <w:t>d</w:t>
      </w:r>
      <w:r w:rsidR="00AE6CA8" w:rsidRPr="00460C0A">
        <w:t>ental management of children and adults with special needs</w:t>
      </w:r>
      <w:r w:rsidR="00660462" w:rsidRPr="00460C0A">
        <w:t>.</w:t>
      </w:r>
      <w:r w:rsidR="00AE6CA8" w:rsidRPr="00460C0A">
        <w:t xml:space="preserve"> </w:t>
      </w:r>
      <w:r w:rsidR="00061794" w:rsidRPr="00460C0A">
        <w:t>It</w:t>
      </w:r>
      <w:r w:rsidR="00660462" w:rsidRPr="00460C0A">
        <w:t xml:space="preserve"> was </w:t>
      </w:r>
      <w:r w:rsidR="00AE6CA8" w:rsidRPr="00460C0A">
        <w:t xml:space="preserve">attended by 96 </w:t>
      </w:r>
      <w:proofErr w:type="gramStart"/>
      <w:r w:rsidR="00AE6CA8" w:rsidRPr="00460C0A">
        <w:t>staff</w:t>
      </w:r>
      <w:proofErr w:type="gramEnd"/>
      <w:r w:rsidR="00AE6CA8" w:rsidRPr="00460C0A">
        <w:t xml:space="preserve"> </w:t>
      </w:r>
      <w:r w:rsidR="00660462" w:rsidRPr="00460C0A">
        <w:t xml:space="preserve">and the </w:t>
      </w:r>
      <w:r w:rsidR="00AE6CA8" w:rsidRPr="00460C0A">
        <w:t xml:space="preserve">recording was </w:t>
      </w:r>
      <w:r w:rsidR="00660462" w:rsidRPr="00460C0A">
        <w:t xml:space="preserve">later </w:t>
      </w:r>
      <w:r w:rsidR="00AE6CA8" w:rsidRPr="00460C0A">
        <w:t>viewed by an additional 43 staff.</w:t>
      </w:r>
    </w:p>
    <w:p w14:paraId="4B5D8A6A" w14:textId="26472E49" w:rsidR="00E93F36" w:rsidRPr="00127F55" w:rsidRDefault="00E93F36" w:rsidP="00460C0A">
      <w:pPr>
        <w:pStyle w:val="ListBullet"/>
      </w:pPr>
      <w:r w:rsidRPr="00127F55">
        <w:t xml:space="preserve">A collaboration between Oral Health Services Tasmania and Primary Health Tasmania reproduced 2 </w:t>
      </w:r>
      <w:r w:rsidRPr="00127F55">
        <w:rPr>
          <w:b/>
          <w:bCs/>
        </w:rPr>
        <w:t>resource booklets on oral care for people with disability</w:t>
      </w:r>
      <w:r w:rsidRPr="00127F55">
        <w:t xml:space="preserve"> – refer to Spotlight: Primary Care Enhancement Program updates</w:t>
      </w:r>
      <w:r w:rsidR="008473BD" w:rsidRPr="00127F55">
        <w:t xml:space="preserve"> (p 20)</w:t>
      </w:r>
      <w:r w:rsidRPr="00127F55">
        <w:t>.</w:t>
      </w:r>
    </w:p>
    <w:p w14:paraId="645CD172" w14:textId="28172675" w:rsidR="00DB5E8D" w:rsidRPr="00127F55" w:rsidRDefault="00500CF1" w:rsidP="00460C0A">
      <w:pPr>
        <w:pStyle w:val="ListBullet"/>
      </w:pPr>
      <w:r w:rsidRPr="00127F55">
        <w:rPr>
          <w:b/>
          <w:bCs/>
        </w:rPr>
        <w:t>Smile Squad Program</w:t>
      </w:r>
      <w:r w:rsidRPr="00127F55">
        <w:t xml:space="preserve">. </w:t>
      </w:r>
      <w:r w:rsidR="00DB5E8D" w:rsidRPr="00127F55">
        <w:t xml:space="preserve">The Victorian </w:t>
      </w:r>
      <w:r w:rsidR="00DB5E8D" w:rsidRPr="00127F55">
        <w:rPr>
          <w:iCs/>
        </w:rPr>
        <w:t>Smile Squad</w:t>
      </w:r>
      <w:r w:rsidR="00DB5E8D" w:rsidRPr="00127F55">
        <w:t xml:space="preserve"> is a free school dental program delivered in Victorian government schools including specialist schools. Specialised dental treatment is provided to all children referred through Smile Squad at new regional specialist hubs. Located in Geelong, Bendigo and Latrobe, and working with the Royal Dental Hospital Melbourne, these hubs offer government school students a range of specialised dental services that not all general dentists are able to provide</w:t>
      </w:r>
      <w:r w:rsidR="0049577F" w:rsidRPr="00127F55">
        <w:t>. Services</w:t>
      </w:r>
      <w:r w:rsidR="00DB5E8D" w:rsidRPr="00127F55">
        <w:t xml:space="preserve"> </w:t>
      </w:r>
      <w:r w:rsidR="00666337" w:rsidRPr="00127F55">
        <w:t xml:space="preserve">can </w:t>
      </w:r>
      <w:r w:rsidR="00DB5E8D" w:rsidRPr="00127F55">
        <w:t>include treatment under nitrous sedation and general anaesthetic where needed.</w:t>
      </w:r>
    </w:p>
    <w:p w14:paraId="2295504C" w14:textId="7A879B85" w:rsidR="00D717F9" w:rsidRPr="00127F55" w:rsidRDefault="00A46C39" w:rsidP="00460C0A">
      <w:pPr>
        <w:pStyle w:val="ListBullet"/>
      </w:pPr>
      <w:r w:rsidRPr="00127F55">
        <w:t>In Western Australia, the purpose</w:t>
      </w:r>
      <w:r w:rsidR="00EE0DFE" w:rsidRPr="00127F55">
        <w:t>-</w:t>
      </w:r>
      <w:r w:rsidRPr="00127F55">
        <w:t xml:space="preserve">built </w:t>
      </w:r>
      <w:hyperlink r:id="rId63" w:history="1">
        <w:r w:rsidR="00EE0DFE" w:rsidRPr="00127F55">
          <w:rPr>
            <w:rStyle w:val="Hyperlink"/>
          </w:rPr>
          <w:t>Special Needs Dental Clinic</w:t>
        </w:r>
      </w:hyperlink>
      <w:r w:rsidR="00EE0DFE" w:rsidRPr="00127F55">
        <w:t xml:space="preserve"> (SNDC) for patients with disability opened in September 2025. The clinic includes soft lighting, noise reduction elements, a low sensory waiting area, end of trip facilities, large dental surgeries to accommodate wheelchairs, hoists to aid patients transfer to the dental chair and medical gas for anaesthesia.</w:t>
      </w:r>
    </w:p>
    <w:p w14:paraId="55A46427" w14:textId="62C7F331" w:rsidR="00C70E1B" w:rsidRPr="00127F55" w:rsidRDefault="00714AD7" w:rsidP="00E01EE6">
      <w:pPr>
        <w:pStyle w:val="ListBullet"/>
      </w:pPr>
      <w:r w:rsidRPr="00127F55">
        <w:t xml:space="preserve">The </w:t>
      </w:r>
      <w:r w:rsidR="00434E36" w:rsidRPr="00127F55">
        <w:t>NCEIDH</w:t>
      </w:r>
      <w:r w:rsidR="00F219F8" w:rsidRPr="00127F55">
        <w:t xml:space="preserve"> continued to develop its </w:t>
      </w:r>
      <w:r w:rsidR="000B117D" w:rsidRPr="00127F55">
        <w:rPr>
          <w:b/>
          <w:bCs/>
        </w:rPr>
        <w:t>clinician</w:t>
      </w:r>
      <w:r w:rsidR="00F219F8" w:rsidRPr="00127F55">
        <w:rPr>
          <w:b/>
          <w:bCs/>
        </w:rPr>
        <w:t xml:space="preserve"> networks</w:t>
      </w:r>
      <w:r w:rsidR="00F219F8" w:rsidRPr="00127F55">
        <w:t xml:space="preserve">, which bring </w:t>
      </w:r>
      <w:r w:rsidR="00A56A0D" w:rsidRPr="00127F55">
        <w:t xml:space="preserve">clinicians </w:t>
      </w:r>
      <w:r w:rsidR="00F219F8" w:rsidRPr="00127F55">
        <w:t xml:space="preserve">together </w:t>
      </w:r>
      <w:r w:rsidR="00A56A0D" w:rsidRPr="00127F55">
        <w:t xml:space="preserve">to share expertise and strengthen practice. </w:t>
      </w:r>
      <w:r w:rsidR="00666337" w:rsidRPr="00127F55">
        <w:t>E</w:t>
      </w:r>
      <w:r w:rsidR="00A56A0D" w:rsidRPr="00127F55">
        <w:t xml:space="preserve">xpressions of interest </w:t>
      </w:r>
      <w:r w:rsidR="002F5335" w:rsidRPr="00127F55">
        <w:t xml:space="preserve">were sought </w:t>
      </w:r>
      <w:r w:rsidR="00A56A0D" w:rsidRPr="00127F55">
        <w:t>for the National Intellectual Disability Oral Health Community of Practice, to support improved access to oral health care as part of overall health for people with intellectual disability</w:t>
      </w:r>
      <w:r w:rsidR="00C70E1B" w:rsidRPr="00127F55">
        <w:t>.</w:t>
      </w:r>
    </w:p>
    <w:p w14:paraId="738DF986" w14:textId="73423E9D" w:rsidR="007F4697" w:rsidRPr="00127F55" w:rsidRDefault="007F4697" w:rsidP="007F4697">
      <w:pPr>
        <w:pStyle w:val="Heading4"/>
      </w:pPr>
      <w:r w:rsidRPr="00127F55">
        <w:t>Priorities for further action</w:t>
      </w:r>
      <w:r w:rsidR="00DD7657" w:rsidRPr="00127F55">
        <w:t xml:space="preserve"> in Element D</w:t>
      </w:r>
    </w:p>
    <w:p w14:paraId="23979053" w14:textId="77777777" w:rsidR="004C4196" w:rsidRPr="00127F55" w:rsidRDefault="004C4196" w:rsidP="004C4196">
      <w:pPr>
        <w:rPr>
          <w:rFonts w:cs="Arial"/>
        </w:rPr>
      </w:pPr>
      <w:r w:rsidRPr="00127F55">
        <w:rPr>
          <w:rFonts w:cs="Arial"/>
        </w:rPr>
        <w:t>Access to oral health care for people with intellectual disability remains inconsistent, particularly where people require specialist care, general anaesthetic, sedation or tailored support. Some localised models exist, but they are not implemented consistently across Australia.</w:t>
      </w:r>
    </w:p>
    <w:p w14:paraId="08888D8F" w14:textId="6A345BAE" w:rsidR="004C4196" w:rsidRPr="00E91EDC" w:rsidRDefault="00DC7CE4" w:rsidP="00E91EDC">
      <w:r w:rsidRPr="00E91EDC">
        <w:t>Further w</w:t>
      </w:r>
      <w:r w:rsidR="004C4196" w:rsidRPr="00E91EDC">
        <w:t xml:space="preserve">ork in this element will need to focus on developing sustainable pathways, supported by state and territory leadership, </w:t>
      </w:r>
      <w:r w:rsidR="00E76843" w:rsidRPr="00E91EDC">
        <w:t>for</w:t>
      </w:r>
      <w:r w:rsidR="004C4196" w:rsidRPr="00E91EDC">
        <w:t xml:space="preserve"> people with intellectual disability </w:t>
      </w:r>
      <w:r w:rsidR="00E76843" w:rsidRPr="00E91EDC">
        <w:t>to</w:t>
      </w:r>
      <w:r w:rsidR="004C4196" w:rsidRPr="00E91EDC">
        <w:t xml:space="preserve"> access oral health care safely and in a timely way. Areas for improvement include strengthening oral health data, building oral health capability across the dental and disability workforces, and developing clearer pathways for people with complex oral health needs.</w:t>
      </w:r>
    </w:p>
    <w:p w14:paraId="4FA81AEC" w14:textId="7F1DAE4B" w:rsidR="002C4CA2" w:rsidRDefault="007F5C49" w:rsidP="002C4CA2">
      <w:pPr>
        <w:rPr>
          <w:rFonts w:cs="Arial"/>
        </w:rPr>
      </w:pPr>
      <w:r w:rsidRPr="00127F55">
        <w:rPr>
          <w:rFonts w:cs="Arial"/>
        </w:rPr>
        <w:t>Further work is needed to i</w:t>
      </w:r>
      <w:r w:rsidR="004C4196" w:rsidRPr="00127F55">
        <w:rPr>
          <w:rFonts w:cs="Arial"/>
        </w:rPr>
        <w:t xml:space="preserve">mprove data on </w:t>
      </w:r>
      <w:r w:rsidR="00BE6F30" w:rsidRPr="00127F55">
        <w:rPr>
          <w:rFonts w:cs="Arial"/>
        </w:rPr>
        <w:t>CDBS</w:t>
      </w:r>
      <w:r w:rsidR="004C4196" w:rsidRPr="00127F55">
        <w:rPr>
          <w:rFonts w:cs="Arial"/>
        </w:rPr>
        <w:t xml:space="preserve"> eligibility and use by children with intellectual disability</w:t>
      </w:r>
      <w:r w:rsidR="00F324D9" w:rsidRPr="00127F55">
        <w:rPr>
          <w:rFonts w:cs="Arial"/>
        </w:rPr>
        <w:t>.</w:t>
      </w:r>
      <w:r w:rsidR="00BE6F30" w:rsidRPr="00127F55">
        <w:rPr>
          <w:rFonts w:cs="Arial"/>
        </w:rPr>
        <w:t xml:space="preserve"> Consideration needs to be given to</w:t>
      </w:r>
      <w:r w:rsidR="004C4196" w:rsidRPr="00127F55">
        <w:rPr>
          <w:rFonts w:cs="Arial"/>
        </w:rPr>
        <w:t xml:space="preserve"> </w:t>
      </w:r>
      <w:r w:rsidR="001F7B3D" w:rsidRPr="00127F55">
        <w:rPr>
          <w:rFonts w:cs="Arial"/>
        </w:rPr>
        <w:t>how the CDBS can better support</w:t>
      </w:r>
      <w:r w:rsidR="004C4196" w:rsidRPr="00127F55">
        <w:rPr>
          <w:rFonts w:cs="Arial"/>
        </w:rPr>
        <w:t xml:space="preserve"> people who require complex dental care, including care under sedation or general anaesthetic. A more coordinated approach could strengthen links between oral health, primary care, disability support and specialist services.</w:t>
      </w:r>
      <w:bookmarkStart w:id="26" w:name="_Toc170470179"/>
      <w:bookmarkStart w:id="27" w:name="_Toc187910434"/>
      <w:bookmarkStart w:id="28" w:name="_Toc242447667"/>
      <w:r w:rsidR="002C4CA2">
        <w:rPr>
          <w:rFonts w:cs="Arial"/>
        </w:rPr>
        <w:br w:type="page"/>
      </w:r>
    </w:p>
    <w:p w14:paraId="45FA3B4E" w14:textId="02674AAA" w:rsidR="00502FF8" w:rsidRPr="00127F55" w:rsidRDefault="00502FF8" w:rsidP="002C4CA2">
      <w:pPr>
        <w:pStyle w:val="Heading1"/>
      </w:pPr>
      <w:r w:rsidRPr="00127F55">
        <w:lastRenderedPageBreak/>
        <w:t>Element E: Research, data and measurement to support continuing improvement</w:t>
      </w:r>
      <w:bookmarkEnd w:id="26"/>
      <w:bookmarkEnd w:id="27"/>
      <w:bookmarkEnd w:id="28"/>
    </w:p>
    <w:p w14:paraId="49C29484" w14:textId="77777777" w:rsidR="001E2272" w:rsidRPr="00127F55" w:rsidRDefault="001E2272" w:rsidP="001E2272">
      <w:pPr>
        <w:pStyle w:val="Heading4"/>
      </w:pPr>
      <w:r w:rsidRPr="00127F55">
        <w:t>Desired Outcomes</w:t>
      </w:r>
    </w:p>
    <w:p w14:paraId="0965B8ED" w14:textId="77777777" w:rsidR="00455A93" w:rsidRPr="00460C0A" w:rsidRDefault="00455A93" w:rsidP="00460C0A">
      <w:pPr>
        <w:pStyle w:val="ListBullet"/>
      </w:pPr>
      <w:r w:rsidRPr="00460C0A">
        <w:t>Health outcomes for people with intellectual disability including health status, health service utilisation, and health outcomes are recorded, analysed and reported at a national level.</w:t>
      </w:r>
    </w:p>
    <w:p w14:paraId="1E7404A3" w14:textId="77777777" w:rsidR="00455A93" w:rsidRPr="00460C0A" w:rsidRDefault="00455A93" w:rsidP="00460C0A">
      <w:pPr>
        <w:pStyle w:val="ListBullet"/>
      </w:pPr>
      <w:r w:rsidRPr="00460C0A">
        <w:t>Experiences of people with intellectual disability are captured throughout the patient journey.</w:t>
      </w:r>
    </w:p>
    <w:p w14:paraId="63E29EF4" w14:textId="162E71C3" w:rsidR="00455A93" w:rsidRPr="00460C0A" w:rsidRDefault="00455A93" w:rsidP="00460C0A">
      <w:pPr>
        <w:pStyle w:val="ListBullet"/>
      </w:pPr>
      <w:r w:rsidRPr="00460C0A">
        <w:t>Targeted research drives the development of evidence</w:t>
      </w:r>
      <w:r w:rsidR="00405376" w:rsidRPr="00460C0A">
        <w:t>-</w:t>
      </w:r>
      <w:r w:rsidRPr="00460C0A">
        <w:t>based tools/strategies and initiatives to improve the health of people with intellectual disability and the health services provided to them.</w:t>
      </w:r>
    </w:p>
    <w:p w14:paraId="07F8EA42" w14:textId="77777777" w:rsidR="00455A93" w:rsidRPr="00460C0A" w:rsidRDefault="00455A93" w:rsidP="00460C0A">
      <w:pPr>
        <w:pStyle w:val="ListBullet"/>
      </w:pPr>
      <w:r w:rsidRPr="00460C0A">
        <w:t>Research includes people with intellectual disability during design and implementation.</w:t>
      </w:r>
    </w:p>
    <w:p w14:paraId="16B8B2A6" w14:textId="4553B920" w:rsidR="005F3561" w:rsidRPr="00127F55" w:rsidRDefault="006F4A83" w:rsidP="005F3561">
      <w:pPr>
        <w:pStyle w:val="ListBullet"/>
        <w:numPr>
          <w:ilvl w:val="0"/>
          <w:numId w:val="0"/>
        </w:numPr>
      </w:pPr>
      <w:r>
        <w:rPr>
          <w:noProof/>
        </w:rPr>
        <w:drawing>
          <wp:inline distT="0" distB="0" distL="0" distR="0" wp14:anchorId="37F1D538" wp14:editId="1DCA89BC">
            <wp:extent cx="5759450" cy="1744345"/>
            <wp:effectExtent l="0" t="0" r="0" b="8255"/>
            <wp:docPr id="1470967588" name="Graphic 1" descr="Donut chart showing progress for Element E across a total of 8 actions. As at 31 December 2025, 4 actions were in progress and not on track, 3 actions were in progress and on track, and 1 action wa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E across a total of 8 actions. As at 31 December 2025, 4 actions were in progress and not on track, 3 actions were in progress and on track, and 1 action was completed."/>
                    <pic:cNvPicPr>
                      <a:picLocks noChangeAspect="1"/>
                    </pic:cNvPicPr>
                  </pic:nvPicPr>
                  <pic:blipFill>
                    <a:blip r:embed="rId64" cstate="print">
                      <a:extLst>
                        <a:ext uri="{28A0092B-C50C-407E-A947-70E740481C1C}">
                          <a14:useLocalDpi xmlns:a14="http://schemas.microsoft.com/office/drawing/2010/main"/>
                        </a:ext>
                      </a:extLst>
                    </a:blip>
                    <a:stretch>
                      <a:fillRect/>
                    </a:stretch>
                  </pic:blipFill>
                  <pic:spPr>
                    <a:xfrm>
                      <a:off x="0" y="0"/>
                      <a:ext cx="5759450" cy="1744345"/>
                    </a:xfrm>
                    <a:custGeom>
                      <a:avLst/>
                      <a:gdLst>
                        <a:gd name="csX0" fmla="*/ 0 w 5759450"/>
                        <a:gd name="csY0" fmla="*/ 0 h 1744345"/>
                        <a:gd name="csX1" fmla="*/ 5759450 w 5759450"/>
                        <a:gd name="csY1" fmla="*/ 0 h 1744345"/>
                        <a:gd name="csX2" fmla="*/ 5759450 w 5759450"/>
                        <a:gd name="csY2" fmla="*/ 1744345 h 1744345"/>
                        <a:gd name="csX3" fmla="*/ 0 w 5759450"/>
                        <a:gd name="csY3" fmla="*/ 1744345 h 1744345"/>
                      </a:gdLst>
                      <a:ahLst/>
                      <a:cxnLst>
                        <a:cxn ang="0">
                          <a:pos x="csX0" y="csY0"/>
                        </a:cxn>
                        <a:cxn ang="0">
                          <a:pos x="csX1" y="csY1"/>
                        </a:cxn>
                        <a:cxn ang="0">
                          <a:pos x="csX2" y="csY2"/>
                        </a:cxn>
                        <a:cxn ang="0">
                          <a:pos x="csX3" y="csY3"/>
                        </a:cxn>
                      </a:cxnLst>
                      <a:rect l="l" t="t" r="r" b="b"/>
                      <a:pathLst>
                        <a:path w="5759450" h="1744345">
                          <a:moveTo>
                            <a:pt x="0" y="0"/>
                          </a:moveTo>
                          <a:lnTo>
                            <a:pt x="5759450" y="0"/>
                          </a:lnTo>
                          <a:lnTo>
                            <a:pt x="5759450" y="1744345"/>
                          </a:lnTo>
                          <a:lnTo>
                            <a:pt x="0" y="1744345"/>
                          </a:lnTo>
                          <a:close/>
                        </a:path>
                      </a:pathLst>
                    </a:custGeom>
                  </pic:spPr>
                </pic:pic>
              </a:graphicData>
            </a:graphic>
          </wp:inline>
        </w:drawing>
      </w:r>
    </w:p>
    <w:p w14:paraId="4082017E" w14:textId="3CFDFDB3" w:rsidR="00DE41F8" w:rsidRPr="00127F55" w:rsidRDefault="00D57B5C" w:rsidP="00D57B5C">
      <w:pPr>
        <w:pStyle w:val="Heading4"/>
      </w:pPr>
      <w:r w:rsidRPr="00127F55">
        <w:t>Highlights</w:t>
      </w:r>
      <w:r w:rsidR="002B06DB" w:rsidRPr="00127F55">
        <w:t xml:space="preserve"> in 2025</w:t>
      </w:r>
    </w:p>
    <w:p w14:paraId="06637FAF" w14:textId="2F130220" w:rsidR="00DD7657" w:rsidRPr="00127F55" w:rsidRDefault="00DD7657" w:rsidP="004F7A7E">
      <w:r w:rsidRPr="00127F55">
        <w:t>Highlights of activities being undertaken to deliver Element E include:</w:t>
      </w:r>
    </w:p>
    <w:p w14:paraId="0972852E" w14:textId="1C4BB646" w:rsidR="0087548B" w:rsidRPr="00127F55" w:rsidRDefault="00C86A38" w:rsidP="00460C0A">
      <w:pPr>
        <w:pStyle w:val="ListBullet"/>
      </w:pPr>
      <w:r w:rsidRPr="00127F55">
        <w:t>T</w:t>
      </w:r>
      <w:r w:rsidR="006327F4" w:rsidRPr="00127F55">
        <w:t xml:space="preserve">he </w:t>
      </w:r>
      <w:hyperlink r:id="rId65" w:history="1">
        <w:r w:rsidR="006327F4" w:rsidRPr="00127F55">
          <w:rPr>
            <w:rStyle w:val="Hyperlink"/>
            <w:b/>
            <w:bCs/>
          </w:rPr>
          <w:t>Toolkit for Engaging People with Disability in Evaluation</w:t>
        </w:r>
      </w:hyperlink>
      <w:r w:rsidR="006327F4" w:rsidRPr="00127F55">
        <w:t xml:space="preserve"> was released on the Australia’s Disability Strategy Hub</w:t>
      </w:r>
      <w:r w:rsidRPr="00127F55">
        <w:t xml:space="preserve"> in September 2025</w:t>
      </w:r>
      <w:r w:rsidR="006327F4" w:rsidRPr="00127F55">
        <w:t xml:space="preserve">. The Toolkit </w:t>
      </w:r>
      <w:r w:rsidR="00A73F8B" w:rsidRPr="00127F55">
        <w:t>aim</w:t>
      </w:r>
      <w:r w:rsidR="00865FC3" w:rsidRPr="00127F55">
        <w:t xml:space="preserve">s </w:t>
      </w:r>
      <w:r w:rsidR="006327F4" w:rsidRPr="00127F55">
        <w:t>to support people with disability to confident</w:t>
      </w:r>
      <w:r w:rsidR="00342429" w:rsidRPr="00127F55">
        <w:t>ly</w:t>
      </w:r>
      <w:r w:rsidR="006327F4" w:rsidRPr="00127F55">
        <w:t xml:space="preserve"> engage in evaluations and </w:t>
      </w:r>
      <w:r w:rsidR="002A0243" w:rsidRPr="00127F55">
        <w:t xml:space="preserve">to </w:t>
      </w:r>
      <w:r w:rsidR="006327F4" w:rsidRPr="00127F55">
        <w:t xml:space="preserve">ensure evaluations are accessible and inclusive. </w:t>
      </w:r>
      <w:r w:rsidR="00893C38" w:rsidRPr="00127F55">
        <w:t>This i</w:t>
      </w:r>
      <w:r w:rsidR="00FB3EBE" w:rsidRPr="00127F55">
        <w:t>nclud</w:t>
      </w:r>
      <w:r w:rsidR="00893C38" w:rsidRPr="00127F55">
        <w:t>es</w:t>
      </w:r>
      <w:r w:rsidR="00F51EED" w:rsidRPr="00127F55">
        <w:t xml:space="preserve"> supporting people with disability to make </w:t>
      </w:r>
      <w:r w:rsidR="00F4564E" w:rsidRPr="00127F55">
        <w:t xml:space="preserve">informed </w:t>
      </w:r>
      <w:r w:rsidR="00F51EED" w:rsidRPr="00127F55">
        <w:t>decisions about taking part and</w:t>
      </w:r>
      <w:r w:rsidR="00757617" w:rsidRPr="00127F55">
        <w:t xml:space="preserve"> to</w:t>
      </w:r>
      <w:r w:rsidR="00F51EED" w:rsidRPr="00127F55">
        <w:t xml:space="preserve"> understand their role in evaluations</w:t>
      </w:r>
      <w:r w:rsidR="00757617" w:rsidRPr="00127F55">
        <w:t>. It also provides guidance on applying</w:t>
      </w:r>
      <w:r w:rsidR="00FB3EBE" w:rsidRPr="00127F55">
        <w:t xml:space="preserve"> reasonable adjustments</w:t>
      </w:r>
      <w:r w:rsidR="003B746F" w:rsidRPr="00127F55">
        <w:t xml:space="preserve"> in engagement processes</w:t>
      </w:r>
      <w:r w:rsidR="00BD1D5F" w:rsidRPr="00127F55">
        <w:t xml:space="preserve"> to support</w:t>
      </w:r>
      <w:r w:rsidR="003B746F" w:rsidRPr="00127F55">
        <w:t xml:space="preserve"> people with intellectual disability </w:t>
      </w:r>
      <w:r w:rsidR="008C1EE5" w:rsidRPr="00127F55">
        <w:t xml:space="preserve">to </w:t>
      </w:r>
      <w:r w:rsidR="003B746F" w:rsidRPr="00127F55">
        <w:t xml:space="preserve">share insights on </w:t>
      </w:r>
      <w:r w:rsidR="00D37F94" w:rsidRPr="00127F55">
        <w:t xml:space="preserve">their </w:t>
      </w:r>
      <w:r w:rsidR="003B746F" w:rsidRPr="00127F55">
        <w:t>lived experience</w:t>
      </w:r>
      <w:r w:rsidR="006327F4" w:rsidRPr="00127F55">
        <w:t xml:space="preserve">. </w:t>
      </w:r>
      <w:r w:rsidR="00882E5B" w:rsidRPr="00127F55">
        <w:t>The Toolkit was created in consultation with people with disability,</w:t>
      </w:r>
      <w:r w:rsidR="00745B88" w:rsidRPr="00127F55">
        <w:t xml:space="preserve"> disability</w:t>
      </w:r>
      <w:r w:rsidR="00882E5B" w:rsidRPr="00127F55">
        <w:t xml:space="preserve"> representative organisations and people with experience in evaluation</w:t>
      </w:r>
      <w:r w:rsidR="00524B07" w:rsidRPr="00127F55">
        <w:t xml:space="preserve">. </w:t>
      </w:r>
    </w:p>
    <w:p w14:paraId="0DF4500F" w14:textId="05464C18" w:rsidR="0087548B" w:rsidRPr="00460C0A" w:rsidRDefault="00FD5591" w:rsidP="00460C0A">
      <w:pPr>
        <w:pStyle w:val="ListBullet"/>
      </w:pPr>
      <w:r w:rsidRPr="00460C0A">
        <w:rPr>
          <w:b/>
          <w:bCs/>
        </w:rPr>
        <w:t>Disability Data Measures Project</w:t>
      </w:r>
      <w:r w:rsidRPr="00460C0A">
        <w:t xml:space="preserve">. </w:t>
      </w:r>
      <w:r w:rsidR="00336F62" w:rsidRPr="00460C0A">
        <w:t xml:space="preserve">In response to Recommendation 12.5 </w:t>
      </w:r>
      <w:r w:rsidR="00CF4016" w:rsidRPr="00460C0A">
        <w:t xml:space="preserve">of the Disability Royal Commission </w:t>
      </w:r>
      <w:r w:rsidR="00336F62" w:rsidRPr="00460C0A">
        <w:t xml:space="preserve">(a nationally consistent approach to data collection), the </w:t>
      </w:r>
      <w:r w:rsidR="0027074D" w:rsidRPr="00460C0A">
        <w:t>Australian Bureau of Statistics</w:t>
      </w:r>
      <w:r w:rsidR="00336F62" w:rsidRPr="00460C0A">
        <w:t xml:space="preserve"> conducted the </w:t>
      </w:r>
      <w:hyperlink r:id="rId66" w:history="1">
        <w:r w:rsidR="00336F62" w:rsidRPr="00460C0A">
          <w:rPr>
            <w:rStyle w:val="Hyperlink"/>
          </w:rPr>
          <w:t>Disability Data Measures project</w:t>
        </w:r>
      </w:hyperlink>
      <w:r w:rsidR="00336F62" w:rsidRPr="00460C0A">
        <w:t xml:space="preserve"> over 2024</w:t>
      </w:r>
      <w:r w:rsidR="00006C04" w:rsidRPr="00460C0A">
        <w:t>–</w:t>
      </w:r>
      <w:r w:rsidR="00336F62" w:rsidRPr="00460C0A">
        <w:t xml:space="preserve">25. The project included research, consultations and question testing for different disability measures, including measures for </w:t>
      </w:r>
      <w:r w:rsidR="00FA7559" w:rsidRPr="00460C0A">
        <w:t>‘</w:t>
      </w:r>
      <w:r w:rsidR="00336F62" w:rsidRPr="00460C0A">
        <w:t>disability group</w:t>
      </w:r>
      <w:r w:rsidR="00FA7559" w:rsidRPr="00460C0A">
        <w:t>’</w:t>
      </w:r>
      <w:r w:rsidR="006C3533" w:rsidRPr="00460C0A">
        <w:t>,</w:t>
      </w:r>
      <w:r w:rsidR="00336F62" w:rsidRPr="00460C0A">
        <w:t xml:space="preserve"> which </w:t>
      </w:r>
      <w:r w:rsidR="0058066B" w:rsidRPr="00460C0A">
        <w:t>stakeholders identified</w:t>
      </w:r>
      <w:r w:rsidR="00336F62" w:rsidRPr="00460C0A">
        <w:t xml:space="preserve"> as a high priority data need. The project proposed </w:t>
      </w:r>
      <w:r w:rsidR="007563F5" w:rsidRPr="00460C0A">
        <w:t xml:space="preserve">further </w:t>
      </w:r>
      <w:r w:rsidR="006C3533" w:rsidRPr="00460C0A">
        <w:t xml:space="preserve">development of </w:t>
      </w:r>
      <w:r w:rsidR="00336F62" w:rsidRPr="00460C0A">
        <w:t xml:space="preserve">a short set of questions that could be adopted in population surveys in Australia, however </w:t>
      </w:r>
      <w:r w:rsidR="00336F62" w:rsidRPr="00460C0A">
        <w:lastRenderedPageBreak/>
        <w:t xml:space="preserve">further consultations and testing were recommended. </w:t>
      </w:r>
      <w:r w:rsidR="00562006" w:rsidRPr="00460C0A">
        <w:t xml:space="preserve">A </w:t>
      </w:r>
      <w:r w:rsidR="007035A7" w:rsidRPr="00460C0A">
        <w:t>summary of the key information from the project</w:t>
      </w:r>
      <w:r w:rsidR="00562006" w:rsidRPr="00460C0A">
        <w:t xml:space="preserve"> is available</w:t>
      </w:r>
      <w:r w:rsidR="006F2C2B" w:rsidRPr="00460C0A">
        <w:t xml:space="preserve"> via </w:t>
      </w:r>
      <w:hyperlink r:id="rId67" w:history="1">
        <w:r w:rsidR="006F2C2B" w:rsidRPr="00460C0A">
          <w:rPr>
            <w:rStyle w:val="Hyperlink"/>
          </w:rPr>
          <w:t>abs.gov.au</w:t>
        </w:r>
      </w:hyperlink>
      <w:r w:rsidR="006F2C2B" w:rsidRPr="00460C0A">
        <w:t xml:space="preserve"> and also</w:t>
      </w:r>
      <w:r w:rsidR="00562006" w:rsidRPr="00460C0A">
        <w:t xml:space="preserve"> in</w:t>
      </w:r>
      <w:r w:rsidR="00A616B0" w:rsidRPr="00460C0A">
        <w:t xml:space="preserve"> </w:t>
      </w:r>
      <w:hyperlink r:id="rId68" w:history="1">
        <w:r w:rsidR="00A616B0" w:rsidRPr="00460C0A">
          <w:rPr>
            <w:rStyle w:val="Hyperlink"/>
          </w:rPr>
          <w:t>Easy Read</w:t>
        </w:r>
      </w:hyperlink>
      <w:r w:rsidR="00A616B0" w:rsidRPr="00460C0A">
        <w:t>.</w:t>
      </w:r>
    </w:p>
    <w:p w14:paraId="694974B4" w14:textId="33F3F57C" w:rsidR="00EF7418" w:rsidRDefault="00866713" w:rsidP="00460C0A">
      <w:pPr>
        <w:pStyle w:val="ListBullet"/>
      </w:pPr>
      <w:r>
        <w:rPr>
          <w:noProof/>
        </w:rPr>
        <w:drawing>
          <wp:anchor distT="0" distB="0" distL="114300" distR="114300" simplePos="0" relativeHeight="251671555" behindDoc="1" locked="0" layoutInCell="1" allowOverlap="1" wp14:anchorId="61B5C848" wp14:editId="42A0BED5">
            <wp:simplePos x="0" y="0"/>
            <wp:positionH relativeFrom="page">
              <wp:posOffset>906780</wp:posOffset>
            </wp:positionH>
            <wp:positionV relativeFrom="paragraph">
              <wp:posOffset>3072955</wp:posOffset>
            </wp:positionV>
            <wp:extent cx="6653530" cy="4602480"/>
            <wp:effectExtent l="0" t="0" r="0" b="7620"/>
            <wp:wrapNone/>
            <wp:docPr id="33858206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82069" name="Picture 19">
                      <a:extLst>
                        <a:ext uri="{C183D7F6-B498-43B3-948B-1728B52AA6E4}">
                          <adec:decorative xmlns:adec="http://schemas.microsoft.com/office/drawing/2017/decorative" val="1"/>
                        </a:ext>
                      </a:extLst>
                    </pic:cNvPr>
                    <pic:cNvPicPr/>
                  </pic:nvPicPr>
                  <pic:blipFill>
                    <a:blip r:embed="rId69" cstate="print">
                      <a:extLst>
                        <a:ext uri="{28A0092B-C50C-407E-A947-70E740481C1C}">
                          <a14:useLocalDpi xmlns:a14="http://schemas.microsoft.com/office/drawing/2010/main"/>
                        </a:ext>
                      </a:extLst>
                    </a:blip>
                    <a:stretch>
                      <a:fillRect/>
                    </a:stretch>
                  </pic:blipFill>
                  <pic:spPr>
                    <a:xfrm>
                      <a:off x="0" y="0"/>
                      <a:ext cx="6653530" cy="4602480"/>
                    </a:xfrm>
                    <a:prstGeom prst="rect">
                      <a:avLst/>
                    </a:prstGeom>
                  </pic:spPr>
                </pic:pic>
              </a:graphicData>
            </a:graphic>
            <wp14:sizeRelH relativeFrom="page">
              <wp14:pctWidth>0</wp14:pctWidth>
            </wp14:sizeRelH>
            <wp14:sizeRelV relativeFrom="page">
              <wp14:pctHeight>0</wp14:pctHeight>
            </wp14:sizeRelV>
          </wp:anchor>
        </w:drawing>
      </w:r>
      <w:r w:rsidR="00D87169" w:rsidRPr="00127F55">
        <w:t xml:space="preserve">The </w:t>
      </w:r>
      <w:r w:rsidR="00D87169" w:rsidRPr="00866713">
        <w:rPr>
          <w:b/>
          <w:bCs/>
        </w:rPr>
        <w:t>NDIS Quality and Safeguards Commission</w:t>
      </w:r>
      <w:r w:rsidR="00D87169" w:rsidRPr="00127F55">
        <w:t xml:space="preserve"> undertook a review to identify strategies used by organisations or services to </w:t>
      </w:r>
      <w:hyperlink r:id="rId70" w:anchor="paragraph-id-107567" w:history="1">
        <w:r w:rsidR="00D87169" w:rsidRPr="00127F55">
          <w:rPr>
            <w:rStyle w:val="Hyperlink"/>
          </w:rPr>
          <w:t>reduce inappropriate prescribing and administration of psychotropic medications</w:t>
        </w:r>
      </w:hyperlink>
      <w:r w:rsidR="00D87169" w:rsidRPr="00127F55">
        <w:t xml:space="preserve">. </w:t>
      </w:r>
      <w:r w:rsidR="00293B78" w:rsidRPr="00127F55">
        <w:t>Psychotropic medications can be important in treating mental disorders or physical illnesses and are also often prescribed to manage behaviours of concern in people with disabilit</w:t>
      </w:r>
      <w:r w:rsidR="0092286F" w:rsidRPr="00127F55">
        <w:t>y</w:t>
      </w:r>
      <w:r w:rsidR="00293B78" w:rsidRPr="00127F55">
        <w:t xml:space="preserve">. However, evidence </w:t>
      </w:r>
      <w:r w:rsidR="00DD73A3" w:rsidRPr="00127F55">
        <w:t>sugge</w:t>
      </w:r>
      <w:r w:rsidR="001246D1" w:rsidRPr="00127F55">
        <w:t>s</w:t>
      </w:r>
      <w:r w:rsidR="00DD73A3" w:rsidRPr="00127F55">
        <w:t>t</w:t>
      </w:r>
      <w:r w:rsidR="00E33252" w:rsidRPr="00127F55">
        <w:t>s</w:t>
      </w:r>
      <w:r w:rsidR="00293B78" w:rsidRPr="00127F55">
        <w:t xml:space="preserve"> that psychotropic medications are overprescribed and overused </w:t>
      </w:r>
      <w:r w:rsidR="003D7142" w:rsidRPr="00127F55">
        <w:t xml:space="preserve">for </w:t>
      </w:r>
      <w:r w:rsidR="00293B78" w:rsidRPr="00127F55">
        <w:t xml:space="preserve">people </w:t>
      </w:r>
      <w:r w:rsidR="003D7142" w:rsidRPr="00127F55">
        <w:t>with</w:t>
      </w:r>
      <w:r w:rsidR="00293B78" w:rsidRPr="00127F55">
        <w:t xml:space="preserve"> intellectual disability.</w:t>
      </w:r>
      <w:r w:rsidR="00693441" w:rsidRPr="00127F55">
        <w:t xml:space="preserve"> </w:t>
      </w:r>
      <w:r w:rsidR="003F0958" w:rsidRPr="00127F55">
        <w:t>The review</w:t>
      </w:r>
      <w:r w:rsidR="00293B78" w:rsidRPr="00127F55">
        <w:t xml:space="preserve"> found evidence that medication reviews, workplace training, organisational guidelines and policies, and multi-component intervention strategies could decrease prescribing and administration of psychotropic medications in people with neurodevelopmental disabilities. The review also found that decision-making about appropriate psychotropic medication use should include the person with disability</w:t>
      </w:r>
      <w:r w:rsidR="00974108" w:rsidRPr="00127F55">
        <w:t>,</w:t>
      </w:r>
      <w:r w:rsidR="00293B78" w:rsidRPr="00127F55">
        <w:t xml:space="preserve"> their family, </w:t>
      </w:r>
      <w:r w:rsidR="00974108" w:rsidRPr="00127F55">
        <w:t>and</w:t>
      </w:r>
      <w:r w:rsidR="00293B78" w:rsidRPr="00127F55">
        <w:t xml:space="preserve"> a multi-disciplinary team that could include medical practitioners, pharmacists, allied health professionals, nurses, behaviour support practitioner</w:t>
      </w:r>
      <w:r w:rsidR="001269D3" w:rsidRPr="00127F55">
        <w:t>s</w:t>
      </w:r>
      <w:r w:rsidR="00293B78" w:rsidRPr="00127F55">
        <w:t xml:space="preserve">, </w:t>
      </w:r>
      <w:r w:rsidR="006A6B85" w:rsidRPr="00127F55">
        <w:t xml:space="preserve">and </w:t>
      </w:r>
      <w:r w:rsidR="00293B78" w:rsidRPr="00127F55">
        <w:t>disability support workers.</w:t>
      </w:r>
      <w:r w:rsidR="00625BD1" w:rsidRPr="00127F55">
        <w:t xml:space="preserve"> The review was finalised in June 2025.</w:t>
      </w:r>
      <w:r w:rsidR="00EF7418">
        <w:br w:type="page"/>
      </w:r>
    </w:p>
    <w:p w14:paraId="0C4B448E" w14:textId="1A936CFF" w:rsidR="00DE41F8" w:rsidRPr="00127F55" w:rsidRDefault="00DE41F8" w:rsidP="00E01EE6">
      <w:pPr>
        <w:pStyle w:val="Boxheading"/>
        <w:rPr>
          <w:lang w:val="en-AU"/>
        </w:rPr>
      </w:pPr>
      <w:r w:rsidRPr="00127F55">
        <w:rPr>
          <w:lang w:val="en-AU"/>
        </w:rPr>
        <w:lastRenderedPageBreak/>
        <w:t>Spotlight</w:t>
      </w:r>
      <w:r w:rsidR="0009087D" w:rsidRPr="00127F55">
        <w:rPr>
          <w:lang w:val="en-AU"/>
        </w:rPr>
        <w:t xml:space="preserve"> </w:t>
      </w:r>
      <w:r w:rsidRPr="00127F55">
        <w:rPr>
          <w:lang w:val="en-AU"/>
        </w:rPr>
        <w:t xml:space="preserve">– </w:t>
      </w:r>
      <w:r w:rsidR="0009087D" w:rsidRPr="00127F55">
        <w:rPr>
          <w:lang w:val="en-AU"/>
        </w:rPr>
        <w:t>The National Disability Data Asset</w:t>
      </w:r>
      <w:r w:rsidR="00FF3DE7" w:rsidRPr="00127F55">
        <w:rPr>
          <w:lang w:val="en-AU"/>
        </w:rPr>
        <w:t xml:space="preserve"> </w:t>
      </w:r>
      <w:r w:rsidR="00531FB6" w:rsidRPr="00127F55">
        <w:rPr>
          <w:lang w:val="en-AU"/>
        </w:rPr>
        <w:t>– development of an intellectual disability flag</w:t>
      </w:r>
    </w:p>
    <w:p w14:paraId="48983F35" w14:textId="59659CA7" w:rsidR="004971E1" w:rsidRPr="00127F55" w:rsidRDefault="003555FB" w:rsidP="00E01EE6">
      <w:pPr>
        <w:pStyle w:val="Boxtype"/>
        <w:rPr>
          <w:lang w:val="en-AU"/>
        </w:rPr>
      </w:pPr>
      <w:r w:rsidRPr="00127F55">
        <w:rPr>
          <w:lang w:val="en-AU"/>
        </w:rPr>
        <w:t xml:space="preserve">The </w:t>
      </w:r>
      <w:hyperlink r:id="rId71">
        <w:r w:rsidR="003C6661" w:rsidRPr="00127F55">
          <w:rPr>
            <w:rStyle w:val="Hyperlink"/>
            <w:lang w:val="en-AU"/>
          </w:rPr>
          <w:t>National Disability Data Asset</w:t>
        </w:r>
      </w:hyperlink>
      <w:r w:rsidR="003C6661" w:rsidRPr="00127F55">
        <w:rPr>
          <w:lang w:val="en-AU"/>
        </w:rPr>
        <w:t xml:space="preserve"> (</w:t>
      </w:r>
      <w:r w:rsidRPr="00127F55">
        <w:rPr>
          <w:lang w:val="en-AU"/>
        </w:rPr>
        <w:t>NDDA</w:t>
      </w:r>
      <w:r w:rsidR="003C6661" w:rsidRPr="00127F55">
        <w:rPr>
          <w:lang w:val="en-AU"/>
        </w:rPr>
        <w:t>)</w:t>
      </w:r>
      <w:r w:rsidRPr="00127F55">
        <w:rPr>
          <w:lang w:val="en-AU"/>
        </w:rPr>
        <w:t xml:space="preserve"> uses linked</w:t>
      </w:r>
      <w:r w:rsidR="00ED021A" w:rsidRPr="00127F55">
        <w:rPr>
          <w:lang w:val="en-AU"/>
        </w:rPr>
        <w:t>,</w:t>
      </w:r>
      <w:r w:rsidRPr="00127F55">
        <w:rPr>
          <w:lang w:val="en-AU"/>
        </w:rPr>
        <w:t xml:space="preserve"> de-identified administrative and survey data </w:t>
      </w:r>
      <w:r w:rsidR="00ED021A" w:rsidRPr="00127F55">
        <w:rPr>
          <w:lang w:val="en-AU"/>
        </w:rPr>
        <w:t>from</w:t>
      </w:r>
      <w:r w:rsidRPr="00127F55">
        <w:rPr>
          <w:lang w:val="en-AU"/>
        </w:rPr>
        <w:t xml:space="preserve"> Australian and state and territory datasets and seeks to improve information and research about people with disability. However, much of </w:t>
      </w:r>
      <w:r w:rsidR="008E7D1D" w:rsidRPr="00127F55">
        <w:rPr>
          <w:lang w:val="en-AU"/>
        </w:rPr>
        <w:t>this</w:t>
      </w:r>
      <w:r w:rsidRPr="00127F55">
        <w:rPr>
          <w:lang w:val="en-AU"/>
        </w:rPr>
        <w:t xml:space="preserve"> data does not include information about a person’s disability. </w:t>
      </w:r>
      <w:r w:rsidR="006751A8" w:rsidRPr="00127F55">
        <w:rPr>
          <w:lang w:val="en-AU"/>
        </w:rPr>
        <w:t xml:space="preserve">To help address this, </w:t>
      </w:r>
      <w:r w:rsidR="00CA4EE5" w:rsidRPr="00127F55">
        <w:rPr>
          <w:lang w:val="en-AU"/>
        </w:rPr>
        <w:t>t</w:t>
      </w:r>
      <w:r w:rsidR="00303723" w:rsidRPr="00127F55">
        <w:rPr>
          <w:lang w:val="en-AU"/>
        </w:rPr>
        <w:t xml:space="preserve">he NDDA Council agreed to the development of an intellectual disability flag </w:t>
      </w:r>
      <w:r w:rsidR="0040372D" w:rsidRPr="00127F55">
        <w:rPr>
          <w:lang w:val="en-AU"/>
        </w:rPr>
        <w:t>for use in</w:t>
      </w:r>
      <w:r w:rsidR="00303723" w:rsidRPr="00127F55">
        <w:rPr>
          <w:lang w:val="en-AU"/>
        </w:rPr>
        <w:t xml:space="preserve"> the NDDA. </w:t>
      </w:r>
      <w:r w:rsidR="004971E1" w:rsidRPr="00127F55">
        <w:rPr>
          <w:lang w:val="en-AU"/>
        </w:rPr>
        <w:t>The flag is being developed in collaboration with the University of Melbourne.</w:t>
      </w:r>
    </w:p>
    <w:p w14:paraId="4ECFF195" w14:textId="1BBBF27D" w:rsidR="00174C09" w:rsidRPr="00127F55" w:rsidRDefault="00767146" w:rsidP="00E01EE6">
      <w:pPr>
        <w:pStyle w:val="Boxtype"/>
        <w:rPr>
          <w:lang w:val="en-AU"/>
        </w:rPr>
      </w:pPr>
      <w:r w:rsidRPr="00127F55">
        <w:rPr>
          <w:lang w:val="en-AU"/>
        </w:rPr>
        <w:t xml:space="preserve">In the NDDA, </w:t>
      </w:r>
      <w:r w:rsidR="00E83AA2" w:rsidRPr="00127F55">
        <w:rPr>
          <w:lang w:val="en-AU"/>
        </w:rPr>
        <w:t xml:space="preserve">disability </w:t>
      </w:r>
      <w:r w:rsidRPr="00127F55">
        <w:rPr>
          <w:lang w:val="en-AU"/>
        </w:rPr>
        <w:t>flags are indicators that help identify whether a person is likely to have a disability or type of disability, based on information already collected in existing systems.</w:t>
      </w:r>
      <w:r w:rsidR="009D76A0" w:rsidRPr="00127F55">
        <w:rPr>
          <w:lang w:val="en-AU"/>
        </w:rPr>
        <w:t xml:space="preserve"> </w:t>
      </w:r>
      <w:r w:rsidR="00376E79" w:rsidRPr="00127F55">
        <w:rPr>
          <w:lang w:val="en-AU"/>
        </w:rPr>
        <w:t>The flags are community</w:t>
      </w:r>
      <w:r w:rsidR="002A6640" w:rsidRPr="00127F55">
        <w:rPr>
          <w:lang w:val="en-AU"/>
        </w:rPr>
        <w:t>-</w:t>
      </w:r>
      <w:r w:rsidR="00376E79" w:rsidRPr="00127F55">
        <w:rPr>
          <w:lang w:val="en-AU"/>
        </w:rPr>
        <w:t>supported ways of measuring disability and help to consistently include and describe people with disability in the NDDA</w:t>
      </w:r>
      <w:r w:rsidR="004F1D4F" w:rsidRPr="00127F55">
        <w:rPr>
          <w:lang w:val="en-AU"/>
        </w:rPr>
        <w:t>.</w:t>
      </w:r>
      <w:r w:rsidR="00376E79" w:rsidRPr="00127F55">
        <w:rPr>
          <w:lang w:val="en-AU"/>
        </w:rPr>
        <w:t xml:space="preserve"> </w:t>
      </w:r>
      <w:r w:rsidR="009D76A0" w:rsidRPr="00127F55">
        <w:rPr>
          <w:lang w:val="en-AU"/>
        </w:rPr>
        <w:t>They do not include personal identifying information.</w:t>
      </w:r>
      <w:r w:rsidR="000F23BA" w:rsidRPr="00127F55">
        <w:rPr>
          <w:lang w:val="en-AU"/>
        </w:rPr>
        <w:t xml:space="preserve"> Researchers using the NDDA will be provided with a description of the flags and their limitations, informed by people with disability and the broader disability community.</w:t>
      </w:r>
    </w:p>
    <w:p w14:paraId="13F0DC01" w14:textId="0E1BA753" w:rsidR="00303723" w:rsidRPr="00127F55" w:rsidRDefault="00303723" w:rsidP="00E01EE6">
      <w:pPr>
        <w:pStyle w:val="Boxtype"/>
        <w:rPr>
          <w:lang w:val="en-AU"/>
        </w:rPr>
      </w:pPr>
      <w:r w:rsidRPr="00127F55">
        <w:rPr>
          <w:lang w:val="en-AU"/>
        </w:rPr>
        <w:t xml:space="preserve">The aim is to develop an intellectual disability flag that is consistent, transparent and </w:t>
      </w:r>
      <w:proofErr w:type="gramStart"/>
      <w:r w:rsidR="0082708E" w:rsidRPr="00127F55">
        <w:rPr>
          <w:lang w:val="en-AU"/>
        </w:rPr>
        <w:t>evidence-</w:t>
      </w:r>
      <w:r w:rsidRPr="00127F55">
        <w:rPr>
          <w:lang w:val="en-AU"/>
        </w:rPr>
        <w:t>informed</w:t>
      </w:r>
      <w:proofErr w:type="gramEnd"/>
      <w:r w:rsidRPr="00127F55">
        <w:rPr>
          <w:lang w:val="en-AU"/>
        </w:rPr>
        <w:t xml:space="preserve">. While </w:t>
      </w:r>
      <w:r w:rsidR="00640257" w:rsidRPr="00127F55">
        <w:rPr>
          <w:lang w:val="en-AU"/>
        </w:rPr>
        <w:t>it</w:t>
      </w:r>
      <w:r w:rsidRPr="00127F55">
        <w:rPr>
          <w:lang w:val="en-AU"/>
        </w:rPr>
        <w:t xml:space="preserve"> will not capture all people with intellectual disability, researchers will </w:t>
      </w:r>
      <w:r w:rsidR="00155AB1" w:rsidRPr="00127F55">
        <w:rPr>
          <w:lang w:val="en-AU"/>
        </w:rPr>
        <w:t>receive</w:t>
      </w:r>
      <w:r w:rsidRPr="00127F55">
        <w:rPr>
          <w:lang w:val="en-AU"/>
        </w:rPr>
        <w:t xml:space="preserve"> clear information about who is included and which subgroups </w:t>
      </w:r>
      <w:r w:rsidR="008720DB" w:rsidRPr="00127F55">
        <w:rPr>
          <w:lang w:val="en-AU"/>
        </w:rPr>
        <w:t>may</w:t>
      </w:r>
      <w:r w:rsidRPr="00127F55">
        <w:rPr>
          <w:lang w:val="en-AU"/>
        </w:rPr>
        <w:t xml:space="preserve"> be underrepresented. </w:t>
      </w:r>
      <w:r w:rsidR="008720DB" w:rsidRPr="00127F55">
        <w:rPr>
          <w:lang w:val="en-AU"/>
        </w:rPr>
        <w:t xml:space="preserve">This will </w:t>
      </w:r>
      <w:r w:rsidR="000213A0" w:rsidRPr="00127F55">
        <w:rPr>
          <w:lang w:val="en-AU"/>
        </w:rPr>
        <w:t>strengthen</w:t>
      </w:r>
      <w:r w:rsidR="00E43F59" w:rsidRPr="00127F55">
        <w:rPr>
          <w:lang w:val="en-AU"/>
        </w:rPr>
        <w:t xml:space="preserve"> analysis of </w:t>
      </w:r>
      <w:r w:rsidR="002043C9" w:rsidRPr="00127F55">
        <w:rPr>
          <w:lang w:val="en-AU"/>
        </w:rPr>
        <w:t xml:space="preserve">service use and </w:t>
      </w:r>
      <w:r w:rsidR="00E43F59" w:rsidRPr="00127F55">
        <w:rPr>
          <w:lang w:val="en-AU"/>
        </w:rPr>
        <w:t>outcomes</w:t>
      </w:r>
      <w:r w:rsidR="00C6695F" w:rsidRPr="00127F55">
        <w:rPr>
          <w:lang w:val="en-AU"/>
        </w:rPr>
        <w:t>,</w:t>
      </w:r>
      <w:r w:rsidR="00E43F59" w:rsidRPr="00127F55">
        <w:rPr>
          <w:lang w:val="en-AU"/>
        </w:rPr>
        <w:t xml:space="preserve"> </w:t>
      </w:r>
      <w:r w:rsidR="00A65A8D" w:rsidRPr="00127F55">
        <w:rPr>
          <w:lang w:val="en-AU"/>
        </w:rPr>
        <w:t>and</w:t>
      </w:r>
      <w:r w:rsidR="00E43F59" w:rsidRPr="00127F55">
        <w:rPr>
          <w:lang w:val="en-AU"/>
        </w:rPr>
        <w:t xml:space="preserve"> support evaluation of health pathways</w:t>
      </w:r>
      <w:r w:rsidR="00C6695F" w:rsidRPr="00127F55">
        <w:rPr>
          <w:lang w:val="en-AU"/>
        </w:rPr>
        <w:t xml:space="preserve"> for people with intellectual disability</w:t>
      </w:r>
      <w:r w:rsidR="004C1592" w:rsidRPr="00127F55">
        <w:rPr>
          <w:lang w:val="en-AU"/>
        </w:rPr>
        <w:t>.</w:t>
      </w:r>
    </w:p>
    <w:p w14:paraId="6C8CFADD" w14:textId="55EEE03C" w:rsidR="00CB44CE" w:rsidRPr="00127F55" w:rsidRDefault="00CB44CE" w:rsidP="00E01EE6">
      <w:pPr>
        <w:pStyle w:val="Boxtype"/>
        <w:rPr>
          <w:lang w:val="en-AU"/>
        </w:rPr>
      </w:pPr>
      <w:r w:rsidRPr="00127F55">
        <w:rPr>
          <w:lang w:val="en-AU"/>
        </w:rPr>
        <w:t>The flag could improve health outcomes for people with intellectual disability by:</w:t>
      </w:r>
    </w:p>
    <w:p w14:paraId="7780E23F" w14:textId="77777777" w:rsidR="00CB44CE" w:rsidRPr="00127F55" w:rsidRDefault="00CB44CE" w:rsidP="00E01EE6">
      <w:pPr>
        <w:pStyle w:val="Boxtypebullets"/>
        <w:rPr>
          <w:lang w:val="en-AU"/>
        </w:rPr>
      </w:pPr>
      <w:r w:rsidRPr="00127F55">
        <w:rPr>
          <w:lang w:val="en-AU"/>
        </w:rPr>
        <w:t xml:space="preserve">supporting identification of health disparities and underrepresentation </w:t>
      </w:r>
    </w:p>
    <w:p w14:paraId="267495BB" w14:textId="77777777" w:rsidR="00CB44CE" w:rsidRPr="00127F55" w:rsidRDefault="00CB44CE" w:rsidP="00E01EE6">
      <w:pPr>
        <w:pStyle w:val="Boxtypebullets"/>
        <w:rPr>
          <w:lang w:val="en-AU"/>
        </w:rPr>
      </w:pPr>
      <w:r w:rsidRPr="00127F55">
        <w:rPr>
          <w:lang w:val="en-AU"/>
        </w:rPr>
        <w:t xml:space="preserve">improving the visibility of people with intellectual disability in data  </w:t>
      </w:r>
    </w:p>
    <w:p w14:paraId="61A0F0BC" w14:textId="47E8C2FB" w:rsidR="00CB44CE" w:rsidRPr="00127F55" w:rsidRDefault="00CB44CE" w:rsidP="00E01EE6">
      <w:pPr>
        <w:pStyle w:val="Boxtypebullets"/>
        <w:rPr>
          <w:lang w:val="en-AU"/>
        </w:rPr>
      </w:pPr>
      <w:r w:rsidRPr="00127F55">
        <w:rPr>
          <w:lang w:val="en-AU"/>
        </w:rPr>
        <w:t>enabling better population</w:t>
      </w:r>
      <w:r w:rsidR="00CF0676" w:rsidRPr="00127F55">
        <w:rPr>
          <w:lang w:val="en-AU"/>
        </w:rPr>
        <w:t>-</w:t>
      </w:r>
      <w:r w:rsidRPr="00127F55">
        <w:rPr>
          <w:lang w:val="en-AU"/>
        </w:rPr>
        <w:t xml:space="preserve">level health research and </w:t>
      </w:r>
      <w:r w:rsidR="0019023B" w:rsidRPr="00127F55">
        <w:rPr>
          <w:lang w:val="en-AU"/>
        </w:rPr>
        <w:t>evidence-</w:t>
      </w:r>
      <w:r w:rsidRPr="00127F55">
        <w:rPr>
          <w:lang w:val="en-AU"/>
        </w:rPr>
        <w:t>informed decision</w:t>
      </w:r>
      <w:r w:rsidR="007C56CB" w:rsidRPr="00127F55">
        <w:rPr>
          <w:lang w:val="en-AU"/>
        </w:rPr>
        <w:t>-</w:t>
      </w:r>
      <w:r w:rsidRPr="00127F55">
        <w:rPr>
          <w:lang w:val="en-AU"/>
        </w:rPr>
        <w:t>making</w:t>
      </w:r>
    </w:p>
    <w:p w14:paraId="76405946" w14:textId="77777777" w:rsidR="00CB44CE" w:rsidRPr="00127F55" w:rsidRDefault="00CB44CE" w:rsidP="00E01EE6">
      <w:pPr>
        <w:pStyle w:val="Boxtypebullets"/>
        <w:rPr>
          <w:lang w:val="en-AU"/>
        </w:rPr>
      </w:pPr>
      <w:r w:rsidRPr="00127F55">
        <w:rPr>
          <w:lang w:val="en-AU"/>
        </w:rPr>
        <w:t>ensuring health research is informed by people with disability and appropriate representative organisations.</w:t>
      </w:r>
    </w:p>
    <w:p w14:paraId="785F7AB4" w14:textId="222EFECC" w:rsidR="00303723" w:rsidRPr="00127F55" w:rsidRDefault="00303723" w:rsidP="00E01EE6">
      <w:pPr>
        <w:pStyle w:val="Boxtype"/>
        <w:rPr>
          <w:lang w:val="en-AU"/>
        </w:rPr>
      </w:pPr>
      <w:r w:rsidRPr="00127F55">
        <w:rPr>
          <w:lang w:val="en-AU"/>
        </w:rPr>
        <w:t xml:space="preserve">Two dedicated workshops were held in September and December 2025 with disability representative organisations to inform development of the flag. The workshops sought expert advice on: </w:t>
      </w:r>
    </w:p>
    <w:p w14:paraId="01F33292" w14:textId="328E40C4" w:rsidR="00303723" w:rsidRPr="00127F55" w:rsidRDefault="00303723" w:rsidP="00E01EE6">
      <w:pPr>
        <w:pStyle w:val="Boxtypebullets"/>
        <w:rPr>
          <w:lang w:val="en-AU"/>
        </w:rPr>
      </w:pPr>
      <w:r w:rsidRPr="00127F55">
        <w:rPr>
          <w:lang w:val="en-AU"/>
        </w:rPr>
        <w:t xml:space="preserve">how to appropriately describe the flag </w:t>
      </w:r>
    </w:p>
    <w:p w14:paraId="69E7C328" w14:textId="3421D44D" w:rsidR="00303723" w:rsidRPr="00127F55" w:rsidRDefault="00303723" w:rsidP="00E01EE6">
      <w:pPr>
        <w:pStyle w:val="Boxtypebullets"/>
        <w:rPr>
          <w:lang w:val="en-AU"/>
        </w:rPr>
      </w:pPr>
      <w:r w:rsidRPr="00127F55">
        <w:rPr>
          <w:lang w:val="en-AU"/>
        </w:rPr>
        <w:t xml:space="preserve">what considerations about the flag should be provided to researchers </w:t>
      </w:r>
    </w:p>
    <w:p w14:paraId="7B36D79B" w14:textId="26A3DA97" w:rsidR="00303723" w:rsidRPr="00127F55" w:rsidRDefault="00303723" w:rsidP="00E01EE6">
      <w:pPr>
        <w:pStyle w:val="Boxtypebullets"/>
        <w:rPr>
          <w:lang w:val="en-AU"/>
        </w:rPr>
      </w:pPr>
      <w:r w:rsidRPr="00127F55">
        <w:rPr>
          <w:lang w:val="en-AU"/>
        </w:rPr>
        <w:t xml:space="preserve">how the flag </w:t>
      </w:r>
      <w:r w:rsidR="006C53B4" w:rsidRPr="00127F55">
        <w:rPr>
          <w:lang w:val="en-AU"/>
        </w:rPr>
        <w:t xml:space="preserve">could </w:t>
      </w:r>
      <w:r w:rsidRPr="00127F55">
        <w:rPr>
          <w:lang w:val="en-AU"/>
        </w:rPr>
        <w:t xml:space="preserve">be improved. </w:t>
      </w:r>
    </w:p>
    <w:p w14:paraId="01FA52BE" w14:textId="2A241FC0" w:rsidR="00303723" w:rsidRPr="00127F55" w:rsidRDefault="007325F6" w:rsidP="00E01EE6">
      <w:pPr>
        <w:pStyle w:val="Boxtype"/>
        <w:rPr>
          <w:lang w:val="en-AU"/>
        </w:rPr>
      </w:pPr>
      <w:r w:rsidRPr="00127F55">
        <w:rPr>
          <w:lang w:val="en-AU"/>
        </w:rPr>
        <w:t xml:space="preserve">These considerations </w:t>
      </w:r>
      <w:r w:rsidR="006E4BD0" w:rsidRPr="00127F55">
        <w:rPr>
          <w:lang w:val="en-AU"/>
        </w:rPr>
        <w:t>are</w:t>
      </w:r>
      <w:r w:rsidR="00303723" w:rsidRPr="00127F55">
        <w:rPr>
          <w:lang w:val="en-AU"/>
        </w:rPr>
        <w:t xml:space="preserve"> essential to </w:t>
      </w:r>
      <w:r w:rsidR="008F7271" w:rsidRPr="00127F55">
        <w:rPr>
          <w:lang w:val="en-AU"/>
        </w:rPr>
        <w:t>reduce the risk of data misinterpreting people</w:t>
      </w:r>
      <w:r w:rsidR="00303723" w:rsidRPr="00127F55">
        <w:rPr>
          <w:lang w:val="en-AU"/>
        </w:rPr>
        <w:t xml:space="preserve"> and </w:t>
      </w:r>
      <w:r w:rsidR="00A81399" w:rsidRPr="00127F55">
        <w:rPr>
          <w:lang w:val="en-AU"/>
        </w:rPr>
        <w:t xml:space="preserve">to </w:t>
      </w:r>
      <w:r w:rsidR="00303723" w:rsidRPr="00127F55">
        <w:rPr>
          <w:lang w:val="en-AU"/>
        </w:rPr>
        <w:t>support better understanding, inclusion and decision</w:t>
      </w:r>
      <w:r w:rsidR="007C56CB" w:rsidRPr="00127F55">
        <w:rPr>
          <w:lang w:val="en-AU"/>
        </w:rPr>
        <w:t>-</w:t>
      </w:r>
      <w:r w:rsidR="00303723" w:rsidRPr="00127F55">
        <w:rPr>
          <w:lang w:val="en-AU"/>
        </w:rPr>
        <w:t xml:space="preserve">making. The </w:t>
      </w:r>
      <w:r w:rsidR="00CD2047" w:rsidRPr="00127F55">
        <w:rPr>
          <w:lang w:val="en-AU"/>
        </w:rPr>
        <w:t>Australian Bureau of Statistics</w:t>
      </w:r>
      <w:r w:rsidR="00303723" w:rsidRPr="00127F55">
        <w:rPr>
          <w:lang w:val="en-AU"/>
        </w:rPr>
        <w:t xml:space="preserve">, </w:t>
      </w:r>
      <w:r w:rsidR="00CD2047" w:rsidRPr="00127F55">
        <w:rPr>
          <w:lang w:val="en-AU"/>
        </w:rPr>
        <w:t>Australian Institute of Health and Welfare</w:t>
      </w:r>
      <w:r w:rsidR="00303723" w:rsidRPr="00127F55">
        <w:rPr>
          <w:lang w:val="en-AU"/>
        </w:rPr>
        <w:t xml:space="preserve"> and </w:t>
      </w:r>
      <w:r w:rsidR="00CD2047" w:rsidRPr="00127F55">
        <w:rPr>
          <w:lang w:val="en-AU"/>
        </w:rPr>
        <w:t>the University of Melbourne</w:t>
      </w:r>
      <w:r w:rsidR="00303723" w:rsidRPr="00127F55">
        <w:rPr>
          <w:lang w:val="en-AU"/>
        </w:rPr>
        <w:t xml:space="preserve"> will use the information from the workshops to develop a design for the creation of the flag. The final design will be provided to the NDDA Council for approval in mid-2026.</w:t>
      </w:r>
    </w:p>
    <w:p w14:paraId="6CEEA20A" w14:textId="77777777" w:rsidR="00107948" w:rsidRPr="00127F55" w:rsidRDefault="00107948" w:rsidP="00952BD3">
      <w:pPr>
        <w:rPr>
          <w:highlight w:val="yellow"/>
        </w:rPr>
      </w:pPr>
      <w:r w:rsidRPr="00127F55">
        <w:rPr>
          <w:highlight w:val="yellow"/>
        </w:rPr>
        <w:br w:type="page"/>
      </w:r>
    </w:p>
    <w:p w14:paraId="35DA2BF6" w14:textId="0A6C0453" w:rsidR="00857736" w:rsidRPr="00127F55" w:rsidRDefault="00527956" w:rsidP="00E01EE6">
      <w:pPr>
        <w:pStyle w:val="Boxheading"/>
        <w:rPr>
          <w:lang w:val="en-AU"/>
        </w:rPr>
      </w:pPr>
      <w:r w:rsidRPr="00127F55">
        <w:rPr>
          <w:lang w:val="en-AU"/>
        </w:rPr>
        <w:lastRenderedPageBreak/>
        <w:t xml:space="preserve">Spotlight – </w:t>
      </w:r>
      <w:r w:rsidR="003C1420" w:rsidRPr="00127F55">
        <w:rPr>
          <w:lang w:val="en-AU"/>
        </w:rPr>
        <w:t>MRFF funded projects</w:t>
      </w:r>
      <w:r w:rsidR="009C1097" w:rsidRPr="00127F55">
        <w:rPr>
          <w:lang w:val="en-AU"/>
        </w:rPr>
        <w:t xml:space="preserve"> </w:t>
      </w:r>
      <w:r w:rsidR="009C012B" w:rsidRPr="00127F55">
        <w:rPr>
          <w:lang w:val="en-AU"/>
        </w:rPr>
        <w:t>–</w:t>
      </w:r>
      <w:r w:rsidR="009C1097" w:rsidRPr="00127F55">
        <w:rPr>
          <w:lang w:val="en-AU"/>
        </w:rPr>
        <w:t xml:space="preserve"> Improving the Health Outcomes of People with Intellectual Disability</w:t>
      </w:r>
    </w:p>
    <w:p w14:paraId="152B91D7" w14:textId="387DF772" w:rsidR="00D0311E" w:rsidRPr="00127F55" w:rsidRDefault="0013445A" w:rsidP="00E01EE6">
      <w:pPr>
        <w:pStyle w:val="Boxtype"/>
        <w:rPr>
          <w:lang w:val="en-AU"/>
        </w:rPr>
      </w:pPr>
      <w:r w:rsidRPr="00127F55">
        <w:rPr>
          <w:lang w:val="en-AU"/>
        </w:rPr>
        <w:t>In September 2025, more</w:t>
      </w:r>
      <w:r w:rsidR="00546E2B" w:rsidRPr="00127F55">
        <w:rPr>
          <w:lang w:val="en-AU"/>
        </w:rPr>
        <w:t xml:space="preserve"> than $19 million was awarded through the </w:t>
      </w:r>
      <w:r w:rsidR="001E0850" w:rsidRPr="00127F55">
        <w:rPr>
          <w:lang w:val="en-AU"/>
        </w:rPr>
        <w:t xml:space="preserve">Australian Government’s </w:t>
      </w:r>
      <w:r w:rsidR="00B161B0" w:rsidRPr="00127F55">
        <w:rPr>
          <w:lang w:val="en-AU"/>
        </w:rPr>
        <w:t>Medical Research Future Fund</w:t>
      </w:r>
      <w:r w:rsidR="00C3780C" w:rsidRPr="00127F55">
        <w:rPr>
          <w:lang w:val="en-AU"/>
        </w:rPr>
        <w:t xml:space="preserve"> </w:t>
      </w:r>
      <w:r w:rsidR="00546E2B" w:rsidRPr="00127F55">
        <w:rPr>
          <w:lang w:val="en-AU"/>
        </w:rPr>
        <w:t xml:space="preserve">to support 11 projects under the </w:t>
      </w:r>
      <w:r w:rsidR="003368BF" w:rsidRPr="00127F55">
        <w:rPr>
          <w:i/>
          <w:iCs/>
          <w:lang w:val="en-AU"/>
        </w:rPr>
        <w:t xml:space="preserve">2024 </w:t>
      </w:r>
      <w:r w:rsidR="00546E2B" w:rsidRPr="00127F55">
        <w:rPr>
          <w:i/>
          <w:iCs/>
          <w:lang w:val="en-AU"/>
        </w:rPr>
        <w:t>Improving the Health Outcomes of People with Intellectual Disability</w:t>
      </w:r>
      <w:r w:rsidR="00546E2B" w:rsidRPr="00127F55">
        <w:rPr>
          <w:lang w:val="en-AU"/>
        </w:rPr>
        <w:t xml:space="preserve"> grant opportunity.</w:t>
      </w:r>
      <w:r w:rsidR="00CC519C" w:rsidRPr="00127F55">
        <w:rPr>
          <w:lang w:val="en-AU"/>
        </w:rPr>
        <w:t xml:space="preserve"> Funding is intended to improve understanding and uptake of preventive health care by people with intellectual disability, support people with intellectual disability to access appropriate health care throughout their lives and improve the identification of health issues in people with intellectual disability.</w:t>
      </w:r>
    </w:p>
    <w:p w14:paraId="1B13201E" w14:textId="77777777" w:rsidR="00D0311E" w:rsidRPr="00127F55" w:rsidRDefault="00D0311E" w:rsidP="00E01EE6">
      <w:pPr>
        <w:pStyle w:val="Boxtype"/>
        <w:rPr>
          <w:lang w:val="en-AU"/>
        </w:rPr>
      </w:pPr>
      <w:r w:rsidRPr="00127F55">
        <w:rPr>
          <w:lang w:val="en-AU"/>
        </w:rPr>
        <w:t>Funded projects:</w:t>
      </w:r>
    </w:p>
    <w:p w14:paraId="327422BC" w14:textId="25DA9442" w:rsidR="00594F38" w:rsidRPr="00127F55" w:rsidRDefault="00A646F0" w:rsidP="00E01EE6">
      <w:pPr>
        <w:pStyle w:val="Boxtypebullets"/>
        <w:rPr>
          <w:lang w:val="en-AU"/>
        </w:rPr>
      </w:pPr>
      <w:r w:rsidRPr="00127F55">
        <w:rPr>
          <w:b/>
          <w:bCs/>
          <w:lang w:val="en-AU"/>
        </w:rPr>
        <w:t>Prof</w:t>
      </w:r>
      <w:r w:rsidR="00E5555C" w:rsidRPr="00127F55">
        <w:rPr>
          <w:b/>
          <w:bCs/>
          <w:lang w:val="en-AU"/>
        </w:rPr>
        <w:t>essor</w:t>
      </w:r>
      <w:r w:rsidRPr="00127F55">
        <w:rPr>
          <w:b/>
          <w:bCs/>
          <w:lang w:val="en-AU"/>
        </w:rPr>
        <w:t xml:space="preserve"> Loc Do </w:t>
      </w:r>
      <w:r w:rsidRPr="00127F55">
        <w:rPr>
          <w:lang w:val="en-AU"/>
        </w:rPr>
        <w:t>(University of Queensland)</w:t>
      </w:r>
      <w:r w:rsidR="00504F1E" w:rsidRPr="00127F55">
        <w:rPr>
          <w:lang w:val="en-AU"/>
        </w:rPr>
        <w:t>:</w:t>
      </w:r>
      <w:r w:rsidRPr="00127F55">
        <w:rPr>
          <w:lang w:val="en-AU"/>
        </w:rPr>
        <w:t xml:space="preserve"> </w:t>
      </w:r>
      <w:r w:rsidR="009B325F" w:rsidRPr="00127F55">
        <w:rPr>
          <w:lang w:val="en-AU"/>
        </w:rPr>
        <w:t>Achieving good oral health for young people with intellectual disability is everyone's task</w:t>
      </w:r>
      <w:r w:rsidR="00594F38" w:rsidRPr="00127F55">
        <w:rPr>
          <w:lang w:val="en-AU"/>
        </w:rPr>
        <w:t xml:space="preserve"> </w:t>
      </w:r>
    </w:p>
    <w:p w14:paraId="14A8D8E7" w14:textId="5CEDB863" w:rsidR="0040042D" w:rsidRPr="00127F55" w:rsidRDefault="00504F1E" w:rsidP="00866713">
      <w:pPr>
        <w:pStyle w:val="Boxtypebullets"/>
        <w:rPr>
          <w:lang w:val="en-AU"/>
        </w:rPr>
      </w:pPr>
      <w:r w:rsidRPr="00127F55">
        <w:rPr>
          <w:b/>
          <w:bCs/>
          <w:lang w:val="en-AU"/>
        </w:rPr>
        <w:t>Prof</w:t>
      </w:r>
      <w:r w:rsidR="00E5555C" w:rsidRPr="00127F55">
        <w:rPr>
          <w:b/>
          <w:bCs/>
          <w:lang w:val="en-AU"/>
        </w:rPr>
        <w:t>essor</w:t>
      </w:r>
      <w:r w:rsidRPr="00127F55">
        <w:rPr>
          <w:b/>
          <w:bCs/>
          <w:lang w:val="en-AU"/>
        </w:rPr>
        <w:t xml:space="preserve"> Natha</w:t>
      </w:r>
      <w:r w:rsidR="00040A8A" w:rsidRPr="00127F55">
        <w:rPr>
          <w:b/>
          <w:bCs/>
          <w:lang w:val="en-AU"/>
        </w:rPr>
        <w:t>n Wilson</w:t>
      </w:r>
      <w:r w:rsidR="00040A8A" w:rsidRPr="00127F55">
        <w:rPr>
          <w:lang w:val="en-AU"/>
        </w:rPr>
        <w:t xml:space="preserve"> </w:t>
      </w:r>
      <w:r w:rsidRPr="00127F55">
        <w:rPr>
          <w:lang w:val="en-AU"/>
        </w:rPr>
        <w:t>(Western Sydney University)</w:t>
      </w:r>
      <w:r w:rsidR="00040A8A" w:rsidRPr="00127F55">
        <w:rPr>
          <w:lang w:val="en-AU"/>
        </w:rPr>
        <w:t xml:space="preserve">: </w:t>
      </w:r>
      <w:r w:rsidR="0040042D" w:rsidRPr="00127F55">
        <w:rPr>
          <w:lang w:val="en-AU"/>
        </w:rPr>
        <w:t xml:space="preserve">Australia’s first co-created workforce model to advance preventive oral healthcare for people with intellectual disability </w:t>
      </w:r>
    </w:p>
    <w:p w14:paraId="151DDBA4" w14:textId="14E0B265" w:rsidR="008B5131" w:rsidRPr="00127F55" w:rsidRDefault="00E55F33" w:rsidP="00E01EE6">
      <w:pPr>
        <w:pStyle w:val="Boxtypebullets"/>
        <w:rPr>
          <w:lang w:val="en-AU"/>
        </w:rPr>
      </w:pPr>
      <w:r w:rsidRPr="00127F55">
        <w:rPr>
          <w:b/>
          <w:bCs/>
          <w:lang w:val="en-AU"/>
        </w:rPr>
        <w:t>Dr Jessica Smith</w:t>
      </w:r>
      <w:r w:rsidRPr="00127F55">
        <w:rPr>
          <w:lang w:val="en-AU"/>
        </w:rPr>
        <w:t xml:space="preserve"> (Flinders University): </w:t>
      </w:r>
      <w:hyperlink r:id="rId72" w:history="1">
        <w:r w:rsidR="00E20A6F" w:rsidRPr="003F24B8">
          <w:rPr>
            <w:rStyle w:val="Hyperlink"/>
            <w:lang w:val="en-AU"/>
          </w:rPr>
          <w:t xml:space="preserve">Enhancing </w:t>
        </w:r>
        <w:r w:rsidR="00E83BD0" w:rsidRPr="003F24B8">
          <w:rPr>
            <w:rStyle w:val="Hyperlink"/>
            <w:lang w:val="en-AU"/>
          </w:rPr>
          <w:t>a</w:t>
        </w:r>
        <w:r w:rsidR="00E20A6F" w:rsidRPr="003F24B8">
          <w:rPr>
            <w:rStyle w:val="Hyperlink"/>
            <w:lang w:val="en-AU"/>
          </w:rPr>
          <w:t xml:space="preserve">ccess to </w:t>
        </w:r>
        <w:r w:rsidR="00E83BD0" w:rsidRPr="003F24B8">
          <w:rPr>
            <w:rStyle w:val="Hyperlink"/>
            <w:lang w:val="en-AU"/>
          </w:rPr>
          <w:t>h</w:t>
        </w:r>
        <w:r w:rsidR="00E20A6F" w:rsidRPr="003F24B8">
          <w:rPr>
            <w:rStyle w:val="Hyperlink"/>
            <w:lang w:val="en-AU"/>
          </w:rPr>
          <w:t xml:space="preserve">ealthcare for </w:t>
        </w:r>
        <w:r w:rsidR="00E83BD0" w:rsidRPr="003F24B8">
          <w:rPr>
            <w:rStyle w:val="Hyperlink"/>
            <w:lang w:val="en-AU"/>
          </w:rPr>
          <w:t>p</w:t>
        </w:r>
        <w:r w:rsidR="00E20A6F" w:rsidRPr="003F24B8">
          <w:rPr>
            <w:rStyle w:val="Hyperlink"/>
            <w:lang w:val="en-AU"/>
          </w:rPr>
          <w:t xml:space="preserve">eople with </w:t>
        </w:r>
        <w:r w:rsidR="00E83BD0" w:rsidRPr="003F24B8">
          <w:rPr>
            <w:rStyle w:val="Hyperlink"/>
            <w:lang w:val="en-AU"/>
          </w:rPr>
          <w:t>i</w:t>
        </w:r>
        <w:r w:rsidR="00E20A6F" w:rsidRPr="003F24B8">
          <w:rPr>
            <w:rStyle w:val="Hyperlink"/>
            <w:lang w:val="en-AU"/>
          </w:rPr>
          <w:t xml:space="preserve">ntellectual </w:t>
        </w:r>
        <w:r w:rsidR="00E83BD0" w:rsidRPr="003F24B8">
          <w:rPr>
            <w:rStyle w:val="Hyperlink"/>
            <w:lang w:val="en-AU"/>
          </w:rPr>
          <w:t>d</w:t>
        </w:r>
        <w:r w:rsidR="00E20A6F" w:rsidRPr="003F24B8">
          <w:rPr>
            <w:rStyle w:val="Hyperlink"/>
            <w:lang w:val="en-AU"/>
          </w:rPr>
          <w:t xml:space="preserve">isabilities: </w:t>
        </w:r>
        <w:r w:rsidR="00E83BD0" w:rsidRPr="003F24B8">
          <w:rPr>
            <w:rStyle w:val="Hyperlink"/>
            <w:lang w:val="en-AU"/>
          </w:rPr>
          <w:t>a</w:t>
        </w:r>
        <w:r w:rsidR="00E20A6F" w:rsidRPr="003F24B8">
          <w:rPr>
            <w:rStyle w:val="Hyperlink"/>
            <w:lang w:val="en-AU"/>
          </w:rPr>
          <w:t xml:space="preserve"> </w:t>
        </w:r>
        <w:r w:rsidR="00E83BD0" w:rsidRPr="003F24B8">
          <w:rPr>
            <w:rStyle w:val="Hyperlink"/>
            <w:lang w:val="en-AU"/>
          </w:rPr>
          <w:t>m</w:t>
        </w:r>
        <w:r w:rsidR="00E20A6F" w:rsidRPr="003F24B8">
          <w:rPr>
            <w:rStyle w:val="Hyperlink"/>
            <w:lang w:val="en-AU"/>
          </w:rPr>
          <w:t xml:space="preserve">ulti-tiered </w:t>
        </w:r>
        <w:r w:rsidR="00E83BD0" w:rsidRPr="003F24B8">
          <w:rPr>
            <w:rStyle w:val="Hyperlink"/>
            <w:lang w:val="en-AU"/>
          </w:rPr>
          <w:t>s</w:t>
        </w:r>
        <w:r w:rsidR="00E20A6F" w:rsidRPr="003F24B8">
          <w:rPr>
            <w:rStyle w:val="Hyperlink"/>
            <w:lang w:val="en-AU"/>
          </w:rPr>
          <w:t xml:space="preserve">edation </w:t>
        </w:r>
        <w:r w:rsidR="00E83BD0" w:rsidRPr="003F24B8">
          <w:rPr>
            <w:rStyle w:val="Hyperlink"/>
            <w:lang w:val="en-AU"/>
          </w:rPr>
          <w:t>m</w:t>
        </w:r>
        <w:r w:rsidR="00E20A6F" w:rsidRPr="003F24B8">
          <w:rPr>
            <w:rStyle w:val="Hyperlink"/>
            <w:lang w:val="en-AU"/>
          </w:rPr>
          <w:t xml:space="preserve">odel </w:t>
        </w:r>
      </w:hyperlink>
    </w:p>
    <w:p w14:paraId="50C3918D" w14:textId="538A9785" w:rsidR="00C10C25" w:rsidRPr="00127F55" w:rsidRDefault="003E18B9" w:rsidP="00E01EE6">
      <w:pPr>
        <w:pStyle w:val="Boxtypebullets"/>
        <w:rPr>
          <w:lang w:val="en-AU"/>
        </w:rPr>
      </w:pPr>
      <w:r w:rsidRPr="00127F55">
        <w:rPr>
          <w:b/>
          <w:bCs/>
          <w:lang w:val="en-AU"/>
        </w:rPr>
        <w:t>Assoc</w:t>
      </w:r>
      <w:r w:rsidR="00E5555C" w:rsidRPr="00127F55">
        <w:rPr>
          <w:b/>
          <w:bCs/>
          <w:lang w:val="en-AU"/>
        </w:rPr>
        <w:t>iate</w:t>
      </w:r>
      <w:r w:rsidRPr="00127F55">
        <w:rPr>
          <w:b/>
          <w:bCs/>
          <w:lang w:val="en-AU"/>
        </w:rPr>
        <w:t xml:space="preserve"> Prof</w:t>
      </w:r>
      <w:r w:rsidR="00E5555C" w:rsidRPr="00127F55">
        <w:rPr>
          <w:b/>
          <w:bCs/>
          <w:lang w:val="en-AU"/>
        </w:rPr>
        <w:t>essor</w:t>
      </w:r>
      <w:r w:rsidRPr="00127F55">
        <w:rPr>
          <w:b/>
          <w:bCs/>
          <w:lang w:val="en-AU"/>
        </w:rPr>
        <w:t xml:space="preserve"> </w:t>
      </w:r>
      <w:r w:rsidR="002C1A58" w:rsidRPr="00127F55">
        <w:rPr>
          <w:b/>
          <w:bCs/>
          <w:lang w:val="en-AU"/>
        </w:rPr>
        <w:t>Leanne Hassett</w:t>
      </w:r>
      <w:r w:rsidR="002C1A58" w:rsidRPr="00127F55">
        <w:rPr>
          <w:lang w:val="en-AU"/>
        </w:rPr>
        <w:t xml:space="preserve"> </w:t>
      </w:r>
      <w:r w:rsidRPr="00127F55">
        <w:rPr>
          <w:lang w:val="en-AU"/>
        </w:rPr>
        <w:t>(University of Sydney)</w:t>
      </w:r>
      <w:r w:rsidR="002C1A58" w:rsidRPr="00127F55">
        <w:rPr>
          <w:lang w:val="en-AU"/>
        </w:rPr>
        <w:t xml:space="preserve">: </w:t>
      </w:r>
      <w:hyperlink r:id="rId73" w:history="1">
        <w:r w:rsidR="00C10C25" w:rsidRPr="00127F55">
          <w:rPr>
            <w:rStyle w:val="Hyperlink"/>
            <w:lang w:val="en-AU"/>
          </w:rPr>
          <w:t xml:space="preserve">Co-designing and evaluating a cross-sector physical activity navigator program for adults with intellectual disability </w:t>
        </w:r>
      </w:hyperlink>
    </w:p>
    <w:p w14:paraId="6DA836BE" w14:textId="72BDF5E6" w:rsidR="00C73A40" w:rsidRPr="00127F55" w:rsidRDefault="006456AE" w:rsidP="00E01EE6">
      <w:pPr>
        <w:pStyle w:val="Boxtypebullets"/>
        <w:rPr>
          <w:lang w:val="en-AU"/>
        </w:rPr>
      </w:pPr>
      <w:r w:rsidRPr="00127F55">
        <w:rPr>
          <w:b/>
          <w:bCs/>
          <w:lang w:val="en-AU"/>
        </w:rPr>
        <w:t>Dr Michelle King</w:t>
      </w:r>
      <w:r w:rsidRPr="00127F55">
        <w:rPr>
          <w:lang w:val="en-AU"/>
        </w:rPr>
        <w:t xml:space="preserve"> </w:t>
      </w:r>
      <w:r w:rsidR="002C1A58" w:rsidRPr="00127F55">
        <w:rPr>
          <w:lang w:val="en-AU"/>
        </w:rPr>
        <w:t>(University of Queensland)</w:t>
      </w:r>
      <w:r w:rsidRPr="00127F55">
        <w:rPr>
          <w:lang w:val="en-AU"/>
        </w:rPr>
        <w:t xml:space="preserve">: </w:t>
      </w:r>
      <w:r w:rsidR="00966ABF" w:rsidRPr="00127F55">
        <w:rPr>
          <w:lang w:val="en-AU"/>
        </w:rPr>
        <w:t xml:space="preserve">Profound Pathways: </w:t>
      </w:r>
      <w:r w:rsidR="005364C9" w:rsidRPr="00127F55">
        <w:rPr>
          <w:lang w:val="en-AU"/>
        </w:rPr>
        <w:t>i</w:t>
      </w:r>
      <w:r w:rsidR="00966ABF" w:rsidRPr="00127F55">
        <w:rPr>
          <w:lang w:val="en-AU"/>
        </w:rPr>
        <w:t xml:space="preserve">mproving </w:t>
      </w:r>
      <w:r w:rsidR="005364C9" w:rsidRPr="00127F55">
        <w:rPr>
          <w:lang w:val="en-AU"/>
        </w:rPr>
        <w:t>h</w:t>
      </w:r>
      <w:r w:rsidR="00966ABF" w:rsidRPr="00127F55">
        <w:rPr>
          <w:lang w:val="en-AU"/>
        </w:rPr>
        <w:t xml:space="preserve">ealth </w:t>
      </w:r>
      <w:r w:rsidR="005364C9" w:rsidRPr="00127F55">
        <w:rPr>
          <w:lang w:val="en-AU"/>
        </w:rPr>
        <w:t>c</w:t>
      </w:r>
      <w:r w:rsidR="00966ABF" w:rsidRPr="00127F55">
        <w:rPr>
          <w:lang w:val="en-AU"/>
        </w:rPr>
        <w:t xml:space="preserve">are </w:t>
      </w:r>
      <w:r w:rsidR="005364C9" w:rsidRPr="00127F55">
        <w:rPr>
          <w:lang w:val="en-AU"/>
        </w:rPr>
        <w:t>t</w:t>
      </w:r>
      <w:r w:rsidR="00966ABF" w:rsidRPr="00127F55">
        <w:rPr>
          <w:lang w:val="en-AU"/>
        </w:rPr>
        <w:t xml:space="preserve">ransition and </w:t>
      </w:r>
      <w:r w:rsidR="005364C9" w:rsidRPr="00127F55">
        <w:rPr>
          <w:lang w:val="en-AU"/>
        </w:rPr>
        <w:t>d</w:t>
      </w:r>
      <w:r w:rsidR="00966ABF" w:rsidRPr="00127F55">
        <w:rPr>
          <w:lang w:val="en-AU"/>
        </w:rPr>
        <w:t>ecision-</w:t>
      </w:r>
      <w:r w:rsidR="005364C9" w:rsidRPr="00127F55">
        <w:rPr>
          <w:lang w:val="en-AU"/>
        </w:rPr>
        <w:t>m</w:t>
      </w:r>
      <w:r w:rsidR="00966ABF" w:rsidRPr="00127F55">
        <w:rPr>
          <w:lang w:val="en-AU"/>
        </w:rPr>
        <w:t xml:space="preserve">aking for </w:t>
      </w:r>
      <w:r w:rsidR="005364C9" w:rsidRPr="00127F55">
        <w:rPr>
          <w:lang w:val="en-AU"/>
        </w:rPr>
        <w:t>y</w:t>
      </w:r>
      <w:r w:rsidR="00966ABF" w:rsidRPr="00127F55">
        <w:rPr>
          <w:lang w:val="en-AU"/>
        </w:rPr>
        <w:t xml:space="preserve">oung </w:t>
      </w:r>
      <w:r w:rsidR="002F6600" w:rsidRPr="00127F55">
        <w:rPr>
          <w:lang w:val="en-AU"/>
        </w:rPr>
        <w:t>a</w:t>
      </w:r>
      <w:r w:rsidR="00966ABF" w:rsidRPr="00127F55">
        <w:rPr>
          <w:lang w:val="en-AU"/>
        </w:rPr>
        <w:t xml:space="preserve">dults with </w:t>
      </w:r>
      <w:r w:rsidR="002F6600" w:rsidRPr="00127F55">
        <w:rPr>
          <w:lang w:val="en-AU"/>
        </w:rPr>
        <w:t>s</w:t>
      </w:r>
      <w:r w:rsidR="00966ABF" w:rsidRPr="00127F55">
        <w:rPr>
          <w:lang w:val="en-AU"/>
        </w:rPr>
        <w:t xml:space="preserve">evere and </w:t>
      </w:r>
      <w:r w:rsidR="002F6600" w:rsidRPr="00127F55">
        <w:rPr>
          <w:lang w:val="en-AU"/>
        </w:rPr>
        <w:t>p</w:t>
      </w:r>
      <w:r w:rsidR="00966ABF" w:rsidRPr="00127F55">
        <w:rPr>
          <w:lang w:val="en-AU"/>
        </w:rPr>
        <w:t xml:space="preserve">rofound </w:t>
      </w:r>
      <w:r w:rsidR="002F6600" w:rsidRPr="00127F55">
        <w:rPr>
          <w:lang w:val="en-AU"/>
        </w:rPr>
        <w:t>i</w:t>
      </w:r>
      <w:r w:rsidR="00966ABF" w:rsidRPr="00127F55">
        <w:rPr>
          <w:lang w:val="en-AU"/>
        </w:rPr>
        <w:t xml:space="preserve">ntellectual </w:t>
      </w:r>
      <w:r w:rsidR="002F6600" w:rsidRPr="00127F55">
        <w:rPr>
          <w:lang w:val="en-AU"/>
        </w:rPr>
        <w:t>d</w:t>
      </w:r>
      <w:r w:rsidR="00966ABF" w:rsidRPr="00127F55">
        <w:rPr>
          <w:lang w:val="en-AU"/>
        </w:rPr>
        <w:t>isabilities</w:t>
      </w:r>
      <w:r w:rsidR="00C73A40" w:rsidRPr="00127F55">
        <w:rPr>
          <w:lang w:val="en-AU"/>
        </w:rPr>
        <w:t xml:space="preserve"> </w:t>
      </w:r>
    </w:p>
    <w:p w14:paraId="031B0301" w14:textId="6C37E41A" w:rsidR="00C13E21" w:rsidRPr="00127F55" w:rsidRDefault="00E3214A" w:rsidP="00E01EE6">
      <w:pPr>
        <w:pStyle w:val="Boxtypebullets"/>
        <w:rPr>
          <w:lang w:val="en-AU"/>
        </w:rPr>
      </w:pPr>
      <w:r w:rsidRPr="00127F55">
        <w:rPr>
          <w:b/>
          <w:bCs/>
          <w:lang w:val="en-AU"/>
        </w:rPr>
        <w:t>Prof</w:t>
      </w:r>
      <w:r w:rsidR="00C419EE" w:rsidRPr="00127F55">
        <w:rPr>
          <w:b/>
          <w:bCs/>
          <w:lang w:val="en-AU"/>
        </w:rPr>
        <w:t>essor</w:t>
      </w:r>
      <w:r w:rsidRPr="00127F55">
        <w:rPr>
          <w:b/>
          <w:bCs/>
          <w:lang w:val="en-AU"/>
        </w:rPr>
        <w:t xml:space="preserve"> Iva </w:t>
      </w:r>
      <w:r w:rsidR="001918AF" w:rsidRPr="00127F55">
        <w:rPr>
          <w:b/>
          <w:bCs/>
          <w:lang w:val="en-AU"/>
        </w:rPr>
        <w:t>Strnadova</w:t>
      </w:r>
      <w:r w:rsidR="001918AF" w:rsidRPr="00127F55">
        <w:rPr>
          <w:lang w:val="en-AU"/>
        </w:rPr>
        <w:t xml:space="preserve"> </w:t>
      </w:r>
      <w:r w:rsidRPr="00127F55">
        <w:rPr>
          <w:lang w:val="en-AU"/>
        </w:rPr>
        <w:t>(University of New South Wales)</w:t>
      </w:r>
      <w:r w:rsidR="001918AF" w:rsidRPr="00127F55">
        <w:rPr>
          <w:lang w:val="en-AU"/>
        </w:rPr>
        <w:t xml:space="preserve">: </w:t>
      </w:r>
      <w:hyperlink r:id="rId74" w:history="1">
        <w:r w:rsidR="00C13E21" w:rsidRPr="00127F55">
          <w:rPr>
            <w:rStyle w:val="Hyperlink"/>
            <w:lang w:val="en-AU"/>
          </w:rPr>
          <w:t>My Health Care Choices My Way</w:t>
        </w:r>
      </w:hyperlink>
      <w:r w:rsidR="00C13E21" w:rsidRPr="00127F55">
        <w:rPr>
          <w:lang w:val="en-AU"/>
        </w:rPr>
        <w:t xml:space="preserve"> </w:t>
      </w:r>
    </w:p>
    <w:p w14:paraId="12B9EFB0" w14:textId="11AF6A16" w:rsidR="00853F49" w:rsidRPr="00127F55" w:rsidRDefault="003476AB" w:rsidP="00E01EE6">
      <w:pPr>
        <w:pStyle w:val="Boxtypebullets"/>
        <w:rPr>
          <w:lang w:val="en-AU"/>
        </w:rPr>
      </w:pPr>
      <w:r w:rsidRPr="00127F55">
        <w:rPr>
          <w:b/>
          <w:bCs/>
          <w:lang w:val="en-AU"/>
        </w:rPr>
        <w:t>Prof</w:t>
      </w:r>
      <w:r w:rsidR="00C419EE" w:rsidRPr="00127F55">
        <w:rPr>
          <w:b/>
          <w:bCs/>
          <w:lang w:val="en-AU"/>
        </w:rPr>
        <w:t>essor</w:t>
      </w:r>
      <w:r w:rsidRPr="00127F55">
        <w:rPr>
          <w:b/>
          <w:bCs/>
          <w:lang w:val="en-AU"/>
        </w:rPr>
        <w:t xml:space="preserve"> Kate Laver</w:t>
      </w:r>
      <w:r w:rsidRPr="00127F55">
        <w:rPr>
          <w:lang w:val="en-AU"/>
        </w:rPr>
        <w:t xml:space="preserve"> </w:t>
      </w:r>
      <w:r w:rsidR="008A5628" w:rsidRPr="00127F55">
        <w:rPr>
          <w:lang w:val="en-AU"/>
        </w:rPr>
        <w:t>(Flinders University)</w:t>
      </w:r>
      <w:r w:rsidRPr="00127F55">
        <w:rPr>
          <w:lang w:val="en-AU"/>
        </w:rPr>
        <w:t xml:space="preserve">: </w:t>
      </w:r>
      <w:hyperlink r:id="rId75" w:history="1">
        <w:r w:rsidR="00853F49" w:rsidRPr="00127F55">
          <w:rPr>
            <w:rStyle w:val="Hyperlink"/>
            <w:lang w:val="en-AU"/>
          </w:rPr>
          <w:t xml:space="preserve">From silos to synergy: Improving timely access to health services that support healthy ageing in people with intellectual disability </w:t>
        </w:r>
      </w:hyperlink>
    </w:p>
    <w:p w14:paraId="06383F72" w14:textId="499FE68F" w:rsidR="0047545D" w:rsidRPr="00127F55" w:rsidRDefault="00BB48A2" w:rsidP="00E01EE6">
      <w:pPr>
        <w:pStyle w:val="Boxtypebullets"/>
        <w:rPr>
          <w:lang w:val="en-AU"/>
        </w:rPr>
      </w:pPr>
      <w:r w:rsidRPr="00127F55">
        <w:rPr>
          <w:b/>
          <w:bCs/>
          <w:lang w:val="en-AU"/>
        </w:rPr>
        <w:t>Prof</w:t>
      </w:r>
      <w:r w:rsidR="00C419EE" w:rsidRPr="00127F55">
        <w:rPr>
          <w:b/>
          <w:bCs/>
          <w:lang w:val="en-AU"/>
        </w:rPr>
        <w:t>essor</w:t>
      </w:r>
      <w:r w:rsidRPr="00127F55">
        <w:rPr>
          <w:b/>
          <w:bCs/>
          <w:lang w:val="en-AU"/>
        </w:rPr>
        <w:t xml:space="preserve"> Stuart Wark</w:t>
      </w:r>
      <w:r w:rsidRPr="00127F55">
        <w:rPr>
          <w:lang w:val="en-AU"/>
        </w:rPr>
        <w:t xml:space="preserve"> </w:t>
      </w:r>
      <w:r w:rsidR="003476AB" w:rsidRPr="00127F55">
        <w:rPr>
          <w:lang w:val="en-AU"/>
        </w:rPr>
        <w:t>(University of New England)</w:t>
      </w:r>
      <w:r w:rsidRPr="00127F55">
        <w:rPr>
          <w:lang w:val="en-AU"/>
        </w:rPr>
        <w:t xml:space="preserve">: </w:t>
      </w:r>
      <w:r w:rsidR="0047545D" w:rsidRPr="00127F55">
        <w:rPr>
          <w:lang w:val="en-AU"/>
        </w:rPr>
        <w:t xml:space="preserve">Reducing health inequities for older people with intellectual disability in rural Australia </w:t>
      </w:r>
    </w:p>
    <w:p w14:paraId="6C02135E" w14:textId="7014D338" w:rsidR="0094082F" w:rsidRPr="00127F55" w:rsidRDefault="00287F75" w:rsidP="00E01EE6">
      <w:pPr>
        <w:pStyle w:val="Boxtypebullets"/>
        <w:rPr>
          <w:lang w:val="en-AU"/>
        </w:rPr>
      </w:pPr>
      <w:r w:rsidRPr="00127F55">
        <w:rPr>
          <w:b/>
          <w:bCs/>
          <w:lang w:val="en-AU"/>
        </w:rPr>
        <w:t>Prof</w:t>
      </w:r>
      <w:r w:rsidR="00C419EE" w:rsidRPr="00127F55">
        <w:rPr>
          <w:b/>
          <w:bCs/>
          <w:lang w:val="en-AU"/>
        </w:rPr>
        <w:t>essor</w:t>
      </w:r>
      <w:r w:rsidRPr="00127F55">
        <w:rPr>
          <w:b/>
          <w:bCs/>
          <w:lang w:val="en-AU"/>
        </w:rPr>
        <w:t xml:space="preserve"> Reema Harrison</w:t>
      </w:r>
      <w:r w:rsidRPr="00127F55">
        <w:rPr>
          <w:lang w:val="en-AU"/>
        </w:rPr>
        <w:t xml:space="preserve"> </w:t>
      </w:r>
      <w:r w:rsidR="00BB48A2" w:rsidRPr="00127F55">
        <w:rPr>
          <w:lang w:val="en-AU"/>
        </w:rPr>
        <w:t>(Macquarie University)</w:t>
      </w:r>
      <w:r w:rsidRPr="00127F55">
        <w:rPr>
          <w:lang w:val="en-AU"/>
        </w:rPr>
        <w:t xml:space="preserve">: </w:t>
      </w:r>
      <w:hyperlink r:id="rId76" w:history="1">
        <w:r w:rsidR="0094082F" w:rsidRPr="00127F55">
          <w:rPr>
            <w:rStyle w:val="Hyperlink"/>
            <w:lang w:val="en-AU"/>
          </w:rPr>
          <w:t>Patient-led identification of unmet health and psychosocial needs by people with intellectual disability</w:t>
        </w:r>
      </w:hyperlink>
      <w:r w:rsidR="0094082F" w:rsidRPr="00127F55">
        <w:rPr>
          <w:lang w:val="en-AU"/>
        </w:rPr>
        <w:t xml:space="preserve"> </w:t>
      </w:r>
    </w:p>
    <w:p w14:paraId="27B5C058" w14:textId="06E3B19F" w:rsidR="00FA5A05" w:rsidRPr="00127F55" w:rsidRDefault="007305A5" w:rsidP="00E01EE6">
      <w:pPr>
        <w:pStyle w:val="Boxtypebullets"/>
        <w:rPr>
          <w:lang w:val="en-AU"/>
        </w:rPr>
      </w:pPr>
      <w:r w:rsidRPr="00127F55">
        <w:rPr>
          <w:b/>
          <w:bCs/>
          <w:lang w:val="en-AU"/>
        </w:rPr>
        <w:t>Assoc</w:t>
      </w:r>
      <w:r w:rsidR="00C419EE" w:rsidRPr="00127F55">
        <w:rPr>
          <w:b/>
          <w:bCs/>
          <w:lang w:val="en-AU"/>
        </w:rPr>
        <w:t>iate</w:t>
      </w:r>
      <w:r w:rsidRPr="00127F55">
        <w:rPr>
          <w:b/>
          <w:bCs/>
          <w:lang w:val="en-AU"/>
        </w:rPr>
        <w:t xml:space="preserve"> Prof</w:t>
      </w:r>
      <w:r w:rsidR="00C419EE" w:rsidRPr="00127F55">
        <w:rPr>
          <w:b/>
          <w:bCs/>
          <w:lang w:val="en-AU"/>
        </w:rPr>
        <w:t>essor</w:t>
      </w:r>
      <w:r w:rsidRPr="00127F55">
        <w:rPr>
          <w:b/>
          <w:bCs/>
          <w:lang w:val="en-AU"/>
        </w:rPr>
        <w:t xml:space="preserve"> Margo Barr</w:t>
      </w:r>
      <w:r w:rsidRPr="00127F55">
        <w:rPr>
          <w:lang w:val="en-AU"/>
        </w:rPr>
        <w:t xml:space="preserve"> </w:t>
      </w:r>
      <w:r w:rsidR="00FF177C" w:rsidRPr="00127F55">
        <w:rPr>
          <w:lang w:val="en-AU"/>
        </w:rPr>
        <w:t>(University of New South Wales)</w:t>
      </w:r>
      <w:r w:rsidRPr="00127F55">
        <w:rPr>
          <w:lang w:val="en-AU"/>
        </w:rPr>
        <w:t xml:space="preserve">: </w:t>
      </w:r>
      <w:hyperlink r:id="rId77" w:history="1">
        <w:r w:rsidR="00FA5A05" w:rsidRPr="00127F55">
          <w:rPr>
            <w:rStyle w:val="Hyperlink"/>
            <w:lang w:val="en-AU"/>
          </w:rPr>
          <w:t xml:space="preserve">Know Me, Support Me: AI reasoning tool for identifying and managing health issues of people with intellectual disability </w:t>
        </w:r>
      </w:hyperlink>
    </w:p>
    <w:p w14:paraId="1C922E02" w14:textId="146E0F3D" w:rsidR="00455A93" w:rsidRPr="00127F55" w:rsidRDefault="00B305FF" w:rsidP="00E01EE6">
      <w:pPr>
        <w:pStyle w:val="Boxtypebullets"/>
        <w:rPr>
          <w:lang w:val="en-AU"/>
        </w:rPr>
      </w:pPr>
      <w:r w:rsidRPr="00127F55">
        <w:rPr>
          <w:b/>
          <w:bCs/>
          <w:lang w:val="en-AU"/>
        </w:rPr>
        <w:t>Prof</w:t>
      </w:r>
      <w:r w:rsidR="00C419EE" w:rsidRPr="00127F55">
        <w:rPr>
          <w:b/>
          <w:bCs/>
          <w:lang w:val="en-AU"/>
        </w:rPr>
        <w:t>essor</w:t>
      </w:r>
      <w:r w:rsidRPr="00127F55">
        <w:rPr>
          <w:b/>
          <w:bCs/>
          <w:lang w:val="en-AU"/>
        </w:rPr>
        <w:t xml:space="preserve"> </w:t>
      </w:r>
      <w:proofErr w:type="spellStart"/>
      <w:r w:rsidRPr="00127F55">
        <w:rPr>
          <w:b/>
          <w:bCs/>
          <w:lang w:val="en-AU"/>
        </w:rPr>
        <w:t>Bis</w:t>
      </w:r>
      <w:r w:rsidR="00A54544" w:rsidRPr="00127F55">
        <w:rPr>
          <w:b/>
          <w:bCs/>
          <w:lang w:val="en-AU"/>
        </w:rPr>
        <w:t>wadev</w:t>
      </w:r>
      <w:proofErr w:type="spellEnd"/>
      <w:r w:rsidR="00A54544" w:rsidRPr="00127F55">
        <w:rPr>
          <w:b/>
          <w:bCs/>
          <w:lang w:val="en-AU"/>
        </w:rPr>
        <w:t xml:space="preserve"> Mitra</w:t>
      </w:r>
      <w:r w:rsidR="00A54544" w:rsidRPr="00127F55">
        <w:rPr>
          <w:lang w:val="en-AU"/>
        </w:rPr>
        <w:t xml:space="preserve"> </w:t>
      </w:r>
      <w:r w:rsidR="00731EFE" w:rsidRPr="00127F55">
        <w:rPr>
          <w:lang w:val="en-AU"/>
        </w:rPr>
        <w:t>(Monash University)</w:t>
      </w:r>
      <w:r w:rsidR="00A54544" w:rsidRPr="00127F55">
        <w:rPr>
          <w:lang w:val="en-AU"/>
        </w:rPr>
        <w:t xml:space="preserve">: </w:t>
      </w:r>
      <w:hyperlink r:id="rId78" w:history="1">
        <w:r w:rsidR="000E0A4E" w:rsidRPr="00127F55">
          <w:rPr>
            <w:rStyle w:val="Hyperlink"/>
            <w:lang w:val="en-AU"/>
          </w:rPr>
          <w:t>Building Reasonable adjustments, Inclusion, and Dignity in Emergency care for people with Intellectual Disabilities (BRIDGE-ED)</w:t>
        </w:r>
      </w:hyperlink>
      <w:r w:rsidR="00A9756B" w:rsidRPr="00127F55">
        <w:rPr>
          <w:lang w:val="en-AU"/>
        </w:rPr>
        <w:t xml:space="preserve"> </w:t>
      </w:r>
      <w:r w:rsidR="00455A93" w:rsidRPr="00127F55">
        <w:rPr>
          <w:lang w:val="en-AU"/>
        </w:rPr>
        <w:br w:type="page"/>
      </w:r>
    </w:p>
    <w:p w14:paraId="14F38CD0" w14:textId="730C8E61" w:rsidR="004C4196" w:rsidRPr="00127F55" w:rsidRDefault="004C4196" w:rsidP="004C4196">
      <w:pPr>
        <w:pStyle w:val="Heading4"/>
      </w:pPr>
      <w:bookmarkStart w:id="29" w:name="_Toc170470180"/>
      <w:bookmarkStart w:id="30" w:name="_Toc187910435"/>
      <w:r w:rsidRPr="00127F55">
        <w:lastRenderedPageBreak/>
        <w:t>Priorities for further action</w:t>
      </w:r>
      <w:r w:rsidR="009F2BD8" w:rsidRPr="00127F55">
        <w:t xml:space="preserve"> in Element E</w:t>
      </w:r>
    </w:p>
    <w:p w14:paraId="5FDC96B8" w14:textId="77777777" w:rsidR="0079338A" w:rsidRPr="00127F55" w:rsidRDefault="0079338A" w:rsidP="0079338A">
      <w:pPr>
        <w:rPr>
          <w:rFonts w:cs="Arial"/>
        </w:rPr>
      </w:pPr>
      <w:r w:rsidRPr="00127F55">
        <w:rPr>
          <w:rFonts w:cs="Arial"/>
        </w:rPr>
        <w:t>Significant work is underway to strengthen national data capability, but important gaps remain in measuring the health outcomes and service experiences of people with intellectual disability. In many datasets, people with intellectual disability are not consistently identified, which limits the ability to monitor outcomes, understand disparities and measure progress over time.</w:t>
      </w:r>
    </w:p>
    <w:p w14:paraId="2C8EED75" w14:textId="6637D1E4" w:rsidR="0079338A" w:rsidRPr="00127F55" w:rsidRDefault="00C7010B" w:rsidP="0079338A">
      <w:pPr>
        <w:rPr>
          <w:rFonts w:cs="Arial"/>
        </w:rPr>
      </w:pPr>
      <w:r w:rsidRPr="00127F55">
        <w:rPr>
          <w:rFonts w:cs="Arial"/>
        </w:rPr>
        <w:t>Further w</w:t>
      </w:r>
      <w:r w:rsidR="0079338A" w:rsidRPr="00127F55">
        <w:rPr>
          <w:rFonts w:cs="Arial"/>
        </w:rPr>
        <w:t xml:space="preserve">ork in this area will need to focus on improving identification </w:t>
      </w:r>
      <w:r w:rsidRPr="00127F55">
        <w:rPr>
          <w:rFonts w:cs="Arial"/>
        </w:rPr>
        <w:t xml:space="preserve">of people with intellectual disability </w:t>
      </w:r>
      <w:r w:rsidR="0079338A" w:rsidRPr="00127F55">
        <w:rPr>
          <w:rFonts w:cs="Arial"/>
        </w:rPr>
        <w:t xml:space="preserve">in health and disability data, </w:t>
      </w:r>
      <w:r w:rsidR="00A22FF3" w:rsidRPr="00127F55">
        <w:rPr>
          <w:rFonts w:cs="Arial"/>
        </w:rPr>
        <w:t xml:space="preserve">linking </w:t>
      </w:r>
      <w:r w:rsidR="0079338A" w:rsidRPr="00127F55">
        <w:rPr>
          <w:rFonts w:cs="Arial"/>
        </w:rPr>
        <w:t xml:space="preserve">data across systems, and strengthening national reporting. This includes ensuring data development is informed by people with intellectual disability and representative organisations, and that </w:t>
      </w:r>
      <w:r w:rsidR="00DB1C2E" w:rsidRPr="00127F55">
        <w:rPr>
          <w:rFonts w:cs="Arial"/>
        </w:rPr>
        <w:t xml:space="preserve">reporting clearly communicates the </w:t>
      </w:r>
      <w:r w:rsidR="00093D85" w:rsidRPr="00127F55">
        <w:rPr>
          <w:rFonts w:cs="Arial"/>
        </w:rPr>
        <w:t xml:space="preserve">context, </w:t>
      </w:r>
      <w:r w:rsidR="00DB1C2E" w:rsidRPr="00127F55">
        <w:rPr>
          <w:rFonts w:cs="Arial"/>
        </w:rPr>
        <w:t>strengths</w:t>
      </w:r>
      <w:r w:rsidR="00093D85" w:rsidRPr="00127F55">
        <w:rPr>
          <w:rFonts w:cs="Arial"/>
        </w:rPr>
        <w:t xml:space="preserve"> and</w:t>
      </w:r>
      <w:r w:rsidR="00DB1C2E" w:rsidRPr="00127F55">
        <w:rPr>
          <w:rFonts w:cs="Arial"/>
        </w:rPr>
        <w:t xml:space="preserve"> limitations of the data</w:t>
      </w:r>
      <w:r w:rsidR="0079338A" w:rsidRPr="00127F55">
        <w:rPr>
          <w:rFonts w:cs="Arial"/>
        </w:rPr>
        <w:t>.</w:t>
      </w:r>
    </w:p>
    <w:p w14:paraId="208F6862" w14:textId="003E8CEB" w:rsidR="00866713" w:rsidRDefault="00EF7418" w:rsidP="00ED1E63">
      <w:pPr>
        <w:rPr>
          <w:rFonts w:cs="Arial"/>
        </w:rPr>
      </w:pPr>
      <w:r>
        <w:rPr>
          <w:noProof/>
        </w:rPr>
        <w:drawing>
          <wp:anchor distT="0" distB="0" distL="114300" distR="114300" simplePos="0" relativeHeight="251672579" behindDoc="1" locked="0" layoutInCell="1" allowOverlap="1" wp14:anchorId="574AF408" wp14:editId="2BC5C779">
            <wp:simplePos x="0" y="0"/>
            <wp:positionH relativeFrom="margin">
              <wp:posOffset>-908050</wp:posOffset>
            </wp:positionH>
            <wp:positionV relativeFrom="paragraph">
              <wp:posOffset>1379220</wp:posOffset>
            </wp:positionV>
            <wp:extent cx="6664585" cy="4610100"/>
            <wp:effectExtent l="0" t="0" r="3175" b="0"/>
            <wp:wrapNone/>
            <wp:docPr id="957796143"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96143" name="Picture 20">
                      <a:extLst>
                        <a:ext uri="{C183D7F6-B498-43B3-948B-1728B52AA6E4}">
                          <adec:decorative xmlns:adec="http://schemas.microsoft.com/office/drawing/2017/decorative" val="1"/>
                        </a:ext>
                      </a:extLst>
                    </pic:cNvPr>
                    <pic:cNvPicPr/>
                  </pic:nvPicPr>
                  <pic:blipFill>
                    <a:blip r:embed="rId79" cstate="print">
                      <a:extLst>
                        <a:ext uri="{28A0092B-C50C-407E-A947-70E740481C1C}">
                          <a14:useLocalDpi xmlns:a14="http://schemas.microsoft.com/office/drawing/2010/main"/>
                        </a:ext>
                      </a:extLst>
                    </a:blip>
                    <a:stretch>
                      <a:fillRect/>
                    </a:stretch>
                  </pic:blipFill>
                  <pic:spPr>
                    <a:xfrm>
                      <a:off x="0" y="0"/>
                      <a:ext cx="6664585" cy="4610100"/>
                    </a:xfrm>
                    <a:prstGeom prst="rect">
                      <a:avLst/>
                    </a:prstGeom>
                  </pic:spPr>
                </pic:pic>
              </a:graphicData>
            </a:graphic>
            <wp14:sizeRelH relativeFrom="page">
              <wp14:pctWidth>0</wp14:pctWidth>
            </wp14:sizeRelH>
            <wp14:sizeRelV relativeFrom="page">
              <wp14:pctHeight>0</wp14:pctHeight>
            </wp14:sizeRelV>
          </wp:anchor>
        </w:drawing>
      </w:r>
      <w:r w:rsidR="0079338A" w:rsidRPr="00127F55">
        <w:rPr>
          <w:rFonts w:cs="Arial"/>
        </w:rPr>
        <w:t>Areas for improvement also include nationally consistent mortality reporting, better identification of people with intellectual disability in communicable disease and population-level health data, and stronger patient experience and outcome measures. This would support better understanding of whether health services are accessible, inclusive and responsive to individual needs.</w:t>
      </w:r>
      <w:bookmarkStart w:id="31" w:name="_Toc242447668"/>
      <w:r w:rsidR="00866713">
        <w:rPr>
          <w:rFonts w:cs="Arial"/>
        </w:rPr>
        <w:br w:type="page"/>
      </w:r>
    </w:p>
    <w:p w14:paraId="08217B7D" w14:textId="0A0C9A7D" w:rsidR="00C837EA" w:rsidRPr="00127F55" w:rsidRDefault="00C837EA" w:rsidP="00866713">
      <w:pPr>
        <w:pStyle w:val="Heading1"/>
      </w:pPr>
      <w:r w:rsidRPr="00127F55">
        <w:lastRenderedPageBreak/>
        <w:t>Element F: Emergency preparedness and response</w:t>
      </w:r>
      <w:bookmarkEnd w:id="29"/>
      <w:bookmarkEnd w:id="30"/>
      <w:bookmarkEnd w:id="31"/>
    </w:p>
    <w:p w14:paraId="5BC5BFFC" w14:textId="77777777" w:rsidR="00AE4105" w:rsidRPr="00127F55" w:rsidRDefault="00AE4105" w:rsidP="00AE4105">
      <w:pPr>
        <w:pStyle w:val="Heading4"/>
      </w:pPr>
      <w:r w:rsidRPr="00127F55">
        <w:t>Desired Outcomes</w:t>
      </w:r>
    </w:p>
    <w:p w14:paraId="00C84F28" w14:textId="77777777" w:rsidR="00E55ED9" w:rsidRPr="00460C0A" w:rsidRDefault="00E55ED9" w:rsidP="00460C0A">
      <w:pPr>
        <w:pStyle w:val="ListBullet"/>
      </w:pPr>
      <w:r w:rsidRPr="00460C0A">
        <w:t>Emergency preparedness planning and responses include people with intellectual disability and consider their needs.</w:t>
      </w:r>
    </w:p>
    <w:p w14:paraId="1F9150DB" w14:textId="77777777" w:rsidR="00E55ED9" w:rsidRPr="00460C0A" w:rsidRDefault="00E55ED9" w:rsidP="00460C0A">
      <w:pPr>
        <w:pStyle w:val="ListBullet"/>
      </w:pPr>
      <w:r w:rsidRPr="00460C0A">
        <w:t>Emergency responses include timely, targeted actions that support the health and wellbeing of people with intellectual disability.</w:t>
      </w:r>
    </w:p>
    <w:p w14:paraId="24D79231" w14:textId="77777777" w:rsidR="00E55ED9" w:rsidRPr="00460C0A" w:rsidRDefault="00E55ED9" w:rsidP="00460C0A">
      <w:pPr>
        <w:pStyle w:val="ListBullet"/>
      </w:pPr>
      <w:r w:rsidRPr="00460C0A">
        <w:t>Communications meet the needs of people with intellectual disability, their families and carers during national and local emergencies.</w:t>
      </w:r>
    </w:p>
    <w:p w14:paraId="7D101C5B" w14:textId="77777777" w:rsidR="00E55ED9" w:rsidRPr="00460C0A" w:rsidRDefault="00E55ED9" w:rsidP="00460C0A">
      <w:pPr>
        <w:pStyle w:val="ListBullet"/>
      </w:pPr>
      <w:r w:rsidRPr="00460C0A">
        <w:t>The health and disability sectors are equipped to respond to the needs of people with intellectual disability during emergencies.</w:t>
      </w:r>
    </w:p>
    <w:p w14:paraId="6E1CBA3E" w14:textId="77777777" w:rsidR="00E55ED9" w:rsidRPr="00460C0A" w:rsidRDefault="00E55ED9" w:rsidP="00460C0A">
      <w:pPr>
        <w:pStyle w:val="ListBullet"/>
      </w:pPr>
      <w:r w:rsidRPr="00460C0A">
        <w:t>Person-centred plans for people with intellectual disability are activated during emergencies.</w:t>
      </w:r>
    </w:p>
    <w:p w14:paraId="191086E3" w14:textId="16173E1D" w:rsidR="008D4DDB" w:rsidRPr="00127F55" w:rsidRDefault="006F4A83" w:rsidP="008D4DDB">
      <w:pPr>
        <w:pStyle w:val="ListBullet"/>
        <w:numPr>
          <w:ilvl w:val="0"/>
          <w:numId w:val="0"/>
        </w:numPr>
      </w:pPr>
      <w:r>
        <w:rPr>
          <w:noProof/>
        </w:rPr>
        <w:drawing>
          <wp:inline distT="0" distB="0" distL="0" distR="0" wp14:anchorId="14B6A86B" wp14:editId="366B1A49">
            <wp:extent cx="5759450" cy="1708150"/>
            <wp:effectExtent l="0" t="0" r="0" b="6350"/>
            <wp:docPr id="837200041" name="Graphic 1" descr="Donut chart showing progress for Element F at 31 December 2025 across 8 actions: 1 actions in progress and not on track, 4 actions in progress and on track, and 3 action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F at 31 December 2025 across 8 actions: 1 actions in progress and not on track, 4 actions in progress and on track, and 3 actions completed."/>
                    <pic:cNvPicPr>
                      <a:picLocks noChangeAspect="1"/>
                    </pic:cNvPicPr>
                  </pic:nvPicPr>
                  <pic:blipFill>
                    <a:blip r:embed="rId80" cstate="print">
                      <a:extLst>
                        <a:ext uri="{28A0092B-C50C-407E-A947-70E740481C1C}">
                          <a14:useLocalDpi xmlns:a14="http://schemas.microsoft.com/office/drawing/2010/main"/>
                        </a:ext>
                      </a:extLst>
                    </a:blip>
                    <a:stretch>
                      <a:fillRect/>
                    </a:stretch>
                  </pic:blipFill>
                  <pic:spPr>
                    <a:xfrm>
                      <a:off x="0" y="0"/>
                      <a:ext cx="5759450" cy="1708150"/>
                    </a:xfrm>
                    <a:custGeom>
                      <a:avLst/>
                      <a:gdLst>
                        <a:gd name="csX0" fmla="*/ 0 w 5759450"/>
                        <a:gd name="csY0" fmla="*/ 0 h 1708150"/>
                        <a:gd name="csX1" fmla="*/ 5759450 w 5759450"/>
                        <a:gd name="csY1" fmla="*/ 0 h 1708150"/>
                        <a:gd name="csX2" fmla="*/ 5759450 w 5759450"/>
                        <a:gd name="csY2" fmla="*/ 1708150 h 1708150"/>
                        <a:gd name="csX3" fmla="*/ 0 w 5759450"/>
                        <a:gd name="csY3" fmla="*/ 1708150 h 1708150"/>
                      </a:gdLst>
                      <a:ahLst/>
                      <a:cxnLst>
                        <a:cxn ang="0">
                          <a:pos x="csX0" y="csY0"/>
                        </a:cxn>
                        <a:cxn ang="0">
                          <a:pos x="csX1" y="csY1"/>
                        </a:cxn>
                        <a:cxn ang="0">
                          <a:pos x="csX2" y="csY2"/>
                        </a:cxn>
                        <a:cxn ang="0">
                          <a:pos x="csX3" y="csY3"/>
                        </a:cxn>
                      </a:cxnLst>
                      <a:rect l="l" t="t" r="r" b="b"/>
                      <a:pathLst>
                        <a:path w="5759450" h="1708150">
                          <a:moveTo>
                            <a:pt x="0" y="0"/>
                          </a:moveTo>
                          <a:lnTo>
                            <a:pt x="5759450" y="0"/>
                          </a:lnTo>
                          <a:lnTo>
                            <a:pt x="5759450" y="1708150"/>
                          </a:lnTo>
                          <a:lnTo>
                            <a:pt x="0" y="1708150"/>
                          </a:lnTo>
                          <a:close/>
                        </a:path>
                      </a:pathLst>
                    </a:custGeom>
                  </pic:spPr>
                </pic:pic>
              </a:graphicData>
            </a:graphic>
          </wp:inline>
        </w:drawing>
      </w:r>
    </w:p>
    <w:p w14:paraId="0C85CF06" w14:textId="49555E9D" w:rsidR="00EE56FF" w:rsidRPr="00127F55" w:rsidRDefault="00EE56FF" w:rsidP="00EE56FF">
      <w:pPr>
        <w:pStyle w:val="Heading4"/>
      </w:pPr>
      <w:r w:rsidRPr="00127F55">
        <w:t>Highlights</w:t>
      </w:r>
      <w:r w:rsidR="009B6DDE" w:rsidRPr="00127F55">
        <w:t xml:space="preserve"> in 2025</w:t>
      </w:r>
    </w:p>
    <w:p w14:paraId="169086C3" w14:textId="10392F7A" w:rsidR="009F2BD8" w:rsidRPr="00127F55" w:rsidRDefault="009F2BD8" w:rsidP="004F7A7E">
      <w:r w:rsidRPr="00127F55">
        <w:t>Highlights of activities being undertaken to deliver Element F include:</w:t>
      </w:r>
    </w:p>
    <w:p w14:paraId="1A098B26" w14:textId="62F98145" w:rsidR="00382F42" w:rsidRPr="00127F55" w:rsidRDefault="005E1585" w:rsidP="00460C0A">
      <w:pPr>
        <w:pStyle w:val="ListBullet"/>
      </w:pPr>
      <w:r w:rsidRPr="00127F55">
        <w:t>CHS</w:t>
      </w:r>
      <w:r w:rsidR="007F24D5" w:rsidRPr="00127F55">
        <w:t xml:space="preserve"> </w:t>
      </w:r>
      <w:r w:rsidR="00F0646B" w:rsidRPr="00127F55">
        <w:t>Mental Health Service for People with Intellectual Disability</w:t>
      </w:r>
      <w:r w:rsidR="007F24D5" w:rsidRPr="00127F55">
        <w:t xml:space="preserve"> </w:t>
      </w:r>
      <w:r w:rsidR="00382F42" w:rsidRPr="00127F55">
        <w:t xml:space="preserve">has developed </w:t>
      </w:r>
      <w:r w:rsidR="00382F42" w:rsidRPr="00127F55">
        <w:rPr>
          <w:b/>
          <w:bCs/>
        </w:rPr>
        <w:t>an accessible safety planning tool</w:t>
      </w:r>
      <w:r w:rsidR="00382F42" w:rsidRPr="00127F55">
        <w:t xml:space="preserve"> in an Easy Read format</w:t>
      </w:r>
      <w:r w:rsidR="001C52E6" w:rsidRPr="00127F55">
        <w:t>. This tool is an adaption of</w:t>
      </w:r>
      <w:r w:rsidR="00382F42" w:rsidRPr="00127F55">
        <w:t xml:space="preserve"> the </w:t>
      </w:r>
      <w:r w:rsidR="00382F42" w:rsidRPr="00127F55">
        <w:rPr>
          <w:i/>
          <w:iCs/>
        </w:rPr>
        <w:t>My Mental Health Passport</w:t>
      </w:r>
      <w:r w:rsidR="00382F42" w:rsidRPr="00127F55">
        <w:t xml:space="preserve"> created by the University of New South Wales Department of Developmental Disability Neuropsychiatry</w:t>
      </w:r>
      <w:r w:rsidR="005F7F63" w:rsidRPr="00127F55">
        <w:t xml:space="preserve"> </w:t>
      </w:r>
      <w:r w:rsidR="00D33DEF" w:rsidRPr="00127F55">
        <w:t>to</w:t>
      </w:r>
      <w:r w:rsidR="00382F42" w:rsidRPr="00127F55">
        <w:t xml:space="preserve"> </w:t>
      </w:r>
      <w:r w:rsidR="005A6909" w:rsidRPr="00127F55">
        <w:t>support</w:t>
      </w:r>
      <w:r w:rsidR="00382F42" w:rsidRPr="00127F55">
        <w:t xml:space="preserve"> people with intellectual disability to actively engage in safety planning</w:t>
      </w:r>
      <w:r w:rsidR="005F7F63" w:rsidRPr="00127F55">
        <w:t>. It also</w:t>
      </w:r>
      <w:r w:rsidR="00382F42" w:rsidRPr="00127F55">
        <w:t xml:space="preserve"> provides their supporters with personalised information on how to support them in a crisis or emergency. Th</w:t>
      </w:r>
      <w:r w:rsidR="004C1ADC" w:rsidRPr="00127F55">
        <w:t>e</w:t>
      </w:r>
      <w:r w:rsidR="00382F42" w:rsidRPr="00127F55">
        <w:t xml:space="preserve"> tool is being </w:t>
      </w:r>
      <w:r w:rsidR="008A578E" w:rsidRPr="00127F55">
        <w:t xml:space="preserve">integrated </w:t>
      </w:r>
      <w:r w:rsidR="00382F42" w:rsidRPr="00127F55">
        <w:t>into the clinical record, and once achieved</w:t>
      </w:r>
      <w:r w:rsidR="00372D42" w:rsidRPr="00127F55">
        <w:t>,</w:t>
      </w:r>
      <w:r w:rsidR="00382F42" w:rsidRPr="00127F55">
        <w:t xml:space="preserve"> other areas within CHS’ Mental Health, Justice Health and Alcohol and Drug Services area will be able to use </w:t>
      </w:r>
      <w:r w:rsidR="001D3790" w:rsidRPr="00127F55">
        <w:t xml:space="preserve">the </w:t>
      </w:r>
      <w:r w:rsidR="00382F42" w:rsidRPr="00127F55">
        <w:t>tool for consumers with intellectual disability.</w:t>
      </w:r>
    </w:p>
    <w:p w14:paraId="7B2C00AD" w14:textId="5343D92C" w:rsidR="00382F42" w:rsidRPr="00127F55" w:rsidRDefault="00382F42" w:rsidP="001D6B22">
      <w:pPr>
        <w:ind w:left="360"/>
      </w:pPr>
      <w:r w:rsidRPr="00127F55">
        <w:t>The development of a safety plan</w:t>
      </w:r>
      <w:r w:rsidR="00BC4443" w:rsidRPr="00127F55">
        <w:t>:</w:t>
      </w:r>
    </w:p>
    <w:p w14:paraId="6222DED0" w14:textId="4A31BC94" w:rsidR="00382F42" w:rsidRPr="00127F55" w:rsidRDefault="00382F42" w:rsidP="00E01EE6">
      <w:pPr>
        <w:pStyle w:val="ListBullet2"/>
      </w:pPr>
      <w:r w:rsidRPr="00127F55">
        <w:t>ensures people with intellectual disability can meaningfully participate in crisis planning</w:t>
      </w:r>
    </w:p>
    <w:p w14:paraId="6ECAB60A" w14:textId="3BA2B9B5" w:rsidR="00382F42" w:rsidRPr="00127F55" w:rsidRDefault="00382F42" w:rsidP="00E01EE6">
      <w:pPr>
        <w:pStyle w:val="ListBullet2"/>
      </w:pPr>
      <w:r w:rsidRPr="00127F55">
        <w:t>provides carers and clinicians with clear, personalised safety information</w:t>
      </w:r>
    </w:p>
    <w:p w14:paraId="7D1CBCAA" w14:textId="16C722EB" w:rsidR="008D7C95" w:rsidRPr="00127F55" w:rsidRDefault="00382F42" w:rsidP="00E01EE6">
      <w:pPr>
        <w:pStyle w:val="ListBullet2"/>
      </w:pPr>
      <w:r w:rsidRPr="00127F55">
        <w:t>supports early crisis intervention and reduces risk of emergency escalation.</w:t>
      </w:r>
    </w:p>
    <w:p w14:paraId="351F627D" w14:textId="497E9080" w:rsidR="00504B19" w:rsidRPr="00460C0A" w:rsidRDefault="009F5E4A" w:rsidP="00460C0A">
      <w:pPr>
        <w:pStyle w:val="ListBullet"/>
      </w:pPr>
      <w:r w:rsidRPr="00460C0A">
        <w:lastRenderedPageBreak/>
        <w:t xml:space="preserve">Country to Coast PHN covers a region that is prone to natural disasters, including flood, bushfire, drought and pandemics. The PHN funded the </w:t>
      </w:r>
      <w:r w:rsidRPr="00460C0A">
        <w:rPr>
          <w:b/>
          <w:bCs/>
        </w:rPr>
        <w:t>Emergency Planning with People with Intellectual Disability (EPPID) project</w:t>
      </w:r>
      <w:r w:rsidRPr="00460C0A">
        <w:t>. This project works alongside people with intellectual disability and primary health</w:t>
      </w:r>
      <w:r w:rsidR="00210FED" w:rsidRPr="00460C0A">
        <w:t xml:space="preserve"> </w:t>
      </w:r>
      <w:r w:rsidRPr="00460C0A">
        <w:t>care partners to co-produce Easy Read tools and resources for emergency health planning. Once developed, these resources will be distributed and embedded across primary health</w:t>
      </w:r>
      <w:r w:rsidR="00210FED" w:rsidRPr="00460C0A">
        <w:t xml:space="preserve"> </w:t>
      </w:r>
      <w:r w:rsidRPr="00460C0A">
        <w:t>care, disability, social care, and community care providers. This will improve providers’ ability to support people with intellectual disability to stay healthy and well before, during, and after emergencies</w:t>
      </w:r>
      <w:r w:rsidR="00504B19" w:rsidRPr="00460C0A">
        <w:t>.</w:t>
      </w:r>
    </w:p>
    <w:p w14:paraId="6F8653F1" w14:textId="7D2A9346" w:rsidR="0079338A" w:rsidRPr="00127F55" w:rsidRDefault="0079338A" w:rsidP="0079338A">
      <w:pPr>
        <w:pStyle w:val="Heading4"/>
      </w:pPr>
      <w:r w:rsidRPr="00127F55">
        <w:t>Priorities for further action</w:t>
      </w:r>
      <w:r w:rsidR="009F2BD8" w:rsidRPr="00127F55">
        <w:t xml:space="preserve"> in Element F</w:t>
      </w:r>
    </w:p>
    <w:p w14:paraId="2DB0792D" w14:textId="77777777" w:rsidR="00304442" w:rsidRPr="00127F55" w:rsidRDefault="00304442" w:rsidP="00304442">
      <w:pPr>
        <w:rPr>
          <w:rFonts w:cs="Arial"/>
        </w:rPr>
      </w:pPr>
      <w:r w:rsidRPr="00127F55">
        <w:rPr>
          <w:rFonts w:cs="Arial"/>
        </w:rPr>
        <w:t>Emergency preparedness and response planning generally considers the needs of vulnerable populations, including people with disability, but does not always specifically address the needs of people with intellectual disability. Ongoing barriers include emergency messages not consistently being available in accessible formats, limited accessibility of emergency housing, transport and relief centres, and insufficient accommodation of people’s support needs during emergencies.</w:t>
      </w:r>
    </w:p>
    <w:p w14:paraId="66258864" w14:textId="4DF829DE" w:rsidR="00304442" w:rsidRPr="00127F55" w:rsidRDefault="00D31D59" w:rsidP="00304442">
      <w:pPr>
        <w:rPr>
          <w:rFonts w:cs="Arial"/>
        </w:rPr>
      </w:pPr>
      <w:r w:rsidRPr="00127F55">
        <w:rPr>
          <w:rFonts w:cs="Arial"/>
        </w:rPr>
        <w:t>Further wo</w:t>
      </w:r>
      <w:r w:rsidR="00304442" w:rsidRPr="00127F55">
        <w:rPr>
          <w:rFonts w:cs="Arial"/>
        </w:rPr>
        <w:t>rk in this element could be strengthened by ensuring emergency communication is accessible, timely and available in formats such as plain language and Easy Read. There are also ongoing challenges in maintaining continuity of health, disability and support services during emergencies, particularly for people in supported accommodation or who rely on coordinated supports.</w:t>
      </w:r>
    </w:p>
    <w:p w14:paraId="5A818D89" w14:textId="77EE151A" w:rsidR="00866713" w:rsidRDefault="00A94021" w:rsidP="00866713">
      <w:pPr>
        <w:rPr>
          <w:rFonts w:cs="Arial"/>
        </w:rPr>
      </w:pPr>
      <w:r>
        <w:rPr>
          <w:noProof/>
        </w:rPr>
        <w:drawing>
          <wp:anchor distT="0" distB="0" distL="114300" distR="114300" simplePos="0" relativeHeight="251673603" behindDoc="1" locked="0" layoutInCell="1" allowOverlap="1" wp14:anchorId="74CA4D85" wp14:editId="5D823B7B">
            <wp:simplePos x="0" y="0"/>
            <wp:positionH relativeFrom="page">
              <wp:posOffset>899160</wp:posOffset>
            </wp:positionH>
            <wp:positionV relativeFrom="paragraph">
              <wp:posOffset>887730</wp:posOffset>
            </wp:positionV>
            <wp:extent cx="6659880" cy="4606290"/>
            <wp:effectExtent l="0" t="0" r="7620" b="3810"/>
            <wp:wrapNone/>
            <wp:docPr id="1457066008"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66008" name="Picture 21">
                      <a:extLst>
                        <a:ext uri="{C183D7F6-B498-43B3-948B-1728B52AA6E4}">
                          <adec:decorative xmlns:adec="http://schemas.microsoft.com/office/drawing/2017/decorative" val="1"/>
                        </a:ext>
                      </a:extLst>
                    </pic:cNvPr>
                    <pic:cNvPicPr/>
                  </pic:nvPicPr>
                  <pic:blipFill>
                    <a:blip r:embed="rId81" cstate="print">
                      <a:extLst>
                        <a:ext uri="{28A0092B-C50C-407E-A947-70E740481C1C}">
                          <a14:useLocalDpi xmlns:a14="http://schemas.microsoft.com/office/drawing/2010/main"/>
                        </a:ext>
                      </a:extLst>
                    </a:blip>
                    <a:stretch>
                      <a:fillRect/>
                    </a:stretch>
                  </pic:blipFill>
                  <pic:spPr>
                    <a:xfrm>
                      <a:off x="0" y="0"/>
                      <a:ext cx="6659880" cy="4606290"/>
                    </a:xfrm>
                    <a:prstGeom prst="rect">
                      <a:avLst/>
                    </a:prstGeom>
                  </pic:spPr>
                </pic:pic>
              </a:graphicData>
            </a:graphic>
            <wp14:sizeRelH relativeFrom="page">
              <wp14:pctWidth>0</wp14:pctWidth>
            </wp14:sizeRelH>
            <wp14:sizeRelV relativeFrom="page">
              <wp14:pctHeight>0</wp14:pctHeight>
            </wp14:sizeRelV>
          </wp:anchor>
        </w:drawing>
      </w:r>
      <w:r w:rsidR="00304442" w:rsidRPr="00127F55">
        <w:rPr>
          <w:rFonts w:cs="Arial"/>
        </w:rPr>
        <w:t>Future planning should continue to involve people with intellectual disability, families, carers and disability stakeholders so that lived experience informs emergency planning, response and recovery.</w:t>
      </w:r>
      <w:bookmarkStart w:id="32" w:name="_Toc170470181"/>
      <w:bookmarkStart w:id="33" w:name="_Toc187910436"/>
      <w:bookmarkStart w:id="34" w:name="_Toc242447669"/>
      <w:r w:rsidR="00866713">
        <w:rPr>
          <w:rFonts w:cs="Arial"/>
        </w:rPr>
        <w:br w:type="page"/>
      </w:r>
    </w:p>
    <w:p w14:paraId="66E37853" w14:textId="28A84591" w:rsidR="00AD65AC" w:rsidRPr="00866713" w:rsidRDefault="00AD65AC" w:rsidP="00866713">
      <w:pPr>
        <w:pStyle w:val="Heading1"/>
      </w:pPr>
      <w:r w:rsidRPr="00127F55">
        <w:lastRenderedPageBreak/>
        <w:t>Element G: Arrangements for oversight, monitoring and implementation of the National Roadmap</w:t>
      </w:r>
      <w:bookmarkEnd w:id="32"/>
      <w:bookmarkEnd w:id="33"/>
      <w:bookmarkEnd w:id="34"/>
    </w:p>
    <w:p w14:paraId="2B67A52A" w14:textId="77777777" w:rsidR="000C29AA" w:rsidRPr="00127F55" w:rsidRDefault="000C29AA" w:rsidP="000C29AA">
      <w:pPr>
        <w:pStyle w:val="Heading4"/>
      </w:pPr>
      <w:r w:rsidRPr="00127F55">
        <w:t>Desired Outcomes</w:t>
      </w:r>
    </w:p>
    <w:p w14:paraId="6CECE376" w14:textId="77777777" w:rsidR="00ED37C1" w:rsidRPr="00127F55" w:rsidRDefault="00ED37C1" w:rsidP="00460C0A">
      <w:pPr>
        <w:pStyle w:val="ListBullet"/>
      </w:pPr>
      <w:r w:rsidRPr="00127F55">
        <w:t>Implementation of the Roadmap is overseen by a diverse group of health and disability stakeholders, including:</w:t>
      </w:r>
    </w:p>
    <w:p w14:paraId="56DF2851" w14:textId="77777777" w:rsidR="00ED37C1" w:rsidRPr="00460C0A" w:rsidRDefault="00ED37C1" w:rsidP="00460C0A">
      <w:pPr>
        <w:pStyle w:val="ListBullet2"/>
      </w:pPr>
      <w:r w:rsidRPr="00460C0A">
        <w:t>people with intellectual disability</w:t>
      </w:r>
    </w:p>
    <w:p w14:paraId="4A1A8E68" w14:textId="77777777" w:rsidR="00ED37C1" w:rsidRPr="00460C0A" w:rsidRDefault="00ED37C1" w:rsidP="00460C0A">
      <w:pPr>
        <w:pStyle w:val="ListBullet2"/>
      </w:pPr>
      <w:r w:rsidRPr="00460C0A">
        <w:t>families and carers of people with intellectual disability</w:t>
      </w:r>
    </w:p>
    <w:p w14:paraId="77D60398" w14:textId="77777777" w:rsidR="00ED37C1" w:rsidRPr="00460C0A" w:rsidRDefault="00ED37C1" w:rsidP="00460C0A">
      <w:pPr>
        <w:pStyle w:val="ListBullet2"/>
      </w:pPr>
      <w:r w:rsidRPr="00460C0A">
        <w:t>representatives from the health and disability sectors</w:t>
      </w:r>
    </w:p>
    <w:p w14:paraId="6854D9EC" w14:textId="77777777" w:rsidR="00ED37C1" w:rsidRPr="00460C0A" w:rsidRDefault="00ED37C1" w:rsidP="00460C0A">
      <w:pPr>
        <w:pStyle w:val="ListBullet2"/>
      </w:pPr>
      <w:r w:rsidRPr="00460C0A">
        <w:t>representatives of universities, professional colleges, accreditation and registration bodies</w:t>
      </w:r>
    </w:p>
    <w:p w14:paraId="1A392EBE" w14:textId="77777777" w:rsidR="00ED37C1" w:rsidRPr="00460C0A" w:rsidRDefault="00ED37C1" w:rsidP="00460C0A">
      <w:pPr>
        <w:pStyle w:val="ListBullet2"/>
      </w:pPr>
      <w:r w:rsidRPr="00460C0A">
        <w:t>Commonwealth and state and territory government representatives.</w:t>
      </w:r>
    </w:p>
    <w:p w14:paraId="1EC2FA1B" w14:textId="77777777" w:rsidR="00ED37C1" w:rsidRDefault="00ED37C1" w:rsidP="00460C0A">
      <w:pPr>
        <w:pStyle w:val="ListBullet"/>
      </w:pPr>
      <w:r w:rsidRPr="00127F55">
        <w:t>Implementation of the Roadmap is conducted in an inclusive and transparent manner.</w:t>
      </w:r>
    </w:p>
    <w:p w14:paraId="0E30CFBA" w14:textId="1FC4F8A4" w:rsidR="00BF39E0" w:rsidRPr="00127F55" w:rsidRDefault="006F4A83" w:rsidP="00BF39E0">
      <w:pPr>
        <w:pStyle w:val="ListBullet"/>
        <w:numPr>
          <w:ilvl w:val="0"/>
          <w:numId w:val="0"/>
        </w:numPr>
      </w:pPr>
      <w:r>
        <w:rPr>
          <w:noProof/>
        </w:rPr>
        <w:drawing>
          <wp:inline distT="0" distB="0" distL="0" distR="0" wp14:anchorId="62836D37" wp14:editId="54E23D32">
            <wp:extent cx="5759450" cy="1925955"/>
            <wp:effectExtent l="0" t="0" r="0" b="0"/>
            <wp:docPr id="618364310" name="Graphic 1" descr="Donut chart showing progress for Element G across a total of 5 actions. As at 31 December 2025, 1 action was not commenced, 1 action was in progress and not on track, 2 actions were in progress and on track, and 1 action wa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nut chart showing progress for Element G across a total of 5 actions. As at 31 December 2025, 1 action was not commenced, 1 action was in progress and not on track, 2 actions were in progress and on track, and 1 action was completed."/>
                    <pic:cNvPicPr>
                      <a:picLocks noChangeAspect="1"/>
                    </pic:cNvPicPr>
                  </pic:nvPicPr>
                  <pic:blipFill>
                    <a:blip r:embed="rId82" cstate="print">
                      <a:extLst>
                        <a:ext uri="{28A0092B-C50C-407E-A947-70E740481C1C}">
                          <a14:useLocalDpi xmlns:a14="http://schemas.microsoft.com/office/drawing/2010/main"/>
                        </a:ext>
                      </a:extLst>
                    </a:blip>
                    <a:stretch>
                      <a:fillRect/>
                    </a:stretch>
                  </pic:blipFill>
                  <pic:spPr>
                    <a:xfrm>
                      <a:off x="0" y="0"/>
                      <a:ext cx="5759450" cy="1925955"/>
                    </a:xfrm>
                    <a:custGeom>
                      <a:avLst/>
                      <a:gdLst>
                        <a:gd name="csX0" fmla="*/ 0 w 5759450"/>
                        <a:gd name="csY0" fmla="*/ 0 h 1925955"/>
                        <a:gd name="csX1" fmla="*/ 5759450 w 5759450"/>
                        <a:gd name="csY1" fmla="*/ 0 h 1925955"/>
                        <a:gd name="csX2" fmla="*/ 5759450 w 5759450"/>
                        <a:gd name="csY2" fmla="*/ 1925955 h 1925955"/>
                        <a:gd name="csX3" fmla="*/ 0 w 5759450"/>
                        <a:gd name="csY3" fmla="*/ 1925955 h 1925955"/>
                      </a:gdLst>
                      <a:ahLst/>
                      <a:cxnLst>
                        <a:cxn ang="0">
                          <a:pos x="csX0" y="csY0"/>
                        </a:cxn>
                        <a:cxn ang="0">
                          <a:pos x="csX1" y="csY1"/>
                        </a:cxn>
                        <a:cxn ang="0">
                          <a:pos x="csX2" y="csY2"/>
                        </a:cxn>
                        <a:cxn ang="0">
                          <a:pos x="csX3" y="csY3"/>
                        </a:cxn>
                      </a:cxnLst>
                      <a:rect l="l" t="t" r="r" b="b"/>
                      <a:pathLst>
                        <a:path w="5759450" h="1925955">
                          <a:moveTo>
                            <a:pt x="0" y="0"/>
                          </a:moveTo>
                          <a:lnTo>
                            <a:pt x="5759450" y="0"/>
                          </a:lnTo>
                          <a:lnTo>
                            <a:pt x="5759450" y="1925955"/>
                          </a:lnTo>
                          <a:lnTo>
                            <a:pt x="0" y="1925955"/>
                          </a:lnTo>
                          <a:close/>
                        </a:path>
                      </a:pathLst>
                    </a:custGeom>
                  </pic:spPr>
                </pic:pic>
              </a:graphicData>
            </a:graphic>
          </wp:inline>
        </w:drawing>
      </w:r>
    </w:p>
    <w:p w14:paraId="0527A9C4" w14:textId="2E530C5F" w:rsidR="00EE56FF" w:rsidRPr="00127F55" w:rsidRDefault="00EE56FF" w:rsidP="00EE56FF">
      <w:pPr>
        <w:pStyle w:val="Heading4"/>
      </w:pPr>
      <w:r w:rsidRPr="00127F55">
        <w:t>Highlights</w:t>
      </w:r>
    </w:p>
    <w:p w14:paraId="64ECA72F" w14:textId="2188264B" w:rsidR="009F2BD8" w:rsidRPr="00127F55" w:rsidRDefault="009F2BD8" w:rsidP="004F7A7E">
      <w:r w:rsidRPr="00127F55">
        <w:t>Highlights of activities being undertaken to deliver Element G include:</w:t>
      </w:r>
    </w:p>
    <w:p w14:paraId="47245332" w14:textId="3B46D61A" w:rsidR="002058E9" w:rsidRPr="00127F55" w:rsidRDefault="002058E9" w:rsidP="00460C0A">
      <w:pPr>
        <w:pStyle w:val="ListBullet"/>
      </w:pPr>
      <w:r w:rsidRPr="00127F55">
        <w:t xml:space="preserve">The </w:t>
      </w:r>
      <w:r w:rsidRPr="00127F55">
        <w:rPr>
          <w:b/>
          <w:bCs/>
        </w:rPr>
        <w:t>Roadmap Implementation Governance Group (RIGG)</w:t>
      </w:r>
      <w:r w:rsidRPr="00127F55">
        <w:t xml:space="preserve"> </w:t>
      </w:r>
      <w:r w:rsidR="00EB05B7" w:rsidRPr="00127F55">
        <w:t xml:space="preserve">has been </w:t>
      </w:r>
      <w:r w:rsidR="0070074F" w:rsidRPr="00127F55">
        <w:t xml:space="preserve">in place </w:t>
      </w:r>
      <w:r w:rsidR="00EB05B7" w:rsidRPr="00127F55">
        <w:t>since</w:t>
      </w:r>
      <w:r w:rsidRPr="00127F55">
        <w:t xml:space="preserve"> November 2021</w:t>
      </w:r>
      <w:r w:rsidR="00430111" w:rsidRPr="00127F55">
        <w:t xml:space="preserve">. </w:t>
      </w:r>
      <w:r w:rsidR="007351FE" w:rsidRPr="00127F55">
        <w:t xml:space="preserve">The RIGG </w:t>
      </w:r>
      <w:r w:rsidR="00430111" w:rsidRPr="00127F55">
        <w:t>provides</w:t>
      </w:r>
      <w:r w:rsidRPr="00127F55">
        <w:t xml:space="preserve"> oversight and </w:t>
      </w:r>
      <w:r w:rsidR="00FA4082" w:rsidRPr="00127F55">
        <w:t xml:space="preserve">advice on the </w:t>
      </w:r>
      <w:r w:rsidRPr="00127F55">
        <w:t>implementation of the</w:t>
      </w:r>
      <w:r w:rsidR="00F85CDD" w:rsidRPr="00127F55">
        <w:t xml:space="preserve"> </w:t>
      </w:r>
      <w:proofErr w:type="gramStart"/>
      <w:r w:rsidRPr="00127F55">
        <w:t>Roadmap</w:t>
      </w:r>
      <w:proofErr w:type="gramEnd"/>
      <w:r w:rsidR="0067118F" w:rsidRPr="00127F55">
        <w:t xml:space="preserve"> throughout its lifespan (2021</w:t>
      </w:r>
      <w:r w:rsidR="0067118F" w:rsidRPr="00127F55">
        <w:rPr>
          <w:rFonts w:cs="Arial"/>
        </w:rPr>
        <w:t>–</w:t>
      </w:r>
      <w:r w:rsidR="0067118F" w:rsidRPr="00127F55">
        <w:t>31)</w:t>
      </w:r>
      <w:r w:rsidR="008335DF" w:rsidRPr="00127F55">
        <w:t>,</w:t>
      </w:r>
      <w:r w:rsidRPr="00127F55">
        <w:t xml:space="preserve"> </w:t>
      </w:r>
      <w:r w:rsidR="008335DF" w:rsidRPr="00127F55">
        <w:t>ensuring it is delivered</w:t>
      </w:r>
      <w:r w:rsidRPr="00127F55">
        <w:t xml:space="preserve"> in an inclusive and transparent manner</w:t>
      </w:r>
      <w:r w:rsidR="00F63D79" w:rsidRPr="00127F55">
        <w:t>. The RIGG</w:t>
      </w:r>
      <w:r w:rsidR="00F34629" w:rsidRPr="00127F55">
        <w:t xml:space="preserve"> also makes sure </w:t>
      </w:r>
      <w:r w:rsidR="00C94EF3" w:rsidRPr="00127F55">
        <w:t xml:space="preserve">that </w:t>
      </w:r>
      <w:r w:rsidRPr="00127F55">
        <w:t xml:space="preserve">governments and other stakeholders </w:t>
      </w:r>
      <w:r w:rsidR="00C94EF3" w:rsidRPr="00127F55">
        <w:t xml:space="preserve">remain </w:t>
      </w:r>
      <w:r w:rsidRPr="00127F55">
        <w:t xml:space="preserve">accountable for implementing </w:t>
      </w:r>
      <w:r w:rsidR="00EB59F9" w:rsidRPr="00127F55">
        <w:t xml:space="preserve">Roadmap </w:t>
      </w:r>
      <w:r w:rsidRPr="00127F55">
        <w:t xml:space="preserve">actions. </w:t>
      </w:r>
    </w:p>
    <w:p w14:paraId="106CB99E" w14:textId="77777777" w:rsidR="002058E9" w:rsidRPr="00127F55" w:rsidRDefault="002058E9" w:rsidP="003E74CD">
      <w:pPr>
        <w:ind w:left="360"/>
      </w:pPr>
      <w:r w:rsidRPr="00127F55">
        <w:t xml:space="preserve">The RIGG has members representing: </w:t>
      </w:r>
    </w:p>
    <w:p w14:paraId="36198E75" w14:textId="18B276F9" w:rsidR="002058E9" w:rsidRPr="00460C0A" w:rsidRDefault="002058E9" w:rsidP="00460C0A">
      <w:pPr>
        <w:pStyle w:val="ListBullet2"/>
      </w:pPr>
      <w:r w:rsidRPr="00460C0A">
        <w:t xml:space="preserve">people with intellectual disability, their families and carers </w:t>
      </w:r>
    </w:p>
    <w:p w14:paraId="0D7AF0DA" w14:textId="59AC55D2" w:rsidR="002058E9" w:rsidRPr="00460C0A" w:rsidRDefault="002058E9" w:rsidP="00460C0A">
      <w:pPr>
        <w:pStyle w:val="ListBullet2"/>
      </w:pPr>
      <w:r w:rsidRPr="00460C0A">
        <w:t xml:space="preserve">representatives from the health and disability sectors </w:t>
      </w:r>
    </w:p>
    <w:p w14:paraId="4076A693" w14:textId="658B1D78" w:rsidR="002058E9" w:rsidRPr="00460C0A" w:rsidRDefault="002058E9" w:rsidP="00460C0A">
      <w:pPr>
        <w:pStyle w:val="ListBullet2"/>
      </w:pPr>
      <w:r w:rsidRPr="00460C0A">
        <w:t xml:space="preserve">representatives of universities, professional colleges, and accreditation and registration bodies </w:t>
      </w:r>
    </w:p>
    <w:p w14:paraId="22E124E7" w14:textId="7C4B3B40" w:rsidR="002058E9" w:rsidRPr="00460C0A" w:rsidRDefault="002058E9" w:rsidP="00460C0A">
      <w:pPr>
        <w:pStyle w:val="ListBullet2"/>
      </w:pPr>
      <w:r w:rsidRPr="00460C0A">
        <w:t xml:space="preserve">relevant Commonwealth government agencies </w:t>
      </w:r>
    </w:p>
    <w:p w14:paraId="3251810B" w14:textId="2D0A0F13" w:rsidR="002058E9" w:rsidRPr="00460C0A" w:rsidRDefault="002058E9" w:rsidP="00460C0A">
      <w:pPr>
        <w:pStyle w:val="ListBullet2"/>
      </w:pPr>
      <w:r w:rsidRPr="00460C0A">
        <w:t xml:space="preserve">Australian and state and territory government representatives. </w:t>
      </w:r>
    </w:p>
    <w:p w14:paraId="2BA7B576" w14:textId="6F3F9443" w:rsidR="00C01674" w:rsidRPr="00460C0A" w:rsidRDefault="002058E9" w:rsidP="00460C0A">
      <w:pPr>
        <w:pStyle w:val="ListBullet"/>
      </w:pPr>
      <w:r w:rsidRPr="00460C0A">
        <w:lastRenderedPageBreak/>
        <w:t xml:space="preserve">The RIGG met </w:t>
      </w:r>
      <w:r w:rsidR="00E45A03" w:rsidRPr="00460C0A">
        <w:t>3</w:t>
      </w:r>
      <w:r w:rsidRPr="00460C0A">
        <w:t xml:space="preserve"> times </w:t>
      </w:r>
      <w:r w:rsidR="00384011" w:rsidRPr="00460C0A">
        <w:t>in 2025</w:t>
      </w:r>
      <w:r w:rsidRPr="00460C0A">
        <w:t xml:space="preserve">. </w:t>
      </w:r>
      <w:r w:rsidR="00DB2ABD" w:rsidRPr="00460C0A">
        <w:t xml:space="preserve">Key </w:t>
      </w:r>
      <w:r w:rsidR="00D30647" w:rsidRPr="00460C0A">
        <w:t xml:space="preserve">issues discussed </w:t>
      </w:r>
      <w:r w:rsidR="00492907" w:rsidRPr="00460C0A">
        <w:t>include</w:t>
      </w:r>
      <w:r w:rsidR="00F918A6" w:rsidRPr="00460C0A">
        <w:t>:</w:t>
      </w:r>
      <w:r w:rsidR="00492907" w:rsidRPr="00460C0A">
        <w:t xml:space="preserve"> </w:t>
      </w:r>
    </w:p>
    <w:p w14:paraId="59BE294F" w14:textId="79DE98C5" w:rsidR="00C01674" w:rsidRPr="00460C0A" w:rsidRDefault="00D444C3" w:rsidP="00460C0A">
      <w:pPr>
        <w:pStyle w:val="ListBullet2"/>
      </w:pPr>
      <w:r w:rsidRPr="00460C0A">
        <w:t xml:space="preserve">strengthening </w:t>
      </w:r>
      <w:r w:rsidR="00DC29F1" w:rsidRPr="00460C0A">
        <w:t>education and training</w:t>
      </w:r>
      <w:r w:rsidR="002753E2" w:rsidRPr="00460C0A">
        <w:t xml:space="preserve"> for </w:t>
      </w:r>
      <w:r w:rsidR="0015099C" w:rsidRPr="00460C0A">
        <w:t xml:space="preserve">the </w:t>
      </w:r>
      <w:r w:rsidR="002D5163" w:rsidRPr="00460C0A">
        <w:t xml:space="preserve">existing </w:t>
      </w:r>
      <w:r w:rsidR="002753E2" w:rsidRPr="00460C0A">
        <w:t xml:space="preserve">health </w:t>
      </w:r>
      <w:r w:rsidR="0015099C" w:rsidRPr="00460C0A">
        <w:t>workforce</w:t>
      </w:r>
      <w:r w:rsidR="002753E2" w:rsidRPr="00460C0A">
        <w:t xml:space="preserve"> </w:t>
      </w:r>
    </w:p>
    <w:p w14:paraId="71DA79E0" w14:textId="467B0E40" w:rsidR="00C01674" w:rsidRPr="00460C0A" w:rsidRDefault="00BF1353" w:rsidP="00460C0A">
      <w:pPr>
        <w:pStyle w:val="ListBullet2"/>
      </w:pPr>
      <w:r w:rsidRPr="00460C0A">
        <w:t>support</w:t>
      </w:r>
      <w:r w:rsidR="0097344C" w:rsidRPr="00460C0A">
        <w:t>ing</w:t>
      </w:r>
      <w:r w:rsidRPr="00460C0A">
        <w:t xml:space="preserve"> the implementation of the</w:t>
      </w:r>
      <w:r w:rsidR="006514E8" w:rsidRPr="00460C0A">
        <w:t xml:space="preserve"> Intellectual Disability Health Capability Fram</w:t>
      </w:r>
      <w:r w:rsidR="007D079D" w:rsidRPr="00460C0A">
        <w:t xml:space="preserve">ework </w:t>
      </w:r>
      <w:r w:rsidR="001A5921" w:rsidRPr="00460C0A">
        <w:t>with</w:t>
      </w:r>
      <w:r w:rsidR="007D079D" w:rsidRPr="00460C0A">
        <w:t xml:space="preserve">in university curricula </w:t>
      </w:r>
    </w:p>
    <w:p w14:paraId="1C90A41E" w14:textId="77777777" w:rsidR="00C01674" w:rsidRPr="00460C0A" w:rsidRDefault="002753E2" w:rsidP="00460C0A">
      <w:pPr>
        <w:pStyle w:val="ListBullet2"/>
      </w:pPr>
      <w:r w:rsidRPr="00460C0A">
        <w:t xml:space="preserve">improving access to procedural </w:t>
      </w:r>
      <w:r w:rsidR="00EF18A5" w:rsidRPr="00460C0A">
        <w:t xml:space="preserve">support and </w:t>
      </w:r>
      <w:r w:rsidRPr="00460C0A">
        <w:t>sedation</w:t>
      </w:r>
      <w:r w:rsidR="00545B39" w:rsidRPr="00460C0A">
        <w:t xml:space="preserve"> for people with intellectual disability.</w:t>
      </w:r>
      <w:r w:rsidR="00492907" w:rsidRPr="00460C0A">
        <w:t xml:space="preserve"> </w:t>
      </w:r>
    </w:p>
    <w:p w14:paraId="06760D8A" w14:textId="4523BCBC" w:rsidR="00304442" w:rsidRPr="00127F55" w:rsidRDefault="008A49BC" w:rsidP="00460C0A">
      <w:pPr>
        <w:pStyle w:val="ListBullet"/>
      </w:pPr>
      <w:r w:rsidRPr="00127F55">
        <w:t xml:space="preserve">The department continues to publish </w:t>
      </w:r>
      <w:hyperlink r:id="rId83" w:history="1">
        <w:r w:rsidRPr="00127F55">
          <w:rPr>
            <w:rStyle w:val="Hyperlink"/>
          </w:rPr>
          <w:t>RIGG meeting summaries</w:t>
        </w:r>
      </w:hyperlink>
      <w:r w:rsidR="005B2C92" w:rsidRPr="00127F55">
        <w:t xml:space="preserve"> </w:t>
      </w:r>
      <w:r w:rsidRPr="00127F55">
        <w:t>in</w:t>
      </w:r>
      <w:r w:rsidR="005B2C92" w:rsidRPr="00127F55">
        <w:t xml:space="preserve"> standard</w:t>
      </w:r>
      <w:r w:rsidR="000A12F9" w:rsidRPr="00127F55">
        <w:t xml:space="preserve"> and</w:t>
      </w:r>
      <w:r w:rsidRPr="00127F55">
        <w:t xml:space="preserve"> Easy Read </w:t>
      </w:r>
      <w:r w:rsidR="000A12F9" w:rsidRPr="00127F55">
        <w:t>versions</w:t>
      </w:r>
      <w:r w:rsidRPr="00127F55">
        <w:t>.</w:t>
      </w:r>
    </w:p>
    <w:p w14:paraId="515C0A23" w14:textId="322A780D" w:rsidR="00304442" w:rsidRPr="00127F55" w:rsidRDefault="00304442" w:rsidP="00304442">
      <w:pPr>
        <w:pStyle w:val="Heading4"/>
      </w:pPr>
      <w:r w:rsidRPr="00127F55">
        <w:t>Priorities for further action</w:t>
      </w:r>
      <w:r w:rsidR="009F2BD8" w:rsidRPr="00127F55">
        <w:t xml:space="preserve"> in Element G</w:t>
      </w:r>
    </w:p>
    <w:p w14:paraId="1EFE1E37" w14:textId="77777777" w:rsidR="00DE48AA" w:rsidRPr="00E91EDC" w:rsidRDefault="00DE48AA" w:rsidP="00E91EDC">
      <w:r w:rsidRPr="00E91EDC">
        <w:t xml:space="preserve">Governance arrangements are established and continue to support oversight of Roadmap implementation. However, work in this element could be strengthened by improving monitoring, evaluation and reporting over the life of the </w:t>
      </w:r>
      <w:proofErr w:type="gramStart"/>
      <w:r w:rsidRPr="00E91EDC">
        <w:t>Roadmap</w:t>
      </w:r>
      <w:proofErr w:type="gramEnd"/>
      <w:r w:rsidRPr="00E91EDC">
        <w:t>.</w:t>
      </w:r>
    </w:p>
    <w:p w14:paraId="200FB033" w14:textId="14E76647" w:rsidR="00866713" w:rsidRDefault="00A94021" w:rsidP="00866713">
      <w:r>
        <w:rPr>
          <w:noProof/>
        </w:rPr>
        <w:drawing>
          <wp:anchor distT="0" distB="0" distL="114300" distR="114300" simplePos="0" relativeHeight="251674627" behindDoc="1" locked="0" layoutInCell="1" allowOverlap="1" wp14:anchorId="7FE58C1E" wp14:editId="6830C54F">
            <wp:simplePos x="0" y="0"/>
            <wp:positionH relativeFrom="margin">
              <wp:posOffset>-915670</wp:posOffset>
            </wp:positionH>
            <wp:positionV relativeFrom="paragraph">
              <wp:posOffset>1147445</wp:posOffset>
            </wp:positionV>
            <wp:extent cx="6675601" cy="4617720"/>
            <wp:effectExtent l="0" t="0" r="0" b="0"/>
            <wp:wrapNone/>
            <wp:docPr id="2031330426"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30426" name="Picture 22">
                      <a:extLst>
                        <a:ext uri="{C183D7F6-B498-43B3-948B-1728B52AA6E4}">
                          <adec:decorative xmlns:adec="http://schemas.microsoft.com/office/drawing/2017/decorative" val="1"/>
                        </a:ext>
                      </a:extLst>
                    </pic:cNvPr>
                    <pic:cNvPicPr/>
                  </pic:nvPicPr>
                  <pic:blipFill>
                    <a:blip r:embed="rId84" cstate="print">
                      <a:extLst>
                        <a:ext uri="{28A0092B-C50C-407E-A947-70E740481C1C}">
                          <a14:useLocalDpi xmlns:a14="http://schemas.microsoft.com/office/drawing/2010/main"/>
                        </a:ext>
                      </a:extLst>
                    </a:blip>
                    <a:stretch>
                      <a:fillRect/>
                    </a:stretch>
                  </pic:blipFill>
                  <pic:spPr>
                    <a:xfrm>
                      <a:off x="0" y="0"/>
                      <a:ext cx="6675601" cy="4617720"/>
                    </a:xfrm>
                    <a:prstGeom prst="rect">
                      <a:avLst/>
                    </a:prstGeom>
                  </pic:spPr>
                </pic:pic>
              </a:graphicData>
            </a:graphic>
            <wp14:sizeRelH relativeFrom="page">
              <wp14:pctWidth>0</wp14:pctWidth>
            </wp14:sizeRelH>
            <wp14:sizeRelV relativeFrom="page">
              <wp14:pctHeight>0</wp14:pctHeight>
            </wp14:sizeRelV>
          </wp:anchor>
        </w:drawing>
      </w:r>
      <w:r w:rsidR="00DE48AA" w:rsidRPr="00E91EDC">
        <w:t xml:space="preserve">Annual reporting should continue to identify areas where progress is </w:t>
      </w:r>
      <w:r w:rsidR="003E1041" w:rsidRPr="00E91EDC">
        <w:t>slow</w:t>
      </w:r>
      <w:r w:rsidR="00DE48AA" w:rsidRPr="00E91EDC">
        <w:t xml:space="preserve"> and where implementation barriers remain. Future evaluation will also be important to support continued accountability, transparency and implementation through to 2031.</w:t>
      </w:r>
      <w:bookmarkStart w:id="35" w:name="_Toc170470182"/>
      <w:bookmarkStart w:id="36" w:name="_Toc187910437"/>
      <w:bookmarkStart w:id="37" w:name="_Toc242447670"/>
      <w:r w:rsidR="00866713">
        <w:br w:type="page"/>
      </w:r>
    </w:p>
    <w:p w14:paraId="14C3BB4E" w14:textId="79A0920B" w:rsidR="00707D89" w:rsidRPr="00127F55" w:rsidRDefault="00707D89" w:rsidP="00866713">
      <w:pPr>
        <w:pStyle w:val="Heading1"/>
      </w:pPr>
      <w:r w:rsidRPr="00127F55">
        <w:lastRenderedPageBreak/>
        <w:t xml:space="preserve">Appendix A: Organisations providing input to this </w:t>
      </w:r>
      <w:r w:rsidR="0049171B" w:rsidRPr="00127F55">
        <w:t>r</w:t>
      </w:r>
      <w:r w:rsidRPr="00127F55">
        <w:t>eport</w:t>
      </w:r>
      <w:bookmarkEnd w:id="35"/>
      <w:bookmarkEnd w:id="36"/>
      <w:bookmarkEnd w:id="37"/>
    </w:p>
    <w:p w14:paraId="701A146E" w14:textId="5B4C35B8" w:rsidR="005B3136" w:rsidRPr="00127F55" w:rsidRDefault="00B21E88" w:rsidP="00CF14A6">
      <w:pPr>
        <w:rPr>
          <w:rFonts w:eastAsia="Arial"/>
        </w:rPr>
      </w:pPr>
      <w:r w:rsidRPr="00127F55">
        <w:rPr>
          <w:rFonts w:eastAsia="Arial"/>
        </w:rPr>
        <w:t>Thank</w:t>
      </w:r>
      <w:r w:rsidRPr="003809EB">
        <w:t xml:space="preserve"> </w:t>
      </w:r>
      <w:r w:rsidRPr="00127F55">
        <w:rPr>
          <w:rFonts w:eastAsia="Arial"/>
        </w:rPr>
        <w:t>you</w:t>
      </w:r>
      <w:r w:rsidRPr="003809EB">
        <w:t xml:space="preserve"> </w:t>
      </w:r>
      <w:r w:rsidRPr="00127F55">
        <w:rPr>
          <w:rFonts w:eastAsia="Arial"/>
        </w:rPr>
        <w:t>to</w:t>
      </w:r>
      <w:r w:rsidRPr="003809EB">
        <w:t xml:space="preserve"> </w:t>
      </w:r>
      <w:r w:rsidRPr="00127F55">
        <w:rPr>
          <w:rFonts w:eastAsia="Arial"/>
        </w:rPr>
        <w:t>the</w:t>
      </w:r>
      <w:r w:rsidRPr="003809EB">
        <w:t xml:space="preserve"> </w:t>
      </w:r>
      <w:r w:rsidRPr="00127F55">
        <w:rPr>
          <w:rFonts w:eastAsia="Arial"/>
        </w:rPr>
        <w:t>following</w:t>
      </w:r>
      <w:r w:rsidRPr="003809EB">
        <w:t xml:space="preserve"> </w:t>
      </w:r>
      <w:r w:rsidRPr="00127F55">
        <w:rPr>
          <w:rFonts w:eastAsia="Arial"/>
        </w:rPr>
        <w:t>organisations</w:t>
      </w:r>
      <w:r w:rsidRPr="003809EB">
        <w:t xml:space="preserve"> </w:t>
      </w:r>
      <w:r w:rsidR="00393420" w:rsidRPr="00127F55">
        <w:rPr>
          <w:rFonts w:eastAsia="Arial"/>
        </w:rPr>
        <w:t>for providing</w:t>
      </w:r>
      <w:r w:rsidRPr="003809EB">
        <w:t xml:space="preserve"> </w:t>
      </w:r>
      <w:r w:rsidRPr="00127F55">
        <w:rPr>
          <w:rFonts w:eastAsia="Arial"/>
        </w:rPr>
        <w:t>input</w:t>
      </w:r>
      <w:r w:rsidRPr="003809EB">
        <w:t xml:space="preserve"> </w:t>
      </w:r>
      <w:r w:rsidRPr="00127F55">
        <w:rPr>
          <w:rFonts w:eastAsia="Arial"/>
        </w:rPr>
        <w:t>to</w:t>
      </w:r>
      <w:r w:rsidRPr="003809EB">
        <w:t xml:space="preserve"> </w:t>
      </w:r>
      <w:r w:rsidRPr="00127F55">
        <w:rPr>
          <w:rFonts w:eastAsia="Arial"/>
        </w:rPr>
        <w:t>this</w:t>
      </w:r>
      <w:r w:rsidRPr="003809EB">
        <w:t xml:space="preserve"> </w:t>
      </w:r>
      <w:r w:rsidRPr="00127F55">
        <w:rPr>
          <w:rFonts w:eastAsia="Arial"/>
        </w:rPr>
        <w:t>report</w:t>
      </w:r>
      <w:r w:rsidR="005B3136" w:rsidRPr="00127F55">
        <w:rPr>
          <w:rFonts w:eastAsia="Arial"/>
        </w:rPr>
        <w:t>:</w:t>
      </w:r>
    </w:p>
    <w:p w14:paraId="4B93383A" w14:textId="77777777" w:rsidR="005B3136" w:rsidRPr="00127F55" w:rsidRDefault="005B3136" w:rsidP="005B3136">
      <w:pPr>
        <w:rPr>
          <w:rFonts w:eastAsia="Arial"/>
        </w:rPr>
      </w:pPr>
      <w:r w:rsidRPr="00127F55">
        <w:rPr>
          <w:rFonts w:eastAsia="Arial"/>
          <w:b/>
          <w:bCs/>
        </w:rPr>
        <w:t>Commonwealth government agencies</w:t>
      </w:r>
    </w:p>
    <w:p w14:paraId="0534D4A7" w14:textId="77777777" w:rsidR="007B3DE5" w:rsidRPr="00127F55" w:rsidRDefault="007B3DE5" w:rsidP="00460C0A">
      <w:pPr>
        <w:pStyle w:val="ListBulletnospacing"/>
      </w:pPr>
      <w:r w:rsidRPr="00127F55">
        <w:t>Australian Bureau of Statistics</w:t>
      </w:r>
    </w:p>
    <w:p w14:paraId="48CD6CFA" w14:textId="77777777" w:rsidR="00DB74D6" w:rsidRPr="00127F55" w:rsidRDefault="00DB74D6" w:rsidP="00460C0A">
      <w:pPr>
        <w:pStyle w:val="ListBulletnospacing"/>
      </w:pPr>
      <w:r w:rsidRPr="00127F55">
        <w:t>Australian Centre for Disease Control</w:t>
      </w:r>
    </w:p>
    <w:p w14:paraId="2D5D020B" w14:textId="77777777" w:rsidR="007B3DE5" w:rsidRPr="00127F55" w:rsidRDefault="007B3DE5" w:rsidP="00460C0A">
      <w:pPr>
        <w:pStyle w:val="ListBulletnospacing"/>
      </w:pPr>
      <w:r w:rsidRPr="00127F55">
        <w:t>Australian Commission on Safety and Quality in Health Care</w:t>
      </w:r>
    </w:p>
    <w:p w14:paraId="56CEB560" w14:textId="77777777" w:rsidR="007B3DE5" w:rsidRPr="00127F55" w:rsidRDefault="007B3DE5" w:rsidP="00460C0A">
      <w:pPr>
        <w:pStyle w:val="ListBulletnospacing"/>
      </w:pPr>
      <w:r w:rsidRPr="00127F55">
        <w:t>Australian Digital Health Agency</w:t>
      </w:r>
    </w:p>
    <w:p w14:paraId="21A29B46" w14:textId="72FF7EE0" w:rsidR="005B3136" w:rsidRPr="00127F55" w:rsidRDefault="00E05FDA" w:rsidP="00460C0A">
      <w:pPr>
        <w:pStyle w:val="ListBulletnospacing"/>
      </w:pPr>
      <w:r w:rsidRPr="00127F55">
        <w:t>Department of Health, Disability and Ageing</w:t>
      </w:r>
    </w:p>
    <w:p w14:paraId="1B4E98A0" w14:textId="03698F49" w:rsidR="00904DDD" w:rsidRPr="00127F55" w:rsidRDefault="00904DDD" w:rsidP="00460C0A">
      <w:pPr>
        <w:pStyle w:val="ListBulletnospacing"/>
      </w:pPr>
      <w:r w:rsidRPr="00127F55">
        <w:t>Department of Social Services</w:t>
      </w:r>
    </w:p>
    <w:p w14:paraId="0BE74A16" w14:textId="77777777" w:rsidR="00C21072" w:rsidRPr="00127F55" w:rsidRDefault="00C21072" w:rsidP="00460C0A">
      <w:pPr>
        <w:pStyle w:val="ListBulletnospacing"/>
      </w:pPr>
      <w:r w:rsidRPr="00127F55">
        <w:t>National Disability Insurance Agency</w:t>
      </w:r>
    </w:p>
    <w:p w14:paraId="65FB5345" w14:textId="1037C38B" w:rsidR="00D67F70" w:rsidRPr="00127F55" w:rsidRDefault="00385027" w:rsidP="00460C0A">
      <w:pPr>
        <w:pStyle w:val="ListBulletnospacing"/>
      </w:pPr>
      <w:r w:rsidRPr="00127F55">
        <w:t>NDIS Quality and Safeguards Commission</w:t>
      </w:r>
    </w:p>
    <w:p w14:paraId="17F099C2" w14:textId="77777777" w:rsidR="005B3136" w:rsidRPr="00127F55" w:rsidRDefault="005B3136" w:rsidP="005B3136">
      <w:pPr>
        <w:rPr>
          <w:rFonts w:eastAsia="Arial"/>
          <w:b/>
          <w:bCs/>
        </w:rPr>
      </w:pPr>
      <w:r w:rsidRPr="00127F55">
        <w:rPr>
          <w:rFonts w:eastAsia="Arial"/>
          <w:b/>
          <w:bCs/>
        </w:rPr>
        <w:t>Advocacy and professional organisations</w:t>
      </w:r>
    </w:p>
    <w:p w14:paraId="21DFC39E" w14:textId="77777777" w:rsidR="00AC1962" w:rsidRPr="00127F55" w:rsidRDefault="00AC1962" w:rsidP="00460C0A">
      <w:pPr>
        <w:pStyle w:val="ListBulletnospacing"/>
      </w:pPr>
      <w:r w:rsidRPr="00127F55">
        <w:t>Allied Health Professions Australia</w:t>
      </w:r>
    </w:p>
    <w:p w14:paraId="1E48486E" w14:textId="77777777" w:rsidR="00AC1962" w:rsidRPr="00127F55" w:rsidRDefault="00AC1962" w:rsidP="00460C0A">
      <w:pPr>
        <w:pStyle w:val="ListBulletnospacing"/>
      </w:pPr>
      <w:r w:rsidRPr="00127F55">
        <w:t>Down Syndrome Australia</w:t>
      </w:r>
    </w:p>
    <w:p w14:paraId="29429F9C" w14:textId="77777777" w:rsidR="00696B51" w:rsidRPr="00127F55" w:rsidRDefault="00696B51" w:rsidP="00460C0A">
      <w:pPr>
        <w:pStyle w:val="ListBulletnospacing"/>
      </w:pPr>
      <w:r w:rsidRPr="00127F55">
        <w:t>National Disability Services</w:t>
      </w:r>
    </w:p>
    <w:p w14:paraId="04475B08" w14:textId="32EC8894" w:rsidR="005B3136" w:rsidRPr="00127F55" w:rsidRDefault="00381AD3" w:rsidP="00460C0A">
      <w:pPr>
        <w:pStyle w:val="ListBulletnospacing"/>
      </w:pPr>
      <w:r w:rsidRPr="00127F55">
        <w:t>NSW Council for Intellectual Disability</w:t>
      </w:r>
    </w:p>
    <w:p w14:paraId="374948A8" w14:textId="7EE6BB55" w:rsidR="002515BD" w:rsidRPr="00127F55" w:rsidRDefault="002515BD" w:rsidP="00460C0A">
      <w:pPr>
        <w:pStyle w:val="ListBulletnospacing"/>
      </w:pPr>
      <w:r w:rsidRPr="00127F55">
        <w:t xml:space="preserve">Professional Association of </w:t>
      </w:r>
      <w:r w:rsidR="007919B1" w:rsidRPr="00127F55">
        <w:t>Nurses in Developmental Disability Australia</w:t>
      </w:r>
    </w:p>
    <w:p w14:paraId="4AB2A2EE" w14:textId="4F1DE20E" w:rsidR="0009223E" w:rsidRPr="00127F55" w:rsidRDefault="0009223E" w:rsidP="00460C0A">
      <w:pPr>
        <w:pStyle w:val="ListBulletnospacing"/>
      </w:pPr>
      <w:r w:rsidRPr="00127F55">
        <w:t>Royal Australasian College of General Practitioners</w:t>
      </w:r>
    </w:p>
    <w:p w14:paraId="5C4E3A20" w14:textId="13D32100" w:rsidR="00360957" w:rsidRPr="00127F55" w:rsidRDefault="00360957" w:rsidP="00460C0A">
      <w:pPr>
        <w:pStyle w:val="ListBulletnospacing"/>
      </w:pPr>
      <w:r w:rsidRPr="00127F55">
        <w:t>Royal Australian College of Physicians</w:t>
      </w:r>
    </w:p>
    <w:p w14:paraId="72FE1E4B" w14:textId="77777777" w:rsidR="005B3136" w:rsidRPr="00127F55" w:rsidRDefault="005B3136" w:rsidP="005B3136">
      <w:pPr>
        <w:rPr>
          <w:rFonts w:eastAsia="Arial"/>
          <w:b/>
          <w:bCs/>
        </w:rPr>
      </w:pPr>
      <w:r w:rsidRPr="00127F55">
        <w:rPr>
          <w:rFonts w:eastAsia="Arial"/>
          <w:b/>
          <w:bCs/>
        </w:rPr>
        <w:t>State and territory health agencies</w:t>
      </w:r>
    </w:p>
    <w:p w14:paraId="6FBCF95A" w14:textId="77777777" w:rsidR="009976C6" w:rsidRPr="00127F55" w:rsidRDefault="009976C6" w:rsidP="00460C0A">
      <w:pPr>
        <w:pStyle w:val="ListBulletnospacing"/>
      </w:pPr>
      <w:r w:rsidRPr="00127F55">
        <w:t>ACT Health and Community Services Directorate</w:t>
      </w:r>
    </w:p>
    <w:p w14:paraId="5D59FBA2" w14:textId="17706582" w:rsidR="00AA3A79" w:rsidRPr="00127F55" w:rsidRDefault="00AA3A79" w:rsidP="00460C0A">
      <w:pPr>
        <w:pStyle w:val="ListBulletnospacing"/>
      </w:pPr>
      <w:r w:rsidRPr="00127F55">
        <w:t>NSW Health</w:t>
      </w:r>
    </w:p>
    <w:p w14:paraId="56FBA454" w14:textId="77777777" w:rsidR="009976C6" w:rsidRPr="00127F55" w:rsidRDefault="009976C6" w:rsidP="00460C0A">
      <w:pPr>
        <w:pStyle w:val="ListBulletnospacing"/>
      </w:pPr>
      <w:r w:rsidRPr="00127F55">
        <w:t>Queensland Department of Health</w:t>
      </w:r>
    </w:p>
    <w:p w14:paraId="4F5BB5ED" w14:textId="3F7D6AD3" w:rsidR="005B3136" w:rsidRPr="00127F55" w:rsidRDefault="00CA1DE9" w:rsidP="00460C0A">
      <w:pPr>
        <w:pStyle w:val="ListBulletnospacing"/>
      </w:pPr>
      <w:r w:rsidRPr="00127F55">
        <w:t>SA Department</w:t>
      </w:r>
      <w:r w:rsidR="002E57D4" w:rsidRPr="00127F55">
        <w:t xml:space="preserve"> of Health and Wellbeing</w:t>
      </w:r>
    </w:p>
    <w:p w14:paraId="527B0BD0" w14:textId="77777777" w:rsidR="00153751" w:rsidRPr="00127F55" w:rsidRDefault="00153751" w:rsidP="00460C0A">
      <w:pPr>
        <w:pStyle w:val="ListBulletnospacing"/>
      </w:pPr>
      <w:r w:rsidRPr="00127F55">
        <w:t>Tasmanian Department of Health</w:t>
      </w:r>
    </w:p>
    <w:p w14:paraId="753C588E" w14:textId="77777777" w:rsidR="009976C6" w:rsidRPr="00127F55" w:rsidRDefault="009976C6" w:rsidP="00460C0A">
      <w:pPr>
        <w:pStyle w:val="ListBulletnospacing"/>
      </w:pPr>
      <w:r w:rsidRPr="00127F55">
        <w:t>Victorian Department of Health</w:t>
      </w:r>
    </w:p>
    <w:p w14:paraId="180005E9" w14:textId="2E34950A" w:rsidR="002E57D4" w:rsidRPr="00127F55" w:rsidRDefault="00BC64B4" w:rsidP="00460C0A">
      <w:pPr>
        <w:pStyle w:val="ListBulletnospacing"/>
      </w:pPr>
      <w:r w:rsidRPr="00127F55">
        <w:t>WA Department of Health</w:t>
      </w:r>
    </w:p>
    <w:p w14:paraId="1A581214" w14:textId="77777777" w:rsidR="005B3136" w:rsidRPr="00127F55" w:rsidRDefault="005B3136" w:rsidP="005B3136">
      <w:pPr>
        <w:rPr>
          <w:rFonts w:eastAsia="Arial"/>
          <w:b/>
          <w:bCs/>
        </w:rPr>
      </w:pPr>
      <w:r w:rsidRPr="00127F55">
        <w:rPr>
          <w:rFonts w:eastAsia="Arial"/>
          <w:b/>
          <w:bCs/>
        </w:rPr>
        <w:t>Primary Health Networks (PHNs)</w:t>
      </w:r>
    </w:p>
    <w:p w14:paraId="13F82E3F" w14:textId="77777777" w:rsidR="002130BA" w:rsidRPr="00127F55" w:rsidRDefault="002130BA" w:rsidP="00460C0A">
      <w:pPr>
        <w:pStyle w:val="ListBulletnospacing"/>
      </w:pPr>
      <w:r w:rsidRPr="00127F55">
        <w:t>Brisbane South PHN</w:t>
      </w:r>
    </w:p>
    <w:p w14:paraId="3312F03E" w14:textId="77777777" w:rsidR="002130BA" w:rsidRPr="00127F55" w:rsidRDefault="002130BA" w:rsidP="00460C0A">
      <w:pPr>
        <w:pStyle w:val="ListBulletnospacing"/>
      </w:pPr>
      <w:r w:rsidRPr="00127F55">
        <w:t>Central and Eastern Sydney PHN</w:t>
      </w:r>
    </w:p>
    <w:p w14:paraId="69E0D25A" w14:textId="162CE4F5" w:rsidR="005B3136" w:rsidRPr="00127F55" w:rsidRDefault="006D7B2A" w:rsidP="00460C0A">
      <w:pPr>
        <w:pStyle w:val="ListBulletnospacing"/>
      </w:pPr>
      <w:r w:rsidRPr="00127F55">
        <w:t>Country to Coast</w:t>
      </w:r>
      <w:r w:rsidR="00653397" w:rsidRPr="00127F55">
        <w:t xml:space="preserve"> Queensland (Central Queensland, Wide Bay</w:t>
      </w:r>
      <w:r w:rsidR="001C23F8" w:rsidRPr="00127F55">
        <w:t>, Sunshine Coast PHN)</w:t>
      </w:r>
    </w:p>
    <w:p w14:paraId="3FCBF2DE" w14:textId="77777777" w:rsidR="00C404D0" w:rsidRPr="00127F55" w:rsidRDefault="00C404D0" w:rsidP="00460C0A">
      <w:pPr>
        <w:pStyle w:val="ListBulletnospacing"/>
      </w:pPr>
      <w:r w:rsidRPr="00127F55">
        <w:t>Primary Health Tasmania (Tasmania PHN)</w:t>
      </w:r>
    </w:p>
    <w:p w14:paraId="36381690" w14:textId="7DD612B2" w:rsidR="00FD74A7" w:rsidRPr="00127F55" w:rsidRDefault="00FD74A7" w:rsidP="00460C0A">
      <w:pPr>
        <w:pStyle w:val="ListBulletnospacing"/>
      </w:pPr>
      <w:r w:rsidRPr="00127F55">
        <w:t>Western Victoria PHN</w:t>
      </w:r>
    </w:p>
    <w:p w14:paraId="6A5F7283" w14:textId="647BBDEE" w:rsidR="005B3136" w:rsidRPr="00127F55" w:rsidRDefault="005B3136" w:rsidP="005B3136">
      <w:pPr>
        <w:rPr>
          <w:rFonts w:eastAsia="Arial"/>
          <w:b/>
          <w:bCs/>
        </w:rPr>
      </w:pPr>
      <w:r w:rsidRPr="00127F55">
        <w:rPr>
          <w:rFonts w:eastAsia="Arial"/>
          <w:b/>
          <w:bCs/>
        </w:rPr>
        <w:t>Universities and research centres</w:t>
      </w:r>
    </w:p>
    <w:p w14:paraId="7147E3FD" w14:textId="4393DAB6" w:rsidR="005B3136" w:rsidRPr="00127F55" w:rsidRDefault="002F481F" w:rsidP="00460C0A">
      <w:pPr>
        <w:pStyle w:val="ListBulletnospacing"/>
      </w:pPr>
      <w:r w:rsidRPr="00127F55">
        <w:t xml:space="preserve">Centre for </w:t>
      </w:r>
      <w:r w:rsidR="003F431B" w:rsidRPr="00127F55">
        <w:t>Developmental Disability Health</w:t>
      </w:r>
    </w:p>
    <w:p w14:paraId="305E60EE" w14:textId="7B6F35B0" w:rsidR="009942B7" w:rsidRPr="00127F55" w:rsidRDefault="0047610A" w:rsidP="00460C0A">
      <w:pPr>
        <w:pStyle w:val="ListBulletnospacing"/>
        <w:sectPr w:rsidR="009942B7" w:rsidRPr="00127F55" w:rsidSect="00C72A21">
          <w:pgSz w:w="11906" w:h="16838"/>
          <w:pgMar w:top="1701" w:right="1418" w:bottom="1418" w:left="1418" w:header="709" w:footer="709" w:gutter="0"/>
          <w:pgNumType w:start="1"/>
          <w:cols w:space="708"/>
          <w:docGrid w:linePitch="360"/>
        </w:sectPr>
      </w:pPr>
      <w:r w:rsidRPr="00127F55">
        <w:t>N</w:t>
      </w:r>
      <w:r w:rsidR="003F431B" w:rsidRPr="00127F55">
        <w:t>ational Centre of Excellence in Intellectual Disability Health</w:t>
      </w:r>
    </w:p>
    <w:p w14:paraId="6031EF34" w14:textId="6D88CA86" w:rsidR="009553F2" w:rsidRPr="00127F55" w:rsidRDefault="00D71A4D" w:rsidP="00C07503">
      <w:pPr>
        <w:pStyle w:val="Heading1"/>
      </w:pPr>
      <w:bookmarkStart w:id="38" w:name="_Toc242447671"/>
      <w:r w:rsidRPr="00127F55">
        <w:lastRenderedPageBreak/>
        <w:t>List of a</w:t>
      </w:r>
      <w:r w:rsidR="009553F2" w:rsidRPr="00127F55">
        <w:t>cronyms and abbreviations</w:t>
      </w:r>
      <w:bookmarkEnd w:id="38"/>
    </w:p>
    <w:tbl>
      <w:tblPr>
        <w:tblStyle w:val="TableGrid"/>
        <w:tblW w:w="0" w:type="auto"/>
        <w:tblLook w:val="04A0" w:firstRow="1" w:lastRow="0" w:firstColumn="1" w:lastColumn="0" w:noHBand="0" w:noVBand="1"/>
      </w:tblPr>
      <w:tblGrid>
        <w:gridCol w:w="2689"/>
        <w:gridCol w:w="6371"/>
      </w:tblGrid>
      <w:tr w:rsidR="00C43191" w:rsidRPr="00127F55" w14:paraId="64CFDCB5" w14:textId="77777777" w:rsidTr="00E078B4">
        <w:tc>
          <w:tcPr>
            <w:tcW w:w="2689" w:type="dxa"/>
            <w:shd w:val="clear" w:color="auto" w:fill="3F4A75"/>
          </w:tcPr>
          <w:p w14:paraId="721F57AD" w14:textId="5DCA9632" w:rsidR="009553F2" w:rsidRPr="00127F55" w:rsidRDefault="009553F2" w:rsidP="00ED1E63">
            <w:pPr>
              <w:pStyle w:val="TableHeaderWhite"/>
            </w:pPr>
            <w:r w:rsidRPr="00127F55">
              <w:t>Acronym/abbreviation</w:t>
            </w:r>
          </w:p>
        </w:tc>
        <w:tc>
          <w:tcPr>
            <w:tcW w:w="6371" w:type="dxa"/>
            <w:shd w:val="clear" w:color="auto" w:fill="3F4A75"/>
          </w:tcPr>
          <w:p w14:paraId="37737EAF" w14:textId="1DD074E7" w:rsidR="009553F2" w:rsidRPr="00127F55" w:rsidRDefault="009553F2" w:rsidP="00ED1E63">
            <w:pPr>
              <w:pStyle w:val="TableHeaderWhite"/>
            </w:pPr>
            <w:r w:rsidRPr="00127F55">
              <w:t>Definition</w:t>
            </w:r>
          </w:p>
        </w:tc>
      </w:tr>
      <w:tr w:rsidR="00C43191" w:rsidRPr="00127F55" w14:paraId="41BF37BE" w14:textId="77777777" w:rsidTr="00E078B4">
        <w:tc>
          <w:tcPr>
            <w:tcW w:w="2689" w:type="dxa"/>
          </w:tcPr>
          <w:p w14:paraId="086CAC38" w14:textId="0D0DE3BC" w:rsidR="009553F2" w:rsidRPr="00127F55" w:rsidRDefault="009553F2" w:rsidP="00ED1E63">
            <w:pPr>
              <w:pStyle w:val="Tabletextleft"/>
            </w:pPr>
            <w:r w:rsidRPr="00127F55">
              <w:t>3DN</w:t>
            </w:r>
          </w:p>
        </w:tc>
        <w:tc>
          <w:tcPr>
            <w:tcW w:w="6371" w:type="dxa"/>
          </w:tcPr>
          <w:p w14:paraId="4C17A26E" w14:textId="110C6AA8" w:rsidR="009553F2" w:rsidRPr="00127F55" w:rsidRDefault="00794A54" w:rsidP="00ED1E63">
            <w:pPr>
              <w:pStyle w:val="Tabletextleft"/>
            </w:pPr>
            <w:r w:rsidRPr="00127F55">
              <w:t>Department of Developmental Disability Neuropsychiatry, UNSW</w:t>
            </w:r>
          </w:p>
        </w:tc>
      </w:tr>
      <w:tr w:rsidR="00C43191" w:rsidRPr="00127F55" w14:paraId="5BD18819" w14:textId="77777777" w:rsidTr="00E078B4">
        <w:tc>
          <w:tcPr>
            <w:tcW w:w="2689" w:type="dxa"/>
          </w:tcPr>
          <w:p w14:paraId="5FCA4F6F" w14:textId="0C8CBF8D" w:rsidR="009553F2" w:rsidRPr="00127F55" w:rsidRDefault="00794A54" w:rsidP="00ED1E63">
            <w:pPr>
              <w:pStyle w:val="Tabletextleft"/>
            </w:pPr>
            <w:r w:rsidRPr="00127F55">
              <w:t>ABS</w:t>
            </w:r>
          </w:p>
        </w:tc>
        <w:tc>
          <w:tcPr>
            <w:tcW w:w="6371" w:type="dxa"/>
          </w:tcPr>
          <w:p w14:paraId="6F56463D" w14:textId="612FEB67" w:rsidR="009553F2" w:rsidRPr="00127F55" w:rsidRDefault="00794A54" w:rsidP="00ED1E63">
            <w:pPr>
              <w:pStyle w:val="Tabletextleft"/>
            </w:pPr>
            <w:r w:rsidRPr="00127F55">
              <w:t>Australian Bureau of Statistics</w:t>
            </w:r>
          </w:p>
        </w:tc>
      </w:tr>
      <w:tr w:rsidR="00833735" w:rsidRPr="00127F55" w14:paraId="2E5D3A42" w14:textId="77777777" w:rsidTr="00E078B4">
        <w:tc>
          <w:tcPr>
            <w:tcW w:w="2689" w:type="dxa"/>
          </w:tcPr>
          <w:p w14:paraId="2DD659E8" w14:textId="7B5D64B7" w:rsidR="00833735" w:rsidRPr="00127F55" w:rsidRDefault="00FD1C54" w:rsidP="00ED1E63">
            <w:pPr>
              <w:pStyle w:val="Tabletextleft"/>
            </w:pPr>
            <w:r w:rsidRPr="00127F55">
              <w:t>ACSQHC</w:t>
            </w:r>
          </w:p>
        </w:tc>
        <w:tc>
          <w:tcPr>
            <w:tcW w:w="6371" w:type="dxa"/>
          </w:tcPr>
          <w:p w14:paraId="1343E2B7" w14:textId="3F6D9F84" w:rsidR="00833735" w:rsidRPr="00127F55" w:rsidRDefault="00833735" w:rsidP="00ED1E63">
            <w:pPr>
              <w:pStyle w:val="Tabletextleft"/>
            </w:pPr>
            <w:r w:rsidRPr="00127F55">
              <w:t>Australian Commission on Safety and Quality in Health Care</w:t>
            </w:r>
          </w:p>
        </w:tc>
      </w:tr>
      <w:tr w:rsidR="00C43191" w:rsidRPr="00127F55" w14:paraId="72FAA76B" w14:textId="77777777" w:rsidTr="00E078B4">
        <w:tc>
          <w:tcPr>
            <w:tcW w:w="2689" w:type="dxa"/>
          </w:tcPr>
          <w:p w14:paraId="105EFD54" w14:textId="673D1382" w:rsidR="009553F2" w:rsidRPr="00127F55" w:rsidRDefault="00794A54" w:rsidP="00ED1E63">
            <w:pPr>
              <w:pStyle w:val="Tabletextleft"/>
            </w:pPr>
            <w:r w:rsidRPr="00127F55">
              <w:t>CHAP</w:t>
            </w:r>
          </w:p>
        </w:tc>
        <w:tc>
          <w:tcPr>
            <w:tcW w:w="6371" w:type="dxa"/>
          </w:tcPr>
          <w:p w14:paraId="2729359E" w14:textId="3DE5D306" w:rsidR="009553F2" w:rsidRPr="00127F55" w:rsidRDefault="00794A54" w:rsidP="00ED1E63">
            <w:pPr>
              <w:pStyle w:val="Tabletextleft"/>
            </w:pPr>
            <w:r w:rsidRPr="00127F55">
              <w:t>Comprehensive Health Assessment Program</w:t>
            </w:r>
          </w:p>
        </w:tc>
      </w:tr>
      <w:tr w:rsidR="00EF30D1" w:rsidRPr="00127F55" w14:paraId="2C02354E" w14:textId="77777777" w:rsidTr="00E078B4">
        <w:tc>
          <w:tcPr>
            <w:tcW w:w="2689" w:type="dxa"/>
          </w:tcPr>
          <w:p w14:paraId="521409EF" w14:textId="40B8ADA1" w:rsidR="00EF30D1" w:rsidRPr="00127F55" w:rsidRDefault="00EF30D1" w:rsidP="00ED1E63">
            <w:pPr>
              <w:pStyle w:val="Tabletextleft"/>
            </w:pPr>
            <w:r w:rsidRPr="00127F55">
              <w:t>CHS</w:t>
            </w:r>
          </w:p>
        </w:tc>
        <w:tc>
          <w:tcPr>
            <w:tcW w:w="6371" w:type="dxa"/>
          </w:tcPr>
          <w:p w14:paraId="65CE077D" w14:textId="2B115C60" w:rsidR="00EF30D1" w:rsidRPr="00127F55" w:rsidRDefault="00EF30D1" w:rsidP="00ED1E63">
            <w:pPr>
              <w:pStyle w:val="Tabletextleft"/>
            </w:pPr>
            <w:r w:rsidRPr="00127F55">
              <w:t>Canberra Health Services</w:t>
            </w:r>
          </w:p>
        </w:tc>
      </w:tr>
      <w:tr w:rsidR="00D05B5A" w:rsidRPr="00127F55" w14:paraId="512EDE3E" w14:textId="77777777" w:rsidTr="00E078B4">
        <w:tc>
          <w:tcPr>
            <w:tcW w:w="2689" w:type="dxa"/>
          </w:tcPr>
          <w:p w14:paraId="57687D56" w14:textId="690BA9DC" w:rsidR="00D05B5A" w:rsidRPr="00127F55" w:rsidRDefault="00F82482" w:rsidP="00ED1E63">
            <w:pPr>
              <w:pStyle w:val="Tabletextleft"/>
            </w:pPr>
            <w:r w:rsidRPr="00127F55">
              <w:t>CPD</w:t>
            </w:r>
          </w:p>
        </w:tc>
        <w:tc>
          <w:tcPr>
            <w:tcW w:w="6371" w:type="dxa"/>
          </w:tcPr>
          <w:p w14:paraId="5E9D3CB5" w14:textId="50911627" w:rsidR="00D05B5A" w:rsidRPr="00127F55" w:rsidRDefault="00F82482" w:rsidP="00ED1E63">
            <w:pPr>
              <w:pStyle w:val="Tabletextleft"/>
            </w:pPr>
            <w:r w:rsidRPr="00127F55">
              <w:t xml:space="preserve">continuing professional development </w:t>
            </w:r>
          </w:p>
        </w:tc>
      </w:tr>
      <w:tr w:rsidR="00C43191" w:rsidRPr="00127F55" w14:paraId="433893FB" w14:textId="77777777" w:rsidTr="00E078B4">
        <w:tc>
          <w:tcPr>
            <w:tcW w:w="2689" w:type="dxa"/>
          </w:tcPr>
          <w:p w14:paraId="14F5967B" w14:textId="451F832E" w:rsidR="009553F2" w:rsidRPr="00127F55" w:rsidRDefault="00794A54" w:rsidP="00ED1E63">
            <w:pPr>
              <w:pStyle w:val="Tabletextleft"/>
            </w:pPr>
            <w:r w:rsidRPr="00127F55">
              <w:t>DLO</w:t>
            </w:r>
          </w:p>
        </w:tc>
        <w:tc>
          <w:tcPr>
            <w:tcW w:w="6371" w:type="dxa"/>
          </w:tcPr>
          <w:p w14:paraId="2C9AA1A9" w14:textId="2DF16F20" w:rsidR="009553F2" w:rsidRPr="00127F55" w:rsidRDefault="00794A54" w:rsidP="00ED1E63">
            <w:pPr>
              <w:pStyle w:val="Tabletextleft"/>
            </w:pPr>
            <w:r w:rsidRPr="00127F55">
              <w:t>Disability Liaison Officer</w:t>
            </w:r>
          </w:p>
        </w:tc>
      </w:tr>
      <w:tr w:rsidR="00C43191" w:rsidRPr="00127F55" w14:paraId="3CC57A3B" w14:textId="77777777" w:rsidTr="00E078B4">
        <w:tc>
          <w:tcPr>
            <w:tcW w:w="2689" w:type="dxa"/>
          </w:tcPr>
          <w:p w14:paraId="22FB9118" w14:textId="5EB97702" w:rsidR="009553F2" w:rsidRPr="00127F55" w:rsidRDefault="00794A54" w:rsidP="00ED1E63">
            <w:pPr>
              <w:pStyle w:val="Tabletextleft"/>
            </w:pPr>
            <w:r w:rsidRPr="00127F55">
              <w:t>GP</w:t>
            </w:r>
          </w:p>
        </w:tc>
        <w:tc>
          <w:tcPr>
            <w:tcW w:w="6371" w:type="dxa"/>
          </w:tcPr>
          <w:p w14:paraId="27F9FF57" w14:textId="32AB2E90" w:rsidR="009553F2" w:rsidRPr="00127F55" w:rsidRDefault="006B61A1" w:rsidP="00ED1E63">
            <w:pPr>
              <w:pStyle w:val="Tabletextleft"/>
            </w:pPr>
            <w:r w:rsidRPr="00127F55">
              <w:t>g</w:t>
            </w:r>
            <w:r w:rsidR="00794A54" w:rsidRPr="00127F55">
              <w:t xml:space="preserve">eneral </w:t>
            </w:r>
            <w:r w:rsidRPr="00127F55">
              <w:t>p</w:t>
            </w:r>
            <w:r w:rsidR="00794A54" w:rsidRPr="00127F55">
              <w:t>ractitioner</w:t>
            </w:r>
          </w:p>
        </w:tc>
      </w:tr>
      <w:tr w:rsidR="00C43191" w:rsidRPr="00127F55" w14:paraId="2F083201" w14:textId="77777777" w:rsidTr="00E078B4">
        <w:tc>
          <w:tcPr>
            <w:tcW w:w="2689" w:type="dxa"/>
          </w:tcPr>
          <w:p w14:paraId="148B4EA4" w14:textId="38B28740" w:rsidR="00794A54" w:rsidRPr="00127F55" w:rsidRDefault="00794A54" w:rsidP="00ED1E63">
            <w:pPr>
              <w:pStyle w:val="Tabletextleft"/>
            </w:pPr>
            <w:r w:rsidRPr="00127F55">
              <w:t>MBS</w:t>
            </w:r>
          </w:p>
        </w:tc>
        <w:tc>
          <w:tcPr>
            <w:tcW w:w="6371" w:type="dxa"/>
          </w:tcPr>
          <w:p w14:paraId="3F54B09C" w14:textId="7A52760B" w:rsidR="00794A54" w:rsidRPr="00ED1E63" w:rsidRDefault="00D71B62" w:rsidP="00ED1E63">
            <w:pPr>
              <w:pStyle w:val="Tabletextleft"/>
            </w:pPr>
            <w:r w:rsidRPr="00ED1E63">
              <w:t xml:space="preserve">Medicare </w:t>
            </w:r>
            <w:r w:rsidR="00794A54" w:rsidRPr="00ED1E63">
              <w:t>Benefits Schedule</w:t>
            </w:r>
          </w:p>
        </w:tc>
      </w:tr>
      <w:tr w:rsidR="00C43191" w:rsidRPr="00127F55" w14:paraId="571FA6ED" w14:textId="77777777" w:rsidTr="00E078B4">
        <w:tc>
          <w:tcPr>
            <w:tcW w:w="2689" w:type="dxa"/>
          </w:tcPr>
          <w:p w14:paraId="1A54BC70" w14:textId="29470B72" w:rsidR="00794A54" w:rsidRPr="00127F55" w:rsidRDefault="00794A54" w:rsidP="00ED1E63">
            <w:pPr>
              <w:pStyle w:val="Tabletextleft"/>
            </w:pPr>
            <w:r w:rsidRPr="00127F55">
              <w:t>NCEIDH</w:t>
            </w:r>
          </w:p>
        </w:tc>
        <w:tc>
          <w:tcPr>
            <w:tcW w:w="6371" w:type="dxa"/>
          </w:tcPr>
          <w:p w14:paraId="3FCDD98C" w14:textId="55C18707" w:rsidR="00794A54" w:rsidRPr="00127F55" w:rsidRDefault="00794A54" w:rsidP="00ED1E63">
            <w:pPr>
              <w:pStyle w:val="Tabletextleft"/>
              <w:rPr>
                <w:color w:val="auto"/>
              </w:rPr>
            </w:pPr>
            <w:r w:rsidRPr="00127F55">
              <w:t>National Centre of Excellence in Intellectual Disability Health</w:t>
            </w:r>
          </w:p>
        </w:tc>
      </w:tr>
      <w:tr w:rsidR="00C43191" w:rsidRPr="00127F55" w14:paraId="1A2DD82F" w14:textId="77777777" w:rsidTr="00E078B4">
        <w:tc>
          <w:tcPr>
            <w:tcW w:w="2689" w:type="dxa"/>
          </w:tcPr>
          <w:p w14:paraId="0EE0CC99" w14:textId="2D05DB89" w:rsidR="00794A54" w:rsidRPr="00127F55" w:rsidRDefault="00794A54" w:rsidP="00ED1E63">
            <w:pPr>
              <w:pStyle w:val="Tabletextleft"/>
            </w:pPr>
            <w:r w:rsidRPr="00127F55">
              <w:t>NDDA</w:t>
            </w:r>
          </w:p>
        </w:tc>
        <w:tc>
          <w:tcPr>
            <w:tcW w:w="6371" w:type="dxa"/>
          </w:tcPr>
          <w:p w14:paraId="6115BE2E" w14:textId="09D6C46D" w:rsidR="00794A54" w:rsidRPr="00127F55" w:rsidRDefault="00794A54" w:rsidP="00ED1E63">
            <w:pPr>
              <w:pStyle w:val="Tabletextleft"/>
            </w:pPr>
            <w:r w:rsidRPr="00127F55">
              <w:t>National Disability Data Asset</w:t>
            </w:r>
          </w:p>
        </w:tc>
      </w:tr>
      <w:tr w:rsidR="00C43191" w:rsidRPr="00127F55" w14:paraId="21DA3ACA" w14:textId="77777777" w:rsidTr="00E078B4">
        <w:tc>
          <w:tcPr>
            <w:tcW w:w="2689" w:type="dxa"/>
          </w:tcPr>
          <w:p w14:paraId="16F14F8E" w14:textId="6C1C0911" w:rsidR="00794A54" w:rsidRPr="00127F55" w:rsidRDefault="00794A54" w:rsidP="00ED1E63">
            <w:pPr>
              <w:pStyle w:val="Tabletextleft"/>
            </w:pPr>
            <w:r w:rsidRPr="00127F55">
              <w:t>NDIA</w:t>
            </w:r>
          </w:p>
        </w:tc>
        <w:tc>
          <w:tcPr>
            <w:tcW w:w="6371" w:type="dxa"/>
          </w:tcPr>
          <w:p w14:paraId="4285CB6F" w14:textId="7C1629E8" w:rsidR="00794A54" w:rsidRPr="00127F55" w:rsidRDefault="00794A54" w:rsidP="00ED1E63">
            <w:pPr>
              <w:pStyle w:val="Tabletextleft"/>
            </w:pPr>
            <w:r w:rsidRPr="00127F55">
              <w:t>National Disability Insurance Agency</w:t>
            </w:r>
          </w:p>
        </w:tc>
      </w:tr>
      <w:tr w:rsidR="00C43191" w:rsidRPr="00127F55" w14:paraId="0F149EDD" w14:textId="77777777" w:rsidTr="00E078B4">
        <w:tc>
          <w:tcPr>
            <w:tcW w:w="2689" w:type="dxa"/>
          </w:tcPr>
          <w:p w14:paraId="1C907C32" w14:textId="43253835" w:rsidR="00794A54" w:rsidRPr="00127F55" w:rsidRDefault="00794A54" w:rsidP="00ED1E63">
            <w:pPr>
              <w:pStyle w:val="Tabletextleft"/>
            </w:pPr>
            <w:r w:rsidRPr="00127F55">
              <w:t>NDIS</w:t>
            </w:r>
          </w:p>
        </w:tc>
        <w:tc>
          <w:tcPr>
            <w:tcW w:w="6371" w:type="dxa"/>
          </w:tcPr>
          <w:p w14:paraId="6DF9468E" w14:textId="7C831467" w:rsidR="00794A54" w:rsidRPr="00127F55" w:rsidRDefault="00794A54" w:rsidP="00ED1E63">
            <w:pPr>
              <w:pStyle w:val="Tabletextleft"/>
            </w:pPr>
            <w:r w:rsidRPr="00127F55">
              <w:t>National Disability Insurance Scheme</w:t>
            </w:r>
          </w:p>
        </w:tc>
      </w:tr>
      <w:tr w:rsidR="00C43191" w:rsidRPr="00127F55" w14:paraId="40DFB480" w14:textId="77777777" w:rsidTr="00E078B4">
        <w:tc>
          <w:tcPr>
            <w:tcW w:w="2689" w:type="dxa"/>
          </w:tcPr>
          <w:p w14:paraId="53544EB4" w14:textId="7603725D" w:rsidR="00794A54" w:rsidRPr="00127F55" w:rsidRDefault="00794A54" w:rsidP="00ED1E63">
            <w:pPr>
              <w:pStyle w:val="Tabletextleft"/>
            </w:pPr>
            <w:r w:rsidRPr="00127F55">
              <w:t>NDIS Commission</w:t>
            </w:r>
          </w:p>
        </w:tc>
        <w:tc>
          <w:tcPr>
            <w:tcW w:w="6371" w:type="dxa"/>
          </w:tcPr>
          <w:p w14:paraId="645C3810" w14:textId="7101A4B7" w:rsidR="00794A54" w:rsidRPr="00127F55" w:rsidRDefault="00794A54" w:rsidP="00ED1E63">
            <w:pPr>
              <w:pStyle w:val="Tabletextleft"/>
            </w:pPr>
            <w:r w:rsidRPr="00127F55">
              <w:t>NDIS Quality and Safeguards Commission</w:t>
            </w:r>
          </w:p>
        </w:tc>
      </w:tr>
      <w:tr w:rsidR="00C43191" w:rsidRPr="00127F55" w14:paraId="19BB73BF" w14:textId="77777777" w:rsidTr="00E078B4">
        <w:tc>
          <w:tcPr>
            <w:tcW w:w="2689" w:type="dxa"/>
          </w:tcPr>
          <w:p w14:paraId="18CA9694" w14:textId="6FC89C4F" w:rsidR="00794A54" w:rsidRPr="00127F55" w:rsidRDefault="00794A54" w:rsidP="00ED1E63">
            <w:pPr>
              <w:pStyle w:val="Tabletextleft"/>
            </w:pPr>
            <w:r w:rsidRPr="00127F55">
              <w:t>NSQHS Standards</w:t>
            </w:r>
          </w:p>
        </w:tc>
        <w:tc>
          <w:tcPr>
            <w:tcW w:w="6371" w:type="dxa"/>
          </w:tcPr>
          <w:p w14:paraId="2EFF786B" w14:textId="0B9BFBEE" w:rsidR="00794A54" w:rsidRPr="00127F55" w:rsidRDefault="00794A54" w:rsidP="00ED1E63">
            <w:pPr>
              <w:pStyle w:val="Tabletextleft"/>
            </w:pPr>
            <w:r w:rsidRPr="00127F55">
              <w:t>National Safety and Quality Health Service Standards</w:t>
            </w:r>
          </w:p>
        </w:tc>
      </w:tr>
      <w:tr w:rsidR="00C43191" w:rsidRPr="00127F55" w14:paraId="2E9AC912" w14:textId="77777777" w:rsidTr="00E078B4">
        <w:tc>
          <w:tcPr>
            <w:tcW w:w="2689" w:type="dxa"/>
          </w:tcPr>
          <w:p w14:paraId="47FDAE4C" w14:textId="6B48C7AF" w:rsidR="00794A54" w:rsidRPr="00127F55" w:rsidRDefault="00794A54" w:rsidP="00ED1E63">
            <w:pPr>
              <w:pStyle w:val="Tabletextleft"/>
            </w:pPr>
            <w:r w:rsidRPr="00127F55">
              <w:t>PCEP</w:t>
            </w:r>
          </w:p>
        </w:tc>
        <w:tc>
          <w:tcPr>
            <w:tcW w:w="6371" w:type="dxa"/>
          </w:tcPr>
          <w:p w14:paraId="6A147A0A" w14:textId="77477D8E" w:rsidR="00794A54" w:rsidRPr="00127F55" w:rsidRDefault="00794A54" w:rsidP="00ED1E63">
            <w:pPr>
              <w:pStyle w:val="Tabletextleft"/>
            </w:pPr>
            <w:r w:rsidRPr="00127F55">
              <w:t>Primary Care Enhancement Program</w:t>
            </w:r>
          </w:p>
        </w:tc>
      </w:tr>
      <w:tr w:rsidR="00C43191" w:rsidRPr="00127F55" w14:paraId="7FE95AA5" w14:textId="77777777" w:rsidTr="00E078B4">
        <w:tc>
          <w:tcPr>
            <w:tcW w:w="2689" w:type="dxa"/>
          </w:tcPr>
          <w:p w14:paraId="393F6224" w14:textId="7D1B3894" w:rsidR="00794A54" w:rsidRPr="00127F55" w:rsidRDefault="00794A54" w:rsidP="00ED1E63">
            <w:pPr>
              <w:pStyle w:val="Tabletextleft"/>
            </w:pPr>
            <w:r w:rsidRPr="00127F55">
              <w:t>PHN</w:t>
            </w:r>
          </w:p>
        </w:tc>
        <w:tc>
          <w:tcPr>
            <w:tcW w:w="6371" w:type="dxa"/>
          </w:tcPr>
          <w:p w14:paraId="4FA4CA15" w14:textId="0901E504" w:rsidR="00794A54" w:rsidRPr="00127F55" w:rsidRDefault="00794A54" w:rsidP="00ED1E63">
            <w:pPr>
              <w:pStyle w:val="Tabletextleft"/>
            </w:pPr>
            <w:r w:rsidRPr="00127F55">
              <w:t>Primary Health Network</w:t>
            </w:r>
          </w:p>
        </w:tc>
      </w:tr>
      <w:tr w:rsidR="00C43191" w:rsidRPr="00127F55" w14:paraId="2A8798A2" w14:textId="77777777" w:rsidTr="00E078B4">
        <w:tc>
          <w:tcPr>
            <w:tcW w:w="2689" w:type="dxa"/>
          </w:tcPr>
          <w:p w14:paraId="73AC405C" w14:textId="11A2D5FE" w:rsidR="00794A54" w:rsidRPr="00127F55" w:rsidRDefault="00794A54" w:rsidP="00ED1E63">
            <w:pPr>
              <w:pStyle w:val="Tabletextleft"/>
            </w:pPr>
            <w:r w:rsidRPr="00127F55">
              <w:t>RIGG</w:t>
            </w:r>
          </w:p>
        </w:tc>
        <w:tc>
          <w:tcPr>
            <w:tcW w:w="6371" w:type="dxa"/>
          </w:tcPr>
          <w:p w14:paraId="322E0521" w14:textId="4C64000F" w:rsidR="00794A54" w:rsidRPr="00127F55" w:rsidRDefault="00794A54" w:rsidP="00ED1E63">
            <w:pPr>
              <w:pStyle w:val="Tabletextleft"/>
            </w:pPr>
            <w:r w:rsidRPr="00127F55">
              <w:t>Roadmap Implementation Governance Group</w:t>
            </w:r>
          </w:p>
        </w:tc>
      </w:tr>
      <w:tr w:rsidR="00E6673F" w:rsidRPr="00127F55" w14:paraId="33C446A0" w14:textId="77777777" w:rsidTr="00E078B4">
        <w:tc>
          <w:tcPr>
            <w:tcW w:w="2689" w:type="dxa"/>
          </w:tcPr>
          <w:p w14:paraId="7336CBC7" w14:textId="1D90E5B5" w:rsidR="00E6673F" w:rsidRPr="00127F55" w:rsidRDefault="00E6673F" w:rsidP="00ED1E63">
            <w:pPr>
              <w:pStyle w:val="Tabletextleft"/>
            </w:pPr>
            <w:r w:rsidRPr="00127F55">
              <w:t xml:space="preserve">the </w:t>
            </w:r>
            <w:proofErr w:type="gramStart"/>
            <w:r w:rsidRPr="00127F55">
              <w:t>Roadmap</w:t>
            </w:r>
            <w:proofErr w:type="gramEnd"/>
          </w:p>
        </w:tc>
        <w:tc>
          <w:tcPr>
            <w:tcW w:w="6371" w:type="dxa"/>
          </w:tcPr>
          <w:p w14:paraId="183491A6" w14:textId="12A100C2" w:rsidR="00E6673F" w:rsidRPr="00127F55" w:rsidRDefault="00E6673F" w:rsidP="00ED1E63">
            <w:pPr>
              <w:pStyle w:val="Tabletextleft"/>
            </w:pPr>
            <w:r w:rsidRPr="00127F55">
              <w:t>National Roadmap for Improving the Health of People with Intellectual Disability</w:t>
            </w:r>
          </w:p>
        </w:tc>
      </w:tr>
      <w:tr w:rsidR="00E6673F" w:rsidRPr="00127F55" w14:paraId="72B62F42" w14:textId="77777777" w:rsidTr="00E078B4">
        <w:tc>
          <w:tcPr>
            <w:tcW w:w="2689" w:type="dxa"/>
          </w:tcPr>
          <w:p w14:paraId="4BD8EA51" w14:textId="41644700" w:rsidR="00E6673F" w:rsidRPr="00127F55" w:rsidRDefault="00E6673F" w:rsidP="00ED1E63">
            <w:pPr>
              <w:pStyle w:val="Tabletextleft"/>
            </w:pPr>
            <w:r w:rsidRPr="00127F55">
              <w:t>SIL</w:t>
            </w:r>
          </w:p>
        </w:tc>
        <w:tc>
          <w:tcPr>
            <w:tcW w:w="6371" w:type="dxa"/>
          </w:tcPr>
          <w:p w14:paraId="5BA20C14" w14:textId="46385336" w:rsidR="00E6673F" w:rsidRPr="00127F55" w:rsidRDefault="00E6673F" w:rsidP="00ED1E63">
            <w:pPr>
              <w:pStyle w:val="Tabletextleft"/>
            </w:pPr>
            <w:r w:rsidRPr="00127F55">
              <w:t xml:space="preserve">Supported Independent Living </w:t>
            </w:r>
          </w:p>
        </w:tc>
      </w:tr>
    </w:tbl>
    <w:p w14:paraId="1C3809ED" w14:textId="44797288" w:rsidR="009553F2" w:rsidRPr="00127F55" w:rsidRDefault="009553F2" w:rsidP="009553F2">
      <w:pPr>
        <w:sectPr w:rsidR="009553F2" w:rsidRPr="00127F55" w:rsidSect="009553F2">
          <w:pgSz w:w="11906" w:h="16838"/>
          <w:pgMar w:top="1701" w:right="1418" w:bottom="1418" w:left="1418" w:header="709" w:footer="709" w:gutter="0"/>
          <w:cols w:space="708"/>
          <w:docGrid w:linePitch="360"/>
        </w:sectPr>
      </w:pPr>
    </w:p>
    <w:p w14:paraId="36CE39D7" w14:textId="77777777" w:rsidR="00205A93" w:rsidRPr="00127F55" w:rsidRDefault="00205A93" w:rsidP="00205A93">
      <w:pPr>
        <w:pStyle w:val="URL"/>
      </w:pPr>
      <w:r w:rsidRPr="00127F55">
        <w:lastRenderedPageBreak/>
        <w:t>Health.gov.au</w:t>
      </w:r>
    </w:p>
    <w:p w14:paraId="208DAD2C" w14:textId="4E6DC0FA" w:rsidR="00205A93" w:rsidRPr="00E842CE" w:rsidRDefault="00205A93" w:rsidP="00205A93">
      <w:pPr>
        <w:jc w:val="center"/>
      </w:pPr>
      <w:r w:rsidRPr="00127F55">
        <w:t xml:space="preserve">All information in this publication is correct as </w:t>
      </w:r>
      <w:proofErr w:type="gramStart"/>
      <w:r w:rsidRPr="00127F55">
        <w:t>at</w:t>
      </w:r>
      <w:proofErr w:type="gramEnd"/>
      <w:r w:rsidRPr="00127F55">
        <w:t xml:space="preserve"> </w:t>
      </w:r>
      <w:r w:rsidR="00811CFA" w:rsidRPr="00127F55">
        <w:t>Octo</w:t>
      </w:r>
      <w:r w:rsidR="005E6010" w:rsidRPr="00127F55">
        <w:t xml:space="preserve">ber </w:t>
      </w:r>
      <w:r w:rsidR="00DB01E0" w:rsidRPr="00127F55">
        <w:t>2026</w:t>
      </w:r>
    </w:p>
    <w:sectPr w:rsidR="00205A93" w:rsidRPr="00E842CE" w:rsidSect="00205A93">
      <w:headerReference w:type="default" r:id="rId85"/>
      <w:footerReference w:type="default" r:id="rId86"/>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AE2B" w14:textId="77777777" w:rsidR="006A6DE0" w:rsidRPr="00127F55" w:rsidRDefault="006A6DE0" w:rsidP="006B56BB">
      <w:r w:rsidRPr="00127F55">
        <w:separator/>
      </w:r>
    </w:p>
    <w:p w14:paraId="503A61D7" w14:textId="77777777" w:rsidR="006A6DE0" w:rsidRPr="00127F55" w:rsidRDefault="006A6DE0"/>
  </w:endnote>
  <w:endnote w:type="continuationSeparator" w:id="0">
    <w:p w14:paraId="224FC2AA" w14:textId="77777777" w:rsidR="006A6DE0" w:rsidRPr="00127F55" w:rsidRDefault="006A6DE0" w:rsidP="006B56BB">
      <w:r w:rsidRPr="00127F55">
        <w:continuationSeparator/>
      </w:r>
    </w:p>
    <w:p w14:paraId="68EBBD69" w14:textId="77777777" w:rsidR="006A6DE0" w:rsidRPr="00127F55" w:rsidRDefault="006A6DE0"/>
  </w:endnote>
  <w:endnote w:type="continuationNotice" w:id="1">
    <w:p w14:paraId="2480969F" w14:textId="77777777" w:rsidR="006A6DE0" w:rsidRPr="00127F55" w:rsidRDefault="006A6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62A7290" w:rsidRPr="00127F55" w14:paraId="434E58CC" w14:textId="77777777" w:rsidTr="662A7290">
      <w:trPr>
        <w:trHeight w:val="300"/>
      </w:trPr>
      <w:tc>
        <w:tcPr>
          <w:tcW w:w="3020" w:type="dxa"/>
        </w:tcPr>
        <w:p w14:paraId="27C8473E" w14:textId="2E8B94C8" w:rsidR="662A7290" w:rsidRPr="00127F55" w:rsidRDefault="662A7290" w:rsidP="662A7290">
          <w:pPr>
            <w:pStyle w:val="Header"/>
            <w:ind w:left="-115"/>
          </w:pPr>
        </w:p>
      </w:tc>
      <w:tc>
        <w:tcPr>
          <w:tcW w:w="3020" w:type="dxa"/>
        </w:tcPr>
        <w:p w14:paraId="628F86C1" w14:textId="2CA0360A" w:rsidR="662A7290" w:rsidRPr="00127F55" w:rsidRDefault="662A7290" w:rsidP="662A7290">
          <w:pPr>
            <w:pStyle w:val="Header"/>
            <w:jc w:val="center"/>
          </w:pPr>
        </w:p>
      </w:tc>
      <w:tc>
        <w:tcPr>
          <w:tcW w:w="3020" w:type="dxa"/>
        </w:tcPr>
        <w:p w14:paraId="1F271633" w14:textId="67A26946" w:rsidR="662A7290" w:rsidRPr="00127F55" w:rsidRDefault="662A7290" w:rsidP="662A7290">
          <w:pPr>
            <w:pStyle w:val="Header"/>
            <w:ind w:right="-115"/>
            <w:jc w:val="right"/>
          </w:pPr>
        </w:p>
      </w:tc>
    </w:tr>
  </w:tbl>
  <w:p w14:paraId="06F9C3B1" w14:textId="0F3223F5" w:rsidR="662A7290" w:rsidRPr="00127F55" w:rsidRDefault="662A7290" w:rsidP="662A72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62A7290" w:rsidRPr="00127F55" w14:paraId="2694A386" w14:textId="77777777" w:rsidTr="662A7290">
      <w:trPr>
        <w:trHeight w:val="300"/>
      </w:trPr>
      <w:tc>
        <w:tcPr>
          <w:tcW w:w="3020" w:type="dxa"/>
        </w:tcPr>
        <w:p w14:paraId="18EB2F17" w14:textId="301022DB" w:rsidR="662A7290" w:rsidRPr="00127F55" w:rsidRDefault="662A7290" w:rsidP="662A7290">
          <w:pPr>
            <w:pStyle w:val="Header"/>
            <w:ind w:left="-115"/>
          </w:pPr>
        </w:p>
      </w:tc>
      <w:tc>
        <w:tcPr>
          <w:tcW w:w="3020" w:type="dxa"/>
        </w:tcPr>
        <w:p w14:paraId="2D87EAAF" w14:textId="776629ED" w:rsidR="662A7290" w:rsidRPr="00127F55" w:rsidRDefault="662A7290" w:rsidP="662A7290">
          <w:pPr>
            <w:pStyle w:val="Header"/>
            <w:jc w:val="center"/>
          </w:pPr>
        </w:p>
      </w:tc>
      <w:tc>
        <w:tcPr>
          <w:tcW w:w="3020" w:type="dxa"/>
        </w:tcPr>
        <w:p w14:paraId="11314D83" w14:textId="2B361E43" w:rsidR="662A7290" w:rsidRPr="00127F55" w:rsidRDefault="662A7290" w:rsidP="662A7290">
          <w:pPr>
            <w:pStyle w:val="Header"/>
            <w:ind w:right="-115"/>
            <w:jc w:val="right"/>
          </w:pPr>
        </w:p>
      </w:tc>
    </w:tr>
  </w:tbl>
  <w:p w14:paraId="4F03A790" w14:textId="326049A3" w:rsidR="662A7290" w:rsidRPr="00127F55" w:rsidRDefault="662A7290" w:rsidP="662A72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CF3B" w14:textId="77777777" w:rsidR="00236073" w:rsidRPr="00127F55" w:rsidRDefault="00236073" w:rsidP="00841111">
    <w:pPr>
      <w:pStyle w:val="Footer"/>
    </w:pPr>
    <w:r w:rsidRPr="00127F55">
      <w:fldChar w:fldCharType="begin"/>
    </w:r>
    <w:r w:rsidRPr="00127F55">
      <w:instrText xml:space="preserve"> PAGE   \* MERGEFORMAT </w:instrText>
    </w:r>
    <w:r w:rsidRPr="00127F55">
      <w:fldChar w:fldCharType="separate"/>
    </w:r>
    <w:r w:rsidR="00E560A5" w:rsidRPr="00127F55">
      <w:t>4</w:t>
    </w:r>
    <w:r w:rsidRPr="00127F55">
      <w:fldChar w:fldCharType="end"/>
    </w:r>
    <w:r w:rsidRPr="00127F55">
      <w:tab/>
      <w:t>Insert document title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62288"/>
      <w:docPartObj>
        <w:docPartGallery w:val="Page Numbers (Bottom of Page)"/>
        <w:docPartUnique/>
      </w:docPartObj>
    </w:sdtPr>
    <w:sdtContent>
      <w:p w14:paraId="34A2FA03" w14:textId="77777777" w:rsidR="00762E38" w:rsidRPr="00127F55" w:rsidRDefault="00977064" w:rsidP="00762E38">
        <w:pPr>
          <w:pStyle w:val="Footer"/>
          <w:jc w:val="left"/>
        </w:pPr>
        <w:r w:rsidRPr="00127F55">
          <w:t xml:space="preserve">2025 </w:t>
        </w:r>
        <w:r w:rsidR="00740B78" w:rsidRPr="00127F55">
          <w:t>A</w:t>
        </w:r>
        <w:r w:rsidRPr="00127F55">
          <w:t xml:space="preserve">nnual </w:t>
        </w:r>
        <w:r w:rsidR="00740B78" w:rsidRPr="00127F55">
          <w:t>P</w:t>
        </w:r>
        <w:r w:rsidRPr="00127F55">
          <w:t xml:space="preserve">rogress </w:t>
        </w:r>
        <w:r w:rsidR="00740B78" w:rsidRPr="00127F55">
          <w:t>R</w:t>
        </w:r>
        <w:r w:rsidRPr="00127F55">
          <w:t>eport</w:t>
        </w:r>
      </w:p>
      <w:p w14:paraId="0E88B989" w14:textId="3EC55D8F" w:rsidR="00236073" w:rsidRPr="00127F55" w:rsidRDefault="00762E38" w:rsidP="009D55F0">
        <w:pPr>
          <w:pStyle w:val="Footer"/>
          <w:tabs>
            <w:tab w:val="clear" w:pos="0"/>
          </w:tabs>
          <w:jc w:val="left"/>
        </w:pPr>
        <w:r w:rsidRPr="00127F55">
          <w:t>National Roadmap for Improving the Health of People with Intellectual Disability</w:t>
        </w:r>
        <w:r w:rsidR="00236073" w:rsidRPr="00127F55">
          <w:tab/>
        </w:r>
        <w:r w:rsidR="00236073" w:rsidRPr="00127F55">
          <w:fldChar w:fldCharType="begin"/>
        </w:r>
        <w:r w:rsidR="00236073" w:rsidRPr="00127F55">
          <w:instrText xml:space="preserve"> PAGE   \* MERGEFORMAT </w:instrText>
        </w:r>
        <w:r w:rsidR="00236073" w:rsidRPr="00127F55">
          <w:fldChar w:fldCharType="separate"/>
        </w:r>
        <w:r w:rsidR="00E560A5" w:rsidRPr="00127F55">
          <w:t>3</w:t>
        </w:r>
        <w:r w:rsidR="00236073" w:rsidRPr="00127F55">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169317"/>
      <w:docPartObj>
        <w:docPartGallery w:val="Page Numbers (Bottom of Page)"/>
        <w:docPartUnique/>
      </w:docPartObj>
    </w:sdtPr>
    <w:sdtContent>
      <w:p w14:paraId="70A0B10D" w14:textId="77777777" w:rsidR="00236073" w:rsidRPr="00127F55" w:rsidRDefault="00236073" w:rsidP="000D56E4">
        <w:pPr>
          <w:pStyle w:val="Footer"/>
        </w:pPr>
        <w:r w:rsidRPr="00127F55">
          <w:t>Insert document title</w:t>
        </w:r>
        <w:r w:rsidR="00CF14A6" w:rsidRPr="00127F55">
          <w:tab/>
        </w:r>
        <w:r w:rsidR="00CF14A6" w:rsidRPr="00127F55">
          <w:fldChar w:fldCharType="begin"/>
        </w:r>
        <w:r w:rsidR="00CF14A6" w:rsidRPr="00127F55">
          <w:instrText xml:space="preserve"> PAGE   \* MERGEFORMAT </w:instrText>
        </w:r>
        <w:r w:rsidR="00CF14A6" w:rsidRPr="00127F55">
          <w:fldChar w:fldCharType="separate"/>
        </w:r>
        <w:r w:rsidR="00CF14A6" w:rsidRPr="00127F55">
          <w:t>1</w:t>
        </w:r>
        <w:r w:rsidR="00CF14A6" w:rsidRPr="00127F55">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71BC" w14:textId="66522F43" w:rsidR="00205A93" w:rsidRPr="00127F55" w:rsidRDefault="00205A93" w:rsidP="000D5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03065" w14:textId="77777777" w:rsidR="006A6DE0" w:rsidRPr="00127F55" w:rsidRDefault="006A6DE0" w:rsidP="006B56BB">
      <w:r w:rsidRPr="00127F55">
        <w:separator/>
      </w:r>
    </w:p>
    <w:p w14:paraId="317D9631" w14:textId="77777777" w:rsidR="006A6DE0" w:rsidRPr="00127F55" w:rsidRDefault="006A6DE0"/>
  </w:footnote>
  <w:footnote w:type="continuationSeparator" w:id="0">
    <w:p w14:paraId="6CD806BB" w14:textId="77777777" w:rsidR="006A6DE0" w:rsidRPr="00127F55" w:rsidRDefault="006A6DE0" w:rsidP="006B56BB">
      <w:r w:rsidRPr="00127F55">
        <w:continuationSeparator/>
      </w:r>
    </w:p>
    <w:p w14:paraId="368734E3" w14:textId="77777777" w:rsidR="006A6DE0" w:rsidRPr="00127F55" w:rsidRDefault="006A6DE0"/>
  </w:footnote>
  <w:footnote w:type="continuationNotice" w:id="1">
    <w:p w14:paraId="5B5A5621" w14:textId="77777777" w:rsidR="006A6DE0" w:rsidRPr="00127F55" w:rsidRDefault="006A6D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DAB5" w14:textId="77777777" w:rsidR="008E0C77" w:rsidRPr="00127F55" w:rsidRDefault="00CA79CF" w:rsidP="008E0C77">
    <w:pPr>
      <w:pStyle w:val="Headertext"/>
      <w:spacing w:after="180"/>
      <w:jc w:val="left"/>
    </w:pPr>
    <w:r w:rsidRPr="00127F55">
      <w:rPr>
        <w:noProof/>
        <w:lang w:eastAsia="en-AU"/>
      </w:rPr>
      <w:drawing>
        <wp:anchor distT="0" distB="0" distL="114300" distR="114300" simplePos="0" relativeHeight="251658240" behindDoc="1" locked="0" layoutInCell="1" allowOverlap="1" wp14:anchorId="7DB2AE55" wp14:editId="4AD6FAA6">
          <wp:simplePos x="0" y="0"/>
          <wp:positionH relativeFrom="page">
            <wp:align>center</wp:align>
          </wp:positionH>
          <wp:positionV relativeFrom="page">
            <wp:align>center</wp:align>
          </wp:positionV>
          <wp:extent cx="7560000" cy="10692000"/>
          <wp:effectExtent l="0" t="0" r="3175" b="0"/>
          <wp:wrapNone/>
          <wp:docPr id="1700454823" name="Picture 17004548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F15F" w14:textId="294D7FCD" w:rsidR="00CA79CF" w:rsidRPr="00127F55" w:rsidRDefault="00CA79CF" w:rsidP="00864342">
    <w:pPr>
      <w:pStyle w:val="Header"/>
      <w:tabs>
        <w:tab w:val="clear" w:pos="4513"/>
        <w:tab w:val="clear" w:pos="9026"/>
        <w:tab w:val="center" w:pos="4535"/>
      </w:tabs>
      <w:jc w:val="center"/>
    </w:pPr>
    <w:r w:rsidRPr="00127F55">
      <w:rPr>
        <w:noProof/>
        <w:color w:val="FF0000"/>
        <w:lang w:eastAsia="en-AU"/>
      </w:rPr>
      <w:drawing>
        <wp:anchor distT="0" distB="0" distL="114300" distR="114300" simplePos="0" relativeHeight="251658241" behindDoc="1" locked="0" layoutInCell="1" allowOverlap="1" wp14:anchorId="345A913D" wp14:editId="7C836313">
          <wp:simplePos x="0" y="0"/>
          <wp:positionH relativeFrom="page">
            <wp:posOffset>1905</wp:posOffset>
          </wp:positionH>
          <wp:positionV relativeFrom="page">
            <wp:posOffset>250933</wp:posOffset>
          </wp:positionV>
          <wp:extent cx="7555388" cy="1217570"/>
          <wp:effectExtent l="0" t="0" r="7620" b="1905"/>
          <wp:wrapNone/>
          <wp:docPr id="684143247" name="Picture 684143247" descr="Logo for the Department of Health Disability and Age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35595" name="Picture 2140835595" descr="Logo for the Department of Health Disability and Ageing">
                    <a:extLst>
                      <a:ext uri="{C183D7F6-B498-43B3-948B-1728B52AA6E4}">
                        <adec:decorative xmlns:adec="http://schemas.microsoft.com/office/drawing/2017/decorative" val="0"/>
                      </a:ext>
                    </a:extLst>
                  </pic:cNvPr>
                  <pic:cNvPicPr/>
                </pic:nvPicPr>
                <pic:blipFill rotWithShape="1">
                  <a:blip r:embed="rId1">
                    <a:extLst>
                      <a:ext uri="{28A0092B-C50C-407E-A947-70E740481C1C}">
                        <a14:useLocalDpi xmlns:a14="http://schemas.microsoft.com/office/drawing/2010/main" val="0"/>
                      </a:ext>
                    </a:extLst>
                  </a:blip>
                  <a:srcRect t="-1" b="88608"/>
                  <a:stretch/>
                </pic:blipFill>
                <pic:spPr bwMode="auto">
                  <a:xfrm>
                    <a:off x="0" y="0"/>
                    <a:ext cx="7555388" cy="1217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7F55">
      <w:softHyphen/>
    </w:r>
  </w:p>
  <w:p w14:paraId="60C67676" w14:textId="77777777" w:rsidR="00864342" w:rsidRPr="00127F55" w:rsidRDefault="00864342" w:rsidP="00864342">
    <w:pPr>
      <w:pStyle w:val="Header"/>
      <w:tabs>
        <w:tab w:val="clear" w:pos="4513"/>
        <w:tab w:val="clear" w:pos="9026"/>
        <w:tab w:val="center" w:pos="4535"/>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6AEE" w14:textId="77777777" w:rsidR="000D56E4" w:rsidRPr="00127F55" w:rsidRDefault="000D56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D652" w14:textId="72FDDAAD" w:rsidR="000D56E4" w:rsidRPr="002C4CA2" w:rsidRDefault="000D56E4" w:rsidP="002C4C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AC26" w14:textId="57229F9D" w:rsidR="000D56E4" w:rsidRPr="00127F55" w:rsidRDefault="000D56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C28B" w14:textId="77777777" w:rsidR="00205A93" w:rsidRPr="00127F55" w:rsidRDefault="00205A93" w:rsidP="008E0C77">
    <w:pPr>
      <w:pStyle w:val="Headertext"/>
      <w:spacing w:after="180"/>
      <w:jc w:val="left"/>
    </w:pPr>
    <w:r w:rsidRPr="00127F55">
      <w:rPr>
        <w:noProof/>
        <w:lang w:eastAsia="en-AU"/>
      </w:rPr>
      <w:drawing>
        <wp:anchor distT="0" distB="0" distL="114300" distR="114300" simplePos="0" relativeHeight="251658242" behindDoc="1" locked="0" layoutInCell="1" allowOverlap="1" wp14:anchorId="5DB3077D" wp14:editId="38332E1D">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red bullet"/>
      </v:shape>
    </w:pict>
  </w:numPicBullet>
  <w:numPicBullet w:numPicBulletId="1">
    <w:pict>
      <v:shape id="_x0000_i1026" type="#_x0000_t75" style="width:22.5pt;height:21.75pt" o:bullet="t">
        <v:imagedata r:id="rId2" o:title="light blue bullet"/>
      </v:shape>
    </w:pict>
  </w:numPicBullet>
  <w:numPicBullet w:numPicBulletId="2">
    <w:pict>
      <v:shape id="_x0000_i1027" type="#_x0000_t75" style="width:7.5pt;height:7.5pt" o:bullet="t">
        <v:imagedata r:id="rId3" o:title="green bullet"/>
      </v:shape>
    </w:pict>
  </w:numPicBullet>
  <w:numPicBullet w:numPicBulletId="3">
    <w:pict>
      <v:shape id="_x0000_i1028" type="#_x0000_t75" style="width:7.5pt;height:7.5pt" o:bullet="t">
        <v:imagedata r:id="rId4" o:title="orange bullet"/>
      </v:shape>
    </w:pict>
  </w:numPicBullet>
  <w:abstractNum w:abstractNumId="0" w15:restartNumberingAfterBreak="0">
    <w:nsid w:val="FFFFFF89"/>
    <w:multiLevelType w:val="singleLevel"/>
    <w:tmpl w:val="121297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26D6A"/>
    <w:multiLevelType w:val="hybridMultilevel"/>
    <w:tmpl w:val="16D65826"/>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2" w15:restartNumberingAfterBreak="0">
    <w:nsid w:val="006559CB"/>
    <w:multiLevelType w:val="hybridMultilevel"/>
    <w:tmpl w:val="0C7E83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0D35E7E"/>
    <w:multiLevelType w:val="hybridMultilevel"/>
    <w:tmpl w:val="3C6C5BEA"/>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4"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3712681"/>
    <w:multiLevelType w:val="hybridMultilevel"/>
    <w:tmpl w:val="346C722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5164553"/>
    <w:multiLevelType w:val="hybridMultilevel"/>
    <w:tmpl w:val="D42669C0"/>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7" w15:restartNumberingAfterBreak="0">
    <w:nsid w:val="06AB01B9"/>
    <w:multiLevelType w:val="hybridMultilevel"/>
    <w:tmpl w:val="ACD4C8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94269B3"/>
    <w:multiLevelType w:val="hybridMultilevel"/>
    <w:tmpl w:val="9CBEA3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E101FFF"/>
    <w:multiLevelType w:val="hybridMultilevel"/>
    <w:tmpl w:val="5FB869BC"/>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E5B667C"/>
    <w:multiLevelType w:val="hybridMultilevel"/>
    <w:tmpl w:val="47305F96"/>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02F063E"/>
    <w:multiLevelType w:val="hybridMultilevel"/>
    <w:tmpl w:val="2D160C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212670D"/>
    <w:multiLevelType w:val="hybridMultilevel"/>
    <w:tmpl w:val="7472A654"/>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13" w15:restartNumberingAfterBreak="0">
    <w:nsid w:val="124D5988"/>
    <w:multiLevelType w:val="hybridMultilevel"/>
    <w:tmpl w:val="769CDE74"/>
    <w:lvl w:ilvl="0" w:tplc="780CCB9E">
      <w:start w:val="1"/>
      <w:numFmt w:val="bullet"/>
      <w:lvlText w:val=""/>
      <w:lvlPicBulletId w:val="0"/>
      <w:lvlJc w:val="left"/>
      <w:pPr>
        <w:ind w:left="612" w:hanging="360"/>
      </w:pPr>
      <w:rPr>
        <w:rFonts w:ascii="Symbol" w:hAnsi="Symbol" w:hint="default"/>
        <w:b/>
        <w:color w:val="auto"/>
      </w:rPr>
    </w:lvl>
    <w:lvl w:ilvl="1" w:tplc="0C090003" w:tentative="1">
      <w:start w:val="1"/>
      <w:numFmt w:val="bullet"/>
      <w:lvlText w:val="o"/>
      <w:lvlJc w:val="left"/>
      <w:pPr>
        <w:ind w:left="1139" w:hanging="360"/>
      </w:pPr>
      <w:rPr>
        <w:rFonts w:ascii="Courier New" w:hAnsi="Courier New" w:cs="Courier New" w:hint="default"/>
      </w:rPr>
    </w:lvl>
    <w:lvl w:ilvl="2" w:tplc="0C090005" w:tentative="1">
      <w:start w:val="1"/>
      <w:numFmt w:val="bullet"/>
      <w:lvlText w:val=""/>
      <w:lvlJc w:val="left"/>
      <w:pPr>
        <w:ind w:left="1859" w:hanging="360"/>
      </w:pPr>
      <w:rPr>
        <w:rFonts w:ascii="Wingdings" w:hAnsi="Wingdings" w:hint="default"/>
      </w:rPr>
    </w:lvl>
    <w:lvl w:ilvl="3" w:tplc="0C090001" w:tentative="1">
      <w:start w:val="1"/>
      <w:numFmt w:val="bullet"/>
      <w:lvlText w:val=""/>
      <w:lvlJc w:val="left"/>
      <w:pPr>
        <w:ind w:left="2579" w:hanging="360"/>
      </w:pPr>
      <w:rPr>
        <w:rFonts w:ascii="Symbol" w:hAnsi="Symbol" w:hint="default"/>
      </w:rPr>
    </w:lvl>
    <w:lvl w:ilvl="4" w:tplc="0C090003" w:tentative="1">
      <w:start w:val="1"/>
      <w:numFmt w:val="bullet"/>
      <w:lvlText w:val="o"/>
      <w:lvlJc w:val="left"/>
      <w:pPr>
        <w:ind w:left="3299" w:hanging="360"/>
      </w:pPr>
      <w:rPr>
        <w:rFonts w:ascii="Courier New" w:hAnsi="Courier New" w:cs="Courier New" w:hint="default"/>
      </w:rPr>
    </w:lvl>
    <w:lvl w:ilvl="5" w:tplc="0C090005" w:tentative="1">
      <w:start w:val="1"/>
      <w:numFmt w:val="bullet"/>
      <w:lvlText w:val=""/>
      <w:lvlJc w:val="left"/>
      <w:pPr>
        <w:ind w:left="4019" w:hanging="360"/>
      </w:pPr>
      <w:rPr>
        <w:rFonts w:ascii="Wingdings" w:hAnsi="Wingdings" w:hint="default"/>
      </w:rPr>
    </w:lvl>
    <w:lvl w:ilvl="6" w:tplc="0C090001" w:tentative="1">
      <w:start w:val="1"/>
      <w:numFmt w:val="bullet"/>
      <w:lvlText w:val=""/>
      <w:lvlJc w:val="left"/>
      <w:pPr>
        <w:ind w:left="4739" w:hanging="360"/>
      </w:pPr>
      <w:rPr>
        <w:rFonts w:ascii="Symbol" w:hAnsi="Symbol" w:hint="default"/>
      </w:rPr>
    </w:lvl>
    <w:lvl w:ilvl="7" w:tplc="0C090003" w:tentative="1">
      <w:start w:val="1"/>
      <w:numFmt w:val="bullet"/>
      <w:lvlText w:val="o"/>
      <w:lvlJc w:val="left"/>
      <w:pPr>
        <w:ind w:left="5459" w:hanging="360"/>
      </w:pPr>
      <w:rPr>
        <w:rFonts w:ascii="Courier New" w:hAnsi="Courier New" w:cs="Courier New" w:hint="default"/>
      </w:rPr>
    </w:lvl>
    <w:lvl w:ilvl="8" w:tplc="0C090005" w:tentative="1">
      <w:start w:val="1"/>
      <w:numFmt w:val="bullet"/>
      <w:lvlText w:val=""/>
      <w:lvlJc w:val="left"/>
      <w:pPr>
        <w:ind w:left="6179" w:hanging="360"/>
      </w:pPr>
      <w:rPr>
        <w:rFonts w:ascii="Wingdings" w:hAnsi="Wingdings" w:hint="default"/>
      </w:rPr>
    </w:lvl>
  </w:abstractNum>
  <w:abstractNum w:abstractNumId="14" w15:restartNumberingAfterBreak="0">
    <w:nsid w:val="131D7EA8"/>
    <w:multiLevelType w:val="hybridMultilevel"/>
    <w:tmpl w:val="651A1E10"/>
    <w:lvl w:ilvl="0" w:tplc="5A4EB52E">
      <w:start w:val="1"/>
      <w:numFmt w:val="bullet"/>
      <w:lvlText w:val=""/>
      <w:lvlPicBulletId w:val="1"/>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34A3603"/>
    <w:multiLevelType w:val="hybridMultilevel"/>
    <w:tmpl w:val="A30C8F84"/>
    <w:lvl w:ilvl="0" w:tplc="959E6208">
      <w:start w:val="1"/>
      <w:numFmt w:val="bullet"/>
      <w:pStyle w:val="Style2"/>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6" w15:restartNumberingAfterBreak="0">
    <w:nsid w:val="13BB1119"/>
    <w:multiLevelType w:val="hybridMultilevel"/>
    <w:tmpl w:val="2A321E40"/>
    <w:lvl w:ilvl="0" w:tplc="4E64C490">
      <w:start w:val="1"/>
      <w:numFmt w:val="bullet"/>
      <w:lvlText w:val=""/>
      <w:lvlPicBulletId w:val="3"/>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6AC7082"/>
    <w:multiLevelType w:val="hybridMultilevel"/>
    <w:tmpl w:val="11347EDC"/>
    <w:lvl w:ilvl="0" w:tplc="20945920">
      <w:start w:val="1"/>
      <w:numFmt w:val="bullet"/>
      <w:lvlText w:val=""/>
      <w:lvlPicBulletId w:val="2"/>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7193D22"/>
    <w:multiLevelType w:val="hybridMultilevel"/>
    <w:tmpl w:val="81EA6EF8"/>
    <w:lvl w:ilvl="0" w:tplc="5A4EB52E">
      <w:start w:val="1"/>
      <w:numFmt w:val="bullet"/>
      <w:lvlText w:val=""/>
      <w:lvlPicBulletId w:val="1"/>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862122A"/>
    <w:multiLevelType w:val="hybridMultilevel"/>
    <w:tmpl w:val="060C40FC"/>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20" w15:restartNumberingAfterBreak="0">
    <w:nsid w:val="1A1E1D7A"/>
    <w:multiLevelType w:val="hybridMultilevel"/>
    <w:tmpl w:val="68BEB6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C7F66BE"/>
    <w:multiLevelType w:val="hybridMultilevel"/>
    <w:tmpl w:val="90B867E6"/>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22" w15:restartNumberingAfterBreak="0">
    <w:nsid w:val="1D480FA0"/>
    <w:multiLevelType w:val="hybridMultilevel"/>
    <w:tmpl w:val="470034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1A61730"/>
    <w:multiLevelType w:val="hybridMultilevel"/>
    <w:tmpl w:val="BE7293E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23171AA"/>
    <w:multiLevelType w:val="hybridMultilevel"/>
    <w:tmpl w:val="075495BE"/>
    <w:lvl w:ilvl="0" w:tplc="477E2AD2">
      <w:start w:val="1"/>
      <w:numFmt w:val="bullet"/>
      <w:pStyle w:val="ListBullet2"/>
      <w:lvlText w:val=""/>
      <w:lvlJc w:val="left"/>
      <w:pPr>
        <w:ind w:left="993" w:hanging="360"/>
      </w:pPr>
      <w:rPr>
        <w:rFonts w:ascii="Symbol" w:hAnsi="Symbol" w:hint="default"/>
        <w:color w:val="auto"/>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2A4F580E"/>
    <w:multiLevelType w:val="hybridMultilevel"/>
    <w:tmpl w:val="CFF0C1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D20713A"/>
    <w:multiLevelType w:val="hybridMultilevel"/>
    <w:tmpl w:val="0F42D1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D4C0B12"/>
    <w:multiLevelType w:val="hybridMultilevel"/>
    <w:tmpl w:val="628CF2E4"/>
    <w:lvl w:ilvl="0" w:tplc="780CCB9E">
      <w:start w:val="1"/>
      <w:numFmt w:val="bullet"/>
      <w:lvlText w:val=""/>
      <w:lvlPicBulletId w:val="0"/>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F9B1871"/>
    <w:multiLevelType w:val="hybridMultilevel"/>
    <w:tmpl w:val="9EBC21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2FB02BA1"/>
    <w:multiLevelType w:val="hybridMultilevel"/>
    <w:tmpl w:val="1A7424F4"/>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30" w15:restartNumberingAfterBreak="0">
    <w:nsid w:val="31CA51CC"/>
    <w:multiLevelType w:val="hybridMultilevel"/>
    <w:tmpl w:val="4504355C"/>
    <w:lvl w:ilvl="0" w:tplc="5A4EB52E">
      <w:start w:val="1"/>
      <w:numFmt w:val="bullet"/>
      <w:lvlText w:val=""/>
      <w:lvlPicBulletId w:val="1"/>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2145B36"/>
    <w:multiLevelType w:val="hybridMultilevel"/>
    <w:tmpl w:val="BF606B7E"/>
    <w:lvl w:ilvl="0" w:tplc="2CFAD23C">
      <w:start w:val="1"/>
      <w:numFmt w:val="bullet"/>
      <w:lvlText w:val=""/>
      <w:lvlJc w:val="left"/>
      <w:pPr>
        <w:ind w:left="720" w:hanging="360"/>
      </w:pPr>
      <w:rPr>
        <w:rFonts w:ascii="Symbol" w:hAnsi="Symbol"/>
      </w:rPr>
    </w:lvl>
    <w:lvl w:ilvl="1" w:tplc="074AE802">
      <w:start w:val="1"/>
      <w:numFmt w:val="bullet"/>
      <w:lvlText w:val=""/>
      <w:lvlJc w:val="left"/>
      <w:pPr>
        <w:ind w:left="720" w:hanging="360"/>
      </w:pPr>
      <w:rPr>
        <w:rFonts w:ascii="Symbol" w:hAnsi="Symbol"/>
      </w:rPr>
    </w:lvl>
    <w:lvl w:ilvl="2" w:tplc="2C8A2528">
      <w:start w:val="1"/>
      <w:numFmt w:val="bullet"/>
      <w:lvlText w:val=""/>
      <w:lvlJc w:val="left"/>
      <w:pPr>
        <w:ind w:left="720" w:hanging="360"/>
      </w:pPr>
      <w:rPr>
        <w:rFonts w:ascii="Symbol" w:hAnsi="Symbol"/>
      </w:rPr>
    </w:lvl>
    <w:lvl w:ilvl="3" w:tplc="B240F1F6">
      <w:start w:val="1"/>
      <w:numFmt w:val="bullet"/>
      <w:lvlText w:val=""/>
      <w:lvlJc w:val="left"/>
      <w:pPr>
        <w:ind w:left="720" w:hanging="360"/>
      </w:pPr>
      <w:rPr>
        <w:rFonts w:ascii="Symbol" w:hAnsi="Symbol"/>
      </w:rPr>
    </w:lvl>
    <w:lvl w:ilvl="4" w:tplc="ECF65F0C">
      <w:start w:val="1"/>
      <w:numFmt w:val="bullet"/>
      <w:lvlText w:val=""/>
      <w:lvlJc w:val="left"/>
      <w:pPr>
        <w:ind w:left="720" w:hanging="360"/>
      </w:pPr>
      <w:rPr>
        <w:rFonts w:ascii="Symbol" w:hAnsi="Symbol"/>
      </w:rPr>
    </w:lvl>
    <w:lvl w:ilvl="5" w:tplc="AEB83F9E">
      <w:start w:val="1"/>
      <w:numFmt w:val="bullet"/>
      <w:lvlText w:val=""/>
      <w:lvlJc w:val="left"/>
      <w:pPr>
        <w:ind w:left="720" w:hanging="360"/>
      </w:pPr>
      <w:rPr>
        <w:rFonts w:ascii="Symbol" w:hAnsi="Symbol"/>
      </w:rPr>
    </w:lvl>
    <w:lvl w:ilvl="6" w:tplc="20C6A216">
      <w:start w:val="1"/>
      <w:numFmt w:val="bullet"/>
      <w:lvlText w:val=""/>
      <w:lvlJc w:val="left"/>
      <w:pPr>
        <w:ind w:left="720" w:hanging="360"/>
      </w:pPr>
      <w:rPr>
        <w:rFonts w:ascii="Symbol" w:hAnsi="Symbol"/>
      </w:rPr>
    </w:lvl>
    <w:lvl w:ilvl="7" w:tplc="96D8582E">
      <w:start w:val="1"/>
      <w:numFmt w:val="bullet"/>
      <w:lvlText w:val=""/>
      <w:lvlJc w:val="left"/>
      <w:pPr>
        <w:ind w:left="720" w:hanging="360"/>
      </w:pPr>
      <w:rPr>
        <w:rFonts w:ascii="Symbol" w:hAnsi="Symbol"/>
      </w:rPr>
    </w:lvl>
    <w:lvl w:ilvl="8" w:tplc="644A03B2">
      <w:start w:val="1"/>
      <w:numFmt w:val="bullet"/>
      <w:lvlText w:val=""/>
      <w:lvlJc w:val="left"/>
      <w:pPr>
        <w:ind w:left="720" w:hanging="360"/>
      </w:pPr>
      <w:rPr>
        <w:rFonts w:ascii="Symbol" w:hAnsi="Symbol"/>
      </w:rPr>
    </w:lvl>
  </w:abstractNum>
  <w:abstractNum w:abstractNumId="32" w15:restartNumberingAfterBreak="0">
    <w:nsid w:val="324A1067"/>
    <w:multiLevelType w:val="hybridMultilevel"/>
    <w:tmpl w:val="35149CD4"/>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33" w15:restartNumberingAfterBreak="0">
    <w:nsid w:val="33811B14"/>
    <w:multiLevelType w:val="hybridMultilevel"/>
    <w:tmpl w:val="35F0B68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5" w15:restartNumberingAfterBreak="0">
    <w:nsid w:val="39175B51"/>
    <w:multiLevelType w:val="hybridMultilevel"/>
    <w:tmpl w:val="E3E428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3A5E674D"/>
    <w:multiLevelType w:val="hybridMultilevel"/>
    <w:tmpl w:val="27ECDAD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3B113D4B"/>
    <w:multiLevelType w:val="hybridMultilevel"/>
    <w:tmpl w:val="64AA40F6"/>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38" w15:restartNumberingAfterBreak="0">
    <w:nsid w:val="3C914001"/>
    <w:multiLevelType w:val="hybridMultilevel"/>
    <w:tmpl w:val="3AEE1B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3DB75F17"/>
    <w:multiLevelType w:val="hybridMultilevel"/>
    <w:tmpl w:val="6292F9EA"/>
    <w:lvl w:ilvl="0" w:tplc="780CCB9E">
      <w:start w:val="1"/>
      <w:numFmt w:val="bullet"/>
      <w:lvlText w:val=""/>
      <w:lvlPicBulletId w:val="0"/>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E8D5C72"/>
    <w:multiLevelType w:val="hybridMultilevel"/>
    <w:tmpl w:val="99E46D7C"/>
    <w:lvl w:ilvl="0" w:tplc="5A4EB52E">
      <w:start w:val="1"/>
      <w:numFmt w:val="bullet"/>
      <w:lvlText w:val=""/>
      <w:lvlPicBulletId w:val="1"/>
      <w:lvlJc w:val="left"/>
      <w:pPr>
        <w:ind w:left="720" w:hanging="360"/>
      </w:pPr>
      <w:rPr>
        <w:rFonts w:ascii="Symbol" w:hAnsi="Symbo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F4867AF"/>
    <w:multiLevelType w:val="hybridMultilevel"/>
    <w:tmpl w:val="D9007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F7D58CB"/>
    <w:multiLevelType w:val="hybridMultilevel"/>
    <w:tmpl w:val="72EE986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43914604"/>
    <w:multiLevelType w:val="hybridMultilevel"/>
    <w:tmpl w:val="A8EE5D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4A126A0B"/>
    <w:multiLevelType w:val="hybridMultilevel"/>
    <w:tmpl w:val="E85CD6EE"/>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45" w15:restartNumberingAfterBreak="0">
    <w:nsid w:val="4BEC5E13"/>
    <w:multiLevelType w:val="hybridMultilevel"/>
    <w:tmpl w:val="08B8C610"/>
    <w:lvl w:ilvl="0" w:tplc="780CCB9E">
      <w:start w:val="1"/>
      <w:numFmt w:val="bullet"/>
      <w:lvlText w:val=""/>
      <w:lvlPicBulletId w:val="0"/>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D433AC0"/>
    <w:multiLevelType w:val="hybridMultilevel"/>
    <w:tmpl w:val="32A09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4EBE237D"/>
    <w:multiLevelType w:val="hybridMultilevel"/>
    <w:tmpl w:val="8356DA7E"/>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48" w15:restartNumberingAfterBreak="0">
    <w:nsid w:val="509C4506"/>
    <w:multiLevelType w:val="hybridMultilevel"/>
    <w:tmpl w:val="DA3E21E4"/>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49" w15:restartNumberingAfterBreak="0">
    <w:nsid w:val="51102C3F"/>
    <w:multiLevelType w:val="hybridMultilevel"/>
    <w:tmpl w:val="CCB0FE6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5144674C"/>
    <w:multiLevelType w:val="hybridMultilevel"/>
    <w:tmpl w:val="AB6A6C0C"/>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51"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54C37AE2"/>
    <w:multiLevelType w:val="hybridMultilevel"/>
    <w:tmpl w:val="F2CACA76"/>
    <w:lvl w:ilvl="0" w:tplc="70E09F2E">
      <w:start w:val="1"/>
      <w:numFmt w:val="bullet"/>
      <w:pStyle w:val="Boxtypebullets"/>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5685197"/>
    <w:multiLevelType w:val="hybridMultilevel"/>
    <w:tmpl w:val="765E73F4"/>
    <w:lvl w:ilvl="0" w:tplc="4E64C490">
      <w:start w:val="1"/>
      <w:numFmt w:val="bullet"/>
      <w:lvlText w:val=""/>
      <w:lvlPicBulletId w:val="3"/>
      <w:lvlJc w:val="left"/>
      <w:pPr>
        <w:ind w:left="720" w:hanging="360"/>
      </w:pPr>
      <w:rPr>
        <w:rFonts w:ascii="Symbol" w:hAnsi="Symbo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5927FA4"/>
    <w:multiLevelType w:val="hybridMultilevel"/>
    <w:tmpl w:val="51045CE4"/>
    <w:lvl w:ilvl="0" w:tplc="5A4EB52E">
      <w:start w:val="1"/>
      <w:numFmt w:val="bullet"/>
      <w:lvlText w:val=""/>
      <w:lvlPicBulletId w:val="1"/>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55" w15:restartNumberingAfterBreak="0">
    <w:nsid w:val="56C756DE"/>
    <w:multiLevelType w:val="hybridMultilevel"/>
    <w:tmpl w:val="5FD4A06A"/>
    <w:lvl w:ilvl="0" w:tplc="20945920">
      <w:start w:val="1"/>
      <w:numFmt w:val="bullet"/>
      <w:lvlText w:val=""/>
      <w:lvlPicBulletId w:val="2"/>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6D45CBB"/>
    <w:multiLevelType w:val="hybridMultilevel"/>
    <w:tmpl w:val="583C5F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57906610"/>
    <w:multiLevelType w:val="hybridMultilevel"/>
    <w:tmpl w:val="5D82DB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5AD74222"/>
    <w:multiLevelType w:val="hybridMultilevel"/>
    <w:tmpl w:val="3298548E"/>
    <w:lvl w:ilvl="0" w:tplc="20945920">
      <w:start w:val="1"/>
      <w:numFmt w:val="bullet"/>
      <w:lvlText w:val=""/>
      <w:lvlPicBulletId w:val="2"/>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FB446AD"/>
    <w:multiLevelType w:val="hybridMultilevel"/>
    <w:tmpl w:val="351E4108"/>
    <w:lvl w:ilvl="0" w:tplc="780CCB9E">
      <w:start w:val="1"/>
      <w:numFmt w:val="bullet"/>
      <w:lvlText w:val=""/>
      <w:lvlPicBulletId w:val="0"/>
      <w:lvlJc w:val="left"/>
      <w:pPr>
        <w:ind w:left="720" w:hanging="360"/>
      </w:pPr>
      <w:rPr>
        <w:rFonts w:ascii="Symbol" w:hAnsi="Symbo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FB86A15"/>
    <w:multiLevelType w:val="hybridMultilevel"/>
    <w:tmpl w:val="B49EA5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602B0BD8"/>
    <w:multiLevelType w:val="hybridMultilevel"/>
    <w:tmpl w:val="A0DA48FC"/>
    <w:lvl w:ilvl="0" w:tplc="20945920">
      <w:start w:val="1"/>
      <w:numFmt w:val="bullet"/>
      <w:lvlText w:val=""/>
      <w:lvlPicBulletId w:val="2"/>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62" w15:restartNumberingAfterBreak="0">
    <w:nsid w:val="603D4620"/>
    <w:multiLevelType w:val="hybridMultilevel"/>
    <w:tmpl w:val="CF3A80B6"/>
    <w:lvl w:ilvl="0" w:tplc="5A4EB52E">
      <w:start w:val="1"/>
      <w:numFmt w:val="bullet"/>
      <w:lvlText w:val=""/>
      <w:lvlPicBulletId w:val="1"/>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63" w15:restartNumberingAfterBreak="0">
    <w:nsid w:val="62592F58"/>
    <w:multiLevelType w:val="hybridMultilevel"/>
    <w:tmpl w:val="A9E2D392"/>
    <w:lvl w:ilvl="0" w:tplc="5A4EB52E">
      <w:start w:val="1"/>
      <w:numFmt w:val="bullet"/>
      <w:lvlText w:val=""/>
      <w:lvlPicBulletId w:val="1"/>
      <w:lvlJc w:val="left"/>
      <w:pPr>
        <w:ind w:left="612" w:hanging="360"/>
      </w:pPr>
      <w:rPr>
        <w:rFonts w:ascii="Symbol" w:hAnsi="Symbol" w:hint="default"/>
        <w:b/>
        <w:color w:val="auto"/>
      </w:rPr>
    </w:lvl>
    <w:lvl w:ilvl="1" w:tplc="0C090003" w:tentative="1">
      <w:start w:val="1"/>
      <w:numFmt w:val="bullet"/>
      <w:lvlText w:val="o"/>
      <w:lvlJc w:val="left"/>
      <w:pPr>
        <w:ind w:left="1332" w:hanging="360"/>
      </w:pPr>
      <w:rPr>
        <w:rFonts w:ascii="Courier New" w:hAnsi="Courier New" w:cs="Courier New" w:hint="default"/>
      </w:rPr>
    </w:lvl>
    <w:lvl w:ilvl="2" w:tplc="0C090005" w:tentative="1">
      <w:start w:val="1"/>
      <w:numFmt w:val="bullet"/>
      <w:lvlText w:val=""/>
      <w:lvlJc w:val="left"/>
      <w:pPr>
        <w:ind w:left="2052" w:hanging="360"/>
      </w:pPr>
      <w:rPr>
        <w:rFonts w:ascii="Wingdings" w:hAnsi="Wingdings" w:hint="default"/>
      </w:rPr>
    </w:lvl>
    <w:lvl w:ilvl="3" w:tplc="0C090001" w:tentative="1">
      <w:start w:val="1"/>
      <w:numFmt w:val="bullet"/>
      <w:lvlText w:val=""/>
      <w:lvlJc w:val="left"/>
      <w:pPr>
        <w:ind w:left="2772" w:hanging="360"/>
      </w:pPr>
      <w:rPr>
        <w:rFonts w:ascii="Symbol" w:hAnsi="Symbol" w:hint="default"/>
      </w:rPr>
    </w:lvl>
    <w:lvl w:ilvl="4" w:tplc="0C090003" w:tentative="1">
      <w:start w:val="1"/>
      <w:numFmt w:val="bullet"/>
      <w:lvlText w:val="o"/>
      <w:lvlJc w:val="left"/>
      <w:pPr>
        <w:ind w:left="3492" w:hanging="360"/>
      </w:pPr>
      <w:rPr>
        <w:rFonts w:ascii="Courier New" w:hAnsi="Courier New" w:cs="Courier New" w:hint="default"/>
      </w:rPr>
    </w:lvl>
    <w:lvl w:ilvl="5" w:tplc="0C090005" w:tentative="1">
      <w:start w:val="1"/>
      <w:numFmt w:val="bullet"/>
      <w:lvlText w:val=""/>
      <w:lvlJc w:val="left"/>
      <w:pPr>
        <w:ind w:left="4212" w:hanging="360"/>
      </w:pPr>
      <w:rPr>
        <w:rFonts w:ascii="Wingdings" w:hAnsi="Wingdings" w:hint="default"/>
      </w:rPr>
    </w:lvl>
    <w:lvl w:ilvl="6" w:tplc="0C090001" w:tentative="1">
      <w:start w:val="1"/>
      <w:numFmt w:val="bullet"/>
      <w:lvlText w:val=""/>
      <w:lvlJc w:val="left"/>
      <w:pPr>
        <w:ind w:left="4932" w:hanging="360"/>
      </w:pPr>
      <w:rPr>
        <w:rFonts w:ascii="Symbol" w:hAnsi="Symbol" w:hint="default"/>
      </w:rPr>
    </w:lvl>
    <w:lvl w:ilvl="7" w:tplc="0C090003" w:tentative="1">
      <w:start w:val="1"/>
      <w:numFmt w:val="bullet"/>
      <w:lvlText w:val="o"/>
      <w:lvlJc w:val="left"/>
      <w:pPr>
        <w:ind w:left="5652" w:hanging="360"/>
      </w:pPr>
      <w:rPr>
        <w:rFonts w:ascii="Courier New" w:hAnsi="Courier New" w:cs="Courier New" w:hint="default"/>
      </w:rPr>
    </w:lvl>
    <w:lvl w:ilvl="8" w:tplc="0C090005" w:tentative="1">
      <w:start w:val="1"/>
      <w:numFmt w:val="bullet"/>
      <w:lvlText w:val=""/>
      <w:lvlJc w:val="left"/>
      <w:pPr>
        <w:ind w:left="6372" w:hanging="360"/>
      </w:pPr>
      <w:rPr>
        <w:rFonts w:ascii="Wingdings" w:hAnsi="Wingdings" w:hint="default"/>
      </w:rPr>
    </w:lvl>
  </w:abstractNum>
  <w:abstractNum w:abstractNumId="64" w15:restartNumberingAfterBreak="0">
    <w:nsid w:val="69B5178F"/>
    <w:multiLevelType w:val="hybridMultilevel"/>
    <w:tmpl w:val="F2D69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69BE6C81"/>
    <w:multiLevelType w:val="hybridMultilevel"/>
    <w:tmpl w:val="133C5BC0"/>
    <w:lvl w:ilvl="0" w:tplc="5A4EB52E">
      <w:start w:val="1"/>
      <w:numFmt w:val="bullet"/>
      <w:lvlText w:val=""/>
      <w:lvlPicBulletId w:val="1"/>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66" w15:restartNumberingAfterBreak="0">
    <w:nsid w:val="6A870B1A"/>
    <w:multiLevelType w:val="hybridMultilevel"/>
    <w:tmpl w:val="C0C8300E"/>
    <w:lvl w:ilvl="0" w:tplc="5A4EB52E">
      <w:start w:val="1"/>
      <w:numFmt w:val="bullet"/>
      <w:lvlText w:val=""/>
      <w:lvlPicBulletId w:val="1"/>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67" w15:restartNumberingAfterBreak="0">
    <w:nsid w:val="6B5B4417"/>
    <w:multiLevelType w:val="hybridMultilevel"/>
    <w:tmpl w:val="6414CD46"/>
    <w:lvl w:ilvl="0" w:tplc="4E64C490">
      <w:start w:val="1"/>
      <w:numFmt w:val="bullet"/>
      <w:lvlText w:val=""/>
      <w:lvlPicBulletId w:val="3"/>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D911479"/>
    <w:multiLevelType w:val="hybridMultilevel"/>
    <w:tmpl w:val="1E3E7BF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0" w15:restartNumberingAfterBreak="0">
    <w:nsid w:val="6F695344"/>
    <w:multiLevelType w:val="hybridMultilevel"/>
    <w:tmpl w:val="1D7A4C0C"/>
    <w:lvl w:ilvl="0" w:tplc="780CCB9E">
      <w:start w:val="1"/>
      <w:numFmt w:val="bullet"/>
      <w:lvlText w:val=""/>
      <w:lvlPicBulletId w:val="0"/>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6FAA2DF3"/>
    <w:multiLevelType w:val="hybridMultilevel"/>
    <w:tmpl w:val="795657BA"/>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72" w15:restartNumberingAfterBreak="0">
    <w:nsid w:val="71D9520B"/>
    <w:multiLevelType w:val="hybridMultilevel"/>
    <w:tmpl w:val="244E1076"/>
    <w:lvl w:ilvl="0" w:tplc="0C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3" w15:restartNumberingAfterBreak="0">
    <w:nsid w:val="721A1A43"/>
    <w:multiLevelType w:val="hybridMultilevel"/>
    <w:tmpl w:val="F6CCB7F4"/>
    <w:lvl w:ilvl="0" w:tplc="5A4EB52E">
      <w:start w:val="1"/>
      <w:numFmt w:val="bullet"/>
      <w:lvlText w:val=""/>
      <w:lvlPicBulletId w:val="1"/>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74" w15:restartNumberingAfterBreak="0">
    <w:nsid w:val="73A66D77"/>
    <w:multiLevelType w:val="hybridMultilevel"/>
    <w:tmpl w:val="2B28207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742C174A"/>
    <w:multiLevelType w:val="hybridMultilevel"/>
    <w:tmpl w:val="51188686"/>
    <w:lvl w:ilvl="0" w:tplc="20945920">
      <w:start w:val="1"/>
      <w:numFmt w:val="bullet"/>
      <w:lvlText w:val=""/>
      <w:lvlPicBulletId w:val="2"/>
      <w:lvlJc w:val="left"/>
      <w:pPr>
        <w:ind w:left="612"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47B66C6"/>
    <w:multiLevelType w:val="hybridMultilevel"/>
    <w:tmpl w:val="2F16EC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7A3F269C"/>
    <w:multiLevelType w:val="hybridMultilevel"/>
    <w:tmpl w:val="D7F8E6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7BA40C6A"/>
    <w:multiLevelType w:val="hybridMultilevel"/>
    <w:tmpl w:val="D3FCFD7E"/>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abstractNum w:abstractNumId="79" w15:restartNumberingAfterBreak="0">
    <w:nsid w:val="7CD12210"/>
    <w:multiLevelType w:val="hybridMultilevel"/>
    <w:tmpl w:val="4E72E0EE"/>
    <w:lvl w:ilvl="0" w:tplc="4E64C490">
      <w:start w:val="1"/>
      <w:numFmt w:val="bullet"/>
      <w:lvlText w:val=""/>
      <w:lvlPicBulletId w:val="3"/>
      <w:lvlJc w:val="left"/>
      <w:pPr>
        <w:ind w:left="612" w:hanging="360"/>
      </w:pPr>
      <w:rPr>
        <w:rFonts w:ascii="Symbol" w:hAnsi="Symbol"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EBE14EB"/>
    <w:multiLevelType w:val="hybridMultilevel"/>
    <w:tmpl w:val="0AB0847E"/>
    <w:lvl w:ilvl="0" w:tplc="4E64C490">
      <w:start w:val="1"/>
      <w:numFmt w:val="bullet"/>
      <w:lvlText w:val=""/>
      <w:lvlPicBulletId w:val="3"/>
      <w:lvlJc w:val="left"/>
      <w:pPr>
        <w:ind w:left="612" w:hanging="360"/>
      </w:pPr>
      <w:rPr>
        <w:rFonts w:ascii="Symbol" w:hAnsi="Symbol" w:hint="default"/>
        <w:b/>
        <w:color w:val="auto"/>
      </w:rPr>
    </w:lvl>
    <w:lvl w:ilvl="1" w:tplc="FFFFFFFF" w:tentative="1">
      <w:start w:val="1"/>
      <w:numFmt w:val="bullet"/>
      <w:lvlText w:val="o"/>
      <w:lvlJc w:val="left"/>
      <w:pPr>
        <w:ind w:left="1139" w:hanging="360"/>
      </w:pPr>
      <w:rPr>
        <w:rFonts w:ascii="Courier New" w:hAnsi="Courier New" w:cs="Courier New" w:hint="default"/>
      </w:rPr>
    </w:lvl>
    <w:lvl w:ilvl="2" w:tplc="FFFFFFFF" w:tentative="1">
      <w:start w:val="1"/>
      <w:numFmt w:val="bullet"/>
      <w:lvlText w:val=""/>
      <w:lvlJc w:val="left"/>
      <w:pPr>
        <w:ind w:left="1859" w:hanging="360"/>
      </w:pPr>
      <w:rPr>
        <w:rFonts w:ascii="Wingdings" w:hAnsi="Wingdings" w:hint="default"/>
      </w:rPr>
    </w:lvl>
    <w:lvl w:ilvl="3" w:tplc="FFFFFFFF" w:tentative="1">
      <w:start w:val="1"/>
      <w:numFmt w:val="bullet"/>
      <w:lvlText w:val=""/>
      <w:lvlJc w:val="left"/>
      <w:pPr>
        <w:ind w:left="2579" w:hanging="360"/>
      </w:pPr>
      <w:rPr>
        <w:rFonts w:ascii="Symbol" w:hAnsi="Symbol" w:hint="default"/>
      </w:rPr>
    </w:lvl>
    <w:lvl w:ilvl="4" w:tplc="FFFFFFFF" w:tentative="1">
      <w:start w:val="1"/>
      <w:numFmt w:val="bullet"/>
      <w:lvlText w:val="o"/>
      <w:lvlJc w:val="left"/>
      <w:pPr>
        <w:ind w:left="3299" w:hanging="360"/>
      </w:pPr>
      <w:rPr>
        <w:rFonts w:ascii="Courier New" w:hAnsi="Courier New" w:cs="Courier New" w:hint="default"/>
      </w:rPr>
    </w:lvl>
    <w:lvl w:ilvl="5" w:tplc="FFFFFFFF" w:tentative="1">
      <w:start w:val="1"/>
      <w:numFmt w:val="bullet"/>
      <w:lvlText w:val=""/>
      <w:lvlJc w:val="left"/>
      <w:pPr>
        <w:ind w:left="4019" w:hanging="360"/>
      </w:pPr>
      <w:rPr>
        <w:rFonts w:ascii="Wingdings" w:hAnsi="Wingdings" w:hint="default"/>
      </w:rPr>
    </w:lvl>
    <w:lvl w:ilvl="6" w:tplc="FFFFFFFF" w:tentative="1">
      <w:start w:val="1"/>
      <w:numFmt w:val="bullet"/>
      <w:lvlText w:val=""/>
      <w:lvlJc w:val="left"/>
      <w:pPr>
        <w:ind w:left="4739" w:hanging="360"/>
      </w:pPr>
      <w:rPr>
        <w:rFonts w:ascii="Symbol" w:hAnsi="Symbol" w:hint="default"/>
      </w:rPr>
    </w:lvl>
    <w:lvl w:ilvl="7" w:tplc="FFFFFFFF" w:tentative="1">
      <w:start w:val="1"/>
      <w:numFmt w:val="bullet"/>
      <w:lvlText w:val="o"/>
      <w:lvlJc w:val="left"/>
      <w:pPr>
        <w:ind w:left="5459" w:hanging="360"/>
      </w:pPr>
      <w:rPr>
        <w:rFonts w:ascii="Courier New" w:hAnsi="Courier New" w:cs="Courier New" w:hint="default"/>
      </w:rPr>
    </w:lvl>
    <w:lvl w:ilvl="8" w:tplc="FFFFFFFF" w:tentative="1">
      <w:start w:val="1"/>
      <w:numFmt w:val="bullet"/>
      <w:lvlText w:val=""/>
      <w:lvlJc w:val="left"/>
      <w:pPr>
        <w:ind w:left="6179" w:hanging="360"/>
      </w:pPr>
      <w:rPr>
        <w:rFonts w:ascii="Wingdings" w:hAnsi="Wingdings" w:hint="default"/>
      </w:rPr>
    </w:lvl>
  </w:abstractNum>
  <w:num w:numId="1" w16cid:durableId="1532647294">
    <w:abstractNumId w:val="34"/>
  </w:num>
  <w:num w:numId="2" w16cid:durableId="1445882705">
    <w:abstractNumId w:val="51"/>
  </w:num>
  <w:num w:numId="3" w16cid:durableId="1972854920">
    <w:abstractNumId w:val="68"/>
  </w:num>
  <w:num w:numId="4" w16cid:durableId="641737856">
    <w:abstractNumId w:val="4"/>
  </w:num>
  <w:num w:numId="5" w16cid:durableId="602687185">
    <w:abstractNumId w:val="72"/>
  </w:num>
  <w:num w:numId="6" w16cid:durableId="1098524798">
    <w:abstractNumId w:val="20"/>
  </w:num>
  <w:num w:numId="7" w16cid:durableId="974486574">
    <w:abstractNumId w:val="41"/>
  </w:num>
  <w:num w:numId="8" w16cid:durableId="100339234">
    <w:abstractNumId w:val="31"/>
  </w:num>
  <w:num w:numId="9" w16cid:durableId="5138983">
    <w:abstractNumId w:val="10"/>
  </w:num>
  <w:num w:numId="10" w16cid:durableId="1249583294">
    <w:abstractNumId w:val="43"/>
  </w:num>
  <w:num w:numId="11" w16cid:durableId="1622223596">
    <w:abstractNumId w:val="46"/>
  </w:num>
  <w:num w:numId="12" w16cid:durableId="593979572">
    <w:abstractNumId w:val="69"/>
  </w:num>
  <w:num w:numId="13" w16cid:durableId="778990575">
    <w:abstractNumId w:val="64"/>
  </w:num>
  <w:num w:numId="14" w16cid:durableId="838228015">
    <w:abstractNumId w:val="57"/>
  </w:num>
  <w:num w:numId="15" w16cid:durableId="1268466797">
    <w:abstractNumId w:val="38"/>
  </w:num>
  <w:num w:numId="16" w16cid:durableId="628367287">
    <w:abstractNumId w:val="60"/>
  </w:num>
  <w:num w:numId="17" w16cid:durableId="719742208">
    <w:abstractNumId w:val="11"/>
  </w:num>
  <w:num w:numId="18" w16cid:durableId="870267700">
    <w:abstractNumId w:val="76"/>
  </w:num>
  <w:num w:numId="19" w16cid:durableId="1100368754">
    <w:abstractNumId w:val="8"/>
  </w:num>
  <w:num w:numId="20" w16cid:durableId="94205162">
    <w:abstractNumId w:val="7"/>
  </w:num>
  <w:num w:numId="21" w16cid:durableId="617490315">
    <w:abstractNumId w:val="49"/>
  </w:num>
  <w:num w:numId="22" w16cid:durableId="1947616292">
    <w:abstractNumId w:val="33"/>
  </w:num>
  <w:num w:numId="23" w16cid:durableId="1632518332">
    <w:abstractNumId w:val="5"/>
  </w:num>
  <w:num w:numId="24" w16cid:durableId="691951648">
    <w:abstractNumId w:val="77"/>
  </w:num>
  <w:num w:numId="25" w16cid:durableId="1743485867">
    <w:abstractNumId w:val="28"/>
  </w:num>
  <w:num w:numId="26" w16cid:durableId="1820997816">
    <w:abstractNumId w:val="26"/>
  </w:num>
  <w:num w:numId="27" w16cid:durableId="1072892459">
    <w:abstractNumId w:val="56"/>
  </w:num>
  <w:num w:numId="28" w16cid:durableId="1032920907">
    <w:abstractNumId w:val="35"/>
  </w:num>
  <w:num w:numId="29" w16cid:durableId="1006325525">
    <w:abstractNumId w:val="25"/>
  </w:num>
  <w:num w:numId="30" w16cid:durableId="834105280">
    <w:abstractNumId w:val="74"/>
  </w:num>
  <w:num w:numId="31" w16cid:durableId="389351300">
    <w:abstractNumId w:val="9"/>
  </w:num>
  <w:num w:numId="32" w16cid:durableId="1410806782">
    <w:abstractNumId w:val="36"/>
  </w:num>
  <w:num w:numId="33" w16cid:durableId="1794441573">
    <w:abstractNumId w:val="22"/>
  </w:num>
  <w:num w:numId="34" w16cid:durableId="962225611">
    <w:abstractNumId w:val="23"/>
  </w:num>
  <w:num w:numId="35" w16cid:durableId="295528084">
    <w:abstractNumId w:val="2"/>
  </w:num>
  <w:num w:numId="36" w16cid:durableId="90325042">
    <w:abstractNumId w:val="13"/>
  </w:num>
  <w:num w:numId="37" w16cid:durableId="2082553431">
    <w:abstractNumId w:val="62"/>
  </w:num>
  <w:num w:numId="38" w16cid:durableId="1255363718">
    <w:abstractNumId w:val="63"/>
  </w:num>
  <w:num w:numId="39" w16cid:durableId="1618483077">
    <w:abstractNumId w:val="75"/>
  </w:num>
  <w:num w:numId="40" w16cid:durableId="270474654">
    <w:abstractNumId w:val="59"/>
  </w:num>
  <w:num w:numId="41" w16cid:durableId="913782415">
    <w:abstractNumId w:val="53"/>
  </w:num>
  <w:num w:numId="42" w16cid:durableId="1677995068">
    <w:abstractNumId w:val="40"/>
  </w:num>
  <w:num w:numId="43" w16cid:durableId="906115949">
    <w:abstractNumId w:val="17"/>
  </w:num>
  <w:num w:numId="44" w16cid:durableId="2030444313">
    <w:abstractNumId w:val="71"/>
  </w:num>
  <w:num w:numId="45" w16cid:durableId="851843769">
    <w:abstractNumId w:val="6"/>
  </w:num>
  <w:num w:numId="46" w16cid:durableId="989870093">
    <w:abstractNumId w:val="80"/>
  </w:num>
  <w:num w:numId="47" w16cid:durableId="1887254344">
    <w:abstractNumId w:val="29"/>
  </w:num>
  <w:num w:numId="48" w16cid:durableId="381709182">
    <w:abstractNumId w:val="19"/>
  </w:num>
  <w:num w:numId="49" w16cid:durableId="754665010">
    <w:abstractNumId w:val="37"/>
  </w:num>
  <w:num w:numId="50" w16cid:durableId="849685315">
    <w:abstractNumId w:val="48"/>
  </w:num>
  <w:num w:numId="51" w16cid:durableId="2113629081">
    <w:abstractNumId w:val="54"/>
  </w:num>
  <w:num w:numId="52" w16cid:durableId="383675951">
    <w:abstractNumId w:val="61"/>
  </w:num>
  <w:num w:numId="53" w16cid:durableId="893270738">
    <w:abstractNumId w:val="12"/>
  </w:num>
  <w:num w:numId="54" w16cid:durableId="384915607">
    <w:abstractNumId w:val="66"/>
  </w:num>
  <w:num w:numId="55" w16cid:durableId="1872717263">
    <w:abstractNumId w:val="44"/>
  </w:num>
  <w:num w:numId="56" w16cid:durableId="1764184909">
    <w:abstractNumId w:val="78"/>
  </w:num>
  <w:num w:numId="57" w16cid:durableId="1135678641">
    <w:abstractNumId w:val="73"/>
  </w:num>
  <w:num w:numId="58" w16cid:durableId="545801655">
    <w:abstractNumId w:val="47"/>
  </w:num>
  <w:num w:numId="59" w16cid:durableId="1513033777">
    <w:abstractNumId w:val="21"/>
  </w:num>
  <w:num w:numId="60" w16cid:durableId="766463386">
    <w:abstractNumId w:val="50"/>
  </w:num>
  <w:num w:numId="61" w16cid:durableId="1065303107">
    <w:abstractNumId w:val="1"/>
  </w:num>
  <w:num w:numId="62" w16cid:durableId="1246459211">
    <w:abstractNumId w:val="3"/>
  </w:num>
  <w:num w:numId="63" w16cid:durableId="1720320803">
    <w:abstractNumId w:val="65"/>
  </w:num>
  <w:num w:numId="64" w16cid:durableId="1968505485">
    <w:abstractNumId w:val="32"/>
  </w:num>
  <w:num w:numId="65" w16cid:durableId="1173182130">
    <w:abstractNumId w:val="24"/>
  </w:num>
  <w:num w:numId="66" w16cid:durableId="335378200">
    <w:abstractNumId w:val="15"/>
  </w:num>
  <w:num w:numId="67" w16cid:durableId="459305593">
    <w:abstractNumId w:val="52"/>
  </w:num>
  <w:num w:numId="68" w16cid:durableId="1547793347">
    <w:abstractNumId w:val="0"/>
  </w:num>
  <w:num w:numId="69" w16cid:durableId="99373743">
    <w:abstractNumId w:val="42"/>
  </w:num>
  <w:num w:numId="70" w16cid:durableId="1029142273">
    <w:abstractNumId w:val="39"/>
  </w:num>
  <w:num w:numId="71" w16cid:durableId="1767579453">
    <w:abstractNumId w:val="79"/>
  </w:num>
  <w:num w:numId="72" w16cid:durableId="206382890">
    <w:abstractNumId w:val="18"/>
  </w:num>
  <w:num w:numId="73" w16cid:durableId="1073359528">
    <w:abstractNumId w:val="14"/>
  </w:num>
  <w:num w:numId="74" w16cid:durableId="384109828">
    <w:abstractNumId w:val="16"/>
  </w:num>
  <w:num w:numId="75" w16cid:durableId="1522428164">
    <w:abstractNumId w:val="58"/>
  </w:num>
  <w:num w:numId="76" w16cid:durableId="1439909216">
    <w:abstractNumId w:val="67"/>
  </w:num>
  <w:num w:numId="77" w16cid:durableId="1027945168">
    <w:abstractNumId w:val="30"/>
  </w:num>
  <w:num w:numId="78" w16cid:durableId="1158613573">
    <w:abstractNumId w:val="55"/>
  </w:num>
  <w:num w:numId="79" w16cid:durableId="1975405617">
    <w:abstractNumId w:val="27"/>
  </w:num>
  <w:num w:numId="80" w16cid:durableId="732965567">
    <w:abstractNumId w:val="70"/>
  </w:num>
  <w:num w:numId="81" w16cid:durableId="1406299219">
    <w:abstractNumId w:val="4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6F8"/>
    <w:rsid w:val="00000086"/>
    <w:rsid w:val="000004A3"/>
    <w:rsid w:val="0000062F"/>
    <w:rsid w:val="000011AA"/>
    <w:rsid w:val="000011D8"/>
    <w:rsid w:val="00001D27"/>
    <w:rsid w:val="000020B9"/>
    <w:rsid w:val="00002BAA"/>
    <w:rsid w:val="000035B9"/>
    <w:rsid w:val="000035D4"/>
    <w:rsid w:val="00003743"/>
    <w:rsid w:val="00003D8F"/>
    <w:rsid w:val="000047B4"/>
    <w:rsid w:val="000048BE"/>
    <w:rsid w:val="00004D97"/>
    <w:rsid w:val="00004F5C"/>
    <w:rsid w:val="000054FB"/>
    <w:rsid w:val="00005712"/>
    <w:rsid w:val="00005B37"/>
    <w:rsid w:val="0000604B"/>
    <w:rsid w:val="000061F3"/>
    <w:rsid w:val="000063C7"/>
    <w:rsid w:val="00006578"/>
    <w:rsid w:val="0000682B"/>
    <w:rsid w:val="00006C04"/>
    <w:rsid w:val="00006CEB"/>
    <w:rsid w:val="00007E07"/>
    <w:rsid w:val="00007FD8"/>
    <w:rsid w:val="000101C8"/>
    <w:rsid w:val="00010B20"/>
    <w:rsid w:val="00010CB2"/>
    <w:rsid w:val="000110AA"/>
    <w:rsid w:val="0001136A"/>
    <w:rsid w:val="000116D2"/>
    <w:rsid w:val="000117F8"/>
    <w:rsid w:val="00011BE9"/>
    <w:rsid w:val="00011FEF"/>
    <w:rsid w:val="00013ABF"/>
    <w:rsid w:val="00013C75"/>
    <w:rsid w:val="00013E00"/>
    <w:rsid w:val="000143ED"/>
    <w:rsid w:val="00014750"/>
    <w:rsid w:val="00014ECA"/>
    <w:rsid w:val="000151A0"/>
    <w:rsid w:val="000151A3"/>
    <w:rsid w:val="000151C9"/>
    <w:rsid w:val="000151F0"/>
    <w:rsid w:val="000159AA"/>
    <w:rsid w:val="00015CF9"/>
    <w:rsid w:val="00016A02"/>
    <w:rsid w:val="00016D9B"/>
    <w:rsid w:val="00017233"/>
    <w:rsid w:val="00017688"/>
    <w:rsid w:val="00017AD7"/>
    <w:rsid w:val="00017B23"/>
    <w:rsid w:val="00017C4E"/>
    <w:rsid w:val="00017D1A"/>
    <w:rsid w:val="00020B01"/>
    <w:rsid w:val="00020B3D"/>
    <w:rsid w:val="00020C01"/>
    <w:rsid w:val="00020E73"/>
    <w:rsid w:val="000212F1"/>
    <w:rsid w:val="000213A0"/>
    <w:rsid w:val="00021688"/>
    <w:rsid w:val="00021B4E"/>
    <w:rsid w:val="00021CEE"/>
    <w:rsid w:val="00022273"/>
    <w:rsid w:val="00022616"/>
    <w:rsid w:val="00022988"/>
    <w:rsid w:val="00022BE6"/>
    <w:rsid w:val="000231D5"/>
    <w:rsid w:val="0002328D"/>
    <w:rsid w:val="0002345B"/>
    <w:rsid w:val="000240EC"/>
    <w:rsid w:val="0002457F"/>
    <w:rsid w:val="00024EEC"/>
    <w:rsid w:val="00026139"/>
    <w:rsid w:val="000264E1"/>
    <w:rsid w:val="000269EC"/>
    <w:rsid w:val="00026DC1"/>
    <w:rsid w:val="00027008"/>
    <w:rsid w:val="00027071"/>
    <w:rsid w:val="00027601"/>
    <w:rsid w:val="00027F88"/>
    <w:rsid w:val="000308A2"/>
    <w:rsid w:val="00030B44"/>
    <w:rsid w:val="000312E8"/>
    <w:rsid w:val="00031326"/>
    <w:rsid w:val="00031A82"/>
    <w:rsid w:val="00031E1C"/>
    <w:rsid w:val="00032A49"/>
    <w:rsid w:val="00032CC2"/>
    <w:rsid w:val="00032E11"/>
    <w:rsid w:val="00033321"/>
    <w:rsid w:val="000338E5"/>
    <w:rsid w:val="00033CD8"/>
    <w:rsid w:val="00033E2A"/>
    <w:rsid w:val="00033ECC"/>
    <w:rsid w:val="00034038"/>
    <w:rsid w:val="0003422F"/>
    <w:rsid w:val="000350AD"/>
    <w:rsid w:val="00035261"/>
    <w:rsid w:val="00036193"/>
    <w:rsid w:val="000369B3"/>
    <w:rsid w:val="0003722B"/>
    <w:rsid w:val="000372DF"/>
    <w:rsid w:val="00037BEA"/>
    <w:rsid w:val="000404DD"/>
    <w:rsid w:val="00040A8A"/>
    <w:rsid w:val="00040C6B"/>
    <w:rsid w:val="0004114A"/>
    <w:rsid w:val="00041B2B"/>
    <w:rsid w:val="00041E19"/>
    <w:rsid w:val="000421FC"/>
    <w:rsid w:val="0004242E"/>
    <w:rsid w:val="000425E1"/>
    <w:rsid w:val="00042748"/>
    <w:rsid w:val="000428B2"/>
    <w:rsid w:val="00042F29"/>
    <w:rsid w:val="0004352E"/>
    <w:rsid w:val="00043AE8"/>
    <w:rsid w:val="00043F2D"/>
    <w:rsid w:val="000441D0"/>
    <w:rsid w:val="0004437D"/>
    <w:rsid w:val="000444D5"/>
    <w:rsid w:val="00044670"/>
    <w:rsid w:val="00044905"/>
    <w:rsid w:val="0004525A"/>
    <w:rsid w:val="0004553B"/>
    <w:rsid w:val="000455A4"/>
    <w:rsid w:val="000462A7"/>
    <w:rsid w:val="000467A4"/>
    <w:rsid w:val="00046A70"/>
    <w:rsid w:val="00046D26"/>
    <w:rsid w:val="00046FF0"/>
    <w:rsid w:val="000471E9"/>
    <w:rsid w:val="00047231"/>
    <w:rsid w:val="00047323"/>
    <w:rsid w:val="00047380"/>
    <w:rsid w:val="00047412"/>
    <w:rsid w:val="00047AC4"/>
    <w:rsid w:val="00047BE5"/>
    <w:rsid w:val="00047C95"/>
    <w:rsid w:val="00047DCC"/>
    <w:rsid w:val="00050176"/>
    <w:rsid w:val="00050A1B"/>
    <w:rsid w:val="000512E1"/>
    <w:rsid w:val="00051304"/>
    <w:rsid w:val="0005184F"/>
    <w:rsid w:val="00051CF3"/>
    <w:rsid w:val="00051E73"/>
    <w:rsid w:val="0005220D"/>
    <w:rsid w:val="000536C8"/>
    <w:rsid w:val="00053700"/>
    <w:rsid w:val="0005374B"/>
    <w:rsid w:val="00053AD0"/>
    <w:rsid w:val="00054377"/>
    <w:rsid w:val="000546C6"/>
    <w:rsid w:val="000552A7"/>
    <w:rsid w:val="0005554E"/>
    <w:rsid w:val="000558B3"/>
    <w:rsid w:val="00055EA6"/>
    <w:rsid w:val="0005600B"/>
    <w:rsid w:val="00056116"/>
    <w:rsid w:val="000563AF"/>
    <w:rsid w:val="000568A9"/>
    <w:rsid w:val="0005754D"/>
    <w:rsid w:val="00060083"/>
    <w:rsid w:val="00060278"/>
    <w:rsid w:val="00060768"/>
    <w:rsid w:val="0006126E"/>
    <w:rsid w:val="000615E6"/>
    <w:rsid w:val="00061788"/>
    <w:rsid w:val="00061794"/>
    <w:rsid w:val="00062142"/>
    <w:rsid w:val="00062387"/>
    <w:rsid w:val="00062A6D"/>
    <w:rsid w:val="00062B65"/>
    <w:rsid w:val="00062F5A"/>
    <w:rsid w:val="00063428"/>
    <w:rsid w:val="00064456"/>
    <w:rsid w:val="00064A61"/>
    <w:rsid w:val="00064E44"/>
    <w:rsid w:val="00064E47"/>
    <w:rsid w:val="0006531C"/>
    <w:rsid w:val="00065BB0"/>
    <w:rsid w:val="00065FBA"/>
    <w:rsid w:val="00066040"/>
    <w:rsid w:val="00066E6D"/>
    <w:rsid w:val="00067456"/>
    <w:rsid w:val="00067BDF"/>
    <w:rsid w:val="00067D2F"/>
    <w:rsid w:val="0007088F"/>
    <w:rsid w:val="00071506"/>
    <w:rsid w:val="0007154F"/>
    <w:rsid w:val="00071BA0"/>
    <w:rsid w:val="0007250D"/>
    <w:rsid w:val="0007297F"/>
    <w:rsid w:val="00072A72"/>
    <w:rsid w:val="000733C2"/>
    <w:rsid w:val="0007356D"/>
    <w:rsid w:val="000736CD"/>
    <w:rsid w:val="000742F9"/>
    <w:rsid w:val="00074D06"/>
    <w:rsid w:val="0007556B"/>
    <w:rsid w:val="000756F2"/>
    <w:rsid w:val="000757B8"/>
    <w:rsid w:val="00075A50"/>
    <w:rsid w:val="0007690F"/>
    <w:rsid w:val="00076A52"/>
    <w:rsid w:val="0007749F"/>
    <w:rsid w:val="000775A0"/>
    <w:rsid w:val="000775A7"/>
    <w:rsid w:val="000776C2"/>
    <w:rsid w:val="00077C66"/>
    <w:rsid w:val="00080B40"/>
    <w:rsid w:val="0008105D"/>
    <w:rsid w:val="00081AB1"/>
    <w:rsid w:val="00082E12"/>
    <w:rsid w:val="000836BA"/>
    <w:rsid w:val="00083A3E"/>
    <w:rsid w:val="00084699"/>
    <w:rsid w:val="00084D7F"/>
    <w:rsid w:val="000855C7"/>
    <w:rsid w:val="00085A34"/>
    <w:rsid w:val="000860E1"/>
    <w:rsid w:val="000861C8"/>
    <w:rsid w:val="00086497"/>
    <w:rsid w:val="0008690A"/>
    <w:rsid w:val="00086AEC"/>
    <w:rsid w:val="00086D65"/>
    <w:rsid w:val="00086E10"/>
    <w:rsid w:val="00090316"/>
    <w:rsid w:val="000903C9"/>
    <w:rsid w:val="000907F3"/>
    <w:rsid w:val="0009087D"/>
    <w:rsid w:val="0009142D"/>
    <w:rsid w:val="00091F9C"/>
    <w:rsid w:val="0009223E"/>
    <w:rsid w:val="00092ECE"/>
    <w:rsid w:val="00092F8A"/>
    <w:rsid w:val="00093075"/>
    <w:rsid w:val="0009312C"/>
    <w:rsid w:val="000931B6"/>
    <w:rsid w:val="0009356B"/>
    <w:rsid w:val="00093981"/>
    <w:rsid w:val="00093CD9"/>
    <w:rsid w:val="00093D85"/>
    <w:rsid w:val="0009404F"/>
    <w:rsid w:val="000940DE"/>
    <w:rsid w:val="0009464A"/>
    <w:rsid w:val="00094ABE"/>
    <w:rsid w:val="00094E43"/>
    <w:rsid w:val="000951BA"/>
    <w:rsid w:val="0009547C"/>
    <w:rsid w:val="000956CB"/>
    <w:rsid w:val="00095AAA"/>
    <w:rsid w:val="00095CFC"/>
    <w:rsid w:val="00095D44"/>
    <w:rsid w:val="00096CCD"/>
    <w:rsid w:val="000A0F08"/>
    <w:rsid w:val="000A12F9"/>
    <w:rsid w:val="000A1689"/>
    <w:rsid w:val="000A16F7"/>
    <w:rsid w:val="000A1FD6"/>
    <w:rsid w:val="000A1FD9"/>
    <w:rsid w:val="000A288D"/>
    <w:rsid w:val="000A2E17"/>
    <w:rsid w:val="000A3056"/>
    <w:rsid w:val="000A33A9"/>
    <w:rsid w:val="000A3594"/>
    <w:rsid w:val="000A3DB6"/>
    <w:rsid w:val="000A4449"/>
    <w:rsid w:val="000A44F2"/>
    <w:rsid w:val="000A4C15"/>
    <w:rsid w:val="000A4C2F"/>
    <w:rsid w:val="000A4F28"/>
    <w:rsid w:val="000A5C45"/>
    <w:rsid w:val="000A6093"/>
    <w:rsid w:val="000A689E"/>
    <w:rsid w:val="000A71E2"/>
    <w:rsid w:val="000A782E"/>
    <w:rsid w:val="000B067A"/>
    <w:rsid w:val="000B117D"/>
    <w:rsid w:val="000B14FC"/>
    <w:rsid w:val="000B1540"/>
    <w:rsid w:val="000B1872"/>
    <w:rsid w:val="000B2269"/>
    <w:rsid w:val="000B22D9"/>
    <w:rsid w:val="000B25A3"/>
    <w:rsid w:val="000B2793"/>
    <w:rsid w:val="000B2ACE"/>
    <w:rsid w:val="000B2F36"/>
    <w:rsid w:val="000B33FD"/>
    <w:rsid w:val="000B3693"/>
    <w:rsid w:val="000B39C2"/>
    <w:rsid w:val="000B3EFC"/>
    <w:rsid w:val="000B41FC"/>
    <w:rsid w:val="000B4575"/>
    <w:rsid w:val="000B4ABA"/>
    <w:rsid w:val="000B4F03"/>
    <w:rsid w:val="000B5710"/>
    <w:rsid w:val="000B6868"/>
    <w:rsid w:val="000B7688"/>
    <w:rsid w:val="000B7FC2"/>
    <w:rsid w:val="000C02D8"/>
    <w:rsid w:val="000C092E"/>
    <w:rsid w:val="000C0A02"/>
    <w:rsid w:val="000C0D63"/>
    <w:rsid w:val="000C0EAB"/>
    <w:rsid w:val="000C16E4"/>
    <w:rsid w:val="000C1DF4"/>
    <w:rsid w:val="000C215C"/>
    <w:rsid w:val="000C29AA"/>
    <w:rsid w:val="000C370B"/>
    <w:rsid w:val="000C3C6A"/>
    <w:rsid w:val="000C4418"/>
    <w:rsid w:val="000C4457"/>
    <w:rsid w:val="000C4B16"/>
    <w:rsid w:val="000C4D49"/>
    <w:rsid w:val="000C50C3"/>
    <w:rsid w:val="000C53DD"/>
    <w:rsid w:val="000C5BBC"/>
    <w:rsid w:val="000C5D10"/>
    <w:rsid w:val="000C60D6"/>
    <w:rsid w:val="000C6178"/>
    <w:rsid w:val="000C6233"/>
    <w:rsid w:val="000C62ED"/>
    <w:rsid w:val="000C65A6"/>
    <w:rsid w:val="000C690A"/>
    <w:rsid w:val="000C6AE2"/>
    <w:rsid w:val="000C75B6"/>
    <w:rsid w:val="000C79D3"/>
    <w:rsid w:val="000D0E18"/>
    <w:rsid w:val="000D0F60"/>
    <w:rsid w:val="000D13AE"/>
    <w:rsid w:val="000D17CB"/>
    <w:rsid w:val="000D17F2"/>
    <w:rsid w:val="000D1A14"/>
    <w:rsid w:val="000D1DC9"/>
    <w:rsid w:val="000D21F6"/>
    <w:rsid w:val="000D2485"/>
    <w:rsid w:val="000D266A"/>
    <w:rsid w:val="000D2E94"/>
    <w:rsid w:val="000D2EE6"/>
    <w:rsid w:val="000D32F9"/>
    <w:rsid w:val="000D372F"/>
    <w:rsid w:val="000D42C3"/>
    <w:rsid w:val="000D43AE"/>
    <w:rsid w:val="000D4500"/>
    <w:rsid w:val="000D4F5F"/>
    <w:rsid w:val="000D5566"/>
    <w:rsid w:val="000D56E4"/>
    <w:rsid w:val="000D59D2"/>
    <w:rsid w:val="000D5A2B"/>
    <w:rsid w:val="000D5DD3"/>
    <w:rsid w:val="000D6665"/>
    <w:rsid w:val="000D6E83"/>
    <w:rsid w:val="000D7148"/>
    <w:rsid w:val="000D72EC"/>
    <w:rsid w:val="000D7AEA"/>
    <w:rsid w:val="000D7CA9"/>
    <w:rsid w:val="000D7F49"/>
    <w:rsid w:val="000E00A4"/>
    <w:rsid w:val="000E01A9"/>
    <w:rsid w:val="000E05CA"/>
    <w:rsid w:val="000E0948"/>
    <w:rsid w:val="000E0A4E"/>
    <w:rsid w:val="000E1C03"/>
    <w:rsid w:val="000E2615"/>
    <w:rsid w:val="000E2A8C"/>
    <w:rsid w:val="000E2C66"/>
    <w:rsid w:val="000E2E1C"/>
    <w:rsid w:val="000E303C"/>
    <w:rsid w:val="000E3FE8"/>
    <w:rsid w:val="000E4282"/>
    <w:rsid w:val="000E43A4"/>
    <w:rsid w:val="000E43FB"/>
    <w:rsid w:val="000E44B0"/>
    <w:rsid w:val="000E52D2"/>
    <w:rsid w:val="000E5455"/>
    <w:rsid w:val="000E6E7D"/>
    <w:rsid w:val="000E76DF"/>
    <w:rsid w:val="000E7A83"/>
    <w:rsid w:val="000E7AA2"/>
    <w:rsid w:val="000E7EE8"/>
    <w:rsid w:val="000F0042"/>
    <w:rsid w:val="000F00DA"/>
    <w:rsid w:val="000F123C"/>
    <w:rsid w:val="000F1332"/>
    <w:rsid w:val="000F1395"/>
    <w:rsid w:val="000F17D3"/>
    <w:rsid w:val="000F23BA"/>
    <w:rsid w:val="000F2FED"/>
    <w:rsid w:val="000F357D"/>
    <w:rsid w:val="000F43AB"/>
    <w:rsid w:val="000F4EA1"/>
    <w:rsid w:val="000F53C9"/>
    <w:rsid w:val="000F5705"/>
    <w:rsid w:val="000F5727"/>
    <w:rsid w:val="000F59A2"/>
    <w:rsid w:val="000F5B37"/>
    <w:rsid w:val="000F5DD4"/>
    <w:rsid w:val="000F5F90"/>
    <w:rsid w:val="000F62F4"/>
    <w:rsid w:val="000F65DA"/>
    <w:rsid w:val="000F66D7"/>
    <w:rsid w:val="000F6949"/>
    <w:rsid w:val="0010059D"/>
    <w:rsid w:val="001006FB"/>
    <w:rsid w:val="00100B6F"/>
    <w:rsid w:val="00100F6D"/>
    <w:rsid w:val="0010170C"/>
    <w:rsid w:val="00101AFD"/>
    <w:rsid w:val="00101C1B"/>
    <w:rsid w:val="00101D15"/>
    <w:rsid w:val="001021E8"/>
    <w:rsid w:val="001022F6"/>
    <w:rsid w:val="00102DCB"/>
    <w:rsid w:val="00102F72"/>
    <w:rsid w:val="00103883"/>
    <w:rsid w:val="00103A95"/>
    <w:rsid w:val="001043C5"/>
    <w:rsid w:val="0010454C"/>
    <w:rsid w:val="001046E3"/>
    <w:rsid w:val="00105615"/>
    <w:rsid w:val="00105F1D"/>
    <w:rsid w:val="0010616D"/>
    <w:rsid w:val="00106CFD"/>
    <w:rsid w:val="00106E36"/>
    <w:rsid w:val="00107300"/>
    <w:rsid w:val="00107329"/>
    <w:rsid w:val="00107948"/>
    <w:rsid w:val="00107F92"/>
    <w:rsid w:val="00107FEB"/>
    <w:rsid w:val="00110478"/>
    <w:rsid w:val="0011067C"/>
    <w:rsid w:val="0011094A"/>
    <w:rsid w:val="00110AD0"/>
    <w:rsid w:val="00110D61"/>
    <w:rsid w:val="00111131"/>
    <w:rsid w:val="00111520"/>
    <w:rsid w:val="0011166A"/>
    <w:rsid w:val="0011195E"/>
    <w:rsid w:val="00111CA0"/>
    <w:rsid w:val="00111E10"/>
    <w:rsid w:val="00113FEB"/>
    <w:rsid w:val="001141B7"/>
    <w:rsid w:val="0011435A"/>
    <w:rsid w:val="0011498E"/>
    <w:rsid w:val="00114C0B"/>
    <w:rsid w:val="00115B8E"/>
    <w:rsid w:val="00115D5D"/>
    <w:rsid w:val="0011672E"/>
    <w:rsid w:val="00116A8B"/>
    <w:rsid w:val="00116E3B"/>
    <w:rsid w:val="0011711B"/>
    <w:rsid w:val="001172D4"/>
    <w:rsid w:val="001174C5"/>
    <w:rsid w:val="00117F8A"/>
    <w:rsid w:val="00120C38"/>
    <w:rsid w:val="00121B9B"/>
    <w:rsid w:val="001225FA"/>
    <w:rsid w:val="001229A6"/>
    <w:rsid w:val="00122ADC"/>
    <w:rsid w:val="001230B9"/>
    <w:rsid w:val="001236CC"/>
    <w:rsid w:val="001236FC"/>
    <w:rsid w:val="00123845"/>
    <w:rsid w:val="001238E5"/>
    <w:rsid w:val="00123F1E"/>
    <w:rsid w:val="00124093"/>
    <w:rsid w:val="001241B5"/>
    <w:rsid w:val="0012443C"/>
    <w:rsid w:val="00124619"/>
    <w:rsid w:val="001246D1"/>
    <w:rsid w:val="00124951"/>
    <w:rsid w:val="00124D26"/>
    <w:rsid w:val="00124D5A"/>
    <w:rsid w:val="00124EB9"/>
    <w:rsid w:val="00125417"/>
    <w:rsid w:val="001262C3"/>
    <w:rsid w:val="001263B6"/>
    <w:rsid w:val="001264B9"/>
    <w:rsid w:val="00126679"/>
    <w:rsid w:val="001269D3"/>
    <w:rsid w:val="00126C6B"/>
    <w:rsid w:val="00126DF2"/>
    <w:rsid w:val="0012717F"/>
    <w:rsid w:val="00127C57"/>
    <w:rsid w:val="00127F55"/>
    <w:rsid w:val="00127F8F"/>
    <w:rsid w:val="00130B74"/>
    <w:rsid w:val="00130F59"/>
    <w:rsid w:val="00131473"/>
    <w:rsid w:val="001319C3"/>
    <w:rsid w:val="00131D2C"/>
    <w:rsid w:val="00132187"/>
    <w:rsid w:val="001322DD"/>
    <w:rsid w:val="00132609"/>
    <w:rsid w:val="00132D2F"/>
    <w:rsid w:val="00133199"/>
    <w:rsid w:val="001335FF"/>
    <w:rsid w:val="00133EC0"/>
    <w:rsid w:val="00134196"/>
    <w:rsid w:val="001342F5"/>
    <w:rsid w:val="0013445A"/>
    <w:rsid w:val="00134640"/>
    <w:rsid w:val="0013553B"/>
    <w:rsid w:val="0013560E"/>
    <w:rsid w:val="00135A10"/>
    <w:rsid w:val="00135C9B"/>
    <w:rsid w:val="00135D50"/>
    <w:rsid w:val="0013685C"/>
    <w:rsid w:val="00136B85"/>
    <w:rsid w:val="0013722D"/>
    <w:rsid w:val="0013741B"/>
    <w:rsid w:val="00137744"/>
    <w:rsid w:val="00137D73"/>
    <w:rsid w:val="00141C09"/>
    <w:rsid w:val="00141CE5"/>
    <w:rsid w:val="0014207D"/>
    <w:rsid w:val="001421F3"/>
    <w:rsid w:val="00142353"/>
    <w:rsid w:val="001425CB"/>
    <w:rsid w:val="0014285B"/>
    <w:rsid w:val="00142F59"/>
    <w:rsid w:val="0014329C"/>
    <w:rsid w:val="00143BC2"/>
    <w:rsid w:val="001444E5"/>
    <w:rsid w:val="00144562"/>
    <w:rsid w:val="00144908"/>
    <w:rsid w:val="00145125"/>
    <w:rsid w:val="00145264"/>
    <w:rsid w:val="001452EA"/>
    <w:rsid w:val="001453BB"/>
    <w:rsid w:val="001453D1"/>
    <w:rsid w:val="00145A3D"/>
    <w:rsid w:val="00145B6B"/>
    <w:rsid w:val="00145CAD"/>
    <w:rsid w:val="00145F0C"/>
    <w:rsid w:val="0014648E"/>
    <w:rsid w:val="001464E7"/>
    <w:rsid w:val="00146827"/>
    <w:rsid w:val="00146C72"/>
    <w:rsid w:val="0015001A"/>
    <w:rsid w:val="001508B1"/>
    <w:rsid w:val="0015099C"/>
    <w:rsid w:val="00150D8B"/>
    <w:rsid w:val="00151872"/>
    <w:rsid w:val="001518A8"/>
    <w:rsid w:val="00151E5F"/>
    <w:rsid w:val="00151F27"/>
    <w:rsid w:val="00152641"/>
    <w:rsid w:val="00153751"/>
    <w:rsid w:val="001539FB"/>
    <w:rsid w:val="00153F06"/>
    <w:rsid w:val="00154005"/>
    <w:rsid w:val="00154267"/>
    <w:rsid w:val="00154A1E"/>
    <w:rsid w:val="00155206"/>
    <w:rsid w:val="001552AF"/>
    <w:rsid w:val="0015580E"/>
    <w:rsid w:val="001559F8"/>
    <w:rsid w:val="00155AB1"/>
    <w:rsid w:val="00155D9F"/>
    <w:rsid w:val="001562AF"/>
    <w:rsid w:val="00156F3D"/>
    <w:rsid w:val="0015715D"/>
    <w:rsid w:val="001571C7"/>
    <w:rsid w:val="001571DD"/>
    <w:rsid w:val="00157A14"/>
    <w:rsid w:val="00157A9F"/>
    <w:rsid w:val="00160759"/>
    <w:rsid w:val="00160834"/>
    <w:rsid w:val="00160BB3"/>
    <w:rsid w:val="00161094"/>
    <w:rsid w:val="00161396"/>
    <w:rsid w:val="0016181B"/>
    <w:rsid w:val="00161905"/>
    <w:rsid w:val="001619BB"/>
    <w:rsid w:val="00161C7C"/>
    <w:rsid w:val="00162958"/>
    <w:rsid w:val="00162EF0"/>
    <w:rsid w:val="00162F21"/>
    <w:rsid w:val="001638E6"/>
    <w:rsid w:val="00163950"/>
    <w:rsid w:val="00163A96"/>
    <w:rsid w:val="00163BA6"/>
    <w:rsid w:val="00163D7C"/>
    <w:rsid w:val="00164E3D"/>
    <w:rsid w:val="00165AAD"/>
    <w:rsid w:val="00165CA9"/>
    <w:rsid w:val="00165CEC"/>
    <w:rsid w:val="00165D2E"/>
    <w:rsid w:val="00165DCE"/>
    <w:rsid w:val="00165F5D"/>
    <w:rsid w:val="00165F9A"/>
    <w:rsid w:val="00166058"/>
    <w:rsid w:val="001665E9"/>
    <w:rsid w:val="00166FA7"/>
    <w:rsid w:val="00167070"/>
    <w:rsid w:val="00167760"/>
    <w:rsid w:val="00167C38"/>
    <w:rsid w:val="00170590"/>
    <w:rsid w:val="001710AF"/>
    <w:rsid w:val="0017139B"/>
    <w:rsid w:val="001717E6"/>
    <w:rsid w:val="00171BE1"/>
    <w:rsid w:val="00172648"/>
    <w:rsid w:val="00172A55"/>
    <w:rsid w:val="00172CC0"/>
    <w:rsid w:val="00173084"/>
    <w:rsid w:val="00173363"/>
    <w:rsid w:val="00173869"/>
    <w:rsid w:val="00173EAD"/>
    <w:rsid w:val="00174090"/>
    <w:rsid w:val="00174C09"/>
    <w:rsid w:val="00174C6E"/>
    <w:rsid w:val="00174E73"/>
    <w:rsid w:val="00175135"/>
    <w:rsid w:val="001758CD"/>
    <w:rsid w:val="001759FA"/>
    <w:rsid w:val="00175EF5"/>
    <w:rsid w:val="00176346"/>
    <w:rsid w:val="0017665C"/>
    <w:rsid w:val="00177192"/>
    <w:rsid w:val="0017761A"/>
    <w:rsid w:val="00177AD2"/>
    <w:rsid w:val="00180109"/>
    <w:rsid w:val="00180246"/>
    <w:rsid w:val="00180C55"/>
    <w:rsid w:val="001815A8"/>
    <w:rsid w:val="00181D86"/>
    <w:rsid w:val="0018295C"/>
    <w:rsid w:val="00182A45"/>
    <w:rsid w:val="00183198"/>
    <w:rsid w:val="00183515"/>
    <w:rsid w:val="00183786"/>
    <w:rsid w:val="001840FA"/>
    <w:rsid w:val="00184632"/>
    <w:rsid w:val="001849C3"/>
    <w:rsid w:val="0018555E"/>
    <w:rsid w:val="0018576D"/>
    <w:rsid w:val="00185787"/>
    <w:rsid w:val="001863E5"/>
    <w:rsid w:val="00186586"/>
    <w:rsid w:val="001865C3"/>
    <w:rsid w:val="001871A8"/>
    <w:rsid w:val="00187256"/>
    <w:rsid w:val="001878F2"/>
    <w:rsid w:val="00187B65"/>
    <w:rsid w:val="00190079"/>
    <w:rsid w:val="0019023B"/>
    <w:rsid w:val="00190F50"/>
    <w:rsid w:val="00191373"/>
    <w:rsid w:val="001918AF"/>
    <w:rsid w:val="00191F02"/>
    <w:rsid w:val="0019258F"/>
    <w:rsid w:val="00192E6C"/>
    <w:rsid w:val="0019356D"/>
    <w:rsid w:val="00193B72"/>
    <w:rsid w:val="00193BAC"/>
    <w:rsid w:val="00193C5A"/>
    <w:rsid w:val="00193CEB"/>
    <w:rsid w:val="00193D9F"/>
    <w:rsid w:val="001944BD"/>
    <w:rsid w:val="0019456B"/>
    <w:rsid w:val="00194571"/>
    <w:rsid w:val="001946BD"/>
    <w:rsid w:val="00194A1D"/>
    <w:rsid w:val="00194FA3"/>
    <w:rsid w:val="00195B9F"/>
    <w:rsid w:val="00195D56"/>
    <w:rsid w:val="00195DD3"/>
    <w:rsid w:val="00195E14"/>
    <w:rsid w:val="00195E25"/>
    <w:rsid w:val="0019622E"/>
    <w:rsid w:val="001966A7"/>
    <w:rsid w:val="00196DE4"/>
    <w:rsid w:val="001971DB"/>
    <w:rsid w:val="00197310"/>
    <w:rsid w:val="00197391"/>
    <w:rsid w:val="00197C80"/>
    <w:rsid w:val="001A04CB"/>
    <w:rsid w:val="001A051C"/>
    <w:rsid w:val="001A0722"/>
    <w:rsid w:val="001A0C6A"/>
    <w:rsid w:val="001A1019"/>
    <w:rsid w:val="001A10BA"/>
    <w:rsid w:val="001A1220"/>
    <w:rsid w:val="001A1565"/>
    <w:rsid w:val="001A2440"/>
    <w:rsid w:val="001A25E6"/>
    <w:rsid w:val="001A2BD2"/>
    <w:rsid w:val="001A2E61"/>
    <w:rsid w:val="001A34E1"/>
    <w:rsid w:val="001A3EA0"/>
    <w:rsid w:val="001A4627"/>
    <w:rsid w:val="001A494B"/>
    <w:rsid w:val="001A4979"/>
    <w:rsid w:val="001A4E6C"/>
    <w:rsid w:val="001A5107"/>
    <w:rsid w:val="001A553B"/>
    <w:rsid w:val="001A5921"/>
    <w:rsid w:val="001A5986"/>
    <w:rsid w:val="001A5E5D"/>
    <w:rsid w:val="001A6187"/>
    <w:rsid w:val="001A6D0D"/>
    <w:rsid w:val="001A6D47"/>
    <w:rsid w:val="001A7F82"/>
    <w:rsid w:val="001A7FAB"/>
    <w:rsid w:val="001B079E"/>
    <w:rsid w:val="001B07B3"/>
    <w:rsid w:val="001B0CAB"/>
    <w:rsid w:val="001B1251"/>
    <w:rsid w:val="001B15D3"/>
    <w:rsid w:val="001B1A88"/>
    <w:rsid w:val="001B2427"/>
    <w:rsid w:val="001B28C9"/>
    <w:rsid w:val="001B2A4B"/>
    <w:rsid w:val="001B2BA6"/>
    <w:rsid w:val="001B337E"/>
    <w:rsid w:val="001B3443"/>
    <w:rsid w:val="001B3A7E"/>
    <w:rsid w:val="001B3CE7"/>
    <w:rsid w:val="001B3D34"/>
    <w:rsid w:val="001B4304"/>
    <w:rsid w:val="001B4773"/>
    <w:rsid w:val="001B48BA"/>
    <w:rsid w:val="001B4DDB"/>
    <w:rsid w:val="001B6116"/>
    <w:rsid w:val="001B674B"/>
    <w:rsid w:val="001B6981"/>
    <w:rsid w:val="001B6C5F"/>
    <w:rsid w:val="001B6CA5"/>
    <w:rsid w:val="001B6D1A"/>
    <w:rsid w:val="001B7082"/>
    <w:rsid w:val="001C00A1"/>
    <w:rsid w:val="001C0326"/>
    <w:rsid w:val="001C03FA"/>
    <w:rsid w:val="001C08D9"/>
    <w:rsid w:val="001C164A"/>
    <w:rsid w:val="001C17BB"/>
    <w:rsid w:val="001C18C3"/>
    <w:rsid w:val="001C192F"/>
    <w:rsid w:val="001C1B31"/>
    <w:rsid w:val="001C23F8"/>
    <w:rsid w:val="001C35A7"/>
    <w:rsid w:val="001C3AF0"/>
    <w:rsid w:val="001C3B52"/>
    <w:rsid w:val="001C3C42"/>
    <w:rsid w:val="001C43AD"/>
    <w:rsid w:val="001C481D"/>
    <w:rsid w:val="001C4C87"/>
    <w:rsid w:val="001C4F55"/>
    <w:rsid w:val="001C52E6"/>
    <w:rsid w:val="001C544C"/>
    <w:rsid w:val="001C5719"/>
    <w:rsid w:val="001C5936"/>
    <w:rsid w:val="001C5F44"/>
    <w:rsid w:val="001C5FAE"/>
    <w:rsid w:val="001C65A6"/>
    <w:rsid w:val="001C68D9"/>
    <w:rsid w:val="001C6E0E"/>
    <w:rsid w:val="001C7964"/>
    <w:rsid w:val="001C7982"/>
    <w:rsid w:val="001D0070"/>
    <w:rsid w:val="001D033B"/>
    <w:rsid w:val="001D05E0"/>
    <w:rsid w:val="001D0AB2"/>
    <w:rsid w:val="001D109E"/>
    <w:rsid w:val="001D10B6"/>
    <w:rsid w:val="001D137C"/>
    <w:rsid w:val="001D1A75"/>
    <w:rsid w:val="001D22EE"/>
    <w:rsid w:val="001D28F6"/>
    <w:rsid w:val="001D3096"/>
    <w:rsid w:val="001D33C1"/>
    <w:rsid w:val="001D3790"/>
    <w:rsid w:val="001D3B30"/>
    <w:rsid w:val="001D4831"/>
    <w:rsid w:val="001D487C"/>
    <w:rsid w:val="001D4B7D"/>
    <w:rsid w:val="001D4EF3"/>
    <w:rsid w:val="001D6131"/>
    <w:rsid w:val="001D645D"/>
    <w:rsid w:val="001D6AD0"/>
    <w:rsid w:val="001D6B22"/>
    <w:rsid w:val="001D6D8F"/>
    <w:rsid w:val="001D6E63"/>
    <w:rsid w:val="001D6F08"/>
    <w:rsid w:val="001D6FBA"/>
    <w:rsid w:val="001D71E5"/>
    <w:rsid w:val="001D7720"/>
    <w:rsid w:val="001D7869"/>
    <w:rsid w:val="001E0850"/>
    <w:rsid w:val="001E095B"/>
    <w:rsid w:val="001E0ED5"/>
    <w:rsid w:val="001E1A41"/>
    <w:rsid w:val="001E1CB2"/>
    <w:rsid w:val="001E1ED6"/>
    <w:rsid w:val="001E202E"/>
    <w:rsid w:val="001E2214"/>
    <w:rsid w:val="001E2272"/>
    <w:rsid w:val="001E2DAF"/>
    <w:rsid w:val="001E31F6"/>
    <w:rsid w:val="001E334A"/>
    <w:rsid w:val="001E3864"/>
    <w:rsid w:val="001E467F"/>
    <w:rsid w:val="001E5570"/>
    <w:rsid w:val="001E6176"/>
    <w:rsid w:val="001E62AF"/>
    <w:rsid w:val="001E659B"/>
    <w:rsid w:val="001E6974"/>
    <w:rsid w:val="001E7102"/>
    <w:rsid w:val="001E7220"/>
    <w:rsid w:val="001E7DBD"/>
    <w:rsid w:val="001E7E52"/>
    <w:rsid w:val="001F01AB"/>
    <w:rsid w:val="001F0284"/>
    <w:rsid w:val="001F1428"/>
    <w:rsid w:val="001F1584"/>
    <w:rsid w:val="001F1599"/>
    <w:rsid w:val="001F1717"/>
    <w:rsid w:val="001F20B6"/>
    <w:rsid w:val="001F22BB"/>
    <w:rsid w:val="001F26FD"/>
    <w:rsid w:val="001F2F78"/>
    <w:rsid w:val="001F40A5"/>
    <w:rsid w:val="001F4151"/>
    <w:rsid w:val="001F4641"/>
    <w:rsid w:val="001F4987"/>
    <w:rsid w:val="001F4B00"/>
    <w:rsid w:val="001F4B7D"/>
    <w:rsid w:val="001F580D"/>
    <w:rsid w:val="001F5B5D"/>
    <w:rsid w:val="001F5DEB"/>
    <w:rsid w:val="001F605A"/>
    <w:rsid w:val="001F715E"/>
    <w:rsid w:val="001F7253"/>
    <w:rsid w:val="001F7643"/>
    <w:rsid w:val="001F7930"/>
    <w:rsid w:val="001F7B3D"/>
    <w:rsid w:val="001F7DD4"/>
    <w:rsid w:val="002001CE"/>
    <w:rsid w:val="002007E2"/>
    <w:rsid w:val="00200A07"/>
    <w:rsid w:val="00200D7B"/>
    <w:rsid w:val="00201F56"/>
    <w:rsid w:val="0020223F"/>
    <w:rsid w:val="002026CD"/>
    <w:rsid w:val="002028BF"/>
    <w:rsid w:val="00202ECD"/>
    <w:rsid w:val="002033FC"/>
    <w:rsid w:val="00203A9F"/>
    <w:rsid w:val="00203CA6"/>
    <w:rsid w:val="00203F50"/>
    <w:rsid w:val="002043C9"/>
    <w:rsid w:val="002044BB"/>
    <w:rsid w:val="00204797"/>
    <w:rsid w:val="0020531B"/>
    <w:rsid w:val="002058E9"/>
    <w:rsid w:val="00205A93"/>
    <w:rsid w:val="00205BC1"/>
    <w:rsid w:val="0020636D"/>
    <w:rsid w:val="00206A36"/>
    <w:rsid w:val="00206B01"/>
    <w:rsid w:val="00206B4A"/>
    <w:rsid w:val="00206CD3"/>
    <w:rsid w:val="0020775E"/>
    <w:rsid w:val="00207AA5"/>
    <w:rsid w:val="00207E8D"/>
    <w:rsid w:val="00207FF0"/>
    <w:rsid w:val="0021013C"/>
    <w:rsid w:val="00210B09"/>
    <w:rsid w:val="00210BC6"/>
    <w:rsid w:val="00210C9E"/>
    <w:rsid w:val="00210E8A"/>
    <w:rsid w:val="00210EBB"/>
    <w:rsid w:val="00210FED"/>
    <w:rsid w:val="00211095"/>
    <w:rsid w:val="00211630"/>
    <w:rsid w:val="002116D8"/>
    <w:rsid w:val="0021171D"/>
    <w:rsid w:val="00211739"/>
    <w:rsid w:val="00211840"/>
    <w:rsid w:val="00211A7D"/>
    <w:rsid w:val="00211E5E"/>
    <w:rsid w:val="00211EC2"/>
    <w:rsid w:val="002125ED"/>
    <w:rsid w:val="002128C9"/>
    <w:rsid w:val="002130BA"/>
    <w:rsid w:val="00213533"/>
    <w:rsid w:val="00213617"/>
    <w:rsid w:val="00213C3C"/>
    <w:rsid w:val="00213DFE"/>
    <w:rsid w:val="00214476"/>
    <w:rsid w:val="0021490B"/>
    <w:rsid w:val="00214A1A"/>
    <w:rsid w:val="00214DFE"/>
    <w:rsid w:val="00214F9C"/>
    <w:rsid w:val="0021547A"/>
    <w:rsid w:val="00215EA8"/>
    <w:rsid w:val="00215EC9"/>
    <w:rsid w:val="00216076"/>
    <w:rsid w:val="002162CD"/>
    <w:rsid w:val="00216815"/>
    <w:rsid w:val="002178A7"/>
    <w:rsid w:val="00217ACC"/>
    <w:rsid w:val="00220264"/>
    <w:rsid w:val="002205EC"/>
    <w:rsid w:val="00220E5F"/>
    <w:rsid w:val="002212B5"/>
    <w:rsid w:val="002217E6"/>
    <w:rsid w:val="0022258F"/>
    <w:rsid w:val="00222762"/>
    <w:rsid w:val="00222C16"/>
    <w:rsid w:val="00222EAA"/>
    <w:rsid w:val="00222F9C"/>
    <w:rsid w:val="002232F2"/>
    <w:rsid w:val="0022343D"/>
    <w:rsid w:val="0022352B"/>
    <w:rsid w:val="002237E4"/>
    <w:rsid w:val="00223826"/>
    <w:rsid w:val="00223A8B"/>
    <w:rsid w:val="00223AA0"/>
    <w:rsid w:val="00223E6E"/>
    <w:rsid w:val="0022428B"/>
    <w:rsid w:val="0022490B"/>
    <w:rsid w:val="002249F9"/>
    <w:rsid w:val="00224D1E"/>
    <w:rsid w:val="00224EE8"/>
    <w:rsid w:val="00224FE3"/>
    <w:rsid w:val="00225538"/>
    <w:rsid w:val="0022634B"/>
    <w:rsid w:val="00226668"/>
    <w:rsid w:val="00226A8C"/>
    <w:rsid w:val="00226D4C"/>
    <w:rsid w:val="0022716C"/>
    <w:rsid w:val="002279BA"/>
    <w:rsid w:val="00227D04"/>
    <w:rsid w:val="0023063F"/>
    <w:rsid w:val="002311E7"/>
    <w:rsid w:val="00231229"/>
    <w:rsid w:val="00232531"/>
    <w:rsid w:val="00232D31"/>
    <w:rsid w:val="00233809"/>
    <w:rsid w:val="00233D91"/>
    <w:rsid w:val="00234C3A"/>
    <w:rsid w:val="00234D46"/>
    <w:rsid w:val="00235CF9"/>
    <w:rsid w:val="00236073"/>
    <w:rsid w:val="00237D87"/>
    <w:rsid w:val="00237F9F"/>
    <w:rsid w:val="00240046"/>
    <w:rsid w:val="002406EF"/>
    <w:rsid w:val="0024108B"/>
    <w:rsid w:val="00241489"/>
    <w:rsid w:val="00241B0B"/>
    <w:rsid w:val="00242148"/>
    <w:rsid w:val="002423AA"/>
    <w:rsid w:val="002426DA"/>
    <w:rsid w:val="00242803"/>
    <w:rsid w:val="0024281D"/>
    <w:rsid w:val="002428D8"/>
    <w:rsid w:val="00242A4C"/>
    <w:rsid w:val="00242CDC"/>
    <w:rsid w:val="00242F67"/>
    <w:rsid w:val="002431FC"/>
    <w:rsid w:val="0024324E"/>
    <w:rsid w:val="0024389A"/>
    <w:rsid w:val="00243DB1"/>
    <w:rsid w:val="0024415E"/>
    <w:rsid w:val="002441EF"/>
    <w:rsid w:val="00244977"/>
    <w:rsid w:val="00244C5F"/>
    <w:rsid w:val="002451D3"/>
    <w:rsid w:val="002458FF"/>
    <w:rsid w:val="00246226"/>
    <w:rsid w:val="002468CC"/>
    <w:rsid w:val="00246C4E"/>
    <w:rsid w:val="00247051"/>
    <w:rsid w:val="00247067"/>
    <w:rsid w:val="002470AF"/>
    <w:rsid w:val="00247301"/>
    <w:rsid w:val="00247404"/>
    <w:rsid w:val="002475B1"/>
    <w:rsid w:val="002478CA"/>
    <w:rsid w:val="0024797F"/>
    <w:rsid w:val="00250676"/>
    <w:rsid w:val="00250A42"/>
    <w:rsid w:val="00250D2A"/>
    <w:rsid w:val="0025119E"/>
    <w:rsid w:val="00251269"/>
    <w:rsid w:val="00251358"/>
    <w:rsid w:val="00251463"/>
    <w:rsid w:val="002515BD"/>
    <w:rsid w:val="002525B1"/>
    <w:rsid w:val="00252818"/>
    <w:rsid w:val="002528E5"/>
    <w:rsid w:val="00252CC4"/>
    <w:rsid w:val="00252EAF"/>
    <w:rsid w:val="002533C3"/>
    <w:rsid w:val="002535C0"/>
    <w:rsid w:val="0025376B"/>
    <w:rsid w:val="00253C72"/>
    <w:rsid w:val="00253F04"/>
    <w:rsid w:val="00254174"/>
    <w:rsid w:val="002541C2"/>
    <w:rsid w:val="002547E6"/>
    <w:rsid w:val="00254C99"/>
    <w:rsid w:val="00254D09"/>
    <w:rsid w:val="00254DBF"/>
    <w:rsid w:val="0025527A"/>
    <w:rsid w:val="00256239"/>
    <w:rsid w:val="0025726A"/>
    <w:rsid w:val="00257614"/>
    <w:rsid w:val="002579FE"/>
    <w:rsid w:val="0026046F"/>
    <w:rsid w:val="0026118B"/>
    <w:rsid w:val="00261458"/>
    <w:rsid w:val="00261BF1"/>
    <w:rsid w:val="00261E83"/>
    <w:rsid w:val="00262887"/>
    <w:rsid w:val="0026311C"/>
    <w:rsid w:val="002638C2"/>
    <w:rsid w:val="002638F9"/>
    <w:rsid w:val="00263A3C"/>
    <w:rsid w:val="00263E40"/>
    <w:rsid w:val="002640D3"/>
    <w:rsid w:val="00264171"/>
    <w:rsid w:val="0026461A"/>
    <w:rsid w:val="0026575A"/>
    <w:rsid w:val="0026668C"/>
    <w:rsid w:val="00266AC1"/>
    <w:rsid w:val="00266CAD"/>
    <w:rsid w:val="0026751C"/>
    <w:rsid w:val="00267626"/>
    <w:rsid w:val="002679E1"/>
    <w:rsid w:val="0027074D"/>
    <w:rsid w:val="002707B5"/>
    <w:rsid w:val="00270BAB"/>
    <w:rsid w:val="00270EF1"/>
    <w:rsid w:val="00271651"/>
    <w:rsid w:val="0027178C"/>
    <w:rsid w:val="002719FA"/>
    <w:rsid w:val="00271B85"/>
    <w:rsid w:val="0027202C"/>
    <w:rsid w:val="0027211D"/>
    <w:rsid w:val="00272668"/>
    <w:rsid w:val="0027330B"/>
    <w:rsid w:val="0027361E"/>
    <w:rsid w:val="00273BEB"/>
    <w:rsid w:val="00274188"/>
    <w:rsid w:val="0027428D"/>
    <w:rsid w:val="002744B9"/>
    <w:rsid w:val="00274D39"/>
    <w:rsid w:val="00274D64"/>
    <w:rsid w:val="002753E2"/>
    <w:rsid w:val="00275B5E"/>
    <w:rsid w:val="00275B84"/>
    <w:rsid w:val="00275B99"/>
    <w:rsid w:val="00275CC8"/>
    <w:rsid w:val="0027614A"/>
    <w:rsid w:val="00276CED"/>
    <w:rsid w:val="00276E24"/>
    <w:rsid w:val="00277238"/>
    <w:rsid w:val="00277279"/>
    <w:rsid w:val="002775F2"/>
    <w:rsid w:val="002778D8"/>
    <w:rsid w:val="00277B30"/>
    <w:rsid w:val="002800E2"/>
    <w:rsid w:val="002803AD"/>
    <w:rsid w:val="00280439"/>
    <w:rsid w:val="00280F90"/>
    <w:rsid w:val="00281EE5"/>
    <w:rsid w:val="00282052"/>
    <w:rsid w:val="0028217C"/>
    <w:rsid w:val="0028229B"/>
    <w:rsid w:val="002826EB"/>
    <w:rsid w:val="002832FF"/>
    <w:rsid w:val="002837FD"/>
    <w:rsid w:val="002838AE"/>
    <w:rsid w:val="00283917"/>
    <w:rsid w:val="00283937"/>
    <w:rsid w:val="00283EBC"/>
    <w:rsid w:val="002848EC"/>
    <w:rsid w:val="00284AB2"/>
    <w:rsid w:val="00285163"/>
    <w:rsid w:val="0028519E"/>
    <w:rsid w:val="002853BF"/>
    <w:rsid w:val="00285468"/>
    <w:rsid w:val="002856A5"/>
    <w:rsid w:val="00285EC7"/>
    <w:rsid w:val="0028608A"/>
    <w:rsid w:val="00286337"/>
    <w:rsid w:val="00287171"/>
    <w:rsid w:val="002872ED"/>
    <w:rsid w:val="00287431"/>
    <w:rsid w:val="00287F75"/>
    <w:rsid w:val="002905C2"/>
    <w:rsid w:val="0029070D"/>
    <w:rsid w:val="00290DE1"/>
    <w:rsid w:val="00290E86"/>
    <w:rsid w:val="00291098"/>
    <w:rsid w:val="00291736"/>
    <w:rsid w:val="00293004"/>
    <w:rsid w:val="002939FA"/>
    <w:rsid w:val="00293A75"/>
    <w:rsid w:val="00293B78"/>
    <w:rsid w:val="00293BBD"/>
    <w:rsid w:val="002940EC"/>
    <w:rsid w:val="00294938"/>
    <w:rsid w:val="00294CEC"/>
    <w:rsid w:val="0029545B"/>
    <w:rsid w:val="0029596D"/>
    <w:rsid w:val="00295AEB"/>
    <w:rsid w:val="00295AF2"/>
    <w:rsid w:val="00295C91"/>
    <w:rsid w:val="002963B8"/>
    <w:rsid w:val="0029652D"/>
    <w:rsid w:val="0029674F"/>
    <w:rsid w:val="00297151"/>
    <w:rsid w:val="0029729A"/>
    <w:rsid w:val="00297757"/>
    <w:rsid w:val="002A0243"/>
    <w:rsid w:val="002A02A1"/>
    <w:rsid w:val="002A0443"/>
    <w:rsid w:val="002A0762"/>
    <w:rsid w:val="002A094E"/>
    <w:rsid w:val="002A0FC9"/>
    <w:rsid w:val="002A1049"/>
    <w:rsid w:val="002A1523"/>
    <w:rsid w:val="002A2017"/>
    <w:rsid w:val="002A251E"/>
    <w:rsid w:val="002A2BBE"/>
    <w:rsid w:val="002A2CA9"/>
    <w:rsid w:val="002A469B"/>
    <w:rsid w:val="002A4B79"/>
    <w:rsid w:val="002A4F19"/>
    <w:rsid w:val="002A55DD"/>
    <w:rsid w:val="002A5AD5"/>
    <w:rsid w:val="002A5C27"/>
    <w:rsid w:val="002A5D2A"/>
    <w:rsid w:val="002A63CA"/>
    <w:rsid w:val="002A6640"/>
    <w:rsid w:val="002A6DB1"/>
    <w:rsid w:val="002A7337"/>
    <w:rsid w:val="002A7564"/>
    <w:rsid w:val="002A7B1C"/>
    <w:rsid w:val="002A7CE6"/>
    <w:rsid w:val="002A7CF7"/>
    <w:rsid w:val="002A7DCD"/>
    <w:rsid w:val="002A7FB0"/>
    <w:rsid w:val="002B0188"/>
    <w:rsid w:val="002B04C0"/>
    <w:rsid w:val="002B0536"/>
    <w:rsid w:val="002B06DB"/>
    <w:rsid w:val="002B09B8"/>
    <w:rsid w:val="002B100E"/>
    <w:rsid w:val="002B1424"/>
    <w:rsid w:val="002B1939"/>
    <w:rsid w:val="002B1CBA"/>
    <w:rsid w:val="002B1DFD"/>
    <w:rsid w:val="002B1EDA"/>
    <w:rsid w:val="002B20E6"/>
    <w:rsid w:val="002B2156"/>
    <w:rsid w:val="002B2453"/>
    <w:rsid w:val="002B3290"/>
    <w:rsid w:val="002B3CE3"/>
    <w:rsid w:val="002B40B6"/>
    <w:rsid w:val="002B4253"/>
    <w:rsid w:val="002B42A3"/>
    <w:rsid w:val="002B4C5A"/>
    <w:rsid w:val="002B51E9"/>
    <w:rsid w:val="002B5366"/>
    <w:rsid w:val="002B555F"/>
    <w:rsid w:val="002B5F17"/>
    <w:rsid w:val="002B6313"/>
    <w:rsid w:val="002B6459"/>
    <w:rsid w:val="002B65E4"/>
    <w:rsid w:val="002B6C8A"/>
    <w:rsid w:val="002B7606"/>
    <w:rsid w:val="002C0C78"/>
    <w:rsid w:val="002C0CDD"/>
    <w:rsid w:val="002C1A58"/>
    <w:rsid w:val="002C249C"/>
    <w:rsid w:val="002C26C6"/>
    <w:rsid w:val="002C2B3A"/>
    <w:rsid w:val="002C3223"/>
    <w:rsid w:val="002C3A9F"/>
    <w:rsid w:val="002C3E93"/>
    <w:rsid w:val="002C3EE2"/>
    <w:rsid w:val="002C4826"/>
    <w:rsid w:val="002C4B38"/>
    <w:rsid w:val="002C4CA2"/>
    <w:rsid w:val="002C64C9"/>
    <w:rsid w:val="002C6A8E"/>
    <w:rsid w:val="002C76B3"/>
    <w:rsid w:val="002D0E51"/>
    <w:rsid w:val="002D0E83"/>
    <w:rsid w:val="002D0E97"/>
    <w:rsid w:val="002D1166"/>
    <w:rsid w:val="002D19B7"/>
    <w:rsid w:val="002D2065"/>
    <w:rsid w:val="002D2DAE"/>
    <w:rsid w:val="002D300E"/>
    <w:rsid w:val="002D3044"/>
    <w:rsid w:val="002D30BD"/>
    <w:rsid w:val="002D3A73"/>
    <w:rsid w:val="002D3BB7"/>
    <w:rsid w:val="002D3FC6"/>
    <w:rsid w:val="002D4119"/>
    <w:rsid w:val="002D452A"/>
    <w:rsid w:val="002D4897"/>
    <w:rsid w:val="002D48F7"/>
    <w:rsid w:val="002D4D2A"/>
    <w:rsid w:val="002D507E"/>
    <w:rsid w:val="002D5163"/>
    <w:rsid w:val="002D52C6"/>
    <w:rsid w:val="002D5347"/>
    <w:rsid w:val="002D592C"/>
    <w:rsid w:val="002D5985"/>
    <w:rsid w:val="002D5CE1"/>
    <w:rsid w:val="002D5DD6"/>
    <w:rsid w:val="002D5F90"/>
    <w:rsid w:val="002D68C7"/>
    <w:rsid w:val="002D6B56"/>
    <w:rsid w:val="002D6E75"/>
    <w:rsid w:val="002D75C1"/>
    <w:rsid w:val="002D7DA9"/>
    <w:rsid w:val="002D7EC4"/>
    <w:rsid w:val="002D7F3D"/>
    <w:rsid w:val="002E0767"/>
    <w:rsid w:val="002E0AC5"/>
    <w:rsid w:val="002E1656"/>
    <w:rsid w:val="002E171B"/>
    <w:rsid w:val="002E1A1D"/>
    <w:rsid w:val="002E1C8A"/>
    <w:rsid w:val="002E1CEC"/>
    <w:rsid w:val="002E1EDF"/>
    <w:rsid w:val="002E1FF1"/>
    <w:rsid w:val="002E2DBD"/>
    <w:rsid w:val="002E348B"/>
    <w:rsid w:val="002E382B"/>
    <w:rsid w:val="002E3F2D"/>
    <w:rsid w:val="002E4081"/>
    <w:rsid w:val="002E43DD"/>
    <w:rsid w:val="002E5280"/>
    <w:rsid w:val="002E54A9"/>
    <w:rsid w:val="002E57D4"/>
    <w:rsid w:val="002E5B3C"/>
    <w:rsid w:val="002E5B78"/>
    <w:rsid w:val="002E5CFB"/>
    <w:rsid w:val="002E5DF4"/>
    <w:rsid w:val="002E60E9"/>
    <w:rsid w:val="002E611D"/>
    <w:rsid w:val="002E6140"/>
    <w:rsid w:val="002E6E73"/>
    <w:rsid w:val="002E75A6"/>
    <w:rsid w:val="002E77C1"/>
    <w:rsid w:val="002E7A09"/>
    <w:rsid w:val="002F0042"/>
    <w:rsid w:val="002F08F9"/>
    <w:rsid w:val="002F0EAE"/>
    <w:rsid w:val="002F0EBC"/>
    <w:rsid w:val="002F1022"/>
    <w:rsid w:val="002F1188"/>
    <w:rsid w:val="002F13B6"/>
    <w:rsid w:val="002F167F"/>
    <w:rsid w:val="002F171C"/>
    <w:rsid w:val="002F1C89"/>
    <w:rsid w:val="002F2701"/>
    <w:rsid w:val="002F2CC8"/>
    <w:rsid w:val="002F2F44"/>
    <w:rsid w:val="002F3245"/>
    <w:rsid w:val="002F3406"/>
    <w:rsid w:val="002F3479"/>
    <w:rsid w:val="002F34C1"/>
    <w:rsid w:val="002F35A1"/>
    <w:rsid w:val="002F35D6"/>
    <w:rsid w:val="002F3AE3"/>
    <w:rsid w:val="002F3B3A"/>
    <w:rsid w:val="002F3BA2"/>
    <w:rsid w:val="002F41C9"/>
    <w:rsid w:val="002F4568"/>
    <w:rsid w:val="002F4576"/>
    <w:rsid w:val="002F469B"/>
    <w:rsid w:val="002F481F"/>
    <w:rsid w:val="002F49F0"/>
    <w:rsid w:val="002F502E"/>
    <w:rsid w:val="002F5335"/>
    <w:rsid w:val="002F5565"/>
    <w:rsid w:val="002F5D19"/>
    <w:rsid w:val="002F61EE"/>
    <w:rsid w:val="002F630C"/>
    <w:rsid w:val="002F63FD"/>
    <w:rsid w:val="002F6600"/>
    <w:rsid w:val="002F675B"/>
    <w:rsid w:val="002F6C2A"/>
    <w:rsid w:val="002F7F92"/>
    <w:rsid w:val="0030005E"/>
    <w:rsid w:val="0030020F"/>
    <w:rsid w:val="00301105"/>
    <w:rsid w:val="00301123"/>
    <w:rsid w:val="00301F14"/>
    <w:rsid w:val="00302E42"/>
    <w:rsid w:val="00303723"/>
    <w:rsid w:val="00303CB3"/>
    <w:rsid w:val="00303D2E"/>
    <w:rsid w:val="00303EB8"/>
    <w:rsid w:val="00303EEB"/>
    <w:rsid w:val="00303F14"/>
    <w:rsid w:val="0030419F"/>
    <w:rsid w:val="00304251"/>
    <w:rsid w:val="00304420"/>
    <w:rsid w:val="00304442"/>
    <w:rsid w:val="0030464B"/>
    <w:rsid w:val="003055A2"/>
    <w:rsid w:val="003060E1"/>
    <w:rsid w:val="003062B1"/>
    <w:rsid w:val="00306E91"/>
    <w:rsid w:val="00307237"/>
    <w:rsid w:val="00307387"/>
    <w:rsid w:val="003074EE"/>
    <w:rsid w:val="003076BC"/>
    <w:rsid w:val="0030786C"/>
    <w:rsid w:val="0031044C"/>
    <w:rsid w:val="0031053D"/>
    <w:rsid w:val="00311631"/>
    <w:rsid w:val="00311A1C"/>
    <w:rsid w:val="00312C80"/>
    <w:rsid w:val="003137F2"/>
    <w:rsid w:val="00313A26"/>
    <w:rsid w:val="00313B36"/>
    <w:rsid w:val="00314251"/>
    <w:rsid w:val="00314488"/>
    <w:rsid w:val="0031468C"/>
    <w:rsid w:val="00314B1C"/>
    <w:rsid w:val="00314E70"/>
    <w:rsid w:val="003151EA"/>
    <w:rsid w:val="00315254"/>
    <w:rsid w:val="00315988"/>
    <w:rsid w:val="00315D1E"/>
    <w:rsid w:val="00316097"/>
    <w:rsid w:val="0031624B"/>
    <w:rsid w:val="00316391"/>
    <w:rsid w:val="0031641B"/>
    <w:rsid w:val="00317634"/>
    <w:rsid w:val="0031772A"/>
    <w:rsid w:val="00317DB7"/>
    <w:rsid w:val="00317EC0"/>
    <w:rsid w:val="00320817"/>
    <w:rsid w:val="003209AF"/>
    <w:rsid w:val="00320D42"/>
    <w:rsid w:val="00321E58"/>
    <w:rsid w:val="00321F7E"/>
    <w:rsid w:val="0032235B"/>
    <w:rsid w:val="0032241B"/>
    <w:rsid w:val="00322839"/>
    <w:rsid w:val="00322B28"/>
    <w:rsid w:val="00322CBF"/>
    <w:rsid w:val="00322CC7"/>
    <w:rsid w:val="003231BB"/>
    <w:rsid w:val="003233BB"/>
    <w:rsid w:val="003233DE"/>
    <w:rsid w:val="0032361C"/>
    <w:rsid w:val="00323901"/>
    <w:rsid w:val="0032466B"/>
    <w:rsid w:val="003246D9"/>
    <w:rsid w:val="00325437"/>
    <w:rsid w:val="00325489"/>
    <w:rsid w:val="003259C2"/>
    <w:rsid w:val="00325B82"/>
    <w:rsid w:val="003262DD"/>
    <w:rsid w:val="00327196"/>
    <w:rsid w:val="003271A1"/>
    <w:rsid w:val="00327262"/>
    <w:rsid w:val="00327A7B"/>
    <w:rsid w:val="00327B44"/>
    <w:rsid w:val="00330869"/>
    <w:rsid w:val="00331724"/>
    <w:rsid w:val="00331E35"/>
    <w:rsid w:val="00331F9B"/>
    <w:rsid w:val="0033258D"/>
    <w:rsid w:val="00332B1B"/>
    <w:rsid w:val="0033300F"/>
    <w:rsid w:val="003330EB"/>
    <w:rsid w:val="003331C1"/>
    <w:rsid w:val="00333953"/>
    <w:rsid w:val="00333A48"/>
    <w:rsid w:val="00333E48"/>
    <w:rsid w:val="00333F38"/>
    <w:rsid w:val="00334026"/>
    <w:rsid w:val="00334FA5"/>
    <w:rsid w:val="0033535A"/>
    <w:rsid w:val="00335406"/>
    <w:rsid w:val="003355AD"/>
    <w:rsid w:val="00335C5D"/>
    <w:rsid w:val="00336605"/>
    <w:rsid w:val="00336654"/>
    <w:rsid w:val="003368BF"/>
    <w:rsid w:val="00336A9B"/>
    <w:rsid w:val="00336F62"/>
    <w:rsid w:val="0033733B"/>
    <w:rsid w:val="00337381"/>
    <w:rsid w:val="003375FA"/>
    <w:rsid w:val="003378D4"/>
    <w:rsid w:val="00340951"/>
    <w:rsid w:val="003410A5"/>
    <w:rsid w:val="003411AE"/>
    <w:rsid w:val="003415FD"/>
    <w:rsid w:val="00341691"/>
    <w:rsid w:val="00341843"/>
    <w:rsid w:val="00342429"/>
    <w:rsid w:val="003425B0"/>
    <w:rsid w:val="00342656"/>
    <w:rsid w:val="003428CD"/>
    <w:rsid w:val="003429F0"/>
    <w:rsid w:val="003434BA"/>
    <w:rsid w:val="00343A4B"/>
    <w:rsid w:val="00343BFC"/>
    <w:rsid w:val="00344A37"/>
    <w:rsid w:val="00344B5C"/>
    <w:rsid w:val="003452AF"/>
    <w:rsid w:val="00345359"/>
    <w:rsid w:val="00346479"/>
    <w:rsid w:val="00346744"/>
    <w:rsid w:val="00346F74"/>
    <w:rsid w:val="003476AB"/>
    <w:rsid w:val="003479CD"/>
    <w:rsid w:val="003505B8"/>
    <w:rsid w:val="00350663"/>
    <w:rsid w:val="00350844"/>
    <w:rsid w:val="0035097A"/>
    <w:rsid w:val="00350BAA"/>
    <w:rsid w:val="00350DB5"/>
    <w:rsid w:val="00351671"/>
    <w:rsid w:val="00351E86"/>
    <w:rsid w:val="00352027"/>
    <w:rsid w:val="003526DF"/>
    <w:rsid w:val="00352897"/>
    <w:rsid w:val="00352DA6"/>
    <w:rsid w:val="003531D6"/>
    <w:rsid w:val="00353479"/>
    <w:rsid w:val="00353CA7"/>
    <w:rsid w:val="00353D52"/>
    <w:rsid w:val="003540A4"/>
    <w:rsid w:val="00354586"/>
    <w:rsid w:val="00354A03"/>
    <w:rsid w:val="00354F29"/>
    <w:rsid w:val="00354FE9"/>
    <w:rsid w:val="003555FB"/>
    <w:rsid w:val="003556C0"/>
    <w:rsid w:val="003559A7"/>
    <w:rsid w:val="00355A17"/>
    <w:rsid w:val="00356448"/>
    <w:rsid w:val="003565EE"/>
    <w:rsid w:val="0035707B"/>
    <w:rsid w:val="00357868"/>
    <w:rsid w:val="003578B2"/>
    <w:rsid w:val="00357E92"/>
    <w:rsid w:val="00360957"/>
    <w:rsid w:val="00360E4E"/>
    <w:rsid w:val="00360FEA"/>
    <w:rsid w:val="00361BCB"/>
    <w:rsid w:val="00362215"/>
    <w:rsid w:val="003628F6"/>
    <w:rsid w:val="00363C45"/>
    <w:rsid w:val="00363CCE"/>
    <w:rsid w:val="00364E34"/>
    <w:rsid w:val="003654B1"/>
    <w:rsid w:val="003659FE"/>
    <w:rsid w:val="00365EC4"/>
    <w:rsid w:val="00366BD0"/>
    <w:rsid w:val="00366CDF"/>
    <w:rsid w:val="0036709C"/>
    <w:rsid w:val="00367224"/>
    <w:rsid w:val="003674F6"/>
    <w:rsid w:val="00370390"/>
    <w:rsid w:val="0037078A"/>
    <w:rsid w:val="0037097C"/>
    <w:rsid w:val="00370AAA"/>
    <w:rsid w:val="00370BAD"/>
    <w:rsid w:val="00371979"/>
    <w:rsid w:val="00371BFD"/>
    <w:rsid w:val="00372113"/>
    <w:rsid w:val="003726A5"/>
    <w:rsid w:val="00372C18"/>
    <w:rsid w:val="00372D42"/>
    <w:rsid w:val="00373030"/>
    <w:rsid w:val="003735D4"/>
    <w:rsid w:val="00373767"/>
    <w:rsid w:val="00374022"/>
    <w:rsid w:val="003744F5"/>
    <w:rsid w:val="0037517D"/>
    <w:rsid w:val="0037527E"/>
    <w:rsid w:val="00375357"/>
    <w:rsid w:val="0037596D"/>
    <w:rsid w:val="00375DB2"/>
    <w:rsid w:val="00375E91"/>
    <w:rsid w:val="00375F77"/>
    <w:rsid w:val="00375F92"/>
    <w:rsid w:val="003763A7"/>
    <w:rsid w:val="003764C5"/>
    <w:rsid w:val="00376C7B"/>
    <w:rsid w:val="00376E79"/>
    <w:rsid w:val="00376F25"/>
    <w:rsid w:val="00376FA1"/>
    <w:rsid w:val="0037710E"/>
    <w:rsid w:val="00377525"/>
    <w:rsid w:val="0037784E"/>
    <w:rsid w:val="00377A78"/>
    <w:rsid w:val="00377CA0"/>
    <w:rsid w:val="00377FC6"/>
    <w:rsid w:val="003807E7"/>
    <w:rsid w:val="003809DD"/>
    <w:rsid w:val="003809EB"/>
    <w:rsid w:val="0038112D"/>
    <w:rsid w:val="0038125D"/>
    <w:rsid w:val="003813C4"/>
    <w:rsid w:val="003815E7"/>
    <w:rsid w:val="00381AD3"/>
    <w:rsid w:val="00381BBE"/>
    <w:rsid w:val="00381BF4"/>
    <w:rsid w:val="00381DA1"/>
    <w:rsid w:val="00381DA3"/>
    <w:rsid w:val="0038203F"/>
    <w:rsid w:val="0038273D"/>
    <w:rsid w:val="00382903"/>
    <w:rsid w:val="00382E0F"/>
    <w:rsid w:val="00382F42"/>
    <w:rsid w:val="00384011"/>
    <w:rsid w:val="003846FF"/>
    <w:rsid w:val="00384A85"/>
    <w:rsid w:val="00384B4A"/>
    <w:rsid w:val="00385027"/>
    <w:rsid w:val="00385AD4"/>
    <w:rsid w:val="00385E0C"/>
    <w:rsid w:val="00386304"/>
    <w:rsid w:val="003867B5"/>
    <w:rsid w:val="00387915"/>
    <w:rsid w:val="00387924"/>
    <w:rsid w:val="00387F1A"/>
    <w:rsid w:val="00390794"/>
    <w:rsid w:val="00390BB5"/>
    <w:rsid w:val="00390EDC"/>
    <w:rsid w:val="00391572"/>
    <w:rsid w:val="00391629"/>
    <w:rsid w:val="003928EB"/>
    <w:rsid w:val="00392A25"/>
    <w:rsid w:val="00392E37"/>
    <w:rsid w:val="00392E75"/>
    <w:rsid w:val="00393233"/>
    <w:rsid w:val="00393420"/>
    <w:rsid w:val="0039384D"/>
    <w:rsid w:val="00393D4C"/>
    <w:rsid w:val="003946A1"/>
    <w:rsid w:val="0039499E"/>
    <w:rsid w:val="00394B54"/>
    <w:rsid w:val="00394E2F"/>
    <w:rsid w:val="003952FB"/>
    <w:rsid w:val="00395431"/>
    <w:rsid w:val="0039554B"/>
    <w:rsid w:val="00395766"/>
    <w:rsid w:val="00395ADA"/>
    <w:rsid w:val="00395B05"/>
    <w:rsid w:val="00395C23"/>
    <w:rsid w:val="00395E2E"/>
    <w:rsid w:val="00395F92"/>
    <w:rsid w:val="0039623E"/>
    <w:rsid w:val="003962FB"/>
    <w:rsid w:val="00397013"/>
    <w:rsid w:val="00397323"/>
    <w:rsid w:val="00397342"/>
    <w:rsid w:val="003A04A3"/>
    <w:rsid w:val="003A07E2"/>
    <w:rsid w:val="003A0CA0"/>
    <w:rsid w:val="003A0D8C"/>
    <w:rsid w:val="003A0DE4"/>
    <w:rsid w:val="003A1673"/>
    <w:rsid w:val="003A170A"/>
    <w:rsid w:val="003A1796"/>
    <w:rsid w:val="003A195E"/>
    <w:rsid w:val="003A2019"/>
    <w:rsid w:val="003A2E4F"/>
    <w:rsid w:val="003A36A9"/>
    <w:rsid w:val="003A38B9"/>
    <w:rsid w:val="003A3EFF"/>
    <w:rsid w:val="003A40E5"/>
    <w:rsid w:val="003A4438"/>
    <w:rsid w:val="003A445B"/>
    <w:rsid w:val="003A490E"/>
    <w:rsid w:val="003A4974"/>
    <w:rsid w:val="003A4D6B"/>
    <w:rsid w:val="003A5013"/>
    <w:rsid w:val="003A5078"/>
    <w:rsid w:val="003A558E"/>
    <w:rsid w:val="003A5F93"/>
    <w:rsid w:val="003A62DD"/>
    <w:rsid w:val="003A6793"/>
    <w:rsid w:val="003A6D88"/>
    <w:rsid w:val="003A727C"/>
    <w:rsid w:val="003A758E"/>
    <w:rsid w:val="003A775A"/>
    <w:rsid w:val="003A77F1"/>
    <w:rsid w:val="003A7AD5"/>
    <w:rsid w:val="003A7D32"/>
    <w:rsid w:val="003B0BE8"/>
    <w:rsid w:val="003B0DAB"/>
    <w:rsid w:val="003B1117"/>
    <w:rsid w:val="003B19EC"/>
    <w:rsid w:val="003B1DD7"/>
    <w:rsid w:val="003B213A"/>
    <w:rsid w:val="003B2C0E"/>
    <w:rsid w:val="003B3871"/>
    <w:rsid w:val="003B40CF"/>
    <w:rsid w:val="003B43AD"/>
    <w:rsid w:val="003B5661"/>
    <w:rsid w:val="003B59CA"/>
    <w:rsid w:val="003B6004"/>
    <w:rsid w:val="003B6274"/>
    <w:rsid w:val="003B640B"/>
    <w:rsid w:val="003B67AB"/>
    <w:rsid w:val="003B68CB"/>
    <w:rsid w:val="003B6BBB"/>
    <w:rsid w:val="003B746F"/>
    <w:rsid w:val="003B776A"/>
    <w:rsid w:val="003B7FC3"/>
    <w:rsid w:val="003C0444"/>
    <w:rsid w:val="003C08C6"/>
    <w:rsid w:val="003C0FEC"/>
    <w:rsid w:val="003C105F"/>
    <w:rsid w:val="003C11DA"/>
    <w:rsid w:val="003C1420"/>
    <w:rsid w:val="003C15B8"/>
    <w:rsid w:val="003C1A2D"/>
    <w:rsid w:val="003C1D0E"/>
    <w:rsid w:val="003C252D"/>
    <w:rsid w:val="003C26B6"/>
    <w:rsid w:val="003C2AC8"/>
    <w:rsid w:val="003C2CB7"/>
    <w:rsid w:val="003C2E80"/>
    <w:rsid w:val="003C2F8B"/>
    <w:rsid w:val="003C2FA3"/>
    <w:rsid w:val="003C3691"/>
    <w:rsid w:val="003C369A"/>
    <w:rsid w:val="003C37CD"/>
    <w:rsid w:val="003C3A30"/>
    <w:rsid w:val="003C3AEA"/>
    <w:rsid w:val="003C3E7B"/>
    <w:rsid w:val="003C43D7"/>
    <w:rsid w:val="003C4947"/>
    <w:rsid w:val="003C4969"/>
    <w:rsid w:val="003C4BE5"/>
    <w:rsid w:val="003C4D48"/>
    <w:rsid w:val="003C5F99"/>
    <w:rsid w:val="003C5FD3"/>
    <w:rsid w:val="003C650A"/>
    <w:rsid w:val="003C6661"/>
    <w:rsid w:val="003C6760"/>
    <w:rsid w:val="003C6B1D"/>
    <w:rsid w:val="003C795F"/>
    <w:rsid w:val="003C7ED8"/>
    <w:rsid w:val="003D04DF"/>
    <w:rsid w:val="003D08CD"/>
    <w:rsid w:val="003D0E2A"/>
    <w:rsid w:val="003D114F"/>
    <w:rsid w:val="003D1252"/>
    <w:rsid w:val="003D17F9"/>
    <w:rsid w:val="003D18A3"/>
    <w:rsid w:val="003D2386"/>
    <w:rsid w:val="003D24A9"/>
    <w:rsid w:val="003D256D"/>
    <w:rsid w:val="003D2983"/>
    <w:rsid w:val="003D2D88"/>
    <w:rsid w:val="003D300F"/>
    <w:rsid w:val="003D358F"/>
    <w:rsid w:val="003D37B8"/>
    <w:rsid w:val="003D3A92"/>
    <w:rsid w:val="003D3B46"/>
    <w:rsid w:val="003D41EA"/>
    <w:rsid w:val="003D47E5"/>
    <w:rsid w:val="003D4850"/>
    <w:rsid w:val="003D535A"/>
    <w:rsid w:val="003D5B71"/>
    <w:rsid w:val="003D5EE9"/>
    <w:rsid w:val="003D688C"/>
    <w:rsid w:val="003D6946"/>
    <w:rsid w:val="003D7142"/>
    <w:rsid w:val="003E03AD"/>
    <w:rsid w:val="003E0EF9"/>
    <w:rsid w:val="003E1041"/>
    <w:rsid w:val="003E10B8"/>
    <w:rsid w:val="003E10F9"/>
    <w:rsid w:val="003E164E"/>
    <w:rsid w:val="003E18B9"/>
    <w:rsid w:val="003E1D81"/>
    <w:rsid w:val="003E221B"/>
    <w:rsid w:val="003E25E1"/>
    <w:rsid w:val="003E2C01"/>
    <w:rsid w:val="003E3C69"/>
    <w:rsid w:val="003E3CF9"/>
    <w:rsid w:val="003E40B9"/>
    <w:rsid w:val="003E4753"/>
    <w:rsid w:val="003E5265"/>
    <w:rsid w:val="003E5350"/>
    <w:rsid w:val="003E5A3F"/>
    <w:rsid w:val="003E5C80"/>
    <w:rsid w:val="003E5DA0"/>
    <w:rsid w:val="003E5ED4"/>
    <w:rsid w:val="003E5FC9"/>
    <w:rsid w:val="003E6818"/>
    <w:rsid w:val="003E6BDC"/>
    <w:rsid w:val="003E6EEF"/>
    <w:rsid w:val="003E74CD"/>
    <w:rsid w:val="003E7616"/>
    <w:rsid w:val="003E7ADD"/>
    <w:rsid w:val="003F0955"/>
    <w:rsid w:val="003F0958"/>
    <w:rsid w:val="003F123F"/>
    <w:rsid w:val="003F1279"/>
    <w:rsid w:val="003F178C"/>
    <w:rsid w:val="003F1985"/>
    <w:rsid w:val="003F1D02"/>
    <w:rsid w:val="003F217D"/>
    <w:rsid w:val="003F2257"/>
    <w:rsid w:val="003F24B8"/>
    <w:rsid w:val="003F27C0"/>
    <w:rsid w:val="003F28AA"/>
    <w:rsid w:val="003F2A39"/>
    <w:rsid w:val="003F3008"/>
    <w:rsid w:val="003F36A2"/>
    <w:rsid w:val="003F3BD3"/>
    <w:rsid w:val="003F431B"/>
    <w:rsid w:val="003F4650"/>
    <w:rsid w:val="003F49E0"/>
    <w:rsid w:val="003F50EA"/>
    <w:rsid w:val="003F5457"/>
    <w:rsid w:val="003F59DB"/>
    <w:rsid w:val="003F5A4C"/>
    <w:rsid w:val="003F6070"/>
    <w:rsid w:val="003F6200"/>
    <w:rsid w:val="003F6647"/>
    <w:rsid w:val="003F66B7"/>
    <w:rsid w:val="003F67E4"/>
    <w:rsid w:val="003F6D2E"/>
    <w:rsid w:val="003F6FE1"/>
    <w:rsid w:val="003F6FF7"/>
    <w:rsid w:val="003F754F"/>
    <w:rsid w:val="003F776B"/>
    <w:rsid w:val="003F7E3E"/>
    <w:rsid w:val="004000AD"/>
    <w:rsid w:val="0040042D"/>
    <w:rsid w:val="0040067B"/>
    <w:rsid w:val="00400B01"/>
    <w:rsid w:val="00400D74"/>
    <w:rsid w:val="00400F00"/>
    <w:rsid w:val="004011B6"/>
    <w:rsid w:val="0040180F"/>
    <w:rsid w:val="004019E2"/>
    <w:rsid w:val="00402122"/>
    <w:rsid w:val="00402225"/>
    <w:rsid w:val="0040235A"/>
    <w:rsid w:val="004027B4"/>
    <w:rsid w:val="00402B14"/>
    <w:rsid w:val="00403483"/>
    <w:rsid w:val="004036E2"/>
    <w:rsid w:val="0040372D"/>
    <w:rsid w:val="00404032"/>
    <w:rsid w:val="004047E7"/>
    <w:rsid w:val="00404DDE"/>
    <w:rsid w:val="00404E71"/>
    <w:rsid w:val="00404F8B"/>
    <w:rsid w:val="00405256"/>
    <w:rsid w:val="00405376"/>
    <w:rsid w:val="0040589B"/>
    <w:rsid w:val="00405AEE"/>
    <w:rsid w:val="00405DCC"/>
    <w:rsid w:val="00407543"/>
    <w:rsid w:val="00407951"/>
    <w:rsid w:val="00410031"/>
    <w:rsid w:val="00410332"/>
    <w:rsid w:val="00410446"/>
    <w:rsid w:val="004108DD"/>
    <w:rsid w:val="00410A69"/>
    <w:rsid w:val="004115A2"/>
    <w:rsid w:val="00411826"/>
    <w:rsid w:val="00411D45"/>
    <w:rsid w:val="00412101"/>
    <w:rsid w:val="00412377"/>
    <w:rsid w:val="00412B1A"/>
    <w:rsid w:val="00412E7A"/>
    <w:rsid w:val="00413FAE"/>
    <w:rsid w:val="004145E7"/>
    <w:rsid w:val="0041486E"/>
    <w:rsid w:val="00414B13"/>
    <w:rsid w:val="00414BAC"/>
    <w:rsid w:val="00415C81"/>
    <w:rsid w:val="00415DE8"/>
    <w:rsid w:val="00415FE0"/>
    <w:rsid w:val="00416731"/>
    <w:rsid w:val="00416DAD"/>
    <w:rsid w:val="00417199"/>
    <w:rsid w:val="00417562"/>
    <w:rsid w:val="00417C1B"/>
    <w:rsid w:val="00420167"/>
    <w:rsid w:val="004207C5"/>
    <w:rsid w:val="0042101F"/>
    <w:rsid w:val="0042114F"/>
    <w:rsid w:val="004218AD"/>
    <w:rsid w:val="00421C04"/>
    <w:rsid w:val="00421ED0"/>
    <w:rsid w:val="00422A38"/>
    <w:rsid w:val="00422C81"/>
    <w:rsid w:val="00423629"/>
    <w:rsid w:val="00423C25"/>
    <w:rsid w:val="00424012"/>
    <w:rsid w:val="00424544"/>
    <w:rsid w:val="00424710"/>
    <w:rsid w:val="00424AF3"/>
    <w:rsid w:val="00424C24"/>
    <w:rsid w:val="0042540C"/>
    <w:rsid w:val="00425543"/>
    <w:rsid w:val="00425C6E"/>
    <w:rsid w:val="00426341"/>
    <w:rsid w:val="004266B0"/>
    <w:rsid w:val="00426712"/>
    <w:rsid w:val="004275BA"/>
    <w:rsid w:val="00427781"/>
    <w:rsid w:val="00427BB8"/>
    <w:rsid w:val="00430111"/>
    <w:rsid w:val="0043016F"/>
    <w:rsid w:val="00430C8D"/>
    <w:rsid w:val="00431893"/>
    <w:rsid w:val="00432378"/>
    <w:rsid w:val="0043267C"/>
    <w:rsid w:val="0043286B"/>
    <w:rsid w:val="00432E5F"/>
    <w:rsid w:val="0043379A"/>
    <w:rsid w:val="00434E36"/>
    <w:rsid w:val="00434FF6"/>
    <w:rsid w:val="004351C2"/>
    <w:rsid w:val="0043567F"/>
    <w:rsid w:val="00435740"/>
    <w:rsid w:val="00435EBA"/>
    <w:rsid w:val="00436319"/>
    <w:rsid w:val="00436AE4"/>
    <w:rsid w:val="00436C0A"/>
    <w:rsid w:val="0043711C"/>
    <w:rsid w:val="004372BB"/>
    <w:rsid w:val="0043741E"/>
    <w:rsid w:val="00440924"/>
    <w:rsid w:val="00440AED"/>
    <w:rsid w:val="00440D65"/>
    <w:rsid w:val="00441BD1"/>
    <w:rsid w:val="00441D81"/>
    <w:rsid w:val="00441E45"/>
    <w:rsid w:val="004424F2"/>
    <w:rsid w:val="00442C0A"/>
    <w:rsid w:val="00442F39"/>
    <w:rsid w:val="00443216"/>
    <w:rsid w:val="004433D8"/>
    <w:rsid w:val="004435E6"/>
    <w:rsid w:val="0044369A"/>
    <w:rsid w:val="00443AA7"/>
    <w:rsid w:val="00443ADC"/>
    <w:rsid w:val="00443E53"/>
    <w:rsid w:val="00444273"/>
    <w:rsid w:val="00444A77"/>
    <w:rsid w:val="00444B35"/>
    <w:rsid w:val="004451D7"/>
    <w:rsid w:val="0044545B"/>
    <w:rsid w:val="00445ADB"/>
    <w:rsid w:val="00446112"/>
    <w:rsid w:val="004473A2"/>
    <w:rsid w:val="00447970"/>
    <w:rsid w:val="00447A17"/>
    <w:rsid w:val="00447E31"/>
    <w:rsid w:val="00447E3C"/>
    <w:rsid w:val="00450224"/>
    <w:rsid w:val="00450625"/>
    <w:rsid w:val="0045093F"/>
    <w:rsid w:val="00450C7B"/>
    <w:rsid w:val="0045109C"/>
    <w:rsid w:val="00451569"/>
    <w:rsid w:val="00451B1C"/>
    <w:rsid w:val="00452088"/>
    <w:rsid w:val="004521CE"/>
    <w:rsid w:val="00452714"/>
    <w:rsid w:val="0045293C"/>
    <w:rsid w:val="00453923"/>
    <w:rsid w:val="00453970"/>
    <w:rsid w:val="00453B39"/>
    <w:rsid w:val="00454B9B"/>
    <w:rsid w:val="00454FA3"/>
    <w:rsid w:val="0045531F"/>
    <w:rsid w:val="004559B7"/>
    <w:rsid w:val="00455A93"/>
    <w:rsid w:val="00455CD9"/>
    <w:rsid w:val="00455DCD"/>
    <w:rsid w:val="00456AF8"/>
    <w:rsid w:val="00457362"/>
    <w:rsid w:val="00457858"/>
    <w:rsid w:val="004600C4"/>
    <w:rsid w:val="00460231"/>
    <w:rsid w:val="004605ED"/>
    <w:rsid w:val="00460714"/>
    <w:rsid w:val="004607C8"/>
    <w:rsid w:val="0046081A"/>
    <w:rsid w:val="00460B0B"/>
    <w:rsid w:val="00460C0A"/>
    <w:rsid w:val="00461023"/>
    <w:rsid w:val="004612EA"/>
    <w:rsid w:val="00461A74"/>
    <w:rsid w:val="00461DF2"/>
    <w:rsid w:val="004624C0"/>
    <w:rsid w:val="004625E7"/>
    <w:rsid w:val="00462600"/>
    <w:rsid w:val="00462B4E"/>
    <w:rsid w:val="00462B54"/>
    <w:rsid w:val="00462FAC"/>
    <w:rsid w:val="00463175"/>
    <w:rsid w:val="004637AE"/>
    <w:rsid w:val="004638F4"/>
    <w:rsid w:val="00463CF5"/>
    <w:rsid w:val="00463F63"/>
    <w:rsid w:val="00464631"/>
    <w:rsid w:val="00464B65"/>
    <w:rsid w:val="00464B79"/>
    <w:rsid w:val="00464EF9"/>
    <w:rsid w:val="00465189"/>
    <w:rsid w:val="00465FF1"/>
    <w:rsid w:val="00466992"/>
    <w:rsid w:val="00466D29"/>
    <w:rsid w:val="00467B95"/>
    <w:rsid w:val="00467BBF"/>
    <w:rsid w:val="00467C02"/>
    <w:rsid w:val="00467E7F"/>
    <w:rsid w:val="004701DA"/>
    <w:rsid w:val="00470243"/>
    <w:rsid w:val="00470420"/>
    <w:rsid w:val="0047049C"/>
    <w:rsid w:val="00470943"/>
    <w:rsid w:val="00470A6F"/>
    <w:rsid w:val="00470F4D"/>
    <w:rsid w:val="00470FD0"/>
    <w:rsid w:val="0047113D"/>
    <w:rsid w:val="0047114B"/>
    <w:rsid w:val="0047117E"/>
    <w:rsid w:val="00472274"/>
    <w:rsid w:val="00472408"/>
    <w:rsid w:val="004724A5"/>
    <w:rsid w:val="00472517"/>
    <w:rsid w:val="00472E00"/>
    <w:rsid w:val="00472E6C"/>
    <w:rsid w:val="00473035"/>
    <w:rsid w:val="00473687"/>
    <w:rsid w:val="004740C3"/>
    <w:rsid w:val="004744CE"/>
    <w:rsid w:val="0047545D"/>
    <w:rsid w:val="00475707"/>
    <w:rsid w:val="004758E8"/>
    <w:rsid w:val="0047610A"/>
    <w:rsid w:val="004761D8"/>
    <w:rsid w:val="00476321"/>
    <w:rsid w:val="004766EF"/>
    <w:rsid w:val="00476C89"/>
    <w:rsid w:val="00476F91"/>
    <w:rsid w:val="00477370"/>
    <w:rsid w:val="00477BDE"/>
    <w:rsid w:val="00477C45"/>
    <w:rsid w:val="00477E3C"/>
    <w:rsid w:val="004800E8"/>
    <w:rsid w:val="0048048F"/>
    <w:rsid w:val="00480A5F"/>
    <w:rsid w:val="00480F19"/>
    <w:rsid w:val="00481A21"/>
    <w:rsid w:val="004826B7"/>
    <w:rsid w:val="00482EA2"/>
    <w:rsid w:val="00483318"/>
    <w:rsid w:val="004849A6"/>
    <w:rsid w:val="00484A49"/>
    <w:rsid w:val="004850AC"/>
    <w:rsid w:val="0048528D"/>
    <w:rsid w:val="004854C7"/>
    <w:rsid w:val="00485B29"/>
    <w:rsid w:val="004867E2"/>
    <w:rsid w:val="004874A6"/>
    <w:rsid w:val="00490520"/>
    <w:rsid w:val="004908C2"/>
    <w:rsid w:val="00490B52"/>
    <w:rsid w:val="00491438"/>
    <w:rsid w:val="0049171B"/>
    <w:rsid w:val="00491E5B"/>
    <w:rsid w:val="00492008"/>
    <w:rsid w:val="00492907"/>
    <w:rsid w:val="004929A9"/>
    <w:rsid w:val="00492D7F"/>
    <w:rsid w:val="00494CE7"/>
    <w:rsid w:val="00494EA2"/>
    <w:rsid w:val="00495140"/>
    <w:rsid w:val="0049576B"/>
    <w:rsid w:val="0049577F"/>
    <w:rsid w:val="00495CEE"/>
    <w:rsid w:val="00496024"/>
    <w:rsid w:val="00496097"/>
    <w:rsid w:val="0049638D"/>
    <w:rsid w:val="00496CD2"/>
    <w:rsid w:val="00496EB0"/>
    <w:rsid w:val="00497070"/>
    <w:rsid w:val="00497179"/>
    <w:rsid w:val="004971E1"/>
    <w:rsid w:val="0049778B"/>
    <w:rsid w:val="004978A1"/>
    <w:rsid w:val="00497ACC"/>
    <w:rsid w:val="00497EC2"/>
    <w:rsid w:val="004A0361"/>
    <w:rsid w:val="004A06A2"/>
    <w:rsid w:val="004A0933"/>
    <w:rsid w:val="004A0A34"/>
    <w:rsid w:val="004A0B6B"/>
    <w:rsid w:val="004A0C38"/>
    <w:rsid w:val="004A1044"/>
    <w:rsid w:val="004A138E"/>
    <w:rsid w:val="004A1874"/>
    <w:rsid w:val="004A1A57"/>
    <w:rsid w:val="004A1BBF"/>
    <w:rsid w:val="004A23D3"/>
    <w:rsid w:val="004A30E3"/>
    <w:rsid w:val="004A3A75"/>
    <w:rsid w:val="004A49F7"/>
    <w:rsid w:val="004A4C0E"/>
    <w:rsid w:val="004A4E0C"/>
    <w:rsid w:val="004A4E77"/>
    <w:rsid w:val="004A5282"/>
    <w:rsid w:val="004A5359"/>
    <w:rsid w:val="004A5857"/>
    <w:rsid w:val="004A58A4"/>
    <w:rsid w:val="004A5FEA"/>
    <w:rsid w:val="004A6621"/>
    <w:rsid w:val="004A6A20"/>
    <w:rsid w:val="004A6B05"/>
    <w:rsid w:val="004A71B2"/>
    <w:rsid w:val="004A778D"/>
    <w:rsid w:val="004A7935"/>
    <w:rsid w:val="004B0821"/>
    <w:rsid w:val="004B0AB3"/>
    <w:rsid w:val="004B0C16"/>
    <w:rsid w:val="004B0CF9"/>
    <w:rsid w:val="004B0EE6"/>
    <w:rsid w:val="004B108B"/>
    <w:rsid w:val="004B159C"/>
    <w:rsid w:val="004B1674"/>
    <w:rsid w:val="004B18A3"/>
    <w:rsid w:val="004B25CC"/>
    <w:rsid w:val="004B2A92"/>
    <w:rsid w:val="004B312B"/>
    <w:rsid w:val="004B364D"/>
    <w:rsid w:val="004B38FC"/>
    <w:rsid w:val="004B3E43"/>
    <w:rsid w:val="004B456E"/>
    <w:rsid w:val="004B4837"/>
    <w:rsid w:val="004B5F8C"/>
    <w:rsid w:val="004B60D7"/>
    <w:rsid w:val="004B653F"/>
    <w:rsid w:val="004B6B29"/>
    <w:rsid w:val="004B6EFF"/>
    <w:rsid w:val="004B6FAF"/>
    <w:rsid w:val="004B7144"/>
    <w:rsid w:val="004C0066"/>
    <w:rsid w:val="004C0196"/>
    <w:rsid w:val="004C0B94"/>
    <w:rsid w:val="004C106E"/>
    <w:rsid w:val="004C1592"/>
    <w:rsid w:val="004C1ADC"/>
    <w:rsid w:val="004C1C34"/>
    <w:rsid w:val="004C212E"/>
    <w:rsid w:val="004C26FB"/>
    <w:rsid w:val="004C2A22"/>
    <w:rsid w:val="004C2AB8"/>
    <w:rsid w:val="004C2F99"/>
    <w:rsid w:val="004C2FEC"/>
    <w:rsid w:val="004C3272"/>
    <w:rsid w:val="004C3622"/>
    <w:rsid w:val="004C3707"/>
    <w:rsid w:val="004C4196"/>
    <w:rsid w:val="004C4455"/>
    <w:rsid w:val="004C45FB"/>
    <w:rsid w:val="004C472D"/>
    <w:rsid w:val="004C47C9"/>
    <w:rsid w:val="004C50A2"/>
    <w:rsid w:val="004C5360"/>
    <w:rsid w:val="004C562E"/>
    <w:rsid w:val="004C58C2"/>
    <w:rsid w:val="004C5AD2"/>
    <w:rsid w:val="004C6256"/>
    <w:rsid w:val="004C6BCF"/>
    <w:rsid w:val="004C6D0C"/>
    <w:rsid w:val="004C6DEF"/>
    <w:rsid w:val="004C7187"/>
    <w:rsid w:val="004C71B2"/>
    <w:rsid w:val="004D01A6"/>
    <w:rsid w:val="004D0568"/>
    <w:rsid w:val="004D07C6"/>
    <w:rsid w:val="004D093A"/>
    <w:rsid w:val="004D0B83"/>
    <w:rsid w:val="004D0D44"/>
    <w:rsid w:val="004D1E39"/>
    <w:rsid w:val="004D20BF"/>
    <w:rsid w:val="004D2679"/>
    <w:rsid w:val="004D2B43"/>
    <w:rsid w:val="004D3F2E"/>
    <w:rsid w:val="004D4418"/>
    <w:rsid w:val="004D4BCC"/>
    <w:rsid w:val="004D5899"/>
    <w:rsid w:val="004D58BF"/>
    <w:rsid w:val="004D5B91"/>
    <w:rsid w:val="004D5D86"/>
    <w:rsid w:val="004D5E23"/>
    <w:rsid w:val="004D6140"/>
    <w:rsid w:val="004D6E19"/>
    <w:rsid w:val="004D6FF6"/>
    <w:rsid w:val="004D75A5"/>
    <w:rsid w:val="004E0948"/>
    <w:rsid w:val="004E1193"/>
    <w:rsid w:val="004E175A"/>
    <w:rsid w:val="004E1A68"/>
    <w:rsid w:val="004E1C22"/>
    <w:rsid w:val="004E1D63"/>
    <w:rsid w:val="004E2663"/>
    <w:rsid w:val="004E2E05"/>
    <w:rsid w:val="004E3378"/>
    <w:rsid w:val="004E4335"/>
    <w:rsid w:val="004E438C"/>
    <w:rsid w:val="004E49A6"/>
    <w:rsid w:val="004E4CE7"/>
    <w:rsid w:val="004E560F"/>
    <w:rsid w:val="004E5952"/>
    <w:rsid w:val="004E5A3A"/>
    <w:rsid w:val="004E5ACF"/>
    <w:rsid w:val="004E5FD1"/>
    <w:rsid w:val="004E5FF4"/>
    <w:rsid w:val="004E6028"/>
    <w:rsid w:val="004E64A7"/>
    <w:rsid w:val="004E693E"/>
    <w:rsid w:val="004E6C79"/>
    <w:rsid w:val="004E6CB9"/>
    <w:rsid w:val="004E7248"/>
    <w:rsid w:val="004E7E1E"/>
    <w:rsid w:val="004F0675"/>
    <w:rsid w:val="004F087F"/>
    <w:rsid w:val="004F0A6B"/>
    <w:rsid w:val="004F0BFC"/>
    <w:rsid w:val="004F0FC8"/>
    <w:rsid w:val="004F11F8"/>
    <w:rsid w:val="004F13EE"/>
    <w:rsid w:val="004F1D4F"/>
    <w:rsid w:val="004F2022"/>
    <w:rsid w:val="004F262C"/>
    <w:rsid w:val="004F2DA6"/>
    <w:rsid w:val="004F2FC1"/>
    <w:rsid w:val="004F32D1"/>
    <w:rsid w:val="004F3895"/>
    <w:rsid w:val="004F458C"/>
    <w:rsid w:val="004F4CBB"/>
    <w:rsid w:val="004F50A3"/>
    <w:rsid w:val="004F55A9"/>
    <w:rsid w:val="004F5673"/>
    <w:rsid w:val="004F57FF"/>
    <w:rsid w:val="004F597C"/>
    <w:rsid w:val="004F5A8A"/>
    <w:rsid w:val="004F5A8D"/>
    <w:rsid w:val="004F5DF5"/>
    <w:rsid w:val="004F6071"/>
    <w:rsid w:val="004F65EB"/>
    <w:rsid w:val="004F6616"/>
    <w:rsid w:val="004F7238"/>
    <w:rsid w:val="004F7A7E"/>
    <w:rsid w:val="004F7A84"/>
    <w:rsid w:val="004F7C05"/>
    <w:rsid w:val="00500CDB"/>
    <w:rsid w:val="00500CF1"/>
    <w:rsid w:val="005018B5"/>
    <w:rsid w:val="00501C94"/>
    <w:rsid w:val="005020F9"/>
    <w:rsid w:val="005021D9"/>
    <w:rsid w:val="00502E9A"/>
    <w:rsid w:val="00502FF8"/>
    <w:rsid w:val="00503812"/>
    <w:rsid w:val="00503AA0"/>
    <w:rsid w:val="00503CC7"/>
    <w:rsid w:val="0050428E"/>
    <w:rsid w:val="00504329"/>
    <w:rsid w:val="00504B19"/>
    <w:rsid w:val="00504E1D"/>
    <w:rsid w:val="00504ECD"/>
    <w:rsid w:val="00504F1E"/>
    <w:rsid w:val="00505631"/>
    <w:rsid w:val="00505A38"/>
    <w:rsid w:val="005062D4"/>
    <w:rsid w:val="00506432"/>
    <w:rsid w:val="0050695E"/>
    <w:rsid w:val="00506AA3"/>
    <w:rsid w:val="0050718D"/>
    <w:rsid w:val="00507CA8"/>
    <w:rsid w:val="005101FC"/>
    <w:rsid w:val="005102BF"/>
    <w:rsid w:val="00510434"/>
    <w:rsid w:val="00510A79"/>
    <w:rsid w:val="00510AF8"/>
    <w:rsid w:val="0051156A"/>
    <w:rsid w:val="00511710"/>
    <w:rsid w:val="0051171D"/>
    <w:rsid w:val="00511B2A"/>
    <w:rsid w:val="0051242B"/>
    <w:rsid w:val="005125F5"/>
    <w:rsid w:val="0051271E"/>
    <w:rsid w:val="0051319B"/>
    <w:rsid w:val="005138A7"/>
    <w:rsid w:val="00513A92"/>
    <w:rsid w:val="00513C1A"/>
    <w:rsid w:val="00513D17"/>
    <w:rsid w:val="0051576B"/>
    <w:rsid w:val="005157E4"/>
    <w:rsid w:val="00515A50"/>
    <w:rsid w:val="00515C7C"/>
    <w:rsid w:val="00517699"/>
    <w:rsid w:val="00517AB9"/>
    <w:rsid w:val="0052051D"/>
    <w:rsid w:val="00520632"/>
    <w:rsid w:val="00520762"/>
    <w:rsid w:val="00520D3B"/>
    <w:rsid w:val="00520DCE"/>
    <w:rsid w:val="00520F8D"/>
    <w:rsid w:val="0052141E"/>
    <w:rsid w:val="00521612"/>
    <w:rsid w:val="00521923"/>
    <w:rsid w:val="00521DF0"/>
    <w:rsid w:val="00521FB5"/>
    <w:rsid w:val="005223AD"/>
    <w:rsid w:val="005226BF"/>
    <w:rsid w:val="005227FF"/>
    <w:rsid w:val="00522A61"/>
    <w:rsid w:val="00522F17"/>
    <w:rsid w:val="00523740"/>
    <w:rsid w:val="00523D51"/>
    <w:rsid w:val="005244EB"/>
    <w:rsid w:val="005246BE"/>
    <w:rsid w:val="00524943"/>
    <w:rsid w:val="00524B07"/>
    <w:rsid w:val="0052508B"/>
    <w:rsid w:val="0052509C"/>
    <w:rsid w:val="00525793"/>
    <w:rsid w:val="00525E1F"/>
    <w:rsid w:val="00526133"/>
    <w:rsid w:val="00526266"/>
    <w:rsid w:val="00526492"/>
    <w:rsid w:val="00526618"/>
    <w:rsid w:val="00526E52"/>
    <w:rsid w:val="00526FA2"/>
    <w:rsid w:val="00527905"/>
    <w:rsid w:val="00527956"/>
    <w:rsid w:val="00527B40"/>
    <w:rsid w:val="00530B01"/>
    <w:rsid w:val="00530CEB"/>
    <w:rsid w:val="00530D09"/>
    <w:rsid w:val="00531D84"/>
    <w:rsid w:val="00531FB6"/>
    <w:rsid w:val="00532F18"/>
    <w:rsid w:val="00533638"/>
    <w:rsid w:val="005336F9"/>
    <w:rsid w:val="00534E1E"/>
    <w:rsid w:val="00535FF2"/>
    <w:rsid w:val="005361DF"/>
    <w:rsid w:val="005364C9"/>
    <w:rsid w:val="00536CE2"/>
    <w:rsid w:val="005374D9"/>
    <w:rsid w:val="00537D3A"/>
    <w:rsid w:val="00537E8B"/>
    <w:rsid w:val="00537F4C"/>
    <w:rsid w:val="00540758"/>
    <w:rsid w:val="00540776"/>
    <w:rsid w:val="00540A54"/>
    <w:rsid w:val="00540D3F"/>
    <w:rsid w:val="005417E1"/>
    <w:rsid w:val="00541EAC"/>
    <w:rsid w:val="00541F82"/>
    <w:rsid w:val="00541FE6"/>
    <w:rsid w:val="005420DA"/>
    <w:rsid w:val="0054243A"/>
    <w:rsid w:val="0054298D"/>
    <w:rsid w:val="00542EA4"/>
    <w:rsid w:val="00543297"/>
    <w:rsid w:val="00543A47"/>
    <w:rsid w:val="00544E47"/>
    <w:rsid w:val="00545735"/>
    <w:rsid w:val="00545B39"/>
    <w:rsid w:val="00545D8E"/>
    <w:rsid w:val="00545EE6"/>
    <w:rsid w:val="00546125"/>
    <w:rsid w:val="00546356"/>
    <w:rsid w:val="005467EB"/>
    <w:rsid w:val="00546E07"/>
    <w:rsid w:val="00546E2B"/>
    <w:rsid w:val="00546E2D"/>
    <w:rsid w:val="0054725B"/>
    <w:rsid w:val="00547E6F"/>
    <w:rsid w:val="00547FD0"/>
    <w:rsid w:val="00550396"/>
    <w:rsid w:val="00550701"/>
    <w:rsid w:val="00550C6D"/>
    <w:rsid w:val="00550D25"/>
    <w:rsid w:val="005518C5"/>
    <w:rsid w:val="00551C32"/>
    <w:rsid w:val="00551EE7"/>
    <w:rsid w:val="00554B2D"/>
    <w:rsid w:val="00554B6B"/>
    <w:rsid w:val="005550E7"/>
    <w:rsid w:val="005551B1"/>
    <w:rsid w:val="00555A02"/>
    <w:rsid w:val="00555AD3"/>
    <w:rsid w:val="00555C6B"/>
    <w:rsid w:val="00555DED"/>
    <w:rsid w:val="00555F73"/>
    <w:rsid w:val="005564FB"/>
    <w:rsid w:val="005565A1"/>
    <w:rsid w:val="00556C10"/>
    <w:rsid w:val="005572C7"/>
    <w:rsid w:val="005573B2"/>
    <w:rsid w:val="00557D5A"/>
    <w:rsid w:val="00560315"/>
    <w:rsid w:val="00560ADE"/>
    <w:rsid w:val="0056102E"/>
    <w:rsid w:val="0056133E"/>
    <w:rsid w:val="00561551"/>
    <w:rsid w:val="00561586"/>
    <w:rsid w:val="00561933"/>
    <w:rsid w:val="00561A91"/>
    <w:rsid w:val="00561FB4"/>
    <w:rsid w:val="00562006"/>
    <w:rsid w:val="00562943"/>
    <w:rsid w:val="00562D0F"/>
    <w:rsid w:val="00562D19"/>
    <w:rsid w:val="0056335C"/>
    <w:rsid w:val="00563EC2"/>
    <w:rsid w:val="0056414B"/>
    <w:rsid w:val="005647C4"/>
    <w:rsid w:val="0056486D"/>
    <w:rsid w:val="005650ED"/>
    <w:rsid w:val="0056547A"/>
    <w:rsid w:val="00565E24"/>
    <w:rsid w:val="00566100"/>
    <w:rsid w:val="005664D4"/>
    <w:rsid w:val="00566CB7"/>
    <w:rsid w:val="00567666"/>
    <w:rsid w:val="00567724"/>
    <w:rsid w:val="00567CA9"/>
    <w:rsid w:val="005707E6"/>
    <w:rsid w:val="005716FE"/>
    <w:rsid w:val="0057176D"/>
    <w:rsid w:val="00572227"/>
    <w:rsid w:val="0057269A"/>
    <w:rsid w:val="00572764"/>
    <w:rsid w:val="00572E02"/>
    <w:rsid w:val="00573605"/>
    <w:rsid w:val="00573E75"/>
    <w:rsid w:val="00573EE9"/>
    <w:rsid w:val="005745BE"/>
    <w:rsid w:val="00574DFC"/>
    <w:rsid w:val="00574F4C"/>
    <w:rsid w:val="00574F5C"/>
    <w:rsid w:val="00575626"/>
    <w:rsid w:val="00575684"/>
    <w:rsid w:val="005756F2"/>
    <w:rsid w:val="00575754"/>
    <w:rsid w:val="005763AB"/>
    <w:rsid w:val="00577F38"/>
    <w:rsid w:val="0058066B"/>
    <w:rsid w:val="0058137D"/>
    <w:rsid w:val="005814C7"/>
    <w:rsid w:val="00581519"/>
    <w:rsid w:val="00581591"/>
    <w:rsid w:val="005817A7"/>
    <w:rsid w:val="00582588"/>
    <w:rsid w:val="005825D1"/>
    <w:rsid w:val="00582924"/>
    <w:rsid w:val="00582AEF"/>
    <w:rsid w:val="00582B64"/>
    <w:rsid w:val="00583F7B"/>
    <w:rsid w:val="00584192"/>
    <w:rsid w:val="005846C5"/>
    <w:rsid w:val="00584F5E"/>
    <w:rsid w:val="00584FFC"/>
    <w:rsid w:val="00585B74"/>
    <w:rsid w:val="00586130"/>
    <w:rsid w:val="00586333"/>
    <w:rsid w:val="0058663F"/>
    <w:rsid w:val="00586748"/>
    <w:rsid w:val="00586F81"/>
    <w:rsid w:val="0058718B"/>
    <w:rsid w:val="00587A37"/>
    <w:rsid w:val="00587D5A"/>
    <w:rsid w:val="005900C0"/>
    <w:rsid w:val="0059050C"/>
    <w:rsid w:val="005906AA"/>
    <w:rsid w:val="005917C9"/>
    <w:rsid w:val="00591E20"/>
    <w:rsid w:val="005922B2"/>
    <w:rsid w:val="00592E19"/>
    <w:rsid w:val="00593052"/>
    <w:rsid w:val="005935A0"/>
    <w:rsid w:val="00593DE3"/>
    <w:rsid w:val="005943D0"/>
    <w:rsid w:val="0059451B"/>
    <w:rsid w:val="005947A4"/>
    <w:rsid w:val="005947F4"/>
    <w:rsid w:val="00594A66"/>
    <w:rsid w:val="00594C3E"/>
    <w:rsid w:val="00594F38"/>
    <w:rsid w:val="00595408"/>
    <w:rsid w:val="00595E84"/>
    <w:rsid w:val="00596053"/>
    <w:rsid w:val="0059644C"/>
    <w:rsid w:val="0059691B"/>
    <w:rsid w:val="00596BEF"/>
    <w:rsid w:val="00596EA8"/>
    <w:rsid w:val="00597494"/>
    <w:rsid w:val="00597950"/>
    <w:rsid w:val="00597D21"/>
    <w:rsid w:val="005A02B4"/>
    <w:rsid w:val="005A07BB"/>
    <w:rsid w:val="005A0C59"/>
    <w:rsid w:val="005A1E8F"/>
    <w:rsid w:val="005A2202"/>
    <w:rsid w:val="005A281F"/>
    <w:rsid w:val="005A2BC6"/>
    <w:rsid w:val="005A302D"/>
    <w:rsid w:val="005A3113"/>
    <w:rsid w:val="005A35CA"/>
    <w:rsid w:val="005A3780"/>
    <w:rsid w:val="005A37DA"/>
    <w:rsid w:val="005A3E5D"/>
    <w:rsid w:val="005A48EB"/>
    <w:rsid w:val="005A4A9D"/>
    <w:rsid w:val="005A4D98"/>
    <w:rsid w:val="005A4E67"/>
    <w:rsid w:val="005A5249"/>
    <w:rsid w:val="005A56B3"/>
    <w:rsid w:val="005A578B"/>
    <w:rsid w:val="005A5821"/>
    <w:rsid w:val="005A58C8"/>
    <w:rsid w:val="005A6036"/>
    <w:rsid w:val="005A6680"/>
    <w:rsid w:val="005A6909"/>
    <w:rsid w:val="005A6CFB"/>
    <w:rsid w:val="005A704E"/>
    <w:rsid w:val="005A7414"/>
    <w:rsid w:val="005A75F1"/>
    <w:rsid w:val="005B0278"/>
    <w:rsid w:val="005B0C07"/>
    <w:rsid w:val="005B0C81"/>
    <w:rsid w:val="005B1380"/>
    <w:rsid w:val="005B1C6D"/>
    <w:rsid w:val="005B1DF7"/>
    <w:rsid w:val="005B2C92"/>
    <w:rsid w:val="005B2D99"/>
    <w:rsid w:val="005B3136"/>
    <w:rsid w:val="005B327A"/>
    <w:rsid w:val="005B44F8"/>
    <w:rsid w:val="005B4D73"/>
    <w:rsid w:val="005B522F"/>
    <w:rsid w:val="005B58F7"/>
    <w:rsid w:val="005B5A2E"/>
    <w:rsid w:val="005B5B6C"/>
    <w:rsid w:val="005B5D2C"/>
    <w:rsid w:val="005B5EC5"/>
    <w:rsid w:val="005B67BE"/>
    <w:rsid w:val="005B67E8"/>
    <w:rsid w:val="005B7022"/>
    <w:rsid w:val="005B7369"/>
    <w:rsid w:val="005B7565"/>
    <w:rsid w:val="005B7C6D"/>
    <w:rsid w:val="005B7CBC"/>
    <w:rsid w:val="005C0C4C"/>
    <w:rsid w:val="005C0C93"/>
    <w:rsid w:val="005C1277"/>
    <w:rsid w:val="005C1789"/>
    <w:rsid w:val="005C2472"/>
    <w:rsid w:val="005C2579"/>
    <w:rsid w:val="005C2629"/>
    <w:rsid w:val="005C2684"/>
    <w:rsid w:val="005C2706"/>
    <w:rsid w:val="005C2FFD"/>
    <w:rsid w:val="005C333A"/>
    <w:rsid w:val="005C3DD8"/>
    <w:rsid w:val="005C4820"/>
    <w:rsid w:val="005C49BC"/>
    <w:rsid w:val="005C533A"/>
    <w:rsid w:val="005C5AEB"/>
    <w:rsid w:val="005C5F14"/>
    <w:rsid w:val="005C6C05"/>
    <w:rsid w:val="005C6E96"/>
    <w:rsid w:val="005C7123"/>
    <w:rsid w:val="005C78C2"/>
    <w:rsid w:val="005C79DB"/>
    <w:rsid w:val="005C7CC9"/>
    <w:rsid w:val="005D0268"/>
    <w:rsid w:val="005D0440"/>
    <w:rsid w:val="005D06B8"/>
    <w:rsid w:val="005D08F4"/>
    <w:rsid w:val="005D0F79"/>
    <w:rsid w:val="005D130F"/>
    <w:rsid w:val="005D15C3"/>
    <w:rsid w:val="005D16DF"/>
    <w:rsid w:val="005D17EB"/>
    <w:rsid w:val="005D186B"/>
    <w:rsid w:val="005D1D84"/>
    <w:rsid w:val="005D26A7"/>
    <w:rsid w:val="005D2744"/>
    <w:rsid w:val="005D2A1A"/>
    <w:rsid w:val="005D3099"/>
    <w:rsid w:val="005D3B53"/>
    <w:rsid w:val="005D3BB1"/>
    <w:rsid w:val="005D4771"/>
    <w:rsid w:val="005D546B"/>
    <w:rsid w:val="005D57E1"/>
    <w:rsid w:val="005D5DD6"/>
    <w:rsid w:val="005D6092"/>
    <w:rsid w:val="005D69C5"/>
    <w:rsid w:val="005D6AFF"/>
    <w:rsid w:val="005D6DE5"/>
    <w:rsid w:val="005D77EF"/>
    <w:rsid w:val="005D78A8"/>
    <w:rsid w:val="005D7F5C"/>
    <w:rsid w:val="005E0159"/>
    <w:rsid w:val="005E066B"/>
    <w:rsid w:val="005E0882"/>
    <w:rsid w:val="005E0A3F"/>
    <w:rsid w:val="005E0B6F"/>
    <w:rsid w:val="005E0EC7"/>
    <w:rsid w:val="005E126E"/>
    <w:rsid w:val="005E1585"/>
    <w:rsid w:val="005E15B5"/>
    <w:rsid w:val="005E19B9"/>
    <w:rsid w:val="005E246B"/>
    <w:rsid w:val="005E2471"/>
    <w:rsid w:val="005E2616"/>
    <w:rsid w:val="005E2810"/>
    <w:rsid w:val="005E2AFB"/>
    <w:rsid w:val="005E2D17"/>
    <w:rsid w:val="005E32D9"/>
    <w:rsid w:val="005E32F6"/>
    <w:rsid w:val="005E3561"/>
    <w:rsid w:val="005E3909"/>
    <w:rsid w:val="005E3EFB"/>
    <w:rsid w:val="005E4A1A"/>
    <w:rsid w:val="005E4B28"/>
    <w:rsid w:val="005E501A"/>
    <w:rsid w:val="005E54DD"/>
    <w:rsid w:val="005E5589"/>
    <w:rsid w:val="005E5B8E"/>
    <w:rsid w:val="005E5F64"/>
    <w:rsid w:val="005E6010"/>
    <w:rsid w:val="005E6883"/>
    <w:rsid w:val="005E6CD6"/>
    <w:rsid w:val="005E6F6B"/>
    <w:rsid w:val="005E772F"/>
    <w:rsid w:val="005E778F"/>
    <w:rsid w:val="005E7F34"/>
    <w:rsid w:val="005F0A20"/>
    <w:rsid w:val="005F0CD9"/>
    <w:rsid w:val="005F0EEF"/>
    <w:rsid w:val="005F0F9A"/>
    <w:rsid w:val="005F1860"/>
    <w:rsid w:val="005F1A28"/>
    <w:rsid w:val="005F1F9D"/>
    <w:rsid w:val="005F25D0"/>
    <w:rsid w:val="005F2636"/>
    <w:rsid w:val="005F2CB0"/>
    <w:rsid w:val="005F3561"/>
    <w:rsid w:val="005F4ECA"/>
    <w:rsid w:val="005F512F"/>
    <w:rsid w:val="005F5D50"/>
    <w:rsid w:val="005F5D73"/>
    <w:rsid w:val="005F5F63"/>
    <w:rsid w:val="005F60F6"/>
    <w:rsid w:val="005F675C"/>
    <w:rsid w:val="005F6C0A"/>
    <w:rsid w:val="005F6D52"/>
    <w:rsid w:val="005F7A85"/>
    <w:rsid w:val="005F7AEF"/>
    <w:rsid w:val="005F7E5D"/>
    <w:rsid w:val="005F7F63"/>
    <w:rsid w:val="00600975"/>
    <w:rsid w:val="00601ADC"/>
    <w:rsid w:val="00601DB0"/>
    <w:rsid w:val="006020DC"/>
    <w:rsid w:val="00602504"/>
    <w:rsid w:val="00602950"/>
    <w:rsid w:val="00602BAC"/>
    <w:rsid w:val="00603027"/>
    <w:rsid w:val="006031AD"/>
    <w:rsid w:val="00603C3E"/>
    <w:rsid w:val="00603DD9"/>
    <w:rsid w:val="006041BE"/>
    <w:rsid w:val="006043C7"/>
    <w:rsid w:val="006044BA"/>
    <w:rsid w:val="00604531"/>
    <w:rsid w:val="00604A03"/>
    <w:rsid w:val="00604DD6"/>
    <w:rsid w:val="0060549A"/>
    <w:rsid w:val="00605D23"/>
    <w:rsid w:val="00605DC4"/>
    <w:rsid w:val="00606092"/>
    <w:rsid w:val="00606187"/>
    <w:rsid w:val="006066A7"/>
    <w:rsid w:val="00606816"/>
    <w:rsid w:val="00610009"/>
    <w:rsid w:val="006101AD"/>
    <w:rsid w:val="00610546"/>
    <w:rsid w:val="00610594"/>
    <w:rsid w:val="00610BA2"/>
    <w:rsid w:val="00610E4F"/>
    <w:rsid w:val="0061174D"/>
    <w:rsid w:val="00611A29"/>
    <w:rsid w:val="00611D96"/>
    <w:rsid w:val="00611E49"/>
    <w:rsid w:val="006120A6"/>
    <w:rsid w:val="006122DF"/>
    <w:rsid w:val="00614928"/>
    <w:rsid w:val="00614CB7"/>
    <w:rsid w:val="00615145"/>
    <w:rsid w:val="006156CF"/>
    <w:rsid w:val="00616379"/>
    <w:rsid w:val="00616604"/>
    <w:rsid w:val="0061679A"/>
    <w:rsid w:val="006167C5"/>
    <w:rsid w:val="006167D2"/>
    <w:rsid w:val="00616D70"/>
    <w:rsid w:val="00616FB7"/>
    <w:rsid w:val="00617712"/>
    <w:rsid w:val="00617915"/>
    <w:rsid w:val="00617AB8"/>
    <w:rsid w:val="00617F88"/>
    <w:rsid w:val="00620345"/>
    <w:rsid w:val="00620447"/>
    <w:rsid w:val="00620491"/>
    <w:rsid w:val="00620507"/>
    <w:rsid w:val="006205B1"/>
    <w:rsid w:val="00620737"/>
    <w:rsid w:val="00620E59"/>
    <w:rsid w:val="0062124D"/>
    <w:rsid w:val="006212DC"/>
    <w:rsid w:val="006215E1"/>
    <w:rsid w:val="0062185D"/>
    <w:rsid w:val="00621E70"/>
    <w:rsid w:val="00621FBA"/>
    <w:rsid w:val="0062308C"/>
    <w:rsid w:val="0062344D"/>
    <w:rsid w:val="006235A4"/>
    <w:rsid w:val="00623828"/>
    <w:rsid w:val="00623A75"/>
    <w:rsid w:val="00623ABF"/>
    <w:rsid w:val="00623B06"/>
    <w:rsid w:val="0062469E"/>
    <w:rsid w:val="00624B52"/>
    <w:rsid w:val="00624BF2"/>
    <w:rsid w:val="006259C8"/>
    <w:rsid w:val="00625BA6"/>
    <w:rsid w:val="00625BD1"/>
    <w:rsid w:val="00625EE3"/>
    <w:rsid w:val="00626055"/>
    <w:rsid w:val="006264A7"/>
    <w:rsid w:val="006267B5"/>
    <w:rsid w:val="00627AE9"/>
    <w:rsid w:val="00627BEB"/>
    <w:rsid w:val="0063004B"/>
    <w:rsid w:val="006305A2"/>
    <w:rsid w:val="0063079D"/>
    <w:rsid w:val="006312A9"/>
    <w:rsid w:val="0063149A"/>
    <w:rsid w:val="006316FA"/>
    <w:rsid w:val="006319E8"/>
    <w:rsid w:val="00631DF4"/>
    <w:rsid w:val="006327F4"/>
    <w:rsid w:val="00632F77"/>
    <w:rsid w:val="006332A8"/>
    <w:rsid w:val="0063342D"/>
    <w:rsid w:val="006337AB"/>
    <w:rsid w:val="00633961"/>
    <w:rsid w:val="00634175"/>
    <w:rsid w:val="00634AF7"/>
    <w:rsid w:val="00634B6F"/>
    <w:rsid w:val="00634F6A"/>
    <w:rsid w:val="00635005"/>
    <w:rsid w:val="006357A2"/>
    <w:rsid w:val="00635BED"/>
    <w:rsid w:val="006366C1"/>
    <w:rsid w:val="00636966"/>
    <w:rsid w:val="00637365"/>
    <w:rsid w:val="00640257"/>
    <w:rsid w:val="0064075A"/>
    <w:rsid w:val="006408AC"/>
    <w:rsid w:val="00640BB3"/>
    <w:rsid w:val="0064179B"/>
    <w:rsid w:val="006417C2"/>
    <w:rsid w:val="006418C2"/>
    <w:rsid w:val="00641D75"/>
    <w:rsid w:val="006422CB"/>
    <w:rsid w:val="00643305"/>
    <w:rsid w:val="0064345A"/>
    <w:rsid w:val="0064378F"/>
    <w:rsid w:val="006439E4"/>
    <w:rsid w:val="00643ED5"/>
    <w:rsid w:val="0064417D"/>
    <w:rsid w:val="0064435A"/>
    <w:rsid w:val="00644780"/>
    <w:rsid w:val="00644E12"/>
    <w:rsid w:val="00644FC2"/>
    <w:rsid w:val="006454BC"/>
    <w:rsid w:val="006456AE"/>
    <w:rsid w:val="00645806"/>
    <w:rsid w:val="00645C86"/>
    <w:rsid w:val="00645FA4"/>
    <w:rsid w:val="0064607C"/>
    <w:rsid w:val="00646538"/>
    <w:rsid w:val="00646AB6"/>
    <w:rsid w:val="006470E5"/>
    <w:rsid w:val="006476FC"/>
    <w:rsid w:val="00650E42"/>
    <w:rsid w:val="00651168"/>
    <w:rsid w:val="006511B6"/>
    <w:rsid w:val="006514E8"/>
    <w:rsid w:val="0065165C"/>
    <w:rsid w:val="00651BF8"/>
    <w:rsid w:val="00651E52"/>
    <w:rsid w:val="00651F4A"/>
    <w:rsid w:val="0065245D"/>
    <w:rsid w:val="006524BB"/>
    <w:rsid w:val="00652742"/>
    <w:rsid w:val="00652946"/>
    <w:rsid w:val="00653076"/>
    <w:rsid w:val="00653397"/>
    <w:rsid w:val="00653C13"/>
    <w:rsid w:val="00653D63"/>
    <w:rsid w:val="00653DEC"/>
    <w:rsid w:val="00654256"/>
    <w:rsid w:val="0065426F"/>
    <w:rsid w:val="006547CC"/>
    <w:rsid w:val="00654894"/>
    <w:rsid w:val="00654A5C"/>
    <w:rsid w:val="00654CFF"/>
    <w:rsid w:val="00654E68"/>
    <w:rsid w:val="006550CC"/>
    <w:rsid w:val="00655276"/>
    <w:rsid w:val="006553E9"/>
    <w:rsid w:val="00655C44"/>
    <w:rsid w:val="006560C0"/>
    <w:rsid w:val="00656136"/>
    <w:rsid w:val="006569A2"/>
    <w:rsid w:val="00656A86"/>
    <w:rsid w:val="00656BDB"/>
    <w:rsid w:val="00657930"/>
    <w:rsid w:val="00657FF8"/>
    <w:rsid w:val="00660074"/>
    <w:rsid w:val="0066018D"/>
    <w:rsid w:val="00660287"/>
    <w:rsid w:val="00660462"/>
    <w:rsid w:val="00661D2B"/>
    <w:rsid w:val="00662AA4"/>
    <w:rsid w:val="00662FC3"/>
    <w:rsid w:val="006633BF"/>
    <w:rsid w:val="00663556"/>
    <w:rsid w:val="00663B43"/>
    <w:rsid w:val="00663B5D"/>
    <w:rsid w:val="0066406B"/>
    <w:rsid w:val="00664579"/>
    <w:rsid w:val="00664784"/>
    <w:rsid w:val="006655E9"/>
    <w:rsid w:val="00665B73"/>
    <w:rsid w:val="00665D3D"/>
    <w:rsid w:val="00666337"/>
    <w:rsid w:val="00666CC4"/>
    <w:rsid w:val="00667160"/>
    <w:rsid w:val="00667655"/>
    <w:rsid w:val="00667C9E"/>
    <w:rsid w:val="006700E3"/>
    <w:rsid w:val="00670B51"/>
    <w:rsid w:val="00670BA7"/>
    <w:rsid w:val="00670D99"/>
    <w:rsid w:val="00670E2B"/>
    <w:rsid w:val="0067118F"/>
    <w:rsid w:val="006711DF"/>
    <w:rsid w:val="00671221"/>
    <w:rsid w:val="006718BB"/>
    <w:rsid w:val="00672939"/>
    <w:rsid w:val="00673363"/>
    <w:rsid w:val="00673378"/>
    <w:rsid w:val="006734BB"/>
    <w:rsid w:val="006735F3"/>
    <w:rsid w:val="00673625"/>
    <w:rsid w:val="00674077"/>
    <w:rsid w:val="00674493"/>
    <w:rsid w:val="006745BA"/>
    <w:rsid w:val="0067485D"/>
    <w:rsid w:val="00674EC3"/>
    <w:rsid w:val="00675187"/>
    <w:rsid w:val="006751A8"/>
    <w:rsid w:val="00675AD2"/>
    <w:rsid w:val="00676613"/>
    <w:rsid w:val="006767FC"/>
    <w:rsid w:val="00677B0A"/>
    <w:rsid w:val="00677ED9"/>
    <w:rsid w:val="00677F93"/>
    <w:rsid w:val="006807F8"/>
    <w:rsid w:val="00680F7C"/>
    <w:rsid w:val="006813A5"/>
    <w:rsid w:val="00681448"/>
    <w:rsid w:val="00681600"/>
    <w:rsid w:val="00681A34"/>
    <w:rsid w:val="00681B28"/>
    <w:rsid w:val="006820BC"/>
    <w:rsid w:val="006821EB"/>
    <w:rsid w:val="00682BCF"/>
    <w:rsid w:val="00682D7A"/>
    <w:rsid w:val="00682DDE"/>
    <w:rsid w:val="00683948"/>
    <w:rsid w:val="0068399F"/>
    <w:rsid w:val="00683F49"/>
    <w:rsid w:val="00684890"/>
    <w:rsid w:val="00685B93"/>
    <w:rsid w:val="00686127"/>
    <w:rsid w:val="00686226"/>
    <w:rsid w:val="006869C7"/>
    <w:rsid w:val="00686FE1"/>
    <w:rsid w:val="00687884"/>
    <w:rsid w:val="006903BE"/>
    <w:rsid w:val="00690736"/>
    <w:rsid w:val="00690B63"/>
    <w:rsid w:val="0069112E"/>
    <w:rsid w:val="006912FB"/>
    <w:rsid w:val="00691387"/>
    <w:rsid w:val="006914EE"/>
    <w:rsid w:val="00691919"/>
    <w:rsid w:val="00691968"/>
    <w:rsid w:val="00692263"/>
    <w:rsid w:val="006923D7"/>
    <w:rsid w:val="006925B5"/>
    <w:rsid w:val="00693441"/>
    <w:rsid w:val="00693626"/>
    <w:rsid w:val="00693835"/>
    <w:rsid w:val="00693B04"/>
    <w:rsid w:val="00693D83"/>
    <w:rsid w:val="0069439D"/>
    <w:rsid w:val="00694B1D"/>
    <w:rsid w:val="00694BA2"/>
    <w:rsid w:val="00695617"/>
    <w:rsid w:val="00695DBB"/>
    <w:rsid w:val="0069671F"/>
    <w:rsid w:val="00696B51"/>
    <w:rsid w:val="00696CBD"/>
    <w:rsid w:val="006970C7"/>
    <w:rsid w:val="0069732D"/>
    <w:rsid w:val="00697714"/>
    <w:rsid w:val="00697750"/>
    <w:rsid w:val="00697C09"/>
    <w:rsid w:val="006A0002"/>
    <w:rsid w:val="006A0057"/>
    <w:rsid w:val="006A02BF"/>
    <w:rsid w:val="006A083B"/>
    <w:rsid w:val="006A0E25"/>
    <w:rsid w:val="006A0E3E"/>
    <w:rsid w:val="006A1D19"/>
    <w:rsid w:val="006A2572"/>
    <w:rsid w:val="006A26FA"/>
    <w:rsid w:val="006A3145"/>
    <w:rsid w:val="006A41E4"/>
    <w:rsid w:val="006A4232"/>
    <w:rsid w:val="006A4271"/>
    <w:rsid w:val="006A49EB"/>
    <w:rsid w:val="006A4BE1"/>
    <w:rsid w:val="006A6089"/>
    <w:rsid w:val="006A6842"/>
    <w:rsid w:val="006A6B85"/>
    <w:rsid w:val="006A6DE0"/>
    <w:rsid w:val="006A6E7D"/>
    <w:rsid w:val="006A7244"/>
    <w:rsid w:val="006A75BF"/>
    <w:rsid w:val="006A779C"/>
    <w:rsid w:val="006B0838"/>
    <w:rsid w:val="006B0EC3"/>
    <w:rsid w:val="006B1207"/>
    <w:rsid w:val="006B15CF"/>
    <w:rsid w:val="006B21A2"/>
    <w:rsid w:val="006B2286"/>
    <w:rsid w:val="006B293F"/>
    <w:rsid w:val="006B2A5D"/>
    <w:rsid w:val="006B2FE4"/>
    <w:rsid w:val="006B3C70"/>
    <w:rsid w:val="006B3D07"/>
    <w:rsid w:val="006B41E4"/>
    <w:rsid w:val="006B462A"/>
    <w:rsid w:val="006B47B8"/>
    <w:rsid w:val="006B5109"/>
    <w:rsid w:val="006B56BB"/>
    <w:rsid w:val="006B5AEB"/>
    <w:rsid w:val="006B5BE3"/>
    <w:rsid w:val="006B61A1"/>
    <w:rsid w:val="006B6CEA"/>
    <w:rsid w:val="006B6D31"/>
    <w:rsid w:val="006B709B"/>
    <w:rsid w:val="006B7806"/>
    <w:rsid w:val="006C0DE6"/>
    <w:rsid w:val="006C1600"/>
    <w:rsid w:val="006C168B"/>
    <w:rsid w:val="006C18D7"/>
    <w:rsid w:val="006C196D"/>
    <w:rsid w:val="006C21E7"/>
    <w:rsid w:val="006C2361"/>
    <w:rsid w:val="006C24E1"/>
    <w:rsid w:val="006C2DCA"/>
    <w:rsid w:val="006C3533"/>
    <w:rsid w:val="006C38A2"/>
    <w:rsid w:val="006C3BA2"/>
    <w:rsid w:val="006C3D08"/>
    <w:rsid w:val="006C3EC9"/>
    <w:rsid w:val="006C4EAE"/>
    <w:rsid w:val="006C4EC8"/>
    <w:rsid w:val="006C53B4"/>
    <w:rsid w:val="006C56E7"/>
    <w:rsid w:val="006C5866"/>
    <w:rsid w:val="006C5AFF"/>
    <w:rsid w:val="006C5C82"/>
    <w:rsid w:val="006C5CCE"/>
    <w:rsid w:val="006C7151"/>
    <w:rsid w:val="006C759F"/>
    <w:rsid w:val="006C77A8"/>
    <w:rsid w:val="006C7ABC"/>
    <w:rsid w:val="006C7C1F"/>
    <w:rsid w:val="006C7C81"/>
    <w:rsid w:val="006C7F27"/>
    <w:rsid w:val="006C7F9D"/>
    <w:rsid w:val="006D0602"/>
    <w:rsid w:val="006D0643"/>
    <w:rsid w:val="006D0D49"/>
    <w:rsid w:val="006D109D"/>
    <w:rsid w:val="006D169A"/>
    <w:rsid w:val="006D1D6A"/>
    <w:rsid w:val="006D296F"/>
    <w:rsid w:val="006D30C7"/>
    <w:rsid w:val="006D4098"/>
    <w:rsid w:val="006D48DC"/>
    <w:rsid w:val="006D4A7C"/>
    <w:rsid w:val="006D4FF8"/>
    <w:rsid w:val="006D5373"/>
    <w:rsid w:val="006D5436"/>
    <w:rsid w:val="006D57BF"/>
    <w:rsid w:val="006D6265"/>
    <w:rsid w:val="006D6AB9"/>
    <w:rsid w:val="006D7681"/>
    <w:rsid w:val="006D7B2A"/>
    <w:rsid w:val="006D7B2E"/>
    <w:rsid w:val="006D7D46"/>
    <w:rsid w:val="006D7FC5"/>
    <w:rsid w:val="006E005E"/>
    <w:rsid w:val="006E02EA"/>
    <w:rsid w:val="006E05C6"/>
    <w:rsid w:val="006E0927"/>
    <w:rsid w:val="006E0968"/>
    <w:rsid w:val="006E0BD8"/>
    <w:rsid w:val="006E106D"/>
    <w:rsid w:val="006E128A"/>
    <w:rsid w:val="006E17C8"/>
    <w:rsid w:val="006E17E9"/>
    <w:rsid w:val="006E29DD"/>
    <w:rsid w:val="006E2AF6"/>
    <w:rsid w:val="006E2CAE"/>
    <w:rsid w:val="006E2D26"/>
    <w:rsid w:val="006E315A"/>
    <w:rsid w:val="006E3C4C"/>
    <w:rsid w:val="006E3FE7"/>
    <w:rsid w:val="006E40A8"/>
    <w:rsid w:val="006E468C"/>
    <w:rsid w:val="006E4692"/>
    <w:rsid w:val="006E47F2"/>
    <w:rsid w:val="006E48AC"/>
    <w:rsid w:val="006E48DF"/>
    <w:rsid w:val="006E4BD0"/>
    <w:rsid w:val="006E501C"/>
    <w:rsid w:val="006E541E"/>
    <w:rsid w:val="006E586F"/>
    <w:rsid w:val="006E59BE"/>
    <w:rsid w:val="006E5CFB"/>
    <w:rsid w:val="006E5E9C"/>
    <w:rsid w:val="006E5F3F"/>
    <w:rsid w:val="006E628D"/>
    <w:rsid w:val="006E62FC"/>
    <w:rsid w:val="006E6336"/>
    <w:rsid w:val="006E6FE2"/>
    <w:rsid w:val="006E7E71"/>
    <w:rsid w:val="006F02F8"/>
    <w:rsid w:val="006F0378"/>
    <w:rsid w:val="006F0402"/>
    <w:rsid w:val="006F08F6"/>
    <w:rsid w:val="006F090C"/>
    <w:rsid w:val="006F09E5"/>
    <w:rsid w:val="006F09F7"/>
    <w:rsid w:val="006F0B96"/>
    <w:rsid w:val="006F1B0E"/>
    <w:rsid w:val="006F1FA5"/>
    <w:rsid w:val="006F203A"/>
    <w:rsid w:val="006F21E2"/>
    <w:rsid w:val="006F250E"/>
    <w:rsid w:val="006F2679"/>
    <w:rsid w:val="006F2AC3"/>
    <w:rsid w:val="006F2C2B"/>
    <w:rsid w:val="006F2E5A"/>
    <w:rsid w:val="006F2E87"/>
    <w:rsid w:val="006F2EE4"/>
    <w:rsid w:val="006F362E"/>
    <w:rsid w:val="006F3B0B"/>
    <w:rsid w:val="006F3D51"/>
    <w:rsid w:val="006F416E"/>
    <w:rsid w:val="006F4303"/>
    <w:rsid w:val="006F4545"/>
    <w:rsid w:val="006F4724"/>
    <w:rsid w:val="006F4A83"/>
    <w:rsid w:val="006F4AD0"/>
    <w:rsid w:val="006F4ADD"/>
    <w:rsid w:val="006F56C6"/>
    <w:rsid w:val="006F5BCC"/>
    <w:rsid w:val="006F6358"/>
    <w:rsid w:val="006F661B"/>
    <w:rsid w:val="006F6ACC"/>
    <w:rsid w:val="006F6C5B"/>
    <w:rsid w:val="006F7CB4"/>
    <w:rsid w:val="006F7EE3"/>
    <w:rsid w:val="007003F6"/>
    <w:rsid w:val="00700610"/>
    <w:rsid w:val="0070074F"/>
    <w:rsid w:val="00700BD2"/>
    <w:rsid w:val="00700D35"/>
    <w:rsid w:val="00700DDC"/>
    <w:rsid w:val="00701275"/>
    <w:rsid w:val="007014C1"/>
    <w:rsid w:val="007014F0"/>
    <w:rsid w:val="00702311"/>
    <w:rsid w:val="00702627"/>
    <w:rsid w:val="00702A14"/>
    <w:rsid w:val="00702C64"/>
    <w:rsid w:val="00702CCB"/>
    <w:rsid w:val="007035A7"/>
    <w:rsid w:val="0070535B"/>
    <w:rsid w:val="007058F4"/>
    <w:rsid w:val="007059FD"/>
    <w:rsid w:val="00706136"/>
    <w:rsid w:val="00706720"/>
    <w:rsid w:val="00706AA9"/>
    <w:rsid w:val="00706C73"/>
    <w:rsid w:val="00707651"/>
    <w:rsid w:val="00707B45"/>
    <w:rsid w:val="00707C02"/>
    <w:rsid w:val="00707D89"/>
    <w:rsid w:val="00707D9C"/>
    <w:rsid w:val="00707F56"/>
    <w:rsid w:val="00707FEC"/>
    <w:rsid w:val="00710EA6"/>
    <w:rsid w:val="0071119B"/>
    <w:rsid w:val="0071133C"/>
    <w:rsid w:val="00713131"/>
    <w:rsid w:val="00713558"/>
    <w:rsid w:val="0071398F"/>
    <w:rsid w:val="00713DDE"/>
    <w:rsid w:val="007144A3"/>
    <w:rsid w:val="00714AD7"/>
    <w:rsid w:val="00714FCD"/>
    <w:rsid w:val="007157CB"/>
    <w:rsid w:val="00715D75"/>
    <w:rsid w:val="00716534"/>
    <w:rsid w:val="00720D08"/>
    <w:rsid w:val="00720DE7"/>
    <w:rsid w:val="0072137E"/>
    <w:rsid w:val="007215B5"/>
    <w:rsid w:val="00721690"/>
    <w:rsid w:val="00721ADB"/>
    <w:rsid w:val="007220B3"/>
    <w:rsid w:val="007228CD"/>
    <w:rsid w:val="00722EC7"/>
    <w:rsid w:val="007230D0"/>
    <w:rsid w:val="00723148"/>
    <w:rsid w:val="00723178"/>
    <w:rsid w:val="007232B4"/>
    <w:rsid w:val="0072384D"/>
    <w:rsid w:val="00723854"/>
    <w:rsid w:val="00723C78"/>
    <w:rsid w:val="00724D95"/>
    <w:rsid w:val="00725026"/>
    <w:rsid w:val="00725225"/>
    <w:rsid w:val="007257FC"/>
    <w:rsid w:val="00725DCD"/>
    <w:rsid w:val="00725EBD"/>
    <w:rsid w:val="007263B9"/>
    <w:rsid w:val="00726F1F"/>
    <w:rsid w:val="00727B33"/>
    <w:rsid w:val="0073028A"/>
    <w:rsid w:val="007303FE"/>
    <w:rsid w:val="007305A5"/>
    <w:rsid w:val="00730977"/>
    <w:rsid w:val="00730ABF"/>
    <w:rsid w:val="00730E4E"/>
    <w:rsid w:val="007313A5"/>
    <w:rsid w:val="00731D31"/>
    <w:rsid w:val="00731DEA"/>
    <w:rsid w:val="00731EFE"/>
    <w:rsid w:val="007325F6"/>
    <w:rsid w:val="00732CC8"/>
    <w:rsid w:val="00732DAC"/>
    <w:rsid w:val="00732E26"/>
    <w:rsid w:val="007334F8"/>
    <w:rsid w:val="00733763"/>
    <w:rsid w:val="00733815"/>
    <w:rsid w:val="007339CD"/>
    <w:rsid w:val="00733D64"/>
    <w:rsid w:val="00733D7A"/>
    <w:rsid w:val="007343E2"/>
    <w:rsid w:val="0073444C"/>
    <w:rsid w:val="0073480C"/>
    <w:rsid w:val="007348AD"/>
    <w:rsid w:val="007349E1"/>
    <w:rsid w:val="00734C32"/>
    <w:rsid w:val="00734C8B"/>
    <w:rsid w:val="007351FE"/>
    <w:rsid w:val="007359D8"/>
    <w:rsid w:val="00735B01"/>
    <w:rsid w:val="00735D6C"/>
    <w:rsid w:val="007362D4"/>
    <w:rsid w:val="007362F8"/>
    <w:rsid w:val="0073635B"/>
    <w:rsid w:val="00736679"/>
    <w:rsid w:val="00736B14"/>
    <w:rsid w:val="00736BD1"/>
    <w:rsid w:val="007375DE"/>
    <w:rsid w:val="007379FD"/>
    <w:rsid w:val="00737F8A"/>
    <w:rsid w:val="007400BA"/>
    <w:rsid w:val="00740B78"/>
    <w:rsid w:val="00741103"/>
    <w:rsid w:val="007415D6"/>
    <w:rsid w:val="00741953"/>
    <w:rsid w:val="00741D42"/>
    <w:rsid w:val="0074274A"/>
    <w:rsid w:val="00743011"/>
    <w:rsid w:val="0074386A"/>
    <w:rsid w:val="00743DDF"/>
    <w:rsid w:val="00743EF7"/>
    <w:rsid w:val="007443B4"/>
    <w:rsid w:val="007449FF"/>
    <w:rsid w:val="00744D6C"/>
    <w:rsid w:val="00744FEB"/>
    <w:rsid w:val="0074501B"/>
    <w:rsid w:val="007450D6"/>
    <w:rsid w:val="007454CB"/>
    <w:rsid w:val="0074576F"/>
    <w:rsid w:val="00745976"/>
    <w:rsid w:val="00745ADF"/>
    <w:rsid w:val="00745B88"/>
    <w:rsid w:val="00746453"/>
    <w:rsid w:val="007466A2"/>
    <w:rsid w:val="00746AA0"/>
    <w:rsid w:val="00746E98"/>
    <w:rsid w:val="00746ED7"/>
    <w:rsid w:val="00747E78"/>
    <w:rsid w:val="0075009F"/>
    <w:rsid w:val="0075048D"/>
    <w:rsid w:val="0075053C"/>
    <w:rsid w:val="007508E5"/>
    <w:rsid w:val="00750942"/>
    <w:rsid w:val="007512B7"/>
    <w:rsid w:val="00751A23"/>
    <w:rsid w:val="00751B22"/>
    <w:rsid w:val="0075236A"/>
    <w:rsid w:val="00752388"/>
    <w:rsid w:val="00752908"/>
    <w:rsid w:val="00753310"/>
    <w:rsid w:val="00753326"/>
    <w:rsid w:val="00753904"/>
    <w:rsid w:val="00754049"/>
    <w:rsid w:val="0075462D"/>
    <w:rsid w:val="0075464B"/>
    <w:rsid w:val="00754693"/>
    <w:rsid w:val="00754832"/>
    <w:rsid w:val="00754915"/>
    <w:rsid w:val="00755483"/>
    <w:rsid w:val="0075598B"/>
    <w:rsid w:val="007563C9"/>
    <w:rsid w:val="007563F5"/>
    <w:rsid w:val="007570F5"/>
    <w:rsid w:val="0075742B"/>
    <w:rsid w:val="00757542"/>
    <w:rsid w:val="007575E0"/>
    <w:rsid w:val="00757617"/>
    <w:rsid w:val="00757D35"/>
    <w:rsid w:val="007603D0"/>
    <w:rsid w:val="007606E3"/>
    <w:rsid w:val="007608DB"/>
    <w:rsid w:val="00760FB2"/>
    <w:rsid w:val="007612D4"/>
    <w:rsid w:val="007612EA"/>
    <w:rsid w:val="00761368"/>
    <w:rsid w:val="007613FF"/>
    <w:rsid w:val="00762103"/>
    <w:rsid w:val="0076243F"/>
    <w:rsid w:val="007626F6"/>
    <w:rsid w:val="00762E38"/>
    <w:rsid w:val="00763234"/>
    <w:rsid w:val="00763341"/>
    <w:rsid w:val="007647B1"/>
    <w:rsid w:val="00764C2F"/>
    <w:rsid w:val="00764CDD"/>
    <w:rsid w:val="00764DC7"/>
    <w:rsid w:val="00764F51"/>
    <w:rsid w:val="0076526A"/>
    <w:rsid w:val="00765CBA"/>
    <w:rsid w:val="00765F9F"/>
    <w:rsid w:val="0076672A"/>
    <w:rsid w:val="00766946"/>
    <w:rsid w:val="00766DDC"/>
    <w:rsid w:val="00767146"/>
    <w:rsid w:val="00770436"/>
    <w:rsid w:val="00770A7F"/>
    <w:rsid w:val="00770AF7"/>
    <w:rsid w:val="00770B49"/>
    <w:rsid w:val="00771118"/>
    <w:rsid w:val="00771393"/>
    <w:rsid w:val="00771B04"/>
    <w:rsid w:val="007732A9"/>
    <w:rsid w:val="007732AE"/>
    <w:rsid w:val="00773742"/>
    <w:rsid w:val="00773A1F"/>
    <w:rsid w:val="00773DD6"/>
    <w:rsid w:val="00773EBF"/>
    <w:rsid w:val="00774BFE"/>
    <w:rsid w:val="00774E27"/>
    <w:rsid w:val="00774ED3"/>
    <w:rsid w:val="00775839"/>
    <w:rsid w:val="00775E45"/>
    <w:rsid w:val="00775E78"/>
    <w:rsid w:val="007765BB"/>
    <w:rsid w:val="00776DDD"/>
    <w:rsid w:val="00776E23"/>
    <w:rsid w:val="00776E74"/>
    <w:rsid w:val="007773D7"/>
    <w:rsid w:val="007778DF"/>
    <w:rsid w:val="00777EB6"/>
    <w:rsid w:val="0078020B"/>
    <w:rsid w:val="00780502"/>
    <w:rsid w:val="00780786"/>
    <w:rsid w:val="00780F28"/>
    <w:rsid w:val="00781363"/>
    <w:rsid w:val="0078215B"/>
    <w:rsid w:val="0078227D"/>
    <w:rsid w:val="00782B8C"/>
    <w:rsid w:val="007831B4"/>
    <w:rsid w:val="007837E5"/>
    <w:rsid w:val="00783C89"/>
    <w:rsid w:val="00783E47"/>
    <w:rsid w:val="00783E96"/>
    <w:rsid w:val="0078460C"/>
    <w:rsid w:val="00785015"/>
    <w:rsid w:val="00785169"/>
    <w:rsid w:val="007852D3"/>
    <w:rsid w:val="007857D4"/>
    <w:rsid w:val="00786009"/>
    <w:rsid w:val="00786317"/>
    <w:rsid w:val="00786379"/>
    <w:rsid w:val="00786E68"/>
    <w:rsid w:val="007872CD"/>
    <w:rsid w:val="00787640"/>
    <w:rsid w:val="00787B6A"/>
    <w:rsid w:val="00787D78"/>
    <w:rsid w:val="00790165"/>
    <w:rsid w:val="007901E1"/>
    <w:rsid w:val="007904CC"/>
    <w:rsid w:val="007905B9"/>
    <w:rsid w:val="00790999"/>
    <w:rsid w:val="00790CFD"/>
    <w:rsid w:val="00790E1F"/>
    <w:rsid w:val="007910AE"/>
    <w:rsid w:val="00791238"/>
    <w:rsid w:val="007919B1"/>
    <w:rsid w:val="00792141"/>
    <w:rsid w:val="00792CFD"/>
    <w:rsid w:val="00792FE3"/>
    <w:rsid w:val="0079338A"/>
    <w:rsid w:val="00793470"/>
    <w:rsid w:val="00793936"/>
    <w:rsid w:val="0079412B"/>
    <w:rsid w:val="007942BF"/>
    <w:rsid w:val="00794308"/>
    <w:rsid w:val="007946A6"/>
    <w:rsid w:val="00794A54"/>
    <w:rsid w:val="00794C4D"/>
    <w:rsid w:val="007954AB"/>
    <w:rsid w:val="0079574A"/>
    <w:rsid w:val="007963EC"/>
    <w:rsid w:val="00797189"/>
    <w:rsid w:val="00797313"/>
    <w:rsid w:val="00797F11"/>
    <w:rsid w:val="007A0166"/>
    <w:rsid w:val="007A03BF"/>
    <w:rsid w:val="007A050F"/>
    <w:rsid w:val="007A13E6"/>
    <w:rsid w:val="007A14C5"/>
    <w:rsid w:val="007A19FA"/>
    <w:rsid w:val="007A1FD0"/>
    <w:rsid w:val="007A217D"/>
    <w:rsid w:val="007A2A36"/>
    <w:rsid w:val="007A3047"/>
    <w:rsid w:val="007A3394"/>
    <w:rsid w:val="007A3C16"/>
    <w:rsid w:val="007A3E38"/>
    <w:rsid w:val="007A4A10"/>
    <w:rsid w:val="007A5013"/>
    <w:rsid w:val="007A53E2"/>
    <w:rsid w:val="007A5A9E"/>
    <w:rsid w:val="007A6181"/>
    <w:rsid w:val="007A63D2"/>
    <w:rsid w:val="007A6B1A"/>
    <w:rsid w:val="007A6C08"/>
    <w:rsid w:val="007A7321"/>
    <w:rsid w:val="007A7988"/>
    <w:rsid w:val="007A7D65"/>
    <w:rsid w:val="007B05D1"/>
    <w:rsid w:val="007B07A6"/>
    <w:rsid w:val="007B0AA3"/>
    <w:rsid w:val="007B0F39"/>
    <w:rsid w:val="007B1102"/>
    <w:rsid w:val="007B1760"/>
    <w:rsid w:val="007B190C"/>
    <w:rsid w:val="007B19C1"/>
    <w:rsid w:val="007B263B"/>
    <w:rsid w:val="007B269F"/>
    <w:rsid w:val="007B2EB6"/>
    <w:rsid w:val="007B391E"/>
    <w:rsid w:val="007B3DE5"/>
    <w:rsid w:val="007B4059"/>
    <w:rsid w:val="007B40BE"/>
    <w:rsid w:val="007B4E6C"/>
    <w:rsid w:val="007B6605"/>
    <w:rsid w:val="007B7117"/>
    <w:rsid w:val="007B71E2"/>
    <w:rsid w:val="007B75FB"/>
    <w:rsid w:val="007B76C3"/>
    <w:rsid w:val="007B7B33"/>
    <w:rsid w:val="007B7EB0"/>
    <w:rsid w:val="007C041B"/>
    <w:rsid w:val="007C0D13"/>
    <w:rsid w:val="007C0D34"/>
    <w:rsid w:val="007C0E54"/>
    <w:rsid w:val="007C1420"/>
    <w:rsid w:val="007C1619"/>
    <w:rsid w:val="007C1A1B"/>
    <w:rsid w:val="007C1BF3"/>
    <w:rsid w:val="007C1FB3"/>
    <w:rsid w:val="007C222D"/>
    <w:rsid w:val="007C2898"/>
    <w:rsid w:val="007C323F"/>
    <w:rsid w:val="007C35C1"/>
    <w:rsid w:val="007C3B42"/>
    <w:rsid w:val="007C3DBA"/>
    <w:rsid w:val="007C45F0"/>
    <w:rsid w:val="007C49A4"/>
    <w:rsid w:val="007C5149"/>
    <w:rsid w:val="007C56CB"/>
    <w:rsid w:val="007C5A4F"/>
    <w:rsid w:val="007C5C81"/>
    <w:rsid w:val="007C6223"/>
    <w:rsid w:val="007C657E"/>
    <w:rsid w:val="007C68B8"/>
    <w:rsid w:val="007C6D9C"/>
    <w:rsid w:val="007C7228"/>
    <w:rsid w:val="007C7253"/>
    <w:rsid w:val="007C7349"/>
    <w:rsid w:val="007C7A7A"/>
    <w:rsid w:val="007C7DDB"/>
    <w:rsid w:val="007D0233"/>
    <w:rsid w:val="007D033C"/>
    <w:rsid w:val="007D06EE"/>
    <w:rsid w:val="007D079D"/>
    <w:rsid w:val="007D0A18"/>
    <w:rsid w:val="007D0AB9"/>
    <w:rsid w:val="007D0CE9"/>
    <w:rsid w:val="007D0E08"/>
    <w:rsid w:val="007D1273"/>
    <w:rsid w:val="007D12A3"/>
    <w:rsid w:val="007D13E3"/>
    <w:rsid w:val="007D22BE"/>
    <w:rsid w:val="007D2CC7"/>
    <w:rsid w:val="007D374D"/>
    <w:rsid w:val="007D3BBE"/>
    <w:rsid w:val="007D3C39"/>
    <w:rsid w:val="007D4745"/>
    <w:rsid w:val="007D5373"/>
    <w:rsid w:val="007D5725"/>
    <w:rsid w:val="007D57CB"/>
    <w:rsid w:val="007D57EE"/>
    <w:rsid w:val="007D5DAA"/>
    <w:rsid w:val="007D6223"/>
    <w:rsid w:val="007D64E6"/>
    <w:rsid w:val="007D673D"/>
    <w:rsid w:val="007D684D"/>
    <w:rsid w:val="007D7DD6"/>
    <w:rsid w:val="007E05E1"/>
    <w:rsid w:val="007E0A82"/>
    <w:rsid w:val="007E0AB7"/>
    <w:rsid w:val="007E1141"/>
    <w:rsid w:val="007E1832"/>
    <w:rsid w:val="007E1CCC"/>
    <w:rsid w:val="007E1EF7"/>
    <w:rsid w:val="007E3EEF"/>
    <w:rsid w:val="007E416D"/>
    <w:rsid w:val="007E47B3"/>
    <w:rsid w:val="007E510C"/>
    <w:rsid w:val="007E5606"/>
    <w:rsid w:val="007E5BE9"/>
    <w:rsid w:val="007E5C09"/>
    <w:rsid w:val="007E5C64"/>
    <w:rsid w:val="007E64FD"/>
    <w:rsid w:val="007E6C1D"/>
    <w:rsid w:val="007E6CFE"/>
    <w:rsid w:val="007E769F"/>
    <w:rsid w:val="007E7D07"/>
    <w:rsid w:val="007E7D44"/>
    <w:rsid w:val="007F0232"/>
    <w:rsid w:val="007F09E5"/>
    <w:rsid w:val="007F0D56"/>
    <w:rsid w:val="007F1487"/>
    <w:rsid w:val="007F2220"/>
    <w:rsid w:val="007F24D5"/>
    <w:rsid w:val="007F315C"/>
    <w:rsid w:val="007F4697"/>
    <w:rsid w:val="007F46B0"/>
    <w:rsid w:val="007F4B3E"/>
    <w:rsid w:val="007F4E36"/>
    <w:rsid w:val="007F525B"/>
    <w:rsid w:val="007F545C"/>
    <w:rsid w:val="007F5763"/>
    <w:rsid w:val="007F588A"/>
    <w:rsid w:val="007F5C38"/>
    <w:rsid w:val="007F5C49"/>
    <w:rsid w:val="007F6136"/>
    <w:rsid w:val="007F62E9"/>
    <w:rsid w:val="007F64CF"/>
    <w:rsid w:val="007F66AE"/>
    <w:rsid w:val="007F6EEA"/>
    <w:rsid w:val="007F7106"/>
    <w:rsid w:val="007F7769"/>
    <w:rsid w:val="007F7BA5"/>
    <w:rsid w:val="0080016A"/>
    <w:rsid w:val="0080021C"/>
    <w:rsid w:val="008002C6"/>
    <w:rsid w:val="00800362"/>
    <w:rsid w:val="008008C8"/>
    <w:rsid w:val="008013F9"/>
    <w:rsid w:val="00801582"/>
    <w:rsid w:val="0080238D"/>
    <w:rsid w:val="00802440"/>
    <w:rsid w:val="008032B4"/>
    <w:rsid w:val="00803D5A"/>
    <w:rsid w:val="00804381"/>
    <w:rsid w:val="008044A0"/>
    <w:rsid w:val="008048EE"/>
    <w:rsid w:val="008049DF"/>
    <w:rsid w:val="00804A43"/>
    <w:rsid w:val="00804E6F"/>
    <w:rsid w:val="00805270"/>
    <w:rsid w:val="008053BA"/>
    <w:rsid w:val="008058B0"/>
    <w:rsid w:val="00805A30"/>
    <w:rsid w:val="00805E3C"/>
    <w:rsid w:val="00805EB3"/>
    <w:rsid w:val="00806623"/>
    <w:rsid w:val="00806823"/>
    <w:rsid w:val="00806994"/>
    <w:rsid w:val="00806B6B"/>
    <w:rsid w:val="00806D4B"/>
    <w:rsid w:val="00806DCA"/>
    <w:rsid w:val="0080722F"/>
    <w:rsid w:val="008117FC"/>
    <w:rsid w:val="008118EC"/>
    <w:rsid w:val="00811A88"/>
    <w:rsid w:val="00811CC5"/>
    <w:rsid w:val="00811CFA"/>
    <w:rsid w:val="00811D37"/>
    <w:rsid w:val="008120CC"/>
    <w:rsid w:val="00812261"/>
    <w:rsid w:val="008123D0"/>
    <w:rsid w:val="00812579"/>
    <w:rsid w:val="008127AF"/>
    <w:rsid w:val="00812A9A"/>
    <w:rsid w:val="00812B23"/>
    <w:rsid w:val="00812B46"/>
    <w:rsid w:val="00812E6C"/>
    <w:rsid w:val="00813BC0"/>
    <w:rsid w:val="008141B5"/>
    <w:rsid w:val="0081503B"/>
    <w:rsid w:val="00815242"/>
    <w:rsid w:val="008155F7"/>
    <w:rsid w:val="00815700"/>
    <w:rsid w:val="00815BC9"/>
    <w:rsid w:val="00815C23"/>
    <w:rsid w:val="00816529"/>
    <w:rsid w:val="00816585"/>
    <w:rsid w:val="00816C31"/>
    <w:rsid w:val="00816EB2"/>
    <w:rsid w:val="008172AF"/>
    <w:rsid w:val="0081737A"/>
    <w:rsid w:val="008178DD"/>
    <w:rsid w:val="00817B70"/>
    <w:rsid w:val="00817D81"/>
    <w:rsid w:val="00817EA0"/>
    <w:rsid w:val="008202F4"/>
    <w:rsid w:val="008205B1"/>
    <w:rsid w:val="008206A5"/>
    <w:rsid w:val="00821223"/>
    <w:rsid w:val="008214E5"/>
    <w:rsid w:val="00821669"/>
    <w:rsid w:val="00822952"/>
    <w:rsid w:val="008233F3"/>
    <w:rsid w:val="008237BD"/>
    <w:rsid w:val="008238C5"/>
    <w:rsid w:val="008239E6"/>
    <w:rsid w:val="00823D44"/>
    <w:rsid w:val="008255AD"/>
    <w:rsid w:val="00825DF4"/>
    <w:rsid w:val="008264EB"/>
    <w:rsid w:val="008269E4"/>
    <w:rsid w:val="00826B8F"/>
    <w:rsid w:val="0082708E"/>
    <w:rsid w:val="008270B4"/>
    <w:rsid w:val="00827578"/>
    <w:rsid w:val="008278A2"/>
    <w:rsid w:val="00827B51"/>
    <w:rsid w:val="00827CA9"/>
    <w:rsid w:val="00830690"/>
    <w:rsid w:val="008307B8"/>
    <w:rsid w:val="008318A2"/>
    <w:rsid w:val="00831C15"/>
    <w:rsid w:val="00831E8A"/>
    <w:rsid w:val="0083277F"/>
    <w:rsid w:val="00832847"/>
    <w:rsid w:val="00832B55"/>
    <w:rsid w:val="008335DF"/>
    <w:rsid w:val="00833735"/>
    <w:rsid w:val="00833C0A"/>
    <w:rsid w:val="00833FFC"/>
    <w:rsid w:val="00834DD2"/>
    <w:rsid w:val="00835472"/>
    <w:rsid w:val="008355C4"/>
    <w:rsid w:val="00835BD6"/>
    <w:rsid w:val="00835C76"/>
    <w:rsid w:val="00836BE2"/>
    <w:rsid w:val="0083742D"/>
    <w:rsid w:val="00840CEF"/>
    <w:rsid w:val="00840F64"/>
    <w:rsid w:val="00841111"/>
    <w:rsid w:val="0084186D"/>
    <w:rsid w:val="00841AD9"/>
    <w:rsid w:val="00841F19"/>
    <w:rsid w:val="00842F9E"/>
    <w:rsid w:val="00843049"/>
    <w:rsid w:val="008430D1"/>
    <w:rsid w:val="008435A7"/>
    <w:rsid w:val="00843A19"/>
    <w:rsid w:val="00843B64"/>
    <w:rsid w:val="00843C15"/>
    <w:rsid w:val="00844542"/>
    <w:rsid w:val="0084481E"/>
    <w:rsid w:val="00844C5B"/>
    <w:rsid w:val="00845318"/>
    <w:rsid w:val="008455B4"/>
    <w:rsid w:val="00845E00"/>
    <w:rsid w:val="008462FD"/>
    <w:rsid w:val="00846406"/>
    <w:rsid w:val="008469ED"/>
    <w:rsid w:val="00846F10"/>
    <w:rsid w:val="008470B1"/>
    <w:rsid w:val="008473BD"/>
    <w:rsid w:val="00847768"/>
    <w:rsid w:val="00847818"/>
    <w:rsid w:val="00847A2A"/>
    <w:rsid w:val="00847BBE"/>
    <w:rsid w:val="00850AE3"/>
    <w:rsid w:val="00850EA0"/>
    <w:rsid w:val="0085102D"/>
    <w:rsid w:val="0085209B"/>
    <w:rsid w:val="00852135"/>
    <w:rsid w:val="008521A1"/>
    <w:rsid w:val="00852486"/>
    <w:rsid w:val="008527A5"/>
    <w:rsid w:val="00852822"/>
    <w:rsid w:val="00852AE9"/>
    <w:rsid w:val="008539BB"/>
    <w:rsid w:val="00853F49"/>
    <w:rsid w:val="00854C32"/>
    <w:rsid w:val="00854D4B"/>
    <w:rsid w:val="00855544"/>
    <w:rsid w:val="00855CA9"/>
    <w:rsid w:val="008565A0"/>
    <w:rsid w:val="00856640"/>
    <w:rsid w:val="00856B66"/>
    <w:rsid w:val="00856DE8"/>
    <w:rsid w:val="00856E96"/>
    <w:rsid w:val="00857736"/>
    <w:rsid w:val="0086023A"/>
    <w:rsid w:val="008602B3"/>
    <w:rsid w:val="00860430"/>
    <w:rsid w:val="00860CF8"/>
    <w:rsid w:val="00861317"/>
    <w:rsid w:val="00861472"/>
    <w:rsid w:val="00861965"/>
    <w:rsid w:val="00861A5F"/>
    <w:rsid w:val="00861E66"/>
    <w:rsid w:val="00862721"/>
    <w:rsid w:val="00862792"/>
    <w:rsid w:val="00862F66"/>
    <w:rsid w:val="00863061"/>
    <w:rsid w:val="008631A4"/>
    <w:rsid w:val="00863464"/>
    <w:rsid w:val="008634AD"/>
    <w:rsid w:val="00863616"/>
    <w:rsid w:val="00863EEB"/>
    <w:rsid w:val="00864342"/>
    <w:rsid w:val="008643B2"/>
    <w:rsid w:val="008644AD"/>
    <w:rsid w:val="0086461B"/>
    <w:rsid w:val="0086475D"/>
    <w:rsid w:val="00864AAA"/>
    <w:rsid w:val="00864D39"/>
    <w:rsid w:val="008651CC"/>
    <w:rsid w:val="0086525F"/>
    <w:rsid w:val="00865735"/>
    <w:rsid w:val="008657A9"/>
    <w:rsid w:val="008658B5"/>
    <w:rsid w:val="00865A87"/>
    <w:rsid w:val="00865B85"/>
    <w:rsid w:val="00865DDB"/>
    <w:rsid w:val="00865F1E"/>
    <w:rsid w:val="00865FC3"/>
    <w:rsid w:val="00866713"/>
    <w:rsid w:val="00866840"/>
    <w:rsid w:val="00866FBD"/>
    <w:rsid w:val="00867053"/>
    <w:rsid w:val="008674B5"/>
    <w:rsid w:val="00867538"/>
    <w:rsid w:val="00870041"/>
    <w:rsid w:val="00870806"/>
    <w:rsid w:val="008720DB"/>
    <w:rsid w:val="00872934"/>
    <w:rsid w:val="00872E5D"/>
    <w:rsid w:val="00873377"/>
    <w:rsid w:val="00873416"/>
    <w:rsid w:val="008735B4"/>
    <w:rsid w:val="00873975"/>
    <w:rsid w:val="00873D90"/>
    <w:rsid w:val="00873FC8"/>
    <w:rsid w:val="00874BB3"/>
    <w:rsid w:val="00874C87"/>
    <w:rsid w:val="00874DF6"/>
    <w:rsid w:val="0087548B"/>
    <w:rsid w:val="00875A54"/>
    <w:rsid w:val="008768BD"/>
    <w:rsid w:val="008769FF"/>
    <w:rsid w:val="00877915"/>
    <w:rsid w:val="00877976"/>
    <w:rsid w:val="00877E7D"/>
    <w:rsid w:val="00880323"/>
    <w:rsid w:val="00880980"/>
    <w:rsid w:val="00881BC3"/>
    <w:rsid w:val="00882241"/>
    <w:rsid w:val="00882576"/>
    <w:rsid w:val="00882928"/>
    <w:rsid w:val="00882E5B"/>
    <w:rsid w:val="0088305F"/>
    <w:rsid w:val="00883249"/>
    <w:rsid w:val="00883470"/>
    <w:rsid w:val="008834AE"/>
    <w:rsid w:val="0088380A"/>
    <w:rsid w:val="0088396E"/>
    <w:rsid w:val="0088417F"/>
    <w:rsid w:val="00884492"/>
    <w:rsid w:val="008846C4"/>
    <w:rsid w:val="008846CC"/>
    <w:rsid w:val="00884C63"/>
    <w:rsid w:val="00884D21"/>
    <w:rsid w:val="008853EA"/>
    <w:rsid w:val="00885478"/>
    <w:rsid w:val="00885748"/>
    <w:rsid w:val="008857DC"/>
    <w:rsid w:val="00885908"/>
    <w:rsid w:val="00885AF2"/>
    <w:rsid w:val="00885B4B"/>
    <w:rsid w:val="0088603A"/>
    <w:rsid w:val="008861A9"/>
    <w:rsid w:val="00886490"/>
    <w:rsid w:val="008864B7"/>
    <w:rsid w:val="008872D5"/>
    <w:rsid w:val="00887C2B"/>
    <w:rsid w:val="008902E5"/>
    <w:rsid w:val="00890440"/>
    <w:rsid w:val="008905CC"/>
    <w:rsid w:val="00890DE6"/>
    <w:rsid w:val="0089111E"/>
    <w:rsid w:val="008916B9"/>
    <w:rsid w:val="00891A49"/>
    <w:rsid w:val="00891F54"/>
    <w:rsid w:val="00892209"/>
    <w:rsid w:val="00892709"/>
    <w:rsid w:val="00892BC3"/>
    <w:rsid w:val="00892E39"/>
    <w:rsid w:val="00893250"/>
    <w:rsid w:val="008934D2"/>
    <w:rsid w:val="00893772"/>
    <w:rsid w:val="00893A9E"/>
    <w:rsid w:val="00893B00"/>
    <w:rsid w:val="00893BC9"/>
    <w:rsid w:val="00893C38"/>
    <w:rsid w:val="00893F3D"/>
    <w:rsid w:val="00895D3D"/>
    <w:rsid w:val="0089626F"/>
    <w:rsid w:val="0089677E"/>
    <w:rsid w:val="008969B8"/>
    <w:rsid w:val="00896E8C"/>
    <w:rsid w:val="00897091"/>
    <w:rsid w:val="008971A8"/>
    <w:rsid w:val="00897823"/>
    <w:rsid w:val="0089787B"/>
    <w:rsid w:val="008979A4"/>
    <w:rsid w:val="00897DB5"/>
    <w:rsid w:val="008A1306"/>
    <w:rsid w:val="008A1A6E"/>
    <w:rsid w:val="008A2E3D"/>
    <w:rsid w:val="008A36E7"/>
    <w:rsid w:val="008A3828"/>
    <w:rsid w:val="008A44B4"/>
    <w:rsid w:val="008A45C8"/>
    <w:rsid w:val="008A47BD"/>
    <w:rsid w:val="008A49BC"/>
    <w:rsid w:val="008A5628"/>
    <w:rsid w:val="008A578E"/>
    <w:rsid w:val="008A5A37"/>
    <w:rsid w:val="008A5CFB"/>
    <w:rsid w:val="008A616E"/>
    <w:rsid w:val="008A62C0"/>
    <w:rsid w:val="008A7110"/>
    <w:rsid w:val="008A7438"/>
    <w:rsid w:val="008A7C8A"/>
    <w:rsid w:val="008B0959"/>
    <w:rsid w:val="008B0E51"/>
    <w:rsid w:val="008B0FF6"/>
    <w:rsid w:val="008B1155"/>
    <w:rsid w:val="008B128C"/>
    <w:rsid w:val="008B1334"/>
    <w:rsid w:val="008B2460"/>
    <w:rsid w:val="008B2848"/>
    <w:rsid w:val="008B29C5"/>
    <w:rsid w:val="008B31F4"/>
    <w:rsid w:val="008B337C"/>
    <w:rsid w:val="008B3691"/>
    <w:rsid w:val="008B384B"/>
    <w:rsid w:val="008B391B"/>
    <w:rsid w:val="008B3B65"/>
    <w:rsid w:val="008B3E41"/>
    <w:rsid w:val="008B5058"/>
    <w:rsid w:val="008B5131"/>
    <w:rsid w:val="008B55D2"/>
    <w:rsid w:val="008B589F"/>
    <w:rsid w:val="008B6DE5"/>
    <w:rsid w:val="008B73F9"/>
    <w:rsid w:val="008B74BF"/>
    <w:rsid w:val="008B7518"/>
    <w:rsid w:val="008B75E5"/>
    <w:rsid w:val="008C0278"/>
    <w:rsid w:val="008C0963"/>
    <w:rsid w:val="008C0EB4"/>
    <w:rsid w:val="008C13B5"/>
    <w:rsid w:val="008C1AA0"/>
    <w:rsid w:val="008C1EE5"/>
    <w:rsid w:val="008C24E9"/>
    <w:rsid w:val="008C3596"/>
    <w:rsid w:val="008C3721"/>
    <w:rsid w:val="008C39F7"/>
    <w:rsid w:val="008C484A"/>
    <w:rsid w:val="008C4C43"/>
    <w:rsid w:val="008C4CA4"/>
    <w:rsid w:val="008C4F8F"/>
    <w:rsid w:val="008C509E"/>
    <w:rsid w:val="008C531B"/>
    <w:rsid w:val="008C61A6"/>
    <w:rsid w:val="008C61E6"/>
    <w:rsid w:val="008C67C1"/>
    <w:rsid w:val="008C77DD"/>
    <w:rsid w:val="008C7921"/>
    <w:rsid w:val="008C7963"/>
    <w:rsid w:val="008C7C5C"/>
    <w:rsid w:val="008D0533"/>
    <w:rsid w:val="008D09AB"/>
    <w:rsid w:val="008D0D32"/>
    <w:rsid w:val="008D1FD5"/>
    <w:rsid w:val="008D2210"/>
    <w:rsid w:val="008D2F69"/>
    <w:rsid w:val="008D32CC"/>
    <w:rsid w:val="008D3493"/>
    <w:rsid w:val="008D405F"/>
    <w:rsid w:val="008D42CB"/>
    <w:rsid w:val="008D45D1"/>
    <w:rsid w:val="008D4718"/>
    <w:rsid w:val="008D47B8"/>
    <w:rsid w:val="008D48C9"/>
    <w:rsid w:val="008D49C9"/>
    <w:rsid w:val="008D4DDB"/>
    <w:rsid w:val="008D5B79"/>
    <w:rsid w:val="008D6381"/>
    <w:rsid w:val="008D6459"/>
    <w:rsid w:val="008D64B3"/>
    <w:rsid w:val="008D6B1E"/>
    <w:rsid w:val="008D7A4B"/>
    <w:rsid w:val="008D7B64"/>
    <w:rsid w:val="008D7C95"/>
    <w:rsid w:val="008E0162"/>
    <w:rsid w:val="008E0819"/>
    <w:rsid w:val="008E0B95"/>
    <w:rsid w:val="008E0C77"/>
    <w:rsid w:val="008E0EA0"/>
    <w:rsid w:val="008E17E2"/>
    <w:rsid w:val="008E1AF6"/>
    <w:rsid w:val="008E265D"/>
    <w:rsid w:val="008E2A34"/>
    <w:rsid w:val="008E2E9F"/>
    <w:rsid w:val="008E4199"/>
    <w:rsid w:val="008E4845"/>
    <w:rsid w:val="008E4A3B"/>
    <w:rsid w:val="008E4ED5"/>
    <w:rsid w:val="008E6174"/>
    <w:rsid w:val="008E625F"/>
    <w:rsid w:val="008E6B61"/>
    <w:rsid w:val="008E6C15"/>
    <w:rsid w:val="008E7D1D"/>
    <w:rsid w:val="008F0241"/>
    <w:rsid w:val="008F02D1"/>
    <w:rsid w:val="008F0376"/>
    <w:rsid w:val="008F070D"/>
    <w:rsid w:val="008F070E"/>
    <w:rsid w:val="008F114B"/>
    <w:rsid w:val="008F12A3"/>
    <w:rsid w:val="008F1891"/>
    <w:rsid w:val="008F18C3"/>
    <w:rsid w:val="008F1DAA"/>
    <w:rsid w:val="008F264D"/>
    <w:rsid w:val="008F35B8"/>
    <w:rsid w:val="008F3767"/>
    <w:rsid w:val="008F38A2"/>
    <w:rsid w:val="008F394C"/>
    <w:rsid w:val="008F3B46"/>
    <w:rsid w:val="008F43A2"/>
    <w:rsid w:val="008F4D2E"/>
    <w:rsid w:val="008F4FFE"/>
    <w:rsid w:val="008F533D"/>
    <w:rsid w:val="008F5C42"/>
    <w:rsid w:val="008F5E56"/>
    <w:rsid w:val="008F6612"/>
    <w:rsid w:val="008F664F"/>
    <w:rsid w:val="008F674C"/>
    <w:rsid w:val="008F67CF"/>
    <w:rsid w:val="008F690F"/>
    <w:rsid w:val="008F7252"/>
    <w:rsid w:val="008F7271"/>
    <w:rsid w:val="008F7DFB"/>
    <w:rsid w:val="008F7F09"/>
    <w:rsid w:val="008F7FC0"/>
    <w:rsid w:val="008F7FCE"/>
    <w:rsid w:val="00900518"/>
    <w:rsid w:val="0090111A"/>
    <w:rsid w:val="00901273"/>
    <w:rsid w:val="00901866"/>
    <w:rsid w:val="00901AEA"/>
    <w:rsid w:val="00901B01"/>
    <w:rsid w:val="00901FC2"/>
    <w:rsid w:val="009023B1"/>
    <w:rsid w:val="00902CA3"/>
    <w:rsid w:val="00902CBC"/>
    <w:rsid w:val="009047C1"/>
    <w:rsid w:val="009047D6"/>
    <w:rsid w:val="00904B74"/>
    <w:rsid w:val="00904C82"/>
    <w:rsid w:val="00904DDD"/>
    <w:rsid w:val="009053C0"/>
    <w:rsid w:val="009053C1"/>
    <w:rsid w:val="00905838"/>
    <w:rsid w:val="0090629C"/>
    <w:rsid w:val="0090699F"/>
    <w:rsid w:val="00907056"/>
    <w:rsid w:val="0090708F"/>
    <w:rsid w:val="009074E1"/>
    <w:rsid w:val="00907555"/>
    <w:rsid w:val="00907870"/>
    <w:rsid w:val="00907935"/>
    <w:rsid w:val="00907AB0"/>
    <w:rsid w:val="00907C1E"/>
    <w:rsid w:val="00907D49"/>
    <w:rsid w:val="00907F33"/>
    <w:rsid w:val="0091029A"/>
    <w:rsid w:val="009103E1"/>
    <w:rsid w:val="00910A4B"/>
    <w:rsid w:val="00910F1A"/>
    <w:rsid w:val="00911027"/>
    <w:rsid w:val="00911269"/>
    <w:rsid w:val="009112F7"/>
    <w:rsid w:val="009119CB"/>
    <w:rsid w:val="00911BAD"/>
    <w:rsid w:val="00911D45"/>
    <w:rsid w:val="00911F79"/>
    <w:rsid w:val="009120F2"/>
    <w:rsid w:val="00912292"/>
    <w:rsid w:val="009122AF"/>
    <w:rsid w:val="00912737"/>
    <w:rsid w:val="009127BC"/>
    <w:rsid w:val="00912C52"/>
    <w:rsid w:val="00912D54"/>
    <w:rsid w:val="0091345E"/>
    <w:rsid w:val="0091389F"/>
    <w:rsid w:val="009139D4"/>
    <w:rsid w:val="009141D0"/>
    <w:rsid w:val="009152C3"/>
    <w:rsid w:val="009152FD"/>
    <w:rsid w:val="009153BF"/>
    <w:rsid w:val="009156D5"/>
    <w:rsid w:val="009158ED"/>
    <w:rsid w:val="00915D08"/>
    <w:rsid w:val="00916B3C"/>
    <w:rsid w:val="00916BA4"/>
    <w:rsid w:val="00916FD7"/>
    <w:rsid w:val="009171B1"/>
    <w:rsid w:val="009173D8"/>
    <w:rsid w:val="00917D83"/>
    <w:rsid w:val="00917EE0"/>
    <w:rsid w:val="009204B6"/>
    <w:rsid w:val="009208F7"/>
    <w:rsid w:val="00920F75"/>
    <w:rsid w:val="00921A38"/>
    <w:rsid w:val="00921AEC"/>
    <w:rsid w:val="00921C2C"/>
    <w:rsid w:val="00921F44"/>
    <w:rsid w:val="009223DB"/>
    <w:rsid w:val="009224CB"/>
    <w:rsid w:val="00922517"/>
    <w:rsid w:val="0092266B"/>
    <w:rsid w:val="00922722"/>
    <w:rsid w:val="0092286F"/>
    <w:rsid w:val="00922F6B"/>
    <w:rsid w:val="00923528"/>
    <w:rsid w:val="00924932"/>
    <w:rsid w:val="00924A16"/>
    <w:rsid w:val="0092539C"/>
    <w:rsid w:val="00925A1D"/>
    <w:rsid w:val="00925BBC"/>
    <w:rsid w:val="009261E6"/>
    <w:rsid w:val="00926284"/>
    <w:rsid w:val="009268E1"/>
    <w:rsid w:val="00926D6F"/>
    <w:rsid w:val="00926FDF"/>
    <w:rsid w:val="0092700D"/>
    <w:rsid w:val="009270F6"/>
    <w:rsid w:val="00927821"/>
    <w:rsid w:val="00927C1A"/>
    <w:rsid w:val="00930004"/>
    <w:rsid w:val="00930F23"/>
    <w:rsid w:val="00931324"/>
    <w:rsid w:val="00931A75"/>
    <w:rsid w:val="00931CD7"/>
    <w:rsid w:val="0093289E"/>
    <w:rsid w:val="0093331F"/>
    <w:rsid w:val="009343BF"/>
    <w:rsid w:val="00934DEA"/>
    <w:rsid w:val="00934F0C"/>
    <w:rsid w:val="0093580A"/>
    <w:rsid w:val="00935B90"/>
    <w:rsid w:val="00936F76"/>
    <w:rsid w:val="00937C54"/>
    <w:rsid w:val="00937DF0"/>
    <w:rsid w:val="0094082F"/>
    <w:rsid w:val="0094097A"/>
    <w:rsid w:val="00940EAB"/>
    <w:rsid w:val="00940EE4"/>
    <w:rsid w:val="0094103C"/>
    <w:rsid w:val="009410A8"/>
    <w:rsid w:val="0094153F"/>
    <w:rsid w:val="00941895"/>
    <w:rsid w:val="00941C6F"/>
    <w:rsid w:val="00941E37"/>
    <w:rsid w:val="00941F2F"/>
    <w:rsid w:val="009422DC"/>
    <w:rsid w:val="00942A09"/>
    <w:rsid w:val="00943484"/>
    <w:rsid w:val="0094389C"/>
    <w:rsid w:val="0094392B"/>
    <w:rsid w:val="00943E83"/>
    <w:rsid w:val="009441CC"/>
    <w:rsid w:val="0094428C"/>
    <w:rsid w:val="009442AE"/>
    <w:rsid w:val="0094472F"/>
    <w:rsid w:val="009447E9"/>
    <w:rsid w:val="00944BD9"/>
    <w:rsid w:val="00945E7F"/>
    <w:rsid w:val="0094629D"/>
    <w:rsid w:val="009472F6"/>
    <w:rsid w:val="00950135"/>
    <w:rsid w:val="00950289"/>
    <w:rsid w:val="00950326"/>
    <w:rsid w:val="00950B1D"/>
    <w:rsid w:val="00951133"/>
    <w:rsid w:val="009511B6"/>
    <w:rsid w:val="0095181A"/>
    <w:rsid w:val="009519DC"/>
    <w:rsid w:val="00951C22"/>
    <w:rsid w:val="00951D54"/>
    <w:rsid w:val="0095251D"/>
    <w:rsid w:val="00952BD3"/>
    <w:rsid w:val="009534E5"/>
    <w:rsid w:val="0095364B"/>
    <w:rsid w:val="0095383A"/>
    <w:rsid w:val="00953C4D"/>
    <w:rsid w:val="00953E43"/>
    <w:rsid w:val="00954400"/>
    <w:rsid w:val="0095462E"/>
    <w:rsid w:val="00954B5C"/>
    <w:rsid w:val="00954BBB"/>
    <w:rsid w:val="00954C0C"/>
    <w:rsid w:val="0095513A"/>
    <w:rsid w:val="009553F2"/>
    <w:rsid w:val="00955643"/>
    <w:rsid w:val="009556A5"/>
    <w:rsid w:val="009557C1"/>
    <w:rsid w:val="009558D7"/>
    <w:rsid w:val="00956246"/>
    <w:rsid w:val="00956A3E"/>
    <w:rsid w:val="00957245"/>
    <w:rsid w:val="009575BE"/>
    <w:rsid w:val="00957674"/>
    <w:rsid w:val="00957A63"/>
    <w:rsid w:val="00957ED2"/>
    <w:rsid w:val="00960CE4"/>
    <w:rsid w:val="00960D6E"/>
    <w:rsid w:val="00960EE3"/>
    <w:rsid w:val="009620D2"/>
    <w:rsid w:val="00962780"/>
    <w:rsid w:val="00962AF9"/>
    <w:rsid w:val="00963225"/>
    <w:rsid w:val="00963702"/>
    <w:rsid w:val="00963C16"/>
    <w:rsid w:val="00963D3F"/>
    <w:rsid w:val="00963F4D"/>
    <w:rsid w:val="00964689"/>
    <w:rsid w:val="00964ACF"/>
    <w:rsid w:val="00964C3A"/>
    <w:rsid w:val="00965021"/>
    <w:rsid w:val="009651DB"/>
    <w:rsid w:val="00965268"/>
    <w:rsid w:val="009657A7"/>
    <w:rsid w:val="00965832"/>
    <w:rsid w:val="009660FD"/>
    <w:rsid w:val="009662EE"/>
    <w:rsid w:val="00966329"/>
    <w:rsid w:val="00966ABF"/>
    <w:rsid w:val="00966EA8"/>
    <w:rsid w:val="0096706F"/>
    <w:rsid w:val="00967073"/>
    <w:rsid w:val="00967F02"/>
    <w:rsid w:val="0097265B"/>
    <w:rsid w:val="00972BC1"/>
    <w:rsid w:val="00973194"/>
    <w:rsid w:val="0097344C"/>
    <w:rsid w:val="00974108"/>
    <w:rsid w:val="00974340"/>
    <w:rsid w:val="00974956"/>
    <w:rsid w:val="00974B59"/>
    <w:rsid w:val="00974F21"/>
    <w:rsid w:val="009754B9"/>
    <w:rsid w:val="009755CF"/>
    <w:rsid w:val="009758D2"/>
    <w:rsid w:val="00975B8B"/>
    <w:rsid w:val="009764BE"/>
    <w:rsid w:val="0097657B"/>
    <w:rsid w:val="00976D01"/>
    <w:rsid w:val="00977064"/>
    <w:rsid w:val="00977951"/>
    <w:rsid w:val="00977F0E"/>
    <w:rsid w:val="009803DF"/>
    <w:rsid w:val="00980501"/>
    <w:rsid w:val="00980C6F"/>
    <w:rsid w:val="00981A4D"/>
    <w:rsid w:val="00981AA4"/>
    <w:rsid w:val="00981BF4"/>
    <w:rsid w:val="009821F5"/>
    <w:rsid w:val="0098340B"/>
    <w:rsid w:val="0098372B"/>
    <w:rsid w:val="00983A25"/>
    <w:rsid w:val="00984127"/>
    <w:rsid w:val="009842DA"/>
    <w:rsid w:val="0098466C"/>
    <w:rsid w:val="00984ADE"/>
    <w:rsid w:val="00984C92"/>
    <w:rsid w:val="00985000"/>
    <w:rsid w:val="00985657"/>
    <w:rsid w:val="00985678"/>
    <w:rsid w:val="009856C5"/>
    <w:rsid w:val="00985A26"/>
    <w:rsid w:val="00985C72"/>
    <w:rsid w:val="00985D06"/>
    <w:rsid w:val="0098643E"/>
    <w:rsid w:val="009864D1"/>
    <w:rsid w:val="009866E1"/>
    <w:rsid w:val="00986830"/>
    <w:rsid w:val="0098722C"/>
    <w:rsid w:val="0098742E"/>
    <w:rsid w:val="00987488"/>
    <w:rsid w:val="009874C6"/>
    <w:rsid w:val="00987863"/>
    <w:rsid w:val="00990372"/>
    <w:rsid w:val="00990A01"/>
    <w:rsid w:val="00991BAD"/>
    <w:rsid w:val="00991FE7"/>
    <w:rsid w:val="009924C3"/>
    <w:rsid w:val="009927E9"/>
    <w:rsid w:val="009929F0"/>
    <w:rsid w:val="00992D9A"/>
    <w:rsid w:val="00992E93"/>
    <w:rsid w:val="00992F7B"/>
    <w:rsid w:val="00993102"/>
    <w:rsid w:val="009933F4"/>
    <w:rsid w:val="00993403"/>
    <w:rsid w:val="009934FE"/>
    <w:rsid w:val="0099372E"/>
    <w:rsid w:val="009942B7"/>
    <w:rsid w:val="009945A3"/>
    <w:rsid w:val="0099474F"/>
    <w:rsid w:val="0099476F"/>
    <w:rsid w:val="009947C7"/>
    <w:rsid w:val="00994BC0"/>
    <w:rsid w:val="00994DF7"/>
    <w:rsid w:val="0099552B"/>
    <w:rsid w:val="009958CB"/>
    <w:rsid w:val="00995970"/>
    <w:rsid w:val="00995F9C"/>
    <w:rsid w:val="00996407"/>
    <w:rsid w:val="00996995"/>
    <w:rsid w:val="009969DD"/>
    <w:rsid w:val="009976C6"/>
    <w:rsid w:val="00997CDD"/>
    <w:rsid w:val="00997E0E"/>
    <w:rsid w:val="00997F7E"/>
    <w:rsid w:val="009A0885"/>
    <w:rsid w:val="009A0F88"/>
    <w:rsid w:val="009A1419"/>
    <w:rsid w:val="009A191D"/>
    <w:rsid w:val="009A1C4E"/>
    <w:rsid w:val="009A20B2"/>
    <w:rsid w:val="009A23A6"/>
    <w:rsid w:val="009A27DE"/>
    <w:rsid w:val="009A2912"/>
    <w:rsid w:val="009A2A58"/>
    <w:rsid w:val="009A2C33"/>
    <w:rsid w:val="009A2D25"/>
    <w:rsid w:val="009A32F5"/>
    <w:rsid w:val="009A3622"/>
    <w:rsid w:val="009A38F8"/>
    <w:rsid w:val="009A409D"/>
    <w:rsid w:val="009A45CD"/>
    <w:rsid w:val="009A46A1"/>
    <w:rsid w:val="009A4A4E"/>
    <w:rsid w:val="009A4B57"/>
    <w:rsid w:val="009A61C9"/>
    <w:rsid w:val="009A6457"/>
    <w:rsid w:val="009A71F7"/>
    <w:rsid w:val="009A7AD4"/>
    <w:rsid w:val="009A7DEC"/>
    <w:rsid w:val="009B04F9"/>
    <w:rsid w:val="009B083A"/>
    <w:rsid w:val="009B0B9B"/>
    <w:rsid w:val="009B0BE9"/>
    <w:rsid w:val="009B1100"/>
    <w:rsid w:val="009B1924"/>
    <w:rsid w:val="009B1C61"/>
    <w:rsid w:val="009B1EE5"/>
    <w:rsid w:val="009B21C7"/>
    <w:rsid w:val="009B224F"/>
    <w:rsid w:val="009B2441"/>
    <w:rsid w:val="009B2EB5"/>
    <w:rsid w:val="009B325F"/>
    <w:rsid w:val="009B3609"/>
    <w:rsid w:val="009B37D4"/>
    <w:rsid w:val="009B3CA5"/>
    <w:rsid w:val="009B4183"/>
    <w:rsid w:val="009B4278"/>
    <w:rsid w:val="009B44C6"/>
    <w:rsid w:val="009B4645"/>
    <w:rsid w:val="009B560E"/>
    <w:rsid w:val="009B5B2B"/>
    <w:rsid w:val="009B6DDE"/>
    <w:rsid w:val="009B6EC5"/>
    <w:rsid w:val="009B6F93"/>
    <w:rsid w:val="009C012B"/>
    <w:rsid w:val="009C0541"/>
    <w:rsid w:val="009C0B95"/>
    <w:rsid w:val="009C0C07"/>
    <w:rsid w:val="009C0E6E"/>
    <w:rsid w:val="009C1097"/>
    <w:rsid w:val="009C1CB9"/>
    <w:rsid w:val="009C1DF7"/>
    <w:rsid w:val="009C1EB0"/>
    <w:rsid w:val="009C1FCA"/>
    <w:rsid w:val="009C2688"/>
    <w:rsid w:val="009C31F6"/>
    <w:rsid w:val="009C3E88"/>
    <w:rsid w:val="009C40A6"/>
    <w:rsid w:val="009C434C"/>
    <w:rsid w:val="009C4A39"/>
    <w:rsid w:val="009C4FB3"/>
    <w:rsid w:val="009C50C4"/>
    <w:rsid w:val="009C56F8"/>
    <w:rsid w:val="009C582E"/>
    <w:rsid w:val="009C587A"/>
    <w:rsid w:val="009C6A2A"/>
    <w:rsid w:val="009C6F10"/>
    <w:rsid w:val="009C701C"/>
    <w:rsid w:val="009C724D"/>
    <w:rsid w:val="009C75D3"/>
    <w:rsid w:val="009C7EA9"/>
    <w:rsid w:val="009C7EAE"/>
    <w:rsid w:val="009C7F6D"/>
    <w:rsid w:val="009D03F3"/>
    <w:rsid w:val="009D148F"/>
    <w:rsid w:val="009D20B7"/>
    <w:rsid w:val="009D26A0"/>
    <w:rsid w:val="009D2CDB"/>
    <w:rsid w:val="009D33AF"/>
    <w:rsid w:val="009D36F3"/>
    <w:rsid w:val="009D3D70"/>
    <w:rsid w:val="009D4188"/>
    <w:rsid w:val="009D41CC"/>
    <w:rsid w:val="009D43DA"/>
    <w:rsid w:val="009D44B7"/>
    <w:rsid w:val="009D47FF"/>
    <w:rsid w:val="009D48E1"/>
    <w:rsid w:val="009D4FBF"/>
    <w:rsid w:val="009D51F9"/>
    <w:rsid w:val="009D5280"/>
    <w:rsid w:val="009D55F0"/>
    <w:rsid w:val="009D57F7"/>
    <w:rsid w:val="009D598D"/>
    <w:rsid w:val="009D6679"/>
    <w:rsid w:val="009D669C"/>
    <w:rsid w:val="009D6A16"/>
    <w:rsid w:val="009D6E08"/>
    <w:rsid w:val="009D703D"/>
    <w:rsid w:val="009D766B"/>
    <w:rsid w:val="009D76A0"/>
    <w:rsid w:val="009D7C83"/>
    <w:rsid w:val="009E0D9C"/>
    <w:rsid w:val="009E1809"/>
    <w:rsid w:val="009E1EF6"/>
    <w:rsid w:val="009E222D"/>
    <w:rsid w:val="009E283B"/>
    <w:rsid w:val="009E2D4B"/>
    <w:rsid w:val="009E3735"/>
    <w:rsid w:val="009E3C7D"/>
    <w:rsid w:val="009E5E88"/>
    <w:rsid w:val="009E5EFB"/>
    <w:rsid w:val="009E6BE2"/>
    <w:rsid w:val="009E6F5E"/>
    <w:rsid w:val="009E6F7E"/>
    <w:rsid w:val="009E7166"/>
    <w:rsid w:val="009E740F"/>
    <w:rsid w:val="009E7A57"/>
    <w:rsid w:val="009E7B03"/>
    <w:rsid w:val="009E7F3D"/>
    <w:rsid w:val="009F07B9"/>
    <w:rsid w:val="009F0977"/>
    <w:rsid w:val="009F0D5C"/>
    <w:rsid w:val="009F0FFE"/>
    <w:rsid w:val="009F11FA"/>
    <w:rsid w:val="009F17AC"/>
    <w:rsid w:val="009F1C0F"/>
    <w:rsid w:val="009F1EF9"/>
    <w:rsid w:val="009F1FF1"/>
    <w:rsid w:val="009F2149"/>
    <w:rsid w:val="009F25E7"/>
    <w:rsid w:val="009F2BD8"/>
    <w:rsid w:val="009F330D"/>
    <w:rsid w:val="009F3717"/>
    <w:rsid w:val="009F3792"/>
    <w:rsid w:val="009F3ED3"/>
    <w:rsid w:val="009F3FCA"/>
    <w:rsid w:val="009F3FD8"/>
    <w:rsid w:val="009F419A"/>
    <w:rsid w:val="009F419F"/>
    <w:rsid w:val="009F4A97"/>
    <w:rsid w:val="009F4F6A"/>
    <w:rsid w:val="009F515E"/>
    <w:rsid w:val="009F5400"/>
    <w:rsid w:val="009F54D8"/>
    <w:rsid w:val="009F5A17"/>
    <w:rsid w:val="009F5E4A"/>
    <w:rsid w:val="009F61CC"/>
    <w:rsid w:val="009F6629"/>
    <w:rsid w:val="009F70DC"/>
    <w:rsid w:val="009F7961"/>
    <w:rsid w:val="009F7AD2"/>
    <w:rsid w:val="009F7E35"/>
    <w:rsid w:val="00A0031E"/>
    <w:rsid w:val="00A00687"/>
    <w:rsid w:val="00A00A8B"/>
    <w:rsid w:val="00A00EE4"/>
    <w:rsid w:val="00A0129C"/>
    <w:rsid w:val="00A01D3F"/>
    <w:rsid w:val="00A01D63"/>
    <w:rsid w:val="00A02035"/>
    <w:rsid w:val="00A029F4"/>
    <w:rsid w:val="00A03847"/>
    <w:rsid w:val="00A03A57"/>
    <w:rsid w:val="00A03FA7"/>
    <w:rsid w:val="00A04084"/>
    <w:rsid w:val="00A04BA2"/>
    <w:rsid w:val="00A04D90"/>
    <w:rsid w:val="00A0571C"/>
    <w:rsid w:val="00A069E6"/>
    <w:rsid w:val="00A0701F"/>
    <w:rsid w:val="00A073A1"/>
    <w:rsid w:val="00A07BAE"/>
    <w:rsid w:val="00A100E7"/>
    <w:rsid w:val="00A104DC"/>
    <w:rsid w:val="00A1063E"/>
    <w:rsid w:val="00A10E7E"/>
    <w:rsid w:val="00A10F4B"/>
    <w:rsid w:val="00A11A60"/>
    <w:rsid w:val="00A11D26"/>
    <w:rsid w:val="00A11F3E"/>
    <w:rsid w:val="00A126F9"/>
    <w:rsid w:val="00A12705"/>
    <w:rsid w:val="00A12A45"/>
    <w:rsid w:val="00A13682"/>
    <w:rsid w:val="00A13AD4"/>
    <w:rsid w:val="00A146D5"/>
    <w:rsid w:val="00A14879"/>
    <w:rsid w:val="00A14C0A"/>
    <w:rsid w:val="00A15540"/>
    <w:rsid w:val="00A15698"/>
    <w:rsid w:val="00A1610C"/>
    <w:rsid w:val="00A16922"/>
    <w:rsid w:val="00A16D09"/>
    <w:rsid w:val="00A16E36"/>
    <w:rsid w:val="00A16F47"/>
    <w:rsid w:val="00A170B9"/>
    <w:rsid w:val="00A17419"/>
    <w:rsid w:val="00A175ED"/>
    <w:rsid w:val="00A17EA7"/>
    <w:rsid w:val="00A2007F"/>
    <w:rsid w:val="00A203FD"/>
    <w:rsid w:val="00A20D51"/>
    <w:rsid w:val="00A22FF3"/>
    <w:rsid w:val="00A248D3"/>
    <w:rsid w:val="00A24961"/>
    <w:rsid w:val="00A24B10"/>
    <w:rsid w:val="00A24C75"/>
    <w:rsid w:val="00A25B92"/>
    <w:rsid w:val="00A25C8E"/>
    <w:rsid w:val="00A2691A"/>
    <w:rsid w:val="00A27035"/>
    <w:rsid w:val="00A271AA"/>
    <w:rsid w:val="00A27A70"/>
    <w:rsid w:val="00A27BEF"/>
    <w:rsid w:val="00A27CAC"/>
    <w:rsid w:val="00A27D98"/>
    <w:rsid w:val="00A307A6"/>
    <w:rsid w:val="00A30D50"/>
    <w:rsid w:val="00A30E9B"/>
    <w:rsid w:val="00A31358"/>
    <w:rsid w:val="00A31760"/>
    <w:rsid w:val="00A32CA0"/>
    <w:rsid w:val="00A33496"/>
    <w:rsid w:val="00A334FE"/>
    <w:rsid w:val="00A33C6F"/>
    <w:rsid w:val="00A35071"/>
    <w:rsid w:val="00A354AD"/>
    <w:rsid w:val="00A35C54"/>
    <w:rsid w:val="00A3602A"/>
    <w:rsid w:val="00A36124"/>
    <w:rsid w:val="00A368EF"/>
    <w:rsid w:val="00A36976"/>
    <w:rsid w:val="00A369B0"/>
    <w:rsid w:val="00A3742F"/>
    <w:rsid w:val="00A376B4"/>
    <w:rsid w:val="00A4003B"/>
    <w:rsid w:val="00A400AB"/>
    <w:rsid w:val="00A40EAE"/>
    <w:rsid w:val="00A41978"/>
    <w:rsid w:val="00A42163"/>
    <w:rsid w:val="00A42220"/>
    <w:rsid w:val="00A42583"/>
    <w:rsid w:val="00A425B2"/>
    <w:rsid w:val="00A4263D"/>
    <w:rsid w:val="00A42EAF"/>
    <w:rsid w:val="00A433FA"/>
    <w:rsid w:val="00A44115"/>
    <w:rsid w:val="00A442E2"/>
    <w:rsid w:val="00A44BDA"/>
    <w:rsid w:val="00A44C71"/>
    <w:rsid w:val="00A44E42"/>
    <w:rsid w:val="00A4512D"/>
    <w:rsid w:val="00A45AF2"/>
    <w:rsid w:val="00A46C39"/>
    <w:rsid w:val="00A474B6"/>
    <w:rsid w:val="00A47EF5"/>
    <w:rsid w:val="00A47FD0"/>
    <w:rsid w:val="00A50244"/>
    <w:rsid w:val="00A5032F"/>
    <w:rsid w:val="00A503F9"/>
    <w:rsid w:val="00A5043A"/>
    <w:rsid w:val="00A509B5"/>
    <w:rsid w:val="00A50BE5"/>
    <w:rsid w:val="00A50DE9"/>
    <w:rsid w:val="00A50F89"/>
    <w:rsid w:val="00A5132E"/>
    <w:rsid w:val="00A513CB"/>
    <w:rsid w:val="00A5153F"/>
    <w:rsid w:val="00A51DD3"/>
    <w:rsid w:val="00A52664"/>
    <w:rsid w:val="00A52C26"/>
    <w:rsid w:val="00A52CDC"/>
    <w:rsid w:val="00A52E9E"/>
    <w:rsid w:val="00A534AC"/>
    <w:rsid w:val="00A53668"/>
    <w:rsid w:val="00A5382D"/>
    <w:rsid w:val="00A53C56"/>
    <w:rsid w:val="00A54349"/>
    <w:rsid w:val="00A54544"/>
    <w:rsid w:val="00A54741"/>
    <w:rsid w:val="00A547E5"/>
    <w:rsid w:val="00A548B3"/>
    <w:rsid w:val="00A54C3D"/>
    <w:rsid w:val="00A54FA8"/>
    <w:rsid w:val="00A552D7"/>
    <w:rsid w:val="00A55391"/>
    <w:rsid w:val="00A55847"/>
    <w:rsid w:val="00A55DEB"/>
    <w:rsid w:val="00A55FBA"/>
    <w:rsid w:val="00A56795"/>
    <w:rsid w:val="00A56A0D"/>
    <w:rsid w:val="00A56F17"/>
    <w:rsid w:val="00A56F36"/>
    <w:rsid w:val="00A57104"/>
    <w:rsid w:val="00A57252"/>
    <w:rsid w:val="00A574CA"/>
    <w:rsid w:val="00A57D0F"/>
    <w:rsid w:val="00A60B7E"/>
    <w:rsid w:val="00A616B0"/>
    <w:rsid w:val="00A61721"/>
    <w:rsid w:val="00A617A9"/>
    <w:rsid w:val="00A6271F"/>
    <w:rsid w:val="00A627D7"/>
    <w:rsid w:val="00A62F8E"/>
    <w:rsid w:val="00A63515"/>
    <w:rsid w:val="00A637F1"/>
    <w:rsid w:val="00A63AF3"/>
    <w:rsid w:val="00A64018"/>
    <w:rsid w:val="00A6404E"/>
    <w:rsid w:val="00A6461A"/>
    <w:rsid w:val="00A646AD"/>
    <w:rsid w:val="00A646F0"/>
    <w:rsid w:val="00A64A27"/>
    <w:rsid w:val="00A64BB7"/>
    <w:rsid w:val="00A64D9B"/>
    <w:rsid w:val="00A64FFA"/>
    <w:rsid w:val="00A65135"/>
    <w:rsid w:val="00A65174"/>
    <w:rsid w:val="00A656C7"/>
    <w:rsid w:val="00A659A8"/>
    <w:rsid w:val="00A65A8D"/>
    <w:rsid w:val="00A67E15"/>
    <w:rsid w:val="00A67EC3"/>
    <w:rsid w:val="00A7050F"/>
    <w:rsid w:val="00A705AF"/>
    <w:rsid w:val="00A71339"/>
    <w:rsid w:val="00A71F80"/>
    <w:rsid w:val="00A7216A"/>
    <w:rsid w:val="00A72454"/>
    <w:rsid w:val="00A7277F"/>
    <w:rsid w:val="00A72E81"/>
    <w:rsid w:val="00A73EAA"/>
    <w:rsid w:val="00A73F8B"/>
    <w:rsid w:val="00A751C4"/>
    <w:rsid w:val="00A7544B"/>
    <w:rsid w:val="00A756D8"/>
    <w:rsid w:val="00A756EE"/>
    <w:rsid w:val="00A7655D"/>
    <w:rsid w:val="00A76864"/>
    <w:rsid w:val="00A76B74"/>
    <w:rsid w:val="00A77696"/>
    <w:rsid w:val="00A77C12"/>
    <w:rsid w:val="00A77C39"/>
    <w:rsid w:val="00A77D7F"/>
    <w:rsid w:val="00A80557"/>
    <w:rsid w:val="00A808CB"/>
    <w:rsid w:val="00A81399"/>
    <w:rsid w:val="00A8166C"/>
    <w:rsid w:val="00A81995"/>
    <w:rsid w:val="00A81BAC"/>
    <w:rsid w:val="00A81C47"/>
    <w:rsid w:val="00A81D33"/>
    <w:rsid w:val="00A81D93"/>
    <w:rsid w:val="00A82AD3"/>
    <w:rsid w:val="00A82DB6"/>
    <w:rsid w:val="00A82F10"/>
    <w:rsid w:val="00A845BF"/>
    <w:rsid w:val="00A846D9"/>
    <w:rsid w:val="00A84853"/>
    <w:rsid w:val="00A849FA"/>
    <w:rsid w:val="00A84B53"/>
    <w:rsid w:val="00A84DB7"/>
    <w:rsid w:val="00A8500A"/>
    <w:rsid w:val="00A850B8"/>
    <w:rsid w:val="00A85119"/>
    <w:rsid w:val="00A85394"/>
    <w:rsid w:val="00A855DA"/>
    <w:rsid w:val="00A86219"/>
    <w:rsid w:val="00A86FEA"/>
    <w:rsid w:val="00A90923"/>
    <w:rsid w:val="00A90D33"/>
    <w:rsid w:val="00A91157"/>
    <w:rsid w:val="00A9134C"/>
    <w:rsid w:val="00A914D4"/>
    <w:rsid w:val="00A9161B"/>
    <w:rsid w:val="00A91C5D"/>
    <w:rsid w:val="00A91F0F"/>
    <w:rsid w:val="00A93054"/>
    <w:rsid w:val="00A930AE"/>
    <w:rsid w:val="00A9311D"/>
    <w:rsid w:val="00A93363"/>
    <w:rsid w:val="00A9345C"/>
    <w:rsid w:val="00A9349A"/>
    <w:rsid w:val="00A935D6"/>
    <w:rsid w:val="00A94021"/>
    <w:rsid w:val="00A9413F"/>
    <w:rsid w:val="00A94697"/>
    <w:rsid w:val="00A949E6"/>
    <w:rsid w:val="00A94AAB"/>
    <w:rsid w:val="00A95895"/>
    <w:rsid w:val="00A9634F"/>
    <w:rsid w:val="00A9659D"/>
    <w:rsid w:val="00A96992"/>
    <w:rsid w:val="00A969CB"/>
    <w:rsid w:val="00A969ED"/>
    <w:rsid w:val="00A96AB6"/>
    <w:rsid w:val="00A96E75"/>
    <w:rsid w:val="00A9702F"/>
    <w:rsid w:val="00A974BB"/>
    <w:rsid w:val="00A9756B"/>
    <w:rsid w:val="00A97D2C"/>
    <w:rsid w:val="00A97E5B"/>
    <w:rsid w:val="00A97F91"/>
    <w:rsid w:val="00A97FF1"/>
    <w:rsid w:val="00AA003D"/>
    <w:rsid w:val="00AA0260"/>
    <w:rsid w:val="00AA0334"/>
    <w:rsid w:val="00AA0753"/>
    <w:rsid w:val="00AA1268"/>
    <w:rsid w:val="00AA1A95"/>
    <w:rsid w:val="00AA1ED9"/>
    <w:rsid w:val="00AA217D"/>
    <w:rsid w:val="00AA260F"/>
    <w:rsid w:val="00AA2991"/>
    <w:rsid w:val="00AA335A"/>
    <w:rsid w:val="00AA3531"/>
    <w:rsid w:val="00AA3A79"/>
    <w:rsid w:val="00AA3F0C"/>
    <w:rsid w:val="00AA42AD"/>
    <w:rsid w:val="00AA4799"/>
    <w:rsid w:val="00AA51BF"/>
    <w:rsid w:val="00AA532D"/>
    <w:rsid w:val="00AA5390"/>
    <w:rsid w:val="00AA55F5"/>
    <w:rsid w:val="00AA59E4"/>
    <w:rsid w:val="00AA5AB3"/>
    <w:rsid w:val="00AA632B"/>
    <w:rsid w:val="00AA6480"/>
    <w:rsid w:val="00AA6767"/>
    <w:rsid w:val="00AA6AF8"/>
    <w:rsid w:val="00AA6C7C"/>
    <w:rsid w:val="00AA71CB"/>
    <w:rsid w:val="00AA741A"/>
    <w:rsid w:val="00AA753E"/>
    <w:rsid w:val="00AB0903"/>
    <w:rsid w:val="00AB10CC"/>
    <w:rsid w:val="00AB1530"/>
    <w:rsid w:val="00AB17FA"/>
    <w:rsid w:val="00AB18A6"/>
    <w:rsid w:val="00AB1BE5"/>
    <w:rsid w:val="00AB1EE7"/>
    <w:rsid w:val="00AB29DF"/>
    <w:rsid w:val="00AB31C7"/>
    <w:rsid w:val="00AB37BE"/>
    <w:rsid w:val="00AB3BF3"/>
    <w:rsid w:val="00AB3CDC"/>
    <w:rsid w:val="00AB42BF"/>
    <w:rsid w:val="00AB47EE"/>
    <w:rsid w:val="00AB4A50"/>
    <w:rsid w:val="00AB4B37"/>
    <w:rsid w:val="00AB4EF2"/>
    <w:rsid w:val="00AB5762"/>
    <w:rsid w:val="00AB5948"/>
    <w:rsid w:val="00AB5F8A"/>
    <w:rsid w:val="00AB608C"/>
    <w:rsid w:val="00AB67D3"/>
    <w:rsid w:val="00AB6A62"/>
    <w:rsid w:val="00AB6A73"/>
    <w:rsid w:val="00AB7171"/>
    <w:rsid w:val="00AB78BA"/>
    <w:rsid w:val="00AC0027"/>
    <w:rsid w:val="00AC01D4"/>
    <w:rsid w:val="00AC0AF2"/>
    <w:rsid w:val="00AC0C70"/>
    <w:rsid w:val="00AC1962"/>
    <w:rsid w:val="00AC2463"/>
    <w:rsid w:val="00AC2679"/>
    <w:rsid w:val="00AC2C6D"/>
    <w:rsid w:val="00AC32AE"/>
    <w:rsid w:val="00AC3579"/>
    <w:rsid w:val="00AC3B40"/>
    <w:rsid w:val="00AC3BEB"/>
    <w:rsid w:val="00AC4186"/>
    <w:rsid w:val="00AC47A3"/>
    <w:rsid w:val="00AC4BE4"/>
    <w:rsid w:val="00AC565F"/>
    <w:rsid w:val="00AC5F45"/>
    <w:rsid w:val="00AC66B6"/>
    <w:rsid w:val="00AC6AF7"/>
    <w:rsid w:val="00AC6BCF"/>
    <w:rsid w:val="00AC6BF9"/>
    <w:rsid w:val="00AC7736"/>
    <w:rsid w:val="00AC7B31"/>
    <w:rsid w:val="00AC7D5D"/>
    <w:rsid w:val="00AC7D6B"/>
    <w:rsid w:val="00AD0109"/>
    <w:rsid w:val="00AD05E6"/>
    <w:rsid w:val="00AD0A2B"/>
    <w:rsid w:val="00AD0CB5"/>
    <w:rsid w:val="00AD0D3F"/>
    <w:rsid w:val="00AD15CE"/>
    <w:rsid w:val="00AD19E2"/>
    <w:rsid w:val="00AD1B46"/>
    <w:rsid w:val="00AD1BCB"/>
    <w:rsid w:val="00AD1CB2"/>
    <w:rsid w:val="00AD1F25"/>
    <w:rsid w:val="00AD2AE1"/>
    <w:rsid w:val="00AD3076"/>
    <w:rsid w:val="00AD3288"/>
    <w:rsid w:val="00AD394D"/>
    <w:rsid w:val="00AD41C3"/>
    <w:rsid w:val="00AD4ABC"/>
    <w:rsid w:val="00AD4FEA"/>
    <w:rsid w:val="00AD5151"/>
    <w:rsid w:val="00AD5516"/>
    <w:rsid w:val="00AD5943"/>
    <w:rsid w:val="00AD5A46"/>
    <w:rsid w:val="00AD5FC8"/>
    <w:rsid w:val="00AD65AC"/>
    <w:rsid w:val="00AD793B"/>
    <w:rsid w:val="00AD79A1"/>
    <w:rsid w:val="00AD7ED3"/>
    <w:rsid w:val="00AE0B72"/>
    <w:rsid w:val="00AE0E7F"/>
    <w:rsid w:val="00AE14DD"/>
    <w:rsid w:val="00AE16F3"/>
    <w:rsid w:val="00AE1D7D"/>
    <w:rsid w:val="00AE1E64"/>
    <w:rsid w:val="00AE23CB"/>
    <w:rsid w:val="00AE2A8B"/>
    <w:rsid w:val="00AE2C12"/>
    <w:rsid w:val="00AE374A"/>
    <w:rsid w:val="00AE3BA5"/>
    <w:rsid w:val="00AE3EA6"/>
    <w:rsid w:val="00AE3F64"/>
    <w:rsid w:val="00AE4105"/>
    <w:rsid w:val="00AE47FF"/>
    <w:rsid w:val="00AE4E29"/>
    <w:rsid w:val="00AE5A2F"/>
    <w:rsid w:val="00AE5CFC"/>
    <w:rsid w:val="00AE5D6C"/>
    <w:rsid w:val="00AE5DE3"/>
    <w:rsid w:val="00AE6756"/>
    <w:rsid w:val="00AE6CA8"/>
    <w:rsid w:val="00AE7276"/>
    <w:rsid w:val="00AE7816"/>
    <w:rsid w:val="00AE7B55"/>
    <w:rsid w:val="00AE7EEF"/>
    <w:rsid w:val="00AE7FD6"/>
    <w:rsid w:val="00AF0230"/>
    <w:rsid w:val="00AF1654"/>
    <w:rsid w:val="00AF1815"/>
    <w:rsid w:val="00AF1DF8"/>
    <w:rsid w:val="00AF1E79"/>
    <w:rsid w:val="00AF2328"/>
    <w:rsid w:val="00AF290F"/>
    <w:rsid w:val="00AF3467"/>
    <w:rsid w:val="00AF39D2"/>
    <w:rsid w:val="00AF4349"/>
    <w:rsid w:val="00AF4B06"/>
    <w:rsid w:val="00AF4EC7"/>
    <w:rsid w:val="00AF4F91"/>
    <w:rsid w:val="00AF528B"/>
    <w:rsid w:val="00AF541B"/>
    <w:rsid w:val="00AF5629"/>
    <w:rsid w:val="00AF5B41"/>
    <w:rsid w:val="00AF6130"/>
    <w:rsid w:val="00AF667D"/>
    <w:rsid w:val="00AF67F7"/>
    <w:rsid w:val="00AF6F77"/>
    <w:rsid w:val="00AF7386"/>
    <w:rsid w:val="00AF7559"/>
    <w:rsid w:val="00AF7721"/>
    <w:rsid w:val="00AF78DD"/>
    <w:rsid w:val="00AF7923"/>
    <w:rsid w:val="00AF7934"/>
    <w:rsid w:val="00AF7AC3"/>
    <w:rsid w:val="00B0098C"/>
    <w:rsid w:val="00B00B81"/>
    <w:rsid w:val="00B00E86"/>
    <w:rsid w:val="00B01385"/>
    <w:rsid w:val="00B0151E"/>
    <w:rsid w:val="00B01613"/>
    <w:rsid w:val="00B0169F"/>
    <w:rsid w:val="00B028D7"/>
    <w:rsid w:val="00B02B0A"/>
    <w:rsid w:val="00B03575"/>
    <w:rsid w:val="00B03B5C"/>
    <w:rsid w:val="00B03C08"/>
    <w:rsid w:val="00B04580"/>
    <w:rsid w:val="00B04828"/>
    <w:rsid w:val="00B04B09"/>
    <w:rsid w:val="00B05677"/>
    <w:rsid w:val="00B06963"/>
    <w:rsid w:val="00B07262"/>
    <w:rsid w:val="00B075EA"/>
    <w:rsid w:val="00B076EE"/>
    <w:rsid w:val="00B07A64"/>
    <w:rsid w:val="00B103EE"/>
    <w:rsid w:val="00B104A9"/>
    <w:rsid w:val="00B106BA"/>
    <w:rsid w:val="00B10AA0"/>
    <w:rsid w:val="00B10DB1"/>
    <w:rsid w:val="00B114EC"/>
    <w:rsid w:val="00B125A2"/>
    <w:rsid w:val="00B12944"/>
    <w:rsid w:val="00B12B15"/>
    <w:rsid w:val="00B12F1C"/>
    <w:rsid w:val="00B12FD8"/>
    <w:rsid w:val="00B130AE"/>
    <w:rsid w:val="00B1373A"/>
    <w:rsid w:val="00B14038"/>
    <w:rsid w:val="00B142CB"/>
    <w:rsid w:val="00B14D78"/>
    <w:rsid w:val="00B1521D"/>
    <w:rsid w:val="00B152BE"/>
    <w:rsid w:val="00B15A0C"/>
    <w:rsid w:val="00B15C95"/>
    <w:rsid w:val="00B161B0"/>
    <w:rsid w:val="00B16A51"/>
    <w:rsid w:val="00B16F4A"/>
    <w:rsid w:val="00B172D2"/>
    <w:rsid w:val="00B175E7"/>
    <w:rsid w:val="00B208D5"/>
    <w:rsid w:val="00B20D23"/>
    <w:rsid w:val="00B21200"/>
    <w:rsid w:val="00B21A5E"/>
    <w:rsid w:val="00B21E88"/>
    <w:rsid w:val="00B21EBD"/>
    <w:rsid w:val="00B22E78"/>
    <w:rsid w:val="00B236A6"/>
    <w:rsid w:val="00B2383A"/>
    <w:rsid w:val="00B238B2"/>
    <w:rsid w:val="00B2398A"/>
    <w:rsid w:val="00B2425F"/>
    <w:rsid w:val="00B24455"/>
    <w:rsid w:val="00B247A5"/>
    <w:rsid w:val="00B24923"/>
    <w:rsid w:val="00B24FFE"/>
    <w:rsid w:val="00B25307"/>
    <w:rsid w:val="00B25440"/>
    <w:rsid w:val="00B257C4"/>
    <w:rsid w:val="00B25E8E"/>
    <w:rsid w:val="00B27741"/>
    <w:rsid w:val="00B27B42"/>
    <w:rsid w:val="00B305A2"/>
    <w:rsid w:val="00B305FF"/>
    <w:rsid w:val="00B30AF6"/>
    <w:rsid w:val="00B30FE0"/>
    <w:rsid w:val="00B31191"/>
    <w:rsid w:val="00B31DEB"/>
    <w:rsid w:val="00B31EDB"/>
    <w:rsid w:val="00B32222"/>
    <w:rsid w:val="00B32C33"/>
    <w:rsid w:val="00B32D80"/>
    <w:rsid w:val="00B33595"/>
    <w:rsid w:val="00B33677"/>
    <w:rsid w:val="00B3376A"/>
    <w:rsid w:val="00B33A5C"/>
    <w:rsid w:val="00B33A79"/>
    <w:rsid w:val="00B33E91"/>
    <w:rsid w:val="00B33FC5"/>
    <w:rsid w:val="00B343E8"/>
    <w:rsid w:val="00B34C97"/>
    <w:rsid w:val="00B34E9D"/>
    <w:rsid w:val="00B35076"/>
    <w:rsid w:val="00B355AC"/>
    <w:rsid w:val="00B3618D"/>
    <w:rsid w:val="00B36233"/>
    <w:rsid w:val="00B36308"/>
    <w:rsid w:val="00B366F1"/>
    <w:rsid w:val="00B37260"/>
    <w:rsid w:val="00B37EE0"/>
    <w:rsid w:val="00B37FDC"/>
    <w:rsid w:val="00B4030B"/>
    <w:rsid w:val="00B40A54"/>
    <w:rsid w:val="00B40DB3"/>
    <w:rsid w:val="00B410CD"/>
    <w:rsid w:val="00B415BE"/>
    <w:rsid w:val="00B41A89"/>
    <w:rsid w:val="00B4209C"/>
    <w:rsid w:val="00B4211E"/>
    <w:rsid w:val="00B4256F"/>
    <w:rsid w:val="00B42586"/>
    <w:rsid w:val="00B42851"/>
    <w:rsid w:val="00B42B28"/>
    <w:rsid w:val="00B42BF6"/>
    <w:rsid w:val="00B42DF8"/>
    <w:rsid w:val="00B42EE4"/>
    <w:rsid w:val="00B438EA"/>
    <w:rsid w:val="00B43932"/>
    <w:rsid w:val="00B4399C"/>
    <w:rsid w:val="00B44173"/>
    <w:rsid w:val="00B44860"/>
    <w:rsid w:val="00B44913"/>
    <w:rsid w:val="00B44956"/>
    <w:rsid w:val="00B44B70"/>
    <w:rsid w:val="00B44C85"/>
    <w:rsid w:val="00B44D67"/>
    <w:rsid w:val="00B45380"/>
    <w:rsid w:val="00B4557C"/>
    <w:rsid w:val="00B4559F"/>
    <w:rsid w:val="00B45673"/>
    <w:rsid w:val="00B4578C"/>
    <w:rsid w:val="00B4599C"/>
    <w:rsid w:val="00B45AC7"/>
    <w:rsid w:val="00B46FF2"/>
    <w:rsid w:val="00B5152D"/>
    <w:rsid w:val="00B524C9"/>
    <w:rsid w:val="00B5305E"/>
    <w:rsid w:val="00B5372F"/>
    <w:rsid w:val="00B53806"/>
    <w:rsid w:val="00B5388A"/>
    <w:rsid w:val="00B538EB"/>
    <w:rsid w:val="00B54067"/>
    <w:rsid w:val="00B540EE"/>
    <w:rsid w:val="00B54247"/>
    <w:rsid w:val="00B5451E"/>
    <w:rsid w:val="00B545A5"/>
    <w:rsid w:val="00B54828"/>
    <w:rsid w:val="00B55814"/>
    <w:rsid w:val="00B55DF5"/>
    <w:rsid w:val="00B56C7D"/>
    <w:rsid w:val="00B56F83"/>
    <w:rsid w:val="00B57189"/>
    <w:rsid w:val="00B5719F"/>
    <w:rsid w:val="00B57201"/>
    <w:rsid w:val="00B5749F"/>
    <w:rsid w:val="00B578CE"/>
    <w:rsid w:val="00B579AD"/>
    <w:rsid w:val="00B57B9B"/>
    <w:rsid w:val="00B6092C"/>
    <w:rsid w:val="00B61129"/>
    <w:rsid w:val="00B61ED2"/>
    <w:rsid w:val="00B622F6"/>
    <w:rsid w:val="00B6256D"/>
    <w:rsid w:val="00B627BB"/>
    <w:rsid w:val="00B62868"/>
    <w:rsid w:val="00B632E4"/>
    <w:rsid w:val="00B633C2"/>
    <w:rsid w:val="00B634D7"/>
    <w:rsid w:val="00B636E0"/>
    <w:rsid w:val="00B63B66"/>
    <w:rsid w:val="00B63F74"/>
    <w:rsid w:val="00B63FAA"/>
    <w:rsid w:val="00B6429A"/>
    <w:rsid w:val="00B64357"/>
    <w:rsid w:val="00B64B30"/>
    <w:rsid w:val="00B65517"/>
    <w:rsid w:val="00B658D4"/>
    <w:rsid w:val="00B65A57"/>
    <w:rsid w:val="00B660FA"/>
    <w:rsid w:val="00B6694F"/>
    <w:rsid w:val="00B66E4C"/>
    <w:rsid w:val="00B67A00"/>
    <w:rsid w:val="00B67E7F"/>
    <w:rsid w:val="00B70258"/>
    <w:rsid w:val="00B7091C"/>
    <w:rsid w:val="00B70933"/>
    <w:rsid w:val="00B70DD5"/>
    <w:rsid w:val="00B70FA3"/>
    <w:rsid w:val="00B711E3"/>
    <w:rsid w:val="00B71635"/>
    <w:rsid w:val="00B71898"/>
    <w:rsid w:val="00B71C37"/>
    <w:rsid w:val="00B72B80"/>
    <w:rsid w:val="00B72C62"/>
    <w:rsid w:val="00B7376C"/>
    <w:rsid w:val="00B74661"/>
    <w:rsid w:val="00B74CCC"/>
    <w:rsid w:val="00B752C2"/>
    <w:rsid w:val="00B75A04"/>
    <w:rsid w:val="00B76449"/>
    <w:rsid w:val="00B76B21"/>
    <w:rsid w:val="00B76DAD"/>
    <w:rsid w:val="00B7715A"/>
    <w:rsid w:val="00B7724C"/>
    <w:rsid w:val="00B77E36"/>
    <w:rsid w:val="00B77ED4"/>
    <w:rsid w:val="00B77EE8"/>
    <w:rsid w:val="00B801D7"/>
    <w:rsid w:val="00B8040D"/>
    <w:rsid w:val="00B804BA"/>
    <w:rsid w:val="00B809C1"/>
    <w:rsid w:val="00B80B30"/>
    <w:rsid w:val="00B80C07"/>
    <w:rsid w:val="00B81A21"/>
    <w:rsid w:val="00B81A28"/>
    <w:rsid w:val="00B82070"/>
    <w:rsid w:val="00B825E8"/>
    <w:rsid w:val="00B826D4"/>
    <w:rsid w:val="00B839B2"/>
    <w:rsid w:val="00B83D25"/>
    <w:rsid w:val="00B83EF4"/>
    <w:rsid w:val="00B84B28"/>
    <w:rsid w:val="00B85455"/>
    <w:rsid w:val="00B85861"/>
    <w:rsid w:val="00B859F8"/>
    <w:rsid w:val="00B860A2"/>
    <w:rsid w:val="00B86134"/>
    <w:rsid w:val="00B86184"/>
    <w:rsid w:val="00B86840"/>
    <w:rsid w:val="00B86B32"/>
    <w:rsid w:val="00B86CBA"/>
    <w:rsid w:val="00B8722A"/>
    <w:rsid w:val="00B87E80"/>
    <w:rsid w:val="00B87E9B"/>
    <w:rsid w:val="00B9043E"/>
    <w:rsid w:val="00B90A7E"/>
    <w:rsid w:val="00B90DEB"/>
    <w:rsid w:val="00B91296"/>
    <w:rsid w:val="00B914E4"/>
    <w:rsid w:val="00B91923"/>
    <w:rsid w:val="00B91E5C"/>
    <w:rsid w:val="00B91F6A"/>
    <w:rsid w:val="00B920F5"/>
    <w:rsid w:val="00B92280"/>
    <w:rsid w:val="00B92345"/>
    <w:rsid w:val="00B92516"/>
    <w:rsid w:val="00B92E36"/>
    <w:rsid w:val="00B930B7"/>
    <w:rsid w:val="00B93AC0"/>
    <w:rsid w:val="00B93C59"/>
    <w:rsid w:val="00B94252"/>
    <w:rsid w:val="00B94828"/>
    <w:rsid w:val="00B94B27"/>
    <w:rsid w:val="00B952AE"/>
    <w:rsid w:val="00B957D5"/>
    <w:rsid w:val="00B95B50"/>
    <w:rsid w:val="00B96827"/>
    <w:rsid w:val="00B96A9E"/>
    <w:rsid w:val="00B9715A"/>
    <w:rsid w:val="00B97708"/>
    <w:rsid w:val="00B97844"/>
    <w:rsid w:val="00B978A8"/>
    <w:rsid w:val="00BA01C6"/>
    <w:rsid w:val="00BA082D"/>
    <w:rsid w:val="00BA08A1"/>
    <w:rsid w:val="00BA08B0"/>
    <w:rsid w:val="00BA09B4"/>
    <w:rsid w:val="00BA14BE"/>
    <w:rsid w:val="00BA1758"/>
    <w:rsid w:val="00BA2429"/>
    <w:rsid w:val="00BA2732"/>
    <w:rsid w:val="00BA278C"/>
    <w:rsid w:val="00BA293D"/>
    <w:rsid w:val="00BA2CEE"/>
    <w:rsid w:val="00BA2F90"/>
    <w:rsid w:val="00BA3078"/>
    <w:rsid w:val="00BA33C6"/>
    <w:rsid w:val="00BA3448"/>
    <w:rsid w:val="00BA3D47"/>
    <w:rsid w:val="00BA414A"/>
    <w:rsid w:val="00BA49BC"/>
    <w:rsid w:val="00BA56B7"/>
    <w:rsid w:val="00BA6BF6"/>
    <w:rsid w:val="00BA6E9B"/>
    <w:rsid w:val="00BA7260"/>
    <w:rsid w:val="00BA76E8"/>
    <w:rsid w:val="00BA770D"/>
    <w:rsid w:val="00BA7A1E"/>
    <w:rsid w:val="00BA7A78"/>
    <w:rsid w:val="00BA7CA9"/>
    <w:rsid w:val="00BA7D69"/>
    <w:rsid w:val="00BA7E8E"/>
    <w:rsid w:val="00BB1054"/>
    <w:rsid w:val="00BB1A09"/>
    <w:rsid w:val="00BB2430"/>
    <w:rsid w:val="00BB2701"/>
    <w:rsid w:val="00BB2F6C"/>
    <w:rsid w:val="00BB2F7E"/>
    <w:rsid w:val="00BB363E"/>
    <w:rsid w:val="00BB3875"/>
    <w:rsid w:val="00BB39F4"/>
    <w:rsid w:val="00BB39F5"/>
    <w:rsid w:val="00BB3A72"/>
    <w:rsid w:val="00BB3EEC"/>
    <w:rsid w:val="00BB4506"/>
    <w:rsid w:val="00BB48A2"/>
    <w:rsid w:val="00BB4A55"/>
    <w:rsid w:val="00BB4E7B"/>
    <w:rsid w:val="00BB4F42"/>
    <w:rsid w:val="00BB506C"/>
    <w:rsid w:val="00BB543C"/>
    <w:rsid w:val="00BB5860"/>
    <w:rsid w:val="00BB5B0E"/>
    <w:rsid w:val="00BB5C39"/>
    <w:rsid w:val="00BB6AAD"/>
    <w:rsid w:val="00BB71A3"/>
    <w:rsid w:val="00BB755D"/>
    <w:rsid w:val="00BB7B9F"/>
    <w:rsid w:val="00BB7C3F"/>
    <w:rsid w:val="00BB7C8E"/>
    <w:rsid w:val="00BB7D03"/>
    <w:rsid w:val="00BC0981"/>
    <w:rsid w:val="00BC0D70"/>
    <w:rsid w:val="00BC2027"/>
    <w:rsid w:val="00BC2461"/>
    <w:rsid w:val="00BC264B"/>
    <w:rsid w:val="00BC26BE"/>
    <w:rsid w:val="00BC2A25"/>
    <w:rsid w:val="00BC3243"/>
    <w:rsid w:val="00BC3690"/>
    <w:rsid w:val="00BC40B7"/>
    <w:rsid w:val="00BC43CF"/>
    <w:rsid w:val="00BC4443"/>
    <w:rsid w:val="00BC4A19"/>
    <w:rsid w:val="00BC4E6D"/>
    <w:rsid w:val="00BC64B4"/>
    <w:rsid w:val="00BC6AEF"/>
    <w:rsid w:val="00BC6F2E"/>
    <w:rsid w:val="00BC7112"/>
    <w:rsid w:val="00BC736F"/>
    <w:rsid w:val="00BD0617"/>
    <w:rsid w:val="00BD1C86"/>
    <w:rsid w:val="00BD1D5F"/>
    <w:rsid w:val="00BD2083"/>
    <w:rsid w:val="00BD250C"/>
    <w:rsid w:val="00BD27F3"/>
    <w:rsid w:val="00BD2E9B"/>
    <w:rsid w:val="00BD3484"/>
    <w:rsid w:val="00BD3624"/>
    <w:rsid w:val="00BD37D4"/>
    <w:rsid w:val="00BD3B9E"/>
    <w:rsid w:val="00BD3EA2"/>
    <w:rsid w:val="00BD416F"/>
    <w:rsid w:val="00BD4250"/>
    <w:rsid w:val="00BD4384"/>
    <w:rsid w:val="00BD4DBB"/>
    <w:rsid w:val="00BD4DC6"/>
    <w:rsid w:val="00BD4FF6"/>
    <w:rsid w:val="00BD500A"/>
    <w:rsid w:val="00BD55A6"/>
    <w:rsid w:val="00BD581D"/>
    <w:rsid w:val="00BD5A30"/>
    <w:rsid w:val="00BD6DD9"/>
    <w:rsid w:val="00BD70B1"/>
    <w:rsid w:val="00BD7330"/>
    <w:rsid w:val="00BD7658"/>
    <w:rsid w:val="00BD7BEC"/>
    <w:rsid w:val="00BD7DE4"/>
    <w:rsid w:val="00BE032C"/>
    <w:rsid w:val="00BE03B0"/>
    <w:rsid w:val="00BE0AA4"/>
    <w:rsid w:val="00BE0F3E"/>
    <w:rsid w:val="00BE1061"/>
    <w:rsid w:val="00BE14B5"/>
    <w:rsid w:val="00BE1A76"/>
    <w:rsid w:val="00BE25AA"/>
    <w:rsid w:val="00BE2E84"/>
    <w:rsid w:val="00BE2FB5"/>
    <w:rsid w:val="00BE2FD9"/>
    <w:rsid w:val="00BE3F2A"/>
    <w:rsid w:val="00BE4982"/>
    <w:rsid w:val="00BE4C53"/>
    <w:rsid w:val="00BE4D94"/>
    <w:rsid w:val="00BE4FF2"/>
    <w:rsid w:val="00BE5C11"/>
    <w:rsid w:val="00BE5C5A"/>
    <w:rsid w:val="00BE6100"/>
    <w:rsid w:val="00BE6683"/>
    <w:rsid w:val="00BE6A13"/>
    <w:rsid w:val="00BE6D56"/>
    <w:rsid w:val="00BE6F30"/>
    <w:rsid w:val="00BE728C"/>
    <w:rsid w:val="00BE79DB"/>
    <w:rsid w:val="00BE7A42"/>
    <w:rsid w:val="00BF01BA"/>
    <w:rsid w:val="00BF1353"/>
    <w:rsid w:val="00BF1388"/>
    <w:rsid w:val="00BF139D"/>
    <w:rsid w:val="00BF1679"/>
    <w:rsid w:val="00BF2066"/>
    <w:rsid w:val="00BF39E0"/>
    <w:rsid w:val="00BF3E00"/>
    <w:rsid w:val="00BF3FA6"/>
    <w:rsid w:val="00BF4421"/>
    <w:rsid w:val="00BF46B6"/>
    <w:rsid w:val="00BF478E"/>
    <w:rsid w:val="00BF496A"/>
    <w:rsid w:val="00BF4D4A"/>
    <w:rsid w:val="00BF4EA1"/>
    <w:rsid w:val="00BF5324"/>
    <w:rsid w:val="00BF5D11"/>
    <w:rsid w:val="00BF5F6B"/>
    <w:rsid w:val="00BF73CF"/>
    <w:rsid w:val="00BF77BD"/>
    <w:rsid w:val="00BF7D99"/>
    <w:rsid w:val="00C0075B"/>
    <w:rsid w:val="00C0088B"/>
    <w:rsid w:val="00C00930"/>
    <w:rsid w:val="00C009D7"/>
    <w:rsid w:val="00C00D0E"/>
    <w:rsid w:val="00C00FA7"/>
    <w:rsid w:val="00C01674"/>
    <w:rsid w:val="00C01F45"/>
    <w:rsid w:val="00C0220C"/>
    <w:rsid w:val="00C027E2"/>
    <w:rsid w:val="00C030B9"/>
    <w:rsid w:val="00C03F2A"/>
    <w:rsid w:val="00C046F4"/>
    <w:rsid w:val="00C049CD"/>
    <w:rsid w:val="00C050BC"/>
    <w:rsid w:val="00C054E8"/>
    <w:rsid w:val="00C05BDE"/>
    <w:rsid w:val="00C05E39"/>
    <w:rsid w:val="00C060AD"/>
    <w:rsid w:val="00C0670D"/>
    <w:rsid w:val="00C06C6E"/>
    <w:rsid w:val="00C07503"/>
    <w:rsid w:val="00C07ED7"/>
    <w:rsid w:val="00C1004B"/>
    <w:rsid w:val="00C1036A"/>
    <w:rsid w:val="00C1044C"/>
    <w:rsid w:val="00C10A53"/>
    <w:rsid w:val="00C10B12"/>
    <w:rsid w:val="00C10C15"/>
    <w:rsid w:val="00C10C25"/>
    <w:rsid w:val="00C10C43"/>
    <w:rsid w:val="00C113BF"/>
    <w:rsid w:val="00C11768"/>
    <w:rsid w:val="00C11C51"/>
    <w:rsid w:val="00C12107"/>
    <w:rsid w:val="00C132D2"/>
    <w:rsid w:val="00C1387D"/>
    <w:rsid w:val="00C13A85"/>
    <w:rsid w:val="00C13E21"/>
    <w:rsid w:val="00C14099"/>
    <w:rsid w:val="00C14447"/>
    <w:rsid w:val="00C14B5E"/>
    <w:rsid w:val="00C150B3"/>
    <w:rsid w:val="00C15D45"/>
    <w:rsid w:val="00C1601C"/>
    <w:rsid w:val="00C161AC"/>
    <w:rsid w:val="00C167E4"/>
    <w:rsid w:val="00C16A86"/>
    <w:rsid w:val="00C175A5"/>
    <w:rsid w:val="00C1761F"/>
    <w:rsid w:val="00C1764D"/>
    <w:rsid w:val="00C17ECA"/>
    <w:rsid w:val="00C17F5F"/>
    <w:rsid w:val="00C204B1"/>
    <w:rsid w:val="00C206FA"/>
    <w:rsid w:val="00C20BBB"/>
    <w:rsid w:val="00C20DA0"/>
    <w:rsid w:val="00C21072"/>
    <w:rsid w:val="00C212AA"/>
    <w:rsid w:val="00C21352"/>
    <w:rsid w:val="00C2176E"/>
    <w:rsid w:val="00C22121"/>
    <w:rsid w:val="00C23430"/>
    <w:rsid w:val="00C23A7B"/>
    <w:rsid w:val="00C23B96"/>
    <w:rsid w:val="00C23CA0"/>
    <w:rsid w:val="00C243DC"/>
    <w:rsid w:val="00C24443"/>
    <w:rsid w:val="00C248AC"/>
    <w:rsid w:val="00C24AFA"/>
    <w:rsid w:val="00C24B07"/>
    <w:rsid w:val="00C24B76"/>
    <w:rsid w:val="00C24EDB"/>
    <w:rsid w:val="00C2507E"/>
    <w:rsid w:val="00C251B2"/>
    <w:rsid w:val="00C25E5E"/>
    <w:rsid w:val="00C25F0D"/>
    <w:rsid w:val="00C26442"/>
    <w:rsid w:val="00C2755A"/>
    <w:rsid w:val="00C27BFD"/>
    <w:rsid w:val="00C27D67"/>
    <w:rsid w:val="00C27F48"/>
    <w:rsid w:val="00C30E0B"/>
    <w:rsid w:val="00C30FC5"/>
    <w:rsid w:val="00C31452"/>
    <w:rsid w:val="00C31846"/>
    <w:rsid w:val="00C31D00"/>
    <w:rsid w:val="00C32288"/>
    <w:rsid w:val="00C3253A"/>
    <w:rsid w:val="00C33840"/>
    <w:rsid w:val="00C33916"/>
    <w:rsid w:val="00C3421F"/>
    <w:rsid w:val="00C3498D"/>
    <w:rsid w:val="00C34C1E"/>
    <w:rsid w:val="00C35A6E"/>
    <w:rsid w:val="00C35BAB"/>
    <w:rsid w:val="00C366EA"/>
    <w:rsid w:val="00C36F03"/>
    <w:rsid w:val="00C3780C"/>
    <w:rsid w:val="00C37CDA"/>
    <w:rsid w:val="00C402B4"/>
    <w:rsid w:val="00C40310"/>
    <w:rsid w:val="00C40321"/>
    <w:rsid w:val="00C403A0"/>
    <w:rsid w:val="00C404D0"/>
    <w:rsid w:val="00C40EEB"/>
    <w:rsid w:val="00C419EE"/>
    <w:rsid w:val="00C41DCA"/>
    <w:rsid w:val="00C41E40"/>
    <w:rsid w:val="00C41EB6"/>
    <w:rsid w:val="00C42016"/>
    <w:rsid w:val="00C42BC1"/>
    <w:rsid w:val="00C430DA"/>
    <w:rsid w:val="00C43191"/>
    <w:rsid w:val="00C437D4"/>
    <w:rsid w:val="00C43982"/>
    <w:rsid w:val="00C44D50"/>
    <w:rsid w:val="00C44DEE"/>
    <w:rsid w:val="00C44DFD"/>
    <w:rsid w:val="00C450AC"/>
    <w:rsid w:val="00C4631F"/>
    <w:rsid w:val="00C46411"/>
    <w:rsid w:val="00C46F1C"/>
    <w:rsid w:val="00C47105"/>
    <w:rsid w:val="00C472DA"/>
    <w:rsid w:val="00C47499"/>
    <w:rsid w:val="00C50D75"/>
    <w:rsid w:val="00C50E16"/>
    <w:rsid w:val="00C51047"/>
    <w:rsid w:val="00C517B2"/>
    <w:rsid w:val="00C51FEA"/>
    <w:rsid w:val="00C52107"/>
    <w:rsid w:val="00C5270B"/>
    <w:rsid w:val="00C52E23"/>
    <w:rsid w:val="00C5309D"/>
    <w:rsid w:val="00C536AD"/>
    <w:rsid w:val="00C5407C"/>
    <w:rsid w:val="00C54414"/>
    <w:rsid w:val="00C54889"/>
    <w:rsid w:val="00C54A5A"/>
    <w:rsid w:val="00C55033"/>
    <w:rsid w:val="00C55258"/>
    <w:rsid w:val="00C56620"/>
    <w:rsid w:val="00C5668E"/>
    <w:rsid w:val="00C56724"/>
    <w:rsid w:val="00C56CA8"/>
    <w:rsid w:val="00C5700D"/>
    <w:rsid w:val="00C57BF5"/>
    <w:rsid w:val="00C605E1"/>
    <w:rsid w:val="00C61C16"/>
    <w:rsid w:val="00C61CCA"/>
    <w:rsid w:val="00C61F28"/>
    <w:rsid w:val="00C61FDD"/>
    <w:rsid w:val="00C6291E"/>
    <w:rsid w:val="00C62DAB"/>
    <w:rsid w:val="00C63B4E"/>
    <w:rsid w:val="00C63DFB"/>
    <w:rsid w:val="00C6480B"/>
    <w:rsid w:val="00C648C9"/>
    <w:rsid w:val="00C64936"/>
    <w:rsid w:val="00C64EC4"/>
    <w:rsid w:val="00C65120"/>
    <w:rsid w:val="00C65125"/>
    <w:rsid w:val="00C652D1"/>
    <w:rsid w:val="00C6548D"/>
    <w:rsid w:val="00C65775"/>
    <w:rsid w:val="00C65789"/>
    <w:rsid w:val="00C661F3"/>
    <w:rsid w:val="00C66576"/>
    <w:rsid w:val="00C6695F"/>
    <w:rsid w:val="00C66BE6"/>
    <w:rsid w:val="00C7010B"/>
    <w:rsid w:val="00C70A18"/>
    <w:rsid w:val="00C70E1B"/>
    <w:rsid w:val="00C710B4"/>
    <w:rsid w:val="00C7158F"/>
    <w:rsid w:val="00C7297E"/>
    <w:rsid w:val="00C72A21"/>
    <w:rsid w:val="00C73A40"/>
    <w:rsid w:val="00C74313"/>
    <w:rsid w:val="00C7443C"/>
    <w:rsid w:val="00C74638"/>
    <w:rsid w:val="00C74677"/>
    <w:rsid w:val="00C7482C"/>
    <w:rsid w:val="00C75BFA"/>
    <w:rsid w:val="00C75C2F"/>
    <w:rsid w:val="00C75CEC"/>
    <w:rsid w:val="00C7608D"/>
    <w:rsid w:val="00C766AD"/>
    <w:rsid w:val="00C76974"/>
    <w:rsid w:val="00C77165"/>
    <w:rsid w:val="00C772AF"/>
    <w:rsid w:val="00C7731A"/>
    <w:rsid w:val="00C7737C"/>
    <w:rsid w:val="00C774C0"/>
    <w:rsid w:val="00C77D35"/>
    <w:rsid w:val="00C77D47"/>
    <w:rsid w:val="00C77E2E"/>
    <w:rsid w:val="00C80282"/>
    <w:rsid w:val="00C8073A"/>
    <w:rsid w:val="00C81AC4"/>
    <w:rsid w:val="00C81B77"/>
    <w:rsid w:val="00C821E6"/>
    <w:rsid w:val="00C823FA"/>
    <w:rsid w:val="00C8258D"/>
    <w:rsid w:val="00C826E6"/>
    <w:rsid w:val="00C82EEB"/>
    <w:rsid w:val="00C8307F"/>
    <w:rsid w:val="00C830A3"/>
    <w:rsid w:val="00C837EA"/>
    <w:rsid w:val="00C83FCC"/>
    <w:rsid w:val="00C841F8"/>
    <w:rsid w:val="00C842B0"/>
    <w:rsid w:val="00C846B7"/>
    <w:rsid w:val="00C846BB"/>
    <w:rsid w:val="00C850DD"/>
    <w:rsid w:val="00C853D7"/>
    <w:rsid w:val="00C8595C"/>
    <w:rsid w:val="00C85995"/>
    <w:rsid w:val="00C860BB"/>
    <w:rsid w:val="00C8657A"/>
    <w:rsid w:val="00C867D9"/>
    <w:rsid w:val="00C86A38"/>
    <w:rsid w:val="00C8724E"/>
    <w:rsid w:val="00C87C8D"/>
    <w:rsid w:val="00C87D08"/>
    <w:rsid w:val="00C900D6"/>
    <w:rsid w:val="00C90288"/>
    <w:rsid w:val="00C904E4"/>
    <w:rsid w:val="00C905D5"/>
    <w:rsid w:val="00C90680"/>
    <w:rsid w:val="00C90CAB"/>
    <w:rsid w:val="00C914CE"/>
    <w:rsid w:val="00C91FD1"/>
    <w:rsid w:val="00C922D1"/>
    <w:rsid w:val="00C926C0"/>
    <w:rsid w:val="00C93A09"/>
    <w:rsid w:val="00C93C60"/>
    <w:rsid w:val="00C940BA"/>
    <w:rsid w:val="00C94505"/>
    <w:rsid w:val="00C94E85"/>
    <w:rsid w:val="00C94EF3"/>
    <w:rsid w:val="00C952B1"/>
    <w:rsid w:val="00C95510"/>
    <w:rsid w:val="00C965AB"/>
    <w:rsid w:val="00C9688E"/>
    <w:rsid w:val="00C96ABA"/>
    <w:rsid w:val="00C96CA7"/>
    <w:rsid w:val="00C96F1D"/>
    <w:rsid w:val="00C9707B"/>
    <w:rsid w:val="00C971DC"/>
    <w:rsid w:val="00C97458"/>
    <w:rsid w:val="00C97E71"/>
    <w:rsid w:val="00C97FD5"/>
    <w:rsid w:val="00CA062B"/>
    <w:rsid w:val="00CA0827"/>
    <w:rsid w:val="00CA0D64"/>
    <w:rsid w:val="00CA10A1"/>
    <w:rsid w:val="00CA16B7"/>
    <w:rsid w:val="00CA1AA7"/>
    <w:rsid w:val="00CA1DE9"/>
    <w:rsid w:val="00CA1DFF"/>
    <w:rsid w:val="00CA1E64"/>
    <w:rsid w:val="00CA2581"/>
    <w:rsid w:val="00CA2BAE"/>
    <w:rsid w:val="00CA2F04"/>
    <w:rsid w:val="00CA3580"/>
    <w:rsid w:val="00CA3B36"/>
    <w:rsid w:val="00CA3BDA"/>
    <w:rsid w:val="00CA3D05"/>
    <w:rsid w:val="00CA4BE3"/>
    <w:rsid w:val="00CA4C59"/>
    <w:rsid w:val="00CA4DA9"/>
    <w:rsid w:val="00CA4EE5"/>
    <w:rsid w:val="00CA596A"/>
    <w:rsid w:val="00CA5AC4"/>
    <w:rsid w:val="00CA62AE"/>
    <w:rsid w:val="00CA62DB"/>
    <w:rsid w:val="00CA635A"/>
    <w:rsid w:val="00CA6A0A"/>
    <w:rsid w:val="00CA757F"/>
    <w:rsid w:val="00CA7601"/>
    <w:rsid w:val="00CA783D"/>
    <w:rsid w:val="00CA79CF"/>
    <w:rsid w:val="00CA7DF8"/>
    <w:rsid w:val="00CA7FC8"/>
    <w:rsid w:val="00CB00EA"/>
    <w:rsid w:val="00CB01E6"/>
    <w:rsid w:val="00CB0E8C"/>
    <w:rsid w:val="00CB17A9"/>
    <w:rsid w:val="00CB19CD"/>
    <w:rsid w:val="00CB1A90"/>
    <w:rsid w:val="00CB1D27"/>
    <w:rsid w:val="00CB2544"/>
    <w:rsid w:val="00CB3251"/>
    <w:rsid w:val="00CB33DB"/>
    <w:rsid w:val="00CB354E"/>
    <w:rsid w:val="00CB3CCD"/>
    <w:rsid w:val="00CB3D94"/>
    <w:rsid w:val="00CB3DB2"/>
    <w:rsid w:val="00CB3EF5"/>
    <w:rsid w:val="00CB4047"/>
    <w:rsid w:val="00CB44CE"/>
    <w:rsid w:val="00CB49B0"/>
    <w:rsid w:val="00CB4A95"/>
    <w:rsid w:val="00CB5105"/>
    <w:rsid w:val="00CB5530"/>
    <w:rsid w:val="00CB5656"/>
    <w:rsid w:val="00CB5B1A"/>
    <w:rsid w:val="00CB5FFD"/>
    <w:rsid w:val="00CB6298"/>
    <w:rsid w:val="00CB645D"/>
    <w:rsid w:val="00CB7370"/>
    <w:rsid w:val="00CB7B6A"/>
    <w:rsid w:val="00CB7FB9"/>
    <w:rsid w:val="00CC00F7"/>
    <w:rsid w:val="00CC0299"/>
    <w:rsid w:val="00CC03A1"/>
    <w:rsid w:val="00CC095F"/>
    <w:rsid w:val="00CC15A4"/>
    <w:rsid w:val="00CC1DEC"/>
    <w:rsid w:val="00CC220B"/>
    <w:rsid w:val="00CC2C34"/>
    <w:rsid w:val="00CC3148"/>
    <w:rsid w:val="00CC31AD"/>
    <w:rsid w:val="00CC31BF"/>
    <w:rsid w:val="00CC3290"/>
    <w:rsid w:val="00CC3DF7"/>
    <w:rsid w:val="00CC4058"/>
    <w:rsid w:val="00CC4519"/>
    <w:rsid w:val="00CC48A4"/>
    <w:rsid w:val="00CC4B99"/>
    <w:rsid w:val="00CC519C"/>
    <w:rsid w:val="00CC5396"/>
    <w:rsid w:val="00CC5504"/>
    <w:rsid w:val="00CC5C43"/>
    <w:rsid w:val="00CC6A92"/>
    <w:rsid w:val="00CC7062"/>
    <w:rsid w:val="00CC7B26"/>
    <w:rsid w:val="00CC7B37"/>
    <w:rsid w:val="00CC7BC9"/>
    <w:rsid w:val="00CD02AE"/>
    <w:rsid w:val="00CD067E"/>
    <w:rsid w:val="00CD0780"/>
    <w:rsid w:val="00CD0FB8"/>
    <w:rsid w:val="00CD1083"/>
    <w:rsid w:val="00CD1895"/>
    <w:rsid w:val="00CD2047"/>
    <w:rsid w:val="00CD2101"/>
    <w:rsid w:val="00CD266A"/>
    <w:rsid w:val="00CD2A4F"/>
    <w:rsid w:val="00CD2DB9"/>
    <w:rsid w:val="00CD2F56"/>
    <w:rsid w:val="00CD37C7"/>
    <w:rsid w:val="00CD3A90"/>
    <w:rsid w:val="00CD432E"/>
    <w:rsid w:val="00CD4932"/>
    <w:rsid w:val="00CD4BCC"/>
    <w:rsid w:val="00CD4DB1"/>
    <w:rsid w:val="00CD53DA"/>
    <w:rsid w:val="00CD587F"/>
    <w:rsid w:val="00CD6830"/>
    <w:rsid w:val="00CD6BDE"/>
    <w:rsid w:val="00CD6FAE"/>
    <w:rsid w:val="00CD7709"/>
    <w:rsid w:val="00CD7CD5"/>
    <w:rsid w:val="00CE005B"/>
    <w:rsid w:val="00CE03CA"/>
    <w:rsid w:val="00CE12B7"/>
    <w:rsid w:val="00CE1906"/>
    <w:rsid w:val="00CE1CE5"/>
    <w:rsid w:val="00CE22F1"/>
    <w:rsid w:val="00CE2347"/>
    <w:rsid w:val="00CE2517"/>
    <w:rsid w:val="00CE2AD0"/>
    <w:rsid w:val="00CE2E21"/>
    <w:rsid w:val="00CE3117"/>
    <w:rsid w:val="00CE3503"/>
    <w:rsid w:val="00CE387D"/>
    <w:rsid w:val="00CE39B0"/>
    <w:rsid w:val="00CE46E2"/>
    <w:rsid w:val="00CE4796"/>
    <w:rsid w:val="00CE4CA5"/>
    <w:rsid w:val="00CE4D05"/>
    <w:rsid w:val="00CE4F65"/>
    <w:rsid w:val="00CE50F2"/>
    <w:rsid w:val="00CE6196"/>
    <w:rsid w:val="00CE6502"/>
    <w:rsid w:val="00CE6E65"/>
    <w:rsid w:val="00CE6FBD"/>
    <w:rsid w:val="00CE7C02"/>
    <w:rsid w:val="00CF0676"/>
    <w:rsid w:val="00CF0A8D"/>
    <w:rsid w:val="00CF10C9"/>
    <w:rsid w:val="00CF14A6"/>
    <w:rsid w:val="00CF153F"/>
    <w:rsid w:val="00CF1A93"/>
    <w:rsid w:val="00CF24CB"/>
    <w:rsid w:val="00CF35C1"/>
    <w:rsid w:val="00CF3952"/>
    <w:rsid w:val="00CF3965"/>
    <w:rsid w:val="00CF3A19"/>
    <w:rsid w:val="00CF4016"/>
    <w:rsid w:val="00CF4448"/>
    <w:rsid w:val="00CF44B6"/>
    <w:rsid w:val="00CF4797"/>
    <w:rsid w:val="00CF4EDE"/>
    <w:rsid w:val="00CF51FA"/>
    <w:rsid w:val="00CF5F12"/>
    <w:rsid w:val="00CF5FF1"/>
    <w:rsid w:val="00CF60FE"/>
    <w:rsid w:val="00CF7100"/>
    <w:rsid w:val="00CF7460"/>
    <w:rsid w:val="00CF7AB9"/>
    <w:rsid w:val="00CF7D3C"/>
    <w:rsid w:val="00D000B9"/>
    <w:rsid w:val="00D00759"/>
    <w:rsid w:val="00D0114C"/>
    <w:rsid w:val="00D0210D"/>
    <w:rsid w:val="00D027A7"/>
    <w:rsid w:val="00D02A30"/>
    <w:rsid w:val="00D02EC7"/>
    <w:rsid w:val="00D02EF5"/>
    <w:rsid w:val="00D0311E"/>
    <w:rsid w:val="00D0322B"/>
    <w:rsid w:val="00D03322"/>
    <w:rsid w:val="00D036A5"/>
    <w:rsid w:val="00D03D9A"/>
    <w:rsid w:val="00D04831"/>
    <w:rsid w:val="00D04C78"/>
    <w:rsid w:val="00D05870"/>
    <w:rsid w:val="00D05AFE"/>
    <w:rsid w:val="00D05B5A"/>
    <w:rsid w:val="00D05CC1"/>
    <w:rsid w:val="00D066B3"/>
    <w:rsid w:val="00D067F3"/>
    <w:rsid w:val="00D068D6"/>
    <w:rsid w:val="00D06ED3"/>
    <w:rsid w:val="00D07832"/>
    <w:rsid w:val="00D07C4C"/>
    <w:rsid w:val="00D07E36"/>
    <w:rsid w:val="00D07E66"/>
    <w:rsid w:val="00D10238"/>
    <w:rsid w:val="00D103F6"/>
    <w:rsid w:val="00D10637"/>
    <w:rsid w:val="00D10688"/>
    <w:rsid w:val="00D11080"/>
    <w:rsid w:val="00D11469"/>
    <w:rsid w:val="00D114A0"/>
    <w:rsid w:val="00D116D9"/>
    <w:rsid w:val="00D12237"/>
    <w:rsid w:val="00D125F9"/>
    <w:rsid w:val="00D12612"/>
    <w:rsid w:val="00D126C6"/>
    <w:rsid w:val="00D12845"/>
    <w:rsid w:val="00D12C0F"/>
    <w:rsid w:val="00D12C59"/>
    <w:rsid w:val="00D12D47"/>
    <w:rsid w:val="00D12E6E"/>
    <w:rsid w:val="00D13091"/>
    <w:rsid w:val="00D13168"/>
    <w:rsid w:val="00D138D0"/>
    <w:rsid w:val="00D147AB"/>
    <w:rsid w:val="00D147EB"/>
    <w:rsid w:val="00D14C82"/>
    <w:rsid w:val="00D14F7A"/>
    <w:rsid w:val="00D15176"/>
    <w:rsid w:val="00D156AE"/>
    <w:rsid w:val="00D15A97"/>
    <w:rsid w:val="00D15E59"/>
    <w:rsid w:val="00D1694D"/>
    <w:rsid w:val="00D16BB5"/>
    <w:rsid w:val="00D16BE9"/>
    <w:rsid w:val="00D16D24"/>
    <w:rsid w:val="00D16D96"/>
    <w:rsid w:val="00D170C8"/>
    <w:rsid w:val="00D17750"/>
    <w:rsid w:val="00D179DC"/>
    <w:rsid w:val="00D20E8F"/>
    <w:rsid w:val="00D20EB1"/>
    <w:rsid w:val="00D21445"/>
    <w:rsid w:val="00D21460"/>
    <w:rsid w:val="00D23358"/>
    <w:rsid w:val="00D24174"/>
    <w:rsid w:val="00D2521B"/>
    <w:rsid w:val="00D25446"/>
    <w:rsid w:val="00D25B32"/>
    <w:rsid w:val="00D262AD"/>
    <w:rsid w:val="00D2659A"/>
    <w:rsid w:val="00D26D33"/>
    <w:rsid w:val="00D27566"/>
    <w:rsid w:val="00D27BFA"/>
    <w:rsid w:val="00D27C96"/>
    <w:rsid w:val="00D302C0"/>
    <w:rsid w:val="00D302EF"/>
    <w:rsid w:val="00D30647"/>
    <w:rsid w:val="00D3093A"/>
    <w:rsid w:val="00D30E33"/>
    <w:rsid w:val="00D31043"/>
    <w:rsid w:val="00D313EC"/>
    <w:rsid w:val="00D316ED"/>
    <w:rsid w:val="00D316F9"/>
    <w:rsid w:val="00D3192E"/>
    <w:rsid w:val="00D31B25"/>
    <w:rsid w:val="00D31CA0"/>
    <w:rsid w:val="00D31D59"/>
    <w:rsid w:val="00D31EF2"/>
    <w:rsid w:val="00D325B9"/>
    <w:rsid w:val="00D3306A"/>
    <w:rsid w:val="00D33391"/>
    <w:rsid w:val="00D336BA"/>
    <w:rsid w:val="00D33BD0"/>
    <w:rsid w:val="00D33DEF"/>
    <w:rsid w:val="00D33FF4"/>
    <w:rsid w:val="00D344CE"/>
    <w:rsid w:val="00D34667"/>
    <w:rsid w:val="00D34FCD"/>
    <w:rsid w:val="00D351EE"/>
    <w:rsid w:val="00D3576D"/>
    <w:rsid w:val="00D35E47"/>
    <w:rsid w:val="00D35EED"/>
    <w:rsid w:val="00D35FA0"/>
    <w:rsid w:val="00D362AC"/>
    <w:rsid w:val="00D3719D"/>
    <w:rsid w:val="00D374AC"/>
    <w:rsid w:val="00D37587"/>
    <w:rsid w:val="00D376F9"/>
    <w:rsid w:val="00D377CA"/>
    <w:rsid w:val="00D37861"/>
    <w:rsid w:val="00D37F94"/>
    <w:rsid w:val="00D401E1"/>
    <w:rsid w:val="00D40303"/>
    <w:rsid w:val="00D408B4"/>
    <w:rsid w:val="00D40CF3"/>
    <w:rsid w:val="00D41905"/>
    <w:rsid w:val="00D41E05"/>
    <w:rsid w:val="00D4250B"/>
    <w:rsid w:val="00D426BB"/>
    <w:rsid w:val="00D4320F"/>
    <w:rsid w:val="00D43506"/>
    <w:rsid w:val="00D43D3E"/>
    <w:rsid w:val="00D4416D"/>
    <w:rsid w:val="00D444C3"/>
    <w:rsid w:val="00D448B5"/>
    <w:rsid w:val="00D449A7"/>
    <w:rsid w:val="00D45B14"/>
    <w:rsid w:val="00D45B9F"/>
    <w:rsid w:val="00D45D44"/>
    <w:rsid w:val="00D45D94"/>
    <w:rsid w:val="00D465A5"/>
    <w:rsid w:val="00D466EC"/>
    <w:rsid w:val="00D46810"/>
    <w:rsid w:val="00D468CD"/>
    <w:rsid w:val="00D46DF9"/>
    <w:rsid w:val="00D46EA1"/>
    <w:rsid w:val="00D471E2"/>
    <w:rsid w:val="00D47220"/>
    <w:rsid w:val="00D478A0"/>
    <w:rsid w:val="00D47E45"/>
    <w:rsid w:val="00D5068F"/>
    <w:rsid w:val="00D50735"/>
    <w:rsid w:val="00D50811"/>
    <w:rsid w:val="00D50AD9"/>
    <w:rsid w:val="00D50D69"/>
    <w:rsid w:val="00D510C3"/>
    <w:rsid w:val="00D510F7"/>
    <w:rsid w:val="00D5147D"/>
    <w:rsid w:val="00D519E3"/>
    <w:rsid w:val="00D51D0F"/>
    <w:rsid w:val="00D520BC"/>
    <w:rsid w:val="00D524C8"/>
    <w:rsid w:val="00D52546"/>
    <w:rsid w:val="00D5255A"/>
    <w:rsid w:val="00D526B3"/>
    <w:rsid w:val="00D52703"/>
    <w:rsid w:val="00D5308D"/>
    <w:rsid w:val="00D53959"/>
    <w:rsid w:val="00D544E6"/>
    <w:rsid w:val="00D5589D"/>
    <w:rsid w:val="00D55C56"/>
    <w:rsid w:val="00D56592"/>
    <w:rsid w:val="00D56DEE"/>
    <w:rsid w:val="00D5743D"/>
    <w:rsid w:val="00D5754C"/>
    <w:rsid w:val="00D57B5C"/>
    <w:rsid w:val="00D57EC4"/>
    <w:rsid w:val="00D57ED5"/>
    <w:rsid w:val="00D601B1"/>
    <w:rsid w:val="00D60628"/>
    <w:rsid w:val="00D60807"/>
    <w:rsid w:val="00D60C2B"/>
    <w:rsid w:val="00D60E25"/>
    <w:rsid w:val="00D60F7B"/>
    <w:rsid w:val="00D61715"/>
    <w:rsid w:val="00D61F38"/>
    <w:rsid w:val="00D61F3B"/>
    <w:rsid w:val="00D620E9"/>
    <w:rsid w:val="00D62722"/>
    <w:rsid w:val="00D62DC9"/>
    <w:rsid w:val="00D638F6"/>
    <w:rsid w:val="00D639F8"/>
    <w:rsid w:val="00D639FF"/>
    <w:rsid w:val="00D6455C"/>
    <w:rsid w:val="00D64574"/>
    <w:rsid w:val="00D6520C"/>
    <w:rsid w:val="00D65546"/>
    <w:rsid w:val="00D65699"/>
    <w:rsid w:val="00D65BB6"/>
    <w:rsid w:val="00D65F88"/>
    <w:rsid w:val="00D66B17"/>
    <w:rsid w:val="00D66BF1"/>
    <w:rsid w:val="00D67253"/>
    <w:rsid w:val="00D67E71"/>
    <w:rsid w:val="00D67F70"/>
    <w:rsid w:val="00D70428"/>
    <w:rsid w:val="00D70E24"/>
    <w:rsid w:val="00D70E4A"/>
    <w:rsid w:val="00D71153"/>
    <w:rsid w:val="00D71417"/>
    <w:rsid w:val="00D716B3"/>
    <w:rsid w:val="00D717F9"/>
    <w:rsid w:val="00D71A4D"/>
    <w:rsid w:val="00D71B62"/>
    <w:rsid w:val="00D72152"/>
    <w:rsid w:val="00D722BF"/>
    <w:rsid w:val="00D7238A"/>
    <w:rsid w:val="00D72B61"/>
    <w:rsid w:val="00D734BB"/>
    <w:rsid w:val="00D736B9"/>
    <w:rsid w:val="00D73A1B"/>
    <w:rsid w:val="00D742DA"/>
    <w:rsid w:val="00D7485C"/>
    <w:rsid w:val="00D75661"/>
    <w:rsid w:val="00D76032"/>
    <w:rsid w:val="00D7620D"/>
    <w:rsid w:val="00D7708D"/>
    <w:rsid w:val="00D776F9"/>
    <w:rsid w:val="00D802EB"/>
    <w:rsid w:val="00D8061B"/>
    <w:rsid w:val="00D80DEC"/>
    <w:rsid w:val="00D80F75"/>
    <w:rsid w:val="00D818E7"/>
    <w:rsid w:val="00D81987"/>
    <w:rsid w:val="00D82ABC"/>
    <w:rsid w:val="00D831E1"/>
    <w:rsid w:val="00D8339F"/>
    <w:rsid w:val="00D8364D"/>
    <w:rsid w:val="00D836BA"/>
    <w:rsid w:val="00D8418F"/>
    <w:rsid w:val="00D842AB"/>
    <w:rsid w:val="00D84338"/>
    <w:rsid w:val="00D8469F"/>
    <w:rsid w:val="00D84FC5"/>
    <w:rsid w:val="00D85034"/>
    <w:rsid w:val="00D865A8"/>
    <w:rsid w:val="00D86C5F"/>
    <w:rsid w:val="00D87169"/>
    <w:rsid w:val="00D873B3"/>
    <w:rsid w:val="00D87535"/>
    <w:rsid w:val="00D87536"/>
    <w:rsid w:val="00D87CB3"/>
    <w:rsid w:val="00D903C5"/>
    <w:rsid w:val="00D90CED"/>
    <w:rsid w:val="00D912D5"/>
    <w:rsid w:val="00D917C0"/>
    <w:rsid w:val="00D91FBA"/>
    <w:rsid w:val="00D92537"/>
    <w:rsid w:val="00D92922"/>
    <w:rsid w:val="00D93217"/>
    <w:rsid w:val="00D93406"/>
    <w:rsid w:val="00D93514"/>
    <w:rsid w:val="00D93568"/>
    <w:rsid w:val="00D93A7A"/>
    <w:rsid w:val="00D93D92"/>
    <w:rsid w:val="00D93E1C"/>
    <w:rsid w:val="00D93EDE"/>
    <w:rsid w:val="00D941F2"/>
    <w:rsid w:val="00D94D2A"/>
    <w:rsid w:val="00D95467"/>
    <w:rsid w:val="00D954E1"/>
    <w:rsid w:val="00D96D8A"/>
    <w:rsid w:val="00D970C2"/>
    <w:rsid w:val="00D97E2E"/>
    <w:rsid w:val="00DA00D7"/>
    <w:rsid w:val="00DA07B9"/>
    <w:rsid w:val="00DA0BA2"/>
    <w:rsid w:val="00DA1325"/>
    <w:rsid w:val="00DA1557"/>
    <w:rsid w:val="00DA177E"/>
    <w:rsid w:val="00DA1B7B"/>
    <w:rsid w:val="00DA1EAB"/>
    <w:rsid w:val="00DA293D"/>
    <w:rsid w:val="00DA2A6D"/>
    <w:rsid w:val="00DA2E85"/>
    <w:rsid w:val="00DA2F21"/>
    <w:rsid w:val="00DA3321"/>
    <w:rsid w:val="00DA391B"/>
    <w:rsid w:val="00DA3A29"/>
    <w:rsid w:val="00DA3C9F"/>
    <w:rsid w:val="00DA3D1D"/>
    <w:rsid w:val="00DA447F"/>
    <w:rsid w:val="00DA44D6"/>
    <w:rsid w:val="00DA44EB"/>
    <w:rsid w:val="00DA452A"/>
    <w:rsid w:val="00DA4724"/>
    <w:rsid w:val="00DA49D2"/>
    <w:rsid w:val="00DA4C0B"/>
    <w:rsid w:val="00DA52C1"/>
    <w:rsid w:val="00DA53E0"/>
    <w:rsid w:val="00DA5658"/>
    <w:rsid w:val="00DA58DA"/>
    <w:rsid w:val="00DA60D2"/>
    <w:rsid w:val="00DA6926"/>
    <w:rsid w:val="00DA6C5E"/>
    <w:rsid w:val="00DA7AAC"/>
    <w:rsid w:val="00DA7BE8"/>
    <w:rsid w:val="00DA7BFF"/>
    <w:rsid w:val="00DA7FE1"/>
    <w:rsid w:val="00DB00B5"/>
    <w:rsid w:val="00DB0138"/>
    <w:rsid w:val="00DB01E0"/>
    <w:rsid w:val="00DB09D4"/>
    <w:rsid w:val="00DB0A85"/>
    <w:rsid w:val="00DB0EBB"/>
    <w:rsid w:val="00DB0FA2"/>
    <w:rsid w:val="00DB0FCD"/>
    <w:rsid w:val="00DB152E"/>
    <w:rsid w:val="00DB1891"/>
    <w:rsid w:val="00DB1C2E"/>
    <w:rsid w:val="00DB1DB7"/>
    <w:rsid w:val="00DB2083"/>
    <w:rsid w:val="00DB2ABD"/>
    <w:rsid w:val="00DB2FAD"/>
    <w:rsid w:val="00DB3731"/>
    <w:rsid w:val="00DB3791"/>
    <w:rsid w:val="00DB3A5C"/>
    <w:rsid w:val="00DB3CAF"/>
    <w:rsid w:val="00DB4089"/>
    <w:rsid w:val="00DB42A9"/>
    <w:rsid w:val="00DB476B"/>
    <w:rsid w:val="00DB5144"/>
    <w:rsid w:val="00DB5212"/>
    <w:rsid w:val="00DB5906"/>
    <w:rsid w:val="00DB59F1"/>
    <w:rsid w:val="00DB5E8D"/>
    <w:rsid w:val="00DB6286"/>
    <w:rsid w:val="00DB645F"/>
    <w:rsid w:val="00DB6795"/>
    <w:rsid w:val="00DB6826"/>
    <w:rsid w:val="00DB6942"/>
    <w:rsid w:val="00DB6B9F"/>
    <w:rsid w:val="00DB6E1E"/>
    <w:rsid w:val="00DB6E3D"/>
    <w:rsid w:val="00DB70D9"/>
    <w:rsid w:val="00DB74D6"/>
    <w:rsid w:val="00DB76E9"/>
    <w:rsid w:val="00DB7781"/>
    <w:rsid w:val="00DB7E98"/>
    <w:rsid w:val="00DC00D1"/>
    <w:rsid w:val="00DC03B5"/>
    <w:rsid w:val="00DC0738"/>
    <w:rsid w:val="00DC0A67"/>
    <w:rsid w:val="00DC13FA"/>
    <w:rsid w:val="00DC1945"/>
    <w:rsid w:val="00DC1D5E"/>
    <w:rsid w:val="00DC2313"/>
    <w:rsid w:val="00DC249C"/>
    <w:rsid w:val="00DC25A1"/>
    <w:rsid w:val="00DC2988"/>
    <w:rsid w:val="00DC29F1"/>
    <w:rsid w:val="00DC2DDD"/>
    <w:rsid w:val="00DC3299"/>
    <w:rsid w:val="00DC35C1"/>
    <w:rsid w:val="00DC36F8"/>
    <w:rsid w:val="00DC3815"/>
    <w:rsid w:val="00DC469C"/>
    <w:rsid w:val="00DC4CE9"/>
    <w:rsid w:val="00DC5060"/>
    <w:rsid w:val="00DC5220"/>
    <w:rsid w:val="00DC55D6"/>
    <w:rsid w:val="00DC5C40"/>
    <w:rsid w:val="00DC6111"/>
    <w:rsid w:val="00DC6542"/>
    <w:rsid w:val="00DC67C7"/>
    <w:rsid w:val="00DC7910"/>
    <w:rsid w:val="00DC79B9"/>
    <w:rsid w:val="00DC7CE4"/>
    <w:rsid w:val="00DD165D"/>
    <w:rsid w:val="00DD192C"/>
    <w:rsid w:val="00DD2061"/>
    <w:rsid w:val="00DD27C4"/>
    <w:rsid w:val="00DD2939"/>
    <w:rsid w:val="00DD2F59"/>
    <w:rsid w:val="00DD2F5C"/>
    <w:rsid w:val="00DD30CE"/>
    <w:rsid w:val="00DD34A7"/>
    <w:rsid w:val="00DD380C"/>
    <w:rsid w:val="00DD399F"/>
    <w:rsid w:val="00DD3E06"/>
    <w:rsid w:val="00DD442B"/>
    <w:rsid w:val="00DD458E"/>
    <w:rsid w:val="00DD4B8F"/>
    <w:rsid w:val="00DD4DB2"/>
    <w:rsid w:val="00DD511D"/>
    <w:rsid w:val="00DD5468"/>
    <w:rsid w:val="00DD5A15"/>
    <w:rsid w:val="00DD5C73"/>
    <w:rsid w:val="00DD5E7D"/>
    <w:rsid w:val="00DD6D5D"/>
    <w:rsid w:val="00DD6F9A"/>
    <w:rsid w:val="00DD73A3"/>
    <w:rsid w:val="00DD7657"/>
    <w:rsid w:val="00DD7A4A"/>
    <w:rsid w:val="00DD7DAB"/>
    <w:rsid w:val="00DE00E6"/>
    <w:rsid w:val="00DE0845"/>
    <w:rsid w:val="00DE094B"/>
    <w:rsid w:val="00DE0F0B"/>
    <w:rsid w:val="00DE12EF"/>
    <w:rsid w:val="00DE1E82"/>
    <w:rsid w:val="00DE1FA3"/>
    <w:rsid w:val="00DE24E6"/>
    <w:rsid w:val="00DE2AA2"/>
    <w:rsid w:val="00DE2CA0"/>
    <w:rsid w:val="00DE3355"/>
    <w:rsid w:val="00DE35AD"/>
    <w:rsid w:val="00DE3C98"/>
    <w:rsid w:val="00DE3F31"/>
    <w:rsid w:val="00DE41F8"/>
    <w:rsid w:val="00DE45EA"/>
    <w:rsid w:val="00DE48AA"/>
    <w:rsid w:val="00DE4F5E"/>
    <w:rsid w:val="00DE5E0F"/>
    <w:rsid w:val="00DE6244"/>
    <w:rsid w:val="00DE66EB"/>
    <w:rsid w:val="00DE73D1"/>
    <w:rsid w:val="00DE750E"/>
    <w:rsid w:val="00DE75E1"/>
    <w:rsid w:val="00DE7718"/>
    <w:rsid w:val="00DF074A"/>
    <w:rsid w:val="00DF1408"/>
    <w:rsid w:val="00DF16B9"/>
    <w:rsid w:val="00DF188D"/>
    <w:rsid w:val="00DF19C8"/>
    <w:rsid w:val="00DF1E40"/>
    <w:rsid w:val="00DF2656"/>
    <w:rsid w:val="00DF268D"/>
    <w:rsid w:val="00DF30DB"/>
    <w:rsid w:val="00DF34B7"/>
    <w:rsid w:val="00DF3662"/>
    <w:rsid w:val="00DF377C"/>
    <w:rsid w:val="00DF3842"/>
    <w:rsid w:val="00DF39EB"/>
    <w:rsid w:val="00DF4048"/>
    <w:rsid w:val="00DF45DC"/>
    <w:rsid w:val="00DF486F"/>
    <w:rsid w:val="00DF599F"/>
    <w:rsid w:val="00DF5B5B"/>
    <w:rsid w:val="00DF66F4"/>
    <w:rsid w:val="00DF7619"/>
    <w:rsid w:val="00E013B2"/>
    <w:rsid w:val="00E01EE6"/>
    <w:rsid w:val="00E01F01"/>
    <w:rsid w:val="00E028FC"/>
    <w:rsid w:val="00E032CF"/>
    <w:rsid w:val="00E032EA"/>
    <w:rsid w:val="00E03388"/>
    <w:rsid w:val="00E034F4"/>
    <w:rsid w:val="00E038A7"/>
    <w:rsid w:val="00E03B9F"/>
    <w:rsid w:val="00E03D45"/>
    <w:rsid w:val="00E03FDE"/>
    <w:rsid w:val="00E042D8"/>
    <w:rsid w:val="00E044DB"/>
    <w:rsid w:val="00E04873"/>
    <w:rsid w:val="00E05243"/>
    <w:rsid w:val="00E05264"/>
    <w:rsid w:val="00E0556C"/>
    <w:rsid w:val="00E05712"/>
    <w:rsid w:val="00E05FDA"/>
    <w:rsid w:val="00E06F0F"/>
    <w:rsid w:val="00E078B4"/>
    <w:rsid w:val="00E07CD6"/>
    <w:rsid w:val="00E07DEF"/>
    <w:rsid w:val="00E07EE7"/>
    <w:rsid w:val="00E10410"/>
    <w:rsid w:val="00E10F54"/>
    <w:rsid w:val="00E1103B"/>
    <w:rsid w:val="00E11418"/>
    <w:rsid w:val="00E1142C"/>
    <w:rsid w:val="00E13459"/>
    <w:rsid w:val="00E14F4F"/>
    <w:rsid w:val="00E15585"/>
    <w:rsid w:val="00E15638"/>
    <w:rsid w:val="00E157BF"/>
    <w:rsid w:val="00E157F0"/>
    <w:rsid w:val="00E162C7"/>
    <w:rsid w:val="00E16D99"/>
    <w:rsid w:val="00E17544"/>
    <w:rsid w:val="00E17955"/>
    <w:rsid w:val="00E17B44"/>
    <w:rsid w:val="00E201B3"/>
    <w:rsid w:val="00E202FC"/>
    <w:rsid w:val="00E203EF"/>
    <w:rsid w:val="00E20529"/>
    <w:rsid w:val="00E2081F"/>
    <w:rsid w:val="00E20A6F"/>
    <w:rsid w:val="00E20EEC"/>
    <w:rsid w:val="00E2154B"/>
    <w:rsid w:val="00E22145"/>
    <w:rsid w:val="00E22511"/>
    <w:rsid w:val="00E2264A"/>
    <w:rsid w:val="00E24026"/>
    <w:rsid w:val="00E24A13"/>
    <w:rsid w:val="00E24DCA"/>
    <w:rsid w:val="00E252E6"/>
    <w:rsid w:val="00E25DF0"/>
    <w:rsid w:val="00E263DE"/>
    <w:rsid w:val="00E26748"/>
    <w:rsid w:val="00E26CA2"/>
    <w:rsid w:val="00E26E09"/>
    <w:rsid w:val="00E277C9"/>
    <w:rsid w:val="00E27FEA"/>
    <w:rsid w:val="00E30661"/>
    <w:rsid w:val="00E30947"/>
    <w:rsid w:val="00E3094D"/>
    <w:rsid w:val="00E30959"/>
    <w:rsid w:val="00E30A35"/>
    <w:rsid w:val="00E30CB7"/>
    <w:rsid w:val="00E31888"/>
    <w:rsid w:val="00E31D67"/>
    <w:rsid w:val="00E31DAC"/>
    <w:rsid w:val="00E3214A"/>
    <w:rsid w:val="00E327D1"/>
    <w:rsid w:val="00E329EB"/>
    <w:rsid w:val="00E33252"/>
    <w:rsid w:val="00E33320"/>
    <w:rsid w:val="00E33DD9"/>
    <w:rsid w:val="00E341F0"/>
    <w:rsid w:val="00E3469D"/>
    <w:rsid w:val="00E34963"/>
    <w:rsid w:val="00E35CCA"/>
    <w:rsid w:val="00E36532"/>
    <w:rsid w:val="00E36C51"/>
    <w:rsid w:val="00E36D78"/>
    <w:rsid w:val="00E377CC"/>
    <w:rsid w:val="00E37D8A"/>
    <w:rsid w:val="00E37DAA"/>
    <w:rsid w:val="00E4086F"/>
    <w:rsid w:val="00E408AF"/>
    <w:rsid w:val="00E40FE6"/>
    <w:rsid w:val="00E41233"/>
    <w:rsid w:val="00E412B0"/>
    <w:rsid w:val="00E422CC"/>
    <w:rsid w:val="00E4242C"/>
    <w:rsid w:val="00E42546"/>
    <w:rsid w:val="00E428AF"/>
    <w:rsid w:val="00E42A60"/>
    <w:rsid w:val="00E43B3C"/>
    <w:rsid w:val="00E43F59"/>
    <w:rsid w:val="00E442F6"/>
    <w:rsid w:val="00E44905"/>
    <w:rsid w:val="00E45405"/>
    <w:rsid w:val="00E4550C"/>
    <w:rsid w:val="00E45A03"/>
    <w:rsid w:val="00E45B51"/>
    <w:rsid w:val="00E45D11"/>
    <w:rsid w:val="00E46583"/>
    <w:rsid w:val="00E4660E"/>
    <w:rsid w:val="00E474ED"/>
    <w:rsid w:val="00E47850"/>
    <w:rsid w:val="00E47D95"/>
    <w:rsid w:val="00E47F31"/>
    <w:rsid w:val="00E47F52"/>
    <w:rsid w:val="00E500BF"/>
    <w:rsid w:val="00E50188"/>
    <w:rsid w:val="00E504DA"/>
    <w:rsid w:val="00E509AD"/>
    <w:rsid w:val="00E50BC0"/>
    <w:rsid w:val="00E5126A"/>
    <w:rsid w:val="00E515CB"/>
    <w:rsid w:val="00E51901"/>
    <w:rsid w:val="00E519D8"/>
    <w:rsid w:val="00E51A99"/>
    <w:rsid w:val="00E51BC2"/>
    <w:rsid w:val="00E52260"/>
    <w:rsid w:val="00E525E0"/>
    <w:rsid w:val="00E52DC1"/>
    <w:rsid w:val="00E52E43"/>
    <w:rsid w:val="00E5324C"/>
    <w:rsid w:val="00E535B3"/>
    <w:rsid w:val="00E538A1"/>
    <w:rsid w:val="00E53F5F"/>
    <w:rsid w:val="00E54403"/>
    <w:rsid w:val="00E54432"/>
    <w:rsid w:val="00E546C9"/>
    <w:rsid w:val="00E54726"/>
    <w:rsid w:val="00E5479D"/>
    <w:rsid w:val="00E54A84"/>
    <w:rsid w:val="00E54B58"/>
    <w:rsid w:val="00E552B0"/>
    <w:rsid w:val="00E554AB"/>
    <w:rsid w:val="00E5555C"/>
    <w:rsid w:val="00E55623"/>
    <w:rsid w:val="00E55ED9"/>
    <w:rsid w:val="00E55F33"/>
    <w:rsid w:val="00E560A5"/>
    <w:rsid w:val="00E56494"/>
    <w:rsid w:val="00E56779"/>
    <w:rsid w:val="00E56C9E"/>
    <w:rsid w:val="00E570F7"/>
    <w:rsid w:val="00E602DA"/>
    <w:rsid w:val="00E60918"/>
    <w:rsid w:val="00E60AE3"/>
    <w:rsid w:val="00E60F6B"/>
    <w:rsid w:val="00E6119B"/>
    <w:rsid w:val="00E61395"/>
    <w:rsid w:val="00E61A24"/>
    <w:rsid w:val="00E61B19"/>
    <w:rsid w:val="00E6242B"/>
    <w:rsid w:val="00E62677"/>
    <w:rsid w:val="00E6279B"/>
    <w:rsid w:val="00E62E80"/>
    <w:rsid w:val="00E63150"/>
    <w:rsid w:val="00E639B6"/>
    <w:rsid w:val="00E63B37"/>
    <w:rsid w:val="00E63BE2"/>
    <w:rsid w:val="00E63C27"/>
    <w:rsid w:val="00E6434B"/>
    <w:rsid w:val="00E6463D"/>
    <w:rsid w:val="00E646DE"/>
    <w:rsid w:val="00E64766"/>
    <w:rsid w:val="00E65302"/>
    <w:rsid w:val="00E6594F"/>
    <w:rsid w:val="00E6673F"/>
    <w:rsid w:val="00E67169"/>
    <w:rsid w:val="00E671F6"/>
    <w:rsid w:val="00E673AA"/>
    <w:rsid w:val="00E70261"/>
    <w:rsid w:val="00E70557"/>
    <w:rsid w:val="00E71923"/>
    <w:rsid w:val="00E71ECA"/>
    <w:rsid w:val="00E721CD"/>
    <w:rsid w:val="00E72449"/>
    <w:rsid w:val="00E72AFB"/>
    <w:rsid w:val="00E72E9B"/>
    <w:rsid w:val="00E7366C"/>
    <w:rsid w:val="00E748BD"/>
    <w:rsid w:val="00E74BC2"/>
    <w:rsid w:val="00E7511B"/>
    <w:rsid w:val="00E75929"/>
    <w:rsid w:val="00E75C4F"/>
    <w:rsid w:val="00E7618E"/>
    <w:rsid w:val="00E7626F"/>
    <w:rsid w:val="00E764E1"/>
    <w:rsid w:val="00E76843"/>
    <w:rsid w:val="00E76F4B"/>
    <w:rsid w:val="00E8018A"/>
    <w:rsid w:val="00E80833"/>
    <w:rsid w:val="00E80B25"/>
    <w:rsid w:val="00E812F9"/>
    <w:rsid w:val="00E82FC2"/>
    <w:rsid w:val="00E830F8"/>
    <w:rsid w:val="00E83883"/>
    <w:rsid w:val="00E83AA2"/>
    <w:rsid w:val="00E83BD0"/>
    <w:rsid w:val="00E83FCD"/>
    <w:rsid w:val="00E842CE"/>
    <w:rsid w:val="00E849DA"/>
    <w:rsid w:val="00E84A57"/>
    <w:rsid w:val="00E8507C"/>
    <w:rsid w:val="00E8539F"/>
    <w:rsid w:val="00E8557F"/>
    <w:rsid w:val="00E85726"/>
    <w:rsid w:val="00E85A2B"/>
    <w:rsid w:val="00E86034"/>
    <w:rsid w:val="00E86C6C"/>
    <w:rsid w:val="00E8707E"/>
    <w:rsid w:val="00E87089"/>
    <w:rsid w:val="00E87EFE"/>
    <w:rsid w:val="00E87F87"/>
    <w:rsid w:val="00E90953"/>
    <w:rsid w:val="00E9095D"/>
    <w:rsid w:val="00E90B5D"/>
    <w:rsid w:val="00E90C49"/>
    <w:rsid w:val="00E910D2"/>
    <w:rsid w:val="00E91162"/>
    <w:rsid w:val="00E911F2"/>
    <w:rsid w:val="00E917E4"/>
    <w:rsid w:val="00E91EDC"/>
    <w:rsid w:val="00E92062"/>
    <w:rsid w:val="00E92651"/>
    <w:rsid w:val="00E93A0C"/>
    <w:rsid w:val="00E93F36"/>
    <w:rsid w:val="00E9462E"/>
    <w:rsid w:val="00E947A4"/>
    <w:rsid w:val="00E94C40"/>
    <w:rsid w:val="00E94D5D"/>
    <w:rsid w:val="00E956B8"/>
    <w:rsid w:val="00E960A0"/>
    <w:rsid w:val="00E9637C"/>
    <w:rsid w:val="00E967B2"/>
    <w:rsid w:val="00E969B2"/>
    <w:rsid w:val="00EA022D"/>
    <w:rsid w:val="00EA05E5"/>
    <w:rsid w:val="00EA06E9"/>
    <w:rsid w:val="00EA095C"/>
    <w:rsid w:val="00EA0CAA"/>
    <w:rsid w:val="00EA12FF"/>
    <w:rsid w:val="00EA1962"/>
    <w:rsid w:val="00EA1EC4"/>
    <w:rsid w:val="00EA33D2"/>
    <w:rsid w:val="00EA3E2E"/>
    <w:rsid w:val="00EA470E"/>
    <w:rsid w:val="00EA47A7"/>
    <w:rsid w:val="00EA5495"/>
    <w:rsid w:val="00EA54EC"/>
    <w:rsid w:val="00EA56CF"/>
    <w:rsid w:val="00EA57EB"/>
    <w:rsid w:val="00EA5BAD"/>
    <w:rsid w:val="00EA5FA0"/>
    <w:rsid w:val="00EA65D3"/>
    <w:rsid w:val="00EA68F6"/>
    <w:rsid w:val="00EA6EB9"/>
    <w:rsid w:val="00EA7F2C"/>
    <w:rsid w:val="00EB050D"/>
    <w:rsid w:val="00EB05B7"/>
    <w:rsid w:val="00EB0BF4"/>
    <w:rsid w:val="00EB0EB6"/>
    <w:rsid w:val="00EB12F9"/>
    <w:rsid w:val="00EB1BC8"/>
    <w:rsid w:val="00EB1C98"/>
    <w:rsid w:val="00EB1CBD"/>
    <w:rsid w:val="00EB2B06"/>
    <w:rsid w:val="00EB2C78"/>
    <w:rsid w:val="00EB3226"/>
    <w:rsid w:val="00EB3561"/>
    <w:rsid w:val="00EB3EDB"/>
    <w:rsid w:val="00EB3EDF"/>
    <w:rsid w:val="00EB4C50"/>
    <w:rsid w:val="00EB4FC7"/>
    <w:rsid w:val="00EB59F9"/>
    <w:rsid w:val="00EB5A13"/>
    <w:rsid w:val="00EB5C55"/>
    <w:rsid w:val="00EB5F42"/>
    <w:rsid w:val="00EB66D6"/>
    <w:rsid w:val="00EB6B48"/>
    <w:rsid w:val="00EB6D31"/>
    <w:rsid w:val="00EB7342"/>
    <w:rsid w:val="00EB7B60"/>
    <w:rsid w:val="00EC0884"/>
    <w:rsid w:val="00EC138D"/>
    <w:rsid w:val="00EC1490"/>
    <w:rsid w:val="00EC1549"/>
    <w:rsid w:val="00EC19DF"/>
    <w:rsid w:val="00EC1A11"/>
    <w:rsid w:val="00EC1F25"/>
    <w:rsid w:val="00EC213A"/>
    <w:rsid w:val="00EC21AB"/>
    <w:rsid w:val="00EC238D"/>
    <w:rsid w:val="00EC2C69"/>
    <w:rsid w:val="00EC2FC7"/>
    <w:rsid w:val="00EC43C1"/>
    <w:rsid w:val="00EC4A5E"/>
    <w:rsid w:val="00EC5967"/>
    <w:rsid w:val="00EC5B9B"/>
    <w:rsid w:val="00EC6603"/>
    <w:rsid w:val="00EC6737"/>
    <w:rsid w:val="00EC6A47"/>
    <w:rsid w:val="00EC7744"/>
    <w:rsid w:val="00EC77BE"/>
    <w:rsid w:val="00EC78F6"/>
    <w:rsid w:val="00ED021A"/>
    <w:rsid w:val="00ED0DA2"/>
    <w:rsid w:val="00ED0DAD"/>
    <w:rsid w:val="00ED0F46"/>
    <w:rsid w:val="00ED18CC"/>
    <w:rsid w:val="00ED1A69"/>
    <w:rsid w:val="00ED1B3A"/>
    <w:rsid w:val="00ED1E63"/>
    <w:rsid w:val="00ED20BB"/>
    <w:rsid w:val="00ED22B2"/>
    <w:rsid w:val="00ED2373"/>
    <w:rsid w:val="00ED2684"/>
    <w:rsid w:val="00ED2E65"/>
    <w:rsid w:val="00ED375C"/>
    <w:rsid w:val="00ED37C1"/>
    <w:rsid w:val="00ED44A6"/>
    <w:rsid w:val="00ED44C0"/>
    <w:rsid w:val="00ED4676"/>
    <w:rsid w:val="00ED47B7"/>
    <w:rsid w:val="00ED4E22"/>
    <w:rsid w:val="00ED4EE3"/>
    <w:rsid w:val="00ED5000"/>
    <w:rsid w:val="00ED57A6"/>
    <w:rsid w:val="00ED5989"/>
    <w:rsid w:val="00ED5C4D"/>
    <w:rsid w:val="00ED5D13"/>
    <w:rsid w:val="00ED6219"/>
    <w:rsid w:val="00ED6462"/>
    <w:rsid w:val="00ED7E8F"/>
    <w:rsid w:val="00EE0104"/>
    <w:rsid w:val="00EE0AEC"/>
    <w:rsid w:val="00EE0C6E"/>
    <w:rsid w:val="00EE0DFE"/>
    <w:rsid w:val="00EE10FD"/>
    <w:rsid w:val="00EE18FD"/>
    <w:rsid w:val="00EE2264"/>
    <w:rsid w:val="00EE2278"/>
    <w:rsid w:val="00EE2835"/>
    <w:rsid w:val="00EE2E04"/>
    <w:rsid w:val="00EE30E9"/>
    <w:rsid w:val="00EE3AE0"/>
    <w:rsid w:val="00EE3E8A"/>
    <w:rsid w:val="00EE3F76"/>
    <w:rsid w:val="00EE3F79"/>
    <w:rsid w:val="00EE424C"/>
    <w:rsid w:val="00EE4669"/>
    <w:rsid w:val="00EE47DB"/>
    <w:rsid w:val="00EE4CAA"/>
    <w:rsid w:val="00EE4FA7"/>
    <w:rsid w:val="00EE56FF"/>
    <w:rsid w:val="00EE636A"/>
    <w:rsid w:val="00EE64ED"/>
    <w:rsid w:val="00EE75ED"/>
    <w:rsid w:val="00EE771F"/>
    <w:rsid w:val="00EE7D0B"/>
    <w:rsid w:val="00EF041D"/>
    <w:rsid w:val="00EF0A16"/>
    <w:rsid w:val="00EF0A45"/>
    <w:rsid w:val="00EF1832"/>
    <w:rsid w:val="00EF18A5"/>
    <w:rsid w:val="00EF19CA"/>
    <w:rsid w:val="00EF1B1D"/>
    <w:rsid w:val="00EF268C"/>
    <w:rsid w:val="00EF2C20"/>
    <w:rsid w:val="00EF30D1"/>
    <w:rsid w:val="00EF3961"/>
    <w:rsid w:val="00EF422D"/>
    <w:rsid w:val="00EF4233"/>
    <w:rsid w:val="00EF4453"/>
    <w:rsid w:val="00EF4AF9"/>
    <w:rsid w:val="00EF4BC3"/>
    <w:rsid w:val="00EF61C4"/>
    <w:rsid w:val="00EF673E"/>
    <w:rsid w:val="00EF6824"/>
    <w:rsid w:val="00EF68AA"/>
    <w:rsid w:val="00EF6ECA"/>
    <w:rsid w:val="00EF7114"/>
    <w:rsid w:val="00EF7160"/>
    <w:rsid w:val="00EF7418"/>
    <w:rsid w:val="00EF76A1"/>
    <w:rsid w:val="00F00755"/>
    <w:rsid w:val="00F00B83"/>
    <w:rsid w:val="00F01BBA"/>
    <w:rsid w:val="00F01F65"/>
    <w:rsid w:val="00F0230B"/>
    <w:rsid w:val="00F024E1"/>
    <w:rsid w:val="00F02644"/>
    <w:rsid w:val="00F02651"/>
    <w:rsid w:val="00F02750"/>
    <w:rsid w:val="00F02ABF"/>
    <w:rsid w:val="00F02C0C"/>
    <w:rsid w:val="00F041F1"/>
    <w:rsid w:val="00F04C0C"/>
    <w:rsid w:val="00F04DF4"/>
    <w:rsid w:val="00F05220"/>
    <w:rsid w:val="00F0646B"/>
    <w:rsid w:val="00F067F3"/>
    <w:rsid w:val="00F06C10"/>
    <w:rsid w:val="00F07FA5"/>
    <w:rsid w:val="00F1096F"/>
    <w:rsid w:val="00F10CEE"/>
    <w:rsid w:val="00F1102D"/>
    <w:rsid w:val="00F11231"/>
    <w:rsid w:val="00F116A6"/>
    <w:rsid w:val="00F11DF2"/>
    <w:rsid w:val="00F12336"/>
    <w:rsid w:val="00F12589"/>
    <w:rsid w:val="00F12595"/>
    <w:rsid w:val="00F12A25"/>
    <w:rsid w:val="00F12B9B"/>
    <w:rsid w:val="00F12C22"/>
    <w:rsid w:val="00F134D9"/>
    <w:rsid w:val="00F135C7"/>
    <w:rsid w:val="00F1371D"/>
    <w:rsid w:val="00F13A1D"/>
    <w:rsid w:val="00F13C18"/>
    <w:rsid w:val="00F13EBD"/>
    <w:rsid w:val="00F1403D"/>
    <w:rsid w:val="00F1428C"/>
    <w:rsid w:val="00F1463F"/>
    <w:rsid w:val="00F14E2B"/>
    <w:rsid w:val="00F15334"/>
    <w:rsid w:val="00F153C9"/>
    <w:rsid w:val="00F1546A"/>
    <w:rsid w:val="00F15911"/>
    <w:rsid w:val="00F15E26"/>
    <w:rsid w:val="00F15ED8"/>
    <w:rsid w:val="00F16AE6"/>
    <w:rsid w:val="00F16F46"/>
    <w:rsid w:val="00F1710E"/>
    <w:rsid w:val="00F1750D"/>
    <w:rsid w:val="00F1769C"/>
    <w:rsid w:val="00F17A13"/>
    <w:rsid w:val="00F17CE2"/>
    <w:rsid w:val="00F206F3"/>
    <w:rsid w:val="00F21302"/>
    <w:rsid w:val="00F21532"/>
    <w:rsid w:val="00F2171A"/>
    <w:rsid w:val="00F21995"/>
    <w:rsid w:val="00F219F8"/>
    <w:rsid w:val="00F22335"/>
    <w:rsid w:val="00F2250B"/>
    <w:rsid w:val="00F228AE"/>
    <w:rsid w:val="00F22974"/>
    <w:rsid w:val="00F22B86"/>
    <w:rsid w:val="00F2358E"/>
    <w:rsid w:val="00F235AA"/>
    <w:rsid w:val="00F241AE"/>
    <w:rsid w:val="00F242DF"/>
    <w:rsid w:val="00F244BB"/>
    <w:rsid w:val="00F2479D"/>
    <w:rsid w:val="00F24B71"/>
    <w:rsid w:val="00F24B80"/>
    <w:rsid w:val="00F25009"/>
    <w:rsid w:val="00F2517C"/>
    <w:rsid w:val="00F25323"/>
    <w:rsid w:val="00F25591"/>
    <w:rsid w:val="00F255A7"/>
    <w:rsid w:val="00F25A1B"/>
    <w:rsid w:val="00F25EAE"/>
    <w:rsid w:val="00F25ED8"/>
    <w:rsid w:val="00F26ADE"/>
    <w:rsid w:val="00F26FD7"/>
    <w:rsid w:val="00F273B1"/>
    <w:rsid w:val="00F2778B"/>
    <w:rsid w:val="00F30372"/>
    <w:rsid w:val="00F30A96"/>
    <w:rsid w:val="00F3193B"/>
    <w:rsid w:val="00F31D05"/>
    <w:rsid w:val="00F31D90"/>
    <w:rsid w:val="00F31DC0"/>
    <w:rsid w:val="00F321DE"/>
    <w:rsid w:val="00F324D9"/>
    <w:rsid w:val="00F32B1D"/>
    <w:rsid w:val="00F32F43"/>
    <w:rsid w:val="00F32F52"/>
    <w:rsid w:val="00F334A4"/>
    <w:rsid w:val="00F335DC"/>
    <w:rsid w:val="00F33777"/>
    <w:rsid w:val="00F3389B"/>
    <w:rsid w:val="00F339D6"/>
    <w:rsid w:val="00F33BC3"/>
    <w:rsid w:val="00F343B3"/>
    <w:rsid w:val="00F345C4"/>
    <w:rsid w:val="00F345EE"/>
    <w:rsid w:val="00F34629"/>
    <w:rsid w:val="00F3474F"/>
    <w:rsid w:val="00F35576"/>
    <w:rsid w:val="00F3564B"/>
    <w:rsid w:val="00F35905"/>
    <w:rsid w:val="00F3617A"/>
    <w:rsid w:val="00F36422"/>
    <w:rsid w:val="00F36489"/>
    <w:rsid w:val="00F36AF5"/>
    <w:rsid w:val="00F36DE0"/>
    <w:rsid w:val="00F36E6E"/>
    <w:rsid w:val="00F371BA"/>
    <w:rsid w:val="00F3764E"/>
    <w:rsid w:val="00F37D9C"/>
    <w:rsid w:val="00F40648"/>
    <w:rsid w:val="00F40F10"/>
    <w:rsid w:val="00F417A0"/>
    <w:rsid w:val="00F419C8"/>
    <w:rsid w:val="00F41A2D"/>
    <w:rsid w:val="00F41B55"/>
    <w:rsid w:val="00F4211C"/>
    <w:rsid w:val="00F425D1"/>
    <w:rsid w:val="00F4281A"/>
    <w:rsid w:val="00F42AB8"/>
    <w:rsid w:val="00F43A1F"/>
    <w:rsid w:val="00F44A7E"/>
    <w:rsid w:val="00F44E95"/>
    <w:rsid w:val="00F4564E"/>
    <w:rsid w:val="00F45AEA"/>
    <w:rsid w:val="00F46A37"/>
    <w:rsid w:val="00F472C8"/>
    <w:rsid w:val="00F479A8"/>
    <w:rsid w:val="00F47A35"/>
    <w:rsid w:val="00F47DA2"/>
    <w:rsid w:val="00F503A6"/>
    <w:rsid w:val="00F51101"/>
    <w:rsid w:val="00F511C1"/>
    <w:rsid w:val="00F5158C"/>
    <w:rsid w:val="00F5166D"/>
    <w:rsid w:val="00F5176A"/>
    <w:rsid w:val="00F518EB"/>
    <w:rsid w:val="00F519FC"/>
    <w:rsid w:val="00F51D48"/>
    <w:rsid w:val="00F51DD5"/>
    <w:rsid w:val="00F51E48"/>
    <w:rsid w:val="00F51EED"/>
    <w:rsid w:val="00F53C4A"/>
    <w:rsid w:val="00F53EE2"/>
    <w:rsid w:val="00F54C17"/>
    <w:rsid w:val="00F554C5"/>
    <w:rsid w:val="00F56319"/>
    <w:rsid w:val="00F56B54"/>
    <w:rsid w:val="00F56EBF"/>
    <w:rsid w:val="00F57877"/>
    <w:rsid w:val="00F57880"/>
    <w:rsid w:val="00F57F5E"/>
    <w:rsid w:val="00F6011B"/>
    <w:rsid w:val="00F60C6B"/>
    <w:rsid w:val="00F60FAD"/>
    <w:rsid w:val="00F6116B"/>
    <w:rsid w:val="00F61318"/>
    <w:rsid w:val="00F6135C"/>
    <w:rsid w:val="00F617F8"/>
    <w:rsid w:val="00F61857"/>
    <w:rsid w:val="00F6185B"/>
    <w:rsid w:val="00F61FED"/>
    <w:rsid w:val="00F6239D"/>
    <w:rsid w:val="00F6245C"/>
    <w:rsid w:val="00F6294C"/>
    <w:rsid w:val="00F62A8B"/>
    <w:rsid w:val="00F62AF2"/>
    <w:rsid w:val="00F62E16"/>
    <w:rsid w:val="00F63277"/>
    <w:rsid w:val="00F63C95"/>
    <w:rsid w:val="00F63D79"/>
    <w:rsid w:val="00F63E03"/>
    <w:rsid w:val="00F6430D"/>
    <w:rsid w:val="00F648EE"/>
    <w:rsid w:val="00F6503C"/>
    <w:rsid w:val="00F65120"/>
    <w:rsid w:val="00F65F6F"/>
    <w:rsid w:val="00F66421"/>
    <w:rsid w:val="00F6662C"/>
    <w:rsid w:val="00F66B2F"/>
    <w:rsid w:val="00F672A8"/>
    <w:rsid w:val="00F67A56"/>
    <w:rsid w:val="00F67D39"/>
    <w:rsid w:val="00F7034B"/>
    <w:rsid w:val="00F7064C"/>
    <w:rsid w:val="00F70690"/>
    <w:rsid w:val="00F70FAE"/>
    <w:rsid w:val="00F7144D"/>
    <w:rsid w:val="00F715D2"/>
    <w:rsid w:val="00F71988"/>
    <w:rsid w:val="00F71E3C"/>
    <w:rsid w:val="00F72361"/>
    <w:rsid w:val="00F7274F"/>
    <w:rsid w:val="00F72F07"/>
    <w:rsid w:val="00F7348C"/>
    <w:rsid w:val="00F73653"/>
    <w:rsid w:val="00F738C7"/>
    <w:rsid w:val="00F73958"/>
    <w:rsid w:val="00F7415E"/>
    <w:rsid w:val="00F7429D"/>
    <w:rsid w:val="00F74370"/>
    <w:rsid w:val="00F75105"/>
    <w:rsid w:val="00F75C9E"/>
    <w:rsid w:val="00F75F83"/>
    <w:rsid w:val="00F7683F"/>
    <w:rsid w:val="00F76FA8"/>
    <w:rsid w:val="00F7725D"/>
    <w:rsid w:val="00F7779B"/>
    <w:rsid w:val="00F77D3E"/>
    <w:rsid w:val="00F800FE"/>
    <w:rsid w:val="00F80516"/>
    <w:rsid w:val="00F80933"/>
    <w:rsid w:val="00F81107"/>
    <w:rsid w:val="00F81D98"/>
    <w:rsid w:val="00F81E9A"/>
    <w:rsid w:val="00F82482"/>
    <w:rsid w:val="00F82569"/>
    <w:rsid w:val="00F82711"/>
    <w:rsid w:val="00F82942"/>
    <w:rsid w:val="00F83163"/>
    <w:rsid w:val="00F83367"/>
    <w:rsid w:val="00F8371E"/>
    <w:rsid w:val="00F84120"/>
    <w:rsid w:val="00F84BD7"/>
    <w:rsid w:val="00F85267"/>
    <w:rsid w:val="00F855AA"/>
    <w:rsid w:val="00F85794"/>
    <w:rsid w:val="00F85CDD"/>
    <w:rsid w:val="00F85D63"/>
    <w:rsid w:val="00F86A3B"/>
    <w:rsid w:val="00F86DB0"/>
    <w:rsid w:val="00F86E44"/>
    <w:rsid w:val="00F87A2A"/>
    <w:rsid w:val="00F9082D"/>
    <w:rsid w:val="00F9085B"/>
    <w:rsid w:val="00F90E2A"/>
    <w:rsid w:val="00F91027"/>
    <w:rsid w:val="00F91237"/>
    <w:rsid w:val="00F9185E"/>
    <w:rsid w:val="00F918A6"/>
    <w:rsid w:val="00F91949"/>
    <w:rsid w:val="00F91F97"/>
    <w:rsid w:val="00F921AC"/>
    <w:rsid w:val="00F92672"/>
    <w:rsid w:val="00F92D3A"/>
    <w:rsid w:val="00F93A83"/>
    <w:rsid w:val="00F93D99"/>
    <w:rsid w:val="00F93F08"/>
    <w:rsid w:val="00F93FFC"/>
    <w:rsid w:val="00F94351"/>
    <w:rsid w:val="00F945F1"/>
    <w:rsid w:val="00F94CED"/>
    <w:rsid w:val="00F9565F"/>
    <w:rsid w:val="00F95B39"/>
    <w:rsid w:val="00F95C3D"/>
    <w:rsid w:val="00F95EB1"/>
    <w:rsid w:val="00F960B9"/>
    <w:rsid w:val="00F962CD"/>
    <w:rsid w:val="00F96719"/>
    <w:rsid w:val="00F96990"/>
    <w:rsid w:val="00F96D38"/>
    <w:rsid w:val="00F96D4B"/>
    <w:rsid w:val="00F97934"/>
    <w:rsid w:val="00FA035E"/>
    <w:rsid w:val="00FA0AB1"/>
    <w:rsid w:val="00FA0B62"/>
    <w:rsid w:val="00FA14CC"/>
    <w:rsid w:val="00FA1810"/>
    <w:rsid w:val="00FA1844"/>
    <w:rsid w:val="00FA1F35"/>
    <w:rsid w:val="00FA1F73"/>
    <w:rsid w:val="00FA2545"/>
    <w:rsid w:val="00FA2A9E"/>
    <w:rsid w:val="00FA2CEE"/>
    <w:rsid w:val="00FA2DA5"/>
    <w:rsid w:val="00FA2FF6"/>
    <w:rsid w:val="00FA318C"/>
    <w:rsid w:val="00FA3A66"/>
    <w:rsid w:val="00FA3E05"/>
    <w:rsid w:val="00FA4082"/>
    <w:rsid w:val="00FA4497"/>
    <w:rsid w:val="00FA4752"/>
    <w:rsid w:val="00FA51DB"/>
    <w:rsid w:val="00FA528F"/>
    <w:rsid w:val="00FA54F3"/>
    <w:rsid w:val="00FA5587"/>
    <w:rsid w:val="00FA5689"/>
    <w:rsid w:val="00FA5A05"/>
    <w:rsid w:val="00FA5AB9"/>
    <w:rsid w:val="00FA5BED"/>
    <w:rsid w:val="00FA5F83"/>
    <w:rsid w:val="00FA6B1E"/>
    <w:rsid w:val="00FA6FC0"/>
    <w:rsid w:val="00FA7559"/>
    <w:rsid w:val="00FA7574"/>
    <w:rsid w:val="00FA75FB"/>
    <w:rsid w:val="00FA7D5E"/>
    <w:rsid w:val="00FA7FEE"/>
    <w:rsid w:val="00FB0143"/>
    <w:rsid w:val="00FB0534"/>
    <w:rsid w:val="00FB0AA8"/>
    <w:rsid w:val="00FB0B1D"/>
    <w:rsid w:val="00FB0B67"/>
    <w:rsid w:val="00FB0BBE"/>
    <w:rsid w:val="00FB1467"/>
    <w:rsid w:val="00FB15FD"/>
    <w:rsid w:val="00FB1836"/>
    <w:rsid w:val="00FB1E57"/>
    <w:rsid w:val="00FB201F"/>
    <w:rsid w:val="00FB26DB"/>
    <w:rsid w:val="00FB2D58"/>
    <w:rsid w:val="00FB3101"/>
    <w:rsid w:val="00FB37CD"/>
    <w:rsid w:val="00FB3EBE"/>
    <w:rsid w:val="00FB40F1"/>
    <w:rsid w:val="00FB4462"/>
    <w:rsid w:val="00FB44EB"/>
    <w:rsid w:val="00FB4682"/>
    <w:rsid w:val="00FB4933"/>
    <w:rsid w:val="00FB493E"/>
    <w:rsid w:val="00FB5188"/>
    <w:rsid w:val="00FB5DBC"/>
    <w:rsid w:val="00FB5DEB"/>
    <w:rsid w:val="00FB5F7C"/>
    <w:rsid w:val="00FB6332"/>
    <w:rsid w:val="00FB63F9"/>
    <w:rsid w:val="00FB6CAE"/>
    <w:rsid w:val="00FB6F92"/>
    <w:rsid w:val="00FC002A"/>
    <w:rsid w:val="00FC026E"/>
    <w:rsid w:val="00FC033E"/>
    <w:rsid w:val="00FC0377"/>
    <w:rsid w:val="00FC051E"/>
    <w:rsid w:val="00FC054B"/>
    <w:rsid w:val="00FC0A06"/>
    <w:rsid w:val="00FC0D1D"/>
    <w:rsid w:val="00FC111D"/>
    <w:rsid w:val="00FC180A"/>
    <w:rsid w:val="00FC1D55"/>
    <w:rsid w:val="00FC23BD"/>
    <w:rsid w:val="00FC2CA2"/>
    <w:rsid w:val="00FC3277"/>
    <w:rsid w:val="00FC33E1"/>
    <w:rsid w:val="00FC47C0"/>
    <w:rsid w:val="00FC4C31"/>
    <w:rsid w:val="00FC4DF6"/>
    <w:rsid w:val="00FC4E69"/>
    <w:rsid w:val="00FC5124"/>
    <w:rsid w:val="00FC6641"/>
    <w:rsid w:val="00FC67F9"/>
    <w:rsid w:val="00FC68F6"/>
    <w:rsid w:val="00FC7D71"/>
    <w:rsid w:val="00FD049F"/>
    <w:rsid w:val="00FD0807"/>
    <w:rsid w:val="00FD09EF"/>
    <w:rsid w:val="00FD0C8D"/>
    <w:rsid w:val="00FD1460"/>
    <w:rsid w:val="00FD1724"/>
    <w:rsid w:val="00FD1C54"/>
    <w:rsid w:val="00FD1EB6"/>
    <w:rsid w:val="00FD21F4"/>
    <w:rsid w:val="00FD23E8"/>
    <w:rsid w:val="00FD3124"/>
    <w:rsid w:val="00FD32C5"/>
    <w:rsid w:val="00FD4280"/>
    <w:rsid w:val="00FD4731"/>
    <w:rsid w:val="00FD4E2D"/>
    <w:rsid w:val="00FD500E"/>
    <w:rsid w:val="00FD5591"/>
    <w:rsid w:val="00FD5A2E"/>
    <w:rsid w:val="00FD5A6A"/>
    <w:rsid w:val="00FD5BCA"/>
    <w:rsid w:val="00FD63EE"/>
    <w:rsid w:val="00FD65A4"/>
    <w:rsid w:val="00FD6C30"/>
    <w:rsid w:val="00FD74A7"/>
    <w:rsid w:val="00FD7693"/>
    <w:rsid w:val="00FD7C80"/>
    <w:rsid w:val="00FE0540"/>
    <w:rsid w:val="00FE067C"/>
    <w:rsid w:val="00FE0EBD"/>
    <w:rsid w:val="00FE1E13"/>
    <w:rsid w:val="00FE22FF"/>
    <w:rsid w:val="00FE33DF"/>
    <w:rsid w:val="00FE3D52"/>
    <w:rsid w:val="00FE43E6"/>
    <w:rsid w:val="00FE48B7"/>
    <w:rsid w:val="00FE4E3D"/>
    <w:rsid w:val="00FE4F03"/>
    <w:rsid w:val="00FE5D0D"/>
    <w:rsid w:val="00FE61FF"/>
    <w:rsid w:val="00FE620A"/>
    <w:rsid w:val="00FE62D5"/>
    <w:rsid w:val="00FE633F"/>
    <w:rsid w:val="00FE651F"/>
    <w:rsid w:val="00FE6E02"/>
    <w:rsid w:val="00FE7A04"/>
    <w:rsid w:val="00FE7B31"/>
    <w:rsid w:val="00FE7BD0"/>
    <w:rsid w:val="00FE7CFA"/>
    <w:rsid w:val="00FF0232"/>
    <w:rsid w:val="00FF039E"/>
    <w:rsid w:val="00FF0AB0"/>
    <w:rsid w:val="00FF0AC4"/>
    <w:rsid w:val="00FF0D05"/>
    <w:rsid w:val="00FF0DBE"/>
    <w:rsid w:val="00FF0E89"/>
    <w:rsid w:val="00FF0F49"/>
    <w:rsid w:val="00FF144E"/>
    <w:rsid w:val="00FF177C"/>
    <w:rsid w:val="00FF20F8"/>
    <w:rsid w:val="00FF235E"/>
    <w:rsid w:val="00FF28AC"/>
    <w:rsid w:val="00FF2E89"/>
    <w:rsid w:val="00FF3298"/>
    <w:rsid w:val="00FF369B"/>
    <w:rsid w:val="00FF3744"/>
    <w:rsid w:val="00FF3DE7"/>
    <w:rsid w:val="00FF45E0"/>
    <w:rsid w:val="00FF4937"/>
    <w:rsid w:val="00FF5033"/>
    <w:rsid w:val="00FF5600"/>
    <w:rsid w:val="00FF64E9"/>
    <w:rsid w:val="00FF6567"/>
    <w:rsid w:val="00FF6619"/>
    <w:rsid w:val="00FF66E4"/>
    <w:rsid w:val="00FF69C8"/>
    <w:rsid w:val="00FF6C21"/>
    <w:rsid w:val="00FF6F98"/>
    <w:rsid w:val="00FF70E8"/>
    <w:rsid w:val="00FF785C"/>
    <w:rsid w:val="00FF7F62"/>
    <w:rsid w:val="00FF7FF6"/>
    <w:rsid w:val="01384582"/>
    <w:rsid w:val="01E35C6B"/>
    <w:rsid w:val="01EB28A6"/>
    <w:rsid w:val="0514553D"/>
    <w:rsid w:val="0598062A"/>
    <w:rsid w:val="05C70CE5"/>
    <w:rsid w:val="0647709C"/>
    <w:rsid w:val="077AEFEB"/>
    <w:rsid w:val="09C11B71"/>
    <w:rsid w:val="0D2C1658"/>
    <w:rsid w:val="0E22739C"/>
    <w:rsid w:val="0F018C87"/>
    <w:rsid w:val="0F464BF1"/>
    <w:rsid w:val="121EA81D"/>
    <w:rsid w:val="17AFC442"/>
    <w:rsid w:val="184F3831"/>
    <w:rsid w:val="18CB9AFD"/>
    <w:rsid w:val="1A53AC57"/>
    <w:rsid w:val="1A638342"/>
    <w:rsid w:val="21261FA9"/>
    <w:rsid w:val="23CB64A7"/>
    <w:rsid w:val="23D92B3B"/>
    <w:rsid w:val="249DDEF7"/>
    <w:rsid w:val="26653CB6"/>
    <w:rsid w:val="26988607"/>
    <w:rsid w:val="29C70450"/>
    <w:rsid w:val="29EC7080"/>
    <w:rsid w:val="2A9644D5"/>
    <w:rsid w:val="2ACD9B74"/>
    <w:rsid w:val="2B0E3227"/>
    <w:rsid w:val="2BC9C210"/>
    <w:rsid w:val="2C26E932"/>
    <w:rsid w:val="2E30CD5F"/>
    <w:rsid w:val="2F37D80C"/>
    <w:rsid w:val="2F82641B"/>
    <w:rsid w:val="2F91E197"/>
    <w:rsid w:val="2FCA507E"/>
    <w:rsid w:val="34E85E6D"/>
    <w:rsid w:val="354E23EE"/>
    <w:rsid w:val="36989B00"/>
    <w:rsid w:val="36ED4412"/>
    <w:rsid w:val="3709E5AA"/>
    <w:rsid w:val="37C57805"/>
    <w:rsid w:val="37CCE570"/>
    <w:rsid w:val="37F6F601"/>
    <w:rsid w:val="3A8910AC"/>
    <w:rsid w:val="3AB245E2"/>
    <w:rsid w:val="3AFCF96B"/>
    <w:rsid w:val="3C1DA144"/>
    <w:rsid w:val="3C9CC7CF"/>
    <w:rsid w:val="3CA592AE"/>
    <w:rsid w:val="3E0FF888"/>
    <w:rsid w:val="42550BD7"/>
    <w:rsid w:val="428A9FD8"/>
    <w:rsid w:val="42FBA545"/>
    <w:rsid w:val="44000856"/>
    <w:rsid w:val="4667F7BB"/>
    <w:rsid w:val="485E81A9"/>
    <w:rsid w:val="4BA8EC70"/>
    <w:rsid w:val="4BB49F2A"/>
    <w:rsid w:val="4C7A3F8C"/>
    <w:rsid w:val="4CEC8883"/>
    <w:rsid w:val="536A1E42"/>
    <w:rsid w:val="542239C8"/>
    <w:rsid w:val="574726AB"/>
    <w:rsid w:val="5E800A7B"/>
    <w:rsid w:val="5EC069DD"/>
    <w:rsid w:val="5F8BE408"/>
    <w:rsid w:val="60B5FD14"/>
    <w:rsid w:val="6170D640"/>
    <w:rsid w:val="61976F61"/>
    <w:rsid w:val="624A65E5"/>
    <w:rsid w:val="62F6EB0E"/>
    <w:rsid w:val="64038163"/>
    <w:rsid w:val="64995658"/>
    <w:rsid w:val="662A7290"/>
    <w:rsid w:val="668D2F0B"/>
    <w:rsid w:val="67E04E3E"/>
    <w:rsid w:val="6884C1CB"/>
    <w:rsid w:val="694BBD9F"/>
    <w:rsid w:val="69C57BD7"/>
    <w:rsid w:val="6DA37CF6"/>
    <w:rsid w:val="70BA95E7"/>
    <w:rsid w:val="711C148F"/>
    <w:rsid w:val="712D603A"/>
    <w:rsid w:val="72226808"/>
    <w:rsid w:val="72305941"/>
    <w:rsid w:val="72B0FD04"/>
    <w:rsid w:val="761AE236"/>
    <w:rsid w:val="762F2470"/>
    <w:rsid w:val="77602AAC"/>
    <w:rsid w:val="795EC2FE"/>
    <w:rsid w:val="7A33F875"/>
    <w:rsid w:val="7AC0E5A5"/>
    <w:rsid w:val="7C976D63"/>
    <w:rsid w:val="7D36EB67"/>
    <w:rsid w:val="7DC5CE99"/>
    <w:rsid w:val="7DD0FB4E"/>
    <w:rsid w:val="7E83BE98"/>
    <w:rsid w:val="7F242A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21CEE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E7616"/>
    <w:pPr>
      <w:spacing w:before="120" w:after="120" w:line="276" w:lineRule="auto"/>
    </w:pPr>
    <w:rPr>
      <w:rFonts w:ascii="Arial" w:hAnsi="Arial"/>
      <w:color w:val="000000" w:themeColor="text1"/>
      <w:sz w:val="22"/>
      <w:szCs w:val="24"/>
      <w:lang w:eastAsia="en-US"/>
    </w:rPr>
  </w:style>
  <w:style w:type="paragraph" w:styleId="Heading1">
    <w:name w:val="heading 1"/>
    <w:next w:val="Normal"/>
    <w:link w:val="Heading1Char"/>
    <w:qFormat/>
    <w:rsid w:val="00E842CE"/>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E842CE"/>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E842CE"/>
    <w:pPr>
      <w:keepNext/>
      <w:spacing w:before="180" w:after="60"/>
      <w:outlineLvl w:val="2"/>
    </w:pPr>
    <w:rPr>
      <w:rFonts w:ascii="Arial" w:hAnsi="Arial" w:cs="Arial"/>
      <w:b/>
      <w:bCs/>
      <w:color w:val="358189"/>
      <w:sz w:val="32"/>
      <w:szCs w:val="26"/>
      <w:lang w:eastAsia="en-US"/>
    </w:rPr>
  </w:style>
  <w:style w:type="paragraph" w:styleId="Heading4">
    <w:name w:val="heading 4"/>
    <w:next w:val="Normal"/>
    <w:link w:val="Heading4Char"/>
    <w:qFormat/>
    <w:rsid w:val="00E842CE"/>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E842CE"/>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E842CE"/>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E842CE"/>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E842CE"/>
    <w:rPr>
      <w:i/>
      <w:iCs/>
    </w:rPr>
  </w:style>
  <w:style w:type="character" w:styleId="Strong">
    <w:name w:val="Strong"/>
    <w:basedOn w:val="DefaultParagraphFont"/>
    <w:qFormat/>
    <w:rsid w:val="00E842CE"/>
    <w:rPr>
      <w:b/>
      <w:bCs/>
    </w:rPr>
  </w:style>
  <w:style w:type="paragraph" w:styleId="Subtitle">
    <w:name w:val="Subtitle"/>
    <w:next w:val="Normal"/>
    <w:link w:val="SubtitleChar"/>
    <w:qFormat/>
    <w:rsid w:val="00E842CE"/>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E842CE"/>
    <w:rPr>
      <w:rFonts w:ascii="Arial" w:eastAsiaTheme="majorEastAsia" w:hAnsi="Arial" w:cstheme="majorBidi"/>
      <w:iCs/>
      <w:color w:val="3F4A75"/>
      <w:spacing w:val="15"/>
      <w:sz w:val="40"/>
      <w:szCs w:val="24"/>
      <w:lang w:eastAsia="en-US"/>
    </w:rPr>
  </w:style>
  <w:style w:type="paragraph" w:styleId="Title">
    <w:name w:val="Title"/>
    <w:basedOn w:val="Normal"/>
    <w:next w:val="Normal"/>
    <w:link w:val="TitleChar"/>
    <w:qFormat/>
    <w:rsid w:val="00751A23"/>
    <w:pPr>
      <w:spacing w:before="2160"/>
      <w:contextualSpacing/>
    </w:pPr>
    <w:rPr>
      <w:rFonts w:eastAsiaTheme="majorEastAsia" w:cstheme="majorBidi"/>
      <w:b/>
      <w:color w:val="3F4A75"/>
      <w:kern w:val="28"/>
      <w:sz w:val="48"/>
      <w:szCs w:val="52"/>
    </w:rPr>
  </w:style>
  <w:style w:type="character" w:customStyle="1" w:styleId="TitleChar">
    <w:name w:val="Title Char"/>
    <w:basedOn w:val="DefaultParagraphFont"/>
    <w:link w:val="Title"/>
    <w:rsid w:val="00751A23"/>
    <w:rPr>
      <w:rFonts w:ascii="Arial" w:eastAsiaTheme="majorEastAsia" w:hAnsi="Arial" w:cstheme="majorBidi"/>
      <w:b/>
      <w:color w:val="3F4A75"/>
      <w:kern w:val="28"/>
      <w:sz w:val="48"/>
      <w:szCs w:val="52"/>
      <w:lang w:eastAsia="en-US"/>
    </w:rPr>
  </w:style>
  <w:style w:type="paragraph" w:styleId="NoSpacing">
    <w:name w:val="No Spacing"/>
    <w:uiPriority w:val="1"/>
    <w:rsid w:val="004A5857"/>
    <w:rPr>
      <w:rFonts w:ascii="Arial" w:hAnsi="Arial"/>
      <w:sz w:val="22"/>
      <w:szCs w:val="24"/>
      <w:lang w:eastAsia="en-US"/>
    </w:rPr>
  </w:style>
  <w:style w:type="character" w:styleId="SubtleEmphasis">
    <w:name w:val="Subtle Emphasis"/>
    <w:basedOn w:val="DefaultParagraphFont"/>
    <w:uiPriority w:val="19"/>
    <w:rsid w:val="00E842CE"/>
    <w:rPr>
      <w:i/>
      <w:iCs/>
      <w:color w:val="808080" w:themeColor="text1" w:themeTint="7F"/>
    </w:rPr>
  </w:style>
  <w:style w:type="character" w:styleId="IntenseEmphasis">
    <w:name w:val="Intense Emphasis"/>
    <w:basedOn w:val="DefaultParagraphFont"/>
    <w:uiPriority w:val="21"/>
    <w:rsid w:val="00E842CE"/>
    <w:rPr>
      <w:b/>
      <w:bCs/>
      <w:i/>
      <w:iCs/>
      <w:color w:val="3F4A75" w:themeColor="accent1"/>
    </w:rPr>
  </w:style>
  <w:style w:type="paragraph" w:styleId="Quote">
    <w:name w:val="Quote"/>
    <w:next w:val="Normal"/>
    <w:link w:val="QuoteChar"/>
    <w:uiPriority w:val="29"/>
    <w:qFormat/>
    <w:rsid w:val="00E842CE"/>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E842CE"/>
    <w:rPr>
      <w:rFonts w:ascii="Arial" w:hAnsi="Arial"/>
      <w:i/>
      <w:iCs/>
      <w:color w:val="000000" w:themeColor="text1"/>
      <w:sz w:val="22"/>
      <w:szCs w:val="24"/>
      <w:lang w:eastAsia="en-US"/>
    </w:rPr>
  </w:style>
  <w:style w:type="paragraph" w:styleId="IntenseQuote">
    <w:name w:val="Intense Quote"/>
    <w:next w:val="Normal"/>
    <w:link w:val="IntenseQuoteChar"/>
    <w:uiPriority w:val="30"/>
    <w:rsid w:val="00E842CE"/>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E842CE"/>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E842CE"/>
    <w:rPr>
      <w:smallCaps/>
      <w:color w:val="358189" w:themeColor="accent2"/>
      <w:u w:val="single"/>
    </w:rPr>
  </w:style>
  <w:style w:type="character" w:styleId="IntenseReference">
    <w:name w:val="Intense Reference"/>
    <w:basedOn w:val="DefaultParagraphFont"/>
    <w:uiPriority w:val="32"/>
    <w:rsid w:val="00E842CE"/>
    <w:rPr>
      <w:b/>
      <w:bCs/>
      <w:i/>
      <w:smallCaps/>
      <w:color w:val="358189" w:themeColor="accent2"/>
      <w:spacing w:val="5"/>
      <w:u w:val="none"/>
    </w:rPr>
  </w:style>
  <w:style w:type="paragraph" w:styleId="ListBullet2">
    <w:name w:val="List Bullet 2"/>
    <w:basedOn w:val="ListNumber2"/>
    <w:rsid w:val="0052508B"/>
    <w:pPr>
      <w:numPr>
        <w:numId w:val="65"/>
      </w:numPr>
    </w:pPr>
  </w:style>
  <w:style w:type="paragraph" w:styleId="ListNumber2">
    <w:name w:val="List Number 2"/>
    <w:basedOn w:val="ListBullet"/>
    <w:qFormat/>
    <w:rsid w:val="00E842CE"/>
    <w:pPr>
      <w:numPr>
        <w:numId w:val="1"/>
      </w:numPr>
    </w:pPr>
  </w:style>
  <w:style w:type="paragraph" w:styleId="ListBullet">
    <w:name w:val="List Bullet"/>
    <w:basedOn w:val="Normal"/>
    <w:qFormat/>
    <w:rsid w:val="00992E93"/>
    <w:pPr>
      <w:numPr>
        <w:numId w:val="68"/>
      </w:numPr>
      <w:spacing w:before="60" w:after="60"/>
    </w:pPr>
  </w:style>
  <w:style w:type="paragraph" w:styleId="ListParagraph">
    <w:name w:val="List Paragraph"/>
    <w:aliases w:val="Bullet point,Recommendation,List Paragraph1,List Paragraph11,L,CV text,Table text,F5 List Paragraph,Dot pt,Colorful List - Accent 11,No Spacing1,List Paragraph Char Char Char,Indicator Text,Numbered Para 1,Bullet 1,Bullet Points,1 heading"/>
    <w:basedOn w:val="Normal"/>
    <w:link w:val="ListParagraphChar"/>
    <w:uiPriority w:val="34"/>
    <w:qFormat/>
    <w:rsid w:val="00E842CE"/>
    <w:pPr>
      <w:ind w:left="720"/>
      <w:contextualSpacing/>
    </w:pPr>
  </w:style>
  <w:style w:type="paragraph" w:styleId="ListNumber3">
    <w:name w:val="List Number 3"/>
    <w:aliases w:val="List Third Level"/>
    <w:basedOn w:val="ListNumber2"/>
    <w:rsid w:val="00E842CE"/>
    <w:pPr>
      <w:numPr>
        <w:numId w:val="2"/>
      </w:numPr>
      <w:tabs>
        <w:tab w:val="num" w:pos="1440"/>
      </w:tabs>
    </w:pPr>
    <w:rPr>
      <w:rFonts w:eastAsia="Cambria"/>
      <w:color w:val="auto"/>
      <w:szCs w:val="22"/>
      <w:lang w:val="en-US"/>
    </w:rPr>
  </w:style>
  <w:style w:type="paragraph" w:customStyle="1" w:styleId="ImageTitle">
    <w:name w:val="Image Title"/>
    <w:locked/>
    <w:rsid w:val="00E842CE"/>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E842CE"/>
    <w:rPr>
      <w:rFonts w:ascii="Tahoma" w:hAnsi="Tahoma" w:cs="Tahoma"/>
      <w:sz w:val="16"/>
      <w:szCs w:val="16"/>
    </w:rPr>
  </w:style>
  <w:style w:type="character" w:customStyle="1" w:styleId="BalloonTextChar">
    <w:name w:val="Balloon Text Char"/>
    <w:basedOn w:val="DefaultParagraphFont"/>
    <w:link w:val="BalloonText"/>
    <w:rsid w:val="00E842CE"/>
    <w:rPr>
      <w:rFonts w:ascii="Tahoma" w:hAnsi="Tahoma" w:cs="Tahoma"/>
      <w:color w:val="000000" w:themeColor="text1"/>
      <w:sz w:val="16"/>
      <w:szCs w:val="16"/>
      <w:lang w:eastAsia="en-US"/>
    </w:rPr>
  </w:style>
  <w:style w:type="table" w:styleId="TableGrid">
    <w:name w:val="Table Grid"/>
    <w:basedOn w:val="TableNormal"/>
    <w:locked/>
    <w:rsid w:val="00E84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E842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basedOn w:val="Normal"/>
    <w:autoRedefine/>
    <w:qFormat/>
    <w:locked/>
    <w:rsid w:val="00ED1E63"/>
  </w:style>
  <w:style w:type="table" w:styleId="TableColumns2">
    <w:name w:val="Table Columns 2"/>
    <w:basedOn w:val="TableNormal"/>
    <w:locked/>
    <w:rsid w:val="00E842CE"/>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E842CE"/>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E842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E842C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E842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E842CE"/>
    <w:pPr>
      <w:spacing w:before="120" w:after="120"/>
    </w:pPr>
    <w:rPr>
      <w:rFonts w:ascii="Arial" w:hAnsi="Arial"/>
      <w:b/>
      <w:color w:val="000000" w:themeColor="text1"/>
      <w:sz w:val="22"/>
      <w:szCs w:val="24"/>
      <w:lang w:val="en-US" w:eastAsia="en-US"/>
    </w:rPr>
  </w:style>
  <w:style w:type="paragraph" w:styleId="Header">
    <w:name w:val="header"/>
    <w:link w:val="HeaderChar"/>
    <w:qFormat/>
    <w:rsid w:val="00E842C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E842CE"/>
    <w:rPr>
      <w:rFonts w:ascii="Arial" w:hAnsi="Arial"/>
      <w:sz w:val="22"/>
      <w:szCs w:val="24"/>
      <w:lang w:eastAsia="en-US"/>
    </w:rPr>
  </w:style>
  <w:style w:type="paragraph" w:styleId="Footer">
    <w:name w:val="footer"/>
    <w:link w:val="FooterChar"/>
    <w:uiPriority w:val="99"/>
    <w:qFormat/>
    <w:rsid w:val="00E842C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E842CE"/>
    <w:rPr>
      <w:rFonts w:ascii="Arial" w:hAnsi="Arial"/>
      <w:szCs w:val="24"/>
      <w:lang w:eastAsia="en-US"/>
    </w:rPr>
  </w:style>
  <w:style w:type="paragraph" w:customStyle="1" w:styleId="TableHeaderWhite">
    <w:name w:val="Table Header White"/>
    <w:basedOn w:val="Normal"/>
    <w:next w:val="Tabletextleft"/>
    <w:qFormat/>
    <w:rsid w:val="00E842CE"/>
    <w:pPr>
      <w:spacing w:before="80" w:after="80"/>
    </w:pPr>
    <w:rPr>
      <w:rFonts w:eastAsia="Cambria"/>
      <w:b/>
      <w:color w:val="FFFFFF" w:themeColor="background1"/>
      <w:szCs w:val="22"/>
      <w:lang w:val="en-US"/>
    </w:rPr>
  </w:style>
  <w:style w:type="table" w:styleId="TableGrid7">
    <w:name w:val="Table Grid 7"/>
    <w:basedOn w:val="TableNormal"/>
    <w:locked/>
    <w:rsid w:val="00E842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E842CE"/>
    <w:pPr>
      <w:spacing w:before="60"/>
    </w:pPr>
    <w:rPr>
      <w:rFonts w:cs="Arial"/>
      <w:b/>
      <w:sz w:val="20"/>
    </w:rPr>
  </w:style>
  <w:style w:type="paragraph" w:customStyle="1" w:styleId="FigureTitle">
    <w:name w:val="Figure Title"/>
    <w:next w:val="Normal"/>
    <w:qFormat/>
    <w:rsid w:val="00E842C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E842CE"/>
    <w:pPr>
      <w:spacing w:before="100" w:beforeAutospacing="1" w:after="100" w:afterAutospacing="1"/>
    </w:pPr>
    <w:rPr>
      <w:rFonts w:ascii="Times New Roman" w:hAnsi="Times New Roman"/>
      <w:sz w:val="24"/>
      <w:lang w:eastAsia="en-AU"/>
    </w:rPr>
  </w:style>
  <w:style w:type="paragraph" w:customStyle="1" w:styleId="Headertext">
    <w:name w:val="Header text"/>
    <w:rsid w:val="00E842CE"/>
    <w:pPr>
      <w:jc w:val="right"/>
    </w:pPr>
    <w:rPr>
      <w:rFonts w:ascii="Arial" w:hAnsi="Arial"/>
      <w:szCs w:val="24"/>
      <w:lang w:eastAsia="en-US"/>
    </w:rPr>
  </w:style>
  <w:style w:type="character" w:styleId="Hyperlink">
    <w:name w:val="Hyperlink"/>
    <w:basedOn w:val="DefaultParagraphFont"/>
    <w:uiPriority w:val="99"/>
    <w:qFormat/>
    <w:rsid w:val="00E842CE"/>
    <w:rPr>
      <w:color w:val="0000FF" w:themeColor="hyperlink"/>
      <w:u w:val="single"/>
    </w:rPr>
  </w:style>
  <w:style w:type="table" w:customStyle="1" w:styleId="PHNGreyTable">
    <w:name w:val="PHN Grey Table"/>
    <w:basedOn w:val="TableNormal"/>
    <w:uiPriority w:val="99"/>
    <w:rsid w:val="00E842CE"/>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E842CE"/>
    <w:pPr>
      <w:numPr>
        <w:numId w:val="3"/>
      </w:numPr>
    </w:pPr>
    <w:rPr>
      <w:szCs w:val="20"/>
    </w:rPr>
  </w:style>
  <w:style w:type="paragraph" w:customStyle="1" w:styleId="Tablelistnumber">
    <w:name w:val="Table list number"/>
    <w:basedOn w:val="Tabletextleft"/>
    <w:qFormat/>
    <w:rsid w:val="00E842CE"/>
    <w:pPr>
      <w:numPr>
        <w:numId w:val="4"/>
      </w:numPr>
    </w:pPr>
    <w:rPr>
      <w:bCs/>
      <w14:numSpacing w14:val="proportional"/>
    </w:rPr>
  </w:style>
  <w:style w:type="paragraph" w:customStyle="1" w:styleId="TableHeader">
    <w:name w:val="Table Header"/>
    <w:basedOn w:val="Normal"/>
    <w:next w:val="Tabletextleft"/>
    <w:qFormat/>
    <w:rsid w:val="00E842CE"/>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E842CE"/>
    <w:rPr>
      <w:szCs w:val="32"/>
    </w:rPr>
  </w:style>
  <w:style w:type="paragraph" w:styleId="FootnoteText">
    <w:name w:val="footnote text"/>
    <w:link w:val="FootnoteTextChar"/>
    <w:rsid w:val="00E842CE"/>
    <w:rPr>
      <w:rFonts w:ascii="Arial" w:hAnsi="Arial"/>
      <w:lang w:eastAsia="en-US"/>
    </w:rPr>
  </w:style>
  <w:style w:type="character" w:customStyle="1" w:styleId="FootnoteTextChar">
    <w:name w:val="Footnote Text Char"/>
    <w:basedOn w:val="DefaultParagraphFont"/>
    <w:link w:val="FootnoteText"/>
    <w:rsid w:val="00E842CE"/>
    <w:rPr>
      <w:rFonts w:ascii="Arial" w:hAnsi="Arial"/>
      <w:lang w:eastAsia="en-US"/>
    </w:rPr>
  </w:style>
  <w:style w:type="paragraph" w:styleId="Caption">
    <w:name w:val="caption"/>
    <w:basedOn w:val="Normal"/>
    <w:next w:val="Normal"/>
    <w:unhideWhenUsed/>
    <w:rsid w:val="00E842CE"/>
    <w:pPr>
      <w:spacing w:after="200"/>
    </w:pPr>
    <w:rPr>
      <w:b/>
      <w:bCs/>
      <w:color w:val="3F4A75" w:themeColor="accent1"/>
      <w:sz w:val="18"/>
      <w:szCs w:val="18"/>
    </w:rPr>
  </w:style>
  <w:style w:type="paragraph" w:customStyle="1" w:styleId="VisionBox">
    <w:name w:val="VisionBox"/>
    <w:basedOn w:val="Normal"/>
    <w:qFormat/>
    <w:rsid w:val="00E842CE"/>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E842CE"/>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E842CE"/>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E842CE"/>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E842CE"/>
    <w:rPr>
      <w:rFonts w:ascii="Arial" w:hAnsi="Arial"/>
      <w:b/>
      <w:color w:val="000000" w:themeColor="text1"/>
      <w:sz w:val="22"/>
      <w:szCs w:val="24"/>
      <w:lang w:val="en-US" w:eastAsia="en-US"/>
    </w:rPr>
  </w:style>
  <w:style w:type="paragraph" w:customStyle="1" w:styleId="IntroPara">
    <w:name w:val="Intro Para"/>
    <w:basedOn w:val="Normal"/>
    <w:next w:val="Normal"/>
    <w:qFormat/>
    <w:rsid w:val="00E842CE"/>
    <w:pPr>
      <w:spacing w:before="480" w:line="400" w:lineRule="exact"/>
    </w:pPr>
    <w:rPr>
      <w:color w:val="358189"/>
      <w:sz w:val="28"/>
    </w:rPr>
  </w:style>
  <w:style w:type="paragraph" w:customStyle="1" w:styleId="TableTextright">
    <w:name w:val="Table Text right"/>
    <w:basedOn w:val="Tabletextleft"/>
    <w:rsid w:val="00E842CE"/>
    <w:pPr>
      <w:jc w:val="right"/>
    </w:pPr>
  </w:style>
  <w:style w:type="paragraph" w:customStyle="1" w:styleId="Tabletextright0">
    <w:name w:val="Table text right"/>
    <w:basedOn w:val="Tabletextleft"/>
    <w:rsid w:val="00E842CE"/>
    <w:pPr>
      <w:jc w:val="right"/>
    </w:pPr>
  </w:style>
  <w:style w:type="paragraph" w:customStyle="1" w:styleId="Tabletextcentre">
    <w:name w:val="Table text centre"/>
    <w:basedOn w:val="Tabletextleft"/>
    <w:rsid w:val="00E842CE"/>
    <w:pPr>
      <w:jc w:val="center"/>
    </w:pPr>
  </w:style>
  <w:style w:type="paragraph" w:customStyle="1" w:styleId="Boxheading">
    <w:name w:val="Box heading"/>
    <w:basedOn w:val="Boxtype"/>
    <w:qFormat/>
    <w:rsid w:val="0073635B"/>
    <w:pPr>
      <w:spacing w:before="240"/>
    </w:pPr>
    <w:rPr>
      <w:rFonts w:cs="Times New Roman"/>
      <w:b/>
      <w:bCs/>
      <w:caps/>
      <w:color w:val="3F4A75" w:themeColor="text2"/>
      <w:sz w:val="24"/>
      <w:szCs w:val="20"/>
    </w:rPr>
  </w:style>
  <w:style w:type="paragraph" w:customStyle="1" w:styleId="Boxtype">
    <w:name w:val="Box type"/>
    <w:next w:val="Normal"/>
    <w:qFormat/>
    <w:rsid w:val="00FF0AC4"/>
    <w:pPr>
      <w:pBdr>
        <w:top w:val="single" w:sz="6" w:space="20" w:color="358189"/>
        <w:left w:val="single" w:sz="6" w:space="10" w:color="358189"/>
        <w:bottom w:val="single" w:sz="6" w:space="10" w:color="358189"/>
        <w:right w:val="single" w:sz="6" w:space="10" w:color="358189"/>
      </w:pBdr>
      <w:shd w:val="clear" w:color="auto" w:fill="D5EBF2" w:themeFill="accent5" w:themeFillTint="33"/>
      <w:spacing w:before="60" w:after="6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E842CE"/>
  </w:style>
  <w:style w:type="paragraph" w:customStyle="1" w:styleId="URL">
    <w:name w:val="URL"/>
    <w:basedOn w:val="Normal"/>
    <w:rsid w:val="00E842CE"/>
    <w:pPr>
      <w:spacing w:before="3120"/>
      <w:jc w:val="center"/>
    </w:pPr>
    <w:rPr>
      <w:b/>
      <w:bCs/>
      <w:sz w:val="24"/>
      <w:szCs w:val="20"/>
    </w:rPr>
  </w:style>
  <w:style w:type="paragraph" w:styleId="BodyText">
    <w:name w:val="Body Text"/>
    <w:basedOn w:val="Normal"/>
    <w:link w:val="BodyTextChar"/>
    <w:semiHidden/>
    <w:unhideWhenUsed/>
    <w:rsid w:val="00E842CE"/>
  </w:style>
  <w:style w:type="character" w:customStyle="1" w:styleId="BodyTextChar">
    <w:name w:val="Body Text Char"/>
    <w:basedOn w:val="DefaultParagraphFont"/>
    <w:link w:val="BodyText"/>
    <w:semiHidden/>
    <w:rsid w:val="00E842CE"/>
    <w:rPr>
      <w:rFonts w:ascii="Arial" w:hAnsi="Arial"/>
      <w:color w:val="000000" w:themeColor="text1"/>
      <w:sz w:val="22"/>
      <w:szCs w:val="24"/>
      <w:lang w:eastAsia="en-US"/>
    </w:rPr>
  </w:style>
  <w:style w:type="character" w:customStyle="1" w:styleId="Heading7Char">
    <w:name w:val="Heading 7 Char"/>
    <w:basedOn w:val="DefaultParagraphFont"/>
    <w:link w:val="Heading7"/>
    <w:semiHidden/>
    <w:rsid w:val="00E842CE"/>
    <w:rPr>
      <w:rFonts w:ascii="Arial" w:eastAsiaTheme="majorEastAsia" w:hAnsi="Arial" w:cstheme="majorBidi"/>
      <w:b/>
      <w:i/>
      <w:iCs/>
      <w:color w:val="1F243A" w:themeColor="accent1" w:themeShade="7F"/>
      <w:sz w:val="22"/>
      <w:szCs w:val="24"/>
      <w:lang w:eastAsia="en-US"/>
    </w:rPr>
  </w:style>
  <w:style w:type="character" w:styleId="UnresolvedMention">
    <w:name w:val="Unresolved Mention"/>
    <w:basedOn w:val="DefaultParagraphFont"/>
    <w:uiPriority w:val="99"/>
    <w:semiHidden/>
    <w:unhideWhenUsed/>
    <w:rsid w:val="00DB6942"/>
    <w:rPr>
      <w:color w:val="605E5C"/>
      <w:shd w:val="clear" w:color="auto" w:fill="E1DFDD"/>
    </w:rPr>
  </w:style>
  <w:style w:type="paragraph" w:styleId="TOCHeading">
    <w:name w:val="TOC Heading"/>
    <w:basedOn w:val="Heading1"/>
    <w:next w:val="Normal"/>
    <w:uiPriority w:val="39"/>
    <w:unhideWhenUsed/>
    <w:qFormat/>
    <w:rsid w:val="00F35576"/>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eastAsia="en-AU"/>
    </w:rPr>
  </w:style>
  <w:style w:type="paragraph" w:styleId="TOC1">
    <w:name w:val="toc 1"/>
    <w:basedOn w:val="Normal"/>
    <w:next w:val="Normal"/>
    <w:autoRedefine/>
    <w:uiPriority w:val="39"/>
    <w:unhideWhenUsed/>
    <w:rsid w:val="00F35576"/>
    <w:pPr>
      <w:spacing w:after="100"/>
    </w:pPr>
  </w:style>
  <w:style w:type="character" w:customStyle="1" w:styleId="Heading1Char">
    <w:name w:val="Heading 1 Char"/>
    <w:basedOn w:val="DefaultParagraphFont"/>
    <w:link w:val="Heading1"/>
    <w:rsid w:val="000312E8"/>
    <w:rPr>
      <w:rFonts w:ascii="Arial" w:hAnsi="Arial" w:cs="Arial"/>
      <w:b/>
      <w:bCs/>
      <w:color w:val="3F4A75"/>
      <w:kern w:val="28"/>
      <w:sz w:val="44"/>
      <w:szCs w:val="36"/>
      <w:lang w:eastAsia="en-US"/>
    </w:rPr>
  </w:style>
  <w:style w:type="character" w:customStyle="1" w:styleId="Heading4Char">
    <w:name w:val="Heading 4 Char"/>
    <w:basedOn w:val="DefaultParagraphFont"/>
    <w:link w:val="Heading4"/>
    <w:rsid w:val="008278A2"/>
    <w:rPr>
      <w:rFonts w:ascii="Arial" w:hAnsi="Arial"/>
      <w:b/>
      <w:bCs/>
      <w:i/>
      <w:color w:val="358189" w:themeColor="accent2"/>
      <w:sz w:val="28"/>
      <w:szCs w:val="28"/>
      <w:lang w:eastAsia="en-US"/>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rFonts w:ascii="Arial" w:hAnsi="Arial"/>
      <w:color w:val="000000" w:themeColor="text1"/>
      <w:lang w:eastAsia="en-US"/>
    </w:rPr>
  </w:style>
  <w:style w:type="character" w:styleId="CommentReference">
    <w:name w:val="annotation reference"/>
    <w:basedOn w:val="DefaultParagraphFont"/>
    <w:uiPriority w:val="99"/>
    <w:semiHidden/>
    <w:unhideWhenUsed/>
    <w:rPr>
      <w:sz w:val="16"/>
      <w:szCs w:val="16"/>
    </w:rPr>
  </w:style>
  <w:style w:type="paragraph" w:styleId="TOC2">
    <w:name w:val="toc 2"/>
    <w:basedOn w:val="Normal"/>
    <w:next w:val="Normal"/>
    <w:autoRedefine/>
    <w:uiPriority w:val="39"/>
    <w:unhideWhenUsed/>
    <w:rsid w:val="00C5700D"/>
    <w:pPr>
      <w:spacing w:after="100"/>
      <w:ind w:left="220"/>
    </w:pPr>
  </w:style>
  <w:style w:type="paragraph" w:styleId="CommentSubject">
    <w:name w:val="annotation subject"/>
    <w:basedOn w:val="CommentText"/>
    <w:next w:val="CommentText"/>
    <w:link w:val="CommentSubjectChar"/>
    <w:semiHidden/>
    <w:unhideWhenUsed/>
    <w:rsid w:val="00A503F9"/>
    <w:rPr>
      <w:b/>
      <w:bCs/>
    </w:rPr>
  </w:style>
  <w:style w:type="character" w:customStyle="1" w:styleId="CommentSubjectChar">
    <w:name w:val="Comment Subject Char"/>
    <w:basedOn w:val="CommentTextChar"/>
    <w:link w:val="CommentSubject"/>
    <w:semiHidden/>
    <w:rsid w:val="00A503F9"/>
    <w:rPr>
      <w:rFonts w:ascii="Arial" w:hAnsi="Arial"/>
      <w:b/>
      <w:bCs/>
      <w:color w:val="000000" w:themeColor="text1"/>
      <w:lang w:eastAsia="en-US"/>
    </w:rPr>
  </w:style>
  <w:style w:type="character" w:styleId="FollowedHyperlink">
    <w:name w:val="FollowedHyperlink"/>
    <w:basedOn w:val="DefaultParagraphFont"/>
    <w:semiHidden/>
    <w:unhideWhenUsed/>
    <w:rsid w:val="00B161B0"/>
    <w:rPr>
      <w:color w:val="800080" w:themeColor="followedHyperlink"/>
      <w:u w:val="single"/>
    </w:rPr>
  </w:style>
  <w:style w:type="paragraph" w:styleId="Revision">
    <w:name w:val="Revision"/>
    <w:hidden/>
    <w:uiPriority w:val="99"/>
    <w:semiHidden/>
    <w:rsid w:val="00DD4B8F"/>
    <w:rPr>
      <w:rFonts w:ascii="Arial" w:hAnsi="Arial"/>
      <w:color w:val="000000" w:themeColor="text1"/>
      <w:sz w:val="22"/>
      <w:szCs w:val="24"/>
      <w:lang w:eastAsia="en-US"/>
    </w:rPr>
  </w:style>
  <w:style w:type="character" w:styleId="Mention">
    <w:name w:val="Mention"/>
    <w:basedOn w:val="DefaultParagraphFont"/>
    <w:uiPriority w:val="99"/>
    <w:unhideWhenUsed/>
    <w:rsid w:val="0078215B"/>
    <w:rPr>
      <w:color w:val="2B579A"/>
      <w:shd w:val="clear" w:color="auto" w:fill="E1DFDD"/>
    </w:rPr>
  </w:style>
  <w:style w:type="character" w:customStyle="1" w:styleId="ListParagraphChar">
    <w:name w:val="List Paragraph Char"/>
    <w:aliases w:val="Bullet point Char,Recommendation Char,List Paragraph1 Char,List Paragraph11 Char,L Char,CV text Char,Table text Char,F5 List Paragraph Char,Dot pt Char,Colorful List - Accent 11 Char,No Spacing1 Char,Indicator Text Char,Bullet 1 Char"/>
    <w:basedOn w:val="DefaultParagraphFont"/>
    <w:link w:val="ListParagraph"/>
    <w:uiPriority w:val="34"/>
    <w:qFormat/>
    <w:locked/>
    <w:rsid w:val="002C3EE2"/>
    <w:rPr>
      <w:rFonts w:ascii="Arial" w:hAnsi="Arial"/>
      <w:color w:val="000000" w:themeColor="text1"/>
      <w:sz w:val="22"/>
      <w:szCs w:val="24"/>
      <w:lang w:eastAsia="en-US"/>
    </w:rPr>
  </w:style>
  <w:style w:type="table" w:customStyle="1" w:styleId="TableGrid1">
    <w:name w:val="Table Grid1"/>
    <w:basedOn w:val="TableNormal"/>
    <w:next w:val="TableGrid"/>
    <w:uiPriority w:val="39"/>
    <w:rsid w:val="00985657"/>
    <w:rPr>
      <w:rFonts w:ascii="Arial" w:eastAsia="Aptos" w:hAnsi="Arial"/>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Boxtype"/>
    <w:rsid w:val="0041486E"/>
    <w:pPr>
      <w:numPr>
        <w:numId w:val="66"/>
      </w:numPr>
    </w:pPr>
  </w:style>
  <w:style w:type="paragraph" w:customStyle="1" w:styleId="Boxtypebullets">
    <w:name w:val="Box type bullets"/>
    <w:basedOn w:val="Boxtype"/>
    <w:qFormat/>
    <w:rsid w:val="00124D26"/>
    <w:pPr>
      <w:numPr>
        <w:numId w:val="67"/>
      </w:numPr>
      <w:ind w:left="737" w:hanging="510"/>
    </w:pPr>
  </w:style>
  <w:style w:type="character" w:styleId="FootnoteReference">
    <w:name w:val="footnote reference"/>
    <w:basedOn w:val="DefaultParagraphFont"/>
    <w:semiHidden/>
    <w:unhideWhenUsed/>
    <w:rsid w:val="008206A5"/>
    <w:rPr>
      <w:vertAlign w:val="superscript"/>
    </w:rPr>
  </w:style>
  <w:style w:type="paragraph" w:customStyle="1" w:styleId="ListBulletnospacing">
    <w:name w:val="List Bullet no spacing"/>
    <w:basedOn w:val="ListBullet"/>
    <w:rsid w:val="00460C0A"/>
    <w:pPr>
      <w:spacing w:before="0" w:after="0"/>
      <w:ind w:left="357" w:hanging="357"/>
    </w:pPr>
    <w:rPr>
      <w:rFonts w:eastAsia="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our-work/national-roadmap-for-improving-the-health-of-people-with-intellectual-disability" TargetMode="External"/><Relationship Id="rId21" Type="http://schemas.openxmlformats.org/officeDocument/2006/relationships/footer" Target="footer5.xml"/><Relationship Id="rId42" Type="http://schemas.openxmlformats.org/officeDocument/2006/relationships/image" Target="media/image18.jpeg"/><Relationship Id="rId47" Type="http://schemas.openxmlformats.org/officeDocument/2006/relationships/hyperlink" Target="https://www.health.gov.au/resources/publications/final-evaluation-report-curriculum-development-project?language=en" TargetMode="External"/><Relationship Id="rId63" Type="http://schemas.openxmlformats.org/officeDocument/2006/relationships/hyperlink" Target="https://www.dental.wa.gov.au/Dental-Services/Special-services/" TargetMode="External"/><Relationship Id="rId68" Type="http://schemas.openxmlformats.org/officeDocument/2006/relationships/hyperlink" Target="https://www.abs.gov.au/statistics/detailed-methodology-information/information-papers/disability-data-measures-project/disability-data-measures-project-key-findings-easy-read" TargetMode="External"/><Relationship Id="rId84" Type="http://schemas.openxmlformats.org/officeDocument/2006/relationships/image" Target="media/image30.jpeg"/><Relationship Id="rId16" Type="http://schemas.openxmlformats.org/officeDocument/2006/relationships/header" Target="header3.xml"/><Relationship Id="rId11" Type="http://schemas.openxmlformats.org/officeDocument/2006/relationships/header" Target="header1.xml"/><Relationship Id="rId32" Type="http://schemas.openxmlformats.org/officeDocument/2006/relationships/hyperlink" Target="https://www.nsw.gov.au/family-and-relationships/early-child-development/initiatives-to-support-child-development" TargetMode="External"/><Relationship Id="rId37" Type="http://schemas.openxmlformats.org/officeDocument/2006/relationships/hyperlink" Target="https://www.downsyndrome.org.au/resources/" TargetMode="External"/><Relationship Id="rId53" Type="http://schemas.openxmlformats.org/officeDocument/2006/relationships/hyperlink" Target="https://nceidh.org.au/" TargetMode="External"/><Relationship Id="rId58" Type="http://schemas.openxmlformats.org/officeDocument/2006/relationships/hyperlink" Target="https://journals.sagepub.com/doi/10.1177/14034948251317243" TargetMode="External"/><Relationship Id="rId74" Type="http://schemas.openxmlformats.org/officeDocument/2006/relationships/hyperlink" Target="https://www.unsw.edu.au/news/2025/09/my-health-choices-my-way-unsw-leads-2-million-project-to-support-young-australians-with-intellectual-disability" TargetMode="External"/><Relationship Id="rId79" Type="http://schemas.openxmlformats.org/officeDocument/2006/relationships/image" Target="media/image26.jpeg"/><Relationship Id="rId5" Type="http://schemas.openxmlformats.org/officeDocument/2006/relationships/numbering" Target="numbering.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yperlink" Target="mailto:%20copyright@health.gov.au" TargetMode="External"/><Relationship Id="rId27" Type="http://schemas.openxmlformats.org/officeDocument/2006/relationships/image" Target="media/image10.emf"/><Relationship Id="rId30" Type="http://schemas.openxmlformats.org/officeDocument/2006/relationships/hyperlink" Target="https://nationalcentre.org.au/resource/creating-safer-spaces-in-primary-health-care/" TargetMode="External"/><Relationship Id="rId35" Type="http://schemas.openxmlformats.org/officeDocument/2006/relationships/hyperlink" Target="https://www.health.nsw.gov.au/awards/2025/Pages/hospital-avoidance-for-blood-tests.aspx" TargetMode="External"/><Relationship Id="rId43" Type="http://schemas.openxmlformats.org/officeDocument/2006/relationships/hyperlink" Target="https://www.vic.gov.au/state-disability-plan" TargetMode="External"/><Relationship Id="rId48" Type="http://schemas.openxmlformats.org/officeDocument/2006/relationships/hyperlink" Target="https://www.downsyndrome.org.au/services-and-supports/professionals/health-professionals/dsmig/" TargetMode="External"/><Relationship Id="rId56" Type="http://schemas.openxmlformats.org/officeDocument/2006/relationships/hyperlink" Target="https://nceidh.org.au/conference" TargetMode="External"/><Relationship Id="rId64" Type="http://schemas.openxmlformats.org/officeDocument/2006/relationships/image" Target="media/image24.png"/><Relationship Id="rId69" Type="http://schemas.openxmlformats.org/officeDocument/2006/relationships/image" Target="media/image25.jpeg"/><Relationship Id="rId77" Type="http://schemas.openxmlformats.org/officeDocument/2006/relationships/hyperlink" Target="https://www.unsw.edu.au/news/2025/10/ICFHS-Associate-Professor-Margo-Barr-awarded-funding-to-develop-an-early-detection-AI-tool" TargetMode="External"/><Relationship Id="rId8" Type="http://schemas.openxmlformats.org/officeDocument/2006/relationships/webSettings" Target="webSettings.xml"/><Relationship Id="rId51" Type="http://schemas.openxmlformats.org/officeDocument/2006/relationships/hyperlink" Target="https://www.dss.gov.au/disability-and-carers/australian-government-response-to-the-disability-royal-commission" TargetMode="External"/><Relationship Id="rId72" Type="http://schemas.openxmlformats.org/officeDocument/2006/relationships/hyperlink" Target="https://news.flinders.edu.au/blog/2025/09/24/3-4m-mrff-grants-to-advance-healthcare-for-people-with-intellectual-disability/" TargetMode="External"/><Relationship Id="rId80" Type="http://schemas.openxmlformats.org/officeDocument/2006/relationships/image" Target="media/image27.jpeg"/><Relationship Id="rId85"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s://www.health.gov.au/resources/collections/national-roadmap-for-improving-the-health-of-people-with-intellectual-disability-annual-progress-reports?language=en" TargetMode="External"/><Relationship Id="rId33" Type="http://schemas.openxmlformats.org/officeDocument/2006/relationships/hyperlink" Target="https://www.safetyandquality.gov.au/resources/could-it-be-sepsis-easy-read" TargetMode="External"/><Relationship Id="rId38" Type="http://schemas.openxmlformats.org/officeDocument/2006/relationships/image" Target="media/image14.png"/><Relationship Id="rId46" Type="http://schemas.openxmlformats.org/officeDocument/2006/relationships/hyperlink" Target="https://www.health.gov.au/resources/collections/intellectual-disability-health-capability-framework-and-education-resources" TargetMode="External"/><Relationship Id="rId59" Type="http://schemas.openxmlformats.org/officeDocument/2006/relationships/hyperlink" Target="https://nceidh.org.au/sites/default/files/2025-08/NCEIDH_Report_0825_DIGITAL_D5.pdf" TargetMode="External"/><Relationship Id="rId67" Type="http://schemas.openxmlformats.org/officeDocument/2006/relationships/hyperlink" Target="https://www.abs.gov.au/statistics/detailed-methodology-information/information-papers/disability-data-measures-project" TargetMode="External"/><Relationship Id="rId20" Type="http://schemas.openxmlformats.org/officeDocument/2006/relationships/header" Target="header5.xml"/><Relationship Id="rId41" Type="http://schemas.openxmlformats.org/officeDocument/2006/relationships/image" Target="media/image17.jpeg"/><Relationship Id="rId54" Type="http://schemas.openxmlformats.org/officeDocument/2006/relationships/hyperlink" Target="https://nceidh.org.au/resources" TargetMode="External"/><Relationship Id="rId62" Type="http://schemas.openxmlformats.org/officeDocument/2006/relationships/hyperlink" Target="https://www.playconnectplus.com.au/" TargetMode="External"/><Relationship Id="rId70" Type="http://schemas.openxmlformats.org/officeDocument/2006/relationships/hyperlink" Target="https://www.ndiscommission.gov.au/about-us/what-we-do/our-research" TargetMode="External"/><Relationship Id="rId75" Type="http://schemas.openxmlformats.org/officeDocument/2006/relationships/hyperlink" Target="https://news.flinders.edu.au/blog/2025/09/24/3-4m-mrff-grants-to-advance-healthcare-for-people-with-intellectual-disability/" TargetMode="External"/><Relationship Id="rId83" Type="http://schemas.openxmlformats.org/officeDocument/2006/relationships/hyperlink" Target="https://www.health.gov.au/resources/collections/roadmap-implementation-governance-group-meeting-summaries?language=en"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jpeg"/><Relationship Id="rId23" Type="http://schemas.openxmlformats.org/officeDocument/2006/relationships/image" Target="media/image8.jpeg"/><Relationship Id="rId28" Type="http://schemas.openxmlformats.org/officeDocument/2006/relationships/image" Target="media/image11.jpeg"/><Relationship Id="rId36" Type="http://schemas.openxmlformats.org/officeDocument/2006/relationships/image" Target="media/image13.jpeg"/><Relationship Id="rId49" Type="http://schemas.openxmlformats.org/officeDocument/2006/relationships/hyperlink" Target="https://www.health.nsw.gov.au/disability/Pages/statewide-intellectual-disability-health-service.aspx" TargetMode="External"/><Relationship Id="rId57" Type="http://schemas.openxmlformats.org/officeDocument/2006/relationships/hyperlink" Target="https://nceidh.org.au/news/recipients-2025-innovation-seed-funding-grants" TargetMode="External"/><Relationship Id="rId10" Type="http://schemas.openxmlformats.org/officeDocument/2006/relationships/endnotes" Target="endnotes.xml"/><Relationship Id="rId31" Type="http://schemas.openxmlformats.org/officeDocument/2006/relationships/hyperlink" Target="https://nationalcentre.org.au/resource/easy-read-resource-feeling-safer-at-health-services/" TargetMode="External"/><Relationship Id="rId44" Type="http://schemas.openxmlformats.org/officeDocument/2006/relationships/image" Target="media/image19.jpeg"/><Relationship Id="rId52" Type="http://schemas.openxmlformats.org/officeDocument/2006/relationships/image" Target="media/image21.png"/><Relationship Id="rId60" Type="http://schemas.openxmlformats.org/officeDocument/2006/relationships/image" Target="media/image22.jpeg"/><Relationship Id="rId65" Type="http://schemas.openxmlformats.org/officeDocument/2006/relationships/hyperlink" Target="https://www.disabilitygateway.gov.au/ads/toolkit" TargetMode="External"/><Relationship Id="rId73" Type="http://schemas.openxmlformats.org/officeDocument/2006/relationships/hyperlink" Target="https://www.imh.org.au/post/supporting-adults-with-intellectual-disability-to-lead-active-lives" TargetMode="External"/><Relationship Id="rId78" Type="http://schemas.openxmlformats.org/officeDocument/2006/relationships/hyperlink" Target="https://research.monash.edu/en/projects/building-reasonable-adjustments-inclusion-and-dignity-in-emergenc/" TargetMode="External"/><Relationship Id="rId81" Type="http://schemas.openxmlformats.org/officeDocument/2006/relationships/image" Target="media/image28.jpeg"/><Relationship Id="rId86"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3.xml"/><Relationship Id="rId39" Type="http://schemas.openxmlformats.org/officeDocument/2006/relationships/image" Target="media/image15.png"/><Relationship Id="rId34" Type="http://schemas.openxmlformats.org/officeDocument/2006/relationships/image" Target="media/image12.jpg"/><Relationship Id="rId50" Type="http://schemas.openxmlformats.org/officeDocument/2006/relationships/hyperlink" Target="https://www.schn.health.nsw.gov.au/2025-annual-review/strategic-priorities-achievements/prioritising-care-children-intellectual" TargetMode="External"/><Relationship Id="rId55" Type="http://schemas.openxmlformats.org/officeDocument/2006/relationships/hyperlink" Target="https://nceidh.org.au/our-work/projects/co-designing-knowledge-exchange-hub" TargetMode="External"/><Relationship Id="rId76" Type="http://schemas.openxmlformats.org/officeDocument/2006/relationships/hyperlink" Target="https://researchers.mq.edu.au/en/projects/patient-led-identification-of-unmet-health-and-social-needs-among/" TargetMode="External"/><Relationship Id="rId7" Type="http://schemas.openxmlformats.org/officeDocument/2006/relationships/settings" Target="settings.xml"/><Relationship Id="rId71" Type="http://schemas.openxmlformats.org/officeDocument/2006/relationships/hyperlink" Target="https://www.ndda.gov.au/" TargetMode="External"/><Relationship Id="rId2" Type="http://schemas.openxmlformats.org/officeDocument/2006/relationships/customXml" Target="../customXml/item2.xml"/><Relationship Id="rId29" Type="http://schemas.openxmlformats.org/officeDocument/2006/relationships/hyperlink" Target="https://www.downsyndrome.org.au/voice/" TargetMode="External"/><Relationship Id="rId24" Type="http://schemas.openxmlformats.org/officeDocument/2006/relationships/image" Target="media/image9.jpeg"/><Relationship Id="rId40" Type="http://schemas.openxmlformats.org/officeDocument/2006/relationships/image" Target="media/image16.jpeg"/><Relationship Id="rId45" Type="http://schemas.openxmlformats.org/officeDocument/2006/relationships/image" Target="media/image20.jpeg"/><Relationship Id="rId66" Type="http://schemas.openxmlformats.org/officeDocument/2006/relationships/hyperlink" Target="https://www.abs.gov.au/statistics/detailed-methodology-information/information-papers/disability-data-measures-project" TargetMode="External"/><Relationship Id="rId87" Type="http://schemas.openxmlformats.org/officeDocument/2006/relationships/fontTable" Target="fontTable.xml"/><Relationship Id="rId61" Type="http://schemas.openxmlformats.org/officeDocument/2006/relationships/image" Target="media/image23.jpeg"/><Relationship Id="rId82" Type="http://schemas.openxmlformats.org/officeDocument/2006/relationships/image" Target="media/image29.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10A1D8-2D4F-411A-A876-E17E11FF4A20}">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71FDA0A5-60E6-44E8-A57A-E38606E57BB2}">
  <ds:schemaRefs>
    <ds:schemaRef ds:uri="http://schemas.openxmlformats.org/officeDocument/2006/bibliography"/>
  </ds:schemaRefs>
</ds:datastoreItem>
</file>

<file path=customXml/itemProps3.xml><?xml version="1.0" encoding="utf-8"?>
<ds:datastoreItem xmlns:ds="http://schemas.openxmlformats.org/officeDocument/2006/customXml" ds:itemID="{9C490E18-8662-4E74-A619-BE289CCAD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0CCDC1-1A37-4162-9406-4ED96E05F2A2}">
  <ds:schemaRefs>
    <ds:schemaRef ds:uri="http://schemas.microsoft.com/sharepoint/v3/contenttype/forms"/>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42</Pages>
  <Words>10475</Words>
  <Characters>64257</Characters>
  <Application>Microsoft Office Word</Application>
  <DocSecurity>0</DocSecurity>
  <Lines>1145</Lines>
  <Paragraphs>442</Paragraphs>
  <ScaleCrop>false</ScaleCrop>
  <HeadingPairs>
    <vt:vector size="2" baseType="variant">
      <vt:variant>
        <vt:lpstr>Title</vt:lpstr>
      </vt:variant>
      <vt:variant>
        <vt:i4>1</vt:i4>
      </vt:variant>
    </vt:vector>
  </HeadingPairs>
  <TitlesOfParts>
    <vt:vector size="1" baseType="lpstr">
      <vt:lpstr>National Roadmap for Improving the Health of People with Intellectual Disability – Annual Progress Report 2025</vt:lpstr>
    </vt:vector>
  </TitlesOfParts>
  <Company/>
  <LinksUpToDate>false</LinksUpToDate>
  <CharactersWithSpaces>74555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Roadmap for Improving the Health of People with Intellectual Disability – Annual Progress Report 2025</dc:title>
  <dc:subject>National Roadmap for Improving the Health of People with Intellectual Disability </dc:subject>
  <dc:creator/>
  <cp:keywords>Disability</cp:keywords>
  <cp:lastModifiedBy/>
  <cp:revision>1</cp:revision>
  <dcterms:created xsi:type="dcterms:W3CDTF">2026-11-02T05:21:00Z</dcterms:created>
  <dcterms:modified xsi:type="dcterms:W3CDTF">2026-11-06T04:52:00Z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ies>
</file>