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C7841" w:rsidR="00994336" w:rsidP="00946D45" w:rsidRDefault="00994336" w14:paraId="34D3D3C3" w14:textId="77777777">
      <w:pPr>
        <w:pStyle w:val="Heading1"/>
        <w:rPr>
          <w:rFonts w:ascii="Arial" w:hAnsi="Arial" w:eastAsia="Aptos Display" w:cs="Arial"/>
          <w:lang w:val="en-AU"/>
        </w:rPr>
      </w:pPr>
      <w:r w:rsidRPr="007C7841">
        <w:rPr>
          <w:rFonts w:ascii="Arial" w:hAnsi="Arial" w:eastAsia="Aptos Display" w:cs="Arial"/>
          <w:lang w:val="en-AU"/>
        </w:rPr>
        <w:t>Fact sheet: Workforce </w:t>
      </w:r>
    </w:p>
    <w:p w:rsidRPr="007C7841" w:rsidR="00994336" w:rsidP="00946D45" w:rsidRDefault="00994336" w14:paraId="31371F2F" w14:textId="3A912CDA">
      <w:pPr>
        <w:pStyle w:val="Heading2"/>
        <w:rPr>
          <w:rFonts w:ascii="Arial" w:hAnsi="Arial" w:eastAsia="Aptos Display" w:cs="Arial"/>
        </w:rPr>
      </w:pPr>
      <w:r w:rsidRPr="007C7841">
        <w:rPr>
          <w:rFonts w:ascii="Arial" w:hAnsi="Arial" w:eastAsia="Aptos Display" w:cs="Arial"/>
          <w:lang w:val="en-AU"/>
        </w:rPr>
        <w:t>Helping children learn, develop and grow</w:t>
      </w:r>
    </w:p>
    <w:p w:rsidRPr="007C7841" w:rsidR="00994336" w:rsidP="00994336" w:rsidRDefault="00994336" w14:paraId="2AB41F86" w14:textId="77777777">
      <w:pPr>
        <w:rPr>
          <w:rFonts w:ascii="Arial" w:hAnsi="Arial" w:eastAsia="Aptos" w:cs="Arial"/>
          <w:color w:val="000000" w:themeColor="text1"/>
        </w:rPr>
      </w:pPr>
      <w:r w:rsidRPr="007C7841">
        <w:rPr>
          <w:rFonts w:ascii="Arial" w:hAnsi="Arial" w:eastAsia="Aptos" w:cs="Arial"/>
          <w:color w:val="000000" w:themeColor="text1"/>
          <w:lang w:val="en-AU"/>
        </w:rPr>
        <w:t>If you work with children, you can make a big difference in their lives, by recognising developmental concerns early, sharing best practice information with their families and if they need additional help, connecting them to other support.</w:t>
      </w:r>
    </w:p>
    <w:p w:rsidRPr="007C7841" w:rsidR="00994336" w:rsidP="00946D45" w:rsidRDefault="00994336" w14:paraId="5B2A1C2A" w14:textId="77777777">
      <w:pPr>
        <w:pStyle w:val="Heading2"/>
        <w:rPr>
          <w:rFonts w:ascii="Arial" w:hAnsi="Arial" w:eastAsia="Aptos" w:cs="Arial"/>
        </w:rPr>
      </w:pPr>
      <w:r w:rsidRPr="007C7841">
        <w:rPr>
          <w:rFonts w:ascii="Arial" w:hAnsi="Arial" w:eastAsia="Aptos" w:cs="Arial"/>
          <w:lang w:val="en-AU"/>
        </w:rPr>
        <w:t>About Thriving Kids</w:t>
      </w:r>
    </w:p>
    <w:p w:rsidRPr="007C7841" w:rsidR="00994336" w:rsidP="00994336" w:rsidRDefault="00994336" w14:paraId="798751D8" w14:textId="77777777">
      <w:pPr>
        <w:rPr>
          <w:rFonts w:ascii="Arial" w:hAnsi="Arial" w:eastAsia="Aptos" w:cs="Arial"/>
          <w:color w:val="000000" w:themeColor="text1"/>
        </w:rPr>
      </w:pPr>
      <w:r w:rsidRPr="007C7841">
        <w:rPr>
          <w:rFonts w:ascii="Arial" w:hAnsi="Arial" w:eastAsia="Aptos" w:cs="Arial"/>
          <w:color w:val="000000" w:themeColor="text1"/>
          <w:lang w:val="en-AU"/>
        </w:rPr>
        <w:t>Thriving Kids is for families and their children aged 8 and under who might need extra support with their development.</w:t>
      </w:r>
    </w:p>
    <w:p w:rsidRPr="007C7841" w:rsidR="00994336" w:rsidP="00994336" w:rsidRDefault="00994336" w14:paraId="575BBC76" w14:textId="04CC6DD9">
      <w:pPr>
        <w:rPr>
          <w:rFonts w:ascii="Arial" w:hAnsi="Arial" w:eastAsia="Aptos" w:cs="Arial"/>
          <w:color w:val="000000" w:themeColor="text1"/>
        </w:rPr>
      </w:pPr>
      <w:r w:rsidRPr="007C7841">
        <w:rPr>
          <w:rFonts w:ascii="Arial" w:hAnsi="Arial" w:eastAsia="Aptos" w:cs="Arial"/>
          <w:color w:val="000000" w:themeColor="text1"/>
          <w:lang w:val="en-AU"/>
        </w:rPr>
        <w:t>It helps families find information and advice on developmental delay</w:t>
      </w:r>
      <w:r w:rsidR="0052754B">
        <w:rPr>
          <w:rFonts w:ascii="Arial" w:hAnsi="Arial" w:eastAsia="Aptos" w:cs="Arial"/>
          <w:color w:val="000000" w:themeColor="text1"/>
          <w:lang w:val="en-AU"/>
        </w:rPr>
        <w:t xml:space="preserve"> and</w:t>
      </w:r>
      <w:r w:rsidRPr="007C7841">
        <w:rPr>
          <w:rFonts w:ascii="Arial" w:hAnsi="Arial" w:eastAsia="Aptos" w:cs="Arial"/>
          <w:color w:val="000000" w:themeColor="text1"/>
          <w:lang w:val="en-AU"/>
        </w:rPr>
        <w:t xml:space="preserve"> autism, build their skills, and connect with available supports, to give children the best start in life. </w:t>
      </w:r>
    </w:p>
    <w:p w:rsidRPr="007C7841" w:rsidR="00994336" w:rsidP="00946D45" w:rsidRDefault="00994336" w14:paraId="7559D168" w14:textId="77777777">
      <w:pPr>
        <w:pStyle w:val="Heading2"/>
        <w:rPr>
          <w:rFonts w:ascii="Arial" w:hAnsi="Arial" w:eastAsia="Aptos" w:cs="Arial"/>
        </w:rPr>
      </w:pPr>
      <w:r w:rsidRPr="007C7841">
        <w:rPr>
          <w:rFonts w:ascii="Arial" w:hAnsi="Arial" w:eastAsia="Aptos" w:cs="Arial"/>
          <w:lang w:val="en-AU"/>
        </w:rPr>
        <w:t>It starts with a conversation</w:t>
      </w:r>
    </w:p>
    <w:p w:rsidRPr="007C7841" w:rsidR="00994336" w:rsidP="00994336" w:rsidRDefault="00994336" w14:paraId="11C37B1F" w14:textId="77777777">
      <w:pPr>
        <w:rPr>
          <w:rFonts w:ascii="Arial" w:hAnsi="Arial" w:eastAsia="Aptos" w:cs="Arial"/>
          <w:color w:val="000000" w:themeColor="text1"/>
        </w:rPr>
      </w:pPr>
      <w:r w:rsidRPr="007C7841">
        <w:rPr>
          <w:rFonts w:ascii="Arial" w:hAnsi="Arial" w:eastAsia="Aptos" w:cs="Arial"/>
          <w:color w:val="000000" w:themeColor="text1"/>
          <w:lang w:val="en-AU"/>
        </w:rPr>
        <w:t>Whether you’re a school or early childhood education and care professional, nurse, GP, paediatrician, allied health professional, or social and community worker, if you have concerns about a child’s development, it starts with a conversation.</w:t>
      </w:r>
    </w:p>
    <w:p w:rsidRPr="007C7841" w:rsidR="00994336" w:rsidP="00994336" w:rsidRDefault="00994336" w14:paraId="1356FCF3" w14:textId="77777777">
      <w:pPr>
        <w:rPr>
          <w:rFonts w:ascii="Arial" w:hAnsi="Arial" w:eastAsia="Aptos" w:cs="Arial"/>
          <w:color w:val="000000" w:themeColor="text1"/>
        </w:rPr>
      </w:pPr>
      <w:r w:rsidRPr="007C7841">
        <w:rPr>
          <w:rFonts w:ascii="Arial" w:hAnsi="Arial" w:eastAsia="Aptos" w:cs="Arial"/>
          <w:color w:val="000000" w:themeColor="text1"/>
          <w:lang w:val="en-AU"/>
        </w:rPr>
        <w:t xml:space="preserve">By starting a conversation on child development, sharing the professional knowledge you have with the family, and linking families with other supports, you can help children access support early, when it has the biggest impact. </w:t>
      </w:r>
    </w:p>
    <w:p w:rsidRPr="007C7841" w:rsidR="00994336" w:rsidP="00994336" w:rsidRDefault="00994336" w14:paraId="0B32C1F5" w14:textId="77777777">
      <w:pPr>
        <w:rPr>
          <w:rFonts w:ascii="Arial" w:hAnsi="Arial" w:eastAsia="Aptos" w:cs="Arial"/>
          <w:color w:val="000000" w:themeColor="text1"/>
        </w:rPr>
      </w:pPr>
      <w:r w:rsidRPr="007C7841">
        <w:rPr>
          <w:rFonts w:ascii="Arial" w:hAnsi="Arial" w:eastAsia="Aptos" w:cs="Arial"/>
          <w:color w:val="000000" w:themeColor="text1"/>
          <w:lang w:val="en-AU"/>
        </w:rPr>
        <w:t>Thriving Kids supports will aim to connect families to the right support at the right time. The supports currently available to families through GPs, maternal and child health nurses, child and family centres or schools will continue to be available.</w:t>
      </w:r>
    </w:p>
    <w:p w:rsidRPr="007C7841" w:rsidR="00994336" w:rsidP="00946D45" w:rsidRDefault="00994336" w14:paraId="35479904" w14:textId="77777777">
      <w:pPr>
        <w:pStyle w:val="Heading2"/>
        <w:rPr>
          <w:rFonts w:ascii="Arial" w:hAnsi="Arial" w:eastAsia="Aptos" w:cs="Arial"/>
        </w:rPr>
      </w:pPr>
      <w:r w:rsidRPr="007C7841">
        <w:rPr>
          <w:rFonts w:ascii="Arial" w:hAnsi="Arial" w:eastAsia="Aptos" w:cs="Arial"/>
          <w:lang w:val="en-AU"/>
        </w:rPr>
        <w:t>Thriving Kids supports</w:t>
      </w:r>
    </w:p>
    <w:p w:rsidRPr="007C7841" w:rsidR="00994336" w:rsidP="00994336" w:rsidRDefault="00994336" w14:paraId="16C5ED19" w14:textId="77777777">
      <w:pPr>
        <w:rPr>
          <w:rFonts w:ascii="Arial" w:hAnsi="Arial" w:eastAsia="Aptos" w:cs="Arial"/>
          <w:color w:val="000000" w:themeColor="text1"/>
        </w:rPr>
      </w:pPr>
      <w:r w:rsidRPr="007C7841">
        <w:rPr>
          <w:rFonts w:ascii="Arial" w:hAnsi="Arial" w:eastAsia="Aptos" w:cs="Arial"/>
          <w:color w:val="000000" w:themeColor="text1"/>
          <w:lang w:val="en-AU"/>
        </w:rPr>
        <w:t>Thriving Kids support includes:</w:t>
      </w:r>
    </w:p>
    <w:p w:rsidRPr="007C7841" w:rsidR="00994336" w:rsidP="00994336" w:rsidRDefault="00994336" w14:paraId="422585DD" w14:textId="77777777">
      <w:pPr>
        <w:pStyle w:val="ListParagraph"/>
        <w:numPr>
          <w:ilvl w:val="0"/>
          <w:numId w:val="1"/>
        </w:numPr>
        <w:rPr>
          <w:rFonts w:ascii="Arial" w:hAnsi="Arial" w:eastAsia="Aptos" w:cs="Arial"/>
          <w:color w:val="000000" w:themeColor="text1"/>
        </w:rPr>
      </w:pPr>
      <w:r w:rsidRPr="007C7841">
        <w:rPr>
          <w:rFonts w:ascii="Arial" w:hAnsi="Arial" w:eastAsia="Aptos" w:cs="Arial"/>
          <w:color w:val="000000" w:themeColor="text1"/>
          <w:lang w:val="en-AU"/>
        </w:rPr>
        <w:t>online information and resources</w:t>
      </w:r>
    </w:p>
    <w:p w:rsidRPr="007C7841" w:rsidR="00994336" w:rsidP="00994336" w:rsidRDefault="00994336" w14:paraId="348D4873" w14:textId="77777777">
      <w:pPr>
        <w:pStyle w:val="ListParagraph"/>
        <w:numPr>
          <w:ilvl w:val="0"/>
          <w:numId w:val="1"/>
        </w:numPr>
        <w:rPr>
          <w:rFonts w:ascii="Arial" w:hAnsi="Arial" w:eastAsia="Aptos" w:cs="Arial"/>
          <w:color w:val="000000" w:themeColor="text1"/>
        </w:rPr>
      </w:pPr>
      <w:r w:rsidRPr="007C7841">
        <w:rPr>
          <w:rFonts w:ascii="Arial" w:hAnsi="Arial" w:eastAsia="Aptos" w:cs="Arial"/>
          <w:color w:val="000000" w:themeColor="text1"/>
          <w:lang w:val="en-AU"/>
        </w:rPr>
        <w:t>existing health and development checks and new checks for children aged 3</w:t>
      </w:r>
    </w:p>
    <w:p w:rsidRPr="007C7841" w:rsidR="00994336" w:rsidP="00994336" w:rsidRDefault="00994336" w14:paraId="2B214376" w14:textId="77777777">
      <w:pPr>
        <w:pStyle w:val="ListParagraph"/>
        <w:numPr>
          <w:ilvl w:val="0"/>
          <w:numId w:val="1"/>
        </w:numPr>
        <w:rPr>
          <w:rFonts w:ascii="Arial" w:hAnsi="Arial" w:eastAsia="Aptos" w:cs="Arial"/>
          <w:color w:val="000000" w:themeColor="text1"/>
        </w:rPr>
      </w:pPr>
      <w:r w:rsidRPr="007C7841">
        <w:rPr>
          <w:rFonts w:ascii="Arial" w:hAnsi="Arial" w:eastAsia="Aptos" w:cs="Arial"/>
          <w:color w:val="000000" w:themeColor="text1"/>
          <w:lang w:val="en-AU"/>
        </w:rPr>
        <w:t>trusted advice about child development and autism</w:t>
      </w:r>
    </w:p>
    <w:p w:rsidRPr="007C7841" w:rsidR="00994336" w:rsidP="00994336" w:rsidRDefault="00994336" w14:paraId="3625DDFC" w14:textId="77777777">
      <w:pPr>
        <w:pStyle w:val="ListParagraph"/>
        <w:numPr>
          <w:ilvl w:val="0"/>
          <w:numId w:val="1"/>
        </w:numPr>
        <w:rPr>
          <w:rFonts w:ascii="Arial" w:hAnsi="Arial" w:eastAsia="Aptos" w:cs="Arial"/>
          <w:color w:val="000000" w:themeColor="text1"/>
        </w:rPr>
      </w:pPr>
      <w:r w:rsidRPr="007C7841">
        <w:rPr>
          <w:rFonts w:ascii="Arial" w:hAnsi="Arial" w:eastAsia="Aptos" w:cs="Arial"/>
          <w:color w:val="000000" w:themeColor="text1"/>
          <w:lang w:val="en-AU"/>
        </w:rPr>
        <w:t>peer support, parenting groups, facilitated playgroups and family programs</w:t>
      </w:r>
    </w:p>
    <w:p w:rsidRPr="007C7841" w:rsidR="00994336" w:rsidP="00994336" w:rsidRDefault="00994336" w14:paraId="65C1D766" w14:textId="77777777">
      <w:pPr>
        <w:pStyle w:val="ListParagraph"/>
        <w:numPr>
          <w:ilvl w:val="0"/>
          <w:numId w:val="1"/>
        </w:numPr>
        <w:rPr>
          <w:rFonts w:ascii="Arial" w:hAnsi="Arial" w:eastAsia="Aptos" w:cs="Arial"/>
          <w:color w:val="000000" w:themeColor="text1"/>
        </w:rPr>
      </w:pPr>
      <w:r w:rsidRPr="007C7841">
        <w:rPr>
          <w:rFonts w:ascii="Arial" w:hAnsi="Arial" w:eastAsia="Aptos" w:cs="Arial"/>
          <w:color w:val="000000" w:themeColor="text1"/>
          <w:lang w:val="en-AU"/>
        </w:rPr>
        <w:t xml:space="preserve">specialised assistance from healthcare professionals. </w:t>
      </w:r>
    </w:p>
    <w:p w:rsidR="00994336" w:rsidP="00994336" w:rsidRDefault="00994336" w14:paraId="0E03CD7A" w14:textId="76E2BC00">
      <w:pPr>
        <w:rPr>
          <w:rFonts w:ascii="Arial" w:hAnsi="Arial" w:eastAsia="Aptos" w:cs="Arial"/>
          <w:color w:val="000000" w:themeColor="text1"/>
          <w:lang w:val="en-AU"/>
        </w:rPr>
      </w:pPr>
      <w:r w:rsidRPr="007C7841">
        <w:rPr>
          <w:rFonts w:ascii="Arial" w:hAnsi="Arial" w:eastAsia="Aptos" w:cs="Arial"/>
          <w:color w:val="000000" w:themeColor="text1"/>
          <w:lang w:val="en-AU"/>
        </w:rPr>
        <w:t xml:space="preserve">Thriving Kids </w:t>
      </w:r>
      <w:r w:rsidR="00AA5A6D">
        <w:rPr>
          <w:rFonts w:ascii="Arial" w:hAnsi="Arial" w:eastAsia="Aptos" w:cs="Arial"/>
          <w:color w:val="000000" w:themeColor="text1"/>
          <w:lang w:val="en-AU"/>
        </w:rPr>
        <w:t xml:space="preserve">has </w:t>
      </w:r>
      <w:r w:rsidRPr="007C7841">
        <w:rPr>
          <w:rFonts w:ascii="Arial" w:hAnsi="Arial" w:eastAsia="Aptos" w:cs="Arial"/>
          <w:color w:val="000000" w:themeColor="text1"/>
          <w:lang w:val="en-AU"/>
        </w:rPr>
        <w:t>started and supports are growing over time. All supports will be rolled out by 1 January 2028.</w:t>
      </w:r>
    </w:p>
    <w:p w:rsidRPr="007C7841" w:rsidR="00AA5A6D" w:rsidP="00AA5A6D" w:rsidRDefault="00AA5A6D" w14:paraId="22CF5975" w14:textId="77777777">
      <w:pPr>
        <w:rPr>
          <w:rFonts w:ascii="Arial" w:hAnsi="Arial" w:eastAsia="Aptos" w:cs="Arial"/>
          <w:color w:val="000000" w:themeColor="text1"/>
        </w:rPr>
      </w:pPr>
      <w:r w:rsidRPr="007C7841">
        <w:rPr>
          <w:rFonts w:ascii="Arial" w:hAnsi="Arial" w:eastAsia="Aptos" w:cs="Arial"/>
          <w:color w:val="000000" w:themeColor="text1"/>
          <w:lang w:val="en-AU"/>
        </w:rPr>
        <w:t>Thriving Kids is a joint Australian, state and territory government initiative.</w:t>
      </w:r>
    </w:p>
    <w:p w:rsidRPr="007C7841" w:rsidR="00994336" w:rsidP="00946D45" w:rsidRDefault="00994336" w14:paraId="42EE6AFB" w14:textId="77777777">
      <w:pPr>
        <w:pStyle w:val="Heading2"/>
        <w:rPr>
          <w:rFonts w:ascii="Arial" w:hAnsi="Arial" w:eastAsia="Aptos" w:cs="Arial"/>
        </w:rPr>
      </w:pPr>
      <w:r w:rsidRPr="007C7841">
        <w:rPr>
          <w:rFonts w:ascii="Arial" w:hAnsi="Arial" w:eastAsia="Aptos" w:cs="Arial"/>
          <w:lang w:val="en-AU"/>
        </w:rPr>
        <w:lastRenderedPageBreak/>
        <w:t>Get expert advice</w:t>
      </w:r>
    </w:p>
    <w:p w:rsidRPr="007C7841" w:rsidR="00994336" w:rsidP="00994336" w:rsidRDefault="00994336" w14:paraId="4F8AF8B9" w14:textId="77777777">
      <w:pPr>
        <w:rPr>
          <w:rFonts w:ascii="Arial" w:hAnsi="Arial" w:eastAsia="Aptos" w:cs="Arial"/>
          <w:color w:val="000000" w:themeColor="text1"/>
        </w:rPr>
      </w:pPr>
      <w:r w:rsidRPr="007C7841">
        <w:rPr>
          <w:rFonts w:ascii="Arial" w:hAnsi="Arial" w:eastAsia="Aptos" w:cs="Arial"/>
          <w:color w:val="000000" w:themeColor="text1"/>
          <w:lang w:val="en-AU"/>
        </w:rPr>
        <w:t>If you are supporting a child or family and have questions about their development, you can speak with a maternal and child health nurse for information and advice on childhood development and behaviour for children aged 8 years and under. Call 1800 882 436 or video call, 7am to midnight, 7 days a week.</w:t>
      </w:r>
    </w:p>
    <w:p w:rsidRPr="007C7841" w:rsidR="00994336" w:rsidP="00994336" w:rsidRDefault="00994336" w14:paraId="2174AD5F" w14:textId="77777777">
      <w:pPr>
        <w:rPr>
          <w:rFonts w:ascii="Arial" w:hAnsi="Arial" w:eastAsia="Aptos" w:cs="Arial"/>
          <w:color w:val="000000" w:themeColor="text1"/>
        </w:rPr>
      </w:pPr>
      <w:r w:rsidRPr="007C7841">
        <w:rPr>
          <w:rFonts w:ascii="Arial" w:hAnsi="Arial" w:eastAsia="Aptos" w:cs="Arial"/>
          <w:color w:val="000000" w:themeColor="text1"/>
          <w:lang w:val="en-AU"/>
        </w:rPr>
        <w:t>You can also direct families to the:</w:t>
      </w:r>
    </w:p>
    <w:p w:rsidRPr="007C7841" w:rsidR="00994336" w:rsidP="00994336" w:rsidRDefault="00994336" w14:paraId="142BD906" w14:textId="77777777">
      <w:pPr>
        <w:pStyle w:val="ListParagraph"/>
        <w:numPr>
          <w:ilvl w:val="0"/>
          <w:numId w:val="2"/>
        </w:numPr>
        <w:rPr>
          <w:rFonts w:ascii="Arial" w:hAnsi="Arial" w:eastAsia="Aptos" w:cs="Arial"/>
          <w:color w:val="000000" w:themeColor="text1"/>
        </w:rPr>
      </w:pPr>
      <w:r w:rsidRPr="007C7841">
        <w:rPr>
          <w:rFonts w:ascii="Arial" w:hAnsi="Arial" w:eastAsia="Aptos" w:cs="Arial"/>
          <w:color w:val="000000" w:themeColor="text1"/>
          <w:lang w:val="en-AU"/>
        </w:rPr>
        <w:t xml:space="preserve">Thriving Kids Information and Resources Hub at </w:t>
      </w:r>
      <w:hyperlink r:id="rId7">
        <w:r w:rsidRPr="007C7841">
          <w:rPr>
            <w:rStyle w:val="Hyperlink"/>
            <w:rFonts w:ascii="Arial" w:hAnsi="Arial" w:cs="Arial"/>
            <w:lang w:val="en-AU"/>
          </w:rPr>
          <w:t>www.raisingchildren.net.au/thrivingkids</w:t>
        </w:r>
      </w:hyperlink>
      <w:r w:rsidRPr="007C7841">
        <w:rPr>
          <w:rFonts w:ascii="Arial" w:hAnsi="Arial" w:eastAsia="Aptos" w:cs="Arial"/>
          <w:color w:val="000000" w:themeColor="text1"/>
          <w:lang w:val="en-AU"/>
        </w:rPr>
        <w:t xml:space="preserve"> for information, practical resources and guidance to help them understand their child’s development</w:t>
      </w:r>
    </w:p>
    <w:p w:rsidRPr="007C7841" w:rsidR="00994336" w:rsidP="00994336" w:rsidRDefault="00994336" w14:paraId="713187E7" w14:textId="77777777">
      <w:pPr>
        <w:pStyle w:val="ListParagraph"/>
        <w:numPr>
          <w:ilvl w:val="0"/>
          <w:numId w:val="2"/>
        </w:numPr>
        <w:rPr>
          <w:rFonts w:ascii="Arial" w:hAnsi="Arial" w:eastAsia="Aptos" w:cs="Arial"/>
          <w:color w:val="000000" w:themeColor="text1"/>
        </w:rPr>
      </w:pPr>
      <w:r w:rsidRPr="007C7841">
        <w:rPr>
          <w:rFonts w:ascii="Arial" w:hAnsi="Arial" w:eastAsia="Aptos" w:cs="Arial"/>
          <w:color w:val="000000" w:themeColor="text1"/>
          <w:lang w:val="en-AU"/>
        </w:rPr>
        <w:t xml:space="preserve">Thriving Kids Autism Helpline on 1300 654 789 or at </w:t>
      </w:r>
      <w:hyperlink r:id="rId8">
        <w:r w:rsidRPr="007C7841">
          <w:rPr>
            <w:rStyle w:val="Hyperlink"/>
            <w:rFonts w:ascii="Arial" w:hAnsi="Arial" w:cs="Arial"/>
            <w:lang w:val="en-AU"/>
          </w:rPr>
          <w:t>www.amaze.org.au/thrivingkids</w:t>
        </w:r>
      </w:hyperlink>
      <w:r w:rsidRPr="007C7841">
        <w:rPr>
          <w:rFonts w:ascii="Arial" w:hAnsi="Arial" w:eastAsia="Aptos" w:cs="Arial"/>
          <w:color w:val="000000" w:themeColor="text1"/>
          <w:lang w:val="en-AU"/>
        </w:rPr>
        <w:t xml:space="preserve"> for information and advice if their children are on a journey to an autism diagnosis or have a diagnosis</w:t>
      </w:r>
    </w:p>
    <w:p w:rsidRPr="007C7841" w:rsidR="00280050" w:rsidP="00994336" w:rsidRDefault="00994336" w14:paraId="54C42529" w14:textId="1437A920">
      <w:pPr>
        <w:rPr>
          <w:rFonts w:ascii="Arial" w:hAnsi="Arial" w:cs="Arial"/>
        </w:rPr>
      </w:pPr>
      <w:r w:rsidRPr="007C7841">
        <w:rPr>
          <w:rFonts w:ascii="Arial" w:hAnsi="Arial" w:eastAsia="Aptos" w:cs="Arial"/>
          <w:color w:val="000000" w:themeColor="text1"/>
          <w:lang w:val="en-AU"/>
        </w:rPr>
        <w:t>To learn more, scan the QR code or go to health.gov.au/</w:t>
      </w:r>
      <w:proofErr w:type="spellStart"/>
      <w:r w:rsidRPr="007C7841">
        <w:rPr>
          <w:rFonts w:ascii="Arial" w:hAnsi="Arial" w:eastAsia="Aptos" w:cs="Arial"/>
          <w:color w:val="000000" w:themeColor="text1"/>
          <w:lang w:val="en-AU"/>
        </w:rPr>
        <w:t>thrivingkids</w:t>
      </w:r>
      <w:proofErr w:type="spellEnd"/>
    </w:p>
    <w:sectPr w:rsidRPr="007C7841" w:rsidR="00280050">
      <w:headerReference w:type="even" r:id="rId9"/>
      <w:headerReference w:type="default" r:id="rId10"/>
      <w:footerReference w:type="even" r:id="rId11"/>
      <w:footerReference w:type="default" r:id="rId12"/>
      <w:headerReference w:type="first" r:id="rId13"/>
      <w:foot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6C9B" w:rsidP="00946D45" w:rsidRDefault="003E6C9B" w14:paraId="18A5F2B5" w14:textId="77777777">
      <w:pPr>
        <w:spacing w:after="0" w:line="240" w:lineRule="auto"/>
      </w:pPr>
      <w:r>
        <w:separator/>
      </w:r>
    </w:p>
  </w:endnote>
  <w:endnote w:type="continuationSeparator" w:id="0">
    <w:p w:rsidR="003E6C9B" w:rsidP="00946D45" w:rsidRDefault="003E6C9B" w14:paraId="4D83D5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46D45" w:rsidRDefault="00946D45" w14:paraId="6D1C8CC6" w14:textId="3F4110DA">
    <w:pPr>
      <w:pStyle w:val="Footer"/>
    </w:pPr>
    <w:r>
      <w:rPr>
        <w:noProof/>
        <w14:ligatures w14:val="standardContextual"/>
      </w:rPr>
      <mc:AlternateContent>
        <mc:Choice Requires="wps">
          <w:drawing>
            <wp:anchor distT="0" distB="0" distL="0" distR="0" simplePos="0" relativeHeight="251662336" behindDoc="0" locked="0" layoutInCell="1" allowOverlap="1" wp14:anchorId="3E3055EF" wp14:editId="4A542582">
              <wp:simplePos x="635" y="635"/>
              <wp:positionH relativeFrom="page">
                <wp:align>center</wp:align>
              </wp:positionH>
              <wp:positionV relativeFrom="page">
                <wp:align>bottom</wp:align>
              </wp:positionV>
              <wp:extent cx="622300" cy="407035"/>
              <wp:effectExtent l="0" t="0" r="6350" b="0"/>
              <wp:wrapNone/>
              <wp:docPr id="204428148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946D45" w:rsidR="00946D45" w:rsidP="00946D45" w:rsidRDefault="00946D45" w14:paraId="798CAF35" w14:textId="252A727A">
                          <w:pPr>
                            <w:spacing w:after="0"/>
                            <w:rPr>
                              <w:rFonts w:ascii="Aptos" w:hAnsi="Aptos" w:eastAsia="Aptos" w:cs="Aptos"/>
                              <w:noProof/>
                              <w:color w:val="FF0000"/>
                            </w:rPr>
                          </w:pPr>
                          <w:r w:rsidRPr="00946D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E3055EF">
              <v:stroke joinstyle="miter"/>
              <v:path gradientshapeok="t" o:connecttype="rect"/>
            </v:shapetype>
            <v:shape id="Text Box 5" style="position:absolute;margin-left:0;margin-top:0;width:49pt;height:32.05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">
              <v:fill o:detectmouseclick="t"/>
              <v:textbox style="mso-fit-shape-to-text:t" inset="0,0,0,15pt">
                <w:txbxContent>
                  <w:p w:rsidRPr="00946D45" w:rsidR="00946D45" w:rsidP="00946D45" w:rsidRDefault="00946D45" w14:paraId="798CAF35" w14:textId="252A727A">
                    <w:pPr>
                      <w:spacing w:after="0"/>
                      <w:rPr>
                        <w:rFonts w:ascii="Aptos" w:hAnsi="Aptos" w:eastAsia="Aptos" w:cs="Aptos"/>
                        <w:noProof/>
                        <w:color w:val="FF0000"/>
                      </w:rPr>
                    </w:pPr>
                    <w:r w:rsidRPr="00946D45">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46D45" w:rsidRDefault="00946D45" w14:paraId="027E6B10" w14:textId="59300773">
    <w:pPr>
      <w:pStyle w:val="Footer"/>
    </w:pPr>
    <w:r>
      <w:rPr>
        <w:noProof/>
        <w14:ligatures w14:val="standardContextual"/>
      </w:rPr>
      <mc:AlternateContent>
        <mc:Choice Requires="wps">
          <w:drawing>
            <wp:anchor distT="0" distB="0" distL="0" distR="0" simplePos="0" relativeHeight="251663360" behindDoc="0" locked="0" layoutInCell="1" allowOverlap="1" wp14:anchorId="229AAD82" wp14:editId="7AD7D291">
              <wp:simplePos x="635" y="635"/>
              <wp:positionH relativeFrom="page">
                <wp:align>center</wp:align>
              </wp:positionH>
              <wp:positionV relativeFrom="page">
                <wp:align>bottom</wp:align>
              </wp:positionV>
              <wp:extent cx="622300" cy="407035"/>
              <wp:effectExtent l="0" t="0" r="6350" b="0"/>
              <wp:wrapNone/>
              <wp:docPr id="2402727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946D45" w:rsidR="00946D45" w:rsidP="00946D45" w:rsidRDefault="00946D45" w14:paraId="522DB190" w14:textId="3E01B528">
                          <w:pPr>
                            <w:spacing w:after="0"/>
                            <w:rPr>
                              <w:rFonts w:ascii="Aptos" w:hAnsi="Aptos" w:eastAsia="Aptos" w:cs="Aptos"/>
                              <w:noProof/>
                              <w:color w:val="FF0000"/>
                            </w:rPr>
                          </w:pPr>
                          <w:r w:rsidRPr="00946D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229AAD82">
              <v:stroke joinstyle="miter"/>
              <v:path gradientshapeok="t" o:connecttype="rect"/>
            </v:shapetype>
            <v:shape id="Text Box 6" style="position:absolute;margin-left:0;margin-top:0;width:49pt;height:32.05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feCDgIAABwEAAAOAAAAZHJzL2Uyb0RvYy54bWysU8Fu2zAMvQ/YPwi6L3aSt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">
              <v:fill o:detectmouseclick="t"/>
              <v:textbox style="mso-fit-shape-to-text:t" inset="0,0,0,15pt">
                <w:txbxContent>
                  <w:p w:rsidRPr="00946D45" w:rsidR="00946D45" w:rsidP="00946D45" w:rsidRDefault="00946D45" w14:paraId="522DB190" w14:textId="3E01B528">
                    <w:pPr>
                      <w:spacing w:after="0"/>
                      <w:rPr>
                        <w:rFonts w:ascii="Aptos" w:hAnsi="Aptos" w:eastAsia="Aptos" w:cs="Aptos"/>
                        <w:noProof/>
                        <w:color w:val="FF0000"/>
                      </w:rPr>
                    </w:pPr>
                    <w:r w:rsidRPr="00946D45">
                      <w:rPr>
                        <w:rFonts w:ascii="Aptos" w:hAnsi="Aptos" w:eastAsia="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46D45" w:rsidRDefault="00946D45" w14:paraId="7110F32C" w14:textId="4F1A6312">
    <w:pPr>
      <w:pStyle w:val="Footer"/>
    </w:pPr>
    <w:r>
      <w:rPr>
        <w:noProof/>
        <w14:ligatures w14:val="standardContextual"/>
      </w:rPr>
      <mc:AlternateContent>
        <mc:Choice Requires="wps">
          <w:drawing>
            <wp:anchor distT="0" distB="0" distL="0" distR="0" simplePos="0" relativeHeight="251661312" behindDoc="0" locked="0" layoutInCell="1" allowOverlap="1" wp14:anchorId="4257870D" wp14:editId="044A214C">
              <wp:simplePos x="635" y="635"/>
              <wp:positionH relativeFrom="page">
                <wp:align>center</wp:align>
              </wp:positionH>
              <wp:positionV relativeFrom="page">
                <wp:align>bottom</wp:align>
              </wp:positionV>
              <wp:extent cx="622300" cy="407035"/>
              <wp:effectExtent l="0" t="0" r="6350" b="0"/>
              <wp:wrapNone/>
              <wp:docPr id="34533131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946D45" w:rsidR="00946D45" w:rsidP="00946D45" w:rsidRDefault="00946D45" w14:paraId="7714EE6D" w14:textId="790BD0F8">
                          <w:pPr>
                            <w:spacing w:after="0"/>
                            <w:rPr>
                              <w:rFonts w:ascii="Aptos" w:hAnsi="Aptos" w:eastAsia="Aptos" w:cs="Aptos"/>
                              <w:noProof/>
                              <w:color w:val="FF0000"/>
                            </w:rPr>
                          </w:pPr>
                          <w:r w:rsidRPr="00946D45">
                            <w:rPr>
                              <w:rFonts w:ascii="Aptos" w:hAnsi="Aptos" w:eastAsia="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257870D">
              <v:stroke joinstyle="miter"/>
              <v:path gradientshapeok="t" o:connecttype="rect"/>
            </v:shapetype>
            <v:shape id="Text Box 4" style="position:absolute;margin-left:0;margin-top:0;width:49pt;height:32.05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">
              <v:fill o:detectmouseclick="t"/>
              <v:textbox style="mso-fit-shape-to-text:t" inset="0,0,0,15pt">
                <w:txbxContent>
                  <w:p w:rsidRPr="00946D45" w:rsidR="00946D45" w:rsidP="00946D45" w:rsidRDefault="00946D45" w14:paraId="7714EE6D" w14:textId="790BD0F8">
                    <w:pPr>
                      <w:spacing w:after="0"/>
                      <w:rPr>
                        <w:rFonts w:ascii="Aptos" w:hAnsi="Aptos" w:eastAsia="Aptos" w:cs="Aptos"/>
                        <w:noProof/>
                        <w:color w:val="FF0000"/>
                      </w:rPr>
                    </w:pPr>
                    <w:r w:rsidRPr="00946D45">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6C9B" w:rsidP="00946D45" w:rsidRDefault="003E6C9B" w14:paraId="54573996" w14:textId="77777777">
      <w:pPr>
        <w:spacing w:after="0" w:line="240" w:lineRule="auto"/>
      </w:pPr>
      <w:r>
        <w:separator/>
      </w:r>
    </w:p>
  </w:footnote>
  <w:footnote w:type="continuationSeparator" w:id="0">
    <w:p w:rsidR="003E6C9B" w:rsidP="00946D45" w:rsidRDefault="003E6C9B" w14:paraId="5BC3BE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46D45" w:rsidRDefault="00946D45" w14:paraId="603F56C5" w14:textId="07744B2A">
    <w:pPr>
      <w:pStyle w:val="Header"/>
    </w:pPr>
    <w:r>
      <w:rPr>
        <w:noProof/>
        <w14:ligatures w14:val="standardContextual"/>
      </w:rPr>
      <mc:AlternateContent>
        <mc:Choice Requires="wps">
          <w:drawing>
            <wp:anchor distT="0" distB="0" distL="0" distR="0" simplePos="0" relativeHeight="251659264" behindDoc="0" locked="0" layoutInCell="1" allowOverlap="1" wp14:anchorId="13744621" wp14:editId="2B10AE8F">
              <wp:simplePos x="635" y="635"/>
              <wp:positionH relativeFrom="page">
                <wp:align>center</wp:align>
              </wp:positionH>
              <wp:positionV relativeFrom="page">
                <wp:align>top</wp:align>
              </wp:positionV>
              <wp:extent cx="622300" cy="407035"/>
              <wp:effectExtent l="0" t="0" r="6350" b="12065"/>
              <wp:wrapNone/>
              <wp:docPr id="1335420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946D45" w:rsidR="00946D45" w:rsidP="00946D45" w:rsidRDefault="00946D45" w14:paraId="2B04670F" w14:textId="62F27261">
                          <w:pPr>
                            <w:spacing w:after="0"/>
                            <w:rPr>
                              <w:rFonts w:ascii="Aptos" w:hAnsi="Aptos" w:eastAsia="Aptos" w:cs="Aptos"/>
                              <w:noProof/>
                              <w:color w:val="FF0000"/>
                            </w:rPr>
                          </w:pPr>
                          <w:r w:rsidRPr="00946D45">
                            <w:rPr>
                              <w:rFonts w:ascii="Aptos" w:hAnsi="Aptos" w:eastAsia="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3744621">
              <v:stroke joinstyle="miter"/>
              <v:path gradientshapeok="t" o:connecttype="rect"/>
            </v:shapetype>
            <v:shape id="Text Box 2" style="position:absolute;margin-left:0;margin-top:0;width:49pt;height:32.05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">
              <v:fill o:detectmouseclick="t"/>
              <v:textbox style="mso-fit-shape-to-text:t" inset="0,15pt,0,0">
                <w:txbxContent>
                  <w:p w:rsidRPr="00946D45" w:rsidR="00946D45" w:rsidP="00946D45" w:rsidRDefault="00946D45" w14:paraId="2B04670F" w14:textId="62F27261">
                    <w:pPr>
                      <w:spacing w:after="0"/>
                      <w:rPr>
                        <w:rFonts w:ascii="Aptos" w:hAnsi="Aptos" w:eastAsia="Aptos" w:cs="Aptos"/>
                        <w:noProof/>
                        <w:color w:val="FF0000"/>
                      </w:rPr>
                    </w:pPr>
                    <w:r w:rsidRPr="00946D45">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A5A6D" w:rsidRDefault="007C7841" w14:paraId="5B3AF442" w14:textId="77777777">
    <w:pPr>
      <w:pStyle w:val="Header"/>
    </w:pPr>
    <w:r>
      <w:rPr>
        <w:noProof/>
      </w:rPr>
      <w:drawing>
        <wp:inline distT="0" distB="0" distL="0" distR="0" wp14:anchorId="6B28A9CE" wp14:editId="1207241F">
          <wp:extent cx="4680000" cy="734679"/>
          <wp:effectExtent l="0" t="0" r="0" b="8890"/>
          <wp:docPr id="831817815" name="Picture 10" descr="Australian Government - Thriving Ki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7815" name="Picture 10" descr="Australian Government - Thriving Kid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80000" cy="734679"/>
                  </a:xfrm>
                  <a:prstGeom prst="rect">
                    <a:avLst/>
                  </a:prstGeom>
                </pic:spPr>
              </pic:pic>
            </a:graphicData>
          </a:graphic>
        </wp:inline>
      </w:drawing>
    </w:r>
  </w:p>
  <w:p w:rsidR="00AA5A6D" w:rsidRDefault="00AA5A6D" w14:paraId="07435115" w14:textId="77777777">
    <w:pPr>
      <w:pStyle w:val="Header"/>
    </w:pPr>
  </w:p>
  <w:p w:rsidR="00946D45" w:rsidRDefault="00946D45" w14:paraId="43AADB3E" w14:textId="7FB96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46D45" w:rsidRDefault="00946D45" w14:paraId="1620B4A6" w14:textId="68B074E6">
    <w:pPr>
      <w:pStyle w:val="Header"/>
    </w:pPr>
    <w:r>
      <w:rPr>
        <w:noProof/>
        <w14:ligatures w14:val="standardContextual"/>
      </w:rPr>
      <mc:AlternateContent>
        <mc:Choice Requires="wps">
          <w:drawing>
            <wp:anchor distT="0" distB="0" distL="0" distR="0" simplePos="0" relativeHeight="251658240" behindDoc="0" locked="0" layoutInCell="1" allowOverlap="1" wp14:anchorId="54818B59" wp14:editId="21C7395C">
              <wp:simplePos x="635" y="635"/>
              <wp:positionH relativeFrom="page">
                <wp:align>center</wp:align>
              </wp:positionH>
              <wp:positionV relativeFrom="page">
                <wp:align>top</wp:align>
              </wp:positionV>
              <wp:extent cx="622300" cy="407035"/>
              <wp:effectExtent l="0" t="0" r="6350" b="12065"/>
              <wp:wrapNone/>
              <wp:docPr id="7828594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rsidRPr="00946D45" w:rsidR="00946D45" w:rsidP="00946D45" w:rsidRDefault="00946D45" w14:paraId="650239FB" w14:textId="21774846">
                          <w:pPr>
                            <w:spacing w:after="0"/>
                            <w:rPr>
                              <w:rFonts w:ascii="Aptos" w:hAnsi="Aptos" w:eastAsia="Aptos" w:cs="Aptos"/>
                              <w:noProof/>
                              <w:color w:val="FF0000"/>
                            </w:rPr>
                          </w:pPr>
                          <w:r w:rsidRPr="00946D45">
                            <w:rPr>
                              <w:rFonts w:ascii="Aptos" w:hAnsi="Aptos" w:eastAsia="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4818B59">
              <v:stroke joinstyle="miter"/>
              <v:path gradientshapeok="t" o:connecttype="rect"/>
            </v:shapetype>
            <v:shape id="Text Box 1" style="position:absolute;margin-left:0;margin-top:0;width:49pt;height:32.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">
              <v:fill o:detectmouseclick="t"/>
              <v:textbox style="mso-fit-shape-to-text:t" inset="0,15pt,0,0">
                <w:txbxContent>
                  <w:p w:rsidRPr="00946D45" w:rsidR="00946D45" w:rsidP="00946D45" w:rsidRDefault="00946D45" w14:paraId="650239FB" w14:textId="21774846">
                    <w:pPr>
                      <w:spacing w:after="0"/>
                      <w:rPr>
                        <w:rFonts w:ascii="Aptos" w:hAnsi="Aptos" w:eastAsia="Aptos" w:cs="Aptos"/>
                        <w:noProof/>
                        <w:color w:val="FF0000"/>
                      </w:rPr>
                    </w:pPr>
                    <w:r w:rsidRPr="00946D45">
                      <w:rPr>
                        <w:rFonts w:ascii="Aptos" w:hAnsi="Aptos" w:eastAsia="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C5479"/>
    <w:multiLevelType w:val="hybridMultilevel"/>
    <w:tmpl w:val="FFFFFFFF"/>
    <w:lvl w:ilvl="0" w:tplc="336865B4">
      <w:start w:val="1"/>
      <w:numFmt w:val="bullet"/>
      <w:lvlText w:val=""/>
      <w:lvlJc w:val="left"/>
      <w:pPr>
        <w:ind w:left="720" w:hanging="360"/>
      </w:pPr>
      <w:rPr>
        <w:rFonts w:hint="default" w:ascii="Symbol" w:hAnsi="Symbol"/>
      </w:rPr>
    </w:lvl>
    <w:lvl w:ilvl="1" w:tplc="41E440FC">
      <w:start w:val="1"/>
      <w:numFmt w:val="bullet"/>
      <w:lvlText w:val="o"/>
      <w:lvlJc w:val="left"/>
      <w:pPr>
        <w:ind w:left="1440" w:hanging="360"/>
      </w:pPr>
      <w:rPr>
        <w:rFonts w:hint="default" w:ascii="Courier New" w:hAnsi="Courier New"/>
      </w:rPr>
    </w:lvl>
    <w:lvl w:ilvl="2" w:tplc="6946FAF2">
      <w:start w:val="1"/>
      <w:numFmt w:val="bullet"/>
      <w:lvlText w:val=""/>
      <w:lvlJc w:val="left"/>
      <w:pPr>
        <w:ind w:left="2160" w:hanging="360"/>
      </w:pPr>
      <w:rPr>
        <w:rFonts w:hint="default" w:ascii="Wingdings" w:hAnsi="Wingdings"/>
      </w:rPr>
    </w:lvl>
    <w:lvl w:ilvl="3" w:tplc="B90A3970">
      <w:start w:val="1"/>
      <w:numFmt w:val="bullet"/>
      <w:lvlText w:val=""/>
      <w:lvlJc w:val="left"/>
      <w:pPr>
        <w:ind w:left="2880" w:hanging="360"/>
      </w:pPr>
      <w:rPr>
        <w:rFonts w:hint="default" w:ascii="Symbol" w:hAnsi="Symbol"/>
      </w:rPr>
    </w:lvl>
    <w:lvl w:ilvl="4" w:tplc="E020D016">
      <w:start w:val="1"/>
      <w:numFmt w:val="bullet"/>
      <w:lvlText w:val="o"/>
      <w:lvlJc w:val="left"/>
      <w:pPr>
        <w:ind w:left="3600" w:hanging="360"/>
      </w:pPr>
      <w:rPr>
        <w:rFonts w:hint="default" w:ascii="Courier New" w:hAnsi="Courier New"/>
      </w:rPr>
    </w:lvl>
    <w:lvl w:ilvl="5" w:tplc="7096C670">
      <w:start w:val="1"/>
      <w:numFmt w:val="bullet"/>
      <w:lvlText w:val=""/>
      <w:lvlJc w:val="left"/>
      <w:pPr>
        <w:ind w:left="4320" w:hanging="360"/>
      </w:pPr>
      <w:rPr>
        <w:rFonts w:hint="default" w:ascii="Wingdings" w:hAnsi="Wingdings"/>
      </w:rPr>
    </w:lvl>
    <w:lvl w:ilvl="6" w:tplc="45A8BA3A">
      <w:start w:val="1"/>
      <w:numFmt w:val="bullet"/>
      <w:lvlText w:val=""/>
      <w:lvlJc w:val="left"/>
      <w:pPr>
        <w:ind w:left="5040" w:hanging="360"/>
      </w:pPr>
      <w:rPr>
        <w:rFonts w:hint="default" w:ascii="Symbol" w:hAnsi="Symbol"/>
      </w:rPr>
    </w:lvl>
    <w:lvl w:ilvl="7" w:tplc="DFE88738">
      <w:start w:val="1"/>
      <w:numFmt w:val="bullet"/>
      <w:lvlText w:val="o"/>
      <w:lvlJc w:val="left"/>
      <w:pPr>
        <w:ind w:left="5760" w:hanging="360"/>
      </w:pPr>
      <w:rPr>
        <w:rFonts w:hint="default" w:ascii="Courier New" w:hAnsi="Courier New"/>
      </w:rPr>
    </w:lvl>
    <w:lvl w:ilvl="8" w:tplc="EC4EFB4C">
      <w:start w:val="1"/>
      <w:numFmt w:val="bullet"/>
      <w:lvlText w:val=""/>
      <w:lvlJc w:val="left"/>
      <w:pPr>
        <w:ind w:left="6480" w:hanging="360"/>
      </w:pPr>
      <w:rPr>
        <w:rFonts w:hint="default" w:ascii="Wingdings" w:hAnsi="Wingdings"/>
      </w:rPr>
    </w:lvl>
  </w:abstractNum>
  <w:abstractNum w:abstractNumId="1" w15:restartNumberingAfterBreak="0">
    <w:nsid w:val="7DA0CD9F"/>
    <w:multiLevelType w:val="hybridMultilevel"/>
    <w:tmpl w:val="FFFFFFFF"/>
    <w:lvl w:ilvl="0" w:tplc="A8963396">
      <w:start w:val="1"/>
      <w:numFmt w:val="bullet"/>
      <w:lvlText w:val=""/>
      <w:lvlJc w:val="left"/>
      <w:pPr>
        <w:ind w:left="720" w:hanging="360"/>
      </w:pPr>
      <w:rPr>
        <w:rFonts w:hint="default" w:ascii="Symbol" w:hAnsi="Symbol"/>
      </w:rPr>
    </w:lvl>
    <w:lvl w:ilvl="1" w:tplc="4B6250B0">
      <w:start w:val="1"/>
      <w:numFmt w:val="bullet"/>
      <w:lvlText w:val="o"/>
      <w:lvlJc w:val="left"/>
      <w:pPr>
        <w:ind w:left="1440" w:hanging="360"/>
      </w:pPr>
      <w:rPr>
        <w:rFonts w:hint="default" w:ascii="Courier New" w:hAnsi="Courier New"/>
      </w:rPr>
    </w:lvl>
    <w:lvl w:ilvl="2" w:tplc="F6C0EEF2">
      <w:start w:val="1"/>
      <w:numFmt w:val="bullet"/>
      <w:lvlText w:val=""/>
      <w:lvlJc w:val="left"/>
      <w:pPr>
        <w:ind w:left="2160" w:hanging="360"/>
      </w:pPr>
      <w:rPr>
        <w:rFonts w:hint="default" w:ascii="Wingdings" w:hAnsi="Wingdings"/>
      </w:rPr>
    </w:lvl>
    <w:lvl w:ilvl="3" w:tplc="466AD53A">
      <w:start w:val="1"/>
      <w:numFmt w:val="bullet"/>
      <w:lvlText w:val=""/>
      <w:lvlJc w:val="left"/>
      <w:pPr>
        <w:ind w:left="2880" w:hanging="360"/>
      </w:pPr>
      <w:rPr>
        <w:rFonts w:hint="default" w:ascii="Symbol" w:hAnsi="Symbol"/>
      </w:rPr>
    </w:lvl>
    <w:lvl w:ilvl="4" w:tplc="D334F81A">
      <w:start w:val="1"/>
      <w:numFmt w:val="bullet"/>
      <w:lvlText w:val="o"/>
      <w:lvlJc w:val="left"/>
      <w:pPr>
        <w:ind w:left="3600" w:hanging="360"/>
      </w:pPr>
      <w:rPr>
        <w:rFonts w:hint="default" w:ascii="Courier New" w:hAnsi="Courier New"/>
      </w:rPr>
    </w:lvl>
    <w:lvl w:ilvl="5" w:tplc="C33C597E">
      <w:start w:val="1"/>
      <w:numFmt w:val="bullet"/>
      <w:lvlText w:val=""/>
      <w:lvlJc w:val="left"/>
      <w:pPr>
        <w:ind w:left="4320" w:hanging="360"/>
      </w:pPr>
      <w:rPr>
        <w:rFonts w:hint="default" w:ascii="Wingdings" w:hAnsi="Wingdings"/>
      </w:rPr>
    </w:lvl>
    <w:lvl w:ilvl="6" w:tplc="B6DEE082">
      <w:start w:val="1"/>
      <w:numFmt w:val="bullet"/>
      <w:lvlText w:val=""/>
      <w:lvlJc w:val="left"/>
      <w:pPr>
        <w:ind w:left="5040" w:hanging="360"/>
      </w:pPr>
      <w:rPr>
        <w:rFonts w:hint="default" w:ascii="Symbol" w:hAnsi="Symbol"/>
      </w:rPr>
    </w:lvl>
    <w:lvl w:ilvl="7" w:tplc="6F126102">
      <w:start w:val="1"/>
      <w:numFmt w:val="bullet"/>
      <w:lvlText w:val="o"/>
      <w:lvlJc w:val="left"/>
      <w:pPr>
        <w:ind w:left="5760" w:hanging="360"/>
      </w:pPr>
      <w:rPr>
        <w:rFonts w:hint="default" w:ascii="Courier New" w:hAnsi="Courier New"/>
      </w:rPr>
    </w:lvl>
    <w:lvl w:ilvl="8" w:tplc="E0C4637C">
      <w:start w:val="1"/>
      <w:numFmt w:val="bullet"/>
      <w:lvlText w:val=""/>
      <w:lvlJc w:val="left"/>
      <w:pPr>
        <w:ind w:left="6480" w:hanging="360"/>
      </w:pPr>
      <w:rPr>
        <w:rFonts w:hint="default" w:ascii="Wingdings" w:hAnsi="Wingdings"/>
      </w:rPr>
    </w:lvl>
  </w:abstractNum>
  <w:num w:numId="1" w16cid:durableId="1351025897">
    <w:abstractNumId w:val="1"/>
  </w:num>
  <w:num w:numId="2" w16cid:durableId="2078700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36"/>
    <w:rsid w:val="00280050"/>
    <w:rsid w:val="002E473E"/>
    <w:rsid w:val="003E6C9B"/>
    <w:rsid w:val="004A0501"/>
    <w:rsid w:val="0052754B"/>
    <w:rsid w:val="006A7465"/>
    <w:rsid w:val="007A1BA5"/>
    <w:rsid w:val="007C7841"/>
    <w:rsid w:val="00946D45"/>
    <w:rsid w:val="00994336"/>
    <w:rsid w:val="00A84F51"/>
    <w:rsid w:val="00A97D95"/>
    <w:rsid w:val="00AA5A6D"/>
    <w:rsid w:val="00F14D6C"/>
    <w:rsid w:val="00F5744B"/>
    <w:rsid w:val="00F746C0"/>
    <w:rsid w:val="78321E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6E200"/>
  <w15:chartTrackingRefBased/>
  <w15:docId w15:val="{CFE33A31-D86C-4B73-A951-18010B8E1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Times New Roman" w:eastAsiaTheme="minorHAnsi"/>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4336"/>
    <w:pPr>
      <w:spacing w:line="279" w:lineRule="auto"/>
    </w:pPr>
    <w:rPr>
      <w:rFonts w:asciiTheme="minorHAnsi" w:hAnsiTheme="minorHAnsi" w:eastAsiaTheme="minorEastAsia" w:cstheme="minorBidi"/>
      <w:kern w:val="0"/>
      <w:sz w:val="24"/>
      <w:lang w:val="en-US" w:eastAsia="ja-JP"/>
      <w14:ligatures w14:val="none"/>
    </w:rPr>
  </w:style>
  <w:style w:type="paragraph" w:styleId="Heading1">
    <w:name w:val="heading 1"/>
    <w:basedOn w:val="Normal"/>
    <w:next w:val="Normal"/>
    <w:link w:val="Heading1Char"/>
    <w:uiPriority w:val="9"/>
    <w:qFormat/>
    <w:rsid w:val="0099433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433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4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33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943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943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94336"/>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94336"/>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94336"/>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94336"/>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94336"/>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94336"/>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94336"/>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9433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943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9433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94336"/>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336"/>
    <w:pPr>
      <w:spacing w:before="160"/>
      <w:jc w:val="center"/>
    </w:pPr>
    <w:rPr>
      <w:i/>
      <w:iCs/>
      <w:color w:val="404040" w:themeColor="text1" w:themeTint="BF"/>
    </w:rPr>
  </w:style>
  <w:style w:type="character" w:styleId="QuoteChar" w:customStyle="1">
    <w:name w:val="Quote Char"/>
    <w:basedOn w:val="DefaultParagraphFont"/>
    <w:link w:val="Quote"/>
    <w:uiPriority w:val="29"/>
    <w:rsid w:val="00994336"/>
    <w:rPr>
      <w:i/>
      <w:iCs/>
      <w:color w:val="404040" w:themeColor="text1" w:themeTint="BF"/>
    </w:rPr>
  </w:style>
  <w:style w:type="paragraph" w:styleId="ListParagraph">
    <w:name w:val="List Paragraph"/>
    <w:basedOn w:val="Normal"/>
    <w:uiPriority w:val="34"/>
    <w:qFormat/>
    <w:rsid w:val="00994336"/>
    <w:pPr>
      <w:ind w:left="720"/>
      <w:contextualSpacing/>
    </w:pPr>
  </w:style>
  <w:style w:type="character" w:styleId="IntenseEmphasis">
    <w:name w:val="Intense Emphasis"/>
    <w:basedOn w:val="DefaultParagraphFont"/>
    <w:uiPriority w:val="21"/>
    <w:qFormat/>
    <w:rsid w:val="00994336"/>
    <w:rPr>
      <w:i/>
      <w:iCs/>
      <w:color w:val="0F4761" w:themeColor="accent1" w:themeShade="BF"/>
    </w:rPr>
  </w:style>
  <w:style w:type="paragraph" w:styleId="IntenseQuote">
    <w:name w:val="Intense Quote"/>
    <w:basedOn w:val="Normal"/>
    <w:next w:val="Normal"/>
    <w:link w:val="IntenseQuoteChar"/>
    <w:uiPriority w:val="30"/>
    <w:qFormat/>
    <w:rsid w:val="0099433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94336"/>
    <w:rPr>
      <w:i/>
      <w:iCs/>
      <w:color w:val="0F4761" w:themeColor="accent1" w:themeShade="BF"/>
    </w:rPr>
  </w:style>
  <w:style w:type="character" w:styleId="IntenseReference">
    <w:name w:val="Intense Reference"/>
    <w:basedOn w:val="DefaultParagraphFont"/>
    <w:uiPriority w:val="32"/>
    <w:qFormat/>
    <w:rsid w:val="00994336"/>
    <w:rPr>
      <w:b/>
      <w:bCs/>
      <w:smallCaps/>
      <w:color w:val="0F4761" w:themeColor="accent1" w:themeShade="BF"/>
      <w:spacing w:val="5"/>
    </w:rPr>
  </w:style>
  <w:style w:type="character" w:styleId="Hyperlink">
    <w:name w:val="Hyperlink"/>
    <w:basedOn w:val="DefaultParagraphFont"/>
    <w:uiPriority w:val="99"/>
    <w:unhideWhenUsed/>
    <w:rsid w:val="00994336"/>
    <w:rPr>
      <w:color w:val="467886"/>
      <w:u w:val="single"/>
    </w:rPr>
  </w:style>
  <w:style w:type="paragraph" w:styleId="Header">
    <w:name w:val="header"/>
    <w:basedOn w:val="Normal"/>
    <w:link w:val="HeaderChar"/>
    <w:uiPriority w:val="99"/>
    <w:unhideWhenUsed/>
    <w:rsid w:val="00946D45"/>
    <w:pPr>
      <w:tabs>
        <w:tab w:val="center" w:pos="4513"/>
        <w:tab w:val="right" w:pos="9026"/>
      </w:tabs>
      <w:spacing w:after="0" w:line="240" w:lineRule="auto"/>
    </w:pPr>
  </w:style>
  <w:style w:type="character" w:styleId="HeaderChar" w:customStyle="1">
    <w:name w:val="Header Char"/>
    <w:basedOn w:val="DefaultParagraphFont"/>
    <w:link w:val="Header"/>
    <w:uiPriority w:val="99"/>
    <w:rsid w:val="00946D45"/>
    <w:rPr>
      <w:rFonts w:asciiTheme="minorHAnsi" w:hAnsiTheme="minorHAnsi" w:eastAsiaTheme="minorEastAsia" w:cstheme="minorBidi"/>
      <w:kern w:val="0"/>
      <w:sz w:val="24"/>
      <w:lang w:val="en-US" w:eastAsia="ja-JP"/>
      <w14:ligatures w14:val="none"/>
    </w:rPr>
  </w:style>
  <w:style w:type="paragraph" w:styleId="Footer">
    <w:name w:val="footer"/>
    <w:basedOn w:val="Normal"/>
    <w:link w:val="FooterChar"/>
    <w:uiPriority w:val="99"/>
    <w:unhideWhenUsed/>
    <w:rsid w:val="00946D45"/>
    <w:pPr>
      <w:tabs>
        <w:tab w:val="center" w:pos="4513"/>
        <w:tab w:val="right" w:pos="9026"/>
      </w:tabs>
      <w:spacing w:after="0" w:line="240" w:lineRule="auto"/>
    </w:pPr>
  </w:style>
  <w:style w:type="character" w:styleId="FooterChar" w:customStyle="1">
    <w:name w:val="Footer Char"/>
    <w:basedOn w:val="DefaultParagraphFont"/>
    <w:link w:val="Footer"/>
    <w:uiPriority w:val="99"/>
    <w:rsid w:val="00946D45"/>
    <w:rPr>
      <w:rFonts w:asciiTheme="minorHAnsi" w:hAnsiTheme="minorHAnsi" w:eastAsiaTheme="minorEastAsia" w:cstheme="minorBidi"/>
      <w:kern w:val="0"/>
      <w:sz w:val="24"/>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maze.org.au/thrivingkids" TargetMode="External" Id="rId8" /><Relationship Type="http://schemas.openxmlformats.org/officeDocument/2006/relationships/header" Target="header3.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www.raisingchildren.net.au/thrivingkids" TargetMode="External" Id="rId7" /><Relationship Type="http://schemas.openxmlformats.org/officeDocument/2006/relationships/footer" Target="footer2.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A02FF0006277438F00D588DA79F1BB" ma:contentTypeVersion="8" ma:contentTypeDescription="Create a new document." ma:contentTypeScope="" ma:versionID="3ca88f3e21d5bac2b9ba752be082711f">
  <xsd:schema xmlns:xsd="http://www.w3.org/2001/XMLSchema" xmlns:xs="http://www.w3.org/2001/XMLSchema" xmlns:p="http://schemas.microsoft.com/office/2006/metadata/properties" xmlns:ns2="ddb00c67-82b9-4aa2-a203-d23c4313a934" targetNamespace="http://schemas.microsoft.com/office/2006/metadata/properties" ma:root="true" ma:fieldsID="b3694375585cc0ebee555d54e0cf6753" ns2:_="">
    <xsd:import namespace="ddb00c67-82b9-4aa2-a203-d23c4313a9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0c67-82b9-4aa2-a203-d23c4313a9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00c67-82b9-4aa2-a203-d23c4313a9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F70ABF-FF6B-4B45-AF1D-9CEFC7B543E6}"/>
</file>

<file path=customXml/itemProps2.xml><?xml version="1.0" encoding="utf-8"?>
<ds:datastoreItem xmlns:ds="http://schemas.openxmlformats.org/officeDocument/2006/customXml" ds:itemID="{B0DAAEB9-57F3-4A3B-95A1-DC407C28F3DD}"/>
</file>

<file path=customXml/itemProps3.xml><?xml version="1.0" encoding="utf-8"?>
<ds:datastoreItem xmlns:ds="http://schemas.openxmlformats.org/officeDocument/2006/customXml" ds:itemID="{4B53608E-CDA3-4EE3-90ED-67779EA3E3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Department of Health, Disability and Ageing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Thriving Kids fact sheet workforce - text version</dc:title>
  <dc:subject>Children's health</dc:subject>
  <dc:creator>Department of Health, Disability and Ageing; NIGHTINGALE, Adam</dc:creator>
  <cp:keywords>Thriving Kids; Disability and carers</cp:keywords>
  <dc:description/>
  <dcterms:created xsi:type="dcterms:W3CDTF">2026-09-30T03:58:00Z</dcterms:created>
  <dcterms:modified xsi:type="dcterms:W3CDTF">2026-09-30T06:12:46Z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2ea97ca7,7f5b075,57da16e3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14955677,79d9428a,e524547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2026-09-30T05:05:29Z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fe227e73-e975-4ef4-9726-53ab61bab3f5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0x01010038A02FF0006277438F00D588DA79F1BB</vt:lpwstr>
  </property>
  <property fmtid="{D5CDD505-2E9C-101B-9397-08002B2CF9AE}" pid="18" name="docLang">
    <vt:lpwstr>en</vt:lpwstr>
  </property>
  <property fmtid="{D5CDD505-2E9C-101B-9397-08002B2CF9AE}" pid="19" name="MediaServiceImageTags">
    <vt:lpwstr/>
  </property>
</Properties>
</file>