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67B16" w14:textId="63289CBD" w:rsidR="00F92D74" w:rsidRPr="00681853" w:rsidRDefault="00F92D74" w:rsidP="00681853">
      <w:pPr>
        <w:pStyle w:val="Title"/>
        <w:spacing w:before="1560" w:after="360"/>
        <w:rPr>
          <w:rFonts w:cs="Arial"/>
        </w:rPr>
      </w:pPr>
      <w:bookmarkStart w:id="0" w:name="_Toc437118330"/>
      <w:bookmarkStart w:id="1" w:name="_Toc105411717"/>
      <w:bookmarkStart w:id="2" w:name="_Toc106824779"/>
      <w:bookmarkStart w:id="3" w:name="_Toc106986827"/>
      <w:bookmarkStart w:id="4" w:name="_Toc115426025"/>
      <w:bookmarkStart w:id="5" w:name="_Hlk177051798"/>
      <w:r w:rsidRPr="00681853">
        <w:rPr>
          <w:rFonts w:cs="Arial"/>
        </w:rPr>
        <w:t xml:space="preserve">Assessor Portal User Guide 7 </w:t>
      </w:r>
      <w:r w:rsidR="003E7EAE" w:rsidRPr="00681853">
        <w:rPr>
          <w:rFonts w:cs="Arial"/>
        </w:rPr>
        <w:t>–</w:t>
      </w:r>
      <w:r w:rsidRPr="00681853">
        <w:rPr>
          <w:rFonts w:cs="Arial"/>
        </w:rPr>
        <w:t xml:space="preserve"> Completing a </w:t>
      </w:r>
      <w:bookmarkEnd w:id="0"/>
      <w:r w:rsidR="00C119A8" w:rsidRPr="00681853">
        <w:rPr>
          <w:rFonts w:cs="Arial"/>
        </w:rPr>
        <w:t>Support Plan</w:t>
      </w:r>
      <w:r w:rsidRPr="00681853">
        <w:rPr>
          <w:rFonts w:cs="Arial"/>
        </w:rPr>
        <w:t xml:space="preserve"> and </w:t>
      </w:r>
      <w:r w:rsidR="00C119A8" w:rsidRPr="00681853">
        <w:rPr>
          <w:rFonts w:cs="Arial"/>
        </w:rPr>
        <w:t xml:space="preserve">Support </w:t>
      </w:r>
      <w:r w:rsidR="00B96DB8" w:rsidRPr="00681853">
        <w:rPr>
          <w:rFonts w:cs="Arial"/>
        </w:rPr>
        <w:t>Plan Review</w:t>
      </w:r>
      <w:bookmarkEnd w:id="1"/>
      <w:bookmarkEnd w:id="2"/>
      <w:bookmarkEnd w:id="3"/>
      <w:bookmarkEnd w:id="4"/>
    </w:p>
    <w:bookmarkEnd w:id="5"/>
    <w:p w14:paraId="1F07AF3E" w14:textId="77777777" w:rsidR="00DC7AB0" w:rsidRPr="00DC7AB0" w:rsidRDefault="00DC7AB0" w:rsidP="00DC7AB0">
      <w:pPr>
        <w:spacing w:after="360"/>
        <w:rPr>
          <w:rFonts w:cs="Arial"/>
          <w:color w:val="2F5496" w:themeColor="accent1" w:themeShade="BF"/>
          <w:sz w:val="25"/>
          <w:szCs w:val="25"/>
          <w:lang w:val="en-AU"/>
        </w:rPr>
      </w:pPr>
      <w:r w:rsidRPr="00DC7AB0">
        <w:rPr>
          <w:rFonts w:cs="Arial"/>
          <w:color w:val="2F5496" w:themeColor="accent1" w:themeShade="BF"/>
          <w:sz w:val="25"/>
          <w:szCs w:val="25"/>
          <w:lang w:val="en-AU"/>
        </w:rPr>
        <w:t>This user guide is for aged care needs assessors who use the My Aged Care Assessor Portal to complete a support plan or conduct a Support Plan Review.</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8C44FB" w:rsidRPr="00EE5388" w14:paraId="5E7952D2" w14:textId="77777777" w:rsidTr="7A3447BD">
        <w:trPr>
          <w:trHeight w:val="300"/>
        </w:trPr>
        <w:tc>
          <w:tcPr>
            <w:tcW w:w="426" w:type="dxa"/>
            <w:shd w:val="clear" w:color="auto" w:fill="FFFFFF" w:themeFill="background1"/>
          </w:tcPr>
          <w:p w14:paraId="19AF2B40" w14:textId="77777777" w:rsidR="008C44FB" w:rsidRPr="00EE5388" w:rsidRDefault="008C44FB"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720E8294" w14:textId="7B47B77B" w:rsidR="00D06F9C" w:rsidRPr="00EE5388" w:rsidRDefault="00F670D6" w:rsidP="00EE5388">
            <w:pPr>
              <w:rPr>
                <w:rFonts w:cs="Arial"/>
                <w:lang w:val="en-AU"/>
              </w:rPr>
            </w:pPr>
            <w:r w:rsidRPr="00EE5388">
              <w:rPr>
                <w:rFonts w:cs="Arial"/>
                <w:lang w:val="en-AU"/>
              </w:rPr>
              <w:t>Starting from 1 November 2025</w:t>
            </w:r>
            <w:r w:rsidR="02013E07" w:rsidRPr="00EE5388">
              <w:rPr>
                <w:rFonts w:cs="Arial"/>
                <w:lang w:val="en-AU"/>
              </w:rPr>
              <w:t xml:space="preserve">, the </w:t>
            </w:r>
            <w:r w:rsidR="02013E07" w:rsidRPr="00EE5388">
              <w:rPr>
                <w:rFonts w:cs="Arial"/>
                <w:i/>
                <w:iCs/>
                <w:lang w:val="en-AU"/>
              </w:rPr>
              <w:t>Aged Care Act 2024</w:t>
            </w:r>
            <w:r w:rsidR="02013E07" w:rsidRPr="00EE5388">
              <w:rPr>
                <w:rFonts w:cs="Arial"/>
                <w:lang w:val="en-AU"/>
              </w:rPr>
              <w:t xml:space="preserve"> and the Support at Home program </w:t>
            </w:r>
            <w:r w:rsidRPr="00EE5388">
              <w:rPr>
                <w:rFonts w:cs="Arial"/>
                <w:lang w:val="en-AU"/>
              </w:rPr>
              <w:t>c</w:t>
            </w:r>
            <w:r w:rsidR="00B21643" w:rsidRPr="00EE5388">
              <w:rPr>
                <w:rFonts w:cs="Arial"/>
                <w:lang w:val="en-AU"/>
              </w:rPr>
              <w:t>ame</w:t>
            </w:r>
            <w:r w:rsidR="02013E07" w:rsidRPr="00EE5388">
              <w:rPr>
                <w:rFonts w:cs="Arial"/>
                <w:lang w:val="en-AU"/>
              </w:rPr>
              <w:t xml:space="preserve"> into effect with significant change to support plans in the IAT.</w:t>
            </w:r>
          </w:p>
          <w:p w14:paraId="31B454CA" w14:textId="26567F4D" w:rsidR="00D06F9C" w:rsidRPr="00EE5388" w:rsidRDefault="00D06F9C" w:rsidP="00EE5388">
            <w:pPr>
              <w:rPr>
                <w:rFonts w:cs="Arial"/>
              </w:rPr>
            </w:pPr>
            <w:r w:rsidRPr="00EE5388">
              <w:rPr>
                <w:rFonts w:cs="Arial"/>
              </w:rPr>
              <w:t>To ensure the right IAT is used, and triage can continue for priority referrals, any assessments in the following statuses already started prior to 1 November 2025 and in progress on 1 November 2025 must be restarted:</w:t>
            </w:r>
          </w:p>
          <w:p w14:paraId="30DD4274" w14:textId="74F4D124" w:rsidR="00D06F9C" w:rsidRPr="00EE5388" w:rsidRDefault="00D06F9C" w:rsidP="00EE5388">
            <w:pPr>
              <w:pStyle w:val="BulletPoint1"/>
              <w:rPr>
                <w:rFonts w:cs="Arial"/>
              </w:rPr>
            </w:pPr>
            <w:r w:rsidRPr="00EE5388">
              <w:rPr>
                <w:rFonts w:cs="Arial"/>
              </w:rPr>
              <w:t>Triage complete, main assessment not started</w:t>
            </w:r>
          </w:p>
          <w:p w14:paraId="334B3994" w14:textId="1FC121DE" w:rsidR="00D06F9C" w:rsidRPr="00EE5388" w:rsidRDefault="00D06F9C" w:rsidP="00EE5388">
            <w:pPr>
              <w:pStyle w:val="BulletPoint1"/>
              <w:rPr>
                <w:rFonts w:cs="Arial"/>
              </w:rPr>
            </w:pPr>
            <w:r w:rsidRPr="00EE5388">
              <w:rPr>
                <w:rFonts w:cs="Arial"/>
              </w:rPr>
              <w:t>Triage complete, main assessment in progress</w:t>
            </w:r>
            <w:r w:rsidR="55D658B0" w:rsidRPr="00EE5388">
              <w:rPr>
                <w:rFonts w:cs="Arial"/>
              </w:rPr>
              <w:t xml:space="preserve"> </w:t>
            </w:r>
            <w:r w:rsidR="51124B7A" w:rsidRPr="00EE5388">
              <w:rPr>
                <w:rFonts w:cs="Arial"/>
              </w:rPr>
              <w:t>(includes incomplete support plan)</w:t>
            </w:r>
          </w:p>
          <w:p w14:paraId="67ECA9A5" w14:textId="77777777" w:rsidR="00D06F9C" w:rsidRPr="00EE5388" w:rsidRDefault="00D06F9C" w:rsidP="00EE5388">
            <w:pPr>
              <w:pStyle w:val="BulletPoint1"/>
              <w:rPr>
                <w:rFonts w:cs="Arial"/>
              </w:rPr>
            </w:pPr>
            <w:r w:rsidRPr="00EE5388">
              <w:rPr>
                <w:rFonts w:cs="Arial"/>
              </w:rPr>
              <w:t>Main assessment completed, awaiting delegate decision (comprehensive assessments)</w:t>
            </w:r>
          </w:p>
          <w:p w14:paraId="66364C36" w14:textId="77777777" w:rsidR="00D7490E" w:rsidRPr="00EE5388" w:rsidRDefault="02013E07" w:rsidP="00EE5388">
            <w:pPr>
              <w:rPr>
                <w:rFonts w:cs="Arial"/>
                <w:lang w:val="en-AU"/>
              </w:rPr>
            </w:pPr>
            <w:r w:rsidRPr="00EE5388">
              <w:rPr>
                <w:rFonts w:cs="Arial"/>
                <w:lang w:val="en-AU"/>
              </w:rPr>
              <w:t xml:space="preserve">For information on the </w:t>
            </w:r>
            <w:r w:rsidRPr="00EE5388">
              <w:rPr>
                <w:rFonts w:cs="Arial"/>
                <w:b/>
                <w:bCs/>
                <w:lang w:val="en-AU"/>
              </w:rPr>
              <w:t>Restart Assessment Process</w:t>
            </w:r>
            <w:r w:rsidRPr="00EE5388">
              <w:rPr>
                <w:rFonts w:cs="Arial"/>
                <w:lang w:val="en-AU"/>
              </w:rPr>
              <w:t>, please refer to Management of active assessments for 1 November 2025 transition – Standard Operating Procedure</w:t>
            </w:r>
            <w:r w:rsidR="3749D08D" w:rsidRPr="00EE5388">
              <w:rPr>
                <w:rFonts w:cs="Arial"/>
                <w:lang w:val="en-AU"/>
              </w:rPr>
              <w:t xml:space="preserve"> and Restarting In Progress Assessments for Support at Home (instructional video).</w:t>
            </w:r>
            <w:r w:rsidR="36BC804F" w:rsidRPr="00EE5388">
              <w:rPr>
                <w:rFonts w:cs="Arial"/>
                <w:lang w:val="en-AU"/>
              </w:rPr>
              <w:t xml:space="preserve"> </w:t>
            </w:r>
          </w:p>
          <w:p w14:paraId="5548A1F0" w14:textId="5F94B024" w:rsidR="008C44FB" w:rsidRPr="00EE5388" w:rsidRDefault="36BC804F" w:rsidP="00EE5388">
            <w:pPr>
              <w:rPr>
                <w:rFonts w:cs="Arial"/>
                <w:sz w:val="24"/>
                <w:lang w:val="en-AU"/>
              </w:rPr>
            </w:pPr>
            <w:r w:rsidRPr="00EE5388">
              <w:rPr>
                <w:rFonts w:cs="Arial"/>
                <w:lang w:val="en-AU"/>
              </w:rPr>
              <w:t>This is available from your Assessment Organisation.</w:t>
            </w:r>
          </w:p>
        </w:tc>
      </w:tr>
    </w:tbl>
    <w:p w14:paraId="2A18D277" w14:textId="77777777" w:rsidR="008C44FB" w:rsidRPr="00EE5388" w:rsidRDefault="008C44FB" w:rsidP="00EE5388">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352C91" w:rsidRPr="00EE5388" w14:paraId="5973CD2C" w14:textId="77777777" w:rsidTr="7A3447BD">
        <w:trPr>
          <w:trHeight w:val="300"/>
        </w:trPr>
        <w:tc>
          <w:tcPr>
            <w:tcW w:w="426" w:type="dxa"/>
            <w:shd w:val="clear" w:color="auto" w:fill="FFFFFF" w:themeFill="background1"/>
          </w:tcPr>
          <w:p w14:paraId="61A333BB" w14:textId="77777777" w:rsidR="00352C91" w:rsidRPr="00EE5388" w:rsidRDefault="00352C91"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4D048A23" w14:textId="34B11B1A" w:rsidR="00352C91" w:rsidRPr="00EE5388" w:rsidRDefault="00A74F2E" w:rsidP="00EE5388">
            <w:pPr>
              <w:rPr>
                <w:rFonts w:cs="Arial"/>
              </w:rPr>
            </w:pPr>
            <w:r w:rsidRPr="00EE5388">
              <w:rPr>
                <w:rFonts w:cs="Arial"/>
              </w:rPr>
              <w:t>Starting from 1 November 2025, t</w:t>
            </w:r>
            <w:r w:rsidR="5DA02279" w:rsidRPr="00EE5388">
              <w:rPr>
                <w:rFonts w:cs="Arial"/>
              </w:rPr>
              <w:t xml:space="preserve">here are changes to </w:t>
            </w:r>
            <w:r w:rsidR="5B2292BB" w:rsidRPr="00EE5388">
              <w:rPr>
                <w:rFonts w:cs="Arial"/>
              </w:rPr>
              <w:t xml:space="preserve">assessment delegations under the </w:t>
            </w:r>
            <w:r w:rsidR="5B2292BB" w:rsidRPr="00EE5388">
              <w:rPr>
                <w:rFonts w:cs="Arial"/>
                <w:i/>
                <w:iCs/>
              </w:rPr>
              <w:t>Aged Care Act 2024</w:t>
            </w:r>
            <w:r w:rsidR="5B2292BB" w:rsidRPr="00EE5388">
              <w:rPr>
                <w:rFonts w:cs="Arial"/>
              </w:rPr>
              <w:t>, for both Clinical and Non-clinical</w:t>
            </w:r>
            <w:r w:rsidR="71A573E2" w:rsidRPr="00EE5388">
              <w:rPr>
                <w:rFonts w:cs="Arial"/>
              </w:rPr>
              <w:t xml:space="preserve"> Assessment Delegates</w:t>
            </w:r>
            <w:r w:rsidR="1E04F324" w:rsidRPr="00EE5388">
              <w:rPr>
                <w:rFonts w:cs="Arial"/>
              </w:rPr>
              <w:t>.</w:t>
            </w:r>
            <w:r w:rsidR="69BF4969" w:rsidRPr="00EE5388">
              <w:rPr>
                <w:rFonts w:cs="Arial"/>
              </w:rPr>
              <w:t xml:space="preserve"> </w:t>
            </w:r>
          </w:p>
          <w:p w14:paraId="42344E8F" w14:textId="2204C317" w:rsidR="00352C91" w:rsidRPr="00EE5388" w:rsidRDefault="6CEF9FAE" w:rsidP="00EE5388">
            <w:pPr>
              <w:rPr>
                <w:rFonts w:cs="Arial"/>
              </w:rPr>
            </w:pPr>
            <w:r w:rsidRPr="00EE5388">
              <w:rPr>
                <w:rFonts w:cs="Arial"/>
              </w:rPr>
              <w:t xml:space="preserve">To understand </w:t>
            </w:r>
            <w:r w:rsidRPr="00EE5388">
              <w:rPr>
                <w:rFonts w:cs="Arial"/>
                <w:b/>
                <w:bCs/>
              </w:rPr>
              <w:t>Assessment Delegate changes</w:t>
            </w:r>
            <w:r w:rsidRPr="00EE5388">
              <w:rPr>
                <w:rFonts w:cs="Arial"/>
              </w:rPr>
              <w:t xml:space="preserve">, refer to </w:t>
            </w:r>
            <w:r w:rsidR="34EF4F3F" w:rsidRPr="00EE5388">
              <w:rPr>
                <w:rFonts w:cs="Arial"/>
              </w:rPr>
              <w:t>‘</w:t>
            </w:r>
            <w:r w:rsidRPr="00EE5388">
              <w:rPr>
                <w:rFonts w:cs="Arial"/>
              </w:rPr>
              <w:t xml:space="preserve">Chapter </w:t>
            </w:r>
            <w:r w:rsidR="7DEBD94D" w:rsidRPr="00EE5388">
              <w:rPr>
                <w:rFonts w:cs="Arial"/>
              </w:rPr>
              <w:t>7</w:t>
            </w:r>
            <w:r w:rsidR="35C87C1C" w:rsidRPr="00EE5388">
              <w:rPr>
                <w:rFonts w:cs="Arial"/>
              </w:rPr>
              <w:t xml:space="preserve">: </w:t>
            </w:r>
            <w:r w:rsidR="655BB0DD" w:rsidRPr="00EE5388">
              <w:rPr>
                <w:rFonts w:cs="Arial"/>
              </w:rPr>
              <w:t xml:space="preserve">Delegations and Approvals under the Act’ of </w:t>
            </w:r>
            <w:hyperlink r:id="rId11">
              <w:r w:rsidR="655BB0DD" w:rsidRPr="00EE5388">
                <w:rPr>
                  <w:rStyle w:val="Hyperlink"/>
                  <w:rFonts w:cs="Arial"/>
                  <w:sz w:val="22"/>
                  <w:szCs w:val="22"/>
                </w:rPr>
                <w:t>My Aged Care Assessment Manual</w:t>
              </w:r>
            </w:hyperlink>
            <w:r w:rsidRPr="00EE5388">
              <w:rPr>
                <w:rFonts w:cs="Arial"/>
              </w:rPr>
              <w:t>.</w:t>
            </w:r>
          </w:p>
          <w:p w14:paraId="6B0F8AE6" w14:textId="2C969809" w:rsidR="00C9292E" w:rsidRPr="00EE5388" w:rsidRDefault="00DB04AA" w:rsidP="00EE5388">
            <w:pPr>
              <w:rPr>
                <w:rFonts w:cs="Arial"/>
              </w:rPr>
            </w:pPr>
            <w:r w:rsidRPr="00EE5388">
              <w:rPr>
                <w:rFonts w:cs="Arial"/>
              </w:rPr>
              <w:t xml:space="preserve">For CHSP only: </w:t>
            </w:r>
            <w:r w:rsidR="00C9292E" w:rsidRPr="00EE5388">
              <w:rPr>
                <w:rFonts w:cs="Arial"/>
              </w:rPr>
              <w:t>From 29 June</w:t>
            </w:r>
            <w:r w:rsidR="0025346D" w:rsidRPr="00EE5388">
              <w:rPr>
                <w:rFonts w:cs="Arial"/>
              </w:rPr>
              <w:t xml:space="preserve"> 2026</w:t>
            </w:r>
            <w:r w:rsidR="00C9292E" w:rsidRPr="00EE5388">
              <w:rPr>
                <w:rFonts w:cs="Arial"/>
              </w:rPr>
              <w:t>, Home Support assessments will require delegate approval in the system, following the same process as comprehensive assessments.</w:t>
            </w:r>
          </w:p>
          <w:p w14:paraId="6FD2B8C7" w14:textId="77777777" w:rsidR="00504077" w:rsidRDefault="48F5CB76" w:rsidP="00EE5388">
            <w:pPr>
              <w:rPr>
                <w:rFonts w:cs="Arial"/>
                <w:lang w:val="en-AU"/>
              </w:rPr>
            </w:pPr>
            <w:r w:rsidRPr="00EE5388">
              <w:rPr>
                <w:rFonts w:cs="Arial"/>
                <w:lang w:val="en-AU"/>
              </w:rPr>
              <w:t xml:space="preserve">Manual Delegate Approval is no longer required for </w:t>
            </w:r>
            <w:r w:rsidR="7F428A73" w:rsidRPr="00EE5388">
              <w:rPr>
                <w:rFonts w:cs="Arial"/>
                <w:lang w:val="en-AU"/>
              </w:rPr>
              <w:t>H</w:t>
            </w:r>
            <w:r w:rsidRPr="00EE5388">
              <w:rPr>
                <w:rFonts w:cs="Arial"/>
                <w:lang w:val="en-AU"/>
              </w:rPr>
              <w:t xml:space="preserve">ome </w:t>
            </w:r>
            <w:r w:rsidR="7F428A73" w:rsidRPr="00EE5388">
              <w:rPr>
                <w:rFonts w:cs="Arial"/>
                <w:lang w:val="en-AU"/>
              </w:rPr>
              <w:t>S</w:t>
            </w:r>
            <w:r w:rsidRPr="00EE5388">
              <w:rPr>
                <w:rFonts w:cs="Arial"/>
                <w:lang w:val="en-AU"/>
              </w:rPr>
              <w:t>upport assessments.</w:t>
            </w:r>
          </w:p>
          <w:p w14:paraId="6BB6A8BA" w14:textId="2AFE10AE" w:rsidR="00352C91" w:rsidRPr="00EE5388" w:rsidRDefault="48F5CB76" w:rsidP="00EE5388">
            <w:pPr>
              <w:rPr>
                <w:rFonts w:cs="Arial"/>
                <w:sz w:val="24"/>
                <w:lang w:val="en-AU"/>
              </w:rPr>
            </w:pPr>
            <w:r w:rsidRPr="00EE5388">
              <w:rPr>
                <w:rFonts w:cs="Arial"/>
                <w:lang w:val="en-AU"/>
              </w:rPr>
              <w:t>Assessors should now follow the standard system-based delegate approval process, consistent with comprehensive assessments.</w:t>
            </w:r>
          </w:p>
        </w:tc>
      </w:tr>
    </w:tbl>
    <w:p w14:paraId="522C8F4D" w14:textId="77777777" w:rsidR="004931BB" w:rsidRPr="00EE5388" w:rsidRDefault="004931BB" w:rsidP="00EE5388">
      <w:pPr>
        <w:rPr>
          <w:rFonts w:eastAsia="Batang" w:cs="Arial"/>
          <w:noProof/>
        </w:rPr>
      </w:pPr>
      <w:r w:rsidRPr="00EE5388">
        <w:rPr>
          <w:rFonts w:cs="Arial"/>
        </w:rPr>
        <w:br w:type="page"/>
      </w:r>
    </w:p>
    <w:sdt>
      <w:sdtPr>
        <w:rPr>
          <w:rFonts w:ascii="Arial" w:eastAsia="Times New Roman" w:hAnsi="Arial" w:cs="Arial"/>
          <w:b w:val="0"/>
          <w:color w:val="auto"/>
          <w:sz w:val="21"/>
          <w:szCs w:val="24"/>
          <w:lang w:val="en-GB" w:eastAsia="en-AU"/>
        </w:rPr>
        <w:id w:val="62147877"/>
        <w:docPartObj>
          <w:docPartGallery w:val="Table of Contents"/>
          <w:docPartUnique/>
        </w:docPartObj>
      </w:sdtPr>
      <w:sdtEndPr>
        <w:rPr>
          <w:szCs w:val="21"/>
        </w:rPr>
      </w:sdtEndPr>
      <w:sdtContent>
        <w:p w14:paraId="4E11D96C" w14:textId="51A8EDA5" w:rsidR="004931BB" w:rsidRPr="00EE5388" w:rsidRDefault="00914BCB" w:rsidP="00EE5388">
          <w:pPr>
            <w:pStyle w:val="TOCHeading"/>
            <w:spacing w:before="120" w:after="120" w:line="276" w:lineRule="auto"/>
            <w:rPr>
              <w:rFonts w:ascii="Arial" w:hAnsi="Arial" w:cs="Arial"/>
              <w:color w:val="000000" w:themeColor="text1"/>
              <w:sz w:val="25"/>
              <w:szCs w:val="25"/>
            </w:rPr>
          </w:pPr>
          <w:r w:rsidRPr="00EE5388">
            <w:rPr>
              <w:rFonts w:ascii="Arial" w:hAnsi="Arial" w:cs="Arial"/>
              <w:color w:val="000000" w:themeColor="text1"/>
              <w:sz w:val="25"/>
              <w:szCs w:val="25"/>
              <w:lang w:val="en-GB"/>
            </w:rPr>
            <w:t>Table of contents</w:t>
          </w:r>
        </w:p>
        <w:p w14:paraId="0D72B6B7" w14:textId="06D48D8A" w:rsidR="00376E81" w:rsidRDefault="00B86E5F">
          <w:pPr>
            <w:pStyle w:val="TOC1"/>
            <w:tabs>
              <w:tab w:val="right" w:leader="dot" w:pos="9030"/>
            </w:tabs>
            <w:rPr>
              <w:rFonts w:asciiTheme="minorHAnsi" w:eastAsiaTheme="minorEastAsia" w:hAnsiTheme="minorHAnsi" w:cstheme="minorBidi"/>
              <w:noProof/>
              <w:kern w:val="2"/>
              <w:lang w:val="en-AU"/>
              <w14:ligatures w14:val="standardContextual"/>
            </w:rPr>
          </w:pPr>
          <w:r w:rsidRPr="0074787D">
            <w:rPr>
              <w:rFonts w:cs="Arial"/>
              <w:color w:val="000000" w:themeColor="text1"/>
              <w:sz w:val="21"/>
              <w:szCs w:val="21"/>
            </w:rPr>
            <w:fldChar w:fldCharType="begin"/>
          </w:r>
          <w:r w:rsidRPr="0074787D">
            <w:rPr>
              <w:rFonts w:cs="Arial"/>
              <w:color w:val="000000" w:themeColor="text1"/>
              <w:sz w:val="21"/>
              <w:szCs w:val="21"/>
            </w:rPr>
            <w:instrText xml:space="preserve"> TOC \o "1-3" \h \z \u </w:instrText>
          </w:r>
          <w:r w:rsidRPr="0074787D">
            <w:rPr>
              <w:rFonts w:cs="Arial"/>
              <w:color w:val="000000" w:themeColor="text1"/>
              <w:sz w:val="21"/>
              <w:szCs w:val="21"/>
            </w:rPr>
            <w:fldChar w:fldCharType="separate"/>
          </w:r>
          <w:hyperlink w:anchor="_Toc242435660" w:history="1">
            <w:r w:rsidR="00376E81" w:rsidRPr="00BA04E4">
              <w:rPr>
                <w:rStyle w:val="Hyperlink"/>
                <w:rFonts w:cs="Arial"/>
                <w:noProof/>
              </w:rPr>
              <w:t>The Support Plan</w:t>
            </w:r>
            <w:r w:rsidR="00376E81">
              <w:rPr>
                <w:noProof/>
                <w:webHidden/>
              </w:rPr>
              <w:tab/>
            </w:r>
            <w:r w:rsidR="00376E81">
              <w:rPr>
                <w:noProof/>
                <w:webHidden/>
              </w:rPr>
              <w:fldChar w:fldCharType="begin"/>
            </w:r>
            <w:r w:rsidR="00376E81">
              <w:rPr>
                <w:noProof/>
                <w:webHidden/>
              </w:rPr>
              <w:instrText xml:space="preserve"> PAGEREF _Toc242435660 \h </w:instrText>
            </w:r>
            <w:r w:rsidR="00376E81">
              <w:rPr>
                <w:noProof/>
                <w:webHidden/>
              </w:rPr>
            </w:r>
            <w:r w:rsidR="00376E81">
              <w:rPr>
                <w:noProof/>
                <w:webHidden/>
              </w:rPr>
              <w:fldChar w:fldCharType="separate"/>
            </w:r>
            <w:r w:rsidR="00376E81">
              <w:rPr>
                <w:noProof/>
                <w:webHidden/>
              </w:rPr>
              <w:t>4</w:t>
            </w:r>
            <w:r w:rsidR="00376E81">
              <w:rPr>
                <w:noProof/>
                <w:webHidden/>
              </w:rPr>
              <w:fldChar w:fldCharType="end"/>
            </w:r>
          </w:hyperlink>
        </w:p>
        <w:p w14:paraId="04D83A24" w14:textId="669D84BB"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61" w:history="1">
            <w:r w:rsidRPr="00BA04E4">
              <w:rPr>
                <w:rStyle w:val="Hyperlink"/>
                <w:noProof/>
              </w:rPr>
              <w:t>The Identified needs tab</w:t>
            </w:r>
            <w:r>
              <w:rPr>
                <w:noProof/>
                <w:webHidden/>
              </w:rPr>
              <w:tab/>
            </w:r>
            <w:r>
              <w:rPr>
                <w:noProof/>
                <w:webHidden/>
              </w:rPr>
              <w:fldChar w:fldCharType="begin"/>
            </w:r>
            <w:r>
              <w:rPr>
                <w:noProof/>
                <w:webHidden/>
              </w:rPr>
              <w:instrText xml:space="preserve"> PAGEREF _Toc242435661 \h </w:instrText>
            </w:r>
            <w:r>
              <w:rPr>
                <w:noProof/>
                <w:webHidden/>
              </w:rPr>
            </w:r>
            <w:r>
              <w:rPr>
                <w:noProof/>
                <w:webHidden/>
              </w:rPr>
              <w:fldChar w:fldCharType="separate"/>
            </w:r>
            <w:r>
              <w:rPr>
                <w:noProof/>
                <w:webHidden/>
              </w:rPr>
              <w:t>4</w:t>
            </w:r>
            <w:r>
              <w:rPr>
                <w:noProof/>
                <w:webHidden/>
              </w:rPr>
              <w:fldChar w:fldCharType="end"/>
            </w:r>
          </w:hyperlink>
        </w:p>
        <w:p w14:paraId="763B1845" w14:textId="64073009"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62" w:history="1">
            <w:r w:rsidRPr="00BA04E4">
              <w:rPr>
                <w:rStyle w:val="Hyperlink"/>
                <w:rFonts w:cs="Arial"/>
              </w:rPr>
              <w:t>Adding an assessment summary</w:t>
            </w:r>
            <w:r>
              <w:rPr>
                <w:webHidden/>
              </w:rPr>
              <w:tab/>
            </w:r>
            <w:r>
              <w:rPr>
                <w:webHidden/>
              </w:rPr>
              <w:fldChar w:fldCharType="begin"/>
            </w:r>
            <w:r>
              <w:rPr>
                <w:webHidden/>
              </w:rPr>
              <w:instrText xml:space="preserve"> PAGEREF _Toc242435662 \h </w:instrText>
            </w:r>
            <w:r>
              <w:rPr>
                <w:webHidden/>
              </w:rPr>
            </w:r>
            <w:r>
              <w:rPr>
                <w:webHidden/>
              </w:rPr>
              <w:fldChar w:fldCharType="separate"/>
            </w:r>
            <w:r>
              <w:rPr>
                <w:webHidden/>
              </w:rPr>
              <w:t>5</w:t>
            </w:r>
            <w:r>
              <w:rPr>
                <w:webHidden/>
              </w:rPr>
              <w:fldChar w:fldCharType="end"/>
            </w:r>
          </w:hyperlink>
        </w:p>
        <w:p w14:paraId="541EFAD0" w14:textId="3818DEB5"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63" w:history="1">
            <w:r w:rsidRPr="00BA04E4">
              <w:rPr>
                <w:rStyle w:val="Hyperlink"/>
                <w:noProof/>
              </w:rPr>
              <w:t>Goals and recommendations tab</w:t>
            </w:r>
            <w:r>
              <w:rPr>
                <w:noProof/>
                <w:webHidden/>
              </w:rPr>
              <w:tab/>
            </w:r>
            <w:r>
              <w:rPr>
                <w:noProof/>
                <w:webHidden/>
              </w:rPr>
              <w:fldChar w:fldCharType="begin"/>
            </w:r>
            <w:r>
              <w:rPr>
                <w:noProof/>
                <w:webHidden/>
              </w:rPr>
              <w:instrText xml:space="preserve"> PAGEREF _Toc242435663 \h </w:instrText>
            </w:r>
            <w:r>
              <w:rPr>
                <w:noProof/>
                <w:webHidden/>
              </w:rPr>
            </w:r>
            <w:r>
              <w:rPr>
                <w:noProof/>
                <w:webHidden/>
              </w:rPr>
              <w:fldChar w:fldCharType="separate"/>
            </w:r>
            <w:r>
              <w:rPr>
                <w:noProof/>
                <w:webHidden/>
              </w:rPr>
              <w:t>7</w:t>
            </w:r>
            <w:r>
              <w:rPr>
                <w:noProof/>
                <w:webHidden/>
              </w:rPr>
              <w:fldChar w:fldCharType="end"/>
            </w:r>
          </w:hyperlink>
        </w:p>
        <w:p w14:paraId="4388DF32" w14:textId="7142106F"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64" w:history="1">
            <w:r w:rsidRPr="00BA04E4">
              <w:rPr>
                <w:rStyle w:val="Hyperlink"/>
              </w:rPr>
              <w:t>Accepting the IAT Recommendation</w:t>
            </w:r>
            <w:r>
              <w:rPr>
                <w:webHidden/>
              </w:rPr>
              <w:tab/>
            </w:r>
            <w:r>
              <w:rPr>
                <w:webHidden/>
              </w:rPr>
              <w:fldChar w:fldCharType="begin"/>
            </w:r>
            <w:r>
              <w:rPr>
                <w:webHidden/>
              </w:rPr>
              <w:instrText xml:space="preserve"> PAGEREF _Toc242435664 \h </w:instrText>
            </w:r>
            <w:r>
              <w:rPr>
                <w:webHidden/>
              </w:rPr>
            </w:r>
            <w:r>
              <w:rPr>
                <w:webHidden/>
              </w:rPr>
              <w:fldChar w:fldCharType="separate"/>
            </w:r>
            <w:r>
              <w:rPr>
                <w:webHidden/>
              </w:rPr>
              <w:t>7</w:t>
            </w:r>
            <w:r>
              <w:rPr>
                <w:webHidden/>
              </w:rPr>
              <w:fldChar w:fldCharType="end"/>
            </w:r>
          </w:hyperlink>
        </w:p>
        <w:p w14:paraId="74E74EA3" w14:textId="7BF609ED"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65" w:history="1">
            <w:r w:rsidRPr="00BA04E4">
              <w:rPr>
                <w:rStyle w:val="Hyperlink"/>
              </w:rPr>
              <w:t>Overriding the IAT Recommendation</w:t>
            </w:r>
            <w:r>
              <w:rPr>
                <w:webHidden/>
              </w:rPr>
              <w:tab/>
            </w:r>
            <w:r>
              <w:rPr>
                <w:webHidden/>
              </w:rPr>
              <w:fldChar w:fldCharType="begin"/>
            </w:r>
            <w:r>
              <w:rPr>
                <w:webHidden/>
              </w:rPr>
              <w:instrText xml:space="preserve"> PAGEREF _Toc242435665 \h </w:instrText>
            </w:r>
            <w:r>
              <w:rPr>
                <w:webHidden/>
              </w:rPr>
            </w:r>
            <w:r>
              <w:rPr>
                <w:webHidden/>
              </w:rPr>
              <w:fldChar w:fldCharType="separate"/>
            </w:r>
            <w:r>
              <w:rPr>
                <w:webHidden/>
              </w:rPr>
              <w:t>7</w:t>
            </w:r>
            <w:r>
              <w:rPr>
                <w:webHidden/>
              </w:rPr>
              <w:fldChar w:fldCharType="end"/>
            </w:r>
          </w:hyperlink>
        </w:p>
        <w:p w14:paraId="68C0BC5F" w14:textId="5F86FC44"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66" w:history="1">
            <w:r w:rsidRPr="00BA04E4">
              <w:rPr>
                <w:rStyle w:val="Hyperlink"/>
                <w:noProof/>
              </w:rPr>
              <w:t>Types of Recommendations</w:t>
            </w:r>
            <w:r>
              <w:rPr>
                <w:noProof/>
                <w:webHidden/>
              </w:rPr>
              <w:tab/>
            </w:r>
            <w:r>
              <w:rPr>
                <w:noProof/>
                <w:webHidden/>
              </w:rPr>
              <w:fldChar w:fldCharType="begin"/>
            </w:r>
            <w:r>
              <w:rPr>
                <w:noProof/>
                <w:webHidden/>
              </w:rPr>
              <w:instrText xml:space="preserve"> PAGEREF _Toc242435666 \h </w:instrText>
            </w:r>
            <w:r>
              <w:rPr>
                <w:noProof/>
                <w:webHidden/>
              </w:rPr>
            </w:r>
            <w:r>
              <w:rPr>
                <w:noProof/>
                <w:webHidden/>
              </w:rPr>
              <w:fldChar w:fldCharType="separate"/>
            </w:r>
            <w:r>
              <w:rPr>
                <w:noProof/>
                <w:webHidden/>
              </w:rPr>
              <w:t>11</w:t>
            </w:r>
            <w:r>
              <w:rPr>
                <w:noProof/>
                <w:webHidden/>
              </w:rPr>
              <w:fldChar w:fldCharType="end"/>
            </w:r>
          </w:hyperlink>
        </w:p>
        <w:p w14:paraId="45077DC6" w14:textId="0E6B1CFC"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67" w:history="1">
            <w:r w:rsidRPr="00BA04E4">
              <w:rPr>
                <w:rStyle w:val="Hyperlink"/>
                <w:rFonts w:cs="Arial"/>
              </w:rPr>
              <w:t>Linking Recommendations to Goals</w:t>
            </w:r>
            <w:r>
              <w:rPr>
                <w:webHidden/>
              </w:rPr>
              <w:tab/>
            </w:r>
            <w:r>
              <w:rPr>
                <w:webHidden/>
              </w:rPr>
              <w:fldChar w:fldCharType="begin"/>
            </w:r>
            <w:r>
              <w:rPr>
                <w:webHidden/>
              </w:rPr>
              <w:instrText xml:space="preserve"> PAGEREF _Toc242435667 \h </w:instrText>
            </w:r>
            <w:r>
              <w:rPr>
                <w:webHidden/>
              </w:rPr>
            </w:r>
            <w:r>
              <w:rPr>
                <w:webHidden/>
              </w:rPr>
              <w:fldChar w:fldCharType="separate"/>
            </w:r>
            <w:r>
              <w:rPr>
                <w:webHidden/>
              </w:rPr>
              <w:t>12</w:t>
            </w:r>
            <w:r>
              <w:rPr>
                <w:webHidden/>
              </w:rPr>
              <w:fldChar w:fldCharType="end"/>
            </w:r>
          </w:hyperlink>
        </w:p>
        <w:p w14:paraId="4B70F909" w14:textId="4658B1C1"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68" w:history="1">
            <w:r w:rsidRPr="00BA04E4">
              <w:rPr>
                <w:rStyle w:val="Hyperlink"/>
              </w:rPr>
              <w:t>Viewing the Recommendation after a delegate decision</w:t>
            </w:r>
            <w:r>
              <w:rPr>
                <w:webHidden/>
              </w:rPr>
              <w:tab/>
            </w:r>
            <w:r>
              <w:rPr>
                <w:webHidden/>
              </w:rPr>
              <w:fldChar w:fldCharType="begin"/>
            </w:r>
            <w:r>
              <w:rPr>
                <w:webHidden/>
              </w:rPr>
              <w:instrText xml:space="preserve"> PAGEREF _Toc242435668 \h </w:instrText>
            </w:r>
            <w:r>
              <w:rPr>
                <w:webHidden/>
              </w:rPr>
            </w:r>
            <w:r>
              <w:rPr>
                <w:webHidden/>
              </w:rPr>
              <w:fldChar w:fldCharType="separate"/>
            </w:r>
            <w:r>
              <w:rPr>
                <w:webHidden/>
              </w:rPr>
              <w:t>13</w:t>
            </w:r>
            <w:r>
              <w:rPr>
                <w:webHidden/>
              </w:rPr>
              <w:fldChar w:fldCharType="end"/>
            </w:r>
          </w:hyperlink>
        </w:p>
        <w:p w14:paraId="480E9B85" w14:textId="70E09856"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69" w:history="1">
            <w:r w:rsidRPr="00BA04E4">
              <w:rPr>
                <w:rStyle w:val="Hyperlink"/>
                <w:rFonts w:cs="Arial"/>
                <w:noProof/>
              </w:rPr>
              <w:t>Adding Recommendations</w:t>
            </w:r>
            <w:r>
              <w:rPr>
                <w:noProof/>
                <w:webHidden/>
              </w:rPr>
              <w:tab/>
            </w:r>
            <w:r>
              <w:rPr>
                <w:noProof/>
                <w:webHidden/>
              </w:rPr>
              <w:fldChar w:fldCharType="begin"/>
            </w:r>
            <w:r>
              <w:rPr>
                <w:noProof/>
                <w:webHidden/>
              </w:rPr>
              <w:instrText xml:space="preserve"> PAGEREF _Toc242435669 \h </w:instrText>
            </w:r>
            <w:r>
              <w:rPr>
                <w:noProof/>
                <w:webHidden/>
              </w:rPr>
            </w:r>
            <w:r>
              <w:rPr>
                <w:noProof/>
                <w:webHidden/>
              </w:rPr>
              <w:fldChar w:fldCharType="separate"/>
            </w:r>
            <w:r>
              <w:rPr>
                <w:noProof/>
                <w:webHidden/>
              </w:rPr>
              <w:t>16</w:t>
            </w:r>
            <w:r>
              <w:rPr>
                <w:noProof/>
                <w:webHidden/>
              </w:rPr>
              <w:fldChar w:fldCharType="end"/>
            </w:r>
          </w:hyperlink>
        </w:p>
        <w:p w14:paraId="73712191" w14:textId="23A71783"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0" w:history="1">
            <w:r w:rsidRPr="00BA04E4">
              <w:rPr>
                <w:rStyle w:val="Hyperlink"/>
              </w:rPr>
              <w:t>General Recommendation</w:t>
            </w:r>
            <w:r>
              <w:rPr>
                <w:webHidden/>
              </w:rPr>
              <w:tab/>
            </w:r>
            <w:r>
              <w:rPr>
                <w:webHidden/>
              </w:rPr>
              <w:fldChar w:fldCharType="begin"/>
            </w:r>
            <w:r>
              <w:rPr>
                <w:webHidden/>
              </w:rPr>
              <w:instrText xml:space="preserve"> PAGEREF _Toc242435670 \h </w:instrText>
            </w:r>
            <w:r>
              <w:rPr>
                <w:webHidden/>
              </w:rPr>
            </w:r>
            <w:r>
              <w:rPr>
                <w:webHidden/>
              </w:rPr>
              <w:fldChar w:fldCharType="separate"/>
            </w:r>
            <w:r>
              <w:rPr>
                <w:webHidden/>
              </w:rPr>
              <w:t>16</w:t>
            </w:r>
            <w:r>
              <w:rPr>
                <w:webHidden/>
              </w:rPr>
              <w:fldChar w:fldCharType="end"/>
            </w:r>
          </w:hyperlink>
        </w:p>
        <w:p w14:paraId="5621B93A" w14:textId="46954278"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1" w:history="1">
            <w:r w:rsidRPr="00BA04E4">
              <w:rPr>
                <w:rStyle w:val="Hyperlink"/>
              </w:rPr>
              <w:t>Service Recommendation</w:t>
            </w:r>
            <w:r>
              <w:rPr>
                <w:webHidden/>
              </w:rPr>
              <w:tab/>
            </w:r>
            <w:r>
              <w:rPr>
                <w:webHidden/>
              </w:rPr>
              <w:fldChar w:fldCharType="begin"/>
            </w:r>
            <w:r>
              <w:rPr>
                <w:webHidden/>
              </w:rPr>
              <w:instrText xml:space="preserve"> PAGEREF _Toc242435671 \h </w:instrText>
            </w:r>
            <w:r>
              <w:rPr>
                <w:webHidden/>
              </w:rPr>
            </w:r>
            <w:r>
              <w:rPr>
                <w:webHidden/>
              </w:rPr>
              <w:fldChar w:fldCharType="separate"/>
            </w:r>
            <w:r>
              <w:rPr>
                <w:webHidden/>
              </w:rPr>
              <w:t>17</w:t>
            </w:r>
            <w:r>
              <w:rPr>
                <w:webHidden/>
              </w:rPr>
              <w:fldChar w:fldCharType="end"/>
            </w:r>
          </w:hyperlink>
        </w:p>
        <w:p w14:paraId="66CBC228" w14:textId="612D85C6"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2" w:history="1">
            <w:r w:rsidRPr="00BA04E4">
              <w:rPr>
                <w:rStyle w:val="Hyperlink"/>
                <w:rFonts w:cs="Arial"/>
              </w:rPr>
              <w:t>No Care Type Under the Act</w:t>
            </w:r>
            <w:r>
              <w:rPr>
                <w:webHidden/>
              </w:rPr>
              <w:tab/>
            </w:r>
            <w:r>
              <w:rPr>
                <w:webHidden/>
              </w:rPr>
              <w:fldChar w:fldCharType="begin"/>
            </w:r>
            <w:r>
              <w:rPr>
                <w:webHidden/>
              </w:rPr>
              <w:instrText xml:space="preserve"> PAGEREF _Toc242435672 \h </w:instrText>
            </w:r>
            <w:r>
              <w:rPr>
                <w:webHidden/>
              </w:rPr>
            </w:r>
            <w:r>
              <w:rPr>
                <w:webHidden/>
              </w:rPr>
              <w:fldChar w:fldCharType="separate"/>
            </w:r>
            <w:r>
              <w:rPr>
                <w:webHidden/>
              </w:rPr>
              <w:t>19</w:t>
            </w:r>
            <w:r>
              <w:rPr>
                <w:webHidden/>
              </w:rPr>
              <w:fldChar w:fldCharType="end"/>
            </w:r>
          </w:hyperlink>
        </w:p>
        <w:p w14:paraId="31E45B70" w14:textId="6F797082"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3" w:history="1">
            <w:r w:rsidRPr="00BA04E4">
              <w:rPr>
                <w:rStyle w:val="Hyperlink"/>
                <w:rFonts w:cs="Arial"/>
              </w:rPr>
              <w:t>No Care Approval/No Change to Existing Care Approvals</w:t>
            </w:r>
            <w:r>
              <w:rPr>
                <w:webHidden/>
              </w:rPr>
              <w:tab/>
            </w:r>
            <w:r>
              <w:rPr>
                <w:webHidden/>
              </w:rPr>
              <w:fldChar w:fldCharType="begin"/>
            </w:r>
            <w:r>
              <w:rPr>
                <w:webHidden/>
              </w:rPr>
              <w:instrText xml:space="preserve"> PAGEREF _Toc242435673 \h </w:instrText>
            </w:r>
            <w:r>
              <w:rPr>
                <w:webHidden/>
              </w:rPr>
            </w:r>
            <w:r>
              <w:rPr>
                <w:webHidden/>
              </w:rPr>
              <w:fldChar w:fldCharType="separate"/>
            </w:r>
            <w:r>
              <w:rPr>
                <w:webHidden/>
              </w:rPr>
              <w:t>20</w:t>
            </w:r>
            <w:r>
              <w:rPr>
                <w:webHidden/>
              </w:rPr>
              <w:fldChar w:fldCharType="end"/>
            </w:r>
          </w:hyperlink>
        </w:p>
        <w:p w14:paraId="2094A88A" w14:textId="03384F1D"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4" w:history="1">
            <w:r w:rsidRPr="00BA04E4">
              <w:rPr>
                <w:rStyle w:val="Hyperlink"/>
                <w:rFonts w:cs="Arial"/>
              </w:rPr>
              <w:t>Period of Linking Support</w:t>
            </w:r>
            <w:r>
              <w:rPr>
                <w:webHidden/>
              </w:rPr>
              <w:tab/>
            </w:r>
            <w:r>
              <w:rPr>
                <w:webHidden/>
              </w:rPr>
              <w:fldChar w:fldCharType="begin"/>
            </w:r>
            <w:r>
              <w:rPr>
                <w:webHidden/>
              </w:rPr>
              <w:instrText xml:space="preserve"> PAGEREF _Toc242435674 \h </w:instrText>
            </w:r>
            <w:r>
              <w:rPr>
                <w:webHidden/>
              </w:rPr>
            </w:r>
            <w:r>
              <w:rPr>
                <w:webHidden/>
              </w:rPr>
              <w:fldChar w:fldCharType="separate"/>
            </w:r>
            <w:r>
              <w:rPr>
                <w:webHidden/>
              </w:rPr>
              <w:t>23</w:t>
            </w:r>
            <w:r>
              <w:rPr>
                <w:webHidden/>
              </w:rPr>
              <w:fldChar w:fldCharType="end"/>
            </w:r>
          </w:hyperlink>
        </w:p>
        <w:p w14:paraId="0212693D" w14:textId="011718B6"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5" w:history="1">
            <w:r w:rsidRPr="00BA04E4">
              <w:rPr>
                <w:rStyle w:val="Hyperlink"/>
                <w:rFonts w:cs="Arial"/>
              </w:rPr>
              <w:t>Period of Reablement</w:t>
            </w:r>
            <w:r>
              <w:rPr>
                <w:webHidden/>
              </w:rPr>
              <w:tab/>
            </w:r>
            <w:r>
              <w:rPr>
                <w:webHidden/>
              </w:rPr>
              <w:fldChar w:fldCharType="begin"/>
            </w:r>
            <w:r>
              <w:rPr>
                <w:webHidden/>
              </w:rPr>
              <w:instrText xml:space="preserve"> PAGEREF _Toc242435675 \h </w:instrText>
            </w:r>
            <w:r>
              <w:rPr>
                <w:webHidden/>
              </w:rPr>
            </w:r>
            <w:r>
              <w:rPr>
                <w:webHidden/>
              </w:rPr>
              <w:fldChar w:fldCharType="separate"/>
            </w:r>
            <w:r>
              <w:rPr>
                <w:webHidden/>
              </w:rPr>
              <w:t>24</w:t>
            </w:r>
            <w:r>
              <w:rPr>
                <w:webHidden/>
              </w:rPr>
              <w:fldChar w:fldCharType="end"/>
            </w:r>
          </w:hyperlink>
        </w:p>
        <w:p w14:paraId="175BF7FE" w14:textId="3584BC65"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6" w:history="1">
            <w:r w:rsidRPr="00BA04E4">
              <w:rPr>
                <w:rStyle w:val="Hyperlink"/>
              </w:rPr>
              <w:t>Care type for Delegate decision</w:t>
            </w:r>
            <w:r>
              <w:rPr>
                <w:webHidden/>
              </w:rPr>
              <w:tab/>
            </w:r>
            <w:r>
              <w:rPr>
                <w:webHidden/>
              </w:rPr>
              <w:fldChar w:fldCharType="begin"/>
            </w:r>
            <w:r>
              <w:rPr>
                <w:webHidden/>
              </w:rPr>
              <w:instrText xml:space="preserve"> PAGEREF _Toc242435676 \h </w:instrText>
            </w:r>
            <w:r>
              <w:rPr>
                <w:webHidden/>
              </w:rPr>
            </w:r>
            <w:r>
              <w:rPr>
                <w:webHidden/>
              </w:rPr>
              <w:fldChar w:fldCharType="separate"/>
            </w:r>
            <w:r>
              <w:rPr>
                <w:webHidden/>
              </w:rPr>
              <w:t>24</w:t>
            </w:r>
            <w:r>
              <w:rPr>
                <w:webHidden/>
              </w:rPr>
              <w:fldChar w:fldCharType="end"/>
            </w:r>
          </w:hyperlink>
        </w:p>
        <w:p w14:paraId="3E4592E8" w14:textId="639A9C5F"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77" w:history="1">
            <w:r w:rsidRPr="00BA04E4">
              <w:rPr>
                <w:rStyle w:val="Hyperlink"/>
                <w:noProof/>
              </w:rPr>
              <w:t>Support at Home Recommendations</w:t>
            </w:r>
            <w:r>
              <w:rPr>
                <w:noProof/>
                <w:webHidden/>
              </w:rPr>
              <w:tab/>
            </w:r>
            <w:r>
              <w:rPr>
                <w:noProof/>
                <w:webHidden/>
              </w:rPr>
              <w:fldChar w:fldCharType="begin"/>
            </w:r>
            <w:r>
              <w:rPr>
                <w:noProof/>
                <w:webHidden/>
              </w:rPr>
              <w:instrText xml:space="preserve"> PAGEREF _Toc242435677 \h </w:instrText>
            </w:r>
            <w:r>
              <w:rPr>
                <w:noProof/>
                <w:webHidden/>
              </w:rPr>
            </w:r>
            <w:r>
              <w:rPr>
                <w:noProof/>
                <w:webHidden/>
              </w:rPr>
              <w:fldChar w:fldCharType="separate"/>
            </w:r>
            <w:r>
              <w:rPr>
                <w:noProof/>
                <w:webHidden/>
              </w:rPr>
              <w:t>27</w:t>
            </w:r>
            <w:r>
              <w:rPr>
                <w:noProof/>
                <w:webHidden/>
              </w:rPr>
              <w:fldChar w:fldCharType="end"/>
            </w:r>
          </w:hyperlink>
        </w:p>
        <w:p w14:paraId="0E21B1A4" w14:textId="3721C43B"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8" w:history="1">
            <w:r w:rsidRPr="00BA04E4">
              <w:rPr>
                <w:rStyle w:val="Hyperlink"/>
              </w:rPr>
              <w:t>Adding Home Support services</w:t>
            </w:r>
            <w:r>
              <w:rPr>
                <w:webHidden/>
              </w:rPr>
              <w:tab/>
            </w:r>
            <w:r>
              <w:rPr>
                <w:webHidden/>
              </w:rPr>
              <w:fldChar w:fldCharType="begin"/>
            </w:r>
            <w:r>
              <w:rPr>
                <w:webHidden/>
              </w:rPr>
              <w:instrText xml:space="preserve"> PAGEREF _Toc242435678 \h </w:instrText>
            </w:r>
            <w:r>
              <w:rPr>
                <w:webHidden/>
              </w:rPr>
            </w:r>
            <w:r>
              <w:rPr>
                <w:webHidden/>
              </w:rPr>
              <w:fldChar w:fldCharType="separate"/>
            </w:r>
            <w:r>
              <w:rPr>
                <w:webHidden/>
              </w:rPr>
              <w:t>27</w:t>
            </w:r>
            <w:r>
              <w:rPr>
                <w:webHidden/>
              </w:rPr>
              <w:fldChar w:fldCharType="end"/>
            </w:r>
          </w:hyperlink>
        </w:p>
        <w:p w14:paraId="3DA88E82" w14:textId="1AE05DD9"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79" w:history="1">
            <w:r w:rsidRPr="00BA04E4">
              <w:rPr>
                <w:rStyle w:val="Hyperlink"/>
                <w:rFonts w:cs="Arial"/>
              </w:rPr>
              <w:t>Viewing Recommended SaH services</w:t>
            </w:r>
            <w:r>
              <w:rPr>
                <w:webHidden/>
              </w:rPr>
              <w:tab/>
            </w:r>
            <w:r>
              <w:rPr>
                <w:webHidden/>
              </w:rPr>
              <w:fldChar w:fldCharType="begin"/>
            </w:r>
            <w:r>
              <w:rPr>
                <w:webHidden/>
              </w:rPr>
              <w:instrText xml:space="preserve"> PAGEREF _Toc242435679 \h </w:instrText>
            </w:r>
            <w:r>
              <w:rPr>
                <w:webHidden/>
              </w:rPr>
            </w:r>
            <w:r>
              <w:rPr>
                <w:webHidden/>
              </w:rPr>
              <w:fldChar w:fldCharType="separate"/>
            </w:r>
            <w:r>
              <w:rPr>
                <w:webHidden/>
              </w:rPr>
              <w:t>30</w:t>
            </w:r>
            <w:r>
              <w:rPr>
                <w:webHidden/>
              </w:rPr>
              <w:fldChar w:fldCharType="end"/>
            </w:r>
          </w:hyperlink>
        </w:p>
        <w:p w14:paraId="066FF855" w14:textId="56A75754"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80" w:history="1">
            <w:r w:rsidRPr="00BA04E4">
              <w:rPr>
                <w:rStyle w:val="Hyperlink"/>
              </w:rPr>
              <w:t>Assistive technology and Home modifications (AT-HM) Recommendations</w:t>
            </w:r>
            <w:r>
              <w:rPr>
                <w:webHidden/>
              </w:rPr>
              <w:tab/>
            </w:r>
            <w:r>
              <w:rPr>
                <w:webHidden/>
              </w:rPr>
              <w:fldChar w:fldCharType="begin"/>
            </w:r>
            <w:r>
              <w:rPr>
                <w:webHidden/>
              </w:rPr>
              <w:instrText xml:space="preserve"> PAGEREF _Toc242435680 \h </w:instrText>
            </w:r>
            <w:r>
              <w:rPr>
                <w:webHidden/>
              </w:rPr>
            </w:r>
            <w:r>
              <w:rPr>
                <w:webHidden/>
              </w:rPr>
              <w:fldChar w:fldCharType="separate"/>
            </w:r>
            <w:r>
              <w:rPr>
                <w:webHidden/>
              </w:rPr>
              <w:t>31</w:t>
            </w:r>
            <w:r>
              <w:rPr>
                <w:webHidden/>
              </w:rPr>
              <w:fldChar w:fldCharType="end"/>
            </w:r>
          </w:hyperlink>
        </w:p>
        <w:p w14:paraId="109685F6" w14:textId="3BE08254"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681" w:history="1">
            <w:r w:rsidRPr="00BA04E4">
              <w:rPr>
                <w:rStyle w:val="Hyperlink"/>
                <w:rFonts w:cs="Arial"/>
                <w:noProof/>
              </w:rPr>
              <w:t>Adding a Home modification Recommendation</w:t>
            </w:r>
            <w:r>
              <w:rPr>
                <w:noProof/>
                <w:webHidden/>
              </w:rPr>
              <w:tab/>
            </w:r>
            <w:r>
              <w:rPr>
                <w:noProof/>
                <w:webHidden/>
              </w:rPr>
              <w:fldChar w:fldCharType="begin"/>
            </w:r>
            <w:r>
              <w:rPr>
                <w:noProof/>
                <w:webHidden/>
              </w:rPr>
              <w:instrText xml:space="preserve"> PAGEREF _Toc242435681 \h </w:instrText>
            </w:r>
            <w:r>
              <w:rPr>
                <w:noProof/>
                <w:webHidden/>
              </w:rPr>
            </w:r>
            <w:r>
              <w:rPr>
                <w:noProof/>
                <w:webHidden/>
              </w:rPr>
              <w:fldChar w:fldCharType="separate"/>
            </w:r>
            <w:r>
              <w:rPr>
                <w:noProof/>
                <w:webHidden/>
              </w:rPr>
              <w:t>31</w:t>
            </w:r>
            <w:r>
              <w:rPr>
                <w:noProof/>
                <w:webHidden/>
              </w:rPr>
              <w:fldChar w:fldCharType="end"/>
            </w:r>
          </w:hyperlink>
        </w:p>
        <w:p w14:paraId="799DE0DE" w14:textId="7AF339D5"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682" w:history="1">
            <w:r w:rsidRPr="00BA04E4">
              <w:rPr>
                <w:rStyle w:val="Hyperlink"/>
                <w:noProof/>
              </w:rPr>
              <w:t>Viewing Home modification Service Recommendation</w:t>
            </w:r>
            <w:r>
              <w:rPr>
                <w:noProof/>
                <w:webHidden/>
              </w:rPr>
              <w:tab/>
            </w:r>
            <w:r>
              <w:rPr>
                <w:noProof/>
                <w:webHidden/>
              </w:rPr>
              <w:fldChar w:fldCharType="begin"/>
            </w:r>
            <w:r>
              <w:rPr>
                <w:noProof/>
                <w:webHidden/>
              </w:rPr>
              <w:instrText xml:space="preserve"> PAGEREF _Toc242435682 \h </w:instrText>
            </w:r>
            <w:r>
              <w:rPr>
                <w:noProof/>
                <w:webHidden/>
              </w:rPr>
            </w:r>
            <w:r>
              <w:rPr>
                <w:noProof/>
                <w:webHidden/>
              </w:rPr>
              <w:fldChar w:fldCharType="separate"/>
            </w:r>
            <w:r>
              <w:rPr>
                <w:noProof/>
                <w:webHidden/>
              </w:rPr>
              <w:t>33</w:t>
            </w:r>
            <w:r>
              <w:rPr>
                <w:noProof/>
                <w:webHidden/>
              </w:rPr>
              <w:fldChar w:fldCharType="end"/>
            </w:r>
          </w:hyperlink>
        </w:p>
        <w:p w14:paraId="38C88ED3" w14:textId="43E52296"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683" w:history="1">
            <w:r w:rsidRPr="00BA04E4">
              <w:rPr>
                <w:rStyle w:val="Hyperlink"/>
                <w:noProof/>
              </w:rPr>
              <w:t>Editing Home modification Recommendation</w:t>
            </w:r>
            <w:r>
              <w:rPr>
                <w:noProof/>
                <w:webHidden/>
              </w:rPr>
              <w:tab/>
            </w:r>
            <w:r>
              <w:rPr>
                <w:noProof/>
                <w:webHidden/>
              </w:rPr>
              <w:fldChar w:fldCharType="begin"/>
            </w:r>
            <w:r>
              <w:rPr>
                <w:noProof/>
                <w:webHidden/>
              </w:rPr>
              <w:instrText xml:space="preserve"> PAGEREF _Toc242435683 \h </w:instrText>
            </w:r>
            <w:r>
              <w:rPr>
                <w:noProof/>
                <w:webHidden/>
              </w:rPr>
            </w:r>
            <w:r>
              <w:rPr>
                <w:noProof/>
                <w:webHidden/>
              </w:rPr>
              <w:fldChar w:fldCharType="separate"/>
            </w:r>
            <w:r>
              <w:rPr>
                <w:noProof/>
                <w:webHidden/>
              </w:rPr>
              <w:t>34</w:t>
            </w:r>
            <w:r>
              <w:rPr>
                <w:noProof/>
                <w:webHidden/>
              </w:rPr>
              <w:fldChar w:fldCharType="end"/>
            </w:r>
          </w:hyperlink>
        </w:p>
        <w:p w14:paraId="011BF6F8" w14:textId="0C82A364"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684" w:history="1">
            <w:r w:rsidRPr="00BA04E4">
              <w:rPr>
                <w:rStyle w:val="Hyperlink"/>
                <w:noProof/>
              </w:rPr>
              <w:t>Adding an Assistive technology Recommendation</w:t>
            </w:r>
            <w:r>
              <w:rPr>
                <w:noProof/>
                <w:webHidden/>
              </w:rPr>
              <w:tab/>
            </w:r>
            <w:r>
              <w:rPr>
                <w:noProof/>
                <w:webHidden/>
              </w:rPr>
              <w:fldChar w:fldCharType="begin"/>
            </w:r>
            <w:r>
              <w:rPr>
                <w:noProof/>
                <w:webHidden/>
              </w:rPr>
              <w:instrText xml:space="preserve"> PAGEREF _Toc242435684 \h </w:instrText>
            </w:r>
            <w:r>
              <w:rPr>
                <w:noProof/>
                <w:webHidden/>
              </w:rPr>
            </w:r>
            <w:r>
              <w:rPr>
                <w:noProof/>
                <w:webHidden/>
              </w:rPr>
              <w:fldChar w:fldCharType="separate"/>
            </w:r>
            <w:r>
              <w:rPr>
                <w:noProof/>
                <w:webHidden/>
              </w:rPr>
              <w:t>35</w:t>
            </w:r>
            <w:r>
              <w:rPr>
                <w:noProof/>
                <w:webHidden/>
              </w:rPr>
              <w:fldChar w:fldCharType="end"/>
            </w:r>
          </w:hyperlink>
        </w:p>
        <w:p w14:paraId="28DE320E" w14:textId="723CDD15"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685" w:history="1">
            <w:r w:rsidRPr="00BA04E4">
              <w:rPr>
                <w:rStyle w:val="Hyperlink"/>
                <w:rFonts w:cs="Arial"/>
                <w:noProof/>
              </w:rPr>
              <w:t>Viewing Assistive technology Service recommendation</w:t>
            </w:r>
            <w:r>
              <w:rPr>
                <w:noProof/>
                <w:webHidden/>
              </w:rPr>
              <w:tab/>
            </w:r>
            <w:r>
              <w:rPr>
                <w:noProof/>
                <w:webHidden/>
              </w:rPr>
              <w:fldChar w:fldCharType="begin"/>
            </w:r>
            <w:r>
              <w:rPr>
                <w:noProof/>
                <w:webHidden/>
              </w:rPr>
              <w:instrText xml:space="preserve"> PAGEREF _Toc242435685 \h </w:instrText>
            </w:r>
            <w:r>
              <w:rPr>
                <w:noProof/>
                <w:webHidden/>
              </w:rPr>
            </w:r>
            <w:r>
              <w:rPr>
                <w:noProof/>
                <w:webHidden/>
              </w:rPr>
              <w:fldChar w:fldCharType="separate"/>
            </w:r>
            <w:r>
              <w:rPr>
                <w:noProof/>
                <w:webHidden/>
              </w:rPr>
              <w:t>38</w:t>
            </w:r>
            <w:r>
              <w:rPr>
                <w:noProof/>
                <w:webHidden/>
              </w:rPr>
              <w:fldChar w:fldCharType="end"/>
            </w:r>
          </w:hyperlink>
        </w:p>
        <w:p w14:paraId="6F331222" w14:textId="585E1FDA"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686" w:history="1">
            <w:r w:rsidRPr="00BA04E4">
              <w:rPr>
                <w:rStyle w:val="Hyperlink"/>
                <w:rFonts w:cs="Arial"/>
                <w:noProof/>
              </w:rPr>
              <w:t>Editing Assistive technology Recommendation</w:t>
            </w:r>
            <w:r>
              <w:rPr>
                <w:noProof/>
                <w:webHidden/>
              </w:rPr>
              <w:tab/>
            </w:r>
            <w:r>
              <w:rPr>
                <w:noProof/>
                <w:webHidden/>
              </w:rPr>
              <w:fldChar w:fldCharType="begin"/>
            </w:r>
            <w:r>
              <w:rPr>
                <w:noProof/>
                <w:webHidden/>
              </w:rPr>
              <w:instrText xml:space="preserve"> PAGEREF _Toc242435686 \h </w:instrText>
            </w:r>
            <w:r>
              <w:rPr>
                <w:noProof/>
                <w:webHidden/>
              </w:rPr>
            </w:r>
            <w:r>
              <w:rPr>
                <w:noProof/>
                <w:webHidden/>
              </w:rPr>
              <w:fldChar w:fldCharType="separate"/>
            </w:r>
            <w:r>
              <w:rPr>
                <w:noProof/>
                <w:webHidden/>
              </w:rPr>
              <w:t>39</w:t>
            </w:r>
            <w:r>
              <w:rPr>
                <w:noProof/>
                <w:webHidden/>
              </w:rPr>
              <w:fldChar w:fldCharType="end"/>
            </w:r>
          </w:hyperlink>
        </w:p>
        <w:p w14:paraId="154B9FE6" w14:textId="3FB3C9B0"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87" w:history="1">
            <w:r w:rsidRPr="00BA04E4">
              <w:rPr>
                <w:rStyle w:val="Hyperlink"/>
                <w:rFonts w:eastAsia="Arial" w:cs="Arial"/>
                <w:noProof/>
              </w:rPr>
              <w:t>Adding Client Concerns and Goals</w:t>
            </w:r>
            <w:r>
              <w:rPr>
                <w:noProof/>
                <w:webHidden/>
              </w:rPr>
              <w:tab/>
            </w:r>
            <w:r>
              <w:rPr>
                <w:noProof/>
                <w:webHidden/>
              </w:rPr>
              <w:fldChar w:fldCharType="begin"/>
            </w:r>
            <w:r>
              <w:rPr>
                <w:noProof/>
                <w:webHidden/>
              </w:rPr>
              <w:instrText xml:space="preserve"> PAGEREF _Toc242435687 \h </w:instrText>
            </w:r>
            <w:r>
              <w:rPr>
                <w:noProof/>
                <w:webHidden/>
              </w:rPr>
            </w:r>
            <w:r>
              <w:rPr>
                <w:noProof/>
                <w:webHidden/>
              </w:rPr>
              <w:fldChar w:fldCharType="separate"/>
            </w:r>
            <w:r>
              <w:rPr>
                <w:noProof/>
                <w:webHidden/>
              </w:rPr>
              <w:t>40</w:t>
            </w:r>
            <w:r>
              <w:rPr>
                <w:noProof/>
                <w:webHidden/>
              </w:rPr>
              <w:fldChar w:fldCharType="end"/>
            </w:r>
          </w:hyperlink>
        </w:p>
        <w:p w14:paraId="1141E7E4" w14:textId="7FD31C74"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88" w:history="1">
            <w:r w:rsidRPr="00BA04E4">
              <w:rPr>
                <w:rStyle w:val="Hyperlink"/>
                <w:noProof/>
              </w:rPr>
              <w:t>Linking Goals to Existing Support at Home Recommendations</w:t>
            </w:r>
            <w:r>
              <w:rPr>
                <w:noProof/>
                <w:webHidden/>
              </w:rPr>
              <w:tab/>
            </w:r>
            <w:r>
              <w:rPr>
                <w:noProof/>
                <w:webHidden/>
              </w:rPr>
              <w:fldChar w:fldCharType="begin"/>
            </w:r>
            <w:r>
              <w:rPr>
                <w:noProof/>
                <w:webHidden/>
              </w:rPr>
              <w:instrText xml:space="preserve"> PAGEREF _Toc242435688 \h </w:instrText>
            </w:r>
            <w:r>
              <w:rPr>
                <w:noProof/>
                <w:webHidden/>
              </w:rPr>
            </w:r>
            <w:r>
              <w:rPr>
                <w:noProof/>
                <w:webHidden/>
              </w:rPr>
              <w:fldChar w:fldCharType="separate"/>
            </w:r>
            <w:r>
              <w:rPr>
                <w:noProof/>
                <w:webHidden/>
              </w:rPr>
              <w:t>42</w:t>
            </w:r>
            <w:r>
              <w:rPr>
                <w:noProof/>
                <w:webHidden/>
              </w:rPr>
              <w:fldChar w:fldCharType="end"/>
            </w:r>
          </w:hyperlink>
        </w:p>
        <w:p w14:paraId="2869C52F" w14:textId="16220071"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89" w:history="1">
            <w:r w:rsidRPr="00BA04E4">
              <w:rPr>
                <w:rStyle w:val="Hyperlink"/>
                <w:rFonts w:cs="Arial"/>
                <w:noProof/>
              </w:rPr>
              <w:t>Recording Service Frequency and Intensity</w:t>
            </w:r>
            <w:r>
              <w:rPr>
                <w:noProof/>
                <w:webHidden/>
              </w:rPr>
              <w:tab/>
            </w:r>
            <w:r>
              <w:rPr>
                <w:noProof/>
                <w:webHidden/>
              </w:rPr>
              <w:fldChar w:fldCharType="begin"/>
            </w:r>
            <w:r>
              <w:rPr>
                <w:noProof/>
                <w:webHidden/>
              </w:rPr>
              <w:instrText xml:space="preserve"> PAGEREF _Toc242435689 \h </w:instrText>
            </w:r>
            <w:r>
              <w:rPr>
                <w:noProof/>
                <w:webHidden/>
              </w:rPr>
            </w:r>
            <w:r>
              <w:rPr>
                <w:noProof/>
                <w:webHidden/>
              </w:rPr>
              <w:fldChar w:fldCharType="separate"/>
            </w:r>
            <w:r>
              <w:rPr>
                <w:noProof/>
                <w:webHidden/>
              </w:rPr>
              <w:t>45</w:t>
            </w:r>
            <w:r>
              <w:rPr>
                <w:noProof/>
                <w:webHidden/>
              </w:rPr>
              <w:fldChar w:fldCharType="end"/>
            </w:r>
          </w:hyperlink>
        </w:p>
        <w:p w14:paraId="7CBE6E1E" w14:textId="54AE91B5"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90" w:history="1">
            <w:r w:rsidRPr="00BA04E4">
              <w:rPr>
                <w:rStyle w:val="Hyperlink"/>
                <w:rFonts w:cs="Arial"/>
                <w:noProof/>
              </w:rPr>
              <w:t>Support at Home - Restorative Care Pathway</w:t>
            </w:r>
            <w:r>
              <w:rPr>
                <w:noProof/>
                <w:webHidden/>
              </w:rPr>
              <w:tab/>
            </w:r>
            <w:r>
              <w:rPr>
                <w:noProof/>
                <w:webHidden/>
              </w:rPr>
              <w:fldChar w:fldCharType="begin"/>
            </w:r>
            <w:r>
              <w:rPr>
                <w:noProof/>
                <w:webHidden/>
              </w:rPr>
              <w:instrText xml:space="preserve"> PAGEREF _Toc242435690 \h </w:instrText>
            </w:r>
            <w:r>
              <w:rPr>
                <w:noProof/>
                <w:webHidden/>
              </w:rPr>
            </w:r>
            <w:r>
              <w:rPr>
                <w:noProof/>
                <w:webHidden/>
              </w:rPr>
              <w:fldChar w:fldCharType="separate"/>
            </w:r>
            <w:r>
              <w:rPr>
                <w:noProof/>
                <w:webHidden/>
              </w:rPr>
              <w:t>46</w:t>
            </w:r>
            <w:r>
              <w:rPr>
                <w:noProof/>
                <w:webHidden/>
              </w:rPr>
              <w:fldChar w:fldCharType="end"/>
            </w:r>
          </w:hyperlink>
        </w:p>
        <w:p w14:paraId="30937121" w14:textId="756B3F00"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1" w:history="1">
            <w:r w:rsidRPr="00BA04E4">
              <w:rPr>
                <w:rStyle w:val="Hyperlink"/>
                <w:rFonts w:cs="Arial"/>
              </w:rPr>
              <w:t>Overriding to Restorative Care Pathway</w:t>
            </w:r>
            <w:r>
              <w:rPr>
                <w:webHidden/>
              </w:rPr>
              <w:tab/>
            </w:r>
            <w:r>
              <w:rPr>
                <w:webHidden/>
              </w:rPr>
              <w:fldChar w:fldCharType="begin"/>
            </w:r>
            <w:r>
              <w:rPr>
                <w:webHidden/>
              </w:rPr>
              <w:instrText xml:space="preserve"> PAGEREF _Toc242435691 \h </w:instrText>
            </w:r>
            <w:r>
              <w:rPr>
                <w:webHidden/>
              </w:rPr>
            </w:r>
            <w:r>
              <w:rPr>
                <w:webHidden/>
              </w:rPr>
              <w:fldChar w:fldCharType="separate"/>
            </w:r>
            <w:r>
              <w:rPr>
                <w:webHidden/>
              </w:rPr>
              <w:t>46</w:t>
            </w:r>
            <w:r>
              <w:rPr>
                <w:webHidden/>
              </w:rPr>
              <w:fldChar w:fldCharType="end"/>
            </w:r>
          </w:hyperlink>
        </w:p>
        <w:p w14:paraId="2367DF20" w14:textId="39465917"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2" w:history="1">
            <w:r w:rsidRPr="00BA04E4">
              <w:rPr>
                <w:rStyle w:val="Hyperlink"/>
                <w:rFonts w:cs="Arial"/>
              </w:rPr>
              <w:t>Editing IAT Outcome to Restorative Care Pathway</w:t>
            </w:r>
            <w:r>
              <w:rPr>
                <w:webHidden/>
              </w:rPr>
              <w:tab/>
            </w:r>
            <w:r>
              <w:rPr>
                <w:webHidden/>
              </w:rPr>
              <w:fldChar w:fldCharType="begin"/>
            </w:r>
            <w:r>
              <w:rPr>
                <w:webHidden/>
              </w:rPr>
              <w:instrText xml:space="preserve"> PAGEREF _Toc242435692 \h </w:instrText>
            </w:r>
            <w:r>
              <w:rPr>
                <w:webHidden/>
              </w:rPr>
            </w:r>
            <w:r>
              <w:rPr>
                <w:webHidden/>
              </w:rPr>
              <w:fldChar w:fldCharType="separate"/>
            </w:r>
            <w:r>
              <w:rPr>
                <w:webHidden/>
              </w:rPr>
              <w:t>48</w:t>
            </w:r>
            <w:r>
              <w:rPr>
                <w:webHidden/>
              </w:rPr>
              <w:fldChar w:fldCharType="end"/>
            </w:r>
          </w:hyperlink>
        </w:p>
        <w:p w14:paraId="62E783D3" w14:textId="26C094CD"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3" w:history="1">
            <w:r w:rsidRPr="00BA04E4">
              <w:rPr>
                <w:rStyle w:val="Hyperlink"/>
                <w:rFonts w:cs="Arial"/>
              </w:rPr>
              <w:t>Recommending Second Unit of Restorative Care Pathway</w:t>
            </w:r>
            <w:r>
              <w:rPr>
                <w:webHidden/>
              </w:rPr>
              <w:tab/>
            </w:r>
            <w:r>
              <w:rPr>
                <w:webHidden/>
              </w:rPr>
              <w:fldChar w:fldCharType="begin"/>
            </w:r>
            <w:r>
              <w:rPr>
                <w:webHidden/>
              </w:rPr>
              <w:instrText xml:space="preserve"> PAGEREF _Toc242435693 \h </w:instrText>
            </w:r>
            <w:r>
              <w:rPr>
                <w:webHidden/>
              </w:rPr>
            </w:r>
            <w:r>
              <w:rPr>
                <w:webHidden/>
              </w:rPr>
              <w:fldChar w:fldCharType="separate"/>
            </w:r>
            <w:r>
              <w:rPr>
                <w:webHidden/>
              </w:rPr>
              <w:t>49</w:t>
            </w:r>
            <w:r>
              <w:rPr>
                <w:webHidden/>
              </w:rPr>
              <w:fldChar w:fldCharType="end"/>
            </w:r>
          </w:hyperlink>
        </w:p>
        <w:p w14:paraId="66B90E24" w14:textId="735CA2EB"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694" w:history="1">
            <w:r w:rsidRPr="00BA04E4">
              <w:rPr>
                <w:rStyle w:val="Hyperlink"/>
                <w:noProof/>
              </w:rPr>
              <w:t>End-of-Life Pathway</w:t>
            </w:r>
            <w:r>
              <w:rPr>
                <w:noProof/>
                <w:webHidden/>
              </w:rPr>
              <w:tab/>
            </w:r>
            <w:r>
              <w:rPr>
                <w:noProof/>
                <w:webHidden/>
              </w:rPr>
              <w:fldChar w:fldCharType="begin"/>
            </w:r>
            <w:r>
              <w:rPr>
                <w:noProof/>
                <w:webHidden/>
              </w:rPr>
              <w:instrText xml:space="preserve"> PAGEREF _Toc242435694 \h </w:instrText>
            </w:r>
            <w:r>
              <w:rPr>
                <w:noProof/>
                <w:webHidden/>
              </w:rPr>
            </w:r>
            <w:r>
              <w:rPr>
                <w:noProof/>
                <w:webHidden/>
              </w:rPr>
              <w:fldChar w:fldCharType="separate"/>
            </w:r>
            <w:r>
              <w:rPr>
                <w:noProof/>
                <w:webHidden/>
              </w:rPr>
              <w:t>50</w:t>
            </w:r>
            <w:r>
              <w:rPr>
                <w:noProof/>
                <w:webHidden/>
              </w:rPr>
              <w:fldChar w:fldCharType="end"/>
            </w:r>
          </w:hyperlink>
        </w:p>
        <w:p w14:paraId="646068C5" w14:textId="7923265A"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5" w:history="1">
            <w:r w:rsidRPr="00BA04E4">
              <w:rPr>
                <w:rStyle w:val="Hyperlink"/>
                <w:rFonts w:cs="Arial"/>
              </w:rPr>
              <w:t>Overriding to End-of-Life Pathway</w:t>
            </w:r>
            <w:r>
              <w:rPr>
                <w:webHidden/>
              </w:rPr>
              <w:tab/>
            </w:r>
            <w:r>
              <w:rPr>
                <w:webHidden/>
              </w:rPr>
              <w:fldChar w:fldCharType="begin"/>
            </w:r>
            <w:r>
              <w:rPr>
                <w:webHidden/>
              </w:rPr>
              <w:instrText xml:space="preserve"> PAGEREF _Toc242435695 \h </w:instrText>
            </w:r>
            <w:r>
              <w:rPr>
                <w:webHidden/>
              </w:rPr>
            </w:r>
            <w:r>
              <w:rPr>
                <w:webHidden/>
              </w:rPr>
              <w:fldChar w:fldCharType="separate"/>
            </w:r>
            <w:r>
              <w:rPr>
                <w:webHidden/>
              </w:rPr>
              <w:t>52</w:t>
            </w:r>
            <w:r>
              <w:rPr>
                <w:webHidden/>
              </w:rPr>
              <w:fldChar w:fldCharType="end"/>
            </w:r>
          </w:hyperlink>
        </w:p>
        <w:p w14:paraId="61A04AC5" w14:textId="48C0EF33"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6" w:history="1">
            <w:r w:rsidRPr="00BA04E4">
              <w:rPr>
                <w:rStyle w:val="Hyperlink"/>
                <w:rFonts w:cs="Arial"/>
              </w:rPr>
              <w:t>Flagging End-Of-Life to an existing SaH Restorative Care Pathway</w:t>
            </w:r>
            <w:r>
              <w:rPr>
                <w:webHidden/>
              </w:rPr>
              <w:tab/>
            </w:r>
            <w:r>
              <w:rPr>
                <w:webHidden/>
              </w:rPr>
              <w:fldChar w:fldCharType="begin"/>
            </w:r>
            <w:r>
              <w:rPr>
                <w:webHidden/>
              </w:rPr>
              <w:instrText xml:space="preserve"> PAGEREF _Toc242435696 \h </w:instrText>
            </w:r>
            <w:r>
              <w:rPr>
                <w:webHidden/>
              </w:rPr>
            </w:r>
            <w:r>
              <w:rPr>
                <w:webHidden/>
              </w:rPr>
              <w:fldChar w:fldCharType="separate"/>
            </w:r>
            <w:r>
              <w:rPr>
                <w:webHidden/>
              </w:rPr>
              <w:t>54</w:t>
            </w:r>
            <w:r>
              <w:rPr>
                <w:webHidden/>
              </w:rPr>
              <w:fldChar w:fldCharType="end"/>
            </w:r>
          </w:hyperlink>
        </w:p>
        <w:p w14:paraId="5D615569" w14:textId="5DCD6DB5"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7" w:history="1">
            <w:r w:rsidRPr="00BA04E4">
              <w:rPr>
                <w:rStyle w:val="Hyperlink"/>
              </w:rPr>
              <w:t>Revert End-of-Life Flag</w:t>
            </w:r>
            <w:r>
              <w:rPr>
                <w:webHidden/>
              </w:rPr>
              <w:tab/>
            </w:r>
            <w:r>
              <w:rPr>
                <w:webHidden/>
              </w:rPr>
              <w:fldChar w:fldCharType="begin"/>
            </w:r>
            <w:r>
              <w:rPr>
                <w:webHidden/>
              </w:rPr>
              <w:instrText xml:space="preserve"> PAGEREF _Toc242435697 \h </w:instrText>
            </w:r>
            <w:r>
              <w:rPr>
                <w:webHidden/>
              </w:rPr>
            </w:r>
            <w:r>
              <w:rPr>
                <w:webHidden/>
              </w:rPr>
              <w:fldChar w:fldCharType="separate"/>
            </w:r>
            <w:r>
              <w:rPr>
                <w:webHidden/>
              </w:rPr>
              <w:t>57</w:t>
            </w:r>
            <w:r>
              <w:rPr>
                <w:webHidden/>
              </w:rPr>
              <w:fldChar w:fldCharType="end"/>
            </w:r>
          </w:hyperlink>
        </w:p>
        <w:p w14:paraId="7A1681EB" w14:textId="0AD87D98"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8" w:history="1">
            <w:r w:rsidRPr="00BA04E4">
              <w:rPr>
                <w:rStyle w:val="Hyperlink"/>
                <w:lang w:val="en-AU"/>
              </w:rPr>
              <w:t>Overriding a Transitioned HCP Classification to the End-of-Life Pathway</w:t>
            </w:r>
            <w:r>
              <w:rPr>
                <w:webHidden/>
              </w:rPr>
              <w:tab/>
            </w:r>
            <w:r>
              <w:rPr>
                <w:webHidden/>
              </w:rPr>
              <w:fldChar w:fldCharType="begin"/>
            </w:r>
            <w:r>
              <w:rPr>
                <w:webHidden/>
              </w:rPr>
              <w:instrText xml:space="preserve"> PAGEREF _Toc242435698 \h </w:instrText>
            </w:r>
            <w:r>
              <w:rPr>
                <w:webHidden/>
              </w:rPr>
            </w:r>
            <w:r>
              <w:rPr>
                <w:webHidden/>
              </w:rPr>
              <w:fldChar w:fldCharType="separate"/>
            </w:r>
            <w:r>
              <w:rPr>
                <w:webHidden/>
              </w:rPr>
              <w:t>58</w:t>
            </w:r>
            <w:r>
              <w:rPr>
                <w:webHidden/>
              </w:rPr>
              <w:fldChar w:fldCharType="end"/>
            </w:r>
          </w:hyperlink>
        </w:p>
        <w:p w14:paraId="4C832056" w14:textId="5405B0E2"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699" w:history="1">
            <w:r w:rsidRPr="00BA04E4">
              <w:rPr>
                <w:rStyle w:val="Hyperlink"/>
                <w:rFonts w:cs="Arial"/>
              </w:rPr>
              <w:t>Reverting to End-of-Life for Transitioned Home Care Package (HCP) clients</w:t>
            </w:r>
            <w:r>
              <w:rPr>
                <w:webHidden/>
              </w:rPr>
              <w:tab/>
            </w:r>
            <w:r>
              <w:rPr>
                <w:webHidden/>
              </w:rPr>
              <w:fldChar w:fldCharType="begin"/>
            </w:r>
            <w:r>
              <w:rPr>
                <w:webHidden/>
              </w:rPr>
              <w:instrText xml:space="preserve"> PAGEREF _Toc242435699 \h </w:instrText>
            </w:r>
            <w:r>
              <w:rPr>
                <w:webHidden/>
              </w:rPr>
            </w:r>
            <w:r>
              <w:rPr>
                <w:webHidden/>
              </w:rPr>
              <w:fldChar w:fldCharType="separate"/>
            </w:r>
            <w:r>
              <w:rPr>
                <w:webHidden/>
              </w:rPr>
              <w:t>61</w:t>
            </w:r>
            <w:r>
              <w:rPr>
                <w:webHidden/>
              </w:rPr>
              <w:fldChar w:fldCharType="end"/>
            </w:r>
          </w:hyperlink>
        </w:p>
        <w:p w14:paraId="5D7C68C5" w14:textId="64FA02E3"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700" w:history="1">
            <w:r w:rsidRPr="00BA04E4">
              <w:rPr>
                <w:rStyle w:val="Hyperlink"/>
                <w:rFonts w:cs="Arial"/>
                <w:noProof/>
              </w:rPr>
              <w:t>Completing the Support Plan</w:t>
            </w:r>
            <w:r>
              <w:rPr>
                <w:noProof/>
                <w:webHidden/>
              </w:rPr>
              <w:tab/>
            </w:r>
            <w:r>
              <w:rPr>
                <w:noProof/>
                <w:webHidden/>
              </w:rPr>
              <w:fldChar w:fldCharType="begin"/>
            </w:r>
            <w:r>
              <w:rPr>
                <w:noProof/>
                <w:webHidden/>
              </w:rPr>
              <w:instrText xml:space="preserve"> PAGEREF _Toc242435700 \h </w:instrText>
            </w:r>
            <w:r>
              <w:rPr>
                <w:noProof/>
                <w:webHidden/>
              </w:rPr>
            </w:r>
            <w:r>
              <w:rPr>
                <w:noProof/>
                <w:webHidden/>
              </w:rPr>
              <w:fldChar w:fldCharType="separate"/>
            </w:r>
            <w:r>
              <w:rPr>
                <w:noProof/>
                <w:webHidden/>
              </w:rPr>
              <w:t>62</w:t>
            </w:r>
            <w:r>
              <w:rPr>
                <w:noProof/>
                <w:webHidden/>
              </w:rPr>
              <w:fldChar w:fldCharType="end"/>
            </w:r>
          </w:hyperlink>
        </w:p>
        <w:p w14:paraId="08CC2C21" w14:textId="4AECAD98"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701" w:history="1">
            <w:r w:rsidRPr="00BA04E4">
              <w:rPr>
                <w:rStyle w:val="Hyperlink"/>
                <w:rFonts w:cs="Arial"/>
                <w:noProof/>
              </w:rPr>
              <w:t>'Returned to Assessor’ status</w:t>
            </w:r>
            <w:r>
              <w:rPr>
                <w:noProof/>
                <w:webHidden/>
              </w:rPr>
              <w:tab/>
            </w:r>
            <w:r>
              <w:rPr>
                <w:noProof/>
                <w:webHidden/>
              </w:rPr>
              <w:fldChar w:fldCharType="begin"/>
            </w:r>
            <w:r>
              <w:rPr>
                <w:noProof/>
                <w:webHidden/>
              </w:rPr>
              <w:instrText xml:space="preserve"> PAGEREF _Toc242435701 \h </w:instrText>
            </w:r>
            <w:r>
              <w:rPr>
                <w:noProof/>
                <w:webHidden/>
              </w:rPr>
            </w:r>
            <w:r>
              <w:rPr>
                <w:noProof/>
                <w:webHidden/>
              </w:rPr>
              <w:fldChar w:fldCharType="separate"/>
            </w:r>
            <w:r>
              <w:rPr>
                <w:noProof/>
                <w:webHidden/>
              </w:rPr>
              <w:t>64</w:t>
            </w:r>
            <w:r>
              <w:rPr>
                <w:noProof/>
                <w:webHidden/>
              </w:rPr>
              <w:fldChar w:fldCharType="end"/>
            </w:r>
          </w:hyperlink>
        </w:p>
        <w:p w14:paraId="1BC5AA4F" w14:textId="61963896"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02" w:history="1">
            <w:r w:rsidRPr="00BA04E4">
              <w:rPr>
                <w:rStyle w:val="Hyperlink"/>
              </w:rPr>
              <w:t>Amendments to the IAT</w:t>
            </w:r>
            <w:r>
              <w:rPr>
                <w:webHidden/>
              </w:rPr>
              <w:tab/>
            </w:r>
            <w:r>
              <w:rPr>
                <w:webHidden/>
              </w:rPr>
              <w:fldChar w:fldCharType="begin"/>
            </w:r>
            <w:r>
              <w:rPr>
                <w:webHidden/>
              </w:rPr>
              <w:instrText xml:space="preserve"> PAGEREF _Toc242435702 \h </w:instrText>
            </w:r>
            <w:r>
              <w:rPr>
                <w:webHidden/>
              </w:rPr>
            </w:r>
            <w:r>
              <w:rPr>
                <w:webHidden/>
              </w:rPr>
              <w:fldChar w:fldCharType="separate"/>
            </w:r>
            <w:r>
              <w:rPr>
                <w:webHidden/>
              </w:rPr>
              <w:t>64</w:t>
            </w:r>
            <w:r>
              <w:rPr>
                <w:webHidden/>
              </w:rPr>
              <w:fldChar w:fldCharType="end"/>
            </w:r>
          </w:hyperlink>
        </w:p>
        <w:p w14:paraId="092354A5" w14:textId="0868543D"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03" w:history="1">
            <w:r w:rsidRPr="00BA04E4">
              <w:rPr>
                <w:rStyle w:val="Hyperlink"/>
                <w:rFonts w:cs="Arial"/>
              </w:rPr>
              <w:t>Reviewing and Resubmitting the returned IAT</w:t>
            </w:r>
            <w:r>
              <w:rPr>
                <w:webHidden/>
              </w:rPr>
              <w:tab/>
            </w:r>
            <w:r>
              <w:rPr>
                <w:webHidden/>
              </w:rPr>
              <w:fldChar w:fldCharType="begin"/>
            </w:r>
            <w:r>
              <w:rPr>
                <w:webHidden/>
              </w:rPr>
              <w:instrText xml:space="preserve"> PAGEREF _Toc242435703 \h </w:instrText>
            </w:r>
            <w:r>
              <w:rPr>
                <w:webHidden/>
              </w:rPr>
            </w:r>
            <w:r>
              <w:rPr>
                <w:webHidden/>
              </w:rPr>
              <w:fldChar w:fldCharType="separate"/>
            </w:r>
            <w:r>
              <w:rPr>
                <w:webHidden/>
              </w:rPr>
              <w:t>66</w:t>
            </w:r>
            <w:r>
              <w:rPr>
                <w:webHidden/>
              </w:rPr>
              <w:fldChar w:fldCharType="end"/>
            </w:r>
          </w:hyperlink>
        </w:p>
        <w:p w14:paraId="2B72FD68" w14:textId="7B2E966B"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04" w:history="1">
            <w:r w:rsidRPr="00BA04E4">
              <w:rPr>
                <w:rStyle w:val="Hyperlink"/>
                <w:rFonts w:cs="Arial"/>
              </w:rPr>
              <w:t>Amendments to the support plan</w:t>
            </w:r>
            <w:r>
              <w:rPr>
                <w:webHidden/>
              </w:rPr>
              <w:tab/>
            </w:r>
            <w:r>
              <w:rPr>
                <w:webHidden/>
              </w:rPr>
              <w:fldChar w:fldCharType="begin"/>
            </w:r>
            <w:r>
              <w:rPr>
                <w:webHidden/>
              </w:rPr>
              <w:instrText xml:space="preserve"> PAGEREF _Toc242435704 \h </w:instrText>
            </w:r>
            <w:r>
              <w:rPr>
                <w:webHidden/>
              </w:rPr>
            </w:r>
            <w:r>
              <w:rPr>
                <w:webHidden/>
              </w:rPr>
              <w:fldChar w:fldCharType="separate"/>
            </w:r>
            <w:r>
              <w:rPr>
                <w:webHidden/>
              </w:rPr>
              <w:t>71</w:t>
            </w:r>
            <w:r>
              <w:rPr>
                <w:webHidden/>
              </w:rPr>
              <w:fldChar w:fldCharType="end"/>
            </w:r>
          </w:hyperlink>
        </w:p>
        <w:p w14:paraId="757052D9" w14:textId="4AB6B07A"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705" w:history="1">
            <w:r w:rsidRPr="00BA04E4">
              <w:rPr>
                <w:rStyle w:val="Hyperlink"/>
                <w:noProof/>
              </w:rPr>
              <w:t>Finalising the support plan</w:t>
            </w:r>
            <w:r>
              <w:rPr>
                <w:noProof/>
                <w:webHidden/>
              </w:rPr>
              <w:tab/>
            </w:r>
            <w:r>
              <w:rPr>
                <w:noProof/>
                <w:webHidden/>
              </w:rPr>
              <w:fldChar w:fldCharType="begin"/>
            </w:r>
            <w:r>
              <w:rPr>
                <w:noProof/>
                <w:webHidden/>
              </w:rPr>
              <w:instrText xml:space="preserve"> PAGEREF _Toc242435705 \h </w:instrText>
            </w:r>
            <w:r>
              <w:rPr>
                <w:noProof/>
                <w:webHidden/>
              </w:rPr>
            </w:r>
            <w:r>
              <w:rPr>
                <w:noProof/>
                <w:webHidden/>
              </w:rPr>
              <w:fldChar w:fldCharType="separate"/>
            </w:r>
            <w:r>
              <w:rPr>
                <w:noProof/>
                <w:webHidden/>
              </w:rPr>
              <w:t>71</w:t>
            </w:r>
            <w:r>
              <w:rPr>
                <w:noProof/>
                <w:webHidden/>
              </w:rPr>
              <w:fldChar w:fldCharType="end"/>
            </w:r>
          </w:hyperlink>
        </w:p>
        <w:p w14:paraId="71274764" w14:textId="6D13A8F8"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06" w:history="1">
            <w:r w:rsidRPr="00BA04E4">
              <w:rPr>
                <w:rStyle w:val="Hyperlink"/>
              </w:rPr>
              <w:t>Finalising a Support Plan for Support at Home classification</w:t>
            </w:r>
            <w:r>
              <w:rPr>
                <w:webHidden/>
              </w:rPr>
              <w:tab/>
            </w:r>
            <w:r>
              <w:rPr>
                <w:webHidden/>
              </w:rPr>
              <w:fldChar w:fldCharType="begin"/>
            </w:r>
            <w:r>
              <w:rPr>
                <w:webHidden/>
              </w:rPr>
              <w:instrText xml:space="preserve"> PAGEREF _Toc242435706 \h </w:instrText>
            </w:r>
            <w:r>
              <w:rPr>
                <w:webHidden/>
              </w:rPr>
            </w:r>
            <w:r>
              <w:rPr>
                <w:webHidden/>
              </w:rPr>
              <w:fldChar w:fldCharType="separate"/>
            </w:r>
            <w:r>
              <w:rPr>
                <w:webHidden/>
              </w:rPr>
              <w:t>74</w:t>
            </w:r>
            <w:r>
              <w:rPr>
                <w:webHidden/>
              </w:rPr>
              <w:fldChar w:fldCharType="end"/>
            </w:r>
          </w:hyperlink>
        </w:p>
        <w:p w14:paraId="0AEAAB36" w14:textId="6DD94138"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07" w:history="1">
            <w:r w:rsidRPr="00BA04E4">
              <w:rPr>
                <w:rStyle w:val="Hyperlink"/>
                <w:rFonts w:cs="Arial"/>
              </w:rPr>
              <w:t>Ending a period of Reablement or linking support</w:t>
            </w:r>
            <w:r>
              <w:rPr>
                <w:webHidden/>
              </w:rPr>
              <w:tab/>
            </w:r>
            <w:r>
              <w:rPr>
                <w:webHidden/>
              </w:rPr>
              <w:fldChar w:fldCharType="begin"/>
            </w:r>
            <w:r>
              <w:rPr>
                <w:webHidden/>
              </w:rPr>
              <w:instrText xml:space="preserve"> PAGEREF _Toc242435707 \h </w:instrText>
            </w:r>
            <w:r>
              <w:rPr>
                <w:webHidden/>
              </w:rPr>
            </w:r>
            <w:r>
              <w:rPr>
                <w:webHidden/>
              </w:rPr>
              <w:fldChar w:fldCharType="separate"/>
            </w:r>
            <w:r>
              <w:rPr>
                <w:webHidden/>
              </w:rPr>
              <w:t>74</w:t>
            </w:r>
            <w:r>
              <w:rPr>
                <w:webHidden/>
              </w:rPr>
              <w:fldChar w:fldCharType="end"/>
            </w:r>
          </w:hyperlink>
        </w:p>
        <w:p w14:paraId="67B6EF09" w14:textId="4002E431"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708" w:history="1">
            <w:r w:rsidRPr="00BA04E4">
              <w:rPr>
                <w:rStyle w:val="Hyperlink"/>
                <w:rFonts w:cs="Arial"/>
                <w:noProof/>
              </w:rPr>
              <w:t>Printing a copy of the support plan</w:t>
            </w:r>
            <w:r>
              <w:rPr>
                <w:noProof/>
                <w:webHidden/>
              </w:rPr>
              <w:tab/>
            </w:r>
            <w:r>
              <w:rPr>
                <w:noProof/>
                <w:webHidden/>
              </w:rPr>
              <w:fldChar w:fldCharType="begin"/>
            </w:r>
            <w:r>
              <w:rPr>
                <w:noProof/>
                <w:webHidden/>
              </w:rPr>
              <w:instrText xml:space="preserve"> PAGEREF _Toc242435708 \h </w:instrText>
            </w:r>
            <w:r>
              <w:rPr>
                <w:noProof/>
                <w:webHidden/>
              </w:rPr>
            </w:r>
            <w:r>
              <w:rPr>
                <w:noProof/>
                <w:webHidden/>
              </w:rPr>
              <w:fldChar w:fldCharType="separate"/>
            </w:r>
            <w:r>
              <w:rPr>
                <w:noProof/>
                <w:webHidden/>
              </w:rPr>
              <w:t>78</w:t>
            </w:r>
            <w:r>
              <w:rPr>
                <w:noProof/>
                <w:webHidden/>
              </w:rPr>
              <w:fldChar w:fldCharType="end"/>
            </w:r>
          </w:hyperlink>
        </w:p>
        <w:p w14:paraId="6FFD23DA" w14:textId="737F3D8C" w:rsidR="00376E81" w:rsidRDefault="00376E81">
          <w:pPr>
            <w:pStyle w:val="TOC1"/>
            <w:tabs>
              <w:tab w:val="right" w:leader="dot" w:pos="9030"/>
            </w:tabs>
            <w:rPr>
              <w:rFonts w:asciiTheme="minorHAnsi" w:eastAsiaTheme="minorEastAsia" w:hAnsiTheme="minorHAnsi" w:cstheme="minorBidi"/>
              <w:noProof/>
              <w:kern w:val="2"/>
              <w:lang w:val="en-AU"/>
              <w14:ligatures w14:val="standardContextual"/>
            </w:rPr>
          </w:pPr>
          <w:hyperlink w:anchor="_Toc242435709" w:history="1">
            <w:r w:rsidRPr="00BA04E4">
              <w:rPr>
                <w:rStyle w:val="Hyperlink"/>
                <w:rFonts w:cs="Arial"/>
                <w:noProof/>
              </w:rPr>
              <w:t>Support Plan Reviews</w:t>
            </w:r>
            <w:r>
              <w:rPr>
                <w:noProof/>
                <w:webHidden/>
              </w:rPr>
              <w:tab/>
            </w:r>
            <w:r>
              <w:rPr>
                <w:noProof/>
                <w:webHidden/>
              </w:rPr>
              <w:fldChar w:fldCharType="begin"/>
            </w:r>
            <w:r>
              <w:rPr>
                <w:noProof/>
                <w:webHidden/>
              </w:rPr>
              <w:instrText xml:space="preserve"> PAGEREF _Toc242435709 \h </w:instrText>
            </w:r>
            <w:r>
              <w:rPr>
                <w:noProof/>
                <w:webHidden/>
              </w:rPr>
            </w:r>
            <w:r>
              <w:rPr>
                <w:noProof/>
                <w:webHidden/>
              </w:rPr>
              <w:fldChar w:fldCharType="separate"/>
            </w:r>
            <w:r>
              <w:rPr>
                <w:noProof/>
                <w:webHidden/>
              </w:rPr>
              <w:t>80</w:t>
            </w:r>
            <w:r>
              <w:rPr>
                <w:noProof/>
                <w:webHidden/>
              </w:rPr>
              <w:fldChar w:fldCharType="end"/>
            </w:r>
          </w:hyperlink>
        </w:p>
        <w:p w14:paraId="5D555E80" w14:textId="208E4E89"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0" w:history="1">
            <w:r w:rsidRPr="00BA04E4">
              <w:rPr>
                <w:rStyle w:val="Hyperlink"/>
                <w:rFonts w:cs="Arial"/>
              </w:rPr>
              <w:t>Viewing a Support Plan Review</w:t>
            </w:r>
            <w:r>
              <w:rPr>
                <w:webHidden/>
              </w:rPr>
              <w:tab/>
            </w:r>
            <w:r>
              <w:rPr>
                <w:webHidden/>
              </w:rPr>
              <w:fldChar w:fldCharType="begin"/>
            </w:r>
            <w:r>
              <w:rPr>
                <w:webHidden/>
              </w:rPr>
              <w:instrText xml:space="preserve"> PAGEREF _Toc242435710 \h </w:instrText>
            </w:r>
            <w:r>
              <w:rPr>
                <w:webHidden/>
              </w:rPr>
            </w:r>
            <w:r>
              <w:rPr>
                <w:webHidden/>
              </w:rPr>
              <w:fldChar w:fldCharType="separate"/>
            </w:r>
            <w:r>
              <w:rPr>
                <w:webHidden/>
              </w:rPr>
              <w:t>80</w:t>
            </w:r>
            <w:r>
              <w:rPr>
                <w:webHidden/>
              </w:rPr>
              <w:fldChar w:fldCharType="end"/>
            </w:r>
          </w:hyperlink>
        </w:p>
        <w:p w14:paraId="2F173B87" w14:textId="36D168D6"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1" w:history="1">
            <w:r w:rsidRPr="00BA04E4">
              <w:rPr>
                <w:rStyle w:val="Hyperlink"/>
              </w:rPr>
              <w:t>Starting a Support Plan Review</w:t>
            </w:r>
            <w:r>
              <w:rPr>
                <w:webHidden/>
              </w:rPr>
              <w:tab/>
            </w:r>
            <w:r>
              <w:rPr>
                <w:webHidden/>
              </w:rPr>
              <w:fldChar w:fldCharType="begin"/>
            </w:r>
            <w:r>
              <w:rPr>
                <w:webHidden/>
              </w:rPr>
              <w:instrText xml:space="preserve"> PAGEREF _Toc242435711 \h </w:instrText>
            </w:r>
            <w:r>
              <w:rPr>
                <w:webHidden/>
              </w:rPr>
            </w:r>
            <w:r>
              <w:rPr>
                <w:webHidden/>
              </w:rPr>
              <w:fldChar w:fldCharType="separate"/>
            </w:r>
            <w:r>
              <w:rPr>
                <w:webHidden/>
              </w:rPr>
              <w:t>81</w:t>
            </w:r>
            <w:r>
              <w:rPr>
                <w:webHidden/>
              </w:rPr>
              <w:fldChar w:fldCharType="end"/>
            </w:r>
          </w:hyperlink>
        </w:p>
        <w:p w14:paraId="29537A85" w14:textId="5E19945F"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2" w:history="1">
            <w:r w:rsidRPr="00BA04E4">
              <w:rPr>
                <w:rStyle w:val="Hyperlink"/>
                <w:rFonts w:cs="Arial"/>
              </w:rPr>
              <w:t>Recommending a new assessment</w:t>
            </w:r>
            <w:r>
              <w:rPr>
                <w:webHidden/>
              </w:rPr>
              <w:tab/>
            </w:r>
            <w:r>
              <w:rPr>
                <w:webHidden/>
              </w:rPr>
              <w:fldChar w:fldCharType="begin"/>
            </w:r>
            <w:r>
              <w:rPr>
                <w:webHidden/>
              </w:rPr>
              <w:instrText xml:space="preserve"> PAGEREF _Toc242435712 \h </w:instrText>
            </w:r>
            <w:r>
              <w:rPr>
                <w:webHidden/>
              </w:rPr>
            </w:r>
            <w:r>
              <w:rPr>
                <w:webHidden/>
              </w:rPr>
              <w:fldChar w:fldCharType="separate"/>
            </w:r>
            <w:r>
              <w:rPr>
                <w:webHidden/>
              </w:rPr>
              <w:t>88</w:t>
            </w:r>
            <w:r>
              <w:rPr>
                <w:webHidden/>
              </w:rPr>
              <w:fldChar w:fldCharType="end"/>
            </w:r>
          </w:hyperlink>
        </w:p>
        <w:p w14:paraId="028FF6F1" w14:textId="2E7F4777"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3" w:history="1">
            <w:r w:rsidRPr="00BA04E4">
              <w:rPr>
                <w:rStyle w:val="Hyperlink"/>
                <w:rFonts w:cs="Arial"/>
              </w:rPr>
              <w:t>Issuing an assessment referral as a result of a Support Plan Review</w:t>
            </w:r>
            <w:r>
              <w:rPr>
                <w:webHidden/>
              </w:rPr>
              <w:tab/>
            </w:r>
            <w:r>
              <w:rPr>
                <w:webHidden/>
              </w:rPr>
              <w:fldChar w:fldCharType="begin"/>
            </w:r>
            <w:r>
              <w:rPr>
                <w:webHidden/>
              </w:rPr>
              <w:instrText xml:space="preserve"> PAGEREF _Toc242435713 \h </w:instrText>
            </w:r>
            <w:r>
              <w:rPr>
                <w:webHidden/>
              </w:rPr>
            </w:r>
            <w:r>
              <w:rPr>
                <w:webHidden/>
              </w:rPr>
              <w:fldChar w:fldCharType="separate"/>
            </w:r>
            <w:r>
              <w:rPr>
                <w:webHidden/>
              </w:rPr>
              <w:t>91</w:t>
            </w:r>
            <w:r>
              <w:rPr>
                <w:webHidden/>
              </w:rPr>
              <w:fldChar w:fldCharType="end"/>
            </w:r>
          </w:hyperlink>
        </w:p>
        <w:p w14:paraId="68013EFC" w14:textId="73F0A893"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4" w:history="1">
            <w:r w:rsidRPr="00BA04E4">
              <w:rPr>
                <w:rStyle w:val="Hyperlink"/>
              </w:rPr>
              <w:t>Ad hoc Support Plan Reviews</w:t>
            </w:r>
            <w:r>
              <w:rPr>
                <w:webHidden/>
              </w:rPr>
              <w:tab/>
            </w:r>
            <w:r>
              <w:rPr>
                <w:webHidden/>
              </w:rPr>
              <w:fldChar w:fldCharType="begin"/>
            </w:r>
            <w:r>
              <w:rPr>
                <w:webHidden/>
              </w:rPr>
              <w:instrText xml:space="preserve"> PAGEREF _Toc242435714 \h </w:instrText>
            </w:r>
            <w:r>
              <w:rPr>
                <w:webHidden/>
              </w:rPr>
            </w:r>
            <w:r>
              <w:rPr>
                <w:webHidden/>
              </w:rPr>
              <w:fldChar w:fldCharType="separate"/>
            </w:r>
            <w:r>
              <w:rPr>
                <w:webHidden/>
              </w:rPr>
              <w:t>94</w:t>
            </w:r>
            <w:r>
              <w:rPr>
                <w:webHidden/>
              </w:rPr>
              <w:fldChar w:fldCharType="end"/>
            </w:r>
          </w:hyperlink>
        </w:p>
        <w:p w14:paraId="12DA35AC" w14:textId="3188313C"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5" w:history="1">
            <w:r w:rsidRPr="00BA04E4">
              <w:rPr>
                <w:rStyle w:val="Hyperlink"/>
                <w:rFonts w:cs="Arial"/>
              </w:rPr>
              <w:t>Scheduling an Ad hoc Support Plan Review</w:t>
            </w:r>
            <w:r>
              <w:rPr>
                <w:webHidden/>
              </w:rPr>
              <w:tab/>
            </w:r>
            <w:r>
              <w:rPr>
                <w:webHidden/>
              </w:rPr>
              <w:fldChar w:fldCharType="begin"/>
            </w:r>
            <w:r>
              <w:rPr>
                <w:webHidden/>
              </w:rPr>
              <w:instrText xml:space="preserve"> PAGEREF _Toc242435715 \h </w:instrText>
            </w:r>
            <w:r>
              <w:rPr>
                <w:webHidden/>
              </w:rPr>
            </w:r>
            <w:r>
              <w:rPr>
                <w:webHidden/>
              </w:rPr>
              <w:fldChar w:fldCharType="separate"/>
            </w:r>
            <w:r>
              <w:rPr>
                <w:webHidden/>
              </w:rPr>
              <w:t>94</w:t>
            </w:r>
            <w:r>
              <w:rPr>
                <w:webHidden/>
              </w:rPr>
              <w:fldChar w:fldCharType="end"/>
            </w:r>
          </w:hyperlink>
        </w:p>
        <w:p w14:paraId="5849D615" w14:textId="2E3F5CB8"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6" w:history="1">
            <w:r w:rsidRPr="00BA04E4">
              <w:rPr>
                <w:rStyle w:val="Hyperlink"/>
              </w:rPr>
              <w:t>Transferring a Support Plan Review</w:t>
            </w:r>
            <w:r>
              <w:rPr>
                <w:webHidden/>
              </w:rPr>
              <w:tab/>
            </w:r>
            <w:r>
              <w:rPr>
                <w:webHidden/>
              </w:rPr>
              <w:fldChar w:fldCharType="begin"/>
            </w:r>
            <w:r>
              <w:rPr>
                <w:webHidden/>
              </w:rPr>
              <w:instrText xml:space="preserve"> PAGEREF _Toc242435716 \h </w:instrText>
            </w:r>
            <w:r>
              <w:rPr>
                <w:webHidden/>
              </w:rPr>
            </w:r>
            <w:r>
              <w:rPr>
                <w:webHidden/>
              </w:rPr>
              <w:fldChar w:fldCharType="separate"/>
            </w:r>
            <w:r>
              <w:rPr>
                <w:webHidden/>
              </w:rPr>
              <w:t>98</w:t>
            </w:r>
            <w:r>
              <w:rPr>
                <w:webHidden/>
              </w:rPr>
              <w:fldChar w:fldCharType="end"/>
            </w:r>
          </w:hyperlink>
        </w:p>
        <w:p w14:paraId="23A6D23A" w14:textId="2EA9FB60"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7" w:history="1">
            <w:r w:rsidRPr="00BA04E4">
              <w:rPr>
                <w:rStyle w:val="Hyperlink"/>
                <w:rFonts w:cs="Arial"/>
              </w:rPr>
              <w:t>Support Plan Review for Support at Home</w:t>
            </w:r>
            <w:r>
              <w:rPr>
                <w:webHidden/>
              </w:rPr>
              <w:tab/>
            </w:r>
            <w:r>
              <w:rPr>
                <w:webHidden/>
              </w:rPr>
              <w:fldChar w:fldCharType="begin"/>
            </w:r>
            <w:r>
              <w:rPr>
                <w:webHidden/>
              </w:rPr>
              <w:instrText xml:space="preserve"> PAGEREF _Toc242435717 \h </w:instrText>
            </w:r>
            <w:r>
              <w:rPr>
                <w:webHidden/>
              </w:rPr>
            </w:r>
            <w:r>
              <w:rPr>
                <w:webHidden/>
              </w:rPr>
              <w:fldChar w:fldCharType="separate"/>
            </w:r>
            <w:r>
              <w:rPr>
                <w:webHidden/>
              </w:rPr>
              <w:t>99</w:t>
            </w:r>
            <w:r>
              <w:rPr>
                <w:webHidden/>
              </w:rPr>
              <w:fldChar w:fldCharType="end"/>
            </w:r>
          </w:hyperlink>
        </w:p>
        <w:p w14:paraId="51DBB271" w14:textId="637B3704" w:rsidR="00376E81" w:rsidRDefault="00376E81">
          <w:pPr>
            <w:pStyle w:val="TOC2"/>
            <w:rPr>
              <w:rFonts w:asciiTheme="minorHAnsi" w:eastAsiaTheme="minorEastAsia" w:hAnsiTheme="minorHAnsi"/>
              <w:bCs w:val="0"/>
              <w:kern w:val="2"/>
              <w:sz w:val="24"/>
              <w:szCs w:val="24"/>
              <w:lang w:val="en-AU"/>
              <w14:ligatures w14:val="standardContextual"/>
            </w:rPr>
          </w:pPr>
          <w:hyperlink w:anchor="_Toc242435718" w:history="1">
            <w:r w:rsidRPr="00BA04E4">
              <w:rPr>
                <w:rStyle w:val="Hyperlink"/>
                <w:rFonts w:cs="Arial"/>
              </w:rPr>
              <w:t>Support Plan Review for services following an End-of-Life Pathway episode</w:t>
            </w:r>
            <w:r>
              <w:rPr>
                <w:webHidden/>
              </w:rPr>
              <w:tab/>
            </w:r>
            <w:r>
              <w:rPr>
                <w:webHidden/>
              </w:rPr>
              <w:fldChar w:fldCharType="begin"/>
            </w:r>
            <w:r>
              <w:rPr>
                <w:webHidden/>
              </w:rPr>
              <w:instrText xml:space="preserve"> PAGEREF _Toc242435718 \h </w:instrText>
            </w:r>
            <w:r>
              <w:rPr>
                <w:webHidden/>
              </w:rPr>
            </w:r>
            <w:r>
              <w:rPr>
                <w:webHidden/>
              </w:rPr>
              <w:fldChar w:fldCharType="separate"/>
            </w:r>
            <w:r>
              <w:rPr>
                <w:webHidden/>
              </w:rPr>
              <w:t>99</w:t>
            </w:r>
            <w:r>
              <w:rPr>
                <w:webHidden/>
              </w:rPr>
              <w:fldChar w:fldCharType="end"/>
            </w:r>
          </w:hyperlink>
        </w:p>
        <w:p w14:paraId="74597BCE" w14:textId="0D1DA5A0"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719" w:history="1">
            <w:r w:rsidRPr="00BA04E4">
              <w:rPr>
                <w:rStyle w:val="Hyperlink"/>
                <w:noProof/>
              </w:rPr>
              <w:t>Revert to the previous ‘latent’ SaH classification</w:t>
            </w:r>
            <w:r>
              <w:rPr>
                <w:noProof/>
                <w:webHidden/>
              </w:rPr>
              <w:tab/>
            </w:r>
            <w:r>
              <w:rPr>
                <w:noProof/>
                <w:webHidden/>
              </w:rPr>
              <w:fldChar w:fldCharType="begin"/>
            </w:r>
            <w:r>
              <w:rPr>
                <w:noProof/>
                <w:webHidden/>
              </w:rPr>
              <w:instrText xml:space="preserve"> PAGEREF _Toc242435719 \h </w:instrText>
            </w:r>
            <w:r>
              <w:rPr>
                <w:noProof/>
                <w:webHidden/>
              </w:rPr>
            </w:r>
            <w:r>
              <w:rPr>
                <w:noProof/>
                <w:webHidden/>
              </w:rPr>
              <w:fldChar w:fldCharType="separate"/>
            </w:r>
            <w:r>
              <w:rPr>
                <w:noProof/>
                <w:webHidden/>
              </w:rPr>
              <w:t>99</w:t>
            </w:r>
            <w:r>
              <w:rPr>
                <w:noProof/>
                <w:webHidden/>
              </w:rPr>
              <w:fldChar w:fldCharType="end"/>
            </w:r>
          </w:hyperlink>
        </w:p>
        <w:p w14:paraId="27EF771D" w14:textId="3330CC23" w:rsidR="00376E81" w:rsidRDefault="00376E81">
          <w:pPr>
            <w:pStyle w:val="TOC3"/>
            <w:tabs>
              <w:tab w:val="right" w:leader="dot" w:pos="9030"/>
            </w:tabs>
            <w:rPr>
              <w:rFonts w:asciiTheme="minorHAnsi" w:eastAsiaTheme="minorEastAsia" w:hAnsiTheme="minorHAnsi"/>
              <w:noProof/>
              <w:kern w:val="2"/>
              <w:sz w:val="24"/>
              <w:szCs w:val="24"/>
              <w:lang w:val="en-AU"/>
              <w14:ligatures w14:val="standardContextual"/>
            </w:rPr>
          </w:pPr>
          <w:hyperlink w:anchor="_Toc242435720" w:history="1">
            <w:r w:rsidRPr="00BA04E4">
              <w:rPr>
                <w:rStyle w:val="Hyperlink"/>
                <w:noProof/>
                <w:lang w:val="en-AU"/>
              </w:rPr>
              <w:t>Reassessment for a New Support at Home Classification Following an End-of-Life Episode</w:t>
            </w:r>
            <w:r>
              <w:rPr>
                <w:noProof/>
                <w:webHidden/>
              </w:rPr>
              <w:tab/>
            </w:r>
            <w:r>
              <w:rPr>
                <w:noProof/>
                <w:webHidden/>
              </w:rPr>
              <w:fldChar w:fldCharType="begin"/>
            </w:r>
            <w:r>
              <w:rPr>
                <w:noProof/>
                <w:webHidden/>
              </w:rPr>
              <w:instrText xml:space="preserve"> PAGEREF _Toc242435720 \h </w:instrText>
            </w:r>
            <w:r>
              <w:rPr>
                <w:noProof/>
                <w:webHidden/>
              </w:rPr>
            </w:r>
            <w:r>
              <w:rPr>
                <w:noProof/>
                <w:webHidden/>
              </w:rPr>
              <w:fldChar w:fldCharType="separate"/>
            </w:r>
            <w:r>
              <w:rPr>
                <w:noProof/>
                <w:webHidden/>
              </w:rPr>
              <w:t>103</w:t>
            </w:r>
            <w:r>
              <w:rPr>
                <w:noProof/>
                <w:webHidden/>
              </w:rPr>
              <w:fldChar w:fldCharType="end"/>
            </w:r>
          </w:hyperlink>
        </w:p>
        <w:p w14:paraId="59B217A6" w14:textId="28B94EF4" w:rsidR="00DD5BBE" w:rsidRPr="00EE5388" w:rsidRDefault="00B86E5F" w:rsidP="0074787D">
          <w:pPr>
            <w:rPr>
              <w:rFonts w:cs="Arial"/>
            </w:rPr>
          </w:pPr>
          <w:r w:rsidRPr="0074787D">
            <w:rPr>
              <w:rFonts w:cs="Arial"/>
              <w:color w:val="000000" w:themeColor="text1"/>
              <w:szCs w:val="21"/>
            </w:rPr>
            <w:fldChar w:fldCharType="end"/>
          </w:r>
        </w:p>
      </w:sdtContent>
    </w:sdt>
    <w:p w14:paraId="47B30CF8" w14:textId="17483D80" w:rsidR="0075719E" w:rsidRPr="00EE5388" w:rsidRDefault="0075719E" w:rsidP="00EE5388">
      <w:pPr>
        <w:rPr>
          <w:rFonts w:eastAsia="MS Gothic" w:cs="Arial"/>
        </w:rPr>
      </w:pPr>
      <w:bookmarkStart w:id="6" w:name="_Toc67393578"/>
      <w:bookmarkStart w:id="7" w:name="_Toc106824773"/>
      <w:bookmarkStart w:id="8" w:name="_Toc106824780"/>
      <w:r w:rsidRPr="00EE5388">
        <w:rPr>
          <w:rFonts w:cs="Arial"/>
        </w:rPr>
        <w:br w:type="page"/>
      </w:r>
    </w:p>
    <w:p w14:paraId="2BAABA0F" w14:textId="2EC1BFD8" w:rsidR="00F92D74" w:rsidRPr="00EE5388" w:rsidRDefault="00D027E2" w:rsidP="00EE5388">
      <w:pPr>
        <w:pStyle w:val="Heading1"/>
        <w:spacing w:before="120" w:after="120" w:line="276" w:lineRule="auto"/>
        <w:rPr>
          <w:rFonts w:cs="Arial"/>
          <w:szCs w:val="28"/>
        </w:rPr>
      </w:pPr>
      <w:bookmarkStart w:id="9" w:name="_Toc242435660"/>
      <w:bookmarkEnd w:id="6"/>
      <w:bookmarkEnd w:id="7"/>
      <w:bookmarkEnd w:id="8"/>
      <w:r w:rsidRPr="00EE5388">
        <w:rPr>
          <w:rFonts w:cs="Arial"/>
          <w:szCs w:val="28"/>
        </w:rPr>
        <w:lastRenderedPageBreak/>
        <w:t>The Support Plan</w:t>
      </w:r>
      <w:bookmarkEnd w:id="9"/>
    </w:p>
    <w:p w14:paraId="3B1E7B34" w14:textId="77777777" w:rsidR="009C7BDC" w:rsidRPr="009C7BDC" w:rsidRDefault="009C7BDC" w:rsidP="008F4F39">
      <w:pPr>
        <w:rPr>
          <w:lang w:val="en-AU"/>
        </w:rPr>
      </w:pPr>
      <w:r w:rsidRPr="009C7BDC">
        <w:rPr>
          <w:lang w:val="en-AU"/>
        </w:rPr>
        <w:t>A client’s support plan records their care needs and outlines how to address them. It includes:</w:t>
      </w:r>
    </w:p>
    <w:p w14:paraId="1B6949D7" w14:textId="77777777" w:rsidR="009C7BDC" w:rsidRPr="009C7BDC" w:rsidRDefault="009C7BDC" w:rsidP="008F4F39">
      <w:pPr>
        <w:pStyle w:val="ListParagraph"/>
        <w:numPr>
          <w:ilvl w:val="0"/>
          <w:numId w:val="64"/>
        </w:numPr>
        <w:rPr>
          <w:lang w:val="en-AU"/>
        </w:rPr>
      </w:pPr>
      <w:r w:rsidRPr="009C7BDC">
        <w:rPr>
          <w:lang w:val="en-AU"/>
        </w:rPr>
        <w:t>Areas where the client needs support or has concerns about their care.</w:t>
      </w:r>
    </w:p>
    <w:p w14:paraId="31428FAD" w14:textId="77777777" w:rsidR="009C7BDC" w:rsidRPr="009C7BDC" w:rsidRDefault="009C7BDC" w:rsidP="008F4F39">
      <w:pPr>
        <w:pStyle w:val="ListParagraph"/>
        <w:numPr>
          <w:ilvl w:val="0"/>
          <w:numId w:val="64"/>
        </w:numPr>
        <w:rPr>
          <w:lang w:val="en-AU"/>
        </w:rPr>
      </w:pPr>
      <w:r w:rsidRPr="009C7BDC">
        <w:rPr>
          <w:lang w:val="en-AU"/>
        </w:rPr>
        <w:t>Goals the client wants to achieve.</w:t>
      </w:r>
    </w:p>
    <w:p w14:paraId="618EC021" w14:textId="77777777" w:rsidR="009C7BDC" w:rsidRPr="009C7BDC" w:rsidRDefault="009C7BDC" w:rsidP="008F4F39">
      <w:pPr>
        <w:pStyle w:val="ListParagraph"/>
        <w:numPr>
          <w:ilvl w:val="0"/>
          <w:numId w:val="64"/>
        </w:numPr>
        <w:rPr>
          <w:lang w:val="en-AU"/>
        </w:rPr>
      </w:pPr>
      <w:r w:rsidRPr="009C7BDC">
        <w:rPr>
          <w:lang w:val="en-AU"/>
        </w:rPr>
        <w:t>Recommended services or actions to help achieve those goals.</w:t>
      </w:r>
    </w:p>
    <w:p w14:paraId="229680A6" w14:textId="77777777" w:rsidR="009655F2" w:rsidRPr="009655F2" w:rsidRDefault="009655F2" w:rsidP="008F4F39">
      <w:pPr>
        <w:rPr>
          <w:lang w:val="en-AU"/>
        </w:rPr>
      </w:pPr>
      <w:r w:rsidRPr="009655F2">
        <w:rPr>
          <w:lang w:val="en-AU"/>
        </w:rPr>
        <w:t>During the face-to-face assessment, the client works with the assessor to develop their support plan.</w:t>
      </w:r>
    </w:p>
    <w:p w14:paraId="02D21D4D" w14:textId="77777777" w:rsidR="009655F2" w:rsidRPr="009655F2" w:rsidRDefault="009655F2" w:rsidP="008F4F39">
      <w:pPr>
        <w:rPr>
          <w:rFonts w:cs="Arial"/>
          <w:lang w:val="en-AU"/>
        </w:rPr>
      </w:pPr>
      <w:r w:rsidRPr="009655F2">
        <w:rPr>
          <w:rFonts w:cs="Arial"/>
          <w:lang w:val="en-AU"/>
        </w:rPr>
        <w:t xml:space="preserve">The </w:t>
      </w:r>
      <w:r w:rsidRPr="009655F2">
        <w:rPr>
          <w:rFonts w:cs="Arial"/>
          <w:b/>
          <w:bCs/>
          <w:lang w:val="en-AU"/>
        </w:rPr>
        <w:t>Support Plan</w:t>
      </w:r>
      <w:r w:rsidRPr="009655F2">
        <w:rPr>
          <w:rFonts w:cs="Arial"/>
          <w:lang w:val="en-AU"/>
        </w:rPr>
        <w:t xml:space="preserve"> contains the following tabs:</w:t>
      </w:r>
    </w:p>
    <w:p w14:paraId="51BAC0E7" w14:textId="77777777" w:rsidR="009655F2" w:rsidRPr="009655F2" w:rsidRDefault="009655F2" w:rsidP="009655F2">
      <w:pPr>
        <w:pStyle w:val="ListParagraph"/>
        <w:numPr>
          <w:ilvl w:val="0"/>
          <w:numId w:val="64"/>
        </w:numPr>
        <w:rPr>
          <w:rFonts w:cs="Arial"/>
          <w:lang w:val="en-AU"/>
        </w:rPr>
      </w:pPr>
      <w:r w:rsidRPr="009655F2">
        <w:rPr>
          <w:rFonts w:cs="Arial"/>
          <w:b/>
          <w:bCs/>
          <w:lang w:val="en-AU"/>
        </w:rPr>
        <w:t>Identified Needs</w:t>
      </w:r>
      <w:r w:rsidRPr="009655F2">
        <w:rPr>
          <w:rFonts w:cs="Arial"/>
          <w:lang w:val="en-AU"/>
        </w:rPr>
        <w:t xml:space="preserve"> – records the client’s care and support needs.</w:t>
      </w:r>
    </w:p>
    <w:p w14:paraId="253CE528" w14:textId="77777777" w:rsidR="009655F2" w:rsidRDefault="009655F2" w:rsidP="009655F2">
      <w:pPr>
        <w:pStyle w:val="ListParagraph"/>
        <w:numPr>
          <w:ilvl w:val="0"/>
          <w:numId w:val="64"/>
        </w:numPr>
        <w:rPr>
          <w:rFonts w:cs="Arial"/>
          <w:lang w:val="en-AU"/>
        </w:rPr>
      </w:pPr>
      <w:r w:rsidRPr="009655F2">
        <w:rPr>
          <w:rFonts w:cs="Arial"/>
          <w:b/>
          <w:bCs/>
          <w:lang w:val="en-AU"/>
        </w:rPr>
        <w:t>Goals &amp; Recommendations</w:t>
      </w:r>
      <w:r w:rsidRPr="009655F2">
        <w:rPr>
          <w:rFonts w:cs="Arial"/>
          <w:lang w:val="en-AU"/>
        </w:rPr>
        <w:t xml:space="preserve"> – records the client’s goals and recommended services or actions.</w:t>
      </w:r>
    </w:p>
    <w:p w14:paraId="1ADAAFCD" w14:textId="779EE179" w:rsidR="009655F2" w:rsidRPr="008F4F39" w:rsidRDefault="009655F2" w:rsidP="008F4F39">
      <w:pPr>
        <w:pStyle w:val="ListParagraph"/>
        <w:numPr>
          <w:ilvl w:val="0"/>
          <w:numId w:val="64"/>
        </w:numPr>
        <w:rPr>
          <w:rFonts w:cs="Arial"/>
          <w:lang w:val="en-AU"/>
        </w:rPr>
      </w:pPr>
      <w:r w:rsidRPr="009655F2">
        <w:rPr>
          <w:rFonts w:cs="Arial"/>
          <w:b/>
          <w:bCs/>
          <w:lang w:val="en-AU"/>
        </w:rPr>
        <w:t>Manage Services &amp; Referrals</w:t>
      </w:r>
      <w:r w:rsidRPr="009655F2">
        <w:rPr>
          <w:rFonts w:cs="Arial"/>
          <w:lang w:val="en-AU"/>
        </w:rPr>
        <w:t xml:space="preserve"> – manages service referrals and referral status.</w:t>
      </w:r>
      <w:r w:rsidRPr="009655F2">
        <w:rPr>
          <w:rFonts w:cs="Arial"/>
          <w:lang w:val="en-AU"/>
        </w:rPr>
        <w:br/>
      </w:r>
      <w:r w:rsidRPr="009655F2">
        <w:rPr>
          <w:rFonts w:cs="Arial"/>
        </w:rPr>
        <w:t xml:space="preserve">(Refer to </w:t>
      </w:r>
      <w:hyperlink r:id="rId12" w:history="1">
        <w:r w:rsidRPr="009655F2">
          <w:rPr>
            <w:rStyle w:val="Hyperlink"/>
            <w:rFonts w:cs="Arial"/>
          </w:rPr>
          <w:t>My Aged Care – Assessor Portal User Guide 8 – Referring for services</w:t>
        </w:r>
      </w:hyperlink>
      <w:r w:rsidRPr="009655F2">
        <w:rPr>
          <w:rFonts w:cs="Arial"/>
        </w:rPr>
        <w:t>)</w:t>
      </w:r>
    </w:p>
    <w:p w14:paraId="5E093D23" w14:textId="5297070A" w:rsidR="009655F2" w:rsidRPr="009655F2" w:rsidRDefault="009655F2" w:rsidP="00B80926">
      <w:pPr>
        <w:pStyle w:val="ListParagraph"/>
        <w:numPr>
          <w:ilvl w:val="0"/>
          <w:numId w:val="64"/>
        </w:numPr>
        <w:rPr>
          <w:rFonts w:cs="Arial"/>
          <w:lang w:val="en-AU"/>
        </w:rPr>
      </w:pPr>
      <w:r w:rsidRPr="009655F2">
        <w:rPr>
          <w:rFonts w:cs="Arial"/>
          <w:b/>
          <w:bCs/>
          <w:lang w:val="en-AU"/>
        </w:rPr>
        <w:t>Associated People</w:t>
      </w:r>
      <w:r w:rsidRPr="009655F2">
        <w:rPr>
          <w:rFonts w:cs="Arial"/>
          <w:lang w:val="en-AU"/>
        </w:rPr>
        <w:t xml:space="preserve"> – lists people linked to the client’s support plan.</w:t>
      </w:r>
    </w:p>
    <w:p w14:paraId="237B52B7" w14:textId="77777777" w:rsidR="009655F2" w:rsidRPr="009655F2" w:rsidRDefault="009655F2" w:rsidP="009655F2">
      <w:pPr>
        <w:pStyle w:val="ListParagraph"/>
        <w:numPr>
          <w:ilvl w:val="0"/>
          <w:numId w:val="64"/>
        </w:numPr>
        <w:rPr>
          <w:rFonts w:cs="Arial"/>
          <w:lang w:val="en-AU"/>
        </w:rPr>
      </w:pPr>
      <w:r w:rsidRPr="009655F2">
        <w:rPr>
          <w:rFonts w:cs="Arial"/>
          <w:b/>
          <w:bCs/>
          <w:lang w:val="en-AU"/>
        </w:rPr>
        <w:t>Review</w:t>
      </w:r>
      <w:r w:rsidRPr="009655F2">
        <w:rPr>
          <w:rFonts w:cs="Arial"/>
          <w:lang w:val="en-AU"/>
        </w:rPr>
        <w:t xml:space="preserve"> – records when the support plan should be reviewed.</w:t>
      </w:r>
    </w:p>
    <w:p w14:paraId="4D20F8A4" w14:textId="77777777" w:rsidR="009655F2" w:rsidRPr="009655F2" w:rsidRDefault="009655F2" w:rsidP="008F4F39">
      <w:pPr>
        <w:ind w:left="360"/>
        <w:rPr>
          <w:rFonts w:cs="Arial"/>
          <w:lang w:val="en-AU"/>
        </w:rPr>
      </w:pPr>
      <w:r w:rsidRPr="009655F2">
        <w:rPr>
          <w:rFonts w:cs="Arial"/>
          <w:lang w:val="en-AU"/>
        </w:rPr>
        <w:t xml:space="preserve">This guide focuses on the </w:t>
      </w:r>
      <w:r w:rsidRPr="009655F2">
        <w:rPr>
          <w:rFonts w:cs="Arial"/>
          <w:b/>
          <w:bCs/>
          <w:lang w:val="en-AU"/>
        </w:rPr>
        <w:t>Goals &amp; Recommendations</w:t>
      </w:r>
      <w:r w:rsidRPr="009655F2">
        <w:rPr>
          <w:rFonts w:cs="Arial"/>
          <w:lang w:val="en-AU"/>
        </w:rPr>
        <w:t xml:space="preserve"> tab.</w:t>
      </w:r>
    </w:p>
    <w:p w14:paraId="0B3E3B5F" w14:textId="724AFFA4" w:rsidR="00F92D74" w:rsidRPr="00B75D4D" w:rsidRDefault="00AB3156" w:rsidP="008F4F39">
      <w:pPr>
        <w:pStyle w:val="Heading1"/>
      </w:pPr>
      <w:bookmarkStart w:id="10" w:name="_The_Identified_needs"/>
      <w:bookmarkStart w:id="11" w:name="_Toc106824782"/>
      <w:bookmarkStart w:id="12" w:name="_Toc196924580"/>
      <w:bookmarkStart w:id="13" w:name="_Toc1523342994"/>
      <w:bookmarkStart w:id="14" w:name="_Toc845736612"/>
      <w:bookmarkStart w:id="15" w:name="_Toc1384967791"/>
      <w:bookmarkStart w:id="16" w:name="_Toc1444296185"/>
      <w:bookmarkStart w:id="17" w:name="_Toc1033492309"/>
      <w:bookmarkStart w:id="18" w:name="_Toc242435661"/>
      <w:bookmarkEnd w:id="10"/>
      <w:r w:rsidRPr="00B75D4D">
        <w:t xml:space="preserve">The </w:t>
      </w:r>
      <w:r w:rsidR="00F92D74" w:rsidRPr="00B75D4D">
        <w:t>Identified needs</w:t>
      </w:r>
      <w:bookmarkEnd w:id="11"/>
      <w:bookmarkEnd w:id="12"/>
      <w:bookmarkEnd w:id="13"/>
      <w:bookmarkEnd w:id="14"/>
      <w:bookmarkEnd w:id="15"/>
      <w:bookmarkEnd w:id="16"/>
      <w:bookmarkEnd w:id="17"/>
      <w:r w:rsidRPr="00B75D4D">
        <w:t xml:space="preserve"> tab</w:t>
      </w:r>
      <w:bookmarkEnd w:id="18"/>
    </w:p>
    <w:p w14:paraId="24147CC1" w14:textId="77777777" w:rsidR="00783D2F" w:rsidRPr="00783D2F" w:rsidRDefault="00783D2F" w:rsidP="008F4F39">
      <w:pPr>
        <w:rPr>
          <w:lang w:val="en-AU"/>
        </w:rPr>
      </w:pPr>
      <w:r w:rsidRPr="00783D2F">
        <w:rPr>
          <w:lang w:val="en-AU"/>
        </w:rPr>
        <w:t xml:space="preserve">The </w:t>
      </w:r>
      <w:r w:rsidRPr="00783D2F">
        <w:rPr>
          <w:b/>
          <w:bCs/>
          <w:lang w:val="en-AU"/>
        </w:rPr>
        <w:t>Identified Needs</w:t>
      </w:r>
      <w:r w:rsidRPr="00783D2F">
        <w:rPr>
          <w:lang w:val="en-AU"/>
        </w:rPr>
        <w:t xml:space="preserve"> tab summarises the needs identified during the assessment that must be addressed in the client’s support plan. If the client has completed a Support Plan Review, the tab also displays information from their most recent review.</w:t>
      </w:r>
    </w:p>
    <w:p w14:paraId="143158C8" w14:textId="7790968F" w:rsidR="00017100" w:rsidRPr="00EE5388" w:rsidRDefault="31BD0EB9" w:rsidP="00EE5388">
      <w:pPr>
        <w:rPr>
          <w:rFonts w:cs="Arial"/>
        </w:rPr>
      </w:pPr>
      <w:r w:rsidRPr="00EE5388">
        <w:rPr>
          <w:rFonts w:cs="Arial"/>
          <w:noProof/>
        </w:rPr>
        <w:drawing>
          <wp:inline distT="0" distB="0" distL="0" distR="0" wp14:anchorId="305EC91A" wp14:editId="49ACA4DC">
            <wp:extent cx="5422266" cy="728656"/>
            <wp:effectExtent l="19050" t="19050" r="26035" b="14605"/>
            <wp:docPr id="835757598" name="drawing" descr="Image of the  Support Plan and Services page - Identified Needs tab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57598" name="drawing" descr="Image of the  Support Plan and Services page - Identified Needs tab highlighted"/>
                    <pic:cNvPicPr/>
                  </pic:nvPicPr>
                  <pic:blipFill>
                    <a:blip r:embed="rId13">
                      <a:extLst>
                        <a:ext uri="{28A0092B-C50C-407E-A947-70E740481C1C}">
                          <a14:useLocalDpi xmlns:a14="http://schemas.microsoft.com/office/drawing/2010/main"/>
                        </a:ext>
                      </a:extLst>
                    </a:blip>
                    <a:stretch>
                      <a:fillRect/>
                    </a:stretch>
                  </pic:blipFill>
                  <pic:spPr>
                    <a:xfrm>
                      <a:off x="0" y="0"/>
                      <a:ext cx="5467730" cy="734766"/>
                    </a:xfrm>
                    <a:prstGeom prst="rect">
                      <a:avLst/>
                    </a:prstGeom>
                    <a:ln w="9525">
                      <a:solidFill>
                        <a:schemeClr val="accent1">
                          <a:lumMod val="75000"/>
                        </a:schemeClr>
                      </a:solidFill>
                      <a:prstDash val="solid"/>
                    </a:ln>
                  </pic:spPr>
                </pic:pic>
              </a:graphicData>
            </a:graphic>
          </wp:inline>
        </w:drawing>
      </w:r>
    </w:p>
    <w:p w14:paraId="263C96E1" w14:textId="095E054E" w:rsidR="006A3DD4" w:rsidRPr="00EE5388" w:rsidRDefault="006A3DD4" w:rsidP="00EE5388">
      <w:pPr>
        <w:pStyle w:val="Caption"/>
        <w:spacing w:before="120" w:after="120" w:line="276" w:lineRule="auto"/>
        <w:rPr>
          <w:rFonts w:cs="Arial"/>
        </w:rPr>
      </w:pPr>
      <w:r w:rsidRPr="00EE5388">
        <w:rPr>
          <w:rFonts w:cs="Arial"/>
        </w:rPr>
        <w:t>Headings in the Identified Needs tab</w:t>
      </w:r>
    </w:p>
    <w:p w14:paraId="60882A7D" w14:textId="57AAAC29" w:rsidR="006A3DD4" w:rsidRPr="00EE5388" w:rsidRDefault="006A3DD4" w:rsidP="00EE5388">
      <w:pPr>
        <w:rPr>
          <w:rFonts w:cs="Arial"/>
        </w:rPr>
      </w:pPr>
      <w:r w:rsidRPr="00EE5388">
        <w:rPr>
          <w:rFonts w:cs="Arial"/>
          <w:noProof/>
        </w:rPr>
        <w:drawing>
          <wp:inline distT="0" distB="0" distL="0" distR="0" wp14:anchorId="499B8E24" wp14:editId="3D9EAFB3">
            <wp:extent cx="5645924" cy="3344092"/>
            <wp:effectExtent l="19050" t="19050" r="12065" b="27940"/>
            <wp:docPr id="1929914463" name="Picture 1" descr="Image of the support plan and services screen with the other considerations tab highlighted in a red callou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14463" name="Picture 1" descr="Image of the support plan and services screen with the other considerations tab highlighted in a red callout box."/>
                    <pic:cNvPicPr/>
                  </pic:nvPicPr>
                  <pic:blipFill>
                    <a:blip r:embed="rId14"/>
                    <a:stretch>
                      <a:fillRect/>
                    </a:stretch>
                  </pic:blipFill>
                  <pic:spPr>
                    <a:xfrm>
                      <a:off x="0" y="0"/>
                      <a:ext cx="5663053" cy="3354238"/>
                    </a:xfrm>
                    <a:prstGeom prst="rect">
                      <a:avLst/>
                    </a:prstGeom>
                    <a:ln>
                      <a:solidFill>
                        <a:schemeClr val="accent1">
                          <a:lumMod val="75000"/>
                        </a:schemeClr>
                      </a:solidFill>
                    </a:ln>
                  </pic:spPr>
                </pic:pic>
              </a:graphicData>
            </a:graphic>
          </wp:inline>
        </w:drawing>
      </w:r>
    </w:p>
    <w:p w14:paraId="01780D7C" w14:textId="52F1D691" w:rsidR="00F92D74" w:rsidRPr="00EE5388" w:rsidRDefault="00F92D74" w:rsidP="00EE5388">
      <w:pPr>
        <w:pStyle w:val="Heading2"/>
        <w:spacing w:before="120"/>
        <w:rPr>
          <w:rFonts w:cs="Arial"/>
        </w:rPr>
      </w:pPr>
      <w:bookmarkStart w:id="19" w:name="_Toc196924581"/>
      <w:bookmarkStart w:id="20" w:name="_Toc211556104"/>
      <w:bookmarkStart w:id="21" w:name="_Toc1309440944"/>
      <w:bookmarkStart w:id="22" w:name="_Toc693441055"/>
      <w:bookmarkStart w:id="23" w:name="_Toc630489100"/>
      <w:bookmarkStart w:id="24" w:name="_Toc651498076"/>
      <w:bookmarkStart w:id="25" w:name="_Toc242435662"/>
      <w:r w:rsidRPr="00EE5388">
        <w:rPr>
          <w:rFonts w:cs="Arial"/>
        </w:rPr>
        <w:lastRenderedPageBreak/>
        <w:t>Adding an assessment summary</w:t>
      </w:r>
      <w:bookmarkEnd w:id="19"/>
      <w:bookmarkEnd w:id="20"/>
      <w:bookmarkEnd w:id="21"/>
      <w:bookmarkEnd w:id="22"/>
      <w:bookmarkEnd w:id="23"/>
      <w:bookmarkEnd w:id="24"/>
      <w:bookmarkEnd w:id="25"/>
    </w:p>
    <w:p w14:paraId="3CB74A9F" w14:textId="77777777" w:rsidR="002C4DCF" w:rsidRDefault="002C4DCF" w:rsidP="002C4DCF">
      <w:pPr>
        <w:rPr>
          <w:lang w:val="en-AU"/>
        </w:rPr>
      </w:pPr>
      <w:r w:rsidRPr="002C4DCF">
        <w:rPr>
          <w:lang w:val="en-AU"/>
        </w:rPr>
        <w:t xml:space="preserve">When completing a support plan, you can add an </w:t>
      </w:r>
      <w:r w:rsidRPr="002C4DCF">
        <w:rPr>
          <w:b/>
          <w:bCs/>
          <w:lang w:val="en-AU"/>
        </w:rPr>
        <w:t>Assessment Summary</w:t>
      </w:r>
      <w:r w:rsidRPr="002C4DCF">
        <w:rPr>
          <w:lang w:val="en-AU"/>
        </w:rPr>
        <w:t xml:space="preserve"> in the </w:t>
      </w:r>
      <w:r w:rsidRPr="002C4DCF">
        <w:rPr>
          <w:b/>
          <w:bCs/>
          <w:lang w:val="en-AU"/>
        </w:rPr>
        <w:t>Identified Needs</w:t>
      </w:r>
      <w:r w:rsidRPr="002C4DCF">
        <w:rPr>
          <w:lang w:val="en-AU"/>
        </w:rPr>
        <w:t xml:space="preserve"> tab.</w:t>
      </w:r>
    </w:p>
    <w:p w14:paraId="176784AA" w14:textId="77777777" w:rsidR="00DD4D51" w:rsidRPr="00DD4D51" w:rsidRDefault="00DD4D51" w:rsidP="00DD4D51">
      <w:pPr>
        <w:rPr>
          <w:lang w:val="en-AU"/>
        </w:rPr>
      </w:pPr>
      <w:r w:rsidRPr="00DD4D51">
        <w:rPr>
          <w:lang w:val="en-AU"/>
        </w:rPr>
        <w:t>The Assessment Summary appears on the printed support plan provided to the client. It can also support future assessments and is visible to service providers who receive a referral for the client.</w:t>
      </w:r>
    </w:p>
    <w:p w14:paraId="0E599209" w14:textId="3235629C" w:rsidR="44A08A7C" w:rsidRPr="00EE5388" w:rsidRDefault="3D7B0E0C" w:rsidP="00EE5388">
      <w:pPr>
        <w:rPr>
          <w:rFonts w:cs="Arial"/>
        </w:rPr>
      </w:pPr>
      <w:r w:rsidRPr="00EE5388">
        <w:rPr>
          <w:rFonts w:cs="Arial"/>
          <w:noProof/>
        </w:rPr>
        <w:drawing>
          <wp:inline distT="0" distB="0" distL="0" distR="0" wp14:anchorId="31089D30" wp14:editId="1A7F7FF3">
            <wp:extent cx="5742000" cy="2325270"/>
            <wp:effectExtent l="19050" t="19050" r="11430" b="18415"/>
            <wp:docPr id="2056898027" name="drawing" descr="Image of the Support Plan and services page, Identified Needs tab, Assessment summary section highlighted shows a Pre-populated Form Assessment button and an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98027" name="drawing" descr="Image of the Support Plan and services page, Identified Needs tab, Assessment summary section highlighted shows a Pre-populated Form Assessment button and an Edit button"/>
                    <pic:cNvPicPr/>
                  </pic:nvPicPr>
                  <pic:blipFill>
                    <a:blip r:embed="rId15">
                      <a:extLst>
                        <a:ext uri="{28A0092B-C50C-407E-A947-70E740481C1C}">
                          <a14:useLocalDpi xmlns:a14="http://schemas.microsoft.com/office/drawing/2010/main"/>
                        </a:ext>
                      </a:extLst>
                    </a:blip>
                    <a:stretch>
                      <a:fillRect/>
                    </a:stretch>
                  </pic:blipFill>
                  <pic:spPr>
                    <a:xfrm>
                      <a:off x="0" y="0"/>
                      <a:ext cx="5742000" cy="2325270"/>
                    </a:xfrm>
                    <a:prstGeom prst="rect">
                      <a:avLst/>
                    </a:prstGeom>
                    <a:ln w="9525">
                      <a:solidFill>
                        <a:schemeClr val="accent1">
                          <a:lumMod val="75000"/>
                        </a:schemeClr>
                      </a:solidFill>
                      <a:prstDash val="solid"/>
                    </a:ln>
                  </pic:spPr>
                </pic:pic>
              </a:graphicData>
            </a:graphic>
          </wp:inline>
        </w:drawing>
      </w:r>
    </w:p>
    <w:p w14:paraId="16D2B4C4" w14:textId="1AD896A1" w:rsidR="00B31A8A" w:rsidRPr="00B31A8A" w:rsidRDefault="00CE4DB1" w:rsidP="008F4F39">
      <w:pPr>
        <w:pStyle w:val="ListParagraph"/>
        <w:ind w:hanging="720"/>
        <w:contextualSpacing w:val="0"/>
        <w:rPr>
          <w:rFonts w:cs="Arial"/>
          <w:lang w:val="en-AU"/>
        </w:rPr>
      </w:pPr>
      <w:r w:rsidRPr="00CE4DB1">
        <w:rPr>
          <w:rFonts w:cs="Arial"/>
          <w:lang w:val="en-AU"/>
        </w:rPr>
        <w:t>To create an Assessment Summary using information recorded in the assessment:</w:t>
      </w:r>
    </w:p>
    <w:p w14:paraId="2EE9F7DD" w14:textId="77777777" w:rsidR="00794EEA" w:rsidRDefault="00794EEA" w:rsidP="008F4F39">
      <w:pPr>
        <w:pStyle w:val="ListParagraph"/>
        <w:numPr>
          <w:ilvl w:val="0"/>
          <w:numId w:val="66"/>
        </w:numPr>
        <w:ind w:left="426" w:hanging="426"/>
        <w:contextualSpacing w:val="0"/>
        <w:rPr>
          <w:rFonts w:cs="Arial"/>
          <w:lang w:val="en-AU"/>
        </w:rPr>
      </w:pPr>
      <w:r w:rsidRPr="00794EEA">
        <w:rPr>
          <w:rFonts w:cs="Arial"/>
          <w:lang w:val="en-AU"/>
        </w:rPr>
        <w:t xml:space="preserve">Select </w:t>
      </w:r>
      <w:r w:rsidRPr="008F4F39">
        <w:rPr>
          <w:rFonts w:cs="Arial"/>
          <w:b/>
          <w:bCs/>
          <w:lang w:val="en-AU"/>
        </w:rPr>
        <w:t>PRE-POPULATE FROM ASSESSMENT</w:t>
      </w:r>
      <w:r w:rsidRPr="00794EEA">
        <w:rPr>
          <w:rFonts w:cs="Arial"/>
          <w:lang w:val="en-AU"/>
        </w:rPr>
        <w:t xml:space="preserve">. </w:t>
      </w:r>
    </w:p>
    <w:p w14:paraId="1F7E2246" w14:textId="3FE3AA0E" w:rsidR="000F32E4" w:rsidRPr="000F32E4" w:rsidRDefault="000F32E4" w:rsidP="008F4F39">
      <w:pPr>
        <w:rPr>
          <w:rFonts w:cs="Arial"/>
          <w:lang w:val="en-AU"/>
        </w:rPr>
      </w:pPr>
      <w:r w:rsidRPr="00EE5388">
        <w:rPr>
          <w:rFonts w:cs="Arial"/>
          <w:noProof/>
        </w:rPr>
        <w:drawing>
          <wp:inline distT="0" distB="0" distL="0" distR="0" wp14:anchorId="1BFFB3A7" wp14:editId="69400F01">
            <wp:extent cx="5740400" cy="812620"/>
            <wp:effectExtent l="19050" t="19050" r="12700" b="26035"/>
            <wp:docPr id="1291956175" name="Picture 1" descr="Image of the Assessment summary section of Support Plan and Services page. Showing the 'Pre-populate from assessment' button highlighted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86848" name="Picture 1" descr="Image of the Assessment summary section of Support Plan and Services page. Showing the 'Pre-populate from assessment' button highlighted and 'edit' butt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0400" cy="812620"/>
                    </a:xfrm>
                    <a:prstGeom prst="rect">
                      <a:avLst/>
                    </a:prstGeom>
                    <a:noFill/>
                    <a:ln>
                      <a:solidFill>
                        <a:schemeClr val="accent1">
                          <a:lumMod val="75000"/>
                        </a:schemeClr>
                      </a:solidFill>
                    </a:ln>
                  </pic:spPr>
                </pic:pic>
              </a:graphicData>
            </a:graphic>
          </wp:inline>
        </w:drawing>
      </w:r>
    </w:p>
    <w:p w14:paraId="29C598C1" w14:textId="386D4495" w:rsidR="008610D1" w:rsidRPr="008610D1" w:rsidRDefault="008610D1" w:rsidP="008F4F39">
      <w:pPr>
        <w:pStyle w:val="ListParagraph"/>
        <w:numPr>
          <w:ilvl w:val="0"/>
          <w:numId w:val="66"/>
        </w:numPr>
        <w:ind w:left="425" w:hanging="425"/>
        <w:contextualSpacing w:val="0"/>
        <w:rPr>
          <w:lang w:val="en-AU"/>
        </w:rPr>
      </w:pPr>
      <w:r w:rsidRPr="008610D1">
        <w:rPr>
          <w:lang w:val="en-AU"/>
        </w:rPr>
        <w:t>The system automatically adds available information from the assessment. Information that can be automatically included is marked with an icon (an arrow leaving a square).</w:t>
      </w:r>
    </w:p>
    <w:p w14:paraId="0680FFCE" w14:textId="65ABC001" w:rsidR="0092086A" w:rsidRDefault="00B31A8A" w:rsidP="00B31A8A">
      <w:pPr>
        <w:pStyle w:val="ListParagraph"/>
        <w:ind w:hanging="720"/>
        <w:contextualSpacing w:val="0"/>
        <w:rPr>
          <w:rFonts w:cs="Arial"/>
        </w:rPr>
      </w:pPr>
      <w:r w:rsidRPr="00EE5388">
        <w:rPr>
          <w:rFonts w:cs="Arial"/>
          <w:noProof/>
        </w:rPr>
        <w:drawing>
          <wp:inline distT="0" distB="0" distL="0" distR="0" wp14:anchorId="5BE3F08A" wp14:editId="528FBBA4">
            <wp:extent cx="1892870" cy="628108"/>
            <wp:effectExtent l="19050" t="19050" r="12700" b="19685"/>
            <wp:docPr id="94165550" name="Picture 94165550" descr="Image of the Date of assessment with the icon (arrow leaving a square pointing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5" descr="Image of the Date of assessment with the icon (arrow leaving a square pointing right) highlighted."/>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1898605" cy="630011"/>
                    </a:xfrm>
                    <a:prstGeom prst="rect">
                      <a:avLst/>
                    </a:prstGeom>
                    <a:noFill/>
                    <a:ln>
                      <a:solidFill>
                        <a:schemeClr val="accent1">
                          <a:lumMod val="75000"/>
                        </a:schemeClr>
                      </a:solidFill>
                    </a:ln>
                  </pic:spPr>
                </pic:pic>
              </a:graphicData>
            </a:graphic>
          </wp:inline>
        </w:drawing>
      </w:r>
    </w:p>
    <w:p w14:paraId="1F7F7F28" w14:textId="77777777" w:rsidR="001C1A09" w:rsidRPr="00061583" w:rsidRDefault="001C1A09" w:rsidP="001C1A09">
      <w:pPr>
        <w:pStyle w:val="ListParagraph"/>
        <w:numPr>
          <w:ilvl w:val="0"/>
          <w:numId w:val="66"/>
        </w:numPr>
        <w:ind w:left="426" w:hanging="426"/>
        <w:rPr>
          <w:rFonts w:cs="Arial"/>
          <w:lang w:val="en-AU"/>
        </w:rPr>
      </w:pPr>
      <w:r w:rsidRPr="00061583">
        <w:rPr>
          <w:rFonts w:cs="Arial"/>
          <w:lang w:val="en-AU"/>
        </w:rPr>
        <w:t xml:space="preserve">You can: </w:t>
      </w:r>
    </w:p>
    <w:p w14:paraId="793DD2E8" w14:textId="77777777" w:rsidR="001C1A09" w:rsidRPr="00061583" w:rsidRDefault="001C1A09" w:rsidP="001C1A09">
      <w:pPr>
        <w:numPr>
          <w:ilvl w:val="0"/>
          <w:numId w:val="67"/>
        </w:numPr>
        <w:tabs>
          <w:tab w:val="clear" w:pos="720"/>
        </w:tabs>
        <w:spacing w:before="60" w:after="60"/>
        <w:ind w:left="850" w:hanging="425"/>
        <w:rPr>
          <w:rFonts w:cs="Arial"/>
          <w:lang w:val="en-AU"/>
        </w:rPr>
      </w:pPr>
      <w:r w:rsidRPr="00061583">
        <w:rPr>
          <w:rFonts w:cs="Arial"/>
          <w:lang w:val="en-AU"/>
        </w:rPr>
        <w:t>enter the missing information in the assessment</w:t>
      </w:r>
    </w:p>
    <w:p w14:paraId="53D10305" w14:textId="77777777" w:rsidR="001C1A09" w:rsidRPr="00061583" w:rsidRDefault="001C1A09" w:rsidP="001C1A09">
      <w:pPr>
        <w:numPr>
          <w:ilvl w:val="0"/>
          <w:numId w:val="67"/>
        </w:numPr>
        <w:tabs>
          <w:tab w:val="clear" w:pos="720"/>
        </w:tabs>
        <w:spacing w:before="60" w:after="60"/>
        <w:ind w:left="850" w:hanging="425"/>
        <w:rPr>
          <w:rFonts w:cs="Arial"/>
          <w:lang w:val="en-AU"/>
        </w:rPr>
      </w:pPr>
      <w:r w:rsidRPr="00061583">
        <w:rPr>
          <w:rFonts w:cs="Arial"/>
          <w:lang w:val="en-AU"/>
        </w:rPr>
        <w:t>add the information directly to the Assessment Summary</w:t>
      </w:r>
    </w:p>
    <w:p w14:paraId="2F77A4D9" w14:textId="6569D1F3" w:rsidR="001C1A09" w:rsidRPr="001C1A09" w:rsidRDefault="001C1A09" w:rsidP="008F4F39">
      <w:pPr>
        <w:numPr>
          <w:ilvl w:val="0"/>
          <w:numId w:val="67"/>
        </w:numPr>
        <w:tabs>
          <w:tab w:val="clear" w:pos="720"/>
        </w:tabs>
        <w:spacing w:before="60" w:after="60"/>
        <w:ind w:left="850" w:hanging="425"/>
        <w:rPr>
          <w:rFonts w:cs="Arial"/>
          <w:lang w:val="en-AU"/>
        </w:rPr>
      </w:pPr>
      <w:r w:rsidRPr="00061583">
        <w:rPr>
          <w:rFonts w:cs="Arial"/>
          <w:lang w:val="en-AU"/>
        </w:rPr>
        <w:t>remove the instruction from the Assessment Summary.</w:t>
      </w:r>
    </w:p>
    <w:p w14:paraId="03BE71C1" w14:textId="327EA06A" w:rsidR="00061583" w:rsidRPr="008F4F39" w:rsidRDefault="00061583" w:rsidP="008F4F39">
      <w:pPr>
        <w:pStyle w:val="ListParagraph"/>
        <w:numPr>
          <w:ilvl w:val="0"/>
          <w:numId w:val="66"/>
        </w:numPr>
        <w:ind w:left="425" w:hanging="425"/>
        <w:contextualSpacing w:val="0"/>
        <w:rPr>
          <w:rFonts w:cs="Arial"/>
          <w:lang w:val="en-AU"/>
        </w:rPr>
      </w:pPr>
      <w:r w:rsidRPr="00B31A8A">
        <w:rPr>
          <w:rFonts w:cs="Arial"/>
          <w:lang w:val="en-AU"/>
        </w:rPr>
        <w:t xml:space="preserve">If information is missing, the system displays the field name in square brackets, for example, </w:t>
      </w:r>
      <w:r w:rsidRPr="00B31A8A">
        <w:rPr>
          <w:rFonts w:cs="Arial"/>
          <w:b/>
          <w:bCs/>
          <w:lang w:val="en-AU"/>
        </w:rPr>
        <w:t>[field name]</w:t>
      </w:r>
      <w:r w:rsidRPr="00B31A8A">
        <w:rPr>
          <w:rFonts w:cs="Arial"/>
          <w:lang w:val="en-AU"/>
        </w:rPr>
        <w:t xml:space="preserve">. </w:t>
      </w:r>
      <w:r w:rsidR="0092086A" w:rsidRPr="00B31A8A">
        <w:rPr>
          <w:lang w:val="en-AU"/>
        </w:rPr>
        <w:t xml:space="preserve">The system may also display prompts for information that cannot be automatically populated, for example, </w:t>
      </w:r>
      <w:r w:rsidR="0092086A" w:rsidRPr="00B31A8A">
        <w:rPr>
          <w:b/>
          <w:bCs/>
          <w:lang w:val="en-AU"/>
        </w:rPr>
        <w:t>[example instruction]</w:t>
      </w:r>
      <w:r w:rsidR="0092086A" w:rsidRPr="00B31A8A">
        <w:rPr>
          <w:lang w:val="en-AU"/>
        </w:rPr>
        <w:t>.</w:t>
      </w:r>
    </w:p>
    <w:p w14:paraId="02C071BE" w14:textId="4FDA8645" w:rsidR="0092086A" w:rsidRPr="0092086A" w:rsidRDefault="0092086A" w:rsidP="008F4F39">
      <w:pPr>
        <w:rPr>
          <w:rFonts w:cs="Arial"/>
          <w:lang w:val="en-AU"/>
        </w:rPr>
      </w:pPr>
      <w:r w:rsidRPr="00EE5388">
        <w:rPr>
          <w:rFonts w:cs="Arial"/>
          <w:noProof/>
        </w:rPr>
        <w:lastRenderedPageBreak/>
        <w:drawing>
          <wp:inline distT="0" distB="0" distL="0" distR="0" wp14:anchorId="0D5DF670" wp14:editId="52C13872">
            <wp:extent cx="5180330" cy="3107386"/>
            <wp:effectExtent l="19050" t="19050" r="20320" b="17145"/>
            <wp:docPr id="1793084423" name="Picture 2" descr="Image of the support plan and services screen showing an assessment summary section with tabs for identified needs, goals, services, associated people, and review. The summary includes an example introduction.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615109" name="Picture 2" descr="Image of the support plan and services screen showing an assessment summary section with tabs for identified needs, goals, services, associated people, and review. The summary includes an example introduction. ">
                      <a:extLst>
                        <a:ext uri="{C183D7F6-B498-43B3-948B-1728B52AA6E4}">
                          <adec:decorative xmlns:adec="http://schemas.microsoft.com/office/drawing/2017/decorative" val="0"/>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4215" cy="3121714"/>
                    </a:xfrm>
                    <a:prstGeom prst="rect">
                      <a:avLst/>
                    </a:prstGeom>
                    <a:noFill/>
                    <a:ln>
                      <a:solidFill>
                        <a:schemeClr val="accent1">
                          <a:lumMod val="75000"/>
                        </a:schemeClr>
                      </a:solidFill>
                    </a:ln>
                  </pic:spPr>
                </pic:pic>
              </a:graphicData>
            </a:graphic>
          </wp:inline>
        </w:drawing>
      </w:r>
    </w:p>
    <w:p w14:paraId="63F1EAA7" w14:textId="77777777" w:rsidR="00415D4B" w:rsidRPr="0092086A" w:rsidRDefault="00415D4B" w:rsidP="00415D4B">
      <w:pPr>
        <w:rPr>
          <w:rFonts w:cs="Arial"/>
          <w:lang w:val="en-AU"/>
        </w:rPr>
      </w:pPr>
      <w:r w:rsidRPr="0092086A">
        <w:rPr>
          <w:rFonts w:cs="Arial"/>
          <w:lang w:val="en-AU"/>
        </w:rPr>
        <w:t>If you want to create or update the Assessment Summary manually:</w:t>
      </w:r>
    </w:p>
    <w:p w14:paraId="52C40798" w14:textId="77777777" w:rsidR="00415D4B" w:rsidRDefault="00415D4B" w:rsidP="008F4F39">
      <w:pPr>
        <w:numPr>
          <w:ilvl w:val="0"/>
          <w:numId w:val="68"/>
        </w:numPr>
        <w:tabs>
          <w:tab w:val="clear" w:pos="720"/>
        </w:tabs>
        <w:ind w:left="426" w:hanging="426"/>
        <w:rPr>
          <w:rFonts w:cs="Arial"/>
          <w:lang w:val="en-AU"/>
        </w:rPr>
      </w:pPr>
      <w:r w:rsidRPr="00415D4B">
        <w:rPr>
          <w:rFonts w:cs="Arial"/>
          <w:lang w:val="en-AU"/>
        </w:rPr>
        <w:t xml:space="preserve">Select </w:t>
      </w:r>
      <w:r w:rsidRPr="00415D4B">
        <w:rPr>
          <w:rFonts w:cs="Arial"/>
          <w:b/>
          <w:bCs/>
          <w:lang w:val="en-AU"/>
        </w:rPr>
        <w:t>EDIT</w:t>
      </w:r>
      <w:r w:rsidRPr="00415D4B">
        <w:rPr>
          <w:rFonts w:cs="Arial"/>
          <w:lang w:val="en-AU"/>
        </w:rPr>
        <w:t>.</w:t>
      </w:r>
    </w:p>
    <w:p w14:paraId="119FEAB4" w14:textId="7FFBCE1D" w:rsidR="00C72D2D" w:rsidRPr="00415D4B" w:rsidRDefault="00C72D2D" w:rsidP="008F4F39">
      <w:pPr>
        <w:rPr>
          <w:rFonts w:cs="Arial"/>
          <w:lang w:val="en-AU"/>
        </w:rPr>
      </w:pPr>
      <w:r w:rsidRPr="00EE5388">
        <w:rPr>
          <w:rFonts w:cs="Arial"/>
          <w:noProof/>
        </w:rPr>
        <w:drawing>
          <wp:inline distT="0" distB="0" distL="0" distR="0" wp14:anchorId="7A1F1DCD" wp14:editId="50B7973D">
            <wp:extent cx="5675248" cy="803042"/>
            <wp:effectExtent l="19050" t="19050" r="20955" b="16510"/>
            <wp:docPr id="1666138853" name="Picture 1666138853" descr="Image of the  Assessment summary tab with the Ed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Image of the  Assessment summary tab with the Edit button highlighted"/>
                    <pic:cNvPicPr>
                      <a:picLocks noChangeAspect="1" noChangeArrowheads="1"/>
                    </pic:cNvPicPr>
                  </pic:nvPicPr>
                  <pic:blipFill rotWithShape="1">
                    <a:blip r:embed="rId19">
                      <a:extLst>
                        <a:ext uri="{28A0092B-C50C-407E-A947-70E740481C1C}">
                          <a14:useLocalDpi xmlns:a14="http://schemas.microsoft.com/office/drawing/2010/main" val="0"/>
                        </a:ext>
                      </a:extLst>
                    </a:blip>
                    <a:srcRect/>
                    <a:stretch/>
                  </pic:blipFill>
                  <pic:spPr bwMode="auto">
                    <a:xfrm>
                      <a:off x="0" y="0"/>
                      <a:ext cx="5708240" cy="807710"/>
                    </a:xfrm>
                    <a:prstGeom prst="rect">
                      <a:avLst/>
                    </a:prstGeom>
                    <a:noFill/>
                    <a:ln w="9525" cap="flat" cmpd="sng" algn="ctr">
                      <a:solidFill>
                        <a:schemeClr val="accent1">
                          <a:lumMod val="75000"/>
                        </a:scheme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573FDCF" w14:textId="77777777" w:rsidR="00773B4F" w:rsidRDefault="00415D4B" w:rsidP="00773B4F">
      <w:pPr>
        <w:numPr>
          <w:ilvl w:val="0"/>
          <w:numId w:val="68"/>
        </w:numPr>
        <w:tabs>
          <w:tab w:val="clear" w:pos="720"/>
        </w:tabs>
        <w:ind w:left="426" w:hanging="426"/>
        <w:rPr>
          <w:rFonts w:cs="Arial"/>
          <w:lang w:val="en-AU"/>
        </w:rPr>
      </w:pPr>
      <w:r w:rsidRPr="00415D4B">
        <w:rPr>
          <w:rFonts w:cs="Arial"/>
          <w:lang w:val="en-AU"/>
        </w:rPr>
        <w:t xml:space="preserve">Select </w:t>
      </w:r>
      <w:r w:rsidRPr="00415D4B">
        <w:rPr>
          <w:rFonts w:cs="Arial"/>
          <w:b/>
          <w:bCs/>
          <w:lang w:val="en-AU"/>
        </w:rPr>
        <w:t>CONFIRM EDIT</w:t>
      </w:r>
      <w:r w:rsidRPr="00415D4B">
        <w:rPr>
          <w:rFonts w:cs="Arial"/>
          <w:lang w:val="en-AU"/>
        </w:rPr>
        <w:t xml:space="preserve"> to open the editable version.</w:t>
      </w:r>
      <w:r w:rsidR="00F62BC4">
        <w:rPr>
          <w:rFonts w:cs="Arial"/>
          <w:lang w:val="en-AU"/>
        </w:rPr>
        <w:t xml:space="preserve"> </w:t>
      </w:r>
    </w:p>
    <w:p w14:paraId="33001ED3" w14:textId="53022C8D" w:rsidR="00415D4B" w:rsidRDefault="00F62BC4" w:rsidP="008F4F39">
      <w:pPr>
        <w:ind w:left="426"/>
        <w:rPr>
          <w:rFonts w:cs="Arial"/>
          <w:lang w:val="en-AU"/>
        </w:rPr>
      </w:pPr>
      <w:r w:rsidRPr="00F62BC4">
        <w:rPr>
          <w:rFonts w:cs="Arial"/>
          <w:lang w:val="en-AU"/>
        </w:rPr>
        <w:t xml:space="preserve">After you select </w:t>
      </w:r>
      <w:r w:rsidRPr="00F62BC4">
        <w:rPr>
          <w:rFonts w:cs="Arial"/>
          <w:b/>
          <w:bCs/>
          <w:lang w:val="en-AU"/>
        </w:rPr>
        <w:t>CONFIRM EDIT</w:t>
      </w:r>
      <w:r w:rsidRPr="00F62BC4">
        <w:rPr>
          <w:rFonts w:cs="Arial"/>
          <w:lang w:val="en-AU"/>
        </w:rPr>
        <w:t xml:space="preserve"> and save your changes, the </w:t>
      </w:r>
      <w:r w:rsidRPr="00F62BC4">
        <w:rPr>
          <w:rFonts w:cs="Arial"/>
          <w:b/>
          <w:bCs/>
          <w:lang w:val="en-AU"/>
        </w:rPr>
        <w:t>PRE-POPULATE FROM ASSESSMENT</w:t>
      </w:r>
      <w:r w:rsidRPr="00F62BC4">
        <w:rPr>
          <w:rFonts w:cs="Arial"/>
          <w:lang w:val="en-AU"/>
        </w:rPr>
        <w:t xml:space="preserve"> option is no longer available.</w:t>
      </w:r>
    </w:p>
    <w:p w14:paraId="5B334C09" w14:textId="29A3CAD6" w:rsidR="00C72D2D" w:rsidRPr="00F62BC4" w:rsidRDefault="00C72D2D" w:rsidP="008F4F39">
      <w:pPr>
        <w:rPr>
          <w:rFonts w:cs="Arial"/>
          <w:lang w:val="en-AU"/>
        </w:rPr>
      </w:pPr>
      <w:r w:rsidRPr="00EE5388">
        <w:rPr>
          <w:rFonts w:cs="Arial"/>
          <w:noProof/>
        </w:rPr>
        <w:drawing>
          <wp:inline distT="0" distB="0" distL="0" distR="0" wp14:anchorId="0BA93D7A" wp14:editId="657F0D59">
            <wp:extent cx="5760992" cy="1704492"/>
            <wp:effectExtent l="19050" t="19050" r="11430" b="10160"/>
            <wp:docPr id="575902945" name="drawing" descr="Image of the Assessment Summary pop up containing:&#10;&quot;Once you edit the assessment summary and save the changes you have made, you will no longer be able to prepopulate information from the assessment. Select Confirm Edit to continue. Remember to save your changes. If you want to add additional information into the assessment for it to prepopulated into the assessment summary, select Cancel and return to the assessment.&quot;&#10;The confirm edit button is highlighted, and the cancel button is also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23420" name="drawing" descr="Image of the Assessment Summary pop up containing:&#10;&quot;Once you edit the assessment summary and save the changes you have made, you will no longer be able to prepopulate information from the assessment. Select Confirm Edit to continue. Remember to save your changes. If you want to add additional information into the assessment for it to prepopulated into the assessment summary, select Cancel and return to the assessment.&quot;&#10;The confirm edit button is highlighted, and the cancel button is also shown"/>
                    <pic:cNvPicPr/>
                  </pic:nvPicPr>
                  <pic:blipFill>
                    <a:blip r:embed="rId20">
                      <a:extLst>
                        <a:ext uri="{28A0092B-C50C-407E-A947-70E740481C1C}">
                          <a14:useLocalDpi xmlns:a14="http://schemas.microsoft.com/office/drawing/2010/main"/>
                        </a:ext>
                      </a:extLst>
                    </a:blip>
                    <a:stretch>
                      <a:fillRect/>
                    </a:stretch>
                  </pic:blipFill>
                  <pic:spPr>
                    <a:xfrm>
                      <a:off x="0" y="0"/>
                      <a:ext cx="5774901" cy="1708607"/>
                    </a:xfrm>
                    <a:prstGeom prst="rect">
                      <a:avLst/>
                    </a:prstGeom>
                    <a:ln w="9525">
                      <a:solidFill>
                        <a:schemeClr val="accent1">
                          <a:lumMod val="75000"/>
                        </a:schemeClr>
                      </a:solidFill>
                      <a:prstDash val="solid"/>
                    </a:ln>
                  </pic:spPr>
                </pic:pic>
              </a:graphicData>
            </a:graphic>
          </wp:inline>
        </w:drawing>
      </w:r>
    </w:p>
    <w:p w14:paraId="0928F292" w14:textId="77777777" w:rsidR="00773B4F" w:rsidRDefault="00415D4B" w:rsidP="00773B4F">
      <w:pPr>
        <w:pStyle w:val="ListParagraph"/>
        <w:numPr>
          <w:ilvl w:val="0"/>
          <w:numId w:val="68"/>
        </w:numPr>
        <w:tabs>
          <w:tab w:val="clear" w:pos="720"/>
        </w:tabs>
        <w:ind w:left="426" w:hanging="426"/>
        <w:rPr>
          <w:lang w:val="en-AU"/>
        </w:rPr>
      </w:pPr>
      <w:r w:rsidRPr="00773B4F">
        <w:rPr>
          <w:lang w:val="en-AU"/>
        </w:rPr>
        <w:t>Enter or update the required information.</w:t>
      </w:r>
      <w:r w:rsidR="00C72D2D" w:rsidRPr="00773B4F">
        <w:rPr>
          <w:lang w:val="en-AU"/>
        </w:rPr>
        <w:t xml:space="preserve"> </w:t>
      </w:r>
    </w:p>
    <w:p w14:paraId="695AE311" w14:textId="77777777" w:rsidR="00773B4F" w:rsidRPr="00773B4F" w:rsidRDefault="00773B4F" w:rsidP="008F4F39">
      <w:pPr>
        <w:ind w:left="426"/>
        <w:rPr>
          <w:lang w:val="en-AU"/>
        </w:rPr>
      </w:pPr>
      <w:r w:rsidRPr="00773B4F">
        <w:rPr>
          <w:lang w:val="en-AU"/>
        </w:rPr>
        <w:t xml:space="preserve">The Assessment Summary has a limit of </w:t>
      </w:r>
      <w:r w:rsidRPr="00773B4F">
        <w:rPr>
          <w:b/>
          <w:bCs/>
          <w:lang w:val="en-AU"/>
        </w:rPr>
        <w:t>5,000 characters</w:t>
      </w:r>
      <w:r w:rsidRPr="00773B4F">
        <w:rPr>
          <w:lang w:val="en-AU"/>
        </w:rPr>
        <w:t>. If pre-populated information causes the summary to exceed this limit, remove or summarise older content to reduce its length.</w:t>
      </w:r>
    </w:p>
    <w:p w14:paraId="26AB4C83" w14:textId="2C957A71" w:rsidR="00415D4B" w:rsidRPr="00E87777" w:rsidRDefault="00C72D2D" w:rsidP="008F4F39">
      <w:pPr>
        <w:pStyle w:val="ListParagraph"/>
        <w:numPr>
          <w:ilvl w:val="0"/>
          <w:numId w:val="68"/>
        </w:numPr>
        <w:tabs>
          <w:tab w:val="clear" w:pos="720"/>
        </w:tabs>
        <w:ind w:left="426" w:hanging="426"/>
        <w:rPr>
          <w:lang w:val="en-AU"/>
        </w:rPr>
      </w:pPr>
      <w:r w:rsidRPr="00E87777">
        <w:rPr>
          <w:lang w:val="en-AU"/>
        </w:rPr>
        <w:t xml:space="preserve">When you finish updating the Assessment Summary, select </w:t>
      </w:r>
      <w:r w:rsidRPr="00E87777">
        <w:rPr>
          <w:b/>
          <w:bCs/>
          <w:lang w:val="en-AU"/>
        </w:rPr>
        <w:t>SAVE</w:t>
      </w:r>
      <w:r w:rsidRPr="00E87777">
        <w:rPr>
          <w:lang w:val="en-AU"/>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F92D74" w:rsidRPr="00EE5388" w14:paraId="444B06E1" w14:textId="77777777" w:rsidTr="00B30F9C">
        <w:tc>
          <w:tcPr>
            <w:tcW w:w="426" w:type="dxa"/>
            <w:shd w:val="clear" w:color="auto" w:fill="FFFFFF" w:themeFill="background1"/>
          </w:tcPr>
          <w:p w14:paraId="5067EE16" w14:textId="77777777" w:rsidR="00F92D74" w:rsidRPr="00EE5388" w:rsidRDefault="00F92D74"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3E259ED4" w14:textId="76A4635F" w:rsidR="00F92D74" w:rsidRPr="008F4F39" w:rsidRDefault="00902B41" w:rsidP="00773B4F">
            <w:pPr>
              <w:rPr>
                <w:lang w:val="en-AU"/>
              </w:rPr>
            </w:pPr>
            <w:r w:rsidRPr="00773B4F">
              <w:rPr>
                <w:lang w:val="en-AU"/>
              </w:rPr>
              <w:t>You can continue to edit the Assessment Summary after saving. Save your work regularly, as the Assessment Summary does not support auto-save.</w:t>
            </w:r>
          </w:p>
        </w:tc>
      </w:tr>
    </w:tbl>
    <w:p w14:paraId="4818DFC9" w14:textId="5FE447D0" w:rsidR="0006037A" w:rsidRDefault="0006037A">
      <w:pPr>
        <w:widowControl/>
        <w:spacing w:before="0" w:after="0" w:line="240" w:lineRule="auto"/>
        <w:rPr>
          <w:rFonts w:eastAsia="MS Gothic" w:cs="Arial"/>
          <w:b/>
          <w:color w:val="1D4F91"/>
          <w:sz w:val="28"/>
          <w:szCs w:val="28"/>
        </w:rPr>
      </w:pPr>
      <w:bookmarkStart w:id="26" w:name="_The_Goals_and"/>
      <w:bookmarkStart w:id="27" w:name="_Toc106824783"/>
      <w:bookmarkStart w:id="28" w:name="_Toc196924582"/>
      <w:bookmarkStart w:id="29" w:name="_Toc1152896009"/>
      <w:bookmarkStart w:id="30" w:name="_Toc1534294352"/>
      <w:bookmarkStart w:id="31" w:name="_Toc1840579312"/>
      <w:bookmarkStart w:id="32" w:name="_Toc1317693941"/>
      <w:bookmarkStart w:id="33" w:name="_Toc932526669"/>
      <w:bookmarkEnd w:id="26"/>
      <w:r>
        <w:rPr>
          <w:rFonts w:cs="Arial"/>
          <w:sz w:val="28"/>
          <w:szCs w:val="28"/>
        </w:rPr>
        <w:br w:type="page"/>
      </w:r>
    </w:p>
    <w:p w14:paraId="34774BC8" w14:textId="53A3DC9D" w:rsidR="00F92D74" w:rsidRPr="00B75D4D" w:rsidRDefault="00F92D74" w:rsidP="008F4F39">
      <w:pPr>
        <w:pStyle w:val="Heading1"/>
      </w:pPr>
      <w:bookmarkStart w:id="34" w:name="_Toc242435663"/>
      <w:r w:rsidRPr="00B75D4D">
        <w:lastRenderedPageBreak/>
        <w:t xml:space="preserve">Goals and </w:t>
      </w:r>
      <w:bookmarkEnd w:id="27"/>
      <w:bookmarkEnd w:id="28"/>
      <w:bookmarkEnd w:id="29"/>
      <w:bookmarkEnd w:id="30"/>
      <w:bookmarkEnd w:id="31"/>
      <w:bookmarkEnd w:id="32"/>
      <w:bookmarkEnd w:id="33"/>
      <w:r w:rsidR="001A46DD" w:rsidRPr="00B75D4D">
        <w:t>r</w:t>
      </w:r>
      <w:r w:rsidRPr="00B75D4D">
        <w:t>ecommendations</w:t>
      </w:r>
      <w:r w:rsidR="003929FF" w:rsidRPr="00B75D4D">
        <w:t xml:space="preserve"> tab</w:t>
      </w:r>
      <w:bookmarkEnd w:id="34"/>
    </w:p>
    <w:p w14:paraId="44368709" w14:textId="77777777" w:rsidR="00A748F3" w:rsidRPr="00A748F3" w:rsidRDefault="00A748F3" w:rsidP="008F4F39">
      <w:pPr>
        <w:rPr>
          <w:lang w:val="en-AU"/>
        </w:rPr>
      </w:pPr>
      <w:r w:rsidRPr="00A748F3">
        <w:rPr>
          <w:lang w:val="en-AU"/>
        </w:rPr>
        <w:t xml:space="preserve">The </w:t>
      </w:r>
      <w:r w:rsidRPr="00A748F3">
        <w:rPr>
          <w:b/>
          <w:bCs/>
          <w:lang w:val="en-AU"/>
        </w:rPr>
        <w:t>Goals &amp; Recommendations</w:t>
      </w:r>
      <w:r w:rsidRPr="00A748F3">
        <w:rPr>
          <w:lang w:val="en-AU"/>
        </w:rPr>
        <w:t xml:space="preserve"> tab is where you record the client’s areas of concern, goals, and any recommended services or other actions to help address those concerns.</w:t>
      </w:r>
    </w:p>
    <w:p w14:paraId="7AE74539" w14:textId="77777777" w:rsidR="00A748F3" w:rsidRPr="00A748F3" w:rsidRDefault="00A748F3" w:rsidP="008F4F39">
      <w:pPr>
        <w:rPr>
          <w:lang w:val="en-AU"/>
        </w:rPr>
      </w:pPr>
      <w:r w:rsidRPr="00A748F3">
        <w:rPr>
          <w:lang w:val="en-AU"/>
        </w:rPr>
        <w:t xml:space="preserve">This tab also displays the client’s </w:t>
      </w:r>
      <w:r w:rsidRPr="00A748F3">
        <w:rPr>
          <w:b/>
          <w:bCs/>
          <w:lang w:val="en-AU"/>
        </w:rPr>
        <w:t>Integrated Assessment Tool (IAT)</w:t>
      </w:r>
      <w:r w:rsidRPr="00A748F3">
        <w:rPr>
          <w:lang w:val="en-AU"/>
        </w:rPr>
        <w:t xml:space="preserve"> outcome and recommended classification(s). The system determines the recommendation(s) based on information recorded in the IAT assessment and the client’s current care approvals.</w:t>
      </w:r>
    </w:p>
    <w:p w14:paraId="15579D90" w14:textId="77777777" w:rsidR="00A748F3" w:rsidRPr="00A748F3" w:rsidRDefault="00A748F3" w:rsidP="008F4F39">
      <w:pPr>
        <w:rPr>
          <w:lang w:val="en-AU"/>
        </w:rPr>
      </w:pPr>
      <w:r w:rsidRPr="00A748F3">
        <w:rPr>
          <w:lang w:val="en-AU"/>
        </w:rPr>
        <w:t xml:space="preserve">In some cases, more than one active approval may appear. For example, if a client has an active </w:t>
      </w:r>
      <w:r w:rsidRPr="00670362">
        <w:rPr>
          <w:lang w:val="en-AU"/>
        </w:rPr>
        <w:t>Restorative Care Pathway (RCP)</w:t>
      </w:r>
      <w:r w:rsidRPr="00A748F3">
        <w:rPr>
          <w:lang w:val="en-AU"/>
        </w:rPr>
        <w:t xml:space="preserve"> approval and receives a </w:t>
      </w:r>
      <w:r w:rsidRPr="00670362">
        <w:rPr>
          <w:lang w:val="en-AU"/>
        </w:rPr>
        <w:t xml:space="preserve">Support at Home (SaH) Classification 1-8 </w:t>
      </w:r>
      <w:r w:rsidRPr="00A748F3">
        <w:rPr>
          <w:lang w:val="en-AU"/>
        </w:rPr>
        <w:t>approval following a reassessment, the tab will display both classifications.</w:t>
      </w:r>
    </w:p>
    <w:p w14:paraId="5048F0E9" w14:textId="5C2793F3" w:rsidR="007C430D" w:rsidRDefault="00F92D74" w:rsidP="00EE5388">
      <w:pPr>
        <w:rPr>
          <w:rFonts w:cs="Arial"/>
        </w:rPr>
      </w:pPr>
      <w:r w:rsidRPr="00EE5388">
        <w:rPr>
          <w:rFonts w:cs="Arial"/>
          <w:noProof/>
        </w:rPr>
        <w:drawing>
          <wp:inline distT="0" distB="0" distL="0" distR="0" wp14:anchorId="24D052C1" wp14:editId="682D72E7">
            <wp:extent cx="5742000" cy="335914"/>
            <wp:effectExtent l="19050" t="19050" r="11430" b="26670"/>
            <wp:docPr id="298" name="Picture 298" descr="Image of the tabs on the support plan and services tab, with the 'Goals and recommendations tab'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Image of the tabs on the support plan and services tab, with the 'Goals and recommendations tab' selected."/>
                    <pic:cNvPicPr/>
                  </pic:nvPicPr>
                  <pic:blipFill>
                    <a:blip r:embed="rId21">
                      <a:extLst>
                        <a:ext uri="{28A0092B-C50C-407E-A947-70E740481C1C}">
                          <a14:useLocalDpi xmlns:a14="http://schemas.microsoft.com/office/drawing/2010/main"/>
                        </a:ext>
                      </a:extLst>
                    </a:blip>
                    <a:stretch>
                      <a:fillRect/>
                    </a:stretch>
                  </pic:blipFill>
                  <pic:spPr>
                    <a:xfrm>
                      <a:off x="0" y="0"/>
                      <a:ext cx="5742000" cy="335914"/>
                    </a:xfrm>
                    <a:prstGeom prst="rect">
                      <a:avLst/>
                    </a:prstGeom>
                    <a:ln w="9525">
                      <a:solidFill>
                        <a:schemeClr val="accent1">
                          <a:lumMod val="75000"/>
                        </a:schemeClr>
                      </a:solidFill>
                    </a:ln>
                  </pic:spPr>
                </pic:pic>
              </a:graphicData>
            </a:graphic>
          </wp:inline>
        </w:drawing>
      </w:r>
    </w:p>
    <w:p w14:paraId="5AA895F1" w14:textId="39FB7677" w:rsidR="00D91368" w:rsidRPr="00FB4E6C" w:rsidRDefault="00D91368" w:rsidP="00FB4E6C">
      <w:pPr>
        <w:pStyle w:val="Heading2"/>
      </w:pPr>
      <w:bookmarkStart w:id="35" w:name="_Toc242435664"/>
      <w:r w:rsidRPr="00FB4E6C">
        <w:t>Accepting the IAT Recommendation</w:t>
      </w:r>
      <w:bookmarkEnd w:id="35"/>
    </w:p>
    <w:p w14:paraId="4E4B67B3" w14:textId="7DBF6B4A" w:rsidR="00DE3233" w:rsidRPr="00EE5388" w:rsidRDefault="00DE3233" w:rsidP="00EE5388">
      <w:pPr>
        <w:ind w:right="-174"/>
        <w:rPr>
          <w:rFonts w:cs="Arial"/>
        </w:rPr>
      </w:pPr>
      <w:r w:rsidRPr="00EE5388">
        <w:rPr>
          <w:rFonts w:cs="Arial"/>
        </w:rPr>
        <w:t xml:space="preserve">To accept the IAT Outcome, </w:t>
      </w:r>
      <w:r w:rsidR="005E7CD7" w:rsidRPr="00EE5388">
        <w:rPr>
          <w:rFonts w:cs="Arial"/>
        </w:rPr>
        <w:t xml:space="preserve">go to the IAT Outcome and Classifications section and select </w:t>
      </w:r>
      <w:r w:rsidR="005E7CD7" w:rsidRPr="00EE5388">
        <w:rPr>
          <w:rFonts w:cs="Arial"/>
          <w:b/>
          <w:bCs/>
        </w:rPr>
        <w:t>ACCEPT</w:t>
      </w:r>
      <w:r w:rsidR="005E7CD7" w:rsidRPr="00EE5388">
        <w:rPr>
          <w:rFonts w:cs="Arial"/>
        </w:rPr>
        <w:t>.</w:t>
      </w:r>
    </w:p>
    <w:p w14:paraId="7A2FBF19" w14:textId="3DA36549" w:rsidR="00D91368" w:rsidRPr="00EE5388" w:rsidRDefault="00DE3233" w:rsidP="00EE5388">
      <w:pPr>
        <w:rPr>
          <w:rFonts w:cs="Arial"/>
        </w:rPr>
      </w:pPr>
      <w:r w:rsidRPr="00EE5388">
        <w:rPr>
          <w:rFonts w:cs="Arial"/>
          <w:noProof/>
        </w:rPr>
        <w:drawing>
          <wp:inline distT="0" distB="0" distL="0" distR="0" wp14:anchorId="572AF1F0" wp14:editId="5D634997">
            <wp:extent cx="5742000" cy="1392291"/>
            <wp:effectExtent l="19050" t="19050" r="11430" b="17780"/>
            <wp:docPr id="539884388" name="Picture 1" descr="Image of the IAT outcome and classifications screen in the goals and recommendations tab.  The accep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84388" name="Picture 1" descr="Image of the IAT outcome and classifications screen in the goals and recommendations tab.  The accept button is highligh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2000" cy="1392291"/>
                    </a:xfrm>
                    <a:prstGeom prst="rect">
                      <a:avLst/>
                    </a:prstGeom>
                    <a:noFill/>
                    <a:ln>
                      <a:solidFill>
                        <a:schemeClr val="accent1">
                          <a:lumMod val="75000"/>
                        </a:schemeClr>
                      </a:solidFill>
                    </a:ln>
                  </pic:spPr>
                </pic:pic>
              </a:graphicData>
            </a:graphic>
          </wp:inline>
        </w:drawing>
      </w:r>
    </w:p>
    <w:p w14:paraId="1E9C26B1" w14:textId="25BB44D0" w:rsidR="005A003E" w:rsidRPr="00FB4E6C" w:rsidRDefault="005A003E" w:rsidP="008F4F39">
      <w:pPr>
        <w:pStyle w:val="Heading2"/>
      </w:pPr>
      <w:bookmarkStart w:id="36" w:name="_Toc242435665"/>
      <w:r w:rsidRPr="00FB4E6C">
        <w:t>Overriding the IAT Recommendation</w:t>
      </w:r>
      <w:bookmarkEnd w:id="36"/>
    </w:p>
    <w:p w14:paraId="70FF4D24" w14:textId="41D7C2B9" w:rsidR="000F4BA3" w:rsidRPr="00EE5388" w:rsidRDefault="000F4BA3" w:rsidP="00EE5388">
      <w:pPr>
        <w:rPr>
          <w:rFonts w:cs="Arial"/>
        </w:rPr>
      </w:pPr>
      <w:r w:rsidRPr="00EE5388">
        <w:rPr>
          <w:rFonts w:cs="Arial"/>
        </w:rPr>
        <w:t xml:space="preserve">Refer to the other sections in this guide for </w:t>
      </w:r>
      <w:hyperlink w:anchor="_Overriding_to_Restorative" w:history="1">
        <w:r w:rsidR="00CA515A" w:rsidRPr="00EE5388">
          <w:rPr>
            <w:rStyle w:val="Hyperlink"/>
            <w:rFonts w:cs="Arial"/>
          </w:rPr>
          <w:t>Overriding</w:t>
        </w:r>
        <w:r w:rsidRPr="00EE5388">
          <w:rPr>
            <w:rStyle w:val="Hyperlink"/>
            <w:rFonts w:cs="Arial"/>
          </w:rPr>
          <w:t xml:space="preserve"> to Restorative Care Pathway</w:t>
        </w:r>
      </w:hyperlink>
      <w:r w:rsidRPr="00EE5388">
        <w:rPr>
          <w:rFonts w:cs="Arial"/>
        </w:rPr>
        <w:t xml:space="preserve"> and </w:t>
      </w:r>
      <w:hyperlink w:anchor="_Overriding_to_End-of-Life_1" w:history="1">
        <w:r w:rsidR="00CA515A" w:rsidRPr="00EE5388">
          <w:rPr>
            <w:rStyle w:val="Hyperlink"/>
            <w:rFonts w:cs="Arial"/>
          </w:rPr>
          <w:t>Overriding to End-of-Life Pathway</w:t>
        </w:r>
      </w:hyperlink>
      <w:r w:rsidRPr="00EE5388">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5A003E" w:rsidRPr="00EE5388" w14:paraId="7C5EE7E1" w14:textId="77777777">
        <w:tc>
          <w:tcPr>
            <w:tcW w:w="426" w:type="dxa"/>
            <w:shd w:val="clear" w:color="auto" w:fill="FFFFFF" w:themeFill="background1"/>
          </w:tcPr>
          <w:p w14:paraId="77C6F998" w14:textId="77777777" w:rsidR="005A003E" w:rsidRPr="00EE5388" w:rsidRDefault="005A003E"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71923B7A" w14:textId="77777777" w:rsidR="0038798E" w:rsidRPr="0038798E" w:rsidRDefault="0038798E" w:rsidP="0038798E">
            <w:pPr>
              <w:rPr>
                <w:rFonts w:eastAsia="Arial" w:cs="Arial"/>
                <w:lang w:val="en-AU"/>
              </w:rPr>
            </w:pPr>
            <w:r w:rsidRPr="0038798E">
              <w:rPr>
                <w:rFonts w:eastAsia="Arial" w:cs="Arial"/>
                <w:lang w:val="en-AU"/>
              </w:rPr>
              <w:t>The IAT allows an ongoing Support at Home classification to be overridden to a different ongoing classification level. However, assessors must not do this, and delegates must not approve assessments where it has occurred.</w:t>
            </w:r>
          </w:p>
          <w:p w14:paraId="27622CD6" w14:textId="27C8AA9A" w:rsidR="005A003E" w:rsidRPr="008F4F39" w:rsidRDefault="0038798E" w:rsidP="00EE5388">
            <w:pPr>
              <w:rPr>
                <w:rFonts w:eastAsia="Arial" w:cs="Arial"/>
                <w:lang w:val="en-AU"/>
              </w:rPr>
            </w:pPr>
            <w:r w:rsidRPr="0038798E">
              <w:rPr>
                <w:rFonts w:eastAsia="Arial" w:cs="Arial"/>
                <w:lang w:val="en-AU"/>
              </w:rPr>
              <w:t>You cannot override an ongoing Support at Home classification outcome to a higher or lower ongoing Support at Home classification level. This requirement aligns with section 81-10 of the Aged Care Rules.</w:t>
            </w:r>
          </w:p>
        </w:tc>
      </w:tr>
    </w:tbl>
    <w:p w14:paraId="4BCBDBB0" w14:textId="2645814D" w:rsidR="00DE0347" w:rsidRPr="00844E48" w:rsidRDefault="00DE0347" w:rsidP="008F4F39">
      <w:pPr>
        <w:pStyle w:val="ListParagraph"/>
        <w:numPr>
          <w:ilvl w:val="1"/>
          <w:numId w:val="67"/>
        </w:numPr>
        <w:ind w:left="426" w:hanging="426"/>
        <w:rPr>
          <w:lang w:val="en-AU"/>
        </w:rPr>
      </w:pPr>
      <w:r w:rsidRPr="00844E48">
        <w:rPr>
          <w:lang w:val="en-AU"/>
        </w:rPr>
        <w:t xml:space="preserve">To override a recommended classification, select </w:t>
      </w:r>
      <w:r w:rsidRPr="00844E48">
        <w:rPr>
          <w:b/>
          <w:bCs/>
          <w:lang w:val="en-AU"/>
        </w:rPr>
        <w:t>OVERRIDE</w:t>
      </w:r>
      <w:r w:rsidRPr="00844E48">
        <w:rPr>
          <w:lang w:val="en-AU"/>
        </w:rPr>
        <w:t xml:space="preserve"> under the </w:t>
      </w:r>
      <w:r w:rsidRPr="00844E48">
        <w:rPr>
          <w:b/>
          <w:bCs/>
          <w:lang w:val="en-AU"/>
        </w:rPr>
        <w:t>IAT Outcome and Classifications</w:t>
      </w:r>
      <w:r w:rsidRPr="00844E48">
        <w:rPr>
          <w:lang w:val="en-AU"/>
        </w:rPr>
        <w:t xml:space="preserve"> heading.</w:t>
      </w:r>
    </w:p>
    <w:p w14:paraId="62CABBC9" w14:textId="6C6D883C" w:rsidR="4D5AED98" w:rsidRPr="00DE0347" w:rsidRDefault="00A312A6" w:rsidP="00DE0347">
      <w:r w:rsidRPr="00EE5388">
        <w:rPr>
          <w:noProof/>
        </w:rPr>
        <w:drawing>
          <wp:inline distT="0" distB="0" distL="0" distR="0" wp14:anchorId="2A77BCDE" wp14:editId="64A73F8D">
            <wp:extent cx="5742000" cy="1430731"/>
            <wp:effectExtent l="19050" t="19050" r="11430" b="17145"/>
            <wp:docPr id="474431140" name="Picture 1" descr="Image of the Support plan and services page, IAT Outcome and classifications section. The Overrid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431140" name="Picture 1" descr="Image of the Support plan and services page, IAT Outcome and classifications section. The Override button is highligh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2000" cy="1430731"/>
                    </a:xfrm>
                    <a:prstGeom prst="rect">
                      <a:avLst/>
                    </a:prstGeom>
                    <a:noFill/>
                    <a:ln>
                      <a:solidFill>
                        <a:schemeClr val="accent1">
                          <a:lumMod val="75000"/>
                        </a:schemeClr>
                      </a:solidFill>
                    </a:ln>
                  </pic:spPr>
                </pic:pic>
              </a:graphicData>
            </a:graphic>
          </wp:inline>
        </w:drawing>
      </w:r>
    </w:p>
    <w:p w14:paraId="3677203B" w14:textId="532A132F" w:rsidR="00217CC7" w:rsidRPr="00844E48" w:rsidRDefault="00217CC7" w:rsidP="008F4F39">
      <w:pPr>
        <w:pStyle w:val="ListParagraph"/>
        <w:numPr>
          <w:ilvl w:val="1"/>
          <w:numId w:val="67"/>
        </w:numPr>
        <w:ind w:left="426" w:hanging="426"/>
        <w:rPr>
          <w:rFonts w:cs="Arial"/>
          <w:lang w:val="en-AU"/>
        </w:rPr>
      </w:pPr>
      <w:r w:rsidRPr="00844E48">
        <w:rPr>
          <w:rFonts w:cs="Arial"/>
          <w:lang w:val="en-AU"/>
        </w:rPr>
        <w:lastRenderedPageBreak/>
        <w:t xml:space="preserve">The </w:t>
      </w:r>
      <w:r w:rsidRPr="00844E48">
        <w:rPr>
          <w:rFonts w:cs="Arial"/>
          <w:b/>
          <w:bCs/>
          <w:lang w:val="en-AU"/>
        </w:rPr>
        <w:t>Override IAT Outcome</w:t>
      </w:r>
      <w:r w:rsidRPr="00844E48">
        <w:rPr>
          <w:rFonts w:cs="Arial"/>
          <w:lang w:val="en-AU"/>
        </w:rPr>
        <w:t xml:space="preserve"> pop-up appears. Enter:</w:t>
      </w:r>
    </w:p>
    <w:p w14:paraId="131C46DC" w14:textId="77777777" w:rsidR="00217CC7" w:rsidRPr="00217CC7" w:rsidRDefault="00217CC7" w:rsidP="008F4F39">
      <w:pPr>
        <w:numPr>
          <w:ilvl w:val="0"/>
          <w:numId w:val="70"/>
        </w:numPr>
        <w:tabs>
          <w:tab w:val="clear" w:pos="720"/>
        </w:tabs>
        <w:spacing w:before="60" w:after="60"/>
        <w:ind w:left="850" w:hanging="425"/>
        <w:rPr>
          <w:rFonts w:cs="Arial"/>
          <w:lang w:val="en-AU"/>
        </w:rPr>
      </w:pPr>
      <w:r w:rsidRPr="00217CC7">
        <w:rPr>
          <w:rFonts w:cs="Arial"/>
          <w:lang w:val="en-AU"/>
        </w:rPr>
        <w:t>the new classification</w:t>
      </w:r>
    </w:p>
    <w:p w14:paraId="3ED72E14" w14:textId="77777777" w:rsidR="00217CC7" w:rsidRPr="00217CC7" w:rsidRDefault="00217CC7" w:rsidP="008F4F39">
      <w:pPr>
        <w:numPr>
          <w:ilvl w:val="0"/>
          <w:numId w:val="70"/>
        </w:numPr>
        <w:tabs>
          <w:tab w:val="clear" w:pos="720"/>
        </w:tabs>
        <w:spacing w:before="60" w:after="60"/>
        <w:ind w:left="850" w:hanging="425"/>
        <w:rPr>
          <w:rFonts w:cs="Arial"/>
          <w:lang w:val="en-AU"/>
        </w:rPr>
      </w:pPr>
      <w:r w:rsidRPr="00217CC7">
        <w:rPr>
          <w:rFonts w:cs="Arial"/>
          <w:lang w:val="en-AU"/>
        </w:rPr>
        <w:t>the override reason</w:t>
      </w:r>
    </w:p>
    <w:p w14:paraId="600F8C08" w14:textId="77777777" w:rsidR="00217CC7" w:rsidRPr="00217CC7" w:rsidRDefault="00217CC7" w:rsidP="008F4F39">
      <w:pPr>
        <w:numPr>
          <w:ilvl w:val="0"/>
          <w:numId w:val="70"/>
        </w:numPr>
        <w:tabs>
          <w:tab w:val="clear" w:pos="720"/>
        </w:tabs>
        <w:spacing w:before="60" w:after="60"/>
        <w:ind w:left="850" w:hanging="425"/>
        <w:rPr>
          <w:rFonts w:cs="Arial"/>
          <w:lang w:val="en-AU"/>
        </w:rPr>
      </w:pPr>
      <w:r w:rsidRPr="00217CC7">
        <w:rPr>
          <w:rFonts w:cs="Arial"/>
          <w:lang w:val="en-AU"/>
        </w:rPr>
        <w:t>the override reason description.</w:t>
      </w:r>
    </w:p>
    <w:p w14:paraId="19FD42C3" w14:textId="026E8A19" w:rsidR="00217CC7" w:rsidRPr="008F4F39" w:rsidRDefault="00217CC7" w:rsidP="008F4F39">
      <w:pPr>
        <w:pStyle w:val="ListParagraph"/>
        <w:ind w:left="426"/>
        <w:contextualSpacing w:val="0"/>
        <w:rPr>
          <w:rFonts w:cs="Arial"/>
        </w:rPr>
      </w:pPr>
      <w:r w:rsidRPr="00217CC7">
        <w:rPr>
          <w:rFonts w:cs="Arial"/>
          <w:lang w:val="en-AU"/>
        </w:rPr>
        <w:t>The classifications available for selection depend on the original IAT outcome. You can only select classifications that comply with the Aged Care Rules. For more information, refer to the</w:t>
      </w:r>
      <w:r>
        <w:rPr>
          <w:rFonts w:cs="Arial"/>
          <w:lang w:val="en-AU"/>
        </w:rPr>
        <w:t xml:space="preserve"> </w:t>
      </w:r>
      <w:hyperlink r:id="rId24">
        <w:r w:rsidRPr="00EE5388">
          <w:rPr>
            <w:rStyle w:val="Hyperlink"/>
            <w:rFonts w:cs="Arial"/>
          </w:rPr>
          <w:t>My Aged Care Assessment Manual</w:t>
        </w:r>
      </w:hyperlink>
      <w:r>
        <w:rPr>
          <w:rFonts w:cs="Arial"/>
        </w:rPr>
        <w:t>.</w:t>
      </w:r>
    </w:p>
    <w:p w14:paraId="5B00FD5D" w14:textId="0D5E7704" w:rsidR="00756521" w:rsidRPr="008F4F39" w:rsidRDefault="00756521" w:rsidP="008F4F39">
      <w:pPr>
        <w:pStyle w:val="ListParagraph"/>
        <w:ind w:left="426"/>
        <w:contextualSpacing w:val="0"/>
        <w:rPr>
          <w:rFonts w:cs="Arial"/>
        </w:rPr>
      </w:pPr>
      <w:r w:rsidRPr="00756521">
        <w:rPr>
          <w:rFonts w:cs="Arial"/>
          <w:lang w:val="en-AU"/>
        </w:rPr>
        <w:t>The appearance of the pop-up and the available options vary depending on the original IAT outcome and the override you choose.</w:t>
      </w:r>
      <w:r w:rsidR="00844E48">
        <w:rPr>
          <w:rFonts w:cs="Arial"/>
          <w:lang w:val="en-AU"/>
        </w:rPr>
        <w:t xml:space="preserve"> </w:t>
      </w:r>
      <w:r w:rsidR="00844E48" w:rsidRPr="00EE5388">
        <w:rPr>
          <w:rFonts w:cs="Arial"/>
        </w:rPr>
        <w:t>Below is an example of an Override IAT outcome pop up.</w:t>
      </w:r>
    </w:p>
    <w:p w14:paraId="43E220B5" w14:textId="679E971C" w:rsidR="30F6C360" w:rsidRPr="00EE5388" w:rsidRDefault="00AE7F7C" w:rsidP="00EE5388">
      <w:pPr>
        <w:rPr>
          <w:rFonts w:cs="Arial"/>
        </w:rPr>
      </w:pPr>
      <w:r w:rsidRPr="00EE5388">
        <w:rPr>
          <w:rFonts w:cs="Arial"/>
          <w:noProof/>
        </w:rPr>
        <w:drawing>
          <wp:inline distT="0" distB="0" distL="0" distR="0" wp14:anchorId="0B68CCEA" wp14:editId="3A8945FB">
            <wp:extent cx="4287520" cy="2242634"/>
            <wp:effectExtent l="19050" t="19050" r="17780" b="24765"/>
            <wp:docPr id="1539961693" name="Picture 6" descr="Image of the override IAT outcome pop up, with the 'Override IAT outcome to', 'Override reason' and 'Override reason description' secti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61693" name="Picture 6" descr="Image of the override IAT outcome pop up, with the 'Override IAT outcome to', 'Override reason' and 'Override reason description' sections highligh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94326" cy="2246194"/>
                    </a:xfrm>
                    <a:prstGeom prst="rect">
                      <a:avLst/>
                    </a:prstGeom>
                    <a:noFill/>
                    <a:ln>
                      <a:solidFill>
                        <a:schemeClr val="accent1">
                          <a:lumMod val="75000"/>
                        </a:schemeClr>
                      </a:solidFill>
                    </a:ln>
                  </pic:spPr>
                </pic:pic>
              </a:graphicData>
            </a:graphic>
          </wp:inline>
        </w:drawing>
      </w:r>
    </w:p>
    <w:p w14:paraId="0F1B5CC9" w14:textId="126369F2" w:rsidR="00756521" w:rsidRPr="00AA505C" w:rsidRDefault="00756521" w:rsidP="008F4F39">
      <w:pPr>
        <w:ind w:left="426"/>
        <w:rPr>
          <w:rFonts w:cs="Arial"/>
          <w:lang w:val="en-AU"/>
        </w:rPr>
      </w:pPr>
      <w:r w:rsidRPr="00AA505C">
        <w:rPr>
          <w:rFonts w:cs="Arial"/>
          <w:lang w:val="en-AU"/>
        </w:rPr>
        <w:t xml:space="preserve">If you are overriding to any classification other than </w:t>
      </w:r>
      <w:r w:rsidRPr="008F4F39">
        <w:rPr>
          <w:rFonts w:cs="Arial"/>
          <w:lang w:val="en-AU"/>
        </w:rPr>
        <w:t>Restorative Care Pathway</w:t>
      </w:r>
      <w:r w:rsidRPr="00AA505C">
        <w:rPr>
          <w:rFonts w:cs="Arial"/>
          <w:lang w:val="en-AU"/>
        </w:rPr>
        <w:t xml:space="preserve">, select an option from the </w:t>
      </w:r>
      <w:r w:rsidRPr="00AA505C">
        <w:rPr>
          <w:rFonts w:cs="Arial"/>
          <w:b/>
          <w:bCs/>
          <w:lang w:val="en-AU"/>
        </w:rPr>
        <w:t>RCP reject reason</w:t>
      </w:r>
      <w:r w:rsidRPr="00AA505C">
        <w:rPr>
          <w:rFonts w:cs="Arial"/>
          <w:lang w:val="en-AU"/>
        </w:rPr>
        <w:t xml:space="preserve"> drop-down list.</w:t>
      </w:r>
    </w:p>
    <w:p w14:paraId="27C34A69" w14:textId="77777777" w:rsidR="00756521" w:rsidRPr="00756521" w:rsidRDefault="00756521" w:rsidP="008F4F39">
      <w:pPr>
        <w:ind w:left="426"/>
        <w:rPr>
          <w:rFonts w:cs="Arial"/>
          <w:lang w:val="en-AU"/>
        </w:rPr>
      </w:pPr>
      <w:r w:rsidRPr="00756521">
        <w:rPr>
          <w:rFonts w:cs="Arial"/>
          <w:lang w:val="en-AU"/>
        </w:rPr>
        <w:t>The available options are:</w:t>
      </w:r>
    </w:p>
    <w:p w14:paraId="0A0A6B40" w14:textId="77777777" w:rsidR="00756521" w:rsidRPr="00756521" w:rsidRDefault="00756521" w:rsidP="008F4F39">
      <w:pPr>
        <w:numPr>
          <w:ilvl w:val="0"/>
          <w:numId w:val="71"/>
        </w:numPr>
        <w:spacing w:before="60" w:after="60"/>
        <w:ind w:left="425" w:firstLine="0"/>
        <w:rPr>
          <w:rFonts w:cs="Arial"/>
          <w:lang w:val="en-AU"/>
        </w:rPr>
      </w:pPr>
      <w:r w:rsidRPr="00756521">
        <w:rPr>
          <w:rFonts w:cs="Arial"/>
          <w:b/>
          <w:bCs/>
          <w:lang w:val="en-AU"/>
        </w:rPr>
        <w:t>Not suitable/eligible for RCP</w:t>
      </w:r>
    </w:p>
    <w:p w14:paraId="4CC12634" w14:textId="77777777" w:rsidR="00756521" w:rsidRPr="00756521" w:rsidRDefault="00756521" w:rsidP="008F4F39">
      <w:pPr>
        <w:numPr>
          <w:ilvl w:val="0"/>
          <w:numId w:val="71"/>
        </w:numPr>
        <w:spacing w:before="60" w:after="60"/>
        <w:ind w:left="425" w:firstLine="0"/>
        <w:rPr>
          <w:rFonts w:cs="Arial"/>
          <w:lang w:val="en-AU"/>
        </w:rPr>
      </w:pPr>
      <w:r w:rsidRPr="00756521">
        <w:rPr>
          <w:rFonts w:cs="Arial"/>
          <w:b/>
          <w:bCs/>
          <w:lang w:val="en-AU"/>
        </w:rPr>
        <w:t>Seeking ongoing services</w:t>
      </w:r>
    </w:p>
    <w:p w14:paraId="28E37C52" w14:textId="281F2767" w:rsidR="00756521" w:rsidRPr="00756521" w:rsidRDefault="00756521" w:rsidP="008F4F39">
      <w:pPr>
        <w:numPr>
          <w:ilvl w:val="0"/>
          <w:numId w:val="71"/>
        </w:numPr>
        <w:spacing w:before="60" w:after="60"/>
        <w:ind w:left="425" w:firstLine="0"/>
        <w:rPr>
          <w:rFonts w:cs="Arial"/>
          <w:lang w:val="en-AU"/>
        </w:rPr>
      </w:pPr>
      <w:r w:rsidRPr="00756521">
        <w:rPr>
          <w:rFonts w:cs="Arial"/>
          <w:b/>
          <w:bCs/>
          <w:lang w:val="en-AU"/>
        </w:rPr>
        <w:t>Other</w:t>
      </w:r>
      <w:r>
        <w:rPr>
          <w:rFonts w:cs="Arial"/>
          <w:b/>
          <w:bCs/>
          <w:lang w:val="en-AU"/>
        </w:rPr>
        <w:t>.</w:t>
      </w:r>
    </w:p>
    <w:p w14:paraId="65CE2206" w14:textId="508F0B47" w:rsidR="00303C49" w:rsidRPr="008F4F39" w:rsidRDefault="00303C49" w:rsidP="008F4F39">
      <w:pPr>
        <w:pStyle w:val="ListParagraph"/>
        <w:ind w:left="360"/>
        <w:rPr>
          <w:rFonts w:cs="Arial"/>
          <w:lang w:val="en-AU"/>
        </w:rPr>
      </w:pPr>
      <w:r w:rsidRPr="00EE5388">
        <w:rPr>
          <w:rFonts w:cs="Arial"/>
        </w:rPr>
        <w:t>(</w:t>
      </w:r>
      <w:r w:rsidR="00976F65" w:rsidRPr="00976F65">
        <w:rPr>
          <w:rFonts w:cs="Arial"/>
          <w:lang w:val="en-AU"/>
        </w:rPr>
        <w:t xml:space="preserve">If you are overriding to </w:t>
      </w:r>
      <w:r w:rsidR="00976F65" w:rsidRPr="00976F65">
        <w:rPr>
          <w:rFonts w:cs="Arial"/>
          <w:b/>
          <w:bCs/>
          <w:lang w:val="en-AU"/>
        </w:rPr>
        <w:t>Restorative Care Pathway</w:t>
      </w:r>
      <w:r w:rsidR="00976F65" w:rsidRPr="00976F65">
        <w:rPr>
          <w:rFonts w:cs="Arial"/>
          <w:lang w:val="en-AU"/>
        </w:rPr>
        <w:t xml:space="preserve">, refer to the </w:t>
      </w:r>
      <w:hyperlink w:anchor="_Overriding_to_Restorative" w:history="1">
        <w:r w:rsidRPr="00976F65">
          <w:rPr>
            <w:rStyle w:val="Hyperlink"/>
            <w:rFonts w:cs="Arial"/>
          </w:rPr>
          <w:t>Overriding to Restorative Care Pathway</w:t>
        </w:r>
      </w:hyperlink>
      <w:r w:rsidRPr="00976F65">
        <w:rPr>
          <w:rFonts w:cs="Arial"/>
        </w:rPr>
        <w:t xml:space="preserve"> section</w:t>
      </w:r>
      <w:r w:rsidR="00976F65" w:rsidRPr="00976F65">
        <w:rPr>
          <w:rFonts w:cs="Arial"/>
        </w:rPr>
        <w:t xml:space="preserve"> of this guide</w:t>
      </w:r>
      <w:r w:rsidRPr="00976F65">
        <w:rPr>
          <w:rFonts w:cs="Arial"/>
        </w:rPr>
        <w:t>).</w:t>
      </w:r>
    </w:p>
    <w:p w14:paraId="2720DED4" w14:textId="2C935464" w:rsidR="008D15F9" w:rsidRPr="00EE5388" w:rsidRDefault="0098207C" w:rsidP="00EE5388">
      <w:pPr>
        <w:rPr>
          <w:rFonts w:cs="Arial"/>
        </w:rPr>
      </w:pPr>
      <w:r w:rsidRPr="00EE5388">
        <w:rPr>
          <w:rFonts w:cs="Arial"/>
          <w:noProof/>
        </w:rPr>
        <w:drawing>
          <wp:inline distT="0" distB="0" distL="0" distR="0" wp14:anchorId="2B195D64" wp14:editId="3BD2FCC2">
            <wp:extent cx="5196018" cy="812166"/>
            <wp:effectExtent l="19050" t="19050" r="24130" b="26035"/>
            <wp:docPr id="1429927662" name="Picture 1" descr="Image of the RCP reject reason drop down with selection options of not suitable/eligible for RCP, seeking ongoing services an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927662" name="Picture 1" descr="Image of the RCP reject reason drop down with selection options of not suitable/eligible for RCP, seeking ongoing services and other."/>
                    <pic:cNvPicPr/>
                  </pic:nvPicPr>
                  <pic:blipFill>
                    <a:blip r:embed="rId26"/>
                    <a:stretch>
                      <a:fillRect/>
                    </a:stretch>
                  </pic:blipFill>
                  <pic:spPr>
                    <a:xfrm>
                      <a:off x="0" y="0"/>
                      <a:ext cx="5222049" cy="816235"/>
                    </a:xfrm>
                    <a:prstGeom prst="rect">
                      <a:avLst/>
                    </a:prstGeom>
                    <a:ln>
                      <a:solidFill>
                        <a:schemeClr val="accent1">
                          <a:lumMod val="75000"/>
                        </a:schemeClr>
                      </a:solidFill>
                    </a:ln>
                  </pic:spPr>
                </pic:pic>
              </a:graphicData>
            </a:graphic>
          </wp:inline>
        </w:drawing>
      </w:r>
    </w:p>
    <w:p w14:paraId="5781D99C" w14:textId="77777777" w:rsidR="00976F65" w:rsidRPr="00976F65" w:rsidRDefault="00976F65" w:rsidP="008F4F39">
      <w:pPr>
        <w:ind w:left="426"/>
        <w:rPr>
          <w:rFonts w:cs="Arial"/>
          <w:lang w:val="en-AU"/>
        </w:rPr>
      </w:pPr>
      <w:r w:rsidRPr="00976F65">
        <w:rPr>
          <w:rFonts w:cs="Arial"/>
          <w:lang w:val="en-AU"/>
        </w:rPr>
        <w:t xml:space="preserve">If you select </w:t>
      </w:r>
      <w:r w:rsidRPr="00976F65">
        <w:rPr>
          <w:rFonts w:cs="Arial"/>
          <w:b/>
          <w:bCs/>
          <w:lang w:val="en-AU"/>
        </w:rPr>
        <w:t>Other</w:t>
      </w:r>
      <w:r w:rsidRPr="00976F65">
        <w:rPr>
          <w:rFonts w:cs="Arial"/>
          <w:lang w:val="en-AU"/>
        </w:rPr>
        <w:t>, enter a description explaining the reason.</w:t>
      </w:r>
    </w:p>
    <w:p w14:paraId="13029024" w14:textId="04B2C2B9" w:rsidR="00A1110C" w:rsidRPr="00EE5388" w:rsidRDefault="00A1110C" w:rsidP="00EE5388">
      <w:pPr>
        <w:rPr>
          <w:rFonts w:cs="Arial"/>
        </w:rPr>
      </w:pPr>
      <w:r w:rsidRPr="00EE5388">
        <w:rPr>
          <w:rFonts w:cs="Arial"/>
          <w:noProof/>
        </w:rPr>
        <w:drawing>
          <wp:inline distT="0" distB="0" distL="0" distR="0" wp14:anchorId="58E4EA47" wp14:editId="6257E9E2">
            <wp:extent cx="5189732" cy="1563234"/>
            <wp:effectExtent l="19050" t="19050" r="11430" b="18415"/>
            <wp:docPr id="1828799509" name="Picture 1" descr="Image of the RCP reject reason drop down with other selected, and the RCP reject reason description section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99509" name="Picture 1" descr="Image of the RCP reject reason drop down with other selected, and the RCP reject reason description section displayed."/>
                    <pic:cNvPicPr/>
                  </pic:nvPicPr>
                  <pic:blipFill>
                    <a:blip r:embed="rId27"/>
                    <a:stretch>
                      <a:fillRect/>
                    </a:stretch>
                  </pic:blipFill>
                  <pic:spPr>
                    <a:xfrm>
                      <a:off x="0" y="0"/>
                      <a:ext cx="5214383" cy="1570659"/>
                    </a:xfrm>
                    <a:prstGeom prst="rect">
                      <a:avLst/>
                    </a:prstGeom>
                    <a:ln>
                      <a:solidFill>
                        <a:schemeClr val="accent1">
                          <a:lumMod val="75000"/>
                        </a:schemeClr>
                      </a:solidFill>
                    </a:ln>
                  </pic:spPr>
                </pic:pic>
              </a:graphicData>
            </a:graphic>
          </wp:inline>
        </w:drawing>
      </w:r>
    </w:p>
    <w:p w14:paraId="52042E6D" w14:textId="23E8ED38" w:rsidR="0081584F" w:rsidRPr="002E17F1" w:rsidRDefault="0081584F" w:rsidP="008F4F39">
      <w:pPr>
        <w:pStyle w:val="ListParagraph"/>
        <w:numPr>
          <w:ilvl w:val="1"/>
          <w:numId w:val="67"/>
        </w:numPr>
        <w:ind w:left="426" w:hanging="426"/>
        <w:rPr>
          <w:rFonts w:cs="Arial"/>
          <w:lang w:val="en-AU"/>
        </w:rPr>
      </w:pPr>
      <w:r w:rsidRPr="002E17F1">
        <w:rPr>
          <w:rFonts w:cs="Arial"/>
          <w:lang w:val="en-AU"/>
        </w:rPr>
        <w:lastRenderedPageBreak/>
        <w:t xml:space="preserve">If you select a </w:t>
      </w:r>
      <w:r w:rsidRPr="002E17F1">
        <w:rPr>
          <w:rFonts w:cs="Arial"/>
          <w:b/>
          <w:bCs/>
          <w:lang w:val="en-AU"/>
        </w:rPr>
        <w:t>Support at Home</w:t>
      </w:r>
      <w:r w:rsidRPr="002E17F1">
        <w:rPr>
          <w:rFonts w:cs="Arial"/>
          <w:lang w:val="en-AU"/>
        </w:rPr>
        <w:t xml:space="preserve"> classification, indicate whether the client is seeking Support at Home services by selecting:</w:t>
      </w:r>
    </w:p>
    <w:p w14:paraId="0575E657" w14:textId="77777777" w:rsidR="0081584F" w:rsidRPr="0081584F" w:rsidRDefault="0081584F" w:rsidP="008F4F39">
      <w:pPr>
        <w:numPr>
          <w:ilvl w:val="0"/>
          <w:numId w:val="72"/>
        </w:numPr>
        <w:spacing w:before="60" w:after="60"/>
        <w:ind w:left="714" w:hanging="357"/>
        <w:rPr>
          <w:rFonts w:cs="Arial"/>
          <w:lang w:val="en-AU"/>
        </w:rPr>
      </w:pPr>
      <w:r w:rsidRPr="0081584F">
        <w:rPr>
          <w:rFonts w:cs="Arial"/>
          <w:b/>
          <w:bCs/>
          <w:lang w:val="en-AU"/>
        </w:rPr>
        <w:t>Seeking services</w:t>
      </w:r>
      <w:r w:rsidRPr="0081584F">
        <w:rPr>
          <w:rFonts w:cs="Arial"/>
          <w:lang w:val="en-AU"/>
        </w:rPr>
        <w:t>, or</w:t>
      </w:r>
    </w:p>
    <w:p w14:paraId="171249CF" w14:textId="77777777" w:rsidR="0081584F" w:rsidRPr="0081584F" w:rsidRDefault="0081584F" w:rsidP="008F4F39">
      <w:pPr>
        <w:numPr>
          <w:ilvl w:val="0"/>
          <w:numId w:val="72"/>
        </w:numPr>
        <w:spacing w:before="60" w:after="60"/>
        <w:ind w:left="714" w:hanging="357"/>
        <w:rPr>
          <w:rFonts w:cs="Arial"/>
          <w:lang w:val="en-AU"/>
        </w:rPr>
      </w:pPr>
      <w:r w:rsidRPr="0081584F">
        <w:rPr>
          <w:rFonts w:cs="Arial"/>
          <w:b/>
          <w:bCs/>
          <w:lang w:val="en-AU"/>
        </w:rPr>
        <w:t>Not seeking services</w:t>
      </w:r>
      <w:r w:rsidRPr="0081584F">
        <w:rPr>
          <w:rFonts w:cs="Arial"/>
          <w:lang w:val="en-AU"/>
        </w:rPr>
        <w:t>.</w:t>
      </w:r>
    </w:p>
    <w:p w14:paraId="011942F2" w14:textId="6BAF08FA" w:rsidR="003D7A9A" w:rsidRPr="00EE5388" w:rsidRDefault="002350F4" w:rsidP="00EE5388">
      <w:pPr>
        <w:rPr>
          <w:rFonts w:cs="Arial"/>
        </w:rPr>
      </w:pPr>
      <w:r w:rsidRPr="00EE5388">
        <w:rPr>
          <w:rFonts w:cs="Arial"/>
          <w:noProof/>
        </w:rPr>
        <w:drawing>
          <wp:inline distT="0" distB="0" distL="0" distR="0" wp14:anchorId="34F85954" wp14:editId="19B665BE">
            <wp:extent cx="5740400" cy="498475"/>
            <wp:effectExtent l="19050" t="19050" r="12700" b="15875"/>
            <wp:docPr id="798527090" name="Picture 1" descr="Image of the survey question asking about preference for seeking Home support services through Support at Home program, with radio buttons for &quot;Seeking services&quot; and &quot;Not seeking services.&quo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27090" name="Picture 1" descr="Image of the survey question asking about preference for seeking Home support services through Support at Home program, with radio buttons for &quot;Seeking services&quot; and &quot;Not seeking services.&quot; ">
                      <a:extLst>
                        <a:ext uri="{C183D7F6-B498-43B3-948B-1728B52AA6E4}">
                          <adec:decorative xmlns:adec="http://schemas.microsoft.com/office/drawing/2017/decorative" val="0"/>
                        </a:ext>
                      </a:extLst>
                    </pic:cNvPr>
                    <pic:cNvPicPr/>
                  </pic:nvPicPr>
                  <pic:blipFill>
                    <a:blip r:embed="rId28"/>
                    <a:stretch>
                      <a:fillRect/>
                    </a:stretch>
                  </pic:blipFill>
                  <pic:spPr>
                    <a:xfrm>
                      <a:off x="0" y="0"/>
                      <a:ext cx="5740400" cy="498475"/>
                    </a:xfrm>
                    <a:prstGeom prst="rect">
                      <a:avLst/>
                    </a:prstGeom>
                    <a:ln>
                      <a:solidFill>
                        <a:schemeClr val="accent1">
                          <a:lumMod val="75000"/>
                        </a:schemeClr>
                      </a:solidFill>
                    </a:ln>
                  </pic:spPr>
                </pic:pic>
              </a:graphicData>
            </a:graphic>
          </wp:inline>
        </w:drawing>
      </w:r>
    </w:p>
    <w:p w14:paraId="3909A475" w14:textId="77777777" w:rsidR="00D80F05" w:rsidRPr="00D80F05" w:rsidRDefault="00D80F05" w:rsidP="008F4F39">
      <w:pPr>
        <w:ind w:left="426"/>
        <w:rPr>
          <w:rFonts w:cs="Arial"/>
          <w:lang w:val="en-AU"/>
        </w:rPr>
      </w:pPr>
      <w:r w:rsidRPr="00D80F05">
        <w:rPr>
          <w:rFonts w:cs="Arial"/>
          <w:lang w:val="en-AU"/>
        </w:rPr>
        <w:t xml:space="preserve">An information message may appear to remind you that the client’s preference determines whether they are included in the </w:t>
      </w:r>
      <w:r w:rsidRPr="00D80F05">
        <w:rPr>
          <w:rFonts w:cs="Arial"/>
          <w:b/>
          <w:bCs/>
          <w:lang w:val="en-AU"/>
        </w:rPr>
        <w:t>Support at Home priority system</w:t>
      </w:r>
      <w:r w:rsidRPr="00D80F05">
        <w:rPr>
          <w:rFonts w:cs="Arial"/>
          <w:lang w:val="en-AU"/>
        </w:rPr>
        <w:t>.</w:t>
      </w:r>
    </w:p>
    <w:p w14:paraId="6BB17B16" w14:textId="0D6015A8" w:rsidR="00594662" w:rsidRDefault="00634043" w:rsidP="00EE5388">
      <w:pPr>
        <w:rPr>
          <w:rFonts w:cs="Arial"/>
        </w:rPr>
      </w:pPr>
      <w:r w:rsidRPr="00EE5388">
        <w:rPr>
          <w:rFonts w:cs="Arial"/>
          <w:noProof/>
        </w:rPr>
        <w:drawing>
          <wp:inline distT="0" distB="0" distL="0" distR="0" wp14:anchorId="651554F9" wp14:editId="1BDC6BB1">
            <wp:extent cx="5740400" cy="433070"/>
            <wp:effectExtent l="19050" t="19050" r="12700" b="24130"/>
            <wp:docPr id="102054356" name="Picture 1" descr="Image of the information banner with an information icon and text explaining that client preference for seeking Home support services determines their inclusion in Support at Home Priority System.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4356" name="Picture 1" descr="Image of the information banner with an information icon and text explaining that client preference for seeking Home support services determines their inclusion in Support at Home Priority System. ">
                      <a:extLst>
                        <a:ext uri="{C183D7F6-B498-43B3-948B-1728B52AA6E4}">
                          <adec:decorative xmlns:adec="http://schemas.microsoft.com/office/drawing/2017/decorative" val="0"/>
                        </a:ext>
                      </a:extLst>
                    </pic:cNvPr>
                    <pic:cNvPicPr/>
                  </pic:nvPicPr>
                  <pic:blipFill>
                    <a:blip r:embed="rId29"/>
                    <a:stretch>
                      <a:fillRect/>
                    </a:stretch>
                  </pic:blipFill>
                  <pic:spPr>
                    <a:xfrm>
                      <a:off x="0" y="0"/>
                      <a:ext cx="5740400" cy="433070"/>
                    </a:xfrm>
                    <a:prstGeom prst="rect">
                      <a:avLst/>
                    </a:prstGeom>
                    <a:ln>
                      <a:solidFill>
                        <a:schemeClr val="accent1">
                          <a:lumMod val="75000"/>
                        </a:schemeClr>
                      </a:solidFill>
                    </a:ln>
                  </pic:spPr>
                </pic:pic>
              </a:graphicData>
            </a:graphic>
          </wp:inline>
        </w:drawing>
      </w:r>
    </w:p>
    <w:p w14:paraId="4A34A842" w14:textId="78413B83" w:rsidR="00B34E97" w:rsidRPr="00B34E97" w:rsidRDefault="00B34E97" w:rsidP="008F4F39">
      <w:pPr>
        <w:pStyle w:val="ListParagraph"/>
        <w:numPr>
          <w:ilvl w:val="1"/>
          <w:numId w:val="67"/>
        </w:numPr>
        <w:ind w:left="426" w:hanging="426"/>
        <w:contextualSpacing w:val="0"/>
        <w:rPr>
          <w:rFonts w:cs="Arial"/>
          <w:lang w:val="en-AU"/>
        </w:rPr>
      </w:pPr>
      <w:r w:rsidRPr="00B34E97">
        <w:rPr>
          <w:rFonts w:cs="Arial"/>
          <w:lang w:val="en-AU"/>
        </w:rPr>
        <w:t xml:space="preserve">Select </w:t>
      </w:r>
      <w:r w:rsidRPr="00B34E97">
        <w:rPr>
          <w:rFonts w:cs="Arial"/>
          <w:b/>
          <w:bCs/>
          <w:lang w:val="en-AU"/>
        </w:rPr>
        <w:t>SAVE TO PLAN</w:t>
      </w:r>
      <w:r w:rsidRPr="00B34E97">
        <w:rPr>
          <w:rFonts w:cs="Arial"/>
          <w:lang w:val="en-AU"/>
        </w:rPr>
        <w:t xml:space="preserve">, </w:t>
      </w:r>
      <w:r w:rsidRPr="00B34E97">
        <w:rPr>
          <w:rFonts w:cs="Arial"/>
          <w:b/>
          <w:bCs/>
          <w:lang w:val="en-AU"/>
        </w:rPr>
        <w:t>OVERRIDE</w:t>
      </w:r>
      <w:r w:rsidRPr="00B34E97">
        <w:rPr>
          <w:rFonts w:cs="Arial"/>
          <w:lang w:val="en-AU"/>
        </w:rPr>
        <w:t xml:space="preserve">, or </w:t>
      </w:r>
      <w:r w:rsidRPr="00B34E97">
        <w:rPr>
          <w:rFonts w:cs="Arial"/>
          <w:b/>
          <w:bCs/>
          <w:lang w:val="en-AU"/>
        </w:rPr>
        <w:t>ACCEPT</w:t>
      </w:r>
      <w:r w:rsidRPr="00B34E97">
        <w:rPr>
          <w:rFonts w:cs="Arial"/>
          <w:lang w:val="en-AU"/>
        </w:rPr>
        <w:t xml:space="preserve"> after you complete all fields.</w:t>
      </w:r>
    </w:p>
    <w:p w14:paraId="609AC6D4" w14:textId="55DCA9D5" w:rsidR="004E5FCE" w:rsidRPr="004E5FCE" w:rsidRDefault="004E5FCE" w:rsidP="008F4F39">
      <w:pPr>
        <w:pStyle w:val="ListParagraph"/>
        <w:numPr>
          <w:ilvl w:val="1"/>
          <w:numId w:val="67"/>
        </w:numPr>
        <w:ind w:left="425" w:hanging="426"/>
        <w:contextualSpacing w:val="0"/>
        <w:rPr>
          <w:lang w:val="en-AU"/>
        </w:rPr>
      </w:pPr>
      <w:r w:rsidRPr="004E5FCE">
        <w:rPr>
          <w:lang w:val="en-AU"/>
        </w:rPr>
        <w:t>After you accept or override the classification or recommendation, the system opens a new screen. Use this screen to select the services available under the classification</w:t>
      </w:r>
      <w:r w:rsidR="00CA25EC">
        <w:rPr>
          <w:lang w:val="en-AU"/>
        </w:rPr>
        <w:t xml:space="preserve"> that you want the client to receive</w:t>
      </w:r>
      <w:r w:rsidRPr="004E5FCE">
        <w:rPr>
          <w:lang w:val="en-AU"/>
        </w:rPr>
        <w:t>, and record the frequency and intensity for each service.</w:t>
      </w:r>
    </w:p>
    <w:p w14:paraId="69B02EF9" w14:textId="64DE302D" w:rsidR="00CA25EC" w:rsidRPr="00CA25EC" w:rsidRDefault="00CA25EC" w:rsidP="008F4F39">
      <w:pPr>
        <w:ind w:left="425"/>
        <w:rPr>
          <w:rFonts w:cs="Arial"/>
          <w:lang w:val="en-AU"/>
        </w:rPr>
      </w:pPr>
      <w:r>
        <w:rPr>
          <w:rFonts w:cs="Arial"/>
        </w:rPr>
        <w:t xml:space="preserve">This example of </w:t>
      </w:r>
      <w:r>
        <w:rPr>
          <w:rFonts w:cs="Arial"/>
          <w:lang w:val="en-AU"/>
        </w:rPr>
        <w:t>t</w:t>
      </w:r>
      <w:r w:rsidRPr="00CA25EC">
        <w:rPr>
          <w:rFonts w:cs="Arial"/>
          <w:lang w:val="en-AU"/>
        </w:rPr>
        <w:t xml:space="preserve">he </w:t>
      </w:r>
      <w:r w:rsidRPr="00CA25EC">
        <w:rPr>
          <w:rFonts w:cs="Arial"/>
          <w:b/>
          <w:bCs/>
          <w:lang w:val="en-AU"/>
        </w:rPr>
        <w:t>Add Home Support Services</w:t>
      </w:r>
      <w:r w:rsidRPr="00CA25EC">
        <w:rPr>
          <w:rFonts w:cs="Arial"/>
          <w:lang w:val="en-AU"/>
        </w:rPr>
        <w:t xml:space="preserve"> page displays the services available under each service type. For example, the </w:t>
      </w:r>
      <w:r w:rsidRPr="00CA25EC">
        <w:rPr>
          <w:rFonts w:cs="Arial"/>
          <w:b/>
          <w:bCs/>
          <w:lang w:val="en-AU"/>
        </w:rPr>
        <w:t>Allied Health and Therapy</w:t>
      </w:r>
      <w:r w:rsidRPr="00CA25EC">
        <w:rPr>
          <w:rFonts w:cs="Arial"/>
          <w:lang w:val="en-AU"/>
        </w:rPr>
        <w:t xml:space="preserve"> service type may include several services for you to choose from.</w:t>
      </w:r>
    </w:p>
    <w:p w14:paraId="7EE6728D" w14:textId="3C84DBA0" w:rsidR="20BF55C4" w:rsidRPr="00EE5388" w:rsidRDefault="00B77EB6" w:rsidP="00EE5388">
      <w:pPr>
        <w:rPr>
          <w:rFonts w:cs="Arial"/>
        </w:rPr>
      </w:pPr>
      <w:r w:rsidRPr="00EE5388">
        <w:rPr>
          <w:rFonts w:cs="Arial"/>
          <w:noProof/>
        </w:rPr>
        <w:drawing>
          <wp:inline distT="0" distB="0" distL="0" distR="0" wp14:anchorId="45C8E77D" wp14:editId="57ACF323">
            <wp:extent cx="5742000" cy="4120505"/>
            <wp:effectExtent l="19050" t="19050" r="11430" b="13970"/>
            <wp:docPr id="306326355" name="Picture 5" descr="Image of the Add Home Support Services page, with the Allied health and therapy section shown, and the subheadings Service, Frequency and Intensity highlighte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26355" name="Picture 5" descr="Image of the Add Home Support Services page, with the Allied health and therapy section shown, and the subheadings Service, Frequency and Intensity highlighted. ">
                      <a:extLst>
                        <a:ext uri="{C183D7F6-B498-43B3-948B-1728B52AA6E4}">
                          <adec:decorative xmlns:adec="http://schemas.microsoft.com/office/drawing/2017/decorative" val="0"/>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2000" cy="4120505"/>
                    </a:xfrm>
                    <a:prstGeom prst="rect">
                      <a:avLst/>
                    </a:prstGeom>
                    <a:noFill/>
                    <a:ln>
                      <a:solidFill>
                        <a:schemeClr val="accent1">
                          <a:lumMod val="75000"/>
                        </a:schemeClr>
                      </a:solidFill>
                    </a:ln>
                  </pic:spPr>
                </pic:pic>
              </a:graphicData>
            </a:graphic>
          </wp:inline>
        </w:drawing>
      </w:r>
    </w:p>
    <w:p w14:paraId="1820077D" w14:textId="5B722DF4" w:rsidR="00E33577" w:rsidRPr="00E33577" w:rsidRDefault="00E33577" w:rsidP="008F4F39">
      <w:pPr>
        <w:pStyle w:val="ListParagraph"/>
        <w:numPr>
          <w:ilvl w:val="1"/>
          <w:numId w:val="67"/>
        </w:numPr>
        <w:ind w:left="426" w:hanging="426"/>
        <w:rPr>
          <w:rFonts w:cs="Arial"/>
          <w:lang w:val="en-AU"/>
        </w:rPr>
      </w:pPr>
      <w:r w:rsidRPr="00E33577">
        <w:rPr>
          <w:rFonts w:cs="Arial"/>
          <w:lang w:val="en-AU"/>
        </w:rPr>
        <w:t xml:space="preserve">Enter all required values, then select </w:t>
      </w:r>
      <w:r w:rsidRPr="00E33577">
        <w:rPr>
          <w:rFonts w:cs="Arial"/>
          <w:b/>
          <w:bCs/>
          <w:lang w:val="en-AU"/>
        </w:rPr>
        <w:t>SAVE TO PLAN</w:t>
      </w:r>
      <w:r w:rsidRPr="00E33577">
        <w:rPr>
          <w:rFonts w:cs="Arial"/>
          <w:lang w:val="en-AU"/>
        </w:rPr>
        <w:t xml:space="preserve"> at the bottom of the page.</w:t>
      </w:r>
    </w:p>
    <w:p w14:paraId="521E1368" w14:textId="67652B57" w:rsidR="2FD0116C" w:rsidRPr="00EE5388" w:rsidRDefault="00BA2D4E" w:rsidP="008F4F39">
      <w:pPr>
        <w:ind w:left="426"/>
      </w:pPr>
      <w:r w:rsidRPr="00EE5388">
        <w:t>The following image shows examples of chosen transport services</w:t>
      </w:r>
      <w:r w:rsidR="00B73ADE" w:rsidRPr="00EE5388">
        <w:t>, with frequency and intensity recorded.</w:t>
      </w:r>
    </w:p>
    <w:p w14:paraId="42166FFF" w14:textId="4FEA6ECD" w:rsidR="00331531" w:rsidRPr="00EE5388" w:rsidRDefault="00BA2D4E" w:rsidP="00EE5388">
      <w:pPr>
        <w:rPr>
          <w:rFonts w:cs="Arial"/>
        </w:rPr>
      </w:pPr>
      <w:r w:rsidRPr="00EE5388">
        <w:rPr>
          <w:rFonts w:cs="Arial"/>
          <w:noProof/>
        </w:rPr>
        <w:lastRenderedPageBreak/>
        <w:drawing>
          <wp:inline distT="0" distB="0" distL="0" distR="0" wp14:anchorId="78744E87" wp14:editId="79527488">
            <wp:extent cx="5535934" cy="2781440"/>
            <wp:effectExtent l="19050" t="19050" r="26670" b="19050"/>
            <wp:docPr id="1197690889" name="Picture 4" descr="Image of the Bottom part of a &quot;add home support services&quot; page that shows the Direct transport service selected, 5 days per week, and the Indirect transport service selected, 10 times per year.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90889" name="Picture 4" descr="Image of the Bottom part of a &quot;add home support services&quot; page that shows the Direct transport service selected, 5 days per week, and the Indirect transport service selected, 10 times per year. the Save to Plan button is highligh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39369" cy="2783166"/>
                    </a:xfrm>
                    <a:prstGeom prst="rect">
                      <a:avLst/>
                    </a:prstGeom>
                    <a:noFill/>
                    <a:ln>
                      <a:solidFill>
                        <a:schemeClr val="accent1">
                          <a:lumMod val="75000"/>
                        </a:schemeClr>
                      </a:solidFill>
                    </a:ln>
                  </pic:spPr>
                </pic:pic>
              </a:graphicData>
            </a:graphic>
          </wp:inline>
        </w:drawing>
      </w:r>
    </w:p>
    <w:p w14:paraId="3E746A9E" w14:textId="6DC88C91" w:rsidR="00BE2646" w:rsidRPr="00BE2646" w:rsidRDefault="00BE2646" w:rsidP="008F4F39">
      <w:pPr>
        <w:pStyle w:val="ListParagraph"/>
        <w:numPr>
          <w:ilvl w:val="1"/>
          <w:numId w:val="67"/>
        </w:numPr>
        <w:ind w:left="426" w:hanging="426"/>
        <w:rPr>
          <w:rFonts w:cs="Arial"/>
          <w:lang w:val="en-AU"/>
        </w:rPr>
      </w:pPr>
      <w:r w:rsidRPr="00BE2646">
        <w:rPr>
          <w:rFonts w:cs="Arial"/>
          <w:lang w:val="en-AU"/>
        </w:rPr>
        <w:t xml:space="preserve">The system displays the updated classification on the client’s </w:t>
      </w:r>
      <w:r w:rsidRPr="00BE2646">
        <w:rPr>
          <w:rFonts w:cs="Arial"/>
          <w:b/>
          <w:bCs/>
          <w:lang w:val="en-AU"/>
        </w:rPr>
        <w:t>Goals and Recommendations</w:t>
      </w:r>
      <w:r w:rsidRPr="00BE2646">
        <w:rPr>
          <w:rFonts w:cs="Arial"/>
          <w:lang w:val="en-AU"/>
        </w:rPr>
        <w:t xml:space="preserve"> tab.</w:t>
      </w:r>
    </w:p>
    <w:p w14:paraId="73EDB04A" w14:textId="1D50F37F" w:rsidR="2E14B8DE" w:rsidRPr="00EE5388" w:rsidRDefault="00FF55E9" w:rsidP="00EE5388">
      <w:pPr>
        <w:rPr>
          <w:rFonts w:cs="Arial"/>
        </w:rPr>
      </w:pPr>
      <w:r w:rsidRPr="00EE5388">
        <w:rPr>
          <w:rFonts w:cs="Arial"/>
          <w:noProof/>
        </w:rPr>
        <w:drawing>
          <wp:inline distT="0" distB="0" distL="0" distR="0" wp14:anchorId="4E373282" wp14:editId="73AD073D">
            <wp:extent cx="5555870" cy="2621042"/>
            <wp:effectExtent l="19050" t="19050" r="26035" b="27305"/>
            <wp:docPr id="1971364755" name="Picture 6" descr="Image of the Support plan and services page, Goals &amp; recommendations tab, showing an overridden IAT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364755" name="Picture 6" descr="Image of the Support plan and services page, Goals &amp; recommendations tab, showing an overridden IAT outcom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61312" cy="2623609"/>
                    </a:xfrm>
                    <a:prstGeom prst="rect">
                      <a:avLst/>
                    </a:prstGeom>
                    <a:noFill/>
                    <a:ln>
                      <a:solidFill>
                        <a:schemeClr val="accent1">
                          <a:lumMod val="75000"/>
                        </a:schemeClr>
                      </a:solidFill>
                    </a:ln>
                  </pic:spPr>
                </pic:pic>
              </a:graphicData>
            </a:graphic>
          </wp:inline>
        </w:drawing>
      </w:r>
    </w:p>
    <w:p w14:paraId="0FECE728" w14:textId="77777777" w:rsidR="00832156" w:rsidRPr="00832156" w:rsidRDefault="00832156" w:rsidP="008F4F39">
      <w:pPr>
        <w:ind w:left="426"/>
        <w:rPr>
          <w:rFonts w:cs="Arial"/>
          <w:lang w:val="en-AU"/>
        </w:rPr>
      </w:pPr>
      <w:r w:rsidRPr="00832156">
        <w:rPr>
          <w:rFonts w:cs="Arial"/>
          <w:lang w:val="en-AU"/>
        </w:rPr>
        <w:t xml:space="preserve">If the client already has an existing classification, the system displays it beside the updated classification in the </w:t>
      </w:r>
      <w:r w:rsidRPr="00832156">
        <w:rPr>
          <w:rFonts w:cs="Arial"/>
          <w:b/>
          <w:bCs/>
          <w:lang w:val="en-AU"/>
        </w:rPr>
        <w:t>Existing Classification</w:t>
      </w:r>
      <w:r w:rsidRPr="00832156">
        <w:rPr>
          <w:rFonts w:cs="Arial"/>
          <w:lang w:val="en-AU"/>
        </w:rPr>
        <w:t xml:space="preserve"> section.</w:t>
      </w:r>
    </w:p>
    <w:p w14:paraId="16069DDA" w14:textId="0914FABB" w:rsidR="000B1D51" w:rsidRPr="00EE5388" w:rsidRDefault="0036736A" w:rsidP="008F4F39">
      <w:pPr>
        <w:ind w:left="426"/>
        <w:rPr>
          <w:rFonts w:cs="Arial"/>
        </w:rPr>
      </w:pPr>
      <w:r w:rsidRPr="00EE5388">
        <w:rPr>
          <w:rFonts w:cs="Arial"/>
        </w:rPr>
        <w:t xml:space="preserve">The </w:t>
      </w:r>
      <w:r w:rsidR="00C41E7E" w:rsidRPr="00EE5388">
        <w:rPr>
          <w:rFonts w:cs="Arial"/>
        </w:rPr>
        <w:t>image below</w:t>
      </w:r>
      <w:r w:rsidRPr="00EE5388">
        <w:rPr>
          <w:rFonts w:cs="Arial"/>
        </w:rPr>
        <w:t xml:space="preserve"> shows an e</w:t>
      </w:r>
      <w:r w:rsidR="000B1D51" w:rsidRPr="00EE5388">
        <w:rPr>
          <w:rFonts w:cs="Arial"/>
        </w:rPr>
        <w:t xml:space="preserve">xample of </w:t>
      </w:r>
      <w:r w:rsidR="1A8705AE" w:rsidRPr="00EE5388">
        <w:rPr>
          <w:rFonts w:cs="Arial"/>
        </w:rPr>
        <w:t xml:space="preserve">a </w:t>
      </w:r>
      <w:r w:rsidR="000B1D51" w:rsidRPr="00EE5388">
        <w:rPr>
          <w:rFonts w:cs="Arial"/>
        </w:rPr>
        <w:t xml:space="preserve">client </w:t>
      </w:r>
      <w:r w:rsidR="2A7075F2" w:rsidRPr="00EE5388">
        <w:rPr>
          <w:rFonts w:cs="Arial"/>
        </w:rPr>
        <w:t xml:space="preserve">with a Transitioned HCP </w:t>
      </w:r>
      <w:r w:rsidR="549EA57F" w:rsidRPr="00EE5388">
        <w:rPr>
          <w:rFonts w:cs="Arial"/>
        </w:rPr>
        <w:t>C</w:t>
      </w:r>
      <w:r w:rsidR="2A7075F2" w:rsidRPr="00EE5388">
        <w:rPr>
          <w:rFonts w:cs="Arial"/>
        </w:rPr>
        <w:t xml:space="preserve">lassification </w:t>
      </w:r>
      <w:r w:rsidR="55C4791E" w:rsidRPr="00EE5388">
        <w:rPr>
          <w:rFonts w:cs="Arial"/>
        </w:rPr>
        <w:t>under Support at Home,</w:t>
      </w:r>
      <w:r w:rsidR="3C6636E3" w:rsidRPr="00EE5388">
        <w:rPr>
          <w:rFonts w:cs="Arial"/>
        </w:rPr>
        <w:t xml:space="preserve"> </w:t>
      </w:r>
      <w:r w:rsidR="00644A1B" w:rsidRPr="00EE5388">
        <w:rPr>
          <w:rFonts w:cs="Arial"/>
        </w:rPr>
        <w:t>as per the</w:t>
      </w:r>
      <w:r w:rsidR="00C41E7E">
        <w:rPr>
          <w:rFonts w:cs="Arial"/>
        </w:rPr>
        <w:t xml:space="preserve"> </w:t>
      </w:r>
      <w:r w:rsidR="00C41E7E" w:rsidRPr="00C41E7E">
        <w:rPr>
          <w:rFonts w:cs="Arial"/>
          <w:i/>
          <w:iCs/>
        </w:rPr>
        <w:t>Aged Care Act 2024</w:t>
      </w:r>
      <w:r w:rsidR="00036175" w:rsidRPr="00497DAF">
        <w:rPr>
          <w:rFonts w:cs="Arial"/>
        </w:rPr>
        <w:t>.</w:t>
      </w:r>
      <w:r w:rsidR="00D37A1A" w:rsidRPr="00497DAF">
        <w:rPr>
          <w:rFonts w:cs="Arial"/>
        </w:rPr>
        <w:t xml:space="preserve"> </w:t>
      </w:r>
      <w:r w:rsidR="00D37A1A" w:rsidRPr="00EE5388">
        <w:rPr>
          <w:rFonts w:cs="Arial"/>
        </w:rPr>
        <w:t>This is displayed in the Existing Classification section.</w:t>
      </w:r>
    </w:p>
    <w:p w14:paraId="3806F97E" w14:textId="08CB7473" w:rsidR="00416E98" w:rsidRPr="00EE5388" w:rsidRDefault="00FD6642" w:rsidP="00EE5388">
      <w:pPr>
        <w:rPr>
          <w:rFonts w:cs="Arial"/>
        </w:rPr>
      </w:pPr>
      <w:r w:rsidRPr="00EE5388">
        <w:rPr>
          <w:rFonts w:cs="Arial"/>
          <w:noProof/>
        </w:rPr>
        <w:drawing>
          <wp:inline distT="0" distB="0" distL="0" distR="0" wp14:anchorId="6B24FDE6" wp14:editId="693ACAF4">
            <wp:extent cx="5552446" cy="1503408"/>
            <wp:effectExtent l="19050" t="19050" r="10160" b="20955"/>
            <wp:docPr id="1248096959" name="Picture 1" descr="Image of the Support plan and services page, Goals &amp; recommendations tab, shows an example of a client with a IAT outcome of a SAH Classification 8, with an existing classification of 'Transitioned HCP level 4'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96959" name="Picture 1" descr="Image of the Support plan and services page, Goals &amp; recommendations tab, shows an example of a client with a IAT outcome of a SAH Classification 8, with an existing classification of 'Transitioned HCP level 4' highligh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80004" cy="1510870"/>
                    </a:xfrm>
                    <a:prstGeom prst="rect">
                      <a:avLst/>
                    </a:prstGeom>
                    <a:noFill/>
                    <a:ln>
                      <a:solidFill>
                        <a:schemeClr val="accent1">
                          <a:lumMod val="75000"/>
                        </a:schemeClr>
                      </a:solidFill>
                    </a:ln>
                  </pic:spPr>
                </pic:pic>
              </a:graphicData>
            </a:graphic>
          </wp:inline>
        </w:drawing>
      </w:r>
    </w:p>
    <w:p w14:paraId="443923A6" w14:textId="038293CB" w:rsidR="004C6F00" w:rsidRPr="004C6F00" w:rsidRDefault="004C6F00" w:rsidP="008F4F39">
      <w:pPr>
        <w:ind w:left="426"/>
        <w:rPr>
          <w:rFonts w:cs="Arial"/>
          <w:lang w:val="en-AU"/>
        </w:rPr>
      </w:pPr>
      <w:r>
        <w:rPr>
          <w:rFonts w:cs="Arial"/>
          <w:lang w:val="en-AU"/>
        </w:rPr>
        <w:t>T</w:t>
      </w:r>
      <w:r w:rsidRPr="004C6F00">
        <w:rPr>
          <w:rFonts w:cs="Arial"/>
          <w:lang w:val="en-AU"/>
        </w:rPr>
        <w:t>he system displays this existing classification for reference only. You must still select the services the client requires.</w:t>
      </w:r>
    </w:p>
    <w:p w14:paraId="748DEBCE" w14:textId="77777777" w:rsidR="002A280B" w:rsidRPr="008F4F39" w:rsidRDefault="002A280B" w:rsidP="008F4F39">
      <w:pPr>
        <w:rPr>
          <w:rFonts w:cs="Arial"/>
        </w:rPr>
      </w:pPr>
      <w:r w:rsidRPr="008F4F39">
        <w:rPr>
          <w:rFonts w:cs="Arial"/>
        </w:rPr>
        <w:lastRenderedPageBreak/>
        <w:t xml:space="preserve">For </w:t>
      </w:r>
      <w:r w:rsidRPr="008F4F39">
        <w:rPr>
          <w:rFonts w:cs="Arial"/>
          <w:b/>
          <w:bCs/>
        </w:rPr>
        <w:t>clinical aged care needs assessors</w:t>
      </w:r>
      <w:r w:rsidRPr="008F4F39">
        <w:rPr>
          <w:rFonts w:cs="Arial"/>
        </w:rPr>
        <w:t xml:space="preserve"> (clinical assessors):</w:t>
      </w:r>
    </w:p>
    <w:p w14:paraId="4E9FF799" w14:textId="4A1667AD" w:rsidR="0077615E" w:rsidRPr="00EE5388" w:rsidRDefault="00365CD7">
      <w:pPr>
        <w:pStyle w:val="ListParagraph"/>
        <w:numPr>
          <w:ilvl w:val="0"/>
          <w:numId w:val="45"/>
        </w:numPr>
        <w:contextualSpacing w:val="0"/>
        <w:rPr>
          <w:rFonts w:cs="Arial"/>
        </w:rPr>
      </w:pPr>
      <w:r w:rsidRPr="008F4F39">
        <w:rPr>
          <w:rFonts w:cs="Arial"/>
          <w:b/>
          <w:bCs/>
        </w:rPr>
        <w:t>CHSP</w:t>
      </w:r>
      <w:r w:rsidRPr="00EE5388">
        <w:rPr>
          <w:rFonts w:cs="Arial"/>
        </w:rPr>
        <w:t xml:space="preserve"> - </w:t>
      </w:r>
      <w:r w:rsidR="0077615E" w:rsidRPr="00EE5388">
        <w:rPr>
          <w:rFonts w:cs="Arial"/>
        </w:rPr>
        <w:t xml:space="preserve">refer to </w:t>
      </w:r>
      <w:r w:rsidR="0077615E" w:rsidRPr="00EE5388">
        <w:rPr>
          <w:rFonts w:cs="Arial"/>
          <w:i/>
          <w:iCs/>
        </w:rPr>
        <w:t xml:space="preserve">Manual Delegate Approval for CHSP – Standard Operating Procedure </w:t>
      </w:r>
      <w:r w:rsidR="0077615E" w:rsidRPr="00EE5388">
        <w:rPr>
          <w:rFonts w:cs="Arial"/>
        </w:rPr>
        <w:t>and instructional videos for comprehensive and home support assessments.</w:t>
      </w:r>
    </w:p>
    <w:p w14:paraId="23D7F7F8" w14:textId="055AEEFF" w:rsidR="00224CD5" w:rsidRPr="00EE5388" w:rsidRDefault="00BD5629">
      <w:pPr>
        <w:pStyle w:val="ListParagraph"/>
        <w:numPr>
          <w:ilvl w:val="0"/>
          <w:numId w:val="35"/>
        </w:numPr>
        <w:contextualSpacing w:val="0"/>
        <w:rPr>
          <w:rFonts w:cs="Arial"/>
        </w:rPr>
      </w:pPr>
      <w:r w:rsidRPr="008F4F39">
        <w:rPr>
          <w:rFonts w:cs="Arial"/>
          <w:b/>
          <w:bCs/>
        </w:rPr>
        <w:t>Support at Home</w:t>
      </w:r>
      <w:r w:rsidRPr="00EE5388">
        <w:rPr>
          <w:rFonts w:cs="Arial"/>
        </w:rPr>
        <w:t xml:space="preserve"> </w:t>
      </w:r>
      <w:r w:rsidR="00485948" w:rsidRPr="00EE5388">
        <w:rPr>
          <w:rFonts w:cs="Arial"/>
        </w:rPr>
        <w:t>Classifications</w:t>
      </w:r>
      <w:r w:rsidRPr="00EE5388">
        <w:rPr>
          <w:rFonts w:cs="Arial"/>
        </w:rPr>
        <w:t xml:space="preserve"> </w:t>
      </w:r>
      <w:r w:rsidR="002267A1" w:rsidRPr="00EE5388">
        <w:rPr>
          <w:rFonts w:cs="Arial"/>
        </w:rPr>
        <w:t>recommendation</w:t>
      </w:r>
      <w:r w:rsidR="004A139C">
        <w:rPr>
          <w:rFonts w:cs="Arial"/>
        </w:rPr>
        <w:t>s</w:t>
      </w:r>
      <w:r w:rsidR="002267A1" w:rsidRPr="00EE5388">
        <w:rPr>
          <w:rFonts w:cs="Arial"/>
        </w:rPr>
        <w:t xml:space="preserve"> – </w:t>
      </w:r>
      <w:r w:rsidR="00183E52" w:rsidRPr="00EE5388">
        <w:rPr>
          <w:rFonts w:cs="Arial"/>
        </w:rPr>
        <w:t xml:space="preserve">refer to </w:t>
      </w:r>
      <w:hyperlink w:anchor="_Adding_Home_Support_3" w:history="1">
        <w:r w:rsidR="6715E5F2" w:rsidRPr="00EE5388">
          <w:rPr>
            <w:rStyle w:val="Hyperlink"/>
            <w:rFonts w:cs="Arial"/>
          </w:rPr>
          <w:t>Adding Home Support services</w:t>
        </w:r>
      </w:hyperlink>
      <w:r w:rsidR="6715E5F2" w:rsidRPr="00EE5388">
        <w:rPr>
          <w:rFonts w:cs="Arial"/>
        </w:rPr>
        <w:t xml:space="preserve"> for a Support at Home Classification.</w:t>
      </w:r>
    </w:p>
    <w:p w14:paraId="12653CE1" w14:textId="760A9042" w:rsidR="004B78B1" w:rsidRPr="00EE5388" w:rsidRDefault="00224CD5" w:rsidP="00EE5388">
      <w:pPr>
        <w:rPr>
          <w:rFonts w:cs="Arial"/>
        </w:rPr>
      </w:pPr>
      <w:r w:rsidRPr="00EE5388">
        <w:rPr>
          <w:rFonts w:cs="Arial"/>
        </w:rPr>
        <w:t xml:space="preserve">For </w:t>
      </w:r>
      <w:r w:rsidR="008E3041" w:rsidRPr="00EE5388">
        <w:rPr>
          <w:rFonts w:cs="Arial"/>
          <w:b/>
          <w:bCs/>
        </w:rPr>
        <w:t>n</w:t>
      </w:r>
      <w:r w:rsidRPr="00EE5388">
        <w:rPr>
          <w:rFonts w:cs="Arial"/>
          <w:b/>
          <w:bCs/>
        </w:rPr>
        <w:t xml:space="preserve">on-clinical </w:t>
      </w:r>
      <w:r w:rsidR="00870690" w:rsidRPr="00EE5388">
        <w:rPr>
          <w:rFonts w:cs="Arial"/>
          <w:b/>
          <w:bCs/>
        </w:rPr>
        <w:t xml:space="preserve">aged care needs </w:t>
      </w:r>
      <w:r w:rsidRPr="00EE5388">
        <w:rPr>
          <w:rFonts w:cs="Arial"/>
          <w:b/>
          <w:bCs/>
        </w:rPr>
        <w:t>assessors</w:t>
      </w:r>
      <w:r w:rsidRPr="00EE5388">
        <w:rPr>
          <w:rFonts w:cs="Arial"/>
        </w:rPr>
        <w:t xml:space="preserve"> </w:t>
      </w:r>
      <w:r w:rsidR="00870690" w:rsidRPr="00EE5388">
        <w:rPr>
          <w:rFonts w:cs="Arial"/>
        </w:rPr>
        <w:t>(non-clinical assessors)</w:t>
      </w:r>
      <w:r w:rsidR="004B78B1">
        <w:rPr>
          <w:rFonts w:cs="Arial"/>
        </w:rPr>
        <w:t>:</w:t>
      </w:r>
    </w:p>
    <w:p w14:paraId="2D0ADC59" w14:textId="776236C3" w:rsidR="00424D98" w:rsidRPr="004B78B1" w:rsidRDefault="5876C94E" w:rsidP="008F4F39">
      <w:pPr>
        <w:pStyle w:val="ListParagraph"/>
        <w:numPr>
          <w:ilvl w:val="0"/>
          <w:numId w:val="73"/>
        </w:numPr>
        <w:rPr>
          <w:rFonts w:cs="Arial"/>
        </w:rPr>
      </w:pPr>
      <w:r w:rsidRPr="008F4F39">
        <w:rPr>
          <w:rFonts w:cs="Arial"/>
          <w:b/>
          <w:bCs/>
        </w:rPr>
        <w:t>CHSP</w:t>
      </w:r>
      <w:r w:rsidRPr="004B78B1">
        <w:rPr>
          <w:rFonts w:cs="Arial"/>
        </w:rPr>
        <w:t xml:space="preserve"> </w:t>
      </w:r>
      <w:r w:rsidR="2D2E8356" w:rsidRPr="004B78B1">
        <w:rPr>
          <w:rFonts w:cs="Arial"/>
        </w:rPr>
        <w:t>–</w:t>
      </w:r>
      <w:r w:rsidRPr="004B78B1">
        <w:rPr>
          <w:rFonts w:cs="Arial"/>
        </w:rPr>
        <w:t xml:space="preserve"> </w:t>
      </w:r>
      <w:r w:rsidR="00B8186F" w:rsidRPr="004B78B1">
        <w:rPr>
          <w:rFonts w:cs="Arial"/>
        </w:rPr>
        <w:t xml:space="preserve">refer to </w:t>
      </w:r>
      <w:r w:rsidR="00B8186F" w:rsidRPr="004B78B1">
        <w:rPr>
          <w:rFonts w:cs="Arial"/>
          <w:i/>
          <w:iCs/>
        </w:rPr>
        <w:t xml:space="preserve">Manual Delegate Approval for CHSP – Standard Operating Procedure </w:t>
      </w:r>
      <w:r w:rsidR="00B8186F" w:rsidRPr="004B78B1">
        <w:rPr>
          <w:rFonts w:cs="Arial"/>
        </w:rPr>
        <w:t>and instructional videos for comprehensive and home support assessments.</w:t>
      </w:r>
    </w:p>
    <w:p w14:paraId="311A97A4" w14:textId="13936A31" w:rsidR="00183E52" w:rsidRPr="00EE5388" w:rsidRDefault="6846DC28">
      <w:pPr>
        <w:pStyle w:val="ListParagraph"/>
        <w:numPr>
          <w:ilvl w:val="0"/>
          <w:numId w:val="44"/>
        </w:numPr>
        <w:contextualSpacing w:val="0"/>
        <w:rPr>
          <w:rFonts w:eastAsia="MS Gothic" w:cs="Arial"/>
        </w:rPr>
      </w:pPr>
      <w:r w:rsidRPr="008F4F39">
        <w:rPr>
          <w:rFonts w:cs="Arial"/>
          <w:b/>
          <w:bCs/>
        </w:rPr>
        <w:t>Support at Home</w:t>
      </w:r>
      <w:r w:rsidRPr="00EE5388">
        <w:rPr>
          <w:rFonts w:cs="Arial"/>
        </w:rPr>
        <w:t xml:space="preserve"> </w:t>
      </w:r>
      <w:r w:rsidR="5876C94E" w:rsidRPr="00EE5388">
        <w:rPr>
          <w:rFonts w:cs="Arial"/>
        </w:rPr>
        <w:t xml:space="preserve">– you should consider </w:t>
      </w:r>
      <w:r w:rsidR="49AA27D6" w:rsidRPr="00EE5388">
        <w:rPr>
          <w:rFonts w:cs="Arial"/>
        </w:rPr>
        <w:t>converting the assessment to a comprehensive assessment under the supervision of a staff member who holds a clinical assessor role</w:t>
      </w:r>
      <w:r w:rsidR="760BB4F2" w:rsidRPr="00EE5388">
        <w:rPr>
          <w:rFonts w:cs="Arial"/>
        </w:rPr>
        <w:t>.</w:t>
      </w:r>
      <w:r w:rsidR="49AA27D6" w:rsidRPr="00EE5388">
        <w:rPr>
          <w:rFonts w:cs="Arial"/>
        </w:rPr>
        <w:t xml:space="preserve"> </w:t>
      </w:r>
      <w:bookmarkStart w:id="37" w:name="_Adding_Home_Support"/>
      <w:bookmarkStart w:id="38" w:name="_Toc803782130"/>
      <w:bookmarkStart w:id="39" w:name="_Toc999693638"/>
      <w:bookmarkStart w:id="40" w:name="_Toc922770746"/>
      <w:bookmarkStart w:id="41" w:name="_Toc2085581348"/>
      <w:bookmarkStart w:id="42" w:name="_Toc1808047260"/>
      <w:bookmarkEnd w:id="37"/>
    </w:p>
    <w:p w14:paraId="5E84C847" w14:textId="0F9DF99B" w:rsidR="00195A14" w:rsidRPr="004B78B1" w:rsidRDefault="009C6D24" w:rsidP="008F4F39">
      <w:pPr>
        <w:pStyle w:val="Heading1"/>
      </w:pPr>
      <w:bookmarkStart w:id="43" w:name="_Toc242435666"/>
      <w:bookmarkStart w:id="44" w:name="_Adding_Home_Support_1"/>
      <w:r w:rsidRPr="004B78B1">
        <w:t xml:space="preserve">Types of </w:t>
      </w:r>
      <w:r w:rsidR="00B97093" w:rsidRPr="004B78B1">
        <w:t>Recommendation</w:t>
      </w:r>
      <w:r w:rsidRPr="004B78B1">
        <w:t>s</w:t>
      </w:r>
      <w:bookmarkEnd w:id="43"/>
    </w:p>
    <w:p w14:paraId="0AFB6B50" w14:textId="77777777" w:rsidR="00BE3D6A" w:rsidRPr="00BE3D6A" w:rsidRDefault="00BE3D6A" w:rsidP="008F4F39">
      <w:pPr>
        <w:rPr>
          <w:lang w:val="en-AU"/>
        </w:rPr>
      </w:pPr>
      <w:r w:rsidRPr="00BE3D6A">
        <w:rPr>
          <w:lang w:val="en-AU"/>
        </w:rPr>
        <w:t>You can add or remove seven types of recommendations in a support plan after completing an assessment: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F60047" w:rsidRPr="00EE5388" w14:paraId="65D8B33B" w14:textId="77777777" w:rsidTr="00BE3D6A">
        <w:trPr>
          <w:trHeight w:val="300"/>
        </w:trPr>
        <w:tc>
          <w:tcPr>
            <w:tcW w:w="426" w:type="dxa"/>
            <w:shd w:val="clear" w:color="auto" w:fill="FFFFFF" w:themeFill="background1"/>
          </w:tcPr>
          <w:p w14:paraId="2471E35A" w14:textId="77777777" w:rsidR="00F60047" w:rsidRPr="00EE5388" w:rsidRDefault="00F60047" w:rsidP="00EE5388">
            <w:pPr>
              <w:rPr>
                <w:rFonts w:cs="Arial"/>
                <w:b/>
                <w:sz w:val="28"/>
                <w:szCs w:val="28"/>
              </w:rPr>
            </w:pPr>
            <w:r w:rsidRPr="00EE5388">
              <w:rPr>
                <w:rFonts w:cs="Arial"/>
                <w:b/>
                <w:color w:val="C00000"/>
                <w:sz w:val="28"/>
                <w:szCs w:val="28"/>
              </w:rPr>
              <w:t>!</w:t>
            </w:r>
          </w:p>
        </w:tc>
        <w:tc>
          <w:tcPr>
            <w:tcW w:w="8614" w:type="dxa"/>
            <w:shd w:val="clear" w:color="auto" w:fill="FFFFFF" w:themeFill="background1"/>
          </w:tcPr>
          <w:p w14:paraId="402BA7FF" w14:textId="41D7C60B" w:rsidR="00F60047" w:rsidRPr="00EE5388" w:rsidRDefault="00F60047" w:rsidP="00EE5388">
            <w:pPr>
              <w:rPr>
                <w:rFonts w:cs="Arial"/>
                <w:szCs w:val="21"/>
              </w:rPr>
            </w:pPr>
            <w:r w:rsidRPr="00EE5388">
              <w:rPr>
                <w:rFonts w:cs="Arial"/>
              </w:rPr>
              <w:t>For</w:t>
            </w:r>
            <w:r w:rsidR="0023774B">
              <w:rPr>
                <w:rFonts w:cs="Arial"/>
              </w:rPr>
              <w:t xml:space="preserve"> Support at Home</w:t>
            </w:r>
            <w:r w:rsidRPr="00EE5388">
              <w:rPr>
                <w:rFonts w:cs="Arial"/>
              </w:rPr>
              <w:t xml:space="preserve">, refer to </w:t>
            </w:r>
            <w:hyperlink w:anchor="_Adding_Home_Support_3" w:history="1">
              <w:r w:rsidRPr="00EE5388">
                <w:rPr>
                  <w:rStyle w:val="Hyperlink"/>
                  <w:rFonts w:cs="Arial"/>
                </w:rPr>
                <w:t>Adding Home Support services</w:t>
              </w:r>
            </w:hyperlink>
            <w:r w:rsidRPr="00EE5388">
              <w:rPr>
                <w:rFonts w:cs="Arial"/>
              </w:rPr>
              <w:t xml:space="preserve"> for a Support at Home Classification</w:t>
            </w:r>
            <w:r w:rsidR="006612A8" w:rsidRPr="00EE5388">
              <w:rPr>
                <w:rFonts w:cs="Arial"/>
              </w:rPr>
              <w:t xml:space="preserve"> and </w:t>
            </w:r>
            <w:hyperlink w:anchor="_Assistive_technology_and" w:history="1">
              <w:r w:rsidR="006612A8" w:rsidRPr="00EE5388">
                <w:rPr>
                  <w:rStyle w:val="Hyperlink"/>
                  <w:rFonts w:cs="Arial"/>
                </w:rPr>
                <w:t>Assistive technology and Home modifications (AT-HM) Recommendations</w:t>
              </w:r>
            </w:hyperlink>
            <w:r w:rsidR="006612A8" w:rsidRPr="00EE5388">
              <w:rPr>
                <w:rFonts w:cs="Arial"/>
              </w:rPr>
              <w:t>.</w:t>
            </w:r>
          </w:p>
        </w:tc>
      </w:tr>
    </w:tbl>
    <w:p w14:paraId="49D67729" w14:textId="77777777" w:rsidR="00BE3D6A" w:rsidRPr="00BE3D6A" w:rsidRDefault="00BE3D6A" w:rsidP="008F4F39">
      <w:pPr>
        <w:rPr>
          <w:lang w:val="en-AU"/>
        </w:rPr>
      </w:pPr>
      <w:r w:rsidRPr="00BE3D6A">
        <w:rPr>
          <w:b/>
          <w:bCs/>
          <w:lang w:val="en-AU"/>
        </w:rPr>
        <w:t>General recommendations</w:t>
      </w:r>
      <w:r w:rsidRPr="00BE3D6A">
        <w:rPr>
          <w:lang w:val="en-AU"/>
        </w:rPr>
        <w:t xml:space="preserve"> are non-Commonwealth funded supports that you and the client identify. The client or assessor actions these recommendations, not a service provider. For example, you may recommend that the client visit a health professional or join a local support group.</w:t>
      </w:r>
    </w:p>
    <w:p w14:paraId="3A43F3DC" w14:textId="77777777" w:rsidR="00BE3D6A" w:rsidRPr="00BE3D6A" w:rsidRDefault="00BE3D6A" w:rsidP="008F4F39">
      <w:pPr>
        <w:rPr>
          <w:lang w:val="en-AU"/>
        </w:rPr>
      </w:pPr>
      <w:r w:rsidRPr="00BE3D6A">
        <w:rPr>
          <w:b/>
          <w:bCs/>
          <w:lang w:val="en-AU"/>
        </w:rPr>
        <w:t>Service recommendations</w:t>
      </w:r>
      <w:r w:rsidRPr="00BE3D6A">
        <w:rPr>
          <w:lang w:val="en-AU"/>
        </w:rPr>
        <w:t xml:space="preserve"> add funded services to the client’s support plan, such as Commonwealth Home Support Programme (CHSP) services.</w:t>
      </w:r>
    </w:p>
    <w:p w14:paraId="2817BD25" w14:textId="77777777" w:rsidR="00BE3D6A" w:rsidRPr="00BE3D6A" w:rsidRDefault="00BE3D6A" w:rsidP="008F4F39">
      <w:pPr>
        <w:rPr>
          <w:lang w:val="en-AU"/>
        </w:rPr>
      </w:pPr>
      <w:r w:rsidRPr="00BE3D6A">
        <w:rPr>
          <w:b/>
          <w:bCs/>
          <w:lang w:val="en-AU"/>
        </w:rPr>
        <w:t>Assistive technology recommendations</w:t>
      </w:r>
      <w:r w:rsidRPr="00BE3D6A">
        <w:rPr>
          <w:lang w:val="en-AU"/>
        </w:rPr>
        <w:t xml:space="preserve"> provide access to assistive technology through the Support at Home program.</w:t>
      </w:r>
    </w:p>
    <w:p w14:paraId="6A20124C" w14:textId="553FDDD9" w:rsidR="00195A14" w:rsidRPr="008F4F39" w:rsidRDefault="00BE3D6A" w:rsidP="008F4F39">
      <w:pPr>
        <w:rPr>
          <w:lang w:val="en-AU"/>
        </w:rPr>
      </w:pPr>
      <w:r w:rsidRPr="00BE3D6A">
        <w:rPr>
          <w:b/>
          <w:bCs/>
          <w:lang w:val="en-AU"/>
        </w:rPr>
        <w:t>Home modification recommendations</w:t>
      </w:r>
      <w:r w:rsidRPr="00BE3D6A">
        <w:rPr>
          <w:lang w:val="en-AU"/>
        </w:rPr>
        <w:t xml:space="preserve"> provide access to home modifications through the Support at Home program.</w:t>
      </w:r>
    </w:p>
    <w:p w14:paraId="3A329AFF" w14:textId="77777777" w:rsidR="00BE3D6A" w:rsidRPr="00BE3D6A" w:rsidRDefault="00BE3D6A" w:rsidP="008F4F39">
      <w:pPr>
        <w:rPr>
          <w:lang w:val="en-AU"/>
        </w:rPr>
      </w:pPr>
      <w:r w:rsidRPr="00BE3D6A">
        <w:rPr>
          <w:b/>
          <w:bCs/>
          <w:lang w:val="en-AU"/>
        </w:rPr>
        <w:t>Recommended long-term living arrangement</w:t>
      </w:r>
      <w:r w:rsidRPr="00BE3D6A">
        <w:rPr>
          <w:lang w:val="en-AU"/>
        </w:rPr>
        <w:t xml:space="preserve"> applies only to comprehensive assessments. After discussing goals with the client and/or their supporter, select the most suitable long-term living arrangement from the available accommodation options. You can only add this recommendation after completing a comprehensive assessment.</w:t>
      </w:r>
    </w:p>
    <w:p w14:paraId="6E095276" w14:textId="77777777" w:rsidR="00BE3D6A" w:rsidRPr="00BE3D6A" w:rsidRDefault="00BE3D6A" w:rsidP="008F4F39">
      <w:pPr>
        <w:rPr>
          <w:lang w:val="en-AU"/>
        </w:rPr>
      </w:pPr>
      <w:r w:rsidRPr="00BE3D6A">
        <w:rPr>
          <w:b/>
          <w:bCs/>
          <w:lang w:val="en-AU"/>
        </w:rPr>
        <w:t>Care type for Delegate decision recommendations</w:t>
      </w:r>
      <w:r w:rsidRPr="00BE3D6A">
        <w:rPr>
          <w:lang w:val="en-AU"/>
        </w:rPr>
        <w:t xml:space="preserve"> apply only to comprehensive assessments where CHSP is not recommended. These recommendations relate to care types under the </w:t>
      </w:r>
      <w:r w:rsidRPr="00BE3D6A">
        <w:rPr>
          <w:i/>
          <w:iCs/>
          <w:lang w:val="en-AU"/>
        </w:rPr>
        <w:t>Aged Care Act 2024</w:t>
      </w:r>
      <w:r w:rsidRPr="00BE3D6A">
        <w:rPr>
          <w:lang w:val="en-AU"/>
        </w:rPr>
        <w:t xml:space="preserve"> and require Delegate approval.</w:t>
      </w:r>
    </w:p>
    <w:p w14:paraId="60232002" w14:textId="3DD3500F" w:rsidR="00BE3D6A" w:rsidRPr="008F4F39" w:rsidRDefault="00BE3D6A" w:rsidP="008F4F39">
      <w:pPr>
        <w:rPr>
          <w:rFonts w:cs="Arial"/>
          <w:b/>
          <w:lang w:val="en-AU"/>
        </w:rPr>
      </w:pPr>
      <w:r w:rsidRPr="00BE3D6A">
        <w:rPr>
          <w:rFonts w:cs="Arial"/>
          <w:b/>
          <w:bCs/>
          <w:lang w:val="en-AU"/>
        </w:rPr>
        <w:t>Linking support recommendations</w:t>
      </w:r>
      <w:r w:rsidRPr="00BE3D6A">
        <w:rPr>
          <w:rFonts w:cs="Arial"/>
          <w:b/>
          <w:lang w:val="en-AU"/>
        </w:rPr>
        <w:t xml:space="preserve"> </w:t>
      </w:r>
      <w:r w:rsidRPr="008F4F39">
        <w:rPr>
          <w:rFonts w:cs="Arial"/>
          <w:bCs/>
          <w:lang w:val="en-AU"/>
        </w:rPr>
        <w:t>apply when a client’s complex circumstances make it difficult to access aged care services. Linking support helps the client connect with the services they need.</w:t>
      </w:r>
    </w:p>
    <w:p w14:paraId="0022E4D0" w14:textId="0429D3A3" w:rsidR="00BE3D6A" w:rsidRPr="008F4F39" w:rsidRDefault="00195A14" w:rsidP="008F4F39">
      <w:pPr>
        <w:rPr>
          <w:lang w:val="en-AU"/>
        </w:rPr>
      </w:pPr>
      <w:r w:rsidRPr="00BE3D6A">
        <w:rPr>
          <w:b/>
        </w:rPr>
        <w:t xml:space="preserve">Recommendations for a period of reablement </w:t>
      </w:r>
      <w:r w:rsidR="00BE3D6A" w:rsidRPr="008F4F39">
        <w:rPr>
          <w:lang w:val="en-AU"/>
        </w:rPr>
        <w:t>provide time-limited interventions that help the client achieve specific goals or outcomes. These interventions can help the client adapt to a loss of function, regain confidence, or improve their ability to carry out daily activities. Examples include learning a new skill, modifying the home environment, or accessing equipment or assistive technology.</w:t>
      </w:r>
    </w:p>
    <w:p w14:paraId="004E9770" w14:textId="69F2EC14" w:rsidR="007A2F75" w:rsidRPr="00EE5388" w:rsidRDefault="007A2F75" w:rsidP="00A95C68">
      <w:pPr>
        <w:pStyle w:val="Heading2"/>
        <w:spacing w:before="240"/>
        <w:rPr>
          <w:rFonts w:cs="Arial"/>
        </w:rPr>
      </w:pPr>
      <w:bookmarkStart w:id="45" w:name="_Toc242435667"/>
      <w:r w:rsidRPr="00EE5388">
        <w:rPr>
          <w:rFonts w:cs="Arial"/>
        </w:rPr>
        <w:lastRenderedPageBreak/>
        <w:t>Linking Recommendations to Goals</w:t>
      </w:r>
      <w:bookmarkEnd w:id="45"/>
    </w:p>
    <w:p w14:paraId="7EDB88AA" w14:textId="415E77A7" w:rsidR="00195A14" w:rsidRPr="008F4F39" w:rsidRDefault="00442E99" w:rsidP="00EE5388">
      <w:pPr>
        <w:rPr>
          <w:lang w:val="en-AU"/>
        </w:rPr>
      </w:pPr>
      <w:r w:rsidRPr="00442E99">
        <w:rPr>
          <w:lang w:val="en-AU"/>
        </w:rPr>
        <w:t xml:space="preserve">Recommendations can be linked to one or more concerns and goals, or you can add them as </w:t>
      </w:r>
      <w:r w:rsidRPr="00442E99">
        <w:rPr>
          <w:b/>
          <w:bCs/>
          <w:lang w:val="en-AU"/>
        </w:rPr>
        <w:t>Other Recommendations</w:t>
      </w:r>
      <w:r w:rsidRPr="00442E99">
        <w:rPr>
          <w:lang w:val="en-AU"/>
        </w:rPr>
        <w:t xml:space="preserve">. For more information about </w:t>
      </w:r>
      <w:r w:rsidRPr="00442E99">
        <w:rPr>
          <w:b/>
          <w:bCs/>
          <w:lang w:val="en-AU"/>
        </w:rPr>
        <w:t>linking support</w:t>
      </w:r>
      <w:r w:rsidRPr="00442E99">
        <w:rPr>
          <w:lang w:val="en-AU"/>
        </w:rPr>
        <w:t xml:space="preserve"> and </w:t>
      </w:r>
      <w:r w:rsidRPr="00442E99">
        <w:rPr>
          <w:b/>
          <w:bCs/>
          <w:lang w:val="en-AU"/>
        </w:rPr>
        <w:t>reablement</w:t>
      </w:r>
      <w:r w:rsidRPr="00442E99">
        <w:rPr>
          <w:lang w:val="en-AU"/>
        </w:rPr>
        <w:t xml:space="preserve">, refer </w:t>
      </w:r>
      <w:r>
        <w:rPr>
          <w:lang w:val="en-AU"/>
        </w:rPr>
        <w:t>to t</w:t>
      </w:r>
      <w:r>
        <w:rPr>
          <w:rFonts w:cs="Arial"/>
        </w:rPr>
        <w:t xml:space="preserve">he </w:t>
      </w:r>
      <w:hyperlink r:id="rId34" w:history="1">
        <w:r w:rsidR="00195A14" w:rsidRPr="00442E99">
          <w:rPr>
            <w:rStyle w:val="Hyperlink"/>
            <w:rFonts w:cs="Arial"/>
            <w:i/>
          </w:rPr>
          <w:t>My Aged Care Assessment Manual</w:t>
        </w:r>
      </w:hyperlink>
      <w:r>
        <w:rPr>
          <w:rFonts w:cs="Arial"/>
        </w:rPr>
        <w:t>.</w:t>
      </w:r>
    </w:p>
    <w:p w14:paraId="7055E4A2" w14:textId="77777777" w:rsidR="004C38EF" w:rsidRPr="004C38EF" w:rsidRDefault="004C38EF" w:rsidP="008F4F39">
      <w:pPr>
        <w:rPr>
          <w:lang w:val="en-AU"/>
        </w:rPr>
      </w:pPr>
      <w:r w:rsidRPr="004C38EF">
        <w:rPr>
          <w:lang w:val="en-AU"/>
        </w:rPr>
        <w:t>A recommendation can be linked to multiple goals. When you add a recommendation, you can link it to one or more goals, or leave it unlinked.</w:t>
      </w:r>
    </w:p>
    <w:p w14:paraId="7551C709" w14:textId="77777777" w:rsidR="004C38EF" w:rsidRPr="004C38EF" w:rsidRDefault="004C38EF" w:rsidP="008F4F39">
      <w:pPr>
        <w:pStyle w:val="ListParagraph"/>
        <w:numPr>
          <w:ilvl w:val="0"/>
          <w:numId w:val="76"/>
        </w:numPr>
        <w:ind w:left="426" w:hanging="426"/>
        <w:rPr>
          <w:lang w:val="en-AU"/>
        </w:rPr>
      </w:pPr>
      <w:r w:rsidRPr="004C38EF">
        <w:rPr>
          <w:lang w:val="en-AU"/>
        </w:rPr>
        <w:t xml:space="preserve">In the </w:t>
      </w:r>
      <w:r w:rsidRPr="004C38EF">
        <w:rPr>
          <w:b/>
          <w:bCs/>
          <w:lang w:val="en-AU"/>
        </w:rPr>
        <w:t>Other Recommendations</w:t>
      </w:r>
      <w:r w:rsidRPr="004C38EF">
        <w:rPr>
          <w:lang w:val="en-AU"/>
        </w:rPr>
        <w:t xml:space="preserve"> section of the </w:t>
      </w:r>
      <w:r w:rsidRPr="004C38EF">
        <w:rPr>
          <w:b/>
          <w:bCs/>
          <w:lang w:val="en-AU"/>
        </w:rPr>
        <w:t>Goals &amp; Recommendations</w:t>
      </w:r>
      <w:r w:rsidRPr="004C38EF">
        <w:rPr>
          <w:lang w:val="en-AU"/>
        </w:rPr>
        <w:t xml:space="preserve"> tab, select the recommendation you want to add. You can then choose whether to link the recommendation to a relevant goal. The recommendation will appear under the </w:t>
      </w:r>
      <w:r w:rsidRPr="004C38EF">
        <w:rPr>
          <w:b/>
          <w:bCs/>
          <w:lang w:val="en-AU"/>
        </w:rPr>
        <w:t>Other Recommendations</w:t>
      </w:r>
      <w:r w:rsidRPr="004C38EF">
        <w:rPr>
          <w:lang w:val="en-AU"/>
        </w:rPr>
        <w:t xml:space="preserve"> heading.</w:t>
      </w:r>
    </w:p>
    <w:p w14:paraId="52C67228" w14:textId="77777777" w:rsidR="00195A14" w:rsidRPr="00EE5388" w:rsidRDefault="00195A14" w:rsidP="00EE5388">
      <w:pPr>
        <w:rPr>
          <w:rFonts w:cs="Arial"/>
        </w:rPr>
      </w:pPr>
      <w:r w:rsidRPr="00EE5388">
        <w:rPr>
          <w:rFonts w:cs="Arial"/>
          <w:noProof/>
        </w:rPr>
        <w:drawing>
          <wp:inline distT="0" distB="0" distL="0" distR="0" wp14:anchorId="1AAFB636" wp14:editId="75E8DF09">
            <wp:extent cx="5742000" cy="2088000"/>
            <wp:effectExtent l="19050" t="19050" r="11430" b="26670"/>
            <wp:docPr id="2097706143" name="drawing" descr="Image of the  Support Plan and services page, Goals and recommendations tab. Shows a list of other recommendations highlighted that have been added by the ass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06143" name="drawing" descr="Image of the  Support Plan and services page, Goals and recommendations tab. Shows a list of other recommendations highlighted that have been added by the assessor"/>
                    <pic:cNvPicPr/>
                  </pic:nvPicPr>
                  <pic:blipFill>
                    <a:blip r:embed="rId35">
                      <a:extLst>
                        <a:ext uri="{28A0092B-C50C-407E-A947-70E740481C1C}">
                          <a14:useLocalDpi xmlns:a14="http://schemas.microsoft.com/office/drawing/2010/main"/>
                        </a:ext>
                      </a:extLst>
                    </a:blip>
                    <a:stretch>
                      <a:fillRect/>
                    </a:stretch>
                  </pic:blipFill>
                  <pic:spPr>
                    <a:xfrm>
                      <a:off x="0" y="0"/>
                      <a:ext cx="5742000" cy="2088000"/>
                    </a:xfrm>
                    <a:prstGeom prst="rect">
                      <a:avLst/>
                    </a:prstGeom>
                    <a:ln w="9525">
                      <a:solidFill>
                        <a:schemeClr val="accent1">
                          <a:lumMod val="75000"/>
                        </a:schemeClr>
                      </a:solidFill>
                      <a:prstDash val="solid"/>
                    </a:ln>
                  </pic:spPr>
                </pic:pic>
              </a:graphicData>
            </a:graphic>
          </wp:inline>
        </w:drawing>
      </w:r>
    </w:p>
    <w:p w14:paraId="5361DD4F" w14:textId="74093646" w:rsidR="005866FE" w:rsidRPr="005866FE" w:rsidRDefault="005866FE" w:rsidP="008F4F39">
      <w:pPr>
        <w:pStyle w:val="ListParagraph"/>
        <w:ind w:left="426"/>
        <w:rPr>
          <w:rFonts w:cs="Arial"/>
          <w:lang w:val="en-AU"/>
        </w:rPr>
      </w:pPr>
      <w:r w:rsidRPr="005866FE">
        <w:rPr>
          <w:rFonts w:cs="Arial"/>
          <w:lang w:val="en-AU"/>
        </w:rPr>
        <w:t xml:space="preserve">You can also add a recommendation directly to an area of concern and goal. Select the </w:t>
      </w:r>
      <w:r>
        <w:rPr>
          <w:rFonts w:cs="Arial"/>
          <w:lang w:val="en-AU"/>
        </w:rPr>
        <w:t xml:space="preserve">double </w:t>
      </w:r>
      <w:r w:rsidRPr="005866FE">
        <w:rPr>
          <w:rFonts w:cs="Arial"/>
          <w:lang w:val="en-AU"/>
        </w:rPr>
        <w:t xml:space="preserve">arrow next to the goal, then select an option under </w:t>
      </w:r>
      <w:r w:rsidRPr="005866FE">
        <w:rPr>
          <w:rFonts w:cs="Arial"/>
          <w:b/>
          <w:bCs/>
          <w:lang w:val="en-AU"/>
        </w:rPr>
        <w:t>Add to this goal</w:t>
      </w:r>
      <w:r w:rsidRPr="005866FE">
        <w:rPr>
          <w:rFonts w:cs="Arial"/>
          <w:lang w:val="en-AU"/>
        </w:rPr>
        <w:t xml:space="preserve"> on the right side of the panel.</w:t>
      </w:r>
    </w:p>
    <w:p w14:paraId="6C74108A" w14:textId="77777777" w:rsidR="005866FE" w:rsidRPr="005866FE" w:rsidRDefault="005866FE" w:rsidP="008F4F39">
      <w:pPr>
        <w:ind w:left="426"/>
        <w:rPr>
          <w:rFonts w:cs="Arial"/>
          <w:lang w:val="en-AU"/>
        </w:rPr>
      </w:pPr>
      <w:r w:rsidRPr="005866FE">
        <w:rPr>
          <w:rFonts w:cs="Arial"/>
          <w:lang w:val="en-AU"/>
        </w:rPr>
        <w:t>When you add a recommendation this way, the recommendation appears under the selected goal.</w:t>
      </w:r>
    </w:p>
    <w:p w14:paraId="3BAB6D1A" w14:textId="01AD053D" w:rsidR="005866FE" w:rsidRPr="005866FE" w:rsidRDefault="005866FE" w:rsidP="008F4F39">
      <w:pPr>
        <w:ind w:left="426"/>
        <w:rPr>
          <w:rFonts w:cs="Arial"/>
          <w:lang w:val="en-AU"/>
        </w:rPr>
      </w:pPr>
      <w:r w:rsidRPr="005866FE">
        <w:rPr>
          <w:rFonts w:cs="Arial"/>
          <w:lang w:val="en-AU"/>
        </w:rPr>
        <w:t xml:space="preserve">To view the recommendation details, select the </w:t>
      </w:r>
      <w:r>
        <w:rPr>
          <w:rFonts w:cs="Arial"/>
          <w:lang w:val="en-AU"/>
        </w:rPr>
        <w:t xml:space="preserve">double </w:t>
      </w:r>
      <w:r w:rsidRPr="005866FE">
        <w:rPr>
          <w:rFonts w:cs="Arial"/>
          <w:lang w:val="en-AU"/>
        </w:rPr>
        <w:t xml:space="preserve">arrow </w:t>
      </w:r>
      <w:r>
        <w:rPr>
          <w:rFonts w:cs="Arial"/>
          <w:lang w:val="en-AU"/>
        </w:rPr>
        <w:t>to the left of the</w:t>
      </w:r>
      <w:r w:rsidRPr="005866FE">
        <w:rPr>
          <w:rFonts w:cs="Arial"/>
          <w:lang w:val="en-AU"/>
        </w:rPr>
        <w:t xml:space="preserve"> goal.</w:t>
      </w:r>
    </w:p>
    <w:p w14:paraId="49C69627" w14:textId="77777777" w:rsidR="00195A14" w:rsidRPr="00EE5388" w:rsidRDefault="00195A14" w:rsidP="00EE5388">
      <w:pPr>
        <w:rPr>
          <w:rFonts w:cs="Arial"/>
        </w:rPr>
      </w:pPr>
      <w:r w:rsidRPr="00EE5388">
        <w:rPr>
          <w:rFonts w:cs="Arial"/>
          <w:noProof/>
        </w:rPr>
        <w:drawing>
          <wp:inline distT="0" distB="0" distL="0" distR="0" wp14:anchorId="037DBC92" wp14:editId="6CC0A6EE">
            <wp:extent cx="5742000" cy="3055531"/>
            <wp:effectExtent l="19050" t="19050" r="11430" b="12065"/>
            <wp:docPr id="513163297" name="drawing" descr="Image of the Support Plan and services page, Goals and recommendations tab. Shows a list of recommendations highlight, that are linked to a particular goal as they are displayed underneath the goal's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63297" name="drawing" descr="Image of the Support Plan and services page, Goals and recommendations tab. Shows a list of recommendations highlight, that are linked to a particular goal as they are displayed underneath the goal's heading."/>
                    <pic:cNvPicPr/>
                  </pic:nvPicPr>
                  <pic:blipFill>
                    <a:blip r:embed="rId36">
                      <a:extLst>
                        <a:ext uri="{28A0092B-C50C-407E-A947-70E740481C1C}">
                          <a14:useLocalDpi xmlns:a14="http://schemas.microsoft.com/office/drawing/2010/main"/>
                        </a:ext>
                      </a:extLst>
                    </a:blip>
                    <a:stretch>
                      <a:fillRect/>
                    </a:stretch>
                  </pic:blipFill>
                  <pic:spPr>
                    <a:xfrm>
                      <a:off x="0" y="0"/>
                      <a:ext cx="5742000" cy="3055531"/>
                    </a:xfrm>
                    <a:prstGeom prst="rect">
                      <a:avLst/>
                    </a:prstGeom>
                    <a:ln w="9525">
                      <a:solidFill>
                        <a:schemeClr val="accent1">
                          <a:lumMod val="75000"/>
                        </a:schemeClr>
                      </a:solidFill>
                      <a:prstDash val="solid"/>
                    </a:ln>
                  </pic:spPr>
                </pic:pic>
              </a:graphicData>
            </a:graphic>
          </wp:inline>
        </w:drawing>
      </w:r>
    </w:p>
    <w:p w14:paraId="292F0A0C" w14:textId="77777777" w:rsidR="000E1D82" w:rsidRPr="00EE5388" w:rsidRDefault="000E1D82" w:rsidP="00EE5388">
      <w:pPr>
        <w:widowControl/>
        <w:rPr>
          <w:rFonts w:cs="Arial"/>
        </w:rPr>
      </w:pPr>
      <w:r w:rsidRPr="00EE5388">
        <w:rPr>
          <w:rFonts w:cs="Arial"/>
        </w:rPr>
        <w:br w:type="page"/>
      </w:r>
    </w:p>
    <w:p w14:paraId="3BF432DE" w14:textId="1AF5E973" w:rsidR="005866FE" w:rsidRPr="005866FE" w:rsidRDefault="005866FE" w:rsidP="008F4F39">
      <w:pPr>
        <w:pStyle w:val="ListParagraph"/>
        <w:widowControl/>
        <w:numPr>
          <w:ilvl w:val="0"/>
          <w:numId w:val="76"/>
        </w:numPr>
        <w:ind w:left="426" w:hanging="426"/>
        <w:rPr>
          <w:rFonts w:cs="Arial"/>
          <w:lang w:val="en-AU"/>
        </w:rPr>
      </w:pPr>
      <w:r w:rsidRPr="005866FE">
        <w:rPr>
          <w:rFonts w:cs="Arial"/>
          <w:lang w:val="en-AU"/>
        </w:rPr>
        <w:lastRenderedPageBreak/>
        <w:t xml:space="preserve">To remove the link between a recommendation and its associated goals, select the </w:t>
      </w:r>
      <w:r w:rsidRPr="005866FE">
        <w:rPr>
          <w:rFonts w:cs="Arial"/>
          <w:b/>
          <w:bCs/>
          <w:lang w:val="en-AU"/>
        </w:rPr>
        <w:t>Edit</w:t>
      </w:r>
      <w:r w:rsidRPr="005866FE">
        <w:rPr>
          <w:rFonts w:cs="Arial"/>
          <w:lang w:val="en-AU"/>
        </w:rPr>
        <w:t xml:space="preserve"> (pencil) icon next to the recommendation. Select </w:t>
      </w:r>
      <w:r w:rsidRPr="005866FE">
        <w:rPr>
          <w:rFonts w:cs="Arial"/>
          <w:b/>
          <w:bCs/>
          <w:lang w:val="en-AU"/>
        </w:rPr>
        <w:t>UNLINK THIS RECOMMENDATION FROM ALL GOALS</w:t>
      </w:r>
      <w:r w:rsidRPr="005866FE">
        <w:rPr>
          <w:rFonts w:cs="Arial"/>
          <w:lang w:val="en-AU"/>
        </w:rPr>
        <w:t xml:space="preserve">, then select </w:t>
      </w:r>
      <w:r w:rsidRPr="005866FE">
        <w:rPr>
          <w:rFonts w:cs="Arial"/>
          <w:b/>
          <w:bCs/>
          <w:lang w:val="en-AU"/>
        </w:rPr>
        <w:t>SAVE TO PLAN</w:t>
      </w:r>
      <w:r w:rsidRPr="005866FE">
        <w:rPr>
          <w:rFonts w:cs="Arial"/>
          <w:lang w:val="en-AU"/>
        </w:rPr>
        <w:t>.</w:t>
      </w:r>
    </w:p>
    <w:p w14:paraId="2891E98F" w14:textId="447421B4" w:rsidR="00195A14" w:rsidRPr="00EE5388" w:rsidRDefault="00195A14" w:rsidP="00EE5388">
      <w:pPr>
        <w:rPr>
          <w:rFonts w:cs="Arial"/>
        </w:rPr>
      </w:pPr>
      <w:r w:rsidRPr="00EE5388">
        <w:rPr>
          <w:rFonts w:cs="Arial"/>
          <w:noProof/>
        </w:rPr>
        <w:drawing>
          <wp:inline distT="0" distB="0" distL="0" distR="0" wp14:anchorId="6CDCA8C1" wp14:editId="6AA76437">
            <wp:extent cx="5551488" cy="4441190"/>
            <wp:effectExtent l="19050" t="19050" r="11430" b="16510"/>
            <wp:docPr id="59452959" name="drawing" descr="Image of the 'Edit service recommendation' pop up. The 'Unlink this recommendation from all goals' button is highlighted at the bottom left. the 'Save to plan' button is at the bottom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2959" name="drawing" descr="Image of the 'Edit service recommendation' pop up. The 'Unlink this recommendation from all goals' button is highlighted at the bottom left. the 'Save to plan' button is at the bottom right highlighted."/>
                    <pic:cNvPicPr/>
                  </pic:nvPicPr>
                  <pic:blipFill>
                    <a:blip r:embed="rId37">
                      <a:extLst>
                        <a:ext uri="{28A0092B-C50C-407E-A947-70E740481C1C}">
                          <a14:useLocalDpi xmlns:a14="http://schemas.microsoft.com/office/drawing/2010/main"/>
                        </a:ext>
                      </a:extLst>
                    </a:blip>
                    <a:stretch>
                      <a:fillRect/>
                    </a:stretch>
                  </pic:blipFill>
                  <pic:spPr>
                    <a:xfrm>
                      <a:off x="0" y="0"/>
                      <a:ext cx="5562765" cy="4450211"/>
                    </a:xfrm>
                    <a:prstGeom prst="rect">
                      <a:avLst/>
                    </a:prstGeom>
                    <a:ln w="9525">
                      <a:solidFill>
                        <a:schemeClr val="accent1">
                          <a:lumMod val="75000"/>
                        </a:schemeClr>
                      </a:solidFill>
                      <a:prstDash val="solid"/>
                    </a:ln>
                  </pic:spPr>
                </pic:pic>
              </a:graphicData>
            </a:graphic>
          </wp:inline>
        </w:drawing>
      </w:r>
    </w:p>
    <w:p w14:paraId="5886A2D7" w14:textId="2C83A09E" w:rsidR="00195A14" w:rsidRPr="008F4F39" w:rsidRDefault="00195A14" w:rsidP="008F4F39">
      <w:pPr>
        <w:pStyle w:val="Heading2"/>
      </w:pPr>
      <w:bookmarkStart w:id="46" w:name="_Service_Recommendation"/>
      <w:bookmarkStart w:id="47" w:name="_Toc242435668"/>
      <w:bookmarkEnd w:id="46"/>
      <w:r w:rsidRPr="005866FE">
        <w:t>Viewing the Recommendation after a delegate decision</w:t>
      </w:r>
      <w:bookmarkEnd w:id="47"/>
    </w:p>
    <w:p w14:paraId="09B84E2A" w14:textId="77777777" w:rsidR="00C85550" w:rsidRPr="00C85550" w:rsidRDefault="00C85550" w:rsidP="008F4F39">
      <w:pPr>
        <w:rPr>
          <w:lang w:val="en-AU"/>
        </w:rPr>
      </w:pPr>
      <w:r w:rsidRPr="00C85550">
        <w:rPr>
          <w:lang w:val="en-AU"/>
        </w:rPr>
        <w:t>After you enter the goals and recommendations, send the assessment to the delegate for review and decision-making.</w:t>
      </w:r>
    </w:p>
    <w:p w14:paraId="7E9B5D1F" w14:textId="7419A53D" w:rsidR="00C85550" w:rsidRPr="00C85550" w:rsidRDefault="00C85550" w:rsidP="008F4F39">
      <w:pPr>
        <w:rPr>
          <w:lang w:val="en-AU"/>
        </w:rPr>
      </w:pPr>
      <w:r w:rsidRPr="00C85550">
        <w:rPr>
          <w:lang w:val="en-AU"/>
        </w:rPr>
        <w:t xml:space="preserve">Once the delegate completes their review, you can view the outcome and </w:t>
      </w:r>
      <w:r>
        <w:rPr>
          <w:lang w:val="en-AU"/>
        </w:rPr>
        <w:t>find out:</w:t>
      </w:r>
    </w:p>
    <w:p w14:paraId="2950737C" w14:textId="77777777" w:rsidR="00C85550" w:rsidRPr="00C85550" w:rsidRDefault="00C85550" w:rsidP="008F4F39">
      <w:pPr>
        <w:pStyle w:val="ListParagraph"/>
        <w:numPr>
          <w:ilvl w:val="0"/>
          <w:numId w:val="73"/>
        </w:numPr>
        <w:rPr>
          <w:lang w:val="en-AU"/>
        </w:rPr>
      </w:pPr>
      <w:r w:rsidRPr="00C85550">
        <w:rPr>
          <w:lang w:val="en-AU"/>
        </w:rPr>
        <w:t>which recommended services the delegate approved</w:t>
      </w:r>
    </w:p>
    <w:p w14:paraId="0E6B3464" w14:textId="77777777" w:rsidR="00C85550" w:rsidRPr="00C85550" w:rsidRDefault="00C85550" w:rsidP="008F4F39">
      <w:pPr>
        <w:pStyle w:val="ListParagraph"/>
        <w:numPr>
          <w:ilvl w:val="0"/>
          <w:numId w:val="73"/>
        </w:numPr>
        <w:rPr>
          <w:lang w:val="en-AU"/>
        </w:rPr>
      </w:pPr>
      <w:r w:rsidRPr="00C85550">
        <w:rPr>
          <w:lang w:val="en-AU"/>
        </w:rPr>
        <w:t>which recommended services the delegate modified</w:t>
      </w:r>
    </w:p>
    <w:p w14:paraId="41C599B9" w14:textId="77777777" w:rsidR="00C85550" w:rsidRPr="00C85550" w:rsidRDefault="00C85550" w:rsidP="008F4F39">
      <w:pPr>
        <w:pStyle w:val="ListParagraph"/>
        <w:numPr>
          <w:ilvl w:val="0"/>
          <w:numId w:val="73"/>
        </w:numPr>
        <w:rPr>
          <w:lang w:val="en-AU"/>
        </w:rPr>
      </w:pPr>
      <w:r w:rsidRPr="00C85550">
        <w:rPr>
          <w:lang w:val="en-AU"/>
        </w:rPr>
        <w:t>any new services the delegate added.</w:t>
      </w:r>
    </w:p>
    <w:p w14:paraId="434173C7" w14:textId="21295C46" w:rsidR="00C85550" w:rsidRPr="00C85550" w:rsidRDefault="00C85550" w:rsidP="00C85550">
      <w:pPr>
        <w:rPr>
          <w:rFonts w:cs="Arial"/>
          <w:lang w:val="en-AU"/>
        </w:rPr>
      </w:pPr>
      <w:r w:rsidRPr="00C85550">
        <w:rPr>
          <w:rFonts w:cs="Arial"/>
          <w:lang w:val="en-AU"/>
        </w:rPr>
        <w:t>To view this information:</w:t>
      </w:r>
    </w:p>
    <w:p w14:paraId="4103766E" w14:textId="77777777" w:rsidR="00C85550" w:rsidRDefault="00C85550" w:rsidP="008F4F39">
      <w:pPr>
        <w:numPr>
          <w:ilvl w:val="0"/>
          <w:numId w:val="78"/>
        </w:numPr>
        <w:tabs>
          <w:tab w:val="clear" w:pos="720"/>
        </w:tabs>
        <w:ind w:left="426" w:hanging="426"/>
        <w:rPr>
          <w:rFonts w:cs="Arial"/>
          <w:lang w:val="en-AU"/>
        </w:rPr>
      </w:pPr>
      <w:r w:rsidRPr="00C85550">
        <w:rPr>
          <w:rFonts w:cs="Arial"/>
          <w:lang w:val="en-AU"/>
        </w:rPr>
        <w:t xml:space="preserve">Use </w:t>
      </w:r>
      <w:r w:rsidRPr="00C85550">
        <w:rPr>
          <w:rFonts w:cs="Arial"/>
          <w:b/>
          <w:bCs/>
          <w:lang w:val="en-AU"/>
        </w:rPr>
        <w:t>Find a Client</w:t>
      </w:r>
      <w:r w:rsidRPr="00C85550">
        <w:rPr>
          <w:rFonts w:cs="Arial"/>
          <w:lang w:val="en-AU"/>
        </w:rPr>
        <w:t xml:space="preserve"> in the Assessor Portal to open the client record.</w:t>
      </w:r>
    </w:p>
    <w:p w14:paraId="5DFBAA9E" w14:textId="6145548B" w:rsidR="00394B94" w:rsidRDefault="00C85550" w:rsidP="008F4F39">
      <w:pPr>
        <w:rPr>
          <w:rFonts w:cs="Arial"/>
          <w:lang w:val="en-AU"/>
        </w:rPr>
      </w:pPr>
      <w:r w:rsidRPr="00EE5388">
        <w:rPr>
          <w:rFonts w:cs="Arial"/>
          <w:noProof/>
        </w:rPr>
        <w:drawing>
          <wp:inline distT="0" distB="0" distL="0" distR="0" wp14:anchorId="371F2E32" wp14:editId="1811C020">
            <wp:extent cx="5740400" cy="561851"/>
            <wp:effectExtent l="19050" t="19050" r="12700" b="10160"/>
            <wp:docPr id="342919220" name="Picture 1" descr="Image depicting a partial screenshot of Assessor Portal showing the Find A Client link at the top right of the portal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89959" name="Picture 1" descr="Image depicting a partial screenshot of Assessor Portal showing the Find A Client link at the top right of the portal highlighted"/>
                    <pic:cNvPicPr/>
                  </pic:nvPicPr>
                  <pic:blipFill>
                    <a:blip r:embed="rId38"/>
                    <a:stretch>
                      <a:fillRect/>
                    </a:stretch>
                  </pic:blipFill>
                  <pic:spPr>
                    <a:xfrm>
                      <a:off x="0" y="0"/>
                      <a:ext cx="5740400" cy="561851"/>
                    </a:xfrm>
                    <a:prstGeom prst="rect">
                      <a:avLst/>
                    </a:prstGeom>
                    <a:ln>
                      <a:solidFill>
                        <a:schemeClr val="accent1">
                          <a:lumMod val="75000"/>
                        </a:schemeClr>
                      </a:solidFill>
                    </a:ln>
                  </pic:spPr>
                </pic:pic>
              </a:graphicData>
            </a:graphic>
          </wp:inline>
        </w:drawing>
      </w:r>
    </w:p>
    <w:p w14:paraId="6D29378F" w14:textId="38E67E11" w:rsidR="00C85550" w:rsidRPr="00C85550" w:rsidRDefault="00394B94" w:rsidP="00394B94">
      <w:pPr>
        <w:widowControl/>
        <w:spacing w:before="0" w:after="0" w:line="240" w:lineRule="auto"/>
        <w:rPr>
          <w:rFonts w:cs="Arial"/>
          <w:lang w:val="en-AU"/>
        </w:rPr>
      </w:pPr>
      <w:r>
        <w:rPr>
          <w:rFonts w:cs="Arial"/>
          <w:lang w:val="en-AU"/>
        </w:rPr>
        <w:br w:type="page"/>
      </w:r>
    </w:p>
    <w:p w14:paraId="3CE34256" w14:textId="77777777" w:rsidR="00C85550" w:rsidRPr="00C85550" w:rsidRDefault="00C85550" w:rsidP="008F4F39">
      <w:pPr>
        <w:numPr>
          <w:ilvl w:val="0"/>
          <w:numId w:val="78"/>
        </w:numPr>
        <w:tabs>
          <w:tab w:val="clear" w:pos="720"/>
        </w:tabs>
        <w:ind w:left="426" w:hanging="426"/>
        <w:rPr>
          <w:rFonts w:cs="Arial"/>
          <w:lang w:val="en-AU"/>
        </w:rPr>
      </w:pPr>
      <w:r w:rsidRPr="00C85550">
        <w:rPr>
          <w:rFonts w:cs="Arial"/>
          <w:lang w:val="en-AU"/>
        </w:rPr>
        <w:lastRenderedPageBreak/>
        <w:t xml:space="preserve">Select the </w:t>
      </w:r>
      <w:r w:rsidRPr="00C85550">
        <w:rPr>
          <w:rFonts w:cs="Arial"/>
          <w:b/>
          <w:bCs/>
          <w:lang w:val="en-AU"/>
        </w:rPr>
        <w:t>Plans</w:t>
      </w:r>
      <w:r w:rsidRPr="00C85550">
        <w:rPr>
          <w:rFonts w:cs="Arial"/>
          <w:lang w:val="en-AU"/>
        </w:rPr>
        <w:t xml:space="preserve"> tab, then select </w:t>
      </w:r>
      <w:r w:rsidRPr="00C85550">
        <w:rPr>
          <w:rFonts w:cs="Arial"/>
          <w:b/>
          <w:bCs/>
          <w:lang w:val="en-AU"/>
        </w:rPr>
        <w:t>Support Plan</w:t>
      </w:r>
      <w:r w:rsidRPr="00C85550">
        <w:rPr>
          <w:rFonts w:cs="Arial"/>
          <w:lang w:val="en-AU"/>
        </w:rPr>
        <w:t>.</w:t>
      </w:r>
    </w:p>
    <w:p w14:paraId="239EA70D" w14:textId="77777777" w:rsidR="00195A14" w:rsidRPr="00EE5388" w:rsidRDefault="00195A14" w:rsidP="00EE5388">
      <w:pPr>
        <w:rPr>
          <w:rFonts w:cs="Arial"/>
        </w:rPr>
      </w:pPr>
      <w:r w:rsidRPr="00EE5388">
        <w:rPr>
          <w:rFonts w:cs="Arial"/>
          <w:noProof/>
        </w:rPr>
        <w:drawing>
          <wp:inline distT="0" distB="0" distL="0" distR="0" wp14:anchorId="7C244C3A" wp14:editId="1EC9C2D8">
            <wp:extent cx="5742000" cy="4272924"/>
            <wp:effectExtent l="19050" t="19050" r="11430" b="13335"/>
            <wp:docPr id="1297547334" name="Picture 1" descr="Image of the Client Record, Plans tab. The Support Plan button is highlighted, located on the top left underneath the Current Episode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47334" name="Picture 1" descr="Image of the Client Record, Plans tab. The Support Plan button is highlighted, located on the top left underneath the Current Episode heading"/>
                    <pic:cNvPicPr/>
                  </pic:nvPicPr>
                  <pic:blipFill>
                    <a:blip r:embed="rId39"/>
                    <a:stretch>
                      <a:fillRect/>
                    </a:stretch>
                  </pic:blipFill>
                  <pic:spPr>
                    <a:xfrm>
                      <a:off x="0" y="0"/>
                      <a:ext cx="5742000" cy="4272924"/>
                    </a:xfrm>
                    <a:prstGeom prst="rect">
                      <a:avLst/>
                    </a:prstGeom>
                    <a:ln>
                      <a:solidFill>
                        <a:schemeClr val="accent1">
                          <a:lumMod val="75000"/>
                        </a:schemeClr>
                      </a:solidFill>
                    </a:ln>
                  </pic:spPr>
                </pic:pic>
              </a:graphicData>
            </a:graphic>
          </wp:inline>
        </w:drawing>
      </w:r>
    </w:p>
    <w:p w14:paraId="50E3CB32" w14:textId="5C3CCEEB" w:rsidR="00C85550" w:rsidRPr="00C85550" w:rsidRDefault="00C85550" w:rsidP="008F4F39">
      <w:pPr>
        <w:pStyle w:val="ListParagraph"/>
        <w:numPr>
          <w:ilvl w:val="0"/>
          <w:numId w:val="78"/>
        </w:numPr>
        <w:tabs>
          <w:tab w:val="clear" w:pos="720"/>
        </w:tabs>
        <w:ind w:left="426" w:hanging="426"/>
        <w:rPr>
          <w:rFonts w:cs="Arial"/>
          <w:lang w:val="en-AU"/>
        </w:rPr>
      </w:pPr>
      <w:r w:rsidRPr="00C85550">
        <w:rPr>
          <w:rFonts w:cs="Arial"/>
          <w:lang w:val="en-AU"/>
        </w:rPr>
        <w:t xml:space="preserve">In the client’s </w:t>
      </w:r>
      <w:r w:rsidRPr="00C85550">
        <w:rPr>
          <w:rFonts w:cs="Arial"/>
          <w:b/>
          <w:bCs/>
          <w:lang w:val="en-AU"/>
        </w:rPr>
        <w:t>Support Plan and Services</w:t>
      </w:r>
      <w:r w:rsidRPr="00C85550">
        <w:rPr>
          <w:rFonts w:cs="Arial"/>
          <w:lang w:val="en-AU"/>
        </w:rPr>
        <w:t xml:space="preserve"> screen, select the </w:t>
      </w:r>
      <w:r w:rsidRPr="00C85550">
        <w:rPr>
          <w:rFonts w:cs="Arial"/>
          <w:b/>
          <w:bCs/>
          <w:lang w:val="en-AU"/>
        </w:rPr>
        <w:t>Decisions</w:t>
      </w:r>
      <w:r w:rsidRPr="00C85550">
        <w:rPr>
          <w:rFonts w:cs="Arial"/>
          <w:lang w:val="en-AU"/>
        </w:rPr>
        <w:t xml:space="preserve"> tab.</w:t>
      </w:r>
    </w:p>
    <w:p w14:paraId="120AD2E0" w14:textId="77777777" w:rsidR="00C85550" w:rsidRPr="00C85550" w:rsidRDefault="00C85550" w:rsidP="008F4F39">
      <w:pPr>
        <w:ind w:left="426"/>
        <w:rPr>
          <w:lang w:val="en-AU"/>
        </w:rPr>
      </w:pPr>
      <w:r w:rsidRPr="00C85550">
        <w:rPr>
          <w:lang w:val="en-AU"/>
        </w:rPr>
        <w:t xml:space="preserve">The </w:t>
      </w:r>
      <w:r w:rsidRPr="00C85550">
        <w:rPr>
          <w:b/>
          <w:bCs/>
          <w:lang w:val="en-AU"/>
        </w:rPr>
        <w:t>Decisions</w:t>
      </w:r>
      <w:r w:rsidRPr="00C85550">
        <w:rPr>
          <w:lang w:val="en-AU"/>
        </w:rPr>
        <w:t xml:space="preserve"> tab shows the outcome of the delegate’s review, including any approved, modified, or newly recommended services.</w:t>
      </w:r>
    </w:p>
    <w:p w14:paraId="4F0EF5E1" w14:textId="29A500DF" w:rsidR="00195A14" w:rsidRPr="00EE5388" w:rsidRDefault="00CB2A2F" w:rsidP="00EE5388">
      <w:pPr>
        <w:rPr>
          <w:rFonts w:cs="Arial"/>
        </w:rPr>
      </w:pPr>
      <w:r w:rsidRPr="00EE5388">
        <w:rPr>
          <w:rFonts w:cs="Arial"/>
          <w:noProof/>
        </w:rPr>
        <w:drawing>
          <wp:inline distT="0" distB="0" distL="0" distR="0" wp14:anchorId="78960E7E" wp14:editId="063B87BB">
            <wp:extent cx="5742000" cy="2632545"/>
            <wp:effectExtent l="19050" t="19050" r="11430" b="15875"/>
            <wp:docPr id="411843738" name="Picture 10" descr="Image of the Support plan and services page, The Decisions tab, showing the 'IAT outcome and classification' section highlighted and the 'Current care approvals' section. Each decision has a expander icon, magnifier icon, name of recommendation, classification and type, services, start date, cease date, and Agreed or Disagre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43738" name="Picture 10" descr="Image of the Support plan and services page, The Decisions tab, showing the 'IAT outcome and classification' section highlighted and the 'Current care approvals' section. Each decision has a expander icon, magnifier icon, name of recommendation, classification and type, services, start date, cease date, and Agreed or Disagreed">
                      <a:extLst>
                        <a:ext uri="{C183D7F6-B498-43B3-948B-1728B52AA6E4}">
                          <adec:decorative xmlns:adec="http://schemas.microsoft.com/office/drawing/2017/decorative" val="0"/>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42000" cy="2632545"/>
                    </a:xfrm>
                    <a:prstGeom prst="rect">
                      <a:avLst/>
                    </a:prstGeom>
                    <a:noFill/>
                    <a:ln>
                      <a:solidFill>
                        <a:schemeClr val="accent1">
                          <a:lumMod val="75000"/>
                        </a:schemeClr>
                      </a:solidFill>
                    </a:ln>
                  </pic:spPr>
                </pic:pic>
              </a:graphicData>
            </a:graphic>
          </wp:inline>
        </w:drawing>
      </w:r>
    </w:p>
    <w:p w14:paraId="6F39CADF" w14:textId="77777777" w:rsidR="00BF4166" w:rsidRPr="00EE5388" w:rsidRDefault="00BF4166" w:rsidP="00EE5388">
      <w:pPr>
        <w:widowControl/>
        <w:rPr>
          <w:rFonts w:cs="Arial"/>
        </w:rPr>
      </w:pPr>
      <w:r w:rsidRPr="00EE5388">
        <w:rPr>
          <w:rFonts w:cs="Arial"/>
        </w:rPr>
        <w:br w:type="page"/>
      </w:r>
    </w:p>
    <w:p w14:paraId="1E3AAD4F" w14:textId="4CE677C2" w:rsidR="00437C22" w:rsidRPr="00437C22" w:rsidRDefault="00437C22" w:rsidP="008F4F39">
      <w:pPr>
        <w:pStyle w:val="ListParagraph"/>
        <w:widowControl/>
        <w:numPr>
          <w:ilvl w:val="0"/>
          <w:numId w:val="78"/>
        </w:numPr>
        <w:tabs>
          <w:tab w:val="clear" w:pos="720"/>
        </w:tabs>
        <w:ind w:left="426" w:hanging="426"/>
        <w:rPr>
          <w:rFonts w:cs="Arial"/>
          <w:lang w:val="en-AU"/>
        </w:rPr>
      </w:pPr>
      <w:r w:rsidRPr="00437C22">
        <w:rPr>
          <w:rFonts w:cs="Arial"/>
          <w:lang w:val="en-AU"/>
        </w:rPr>
        <w:lastRenderedPageBreak/>
        <w:t xml:space="preserve">Scroll to the </w:t>
      </w:r>
      <w:r w:rsidRPr="00437C22">
        <w:rPr>
          <w:rFonts w:cs="Arial"/>
          <w:b/>
          <w:bCs/>
          <w:lang w:val="en-AU"/>
        </w:rPr>
        <w:t>Delegate Decisions and Comments</w:t>
      </w:r>
      <w:r w:rsidRPr="00437C22">
        <w:rPr>
          <w:rFonts w:cs="Arial"/>
          <w:lang w:val="en-AU"/>
        </w:rPr>
        <w:t xml:space="preserve"> section to view all decisions the delegate made about the services recommended for the client.</w:t>
      </w:r>
    </w:p>
    <w:p w14:paraId="4C1770D0" w14:textId="77777777" w:rsidR="00437C22" w:rsidRPr="00437C22" w:rsidRDefault="00437C22" w:rsidP="008F4F39">
      <w:pPr>
        <w:widowControl/>
        <w:ind w:left="426"/>
        <w:rPr>
          <w:rFonts w:cs="Arial"/>
          <w:lang w:val="en-AU"/>
        </w:rPr>
      </w:pPr>
      <w:r w:rsidRPr="00437C22">
        <w:rPr>
          <w:rFonts w:cs="Arial"/>
          <w:lang w:val="en-AU"/>
        </w:rPr>
        <w:t>This section provides a detailed summary of:</w:t>
      </w:r>
    </w:p>
    <w:p w14:paraId="3A4FAF7C" w14:textId="77777777" w:rsidR="00437C22" w:rsidRPr="00437C22" w:rsidRDefault="00437C22" w:rsidP="008F4F39">
      <w:pPr>
        <w:numPr>
          <w:ilvl w:val="0"/>
          <w:numId w:val="80"/>
        </w:numPr>
        <w:spacing w:before="60" w:after="60"/>
        <w:ind w:left="714" w:hanging="357"/>
        <w:rPr>
          <w:rFonts w:cs="Arial"/>
          <w:lang w:val="en-AU"/>
        </w:rPr>
      </w:pPr>
      <w:r w:rsidRPr="00437C22">
        <w:rPr>
          <w:rFonts w:cs="Arial"/>
          <w:lang w:val="en-AU"/>
        </w:rPr>
        <w:t>approved services</w:t>
      </w:r>
    </w:p>
    <w:p w14:paraId="1E0BEC4F" w14:textId="77777777" w:rsidR="00437C22" w:rsidRPr="00437C22" w:rsidRDefault="00437C22" w:rsidP="008F4F39">
      <w:pPr>
        <w:numPr>
          <w:ilvl w:val="0"/>
          <w:numId w:val="80"/>
        </w:numPr>
        <w:spacing w:before="60" w:after="60"/>
        <w:ind w:left="714" w:hanging="357"/>
        <w:rPr>
          <w:rFonts w:cs="Arial"/>
          <w:lang w:val="en-AU"/>
        </w:rPr>
      </w:pPr>
      <w:r w:rsidRPr="00437C22">
        <w:rPr>
          <w:rFonts w:cs="Arial"/>
          <w:lang w:val="en-AU"/>
        </w:rPr>
        <w:t>modified services</w:t>
      </w:r>
    </w:p>
    <w:p w14:paraId="4A755862" w14:textId="77777777" w:rsidR="00437C22" w:rsidRPr="00437C22" w:rsidRDefault="00437C22" w:rsidP="008F4F39">
      <w:pPr>
        <w:numPr>
          <w:ilvl w:val="0"/>
          <w:numId w:val="80"/>
        </w:numPr>
        <w:spacing w:before="60" w:after="60"/>
        <w:ind w:left="714" w:hanging="357"/>
        <w:rPr>
          <w:rFonts w:cs="Arial"/>
          <w:lang w:val="en-AU"/>
        </w:rPr>
      </w:pPr>
      <w:r w:rsidRPr="00437C22">
        <w:rPr>
          <w:rFonts w:cs="Arial"/>
          <w:lang w:val="en-AU"/>
        </w:rPr>
        <w:t>newly recommended services</w:t>
      </w:r>
    </w:p>
    <w:p w14:paraId="12CC7E99" w14:textId="77777777" w:rsidR="00437C22" w:rsidRPr="00437C22" w:rsidRDefault="00437C22" w:rsidP="008F4F39">
      <w:pPr>
        <w:numPr>
          <w:ilvl w:val="0"/>
          <w:numId w:val="80"/>
        </w:numPr>
        <w:spacing w:before="60" w:after="60"/>
        <w:ind w:left="714" w:hanging="357"/>
        <w:rPr>
          <w:rFonts w:cs="Arial"/>
          <w:lang w:val="en-AU"/>
        </w:rPr>
      </w:pPr>
      <w:r w:rsidRPr="00437C22">
        <w:rPr>
          <w:rFonts w:cs="Arial"/>
          <w:lang w:val="en-AU"/>
        </w:rPr>
        <w:t>any comments or reasons provided by the delegate.</w:t>
      </w:r>
    </w:p>
    <w:p w14:paraId="5CC38916" w14:textId="4F0BF2E3" w:rsidR="00A876E0" w:rsidRPr="00EE5388" w:rsidRDefault="00A876E0" w:rsidP="00EE5388">
      <w:pPr>
        <w:rPr>
          <w:rFonts w:cs="Arial"/>
        </w:rPr>
      </w:pPr>
      <w:r w:rsidRPr="00EE5388">
        <w:rPr>
          <w:rFonts w:cs="Arial"/>
          <w:noProof/>
        </w:rPr>
        <w:drawing>
          <wp:inline distT="0" distB="0" distL="0" distR="0" wp14:anchorId="276D618A" wp14:editId="064E5456">
            <wp:extent cx="5742000" cy="6953352"/>
            <wp:effectExtent l="19050" t="19050" r="11430" b="19050"/>
            <wp:docPr id="52485829" name="Picture 9" descr="Image of the Support plan and services page, Decisions tab, showing the Delegate decisions and comments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5829" name="Picture 9" descr="Image of the Support plan and services page, Decisions tab, showing the Delegate decisions and comments section.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42000" cy="6953352"/>
                    </a:xfrm>
                    <a:prstGeom prst="rect">
                      <a:avLst/>
                    </a:prstGeom>
                    <a:noFill/>
                    <a:ln>
                      <a:solidFill>
                        <a:schemeClr val="accent1">
                          <a:lumMod val="75000"/>
                        </a:schemeClr>
                      </a:solidFill>
                    </a:ln>
                  </pic:spPr>
                </pic:pic>
              </a:graphicData>
            </a:graphic>
          </wp:inline>
        </w:drawing>
      </w:r>
    </w:p>
    <w:p w14:paraId="6B725D6A" w14:textId="77777777" w:rsidR="00BF4166" w:rsidRPr="00EE5388" w:rsidRDefault="00BF4166" w:rsidP="00EE5388">
      <w:pPr>
        <w:widowControl/>
        <w:rPr>
          <w:rFonts w:cs="Arial"/>
        </w:rPr>
      </w:pPr>
      <w:r w:rsidRPr="00EE5388">
        <w:rPr>
          <w:rFonts w:cs="Arial"/>
        </w:rPr>
        <w:br w:type="page"/>
      </w:r>
    </w:p>
    <w:p w14:paraId="38CCC12D" w14:textId="7FEFDC5E" w:rsidR="087901FC" w:rsidRPr="00EE5388" w:rsidRDefault="087901FC" w:rsidP="00EE5388">
      <w:pPr>
        <w:pStyle w:val="Heading1"/>
        <w:spacing w:before="120" w:after="120" w:line="276" w:lineRule="auto"/>
        <w:rPr>
          <w:rFonts w:cs="Arial"/>
          <w:szCs w:val="28"/>
        </w:rPr>
      </w:pPr>
      <w:bookmarkStart w:id="48" w:name="_Adding_Home_Support_2"/>
      <w:bookmarkStart w:id="49" w:name="_Adding_Recommendations"/>
      <w:bookmarkStart w:id="50" w:name="_Toc242435669"/>
      <w:bookmarkStart w:id="51" w:name="_Toc106824784"/>
      <w:bookmarkStart w:id="52" w:name="_Toc196924583"/>
      <w:bookmarkStart w:id="53" w:name="_Toc447832366"/>
      <w:bookmarkStart w:id="54" w:name="_Toc1924314099"/>
      <w:bookmarkStart w:id="55" w:name="_Toc1488319647"/>
      <w:bookmarkStart w:id="56" w:name="_Toc917049761"/>
      <w:bookmarkStart w:id="57" w:name="_Toc1377407244"/>
      <w:bookmarkEnd w:id="38"/>
      <w:bookmarkEnd w:id="39"/>
      <w:bookmarkEnd w:id="40"/>
      <w:bookmarkEnd w:id="41"/>
      <w:bookmarkEnd w:id="42"/>
      <w:bookmarkEnd w:id="44"/>
      <w:bookmarkEnd w:id="48"/>
      <w:bookmarkEnd w:id="49"/>
      <w:r w:rsidRPr="00EE5388">
        <w:rPr>
          <w:rFonts w:cs="Arial"/>
          <w:szCs w:val="28"/>
        </w:rPr>
        <w:lastRenderedPageBreak/>
        <w:t>Adding Recommendations</w:t>
      </w:r>
      <w:bookmarkEnd w:id="50"/>
    </w:p>
    <w:p w14:paraId="37EAB056" w14:textId="419EC6EB" w:rsidR="0022054B" w:rsidRPr="00F44FA5" w:rsidRDefault="0022054B" w:rsidP="00F44FA5">
      <w:pPr>
        <w:pStyle w:val="ListParagraph"/>
        <w:numPr>
          <w:ilvl w:val="0"/>
          <w:numId w:val="198"/>
        </w:numPr>
        <w:rPr>
          <w:rFonts w:cs="Arial"/>
        </w:rPr>
      </w:pPr>
      <w:r w:rsidRPr="00F44FA5">
        <w:rPr>
          <w:rFonts w:cs="Arial"/>
        </w:rPr>
        <w:t xml:space="preserve">To add a general recommendation, go to </w:t>
      </w:r>
      <w:hyperlink w:anchor="_General_Recommendation" w:history="1">
        <w:r w:rsidRPr="00F44FA5">
          <w:rPr>
            <w:rStyle w:val="Hyperlink"/>
            <w:rFonts w:cs="Arial"/>
            <w:b/>
          </w:rPr>
          <w:t>General Recommendation</w:t>
        </w:r>
      </w:hyperlink>
      <w:r w:rsidRPr="00F44FA5">
        <w:rPr>
          <w:rFonts w:cs="Arial"/>
        </w:rPr>
        <w:t>.</w:t>
      </w:r>
    </w:p>
    <w:p w14:paraId="417B9448" w14:textId="570E2657" w:rsidR="0022054B" w:rsidRPr="00F44FA5" w:rsidRDefault="0022054B" w:rsidP="00F44FA5">
      <w:pPr>
        <w:pStyle w:val="ListParagraph"/>
        <w:numPr>
          <w:ilvl w:val="0"/>
          <w:numId w:val="198"/>
        </w:numPr>
        <w:rPr>
          <w:rFonts w:cs="Arial"/>
        </w:rPr>
      </w:pPr>
      <w:r w:rsidRPr="00F44FA5">
        <w:rPr>
          <w:rFonts w:cs="Arial"/>
        </w:rPr>
        <w:t xml:space="preserve">To add a service recommendation, go to </w:t>
      </w:r>
      <w:hyperlink w:anchor="_Service_Recommendation_1">
        <w:r w:rsidRPr="00F44FA5">
          <w:rPr>
            <w:rStyle w:val="Hyperlink"/>
            <w:rFonts w:cs="Arial"/>
            <w:b/>
            <w:bCs/>
          </w:rPr>
          <w:t>Service Recommendation</w:t>
        </w:r>
      </w:hyperlink>
      <w:r w:rsidRPr="00F44FA5">
        <w:rPr>
          <w:rFonts w:cs="Arial"/>
        </w:rPr>
        <w:t>.</w:t>
      </w:r>
    </w:p>
    <w:p w14:paraId="3CF45B1C" w14:textId="28F23EA8" w:rsidR="0022054B" w:rsidRPr="00F44FA5" w:rsidRDefault="7AA7C6DE" w:rsidP="00F44FA5">
      <w:pPr>
        <w:pStyle w:val="ListParagraph"/>
        <w:numPr>
          <w:ilvl w:val="0"/>
          <w:numId w:val="198"/>
        </w:numPr>
        <w:rPr>
          <w:rFonts w:eastAsiaTheme="minorEastAsia" w:cs="Arial"/>
        </w:rPr>
      </w:pPr>
      <w:r w:rsidRPr="00F44FA5">
        <w:rPr>
          <w:rFonts w:cs="Arial"/>
        </w:rPr>
        <w:t xml:space="preserve">To add a Home </w:t>
      </w:r>
      <w:r w:rsidR="00D05E63" w:rsidRPr="00F44FA5">
        <w:rPr>
          <w:rFonts w:cs="Arial"/>
        </w:rPr>
        <w:t>m</w:t>
      </w:r>
      <w:r w:rsidRPr="00F44FA5">
        <w:rPr>
          <w:rFonts w:cs="Arial"/>
        </w:rPr>
        <w:t>odification, go to</w:t>
      </w:r>
      <w:r w:rsidR="3EEAF379" w:rsidRPr="00F44FA5">
        <w:rPr>
          <w:rFonts w:cs="Arial"/>
        </w:rPr>
        <w:t xml:space="preserve"> </w:t>
      </w:r>
      <w:hyperlink w:anchor="_Adding_a_Home">
        <w:r w:rsidR="00D8715C" w:rsidRPr="00F44FA5">
          <w:rPr>
            <w:rStyle w:val="Hyperlink"/>
            <w:rFonts w:cs="Arial"/>
            <w:b/>
            <w:bCs/>
          </w:rPr>
          <w:t>Adding a Home modification Recommendation</w:t>
        </w:r>
      </w:hyperlink>
      <w:r w:rsidR="00D8715C" w:rsidRPr="00F44FA5">
        <w:rPr>
          <w:rFonts w:cs="Arial"/>
        </w:rPr>
        <w:t>.</w:t>
      </w:r>
    </w:p>
    <w:p w14:paraId="6D9466BC" w14:textId="7AA76C73" w:rsidR="0022054B" w:rsidRPr="00F44FA5" w:rsidRDefault="7AA7C6DE" w:rsidP="00F44FA5">
      <w:pPr>
        <w:pStyle w:val="ListParagraph"/>
        <w:numPr>
          <w:ilvl w:val="0"/>
          <w:numId w:val="198"/>
        </w:numPr>
        <w:ind w:right="-32"/>
        <w:rPr>
          <w:rFonts w:cs="Arial"/>
        </w:rPr>
      </w:pPr>
      <w:r w:rsidRPr="00F44FA5">
        <w:rPr>
          <w:rFonts w:cs="Arial"/>
        </w:rPr>
        <w:t xml:space="preserve">To add an Assistive </w:t>
      </w:r>
      <w:r w:rsidR="00563C3B" w:rsidRPr="00F44FA5">
        <w:rPr>
          <w:rFonts w:cs="Arial"/>
        </w:rPr>
        <w:t>t</w:t>
      </w:r>
      <w:r w:rsidRPr="00F44FA5">
        <w:rPr>
          <w:rFonts w:cs="Arial"/>
        </w:rPr>
        <w:t xml:space="preserve">echnology Service, go to </w:t>
      </w:r>
      <w:hyperlink w:anchor="_Adding_an_Assistive">
        <w:r w:rsidR="00D8715C" w:rsidRPr="00F44FA5">
          <w:rPr>
            <w:rStyle w:val="Hyperlink"/>
            <w:rFonts w:cs="Arial"/>
            <w:b/>
            <w:bCs/>
          </w:rPr>
          <w:t>Adding Assistive technology Recommendation</w:t>
        </w:r>
      </w:hyperlink>
      <w:r w:rsidR="00D8715C" w:rsidRPr="00F44FA5">
        <w:rPr>
          <w:rFonts w:cs="Arial"/>
        </w:rPr>
        <w:t>.</w:t>
      </w:r>
    </w:p>
    <w:p w14:paraId="1D7351E6" w14:textId="77A5C398" w:rsidR="0022054B" w:rsidRPr="00F44FA5" w:rsidRDefault="0022054B" w:rsidP="00F44FA5">
      <w:pPr>
        <w:pStyle w:val="ListParagraph"/>
        <w:numPr>
          <w:ilvl w:val="0"/>
          <w:numId w:val="198"/>
        </w:numPr>
        <w:rPr>
          <w:rFonts w:cs="Arial"/>
        </w:rPr>
      </w:pPr>
      <w:r w:rsidRPr="00F44FA5">
        <w:rPr>
          <w:rFonts w:cs="Arial"/>
        </w:rPr>
        <w:t xml:space="preserve">To add a recommendation for a period of linking support, go to </w:t>
      </w:r>
      <w:hyperlink w:anchor="_Period_of_Linking_1">
        <w:r w:rsidRPr="00F44FA5">
          <w:rPr>
            <w:rStyle w:val="Hyperlink"/>
            <w:rFonts w:cs="Arial"/>
            <w:b/>
            <w:bCs/>
          </w:rPr>
          <w:t>Period of</w:t>
        </w:r>
        <w:r w:rsidRPr="00F44FA5">
          <w:rPr>
            <w:rStyle w:val="Hyperlink"/>
            <w:rFonts w:cs="Arial"/>
          </w:rPr>
          <w:t xml:space="preserve"> </w:t>
        </w:r>
        <w:r w:rsidRPr="00F44FA5">
          <w:rPr>
            <w:rStyle w:val="Hyperlink"/>
            <w:rFonts w:cs="Arial"/>
            <w:b/>
            <w:bCs/>
          </w:rPr>
          <w:t>Linking Support</w:t>
        </w:r>
      </w:hyperlink>
      <w:r w:rsidRPr="00F44FA5">
        <w:rPr>
          <w:rFonts w:cs="Arial"/>
          <w:bCs/>
        </w:rPr>
        <w:t>.</w:t>
      </w:r>
    </w:p>
    <w:p w14:paraId="6C1998B4" w14:textId="02C56B6E" w:rsidR="0022054B" w:rsidRPr="00F44FA5" w:rsidRDefault="0022054B" w:rsidP="00F44FA5">
      <w:pPr>
        <w:pStyle w:val="ListParagraph"/>
        <w:numPr>
          <w:ilvl w:val="0"/>
          <w:numId w:val="198"/>
        </w:numPr>
        <w:rPr>
          <w:rStyle w:val="Hyperlink"/>
          <w:rFonts w:cs="Arial"/>
          <w:bCs/>
          <w:u w:val="none"/>
        </w:rPr>
      </w:pPr>
      <w:r w:rsidRPr="00F44FA5">
        <w:rPr>
          <w:rFonts w:cs="Arial"/>
        </w:rPr>
        <w:t xml:space="preserve">To add a recommendation for a period of reablement, go to </w:t>
      </w:r>
      <w:hyperlink w:anchor="_Period_of_Reablement_1" w:history="1">
        <w:r w:rsidRPr="00F44FA5">
          <w:rPr>
            <w:rStyle w:val="Hyperlink"/>
            <w:rFonts w:cs="Arial"/>
            <w:b/>
          </w:rPr>
          <w:t>Period of Reablement</w:t>
        </w:r>
      </w:hyperlink>
      <w:r w:rsidRPr="00F44FA5">
        <w:rPr>
          <w:rFonts w:cs="Arial"/>
          <w:bCs/>
        </w:rPr>
        <w:t>.</w:t>
      </w:r>
    </w:p>
    <w:p w14:paraId="2D041B6A" w14:textId="2073C011" w:rsidR="0022054B" w:rsidRPr="00F44FA5" w:rsidRDefault="0022054B" w:rsidP="00F44FA5">
      <w:pPr>
        <w:pStyle w:val="ListParagraph"/>
        <w:numPr>
          <w:ilvl w:val="0"/>
          <w:numId w:val="198"/>
        </w:numPr>
        <w:rPr>
          <w:rFonts w:cs="Arial"/>
          <w:i/>
          <w:iCs/>
          <w:color w:val="0563C1" w:themeColor="hyperlink"/>
          <w:u w:val="single"/>
        </w:rPr>
      </w:pPr>
      <w:r w:rsidRPr="00F44FA5">
        <w:rPr>
          <w:rFonts w:cs="Arial"/>
        </w:rPr>
        <w:t xml:space="preserve">To add a recommendation for a Care type for Delegate decision, go to </w:t>
      </w:r>
      <w:hyperlink w:anchor="_Care_type_for" w:history="1">
        <w:r w:rsidRPr="00F44FA5">
          <w:rPr>
            <w:rStyle w:val="Hyperlink"/>
            <w:rFonts w:cs="Arial"/>
            <w:b/>
            <w:bCs/>
          </w:rPr>
          <w:t>Care type for Delegate decision</w:t>
        </w:r>
      </w:hyperlink>
      <w:r w:rsidRPr="00F44FA5">
        <w:rPr>
          <w:rFonts w:cs="Arial"/>
          <w:b/>
          <w:color w:val="0563C1"/>
          <w:u w:val="single"/>
        </w:rPr>
        <w:t>.</w:t>
      </w:r>
    </w:p>
    <w:p w14:paraId="119C8C40" w14:textId="243E3432" w:rsidR="0022054B" w:rsidRPr="00F44FA5" w:rsidRDefault="0022054B" w:rsidP="00F44FA5">
      <w:pPr>
        <w:pStyle w:val="ListParagraph"/>
        <w:numPr>
          <w:ilvl w:val="0"/>
          <w:numId w:val="198"/>
        </w:numPr>
        <w:rPr>
          <w:rFonts w:cs="Arial"/>
        </w:rPr>
      </w:pPr>
      <w:r w:rsidRPr="00F44FA5">
        <w:rPr>
          <w:rFonts w:cs="Arial"/>
        </w:rPr>
        <w:t xml:space="preserve">To add a recommendation of No Care Type Under the Act, go to </w:t>
      </w:r>
      <w:hyperlink w:anchor="_No_Care_Type">
        <w:r w:rsidRPr="00F44FA5">
          <w:rPr>
            <w:rStyle w:val="Hyperlink"/>
            <w:rFonts w:cs="Arial"/>
            <w:b/>
            <w:bCs/>
          </w:rPr>
          <w:t>No Care Type Under the Act.</w:t>
        </w:r>
      </w:hyperlink>
    </w:p>
    <w:p w14:paraId="45AEF0D5" w14:textId="4BD56969" w:rsidR="00094BFA" w:rsidRPr="00F44FA5" w:rsidRDefault="177DE875" w:rsidP="00F44FA5">
      <w:pPr>
        <w:pStyle w:val="ListParagraph"/>
        <w:numPr>
          <w:ilvl w:val="0"/>
          <w:numId w:val="198"/>
        </w:numPr>
        <w:rPr>
          <w:rStyle w:val="Hyperlink"/>
          <w:rFonts w:cs="Arial"/>
          <w:b/>
          <w:bCs/>
        </w:rPr>
      </w:pPr>
      <w:r w:rsidRPr="00F44FA5">
        <w:rPr>
          <w:rFonts w:cs="Arial"/>
        </w:rPr>
        <w:t xml:space="preserve">To add a recommendation for No Care Approval or for No Change to Existing </w:t>
      </w:r>
      <w:r w:rsidR="78EFDC6A" w:rsidRPr="00F44FA5">
        <w:rPr>
          <w:rFonts w:cs="Arial"/>
        </w:rPr>
        <w:t xml:space="preserve">Care </w:t>
      </w:r>
      <w:r w:rsidRPr="00F44FA5">
        <w:rPr>
          <w:rFonts w:cs="Arial"/>
        </w:rPr>
        <w:t>Approval</w:t>
      </w:r>
      <w:r w:rsidR="78EFDC6A" w:rsidRPr="00F44FA5">
        <w:rPr>
          <w:rFonts w:cs="Arial"/>
        </w:rPr>
        <w:t>s</w:t>
      </w:r>
      <w:r w:rsidRPr="00F44FA5">
        <w:rPr>
          <w:rFonts w:cs="Arial"/>
        </w:rPr>
        <w:t xml:space="preserve">, go </w:t>
      </w:r>
      <w:r w:rsidRPr="00F44FA5">
        <w:rPr>
          <w:rFonts w:cs="Arial"/>
          <w:b/>
          <w:bCs/>
        </w:rPr>
        <w:t xml:space="preserve">to </w:t>
      </w:r>
      <w:hyperlink w:anchor="_No_Care_Approval/No" w:history="1">
        <w:r w:rsidR="78EFDC6A" w:rsidRPr="00F44FA5">
          <w:rPr>
            <w:rStyle w:val="Hyperlink"/>
            <w:rFonts w:cs="Arial"/>
            <w:b/>
            <w:bCs/>
          </w:rPr>
          <w:t>No Care Approval/No Change to Existing Care Approvals</w:t>
        </w:r>
      </w:hyperlink>
      <w:r w:rsidRPr="00F44FA5">
        <w:rPr>
          <w:rFonts w:cs="Arial"/>
          <w:b/>
          <w:bCs/>
        </w:rPr>
        <w:t>.</w:t>
      </w:r>
    </w:p>
    <w:p w14:paraId="3DBD2574" w14:textId="42833986" w:rsidR="0022054B" w:rsidRPr="008F4F39" w:rsidRDefault="0022054B" w:rsidP="008F4F39">
      <w:pPr>
        <w:pStyle w:val="Heading2"/>
      </w:pPr>
      <w:bookmarkStart w:id="58" w:name="_General_Recommendation"/>
      <w:bookmarkStart w:id="59" w:name="_Toc242435670"/>
      <w:bookmarkEnd w:id="58"/>
      <w:r w:rsidRPr="008F4F39">
        <w:t>General Recommendation</w:t>
      </w:r>
      <w:bookmarkEnd w:id="59"/>
    </w:p>
    <w:p w14:paraId="1C52A171" w14:textId="4E42E8A5" w:rsidR="0022054B" w:rsidRPr="008C3837" w:rsidRDefault="0022054B" w:rsidP="008F4F39">
      <w:pPr>
        <w:pStyle w:val="ListParagraph"/>
        <w:numPr>
          <w:ilvl w:val="0"/>
          <w:numId w:val="84"/>
        </w:numPr>
        <w:ind w:left="426" w:hanging="426"/>
        <w:rPr>
          <w:rFonts w:cs="Arial"/>
        </w:rPr>
      </w:pPr>
      <w:r w:rsidRPr="008C3837">
        <w:rPr>
          <w:rFonts w:cs="Arial"/>
        </w:rPr>
        <w:t xml:space="preserve">Select </w:t>
      </w:r>
      <w:r w:rsidRPr="008F4F39">
        <w:rPr>
          <w:rFonts w:cs="Arial"/>
          <w:b/>
          <w:bCs/>
        </w:rPr>
        <w:t>Add a general recommendation</w:t>
      </w:r>
      <w:r w:rsidRPr="008C3837">
        <w:rPr>
          <w:rFonts w:cs="Arial"/>
        </w:rPr>
        <w:t xml:space="preserve">. </w:t>
      </w:r>
    </w:p>
    <w:p w14:paraId="29083EC6" w14:textId="77777777" w:rsidR="0022054B" w:rsidRPr="00EE5388" w:rsidRDefault="0022054B" w:rsidP="00EE5388">
      <w:pPr>
        <w:rPr>
          <w:rFonts w:cs="Arial"/>
        </w:rPr>
      </w:pPr>
      <w:r w:rsidRPr="00EE5388">
        <w:rPr>
          <w:rFonts w:cs="Arial"/>
        </w:rPr>
        <w:t>Examples of general recommendations include:</w:t>
      </w:r>
    </w:p>
    <w:p w14:paraId="299DE4CF" w14:textId="7ED06235" w:rsidR="00484F80" w:rsidRPr="00484F80" w:rsidRDefault="00484F80" w:rsidP="008F4F39">
      <w:pPr>
        <w:pStyle w:val="ListParagraph"/>
        <w:numPr>
          <w:ilvl w:val="0"/>
          <w:numId w:val="82"/>
        </w:numPr>
        <w:spacing w:before="60" w:after="60"/>
        <w:ind w:left="714" w:hanging="357"/>
        <w:contextualSpacing w:val="0"/>
        <w:rPr>
          <w:lang w:val="en-AU"/>
        </w:rPr>
      </w:pPr>
      <w:r w:rsidRPr="00484F80">
        <w:rPr>
          <w:lang w:val="en-AU"/>
        </w:rPr>
        <w:t xml:space="preserve">Develop an emergency care plan. </w:t>
      </w:r>
    </w:p>
    <w:p w14:paraId="295FB118" w14:textId="3490E3B9" w:rsidR="00484F80" w:rsidRPr="00484F80" w:rsidRDefault="00484F80" w:rsidP="008F4F39">
      <w:pPr>
        <w:pStyle w:val="ListParagraph"/>
        <w:numPr>
          <w:ilvl w:val="0"/>
          <w:numId w:val="82"/>
        </w:numPr>
        <w:spacing w:before="60" w:after="60"/>
        <w:ind w:left="714" w:hanging="357"/>
        <w:contextualSpacing w:val="0"/>
        <w:rPr>
          <w:lang w:val="en-AU"/>
        </w:rPr>
      </w:pPr>
      <w:r w:rsidRPr="00484F80">
        <w:rPr>
          <w:lang w:val="en-AU"/>
        </w:rPr>
        <w:t xml:space="preserve">Connect with a GP or other health professional. </w:t>
      </w:r>
    </w:p>
    <w:p w14:paraId="57199BAB" w14:textId="11011692" w:rsidR="00484F80" w:rsidRPr="00484F80" w:rsidRDefault="00484F80" w:rsidP="008F4F39">
      <w:pPr>
        <w:pStyle w:val="ListParagraph"/>
        <w:numPr>
          <w:ilvl w:val="0"/>
          <w:numId w:val="82"/>
        </w:numPr>
        <w:spacing w:before="60" w:after="60"/>
        <w:ind w:left="714" w:hanging="357"/>
        <w:contextualSpacing w:val="0"/>
        <w:rPr>
          <w:lang w:val="en-AU"/>
        </w:rPr>
      </w:pPr>
      <w:r w:rsidRPr="00484F80">
        <w:rPr>
          <w:lang w:val="en-AU"/>
        </w:rPr>
        <w:t xml:space="preserve">Seek support with decision-making. </w:t>
      </w:r>
    </w:p>
    <w:p w14:paraId="0C75C092" w14:textId="70A0C9FD" w:rsidR="00484F80" w:rsidRPr="00484F80" w:rsidRDefault="00484F80" w:rsidP="008F4F39">
      <w:pPr>
        <w:pStyle w:val="ListParagraph"/>
        <w:numPr>
          <w:ilvl w:val="0"/>
          <w:numId w:val="82"/>
        </w:numPr>
        <w:spacing w:before="60" w:after="60"/>
        <w:ind w:left="714" w:hanging="357"/>
        <w:contextualSpacing w:val="0"/>
        <w:rPr>
          <w:lang w:val="en-AU"/>
        </w:rPr>
      </w:pPr>
      <w:r w:rsidRPr="00484F80">
        <w:rPr>
          <w:lang w:val="en-AU"/>
        </w:rPr>
        <w:t xml:space="preserve">Obtain a smoke alarm. </w:t>
      </w:r>
    </w:p>
    <w:p w14:paraId="1C696587" w14:textId="24769049" w:rsidR="00484F80" w:rsidRPr="00484F80" w:rsidRDefault="00484F80" w:rsidP="008F4F39">
      <w:pPr>
        <w:pStyle w:val="ListParagraph"/>
        <w:numPr>
          <w:ilvl w:val="0"/>
          <w:numId w:val="82"/>
        </w:numPr>
        <w:spacing w:before="60" w:after="60"/>
        <w:ind w:left="714" w:hanging="357"/>
        <w:contextualSpacing w:val="0"/>
        <w:rPr>
          <w:lang w:val="en-AU"/>
        </w:rPr>
      </w:pPr>
      <w:r w:rsidRPr="00484F80">
        <w:rPr>
          <w:lang w:val="en-AU"/>
        </w:rPr>
        <w:t xml:space="preserve">Develop a personal emergency plan. </w:t>
      </w:r>
    </w:p>
    <w:p w14:paraId="1268A045" w14:textId="59D155D8" w:rsidR="00484F80" w:rsidRPr="00484F80" w:rsidRDefault="00484F80" w:rsidP="008F4F39">
      <w:pPr>
        <w:pStyle w:val="ListParagraph"/>
        <w:numPr>
          <w:ilvl w:val="0"/>
          <w:numId w:val="82"/>
        </w:numPr>
        <w:spacing w:before="60" w:after="60"/>
        <w:ind w:left="714" w:hanging="357"/>
        <w:contextualSpacing w:val="0"/>
        <w:rPr>
          <w:lang w:val="en-AU"/>
        </w:rPr>
      </w:pPr>
      <w:r w:rsidRPr="00484F80">
        <w:rPr>
          <w:lang w:val="en-AU"/>
        </w:rPr>
        <w:t>Explore getting a personal alarm.</w:t>
      </w:r>
    </w:p>
    <w:p w14:paraId="7AA117BD" w14:textId="5DA75513" w:rsidR="00484F80" w:rsidRPr="00484F80" w:rsidRDefault="00484F80" w:rsidP="008F4F39">
      <w:pPr>
        <w:pStyle w:val="ListParagraph"/>
        <w:numPr>
          <w:ilvl w:val="0"/>
          <w:numId w:val="84"/>
        </w:numPr>
        <w:ind w:left="425" w:hanging="425"/>
        <w:contextualSpacing w:val="0"/>
        <w:rPr>
          <w:lang w:val="en-AU"/>
        </w:rPr>
      </w:pPr>
      <w:r>
        <w:rPr>
          <w:lang w:val="en-AU"/>
        </w:rPr>
        <w:t>W</w:t>
      </w:r>
      <w:r w:rsidRPr="00484F80">
        <w:rPr>
          <w:lang w:val="en-AU"/>
        </w:rPr>
        <w:t xml:space="preserve">hen the </w:t>
      </w:r>
      <w:r w:rsidRPr="00484F80">
        <w:rPr>
          <w:b/>
          <w:bCs/>
          <w:lang w:val="en-AU"/>
        </w:rPr>
        <w:t>Add General Recommendation</w:t>
      </w:r>
      <w:r w:rsidRPr="00484F80">
        <w:rPr>
          <w:lang w:val="en-AU"/>
        </w:rPr>
        <w:t xml:space="preserve"> pop-up appears, enter the recommendation details. If you want to link the recommendation to a goal, select the checkbox. Then select </w:t>
      </w:r>
      <w:r w:rsidRPr="00484F80">
        <w:rPr>
          <w:b/>
          <w:bCs/>
          <w:lang w:val="en-AU"/>
        </w:rPr>
        <w:t>SAVE TO PLAN</w:t>
      </w:r>
      <w:r w:rsidRPr="00484F80">
        <w:rPr>
          <w:lang w:val="en-AU"/>
        </w:rPr>
        <w:t>.</w:t>
      </w:r>
    </w:p>
    <w:p w14:paraId="150791C4" w14:textId="3F9F547D" w:rsidR="0022054B" w:rsidRPr="00EE5388" w:rsidRDefault="0022054B" w:rsidP="00EE5388">
      <w:pPr>
        <w:rPr>
          <w:rFonts w:cs="Arial"/>
        </w:rPr>
      </w:pPr>
      <w:r w:rsidRPr="00EE5388">
        <w:rPr>
          <w:rFonts w:cs="Arial"/>
          <w:noProof/>
        </w:rPr>
        <w:drawing>
          <wp:inline distT="0" distB="0" distL="0" distR="0" wp14:anchorId="6CF21A0F" wp14:editId="2907A3C2">
            <wp:extent cx="5336540" cy="3279946"/>
            <wp:effectExtent l="19050" t="19050" r="16510" b="15875"/>
            <wp:docPr id="1374955611" name="Picture 1374955611" descr="Image of the Add a general recommendation pop-up screen with &quot;SAVE TO PLAN&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55611" name="Picture 1374955611" descr="Image of the Add a general recommendation pop-up screen with &quot;SAVE TO PLAN&quot; highlighted."/>
                    <pic:cNvPicPr/>
                  </pic:nvPicPr>
                  <pic:blipFill rotWithShape="1">
                    <a:blip r:embed="rId42"/>
                    <a:srcRect b="4137"/>
                    <a:stretch/>
                  </pic:blipFill>
                  <pic:spPr bwMode="auto">
                    <a:xfrm>
                      <a:off x="0" y="0"/>
                      <a:ext cx="5351498" cy="3289139"/>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34D36A" w14:textId="0588238C" w:rsidR="00193728" w:rsidRPr="008C3837" w:rsidRDefault="00193728" w:rsidP="008F4F39">
      <w:pPr>
        <w:pStyle w:val="ListParagraph"/>
        <w:numPr>
          <w:ilvl w:val="0"/>
          <w:numId w:val="84"/>
        </w:numPr>
        <w:ind w:left="426" w:hanging="426"/>
        <w:rPr>
          <w:rFonts w:cs="Arial"/>
          <w:lang w:val="en-AU"/>
        </w:rPr>
      </w:pPr>
      <w:r w:rsidRPr="008C3837">
        <w:rPr>
          <w:rFonts w:cs="Arial"/>
          <w:lang w:val="en-AU"/>
        </w:rPr>
        <w:lastRenderedPageBreak/>
        <w:t xml:space="preserve">During the assessment, you can add general recommendations directly to the support plan. Select </w:t>
      </w:r>
      <w:r w:rsidRPr="008C3837">
        <w:rPr>
          <w:rFonts w:cs="Arial"/>
          <w:b/>
          <w:bCs/>
          <w:lang w:val="en-AU"/>
        </w:rPr>
        <w:t>Add as Recommendation</w:t>
      </w:r>
      <w:r w:rsidRPr="008C3837">
        <w:rPr>
          <w:rFonts w:cs="Arial"/>
          <w:lang w:val="en-AU"/>
        </w:rPr>
        <w:t xml:space="preserve"> to include the recommendation in the client's support plan. The recommendation will then appear in both the </w:t>
      </w:r>
      <w:r w:rsidRPr="008C3837">
        <w:rPr>
          <w:rFonts w:cs="Arial"/>
          <w:b/>
          <w:bCs/>
          <w:lang w:val="en-AU"/>
        </w:rPr>
        <w:t>Identified Needs</w:t>
      </w:r>
      <w:r w:rsidRPr="008C3837">
        <w:rPr>
          <w:rFonts w:cs="Arial"/>
          <w:lang w:val="en-AU"/>
        </w:rPr>
        <w:t xml:space="preserve"> tab and the </w:t>
      </w:r>
      <w:r w:rsidRPr="008C3837">
        <w:rPr>
          <w:rFonts w:cs="Arial"/>
          <w:b/>
          <w:bCs/>
          <w:lang w:val="en-AU"/>
        </w:rPr>
        <w:t>Goals &amp; Recommendations</w:t>
      </w:r>
      <w:r w:rsidRPr="008C3837">
        <w:rPr>
          <w:rFonts w:cs="Arial"/>
          <w:lang w:val="en-AU"/>
        </w:rPr>
        <w:t xml:space="preserve"> tab of the support plan.</w:t>
      </w:r>
    </w:p>
    <w:p w14:paraId="0E0F5AE8" w14:textId="77777777" w:rsidR="0022054B" w:rsidRPr="008C3837" w:rsidRDefault="0022054B" w:rsidP="008F4F39">
      <w:pPr>
        <w:pStyle w:val="Heading2"/>
      </w:pPr>
      <w:bookmarkStart w:id="60" w:name="_Service_Recommendation_1"/>
      <w:bookmarkStart w:id="61" w:name="_Toc242435671"/>
      <w:bookmarkEnd w:id="60"/>
      <w:r w:rsidRPr="008C3837">
        <w:t>Service Recommendation</w:t>
      </w:r>
      <w:bookmarkEnd w:id="61"/>
    </w:p>
    <w:p w14:paraId="2D3ACF7C" w14:textId="463ADA31" w:rsidR="005607E8" w:rsidRDefault="005607E8" w:rsidP="008F4F39">
      <w:pPr>
        <w:pStyle w:val="ListParagraph"/>
        <w:numPr>
          <w:ilvl w:val="0"/>
          <w:numId w:val="86"/>
        </w:numPr>
        <w:ind w:left="426" w:hanging="426"/>
        <w:rPr>
          <w:lang w:val="en-AU"/>
        </w:rPr>
      </w:pPr>
      <w:r w:rsidRPr="005607E8">
        <w:rPr>
          <w:lang w:val="en-AU"/>
        </w:rPr>
        <w:t xml:space="preserve">Select </w:t>
      </w:r>
      <w:r w:rsidRPr="008F4F39">
        <w:rPr>
          <w:b/>
          <w:bCs/>
          <w:lang w:val="en-AU"/>
        </w:rPr>
        <w:t>Add Service Recommendation</w:t>
      </w:r>
      <w:r w:rsidRPr="005607E8">
        <w:rPr>
          <w:lang w:val="en-AU"/>
        </w:rPr>
        <w:t>.</w:t>
      </w:r>
    </w:p>
    <w:p w14:paraId="626FE50D" w14:textId="2953BAEC" w:rsidR="005607E8" w:rsidRPr="005607E8" w:rsidRDefault="00F22C9F" w:rsidP="008F4F39">
      <w:pPr>
        <w:rPr>
          <w:lang w:val="en-AU"/>
        </w:rPr>
      </w:pPr>
      <w:r>
        <w:rPr>
          <w:noProof/>
          <w:lang w:val="en-AU"/>
        </w:rPr>
        <w:drawing>
          <wp:inline distT="0" distB="0" distL="0" distR="0" wp14:anchorId="0161F969" wp14:editId="0E4F1254">
            <wp:extent cx="5391150" cy="3501562"/>
            <wp:effectExtent l="19050" t="19050" r="19050" b="22860"/>
            <wp:docPr id="998474656" name="Picture 8" descr="Image of the support plan and services page. The 'decisions' tab is selected.&#10;The screen is displaying the 'IAT Outcome and Classifications' section, with the 'Add A Service Recommendatio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74656" name="Picture 8" descr="Image of the support plan and services page. The 'decisions' tab is selected.&#10;The screen is displaying the 'IAT Outcome and Classifications' section, with the 'Add A Service Recommendation' button highligh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93065" cy="3502806"/>
                    </a:xfrm>
                    <a:prstGeom prst="rect">
                      <a:avLst/>
                    </a:prstGeom>
                    <a:noFill/>
                    <a:ln>
                      <a:solidFill>
                        <a:schemeClr val="accent1">
                          <a:lumMod val="75000"/>
                        </a:schemeClr>
                      </a:solidFill>
                    </a:ln>
                  </pic:spPr>
                </pic:pic>
              </a:graphicData>
            </a:graphic>
          </wp:inline>
        </w:drawing>
      </w:r>
    </w:p>
    <w:p w14:paraId="37FE9E25" w14:textId="388EA216" w:rsidR="00940480" w:rsidRPr="00940480" w:rsidRDefault="005607E8" w:rsidP="008F4F39">
      <w:pPr>
        <w:pStyle w:val="ListParagraph"/>
        <w:numPr>
          <w:ilvl w:val="0"/>
          <w:numId w:val="86"/>
        </w:numPr>
        <w:ind w:left="426" w:hanging="426"/>
        <w:contextualSpacing w:val="0"/>
        <w:rPr>
          <w:rFonts w:cs="Arial"/>
        </w:rPr>
      </w:pPr>
      <w:r w:rsidRPr="00940480">
        <w:rPr>
          <w:lang w:val="en-AU"/>
        </w:rPr>
        <w:t>When the pop-up appears, select the recommended service</w:t>
      </w:r>
      <w:r w:rsidR="00940480">
        <w:rPr>
          <w:lang w:val="en-AU"/>
        </w:rPr>
        <w:t xml:space="preserve"> and </w:t>
      </w:r>
      <w:r w:rsidRPr="00940480">
        <w:rPr>
          <w:lang w:val="en-AU"/>
        </w:rPr>
        <w:t>complete all mandatory fields</w:t>
      </w:r>
      <w:r w:rsidR="00940480">
        <w:rPr>
          <w:lang w:val="en-AU"/>
        </w:rPr>
        <w:t xml:space="preserve">. </w:t>
      </w:r>
    </w:p>
    <w:p w14:paraId="19A6E32A" w14:textId="4D38F0DF" w:rsidR="005607E8" w:rsidRPr="005607E8" w:rsidRDefault="005607E8" w:rsidP="008F4F39">
      <w:pPr>
        <w:pStyle w:val="ListParagraph"/>
        <w:ind w:left="426"/>
        <w:rPr>
          <w:rFonts w:cs="Arial"/>
          <w:lang w:val="en-AU"/>
        </w:rPr>
      </w:pPr>
      <w:r w:rsidRPr="005607E8">
        <w:rPr>
          <w:lang w:val="en-AU"/>
        </w:rPr>
        <w:t xml:space="preserve">Use the </w:t>
      </w:r>
      <w:r w:rsidRPr="005607E8">
        <w:rPr>
          <w:b/>
          <w:bCs/>
          <w:lang w:val="en-AU"/>
        </w:rPr>
        <w:t>Comments</w:t>
      </w:r>
      <w:r>
        <w:rPr>
          <w:b/>
          <w:bCs/>
          <w:lang w:val="en-AU"/>
        </w:rPr>
        <w:t xml:space="preserve"> </w:t>
      </w:r>
      <w:r w:rsidRPr="005607E8">
        <w:rPr>
          <w:lang w:val="en-AU"/>
        </w:rPr>
        <w:t>field to describe the specific services the client needs within the recommended Support at Home service type.</w:t>
      </w:r>
      <w:r w:rsidR="00F63C46">
        <w:rPr>
          <w:lang w:val="en-AU"/>
        </w:rPr>
        <w:t xml:space="preserve"> </w:t>
      </w:r>
      <w:r w:rsidRPr="005607E8">
        <w:rPr>
          <w:rFonts w:cs="Arial"/>
          <w:lang w:val="en-AU"/>
        </w:rPr>
        <w:t>Base your comments on the needs identified during the assessment and the goals recorded in the support plan. For example:</w:t>
      </w:r>
    </w:p>
    <w:p w14:paraId="3265731D" w14:textId="77777777" w:rsidR="005607E8" w:rsidRPr="005607E8" w:rsidRDefault="005607E8" w:rsidP="008F4F39">
      <w:pPr>
        <w:numPr>
          <w:ilvl w:val="0"/>
          <w:numId w:val="87"/>
        </w:numPr>
        <w:tabs>
          <w:tab w:val="clear" w:pos="720"/>
        </w:tabs>
        <w:ind w:left="851" w:hanging="424"/>
        <w:rPr>
          <w:rFonts w:cs="Arial"/>
          <w:lang w:val="en-AU"/>
        </w:rPr>
      </w:pPr>
      <w:r w:rsidRPr="005607E8">
        <w:rPr>
          <w:rFonts w:cs="Arial"/>
          <w:lang w:val="en-AU"/>
        </w:rPr>
        <w:t>Unable to travel beyond walking distance.</w:t>
      </w:r>
    </w:p>
    <w:p w14:paraId="78FDE37E" w14:textId="77777777" w:rsidR="005607E8" w:rsidRDefault="005607E8" w:rsidP="008F4F39">
      <w:pPr>
        <w:numPr>
          <w:ilvl w:val="0"/>
          <w:numId w:val="87"/>
        </w:numPr>
        <w:tabs>
          <w:tab w:val="clear" w:pos="720"/>
        </w:tabs>
        <w:ind w:left="851" w:hanging="424"/>
        <w:rPr>
          <w:rFonts w:cs="Arial"/>
          <w:lang w:val="en-AU"/>
        </w:rPr>
      </w:pPr>
      <w:r w:rsidRPr="005607E8">
        <w:rPr>
          <w:rFonts w:cs="Arial"/>
          <w:lang w:val="en-AU"/>
        </w:rPr>
        <w:t>Requires transport to attend health clinic appointments.</w:t>
      </w:r>
    </w:p>
    <w:p w14:paraId="25D7C010" w14:textId="1307F651" w:rsidR="005607E8" w:rsidRDefault="00940480" w:rsidP="00940480">
      <w:pPr>
        <w:ind w:left="426"/>
        <w:rPr>
          <w:b/>
          <w:bCs/>
          <w:lang w:val="en-AU"/>
        </w:rPr>
      </w:pPr>
      <w:r>
        <w:rPr>
          <w:lang w:val="en-AU"/>
        </w:rPr>
        <w:t>When finished, s</w:t>
      </w:r>
      <w:r w:rsidRPr="00940480">
        <w:rPr>
          <w:lang w:val="en-AU"/>
        </w:rPr>
        <w:t xml:space="preserve">elect </w:t>
      </w:r>
      <w:r w:rsidRPr="00781EF9">
        <w:rPr>
          <w:b/>
          <w:bCs/>
          <w:lang w:val="en-AU"/>
        </w:rPr>
        <w:t>SAVE TO PLAN</w:t>
      </w:r>
      <w:r>
        <w:rPr>
          <w:b/>
          <w:bCs/>
          <w:lang w:val="en-AU"/>
        </w:rPr>
        <w:t>.</w:t>
      </w:r>
    </w:p>
    <w:p w14:paraId="33FEDDD0" w14:textId="67A897C5" w:rsidR="00F63C46" w:rsidRDefault="00F63C46" w:rsidP="008F4F39">
      <w:pPr>
        <w:rPr>
          <w:rFonts w:cs="Arial"/>
          <w:lang w:val="en-AU"/>
        </w:rPr>
      </w:pPr>
      <w:r>
        <w:rPr>
          <w:rFonts w:cs="Arial"/>
          <w:noProof/>
          <w:lang w:val="en-AU"/>
        </w:rPr>
        <w:lastRenderedPageBreak/>
        <w:drawing>
          <wp:inline distT="0" distB="0" distL="0" distR="0" wp14:anchorId="64136D7E" wp14:editId="5909934E">
            <wp:extent cx="4826480" cy="4810464"/>
            <wp:effectExtent l="19050" t="19050" r="12700" b="9525"/>
            <wp:docPr id="819895571" name="Picture 9" descr="Image of the 'Add a service recommendation' pop-up. the 'comments' free text field is highlighted and the 'save to plan' button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95571" name="Picture 9" descr="Image of the 'Add a service recommendation' pop-up. the 'comments' free text field is highlighted and the 'save to plan' button is also highligh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45875" cy="4829795"/>
                    </a:xfrm>
                    <a:prstGeom prst="rect">
                      <a:avLst/>
                    </a:prstGeom>
                    <a:noFill/>
                    <a:ln>
                      <a:solidFill>
                        <a:schemeClr val="accent1">
                          <a:lumMod val="75000"/>
                        </a:schemeClr>
                      </a:solidFill>
                    </a:ln>
                  </pic:spPr>
                </pic:pic>
              </a:graphicData>
            </a:graphic>
          </wp:inline>
        </w:drawing>
      </w:r>
    </w:p>
    <w:p w14:paraId="1C9D99CE" w14:textId="6C65E185" w:rsidR="005607E8" w:rsidRPr="005607E8" w:rsidRDefault="005607E8" w:rsidP="008F4F39">
      <w:pPr>
        <w:pStyle w:val="ListParagraph"/>
        <w:numPr>
          <w:ilvl w:val="0"/>
          <w:numId w:val="86"/>
        </w:numPr>
        <w:ind w:left="426" w:hanging="426"/>
        <w:rPr>
          <w:rFonts w:cs="Arial"/>
          <w:lang w:val="en-AU"/>
        </w:rPr>
      </w:pPr>
      <w:r w:rsidRPr="005607E8">
        <w:rPr>
          <w:rFonts w:cs="Arial"/>
          <w:lang w:val="en-AU"/>
        </w:rPr>
        <w:t xml:space="preserve">For Support at Home service recommendations, the system automatically applies the priority calculated by the </w:t>
      </w:r>
      <w:r w:rsidRPr="005607E8">
        <w:rPr>
          <w:rFonts w:cs="Arial"/>
          <w:b/>
          <w:bCs/>
          <w:lang w:val="en-AU"/>
        </w:rPr>
        <w:t>Integrated Assessment Tool (IAT)</w:t>
      </w:r>
      <w:r w:rsidRPr="005607E8">
        <w:rPr>
          <w:rFonts w:cs="Arial"/>
          <w:lang w:val="en-AU"/>
        </w:rPr>
        <w:t>.</w:t>
      </w:r>
    </w:p>
    <w:p w14:paraId="23A73879" w14:textId="1F57A608" w:rsidR="005607E8" w:rsidRPr="005607E8" w:rsidRDefault="005607E8" w:rsidP="008F4F39">
      <w:pPr>
        <w:ind w:left="426"/>
        <w:rPr>
          <w:rFonts w:cs="Arial"/>
        </w:rPr>
      </w:pPr>
      <w:r w:rsidRPr="005607E8">
        <w:rPr>
          <w:rFonts w:cs="Arial"/>
        </w:rPr>
        <w:t xml:space="preserve">For more information on Support at Home Assistive technology services and Home modification services, refer to the </w:t>
      </w:r>
      <w:hyperlink w:anchor="_Assistive_technology_and" w:history="1">
        <w:r w:rsidRPr="005607E8">
          <w:rPr>
            <w:rStyle w:val="Hyperlink"/>
            <w:rFonts w:cs="Arial"/>
          </w:rPr>
          <w:t>Support at Home - Assistive technology and Home modifications (AT-HM) Recommendations</w:t>
        </w:r>
      </w:hyperlink>
      <w:r w:rsidRPr="005607E8">
        <w:rPr>
          <w:rFonts w:cs="Arial"/>
        </w:rPr>
        <w:t xml:space="preserve"> section.</w:t>
      </w:r>
    </w:p>
    <w:tbl>
      <w:tblPr>
        <w:tblStyle w:val="TableGrid"/>
        <w:tblW w:w="9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72"/>
        <w:gridCol w:w="8784"/>
      </w:tblGrid>
      <w:tr w:rsidR="00EA0F08" w:rsidRPr="00EE5388" w:rsidDel="0022054B" w14:paraId="17521A9B" w14:textId="77777777" w:rsidTr="00AA207B">
        <w:trPr>
          <w:trHeight w:val="300"/>
        </w:trPr>
        <w:tc>
          <w:tcPr>
            <w:tcW w:w="272" w:type="dxa"/>
            <w:shd w:val="clear" w:color="auto" w:fill="FFFFFF" w:themeFill="background1"/>
          </w:tcPr>
          <w:p w14:paraId="1CB85F0A" w14:textId="77777777" w:rsidR="00EA0F08" w:rsidRPr="00EE5388" w:rsidDel="0022054B" w:rsidRDefault="00EA0F08" w:rsidP="00EE5388">
            <w:pPr>
              <w:rPr>
                <w:rFonts w:cs="Arial"/>
                <w:b/>
                <w:sz w:val="28"/>
                <w:szCs w:val="28"/>
              </w:rPr>
            </w:pPr>
            <w:r w:rsidRPr="00EE5388" w:rsidDel="0022054B">
              <w:rPr>
                <w:rFonts w:cs="Arial"/>
                <w:b/>
                <w:color w:val="C00000"/>
                <w:sz w:val="28"/>
                <w:szCs w:val="28"/>
              </w:rPr>
              <w:t>!</w:t>
            </w:r>
          </w:p>
        </w:tc>
        <w:tc>
          <w:tcPr>
            <w:tcW w:w="8784" w:type="dxa"/>
            <w:shd w:val="clear" w:color="auto" w:fill="FFFFFF" w:themeFill="background1"/>
          </w:tcPr>
          <w:p w14:paraId="0DB5ED86" w14:textId="3C00178E" w:rsidR="00EA0F08" w:rsidRPr="00EE5388" w:rsidRDefault="00EA0F08" w:rsidP="00EE5388">
            <w:pPr>
              <w:pStyle w:val="ListNumber"/>
              <w:rPr>
                <w:rStyle w:val="Emphasis"/>
                <w:rFonts w:cs="Arial"/>
              </w:rPr>
            </w:pPr>
            <w:r w:rsidRPr="00EE5388">
              <w:rPr>
                <w:rStyle w:val="Emphasis"/>
                <w:rFonts w:cs="Arial"/>
              </w:rPr>
              <w:t>Transitioned Clients from MPS or NATSIFAC</w:t>
            </w:r>
            <w:r w:rsidR="00A14BEE" w:rsidRPr="00EE5388">
              <w:rPr>
                <w:rStyle w:val="Emphasis"/>
                <w:rFonts w:cs="Arial"/>
              </w:rPr>
              <w:t xml:space="preserve"> Program</w:t>
            </w:r>
          </w:p>
          <w:p w14:paraId="7B66617D" w14:textId="5412F015" w:rsidR="00ED7A94" w:rsidRPr="00EE5388" w:rsidRDefault="00FF09E1" w:rsidP="00EE5388">
            <w:pPr>
              <w:pStyle w:val="ListNumber"/>
              <w:rPr>
                <w:rFonts w:cs="Arial"/>
              </w:rPr>
            </w:pPr>
            <w:r w:rsidRPr="00EE5388">
              <w:rPr>
                <w:rFonts w:cs="Arial"/>
              </w:rPr>
              <w:t xml:space="preserve">Assessors can select </w:t>
            </w:r>
            <w:r w:rsidRPr="00EE5388">
              <w:rPr>
                <w:rFonts w:cs="Arial"/>
                <w:b/>
                <w:bCs/>
              </w:rPr>
              <w:t>Services under the MPSP</w:t>
            </w:r>
            <w:r w:rsidRPr="00EE5388">
              <w:rPr>
                <w:rFonts w:cs="Arial"/>
              </w:rPr>
              <w:t xml:space="preserve"> and </w:t>
            </w:r>
            <w:r w:rsidRPr="00EE5388">
              <w:rPr>
                <w:rFonts w:cs="Arial"/>
                <w:b/>
                <w:bCs/>
              </w:rPr>
              <w:t>Services under the NATSIFACP</w:t>
            </w:r>
            <w:r w:rsidR="00E16F60" w:rsidRPr="00EE5388">
              <w:rPr>
                <w:rFonts w:cs="Arial"/>
              </w:rPr>
              <w:t xml:space="preserve"> </w:t>
            </w:r>
            <w:r w:rsidR="00ED7A94" w:rsidRPr="00EE5388">
              <w:rPr>
                <w:rFonts w:cs="Arial"/>
              </w:rPr>
              <w:t>as Service Recommendation</w:t>
            </w:r>
            <w:r w:rsidR="00693BA3">
              <w:rPr>
                <w:rFonts w:cs="Arial"/>
              </w:rPr>
              <w:t>s</w:t>
            </w:r>
            <w:r w:rsidR="00ED7A94" w:rsidRPr="00EE5388">
              <w:rPr>
                <w:rFonts w:cs="Arial"/>
              </w:rPr>
              <w:t>.</w:t>
            </w:r>
          </w:p>
          <w:p w14:paraId="509A2450" w14:textId="77777777" w:rsidR="00693BA3" w:rsidRPr="00693BA3" w:rsidRDefault="00693BA3" w:rsidP="00693BA3">
            <w:pPr>
              <w:pStyle w:val="ListNumber"/>
              <w:rPr>
                <w:rFonts w:cs="Arial"/>
                <w:lang w:val="en-AU"/>
              </w:rPr>
            </w:pPr>
            <w:r w:rsidRPr="00693BA3">
              <w:rPr>
                <w:rFonts w:cs="Arial"/>
                <w:lang w:val="en-AU"/>
              </w:rPr>
              <w:t xml:space="preserve">The system identifies transitioned clients by the text </w:t>
            </w:r>
            <w:r w:rsidRPr="00693BA3">
              <w:rPr>
                <w:rFonts w:cs="Arial"/>
                <w:b/>
                <w:bCs/>
                <w:lang w:val="en-AU"/>
              </w:rPr>
              <w:t>MPSP NATSIFACP Deeming</w:t>
            </w:r>
            <w:r w:rsidRPr="00693BA3">
              <w:rPr>
                <w:rFonts w:cs="Arial"/>
                <w:lang w:val="en-AU"/>
              </w:rPr>
              <w:t xml:space="preserve"> on the </w:t>
            </w:r>
            <w:r w:rsidRPr="00693BA3">
              <w:rPr>
                <w:rFonts w:cs="Arial"/>
                <w:b/>
                <w:bCs/>
                <w:lang w:val="en-AU"/>
              </w:rPr>
              <w:t>Client Summary</w:t>
            </w:r>
            <w:r w:rsidRPr="00693BA3">
              <w:rPr>
                <w:rFonts w:cs="Arial"/>
                <w:lang w:val="en-AU"/>
              </w:rPr>
              <w:t xml:space="preserve"> page and the </w:t>
            </w:r>
            <w:r w:rsidRPr="00693BA3">
              <w:rPr>
                <w:rFonts w:cs="Arial"/>
                <w:b/>
                <w:bCs/>
                <w:lang w:val="en-AU"/>
              </w:rPr>
              <w:t>Goals and Recommendations</w:t>
            </w:r>
            <w:r w:rsidRPr="00693BA3">
              <w:rPr>
                <w:rFonts w:cs="Arial"/>
                <w:lang w:val="en-AU"/>
              </w:rPr>
              <w:t xml:space="preserve"> tab of the client record.</w:t>
            </w:r>
          </w:p>
          <w:p w14:paraId="4E2046CC" w14:textId="43099BE8" w:rsidR="00E54869" w:rsidRPr="00EE5388" w:rsidRDefault="00E54869" w:rsidP="00EE5388">
            <w:pPr>
              <w:pStyle w:val="ListNumber"/>
              <w:rPr>
                <w:rFonts w:cs="Arial"/>
              </w:rPr>
            </w:pPr>
            <w:r w:rsidRPr="00EE5388">
              <w:rPr>
                <w:rFonts w:cs="Arial"/>
                <w:noProof/>
              </w:rPr>
              <w:drawing>
                <wp:inline distT="0" distB="0" distL="0" distR="0" wp14:anchorId="4CF45F35" wp14:editId="58884208">
                  <wp:extent cx="1790700" cy="773498"/>
                  <wp:effectExtent l="19050" t="19050" r="19050" b="26670"/>
                  <wp:docPr id="1537197090" name="Picture 1" descr="Image of the phrase MPSP NATSIFACP Deeming highlighted in the client summary page, and the Goals and Recommendations tab of the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97090" name="Picture 1" descr="Image of the phrase MPSP NATSIFACP Deeming highlighted in the client summary page, and the Goals and Recommendations tab of the client record."/>
                          <pic:cNvPicPr/>
                        </pic:nvPicPr>
                        <pic:blipFill>
                          <a:blip r:embed="rId45"/>
                          <a:stretch>
                            <a:fillRect/>
                          </a:stretch>
                        </pic:blipFill>
                        <pic:spPr>
                          <a:xfrm>
                            <a:off x="0" y="0"/>
                            <a:ext cx="1804744" cy="779565"/>
                          </a:xfrm>
                          <a:prstGeom prst="rect">
                            <a:avLst/>
                          </a:prstGeom>
                          <a:ln>
                            <a:solidFill>
                              <a:schemeClr val="accent1">
                                <a:lumMod val="75000"/>
                              </a:schemeClr>
                            </a:solidFill>
                          </a:ln>
                        </pic:spPr>
                      </pic:pic>
                    </a:graphicData>
                  </a:graphic>
                </wp:inline>
              </w:drawing>
            </w:r>
          </w:p>
          <w:p w14:paraId="7574F359" w14:textId="77777777" w:rsidR="00693BA3" w:rsidRPr="00693BA3" w:rsidRDefault="00693BA3" w:rsidP="00693BA3">
            <w:pPr>
              <w:pStyle w:val="ListNumber"/>
              <w:rPr>
                <w:rFonts w:cs="Arial"/>
                <w:lang w:val="en-AU"/>
              </w:rPr>
            </w:pPr>
            <w:r w:rsidRPr="00693BA3">
              <w:rPr>
                <w:rFonts w:cs="Arial"/>
                <w:lang w:val="en-AU"/>
              </w:rPr>
              <w:t xml:space="preserve">The system also displays an information message to remind assessors that the client is approved to access services through an </w:t>
            </w:r>
            <w:r w:rsidRPr="00693BA3">
              <w:rPr>
                <w:rFonts w:cs="Arial"/>
                <w:b/>
                <w:bCs/>
                <w:lang w:val="en-AU"/>
              </w:rPr>
              <w:t>MPSP</w:t>
            </w:r>
            <w:r w:rsidRPr="00693BA3">
              <w:rPr>
                <w:rFonts w:cs="Arial"/>
                <w:lang w:val="en-AU"/>
              </w:rPr>
              <w:t xml:space="preserve"> or </w:t>
            </w:r>
            <w:r w:rsidRPr="00693BA3">
              <w:rPr>
                <w:rFonts w:cs="Arial"/>
                <w:b/>
                <w:bCs/>
                <w:lang w:val="en-AU"/>
              </w:rPr>
              <w:t>NATSIFACP</w:t>
            </w:r>
            <w:r w:rsidRPr="00693BA3">
              <w:rPr>
                <w:rFonts w:cs="Arial"/>
                <w:lang w:val="en-AU"/>
              </w:rPr>
              <w:t xml:space="preserve"> provider.</w:t>
            </w:r>
          </w:p>
          <w:p w14:paraId="6822BA4D" w14:textId="661E3843" w:rsidR="004A6E8E" w:rsidRPr="00EE5388" w:rsidDel="0022054B" w:rsidRDefault="009667D9" w:rsidP="00EE5388">
            <w:pPr>
              <w:pStyle w:val="ListNumber"/>
              <w:rPr>
                <w:rFonts w:cs="Arial"/>
              </w:rPr>
            </w:pPr>
            <w:r w:rsidRPr="00EE5388">
              <w:rPr>
                <w:rFonts w:cs="Arial"/>
                <w:noProof/>
              </w:rPr>
              <w:drawing>
                <wp:inline distT="0" distB="0" distL="0" distR="0" wp14:anchorId="306145EC" wp14:editId="63A8A55A">
                  <wp:extent cx="5467350" cy="330200"/>
                  <wp:effectExtent l="19050" t="19050" r="19050" b="12700"/>
                  <wp:docPr id="2096026970" name="Picture 1" descr="Image of the information message reminding assessors that Client is approved to access services through a provider under MPSP or NATSIFAC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026970" name="Picture 1" descr="Image of the information message reminding assessors that Client is approved to access services through a provider under MPSP or NATSIFACP.">
                            <a:extLst>
                              <a:ext uri="{C183D7F6-B498-43B3-948B-1728B52AA6E4}">
                                <adec:decorative xmlns:adec="http://schemas.microsoft.com/office/drawing/2017/decorative" val="0"/>
                              </a:ext>
                            </a:extLst>
                          </pic:cNvPr>
                          <pic:cNvPicPr/>
                        </pic:nvPicPr>
                        <pic:blipFill>
                          <a:blip r:embed="rId46"/>
                          <a:stretch>
                            <a:fillRect/>
                          </a:stretch>
                        </pic:blipFill>
                        <pic:spPr>
                          <a:xfrm>
                            <a:off x="0" y="0"/>
                            <a:ext cx="5467350" cy="330200"/>
                          </a:xfrm>
                          <a:prstGeom prst="rect">
                            <a:avLst/>
                          </a:prstGeom>
                          <a:ln>
                            <a:solidFill>
                              <a:schemeClr val="accent1">
                                <a:lumMod val="75000"/>
                              </a:schemeClr>
                            </a:solidFill>
                          </a:ln>
                        </pic:spPr>
                      </pic:pic>
                    </a:graphicData>
                  </a:graphic>
                </wp:inline>
              </w:drawing>
            </w:r>
          </w:p>
        </w:tc>
      </w:tr>
    </w:tbl>
    <w:p w14:paraId="7A4BE24D" w14:textId="144BA2C9" w:rsidR="0022054B" w:rsidRPr="00EE5388" w:rsidRDefault="0022054B" w:rsidP="005A4171">
      <w:pPr>
        <w:pStyle w:val="Heading2"/>
        <w:rPr>
          <w:rFonts w:cs="Arial"/>
        </w:rPr>
      </w:pPr>
      <w:bookmarkStart w:id="62" w:name="_No_Care_Type"/>
      <w:bookmarkStart w:id="63" w:name="_Toc242435672"/>
      <w:bookmarkEnd w:id="62"/>
      <w:r w:rsidRPr="00EE5388">
        <w:rPr>
          <w:rFonts w:cs="Arial"/>
        </w:rPr>
        <w:lastRenderedPageBreak/>
        <w:t>No Care Type Under the Act</w:t>
      </w:r>
      <w:bookmarkEnd w:id="63"/>
    </w:p>
    <w:p w14:paraId="31428AD8" w14:textId="77777777" w:rsidR="00693BA3" w:rsidRPr="00693BA3" w:rsidRDefault="00693BA3" w:rsidP="008F4F39">
      <w:pPr>
        <w:rPr>
          <w:lang w:val="en-AU"/>
        </w:rPr>
      </w:pPr>
      <w:r w:rsidRPr="00693BA3">
        <w:rPr>
          <w:lang w:val="en-AU"/>
        </w:rPr>
        <w:t xml:space="preserve">Use </w:t>
      </w:r>
      <w:r w:rsidRPr="00693BA3">
        <w:rPr>
          <w:b/>
          <w:bCs/>
          <w:lang w:val="en-AU"/>
        </w:rPr>
        <w:t>No Care Type Under the Act</w:t>
      </w:r>
      <w:r w:rsidRPr="00693BA3">
        <w:rPr>
          <w:lang w:val="en-AU"/>
        </w:rPr>
        <w:t xml:space="preserve"> when a client withdraws their application for care under the </w:t>
      </w:r>
      <w:r w:rsidRPr="00693BA3">
        <w:rPr>
          <w:i/>
          <w:iCs/>
          <w:lang w:val="en-AU"/>
        </w:rPr>
        <w:t>Aged Care Act</w:t>
      </w:r>
      <w:r w:rsidRPr="00693BA3">
        <w:rPr>
          <w:lang w:val="en-AU"/>
        </w:rPr>
        <w:t>. This outcome does not require delegate approval.</w:t>
      </w:r>
    </w:p>
    <w:p w14:paraId="60D544E0" w14:textId="77777777" w:rsidR="00693BA3" w:rsidRPr="00693BA3" w:rsidRDefault="00693BA3" w:rsidP="008F4F39">
      <w:pPr>
        <w:rPr>
          <w:lang w:val="en-AU"/>
        </w:rPr>
      </w:pPr>
      <w:r w:rsidRPr="00693BA3">
        <w:rPr>
          <w:lang w:val="en-AU"/>
        </w:rPr>
        <w:t xml:space="preserve">This option is available before you accept or override the IAT outcome. It does not appear if you accept an IAT recommendation for a </w:t>
      </w:r>
      <w:r w:rsidRPr="00693BA3">
        <w:rPr>
          <w:b/>
          <w:bCs/>
          <w:lang w:val="en-AU"/>
        </w:rPr>
        <w:t>Support at Home (SaH)</w:t>
      </w:r>
      <w:r w:rsidRPr="00693BA3">
        <w:rPr>
          <w:lang w:val="en-AU"/>
        </w:rPr>
        <w:t xml:space="preserve"> or </w:t>
      </w:r>
      <w:r w:rsidRPr="00693BA3">
        <w:rPr>
          <w:b/>
          <w:bCs/>
          <w:lang w:val="en-AU"/>
        </w:rPr>
        <w:t>CHSP</w:t>
      </w:r>
      <w:r w:rsidRPr="00693BA3">
        <w:rPr>
          <w:lang w:val="en-AU"/>
        </w:rPr>
        <w:t xml:space="preserve"> classification.</w:t>
      </w:r>
    </w:p>
    <w:p w14:paraId="242D0CCF" w14:textId="0DFF1577" w:rsidR="005026CA" w:rsidRPr="005026CA" w:rsidRDefault="005026CA" w:rsidP="008F4F39">
      <w:pPr>
        <w:pStyle w:val="ListParagraph"/>
        <w:numPr>
          <w:ilvl w:val="1"/>
          <w:numId w:val="87"/>
        </w:numPr>
        <w:ind w:left="426" w:hanging="426"/>
        <w:rPr>
          <w:rFonts w:cs="Arial"/>
          <w:lang w:val="en-AU"/>
        </w:rPr>
      </w:pPr>
      <w:r w:rsidRPr="005026CA">
        <w:rPr>
          <w:rFonts w:cs="Arial"/>
          <w:lang w:val="en-AU"/>
        </w:rPr>
        <w:t xml:space="preserve">Select </w:t>
      </w:r>
      <w:r w:rsidRPr="008F4F39">
        <w:rPr>
          <w:rFonts w:cs="Arial"/>
          <w:b/>
          <w:bCs/>
          <w:lang w:val="en-AU"/>
        </w:rPr>
        <w:t>Add No Care Type Under the Act</w:t>
      </w:r>
      <w:r w:rsidRPr="005026CA">
        <w:rPr>
          <w:rFonts w:cs="Arial"/>
          <w:lang w:val="en-AU"/>
        </w:rPr>
        <w:t>.</w:t>
      </w:r>
    </w:p>
    <w:p w14:paraId="6F512E26" w14:textId="77777777" w:rsidR="005026CA" w:rsidRPr="005026CA" w:rsidRDefault="005026CA" w:rsidP="008F4F39">
      <w:pPr>
        <w:ind w:left="426"/>
        <w:rPr>
          <w:rFonts w:cs="Arial"/>
          <w:lang w:val="en-AU"/>
        </w:rPr>
      </w:pPr>
      <w:r w:rsidRPr="005026CA">
        <w:rPr>
          <w:rFonts w:cs="Arial"/>
          <w:lang w:val="en-AU"/>
        </w:rPr>
        <w:t xml:space="preserve">In some cases, </w:t>
      </w:r>
      <w:r w:rsidRPr="005026CA">
        <w:rPr>
          <w:rFonts w:cs="Arial"/>
          <w:b/>
          <w:bCs/>
          <w:lang w:val="en-AU"/>
        </w:rPr>
        <w:t>Add No Care Type Under the Act</w:t>
      </w:r>
      <w:r w:rsidRPr="005026CA">
        <w:rPr>
          <w:rFonts w:cs="Arial"/>
          <w:lang w:val="en-AU"/>
        </w:rPr>
        <w:t xml:space="preserve"> may be the only available recommendation. When this occurs, all other recommendation options are unavailable until you accept or override the IAT outcome.</w:t>
      </w:r>
    </w:p>
    <w:p w14:paraId="53992E57" w14:textId="486B7F3B" w:rsidR="00C40519" w:rsidRDefault="00D84291" w:rsidP="00EE5388">
      <w:pPr>
        <w:rPr>
          <w:rFonts w:cs="Arial"/>
        </w:rPr>
      </w:pPr>
      <w:r>
        <w:rPr>
          <w:rFonts w:cs="Arial"/>
          <w:noProof/>
        </w:rPr>
        <w:drawing>
          <wp:inline distT="0" distB="0" distL="0" distR="0" wp14:anchorId="34BEA491" wp14:editId="0B4C1579">
            <wp:extent cx="5740400" cy="3440430"/>
            <wp:effectExtent l="19050" t="19050" r="12700" b="26670"/>
            <wp:docPr id="1661189941" name="Picture 7" descr="Example of the support plan and services page of a client, who has yet to either accept or override the IAT outcome. In the Other Recommendations section, the 'Add No care type under the act' button is the only option available, highlighted in dark text. All other buttons are greyed out and unavailable to be cho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189941" name="Picture 7" descr="Example of the support plan and services page of a client, who has yet to either accept or override the IAT outcome. In the Other Recommendations section, the 'Add No care type under the act' button is the only option available, highlighted in dark text. All other buttons are greyed out and unavailable to be chosen."/>
                    <pic:cNvPicPr/>
                  </pic:nvPicPr>
                  <pic:blipFill>
                    <a:blip r:embed="rId47"/>
                    <a:stretch>
                      <a:fillRect/>
                    </a:stretch>
                  </pic:blipFill>
                  <pic:spPr>
                    <a:xfrm>
                      <a:off x="0" y="0"/>
                      <a:ext cx="5740400" cy="3440430"/>
                    </a:xfrm>
                    <a:prstGeom prst="rect">
                      <a:avLst/>
                    </a:prstGeom>
                    <a:ln>
                      <a:solidFill>
                        <a:schemeClr val="accent1">
                          <a:lumMod val="50000"/>
                        </a:schemeClr>
                      </a:solidFill>
                    </a:ln>
                  </pic:spPr>
                </pic:pic>
              </a:graphicData>
            </a:graphic>
          </wp:inline>
        </w:drawing>
      </w:r>
    </w:p>
    <w:p w14:paraId="1F823470" w14:textId="0987B9E4" w:rsidR="005026CA" w:rsidRPr="005026CA" w:rsidRDefault="005026CA" w:rsidP="008F4F39">
      <w:pPr>
        <w:pStyle w:val="ListParagraph"/>
        <w:numPr>
          <w:ilvl w:val="1"/>
          <w:numId w:val="87"/>
        </w:numPr>
        <w:ind w:left="426" w:hanging="426"/>
        <w:rPr>
          <w:rFonts w:cs="Arial"/>
          <w:lang w:val="en-AU"/>
        </w:rPr>
      </w:pPr>
      <w:r w:rsidRPr="005026CA">
        <w:rPr>
          <w:rFonts w:cs="Arial"/>
          <w:lang w:val="en-AU"/>
        </w:rPr>
        <w:t xml:space="preserve">When the pop-up appears, select the reason for recommending </w:t>
      </w:r>
      <w:r w:rsidRPr="005026CA">
        <w:rPr>
          <w:rFonts w:cs="Arial"/>
          <w:b/>
          <w:bCs/>
          <w:lang w:val="en-AU"/>
        </w:rPr>
        <w:t>No Care Type Under the Act</w:t>
      </w:r>
      <w:r w:rsidRPr="005026CA">
        <w:rPr>
          <w:rFonts w:cs="Arial"/>
          <w:lang w:val="en-AU"/>
        </w:rPr>
        <w:t xml:space="preserve">. Add comments if required, then select </w:t>
      </w:r>
      <w:r w:rsidRPr="005026CA">
        <w:rPr>
          <w:rFonts w:cs="Arial"/>
          <w:b/>
          <w:bCs/>
          <w:lang w:val="en-AU"/>
        </w:rPr>
        <w:t>SAVE TO PLAN</w:t>
      </w:r>
      <w:r w:rsidRPr="005026CA">
        <w:rPr>
          <w:rFonts w:cs="Arial"/>
          <w:lang w:val="en-AU"/>
        </w:rPr>
        <w:t>.</w:t>
      </w:r>
    </w:p>
    <w:p w14:paraId="32AC9731" w14:textId="6CCBA786" w:rsidR="004D2F30" w:rsidRDefault="00186D5E" w:rsidP="00EE5388">
      <w:pPr>
        <w:rPr>
          <w:rFonts w:cs="Arial"/>
        </w:rPr>
      </w:pPr>
      <w:r w:rsidRPr="00EE5388">
        <w:rPr>
          <w:rFonts w:cs="Arial"/>
          <w:noProof/>
        </w:rPr>
        <w:drawing>
          <wp:inline distT="0" distB="0" distL="0" distR="0" wp14:anchorId="3930CF14" wp14:editId="6F99308F">
            <wp:extent cx="5240112" cy="2485341"/>
            <wp:effectExtent l="19050" t="19050" r="17780" b="10795"/>
            <wp:docPr id="1379217245" name="Picture 1" descr="No care type under the Act pop up.&#10;Showing the reason of 'Client withdrew application', an optional Reason or comments text box, SAVE TO PLAN button, and CANCEL Button. &#10;After this reason is selected, there is a warning banner shown 'You have selected this option because the client has withdrawn their application for care under the Act. This assessment will not be submitted to the delegate for a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17245" name="Picture 1" descr="No care type under the Act pop up.&#10;Showing the reason of 'Client withdrew application', an optional Reason or comments text box, SAVE TO PLAN button, and CANCEL Button. &#10;After this reason is selected, there is a warning banner shown 'You have selected this option because the client has withdrawn their application for care under the Act. This assessment will not be submitted to the delegate for a decision'."/>
                    <pic:cNvPicPr/>
                  </pic:nvPicPr>
                  <pic:blipFill>
                    <a:blip r:embed="rId48"/>
                    <a:stretch>
                      <a:fillRect/>
                    </a:stretch>
                  </pic:blipFill>
                  <pic:spPr>
                    <a:xfrm>
                      <a:off x="0" y="0"/>
                      <a:ext cx="5240112" cy="2485341"/>
                    </a:xfrm>
                    <a:prstGeom prst="rect">
                      <a:avLst/>
                    </a:prstGeom>
                    <a:ln>
                      <a:solidFill>
                        <a:schemeClr val="accent1">
                          <a:lumMod val="75000"/>
                        </a:schemeClr>
                      </a:solidFill>
                    </a:ln>
                  </pic:spPr>
                </pic:pic>
              </a:graphicData>
            </a:graphic>
          </wp:inline>
        </w:drawing>
      </w:r>
    </w:p>
    <w:p w14:paraId="57B24346" w14:textId="744FA0D1" w:rsidR="0022054B" w:rsidRPr="00EE5388" w:rsidRDefault="004D2F30" w:rsidP="004D2F30">
      <w:pPr>
        <w:widowControl/>
        <w:spacing w:before="0" w:after="0" w:line="240" w:lineRule="auto"/>
        <w:rPr>
          <w:rFonts w:cs="Arial"/>
        </w:rPr>
      </w:pPr>
      <w:r>
        <w:rPr>
          <w:rFonts w:cs="Arial"/>
        </w:rPr>
        <w:br w:type="page"/>
      </w:r>
    </w:p>
    <w:p w14:paraId="67A606FB" w14:textId="01B2AF89" w:rsidR="005026CA" w:rsidRPr="005026CA" w:rsidRDefault="005026CA" w:rsidP="008F4F39">
      <w:pPr>
        <w:pStyle w:val="ListParagraph"/>
        <w:numPr>
          <w:ilvl w:val="1"/>
          <w:numId w:val="87"/>
        </w:numPr>
        <w:ind w:left="426" w:hanging="426"/>
        <w:rPr>
          <w:rFonts w:cs="Arial"/>
          <w:lang w:val="en-AU"/>
        </w:rPr>
      </w:pPr>
      <w:r w:rsidRPr="005026CA">
        <w:rPr>
          <w:rFonts w:cs="Arial"/>
          <w:lang w:val="en-AU"/>
        </w:rPr>
        <w:lastRenderedPageBreak/>
        <w:t xml:space="preserve">If you add </w:t>
      </w:r>
      <w:r w:rsidRPr="005026CA">
        <w:rPr>
          <w:rFonts w:cs="Arial"/>
          <w:b/>
          <w:bCs/>
          <w:lang w:val="en-AU"/>
        </w:rPr>
        <w:t>No Care Type Under the Act</w:t>
      </w:r>
      <w:r w:rsidRPr="005026CA">
        <w:rPr>
          <w:rFonts w:cs="Arial"/>
          <w:lang w:val="en-AU"/>
        </w:rPr>
        <w:t xml:space="preserve"> from the </w:t>
      </w:r>
      <w:r w:rsidRPr="005026CA">
        <w:rPr>
          <w:rFonts w:cs="Arial"/>
          <w:b/>
          <w:bCs/>
          <w:lang w:val="en-AU"/>
        </w:rPr>
        <w:t>Other Recommendations</w:t>
      </w:r>
      <w:r w:rsidRPr="005026CA">
        <w:rPr>
          <w:rFonts w:cs="Arial"/>
          <w:lang w:val="en-AU"/>
        </w:rPr>
        <w:t xml:space="preserve"> section, the recommendation appears under that heading. The system does not link this recommendation to a goal.</w:t>
      </w:r>
    </w:p>
    <w:p w14:paraId="4E7124BE" w14:textId="704EB530" w:rsidR="0022054B" w:rsidRPr="00EE5388" w:rsidRDefault="568FAD06" w:rsidP="00EE5388">
      <w:pPr>
        <w:rPr>
          <w:rFonts w:cs="Arial"/>
        </w:rPr>
      </w:pPr>
      <w:r>
        <w:rPr>
          <w:noProof/>
        </w:rPr>
        <w:drawing>
          <wp:inline distT="0" distB="0" distL="0" distR="0" wp14:anchorId="06AFCE1A" wp14:editId="489CA599">
            <wp:extent cx="5740400" cy="1273810"/>
            <wp:effectExtent l="19050" t="19050" r="12700" b="21590"/>
            <wp:docPr id="199707680" name="Picture 8" descr="the Other Recommendations section of a client's Support Plan and Services page. It show 'Recommend that the client receive No care type under the Act'. There is also a green banner at the bottom of the page 'A recommendation for No care type under the act has been added to the support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7680" name="Picture 8" descr="the Other Recommendations section of a client's Support Plan and Services page. It show 'Recommend that the client receive No care type under the Act'. There is also a green banner at the bottom of the page 'A recommendation for No care type under the act has been added to the support plan'"/>
                    <pic:cNvPicPr/>
                  </pic:nvPicPr>
                  <pic:blipFill>
                    <a:blip r:embed="rId49"/>
                    <a:stretch>
                      <a:fillRect/>
                    </a:stretch>
                  </pic:blipFill>
                  <pic:spPr>
                    <a:xfrm>
                      <a:off x="0" y="0"/>
                      <a:ext cx="5740400" cy="1273810"/>
                    </a:xfrm>
                    <a:prstGeom prst="rect">
                      <a:avLst/>
                    </a:prstGeom>
                    <a:ln>
                      <a:solidFill>
                        <a:schemeClr val="accent1">
                          <a:lumMod val="50000"/>
                        </a:schemeClr>
                      </a:solidFill>
                    </a:ln>
                  </pic:spPr>
                </pic:pic>
              </a:graphicData>
            </a:graphic>
          </wp:inline>
        </w:drawing>
      </w:r>
    </w:p>
    <w:p w14:paraId="294E437A" w14:textId="794D40F1" w:rsidR="00DA7538" w:rsidRPr="00EE5388" w:rsidRDefault="515365BB" w:rsidP="00C40519">
      <w:pPr>
        <w:pStyle w:val="Heading2"/>
        <w:rPr>
          <w:rFonts w:cs="Arial"/>
        </w:rPr>
      </w:pPr>
      <w:bookmarkStart w:id="64" w:name="_No_Care_Approval/No"/>
      <w:bookmarkStart w:id="65" w:name="_Toc242435673"/>
      <w:bookmarkEnd w:id="64"/>
      <w:r w:rsidRPr="443C12FA">
        <w:rPr>
          <w:rFonts w:cs="Arial"/>
        </w:rPr>
        <w:t xml:space="preserve">No Care Approval/No Change to Existing </w:t>
      </w:r>
      <w:r w:rsidR="78EFDC6A" w:rsidRPr="443C12FA">
        <w:rPr>
          <w:rFonts w:cs="Arial"/>
        </w:rPr>
        <w:t xml:space="preserve">Care </w:t>
      </w:r>
      <w:r w:rsidRPr="443C12FA">
        <w:rPr>
          <w:rFonts w:cs="Arial"/>
        </w:rPr>
        <w:t>Approval</w:t>
      </w:r>
      <w:r w:rsidR="78EFDC6A" w:rsidRPr="443C12FA">
        <w:rPr>
          <w:rFonts w:cs="Arial"/>
        </w:rPr>
        <w:t>s</w:t>
      </w:r>
      <w:bookmarkEnd w:id="65"/>
    </w:p>
    <w:p w14:paraId="19F22E0F" w14:textId="6A27F13D" w:rsidR="008A215B" w:rsidRPr="00EE5388" w:rsidRDefault="411D6030" w:rsidP="00EE5388">
      <w:pPr>
        <w:rPr>
          <w:rFonts w:cs="Arial"/>
        </w:rPr>
      </w:pPr>
      <w:r w:rsidRPr="008F4F39">
        <w:rPr>
          <w:rFonts w:cs="Arial"/>
          <w:b/>
          <w:bCs/>
        </w:rPr>
        <w:t>No Care Approval</w:t>
      </w:r>
      <w:r w:rsidRPr="443C12FA">
        <w:rPr>
          <w:rFonts w:cs="Arial"/>
        </w:rPr>
        <w:t xml:space="preserve"> and </w:t>
      </w:r>
      <w:r w:rsidRPr="008F4F39">
        <w:rPr>
          <w:rFonts w:cs="Arial"/>
          <w:b/>
          <w:bCs/>
        </w:rPr>
        <w:t xml:space="preserve">No Change to Existing </w:t>
      </w:r>
      <w:r w:rsidR="78EFDC6A" w:rsidRPr="008F4F39">
        <w:rPr>
          <w:rFonts w:cs="Arial"/>
          <w:b/>
          <w:bCs/>
        </w:rPr>
        <w:t xml:space="preserve">Care </w:t>
      </w:r>
      <w:r w:rsidRPr="008F4F39">
        <w:rPr>
          <w:rFonts w:cs="Arial"/>
          <w:b/>
          <w:bCs/>
        </w:rPr>
        <w:t>Approval</w:t>
      </w:r>
      <w:r w:rsidR="78EFDC6A" w:rsidRPr="008F4F39">
        <w:rPr>
          <w:rFonts w:cs="Arial"/>
          <w:b/>
          <w:bCs/>
        </w:rPr>
        <w:t>s</w:t>
      </w:r>
      <w:r w:rsidRPr="443C12FA">
        <w:rPr>
          <w:rFonts w:cs="Arial"/>
        </w:rPr>
        <w:t xml:space="preserve"> are </w:t>
      </w:r>
      <w:r w:rsidR="0028548C">
        <w:rPr>
          <w:rFonts w:cs="Arial"/>
        </w:rPr>
        <w:t xml:space="preserve">special care type recommendations that </w:t>
      </w:r>
      <w:hyperlink w:anchor="_Care_type_for" w:history="1">
        <w:r w:rsidR="0028548C" w:rsidRPr="0028548C">
          <w:rPr>
            <w:rStyle w:val="Hyperlink"/>
            <w:rFonts w:cs="Arial"/>
          </w:rPr>
          <w:t>require a delegate decision</w:t>
        </w:r>
      </w:hyperlink>
      <w:r w:rsidR="0028548C">
        <w:rPr>
          <w:rFonts w:cs="Arial"/>
        </w:rPr>
        <w:t>.</w:t>
      </w:r>
    </w:p>
    <w:p w14:paraId="4592F7F2" w14:textId="77777777" w:rsidR="00A42A16" w:rsidRPr="00A42A16" w:rsidRDefault="00A42A16" w:rsidP="00A42A16">
      <w:pPr>
        <w:rPr>
          <w:rFonts w:cs="Arial"/>
          <w:lang w:val="en-AU"/>
        </w:rPr>
      </w:pPr>
      <w:r w:rsidRPr="00A42A16">
        <w:rPr>
          <w:rFonts w:cs="Arial"/>
          <w:lang w:val="en-AU"/>
        </w:rPr>
        <w:t>Comprehensive assessors and home support assessors can add either recommendation to an IAT assessment and submit the assessment to a delegate for approval before they finalise the support plan.</w:t>
      </w:r>
    </w:p>
    <w:p w14:paraId="1D96941A" w14:textId="77777777" w:rsidR="00A42A16" w:rsidRPr="00A42A16" w:rsidRDefault="00A42A16" w:rsidP="00A42A16">
      <w:pPr>
        <w:rPr>
          <w:rFonts w:cs="Arial"/>
          <w:lang w:val="en-AU"/>
        </w:rPr>
      </w:pPr>
      <w:r w:rsidRPr="00A42A16">
        <w:rPr>
          <w:rFonts w:cs="Arial"/>
          <w:lang w:val="en-AU"/>
        </w:rPr>
        <w:t>You cannot use these options during a support period or a support plan review.</w:t>
      </w:r>
    </w:p>
    <w:p w14:paraId="43CB1840" w14:textId="77777777" w:rsidR="00A42A16" w:rsidRPr="00A42A16" w:rsidRDefault="00A42A16" w:rsidP="00A42A16">
      <w:pPr>
        <w:rPr>
          <w:rFonts w:cs="Arial"/>
          <w:lang w:val="en-AU"/>
        </w:rPr>
      </w:pPr>
      <w:r w:rsidRPr="00A42A16">
        <w:rPr>
          <w:rFonts w:cs="Arial"/>
          <w:lang w:val="en-AU"/>
        </w:rPr>
        <w:t xml:space="preserve">Use </w:t>
      </w:r>
      <w:r w:rsidRPr="00A42A16">
        <w:rPr>
          <w:rFonts w:cs="Arial"/>
          <w:b/>
          <w:bCs/>
          <w:lang w:val="en-AU"/>
        </w:rPr>
        <w:t>No Care Approval</w:t>
      </w:r>
      <w:r w:rsidRPr="00A42A16">
        <w:rPr>
          <w:rFonts w:cs="Arial"/>
          <w:lang w:val="en-AU"/>
        </w:rPr>
        <w:t xml:space="preserve"> when:</w:t>
      </w:r>
    </w:p>
    <w:p w14:paraId="616E3454" w14:textId="77777777" w:rsidR="00A42A16" w:rsidRPr="00A42A16" w:rsidRDefault="00A42A16" w:rsidP="00A42A16">
      <w:pPr>
        <w:numPr>
          <w:ilvl w:val="0"/>
          <w:numId w:val="88"/>
        </w:numPr>
        <w:rPr>
          <w:rFonts w:cs="Arial"/>
          <w:lang w:val="en-AU"/>
        </w:rPr>
      </w:pPr>
      <w:r w:rsidRPr="00A42A16">
        <w:rPr>
          <w:rFonts w:cs="Arial"/>
          <w:lang w:val="en-AU"/>
        </w:rPr>
        <w:t>the client has no previous care approvals</w:t>
      </w:r>
    </w:p>
    <w:p w14:paraId="5BDA55A1" w14:textId="77777777" w:rsidR="00A42A16" w:rsidRPr="00A42A16" w:rsidRDefault="00A42A16" w:rsidP="00A42A16">
      <w:pPr>
        <w:numPr>
          <w:ilvl w:val="0"/>
          <w:numId w:val="88"/>
        </w:numPr>
        <w:rPr>
          <w:rFonts w:cs="Arial"/>
          <w:lang w:val="en-AU"/>
        </w:rPr>
      </w:pPr>
      <w:r w:rsidRPr="00A42A16">
        <w:rPr>
          <w:rFonts w:cs="Arial"/>
          <w:lang w:val="en-AU"/>
        </w:rPr>
        <w:t>the client has been assessed</w:t>
      </w:r>
    </w:p>
    <w:p w14:paraId="6213D688" w14:textId="77777777" w:rsidR="00A42A16" w:rsidRPr="00A42A16" w:rsidRDefault="00A42A16" w:rsidP="00A42A16">
      <w:pPr>
        <w:numPr>
          <w:ilvl w:val="0"/>
          <w:numId w:val="88"/>
        </w:numPr>
        <w:rPr>
          <w:rFonts w:cs="Arial"/>
          <w:lang w:val="en-AU"/>
        </w:rPr>
      </w:pPr>
      <w:r w:rsidRPr="00A42A16">
        <w:rPr>
          <w:rFonts w:cs="Arial"/>
          <w:lang w:val="en-AU"/>
        </w:rPr>
        <w:t>no services or care approvals are recommended because the IAT outcome shows the client is not eligible for CHSP or Support at Home based on their assessed needs.</w:t>
      </w:r>
    </w:p>
    <w:p w14:paraId="625FDB4A" w14:textId="0333C316" w:rsidR="006C69B7" w:rsidRPr="008F4F39" w:rsidRDefault="00A42A16" w:rsidP="00EE5388">
      <w:pPr>
        <w:rPr>
          <w:rFonts w:cs="Arial"/>
          <w:lang w:val="en-AU"/>
        </w:rPr>
      </w:pPr>
      <w:r w:rsidRPr="00A42A16">
        <w:rPr>
          <w:rFonts w:cs="Arial"/>
          <w:lang w:val="en-AU"/>
        </w:rPr>
        <w:t>You must accept the IAT outcome before selecting this option</w:t>
      </w:r>
      <w:r w:rsidR="00C32A8F" w:rsidRPr="009F4FCB">
        <w:rPr>
          <w:rFonts w:cs="Arial"/>
        </w:rPr>
        <w:t>.</w:t>
      </w:r>
      <w:r w:rsidR="00C32A8F">
        <w:rPr>
          <w:rFonts w:cs="Arial"/>
        </w:rPr>
        <w:t xml:space="preserve"> </w:t>
      </w:r>
    </w:p>
    <w:p w14:paraId="0A7E5841" w14:textId="77777777" w:rsidR="00A42A16" w:rsidRPr="00A42A16" w:rsidRDefault="00A42A16" w:rsidP="00A42A16">
      <w:pPr>
        <w:rPr>
          <w:rFonts w:cs="Arial"/>
          <w:lang w:val="en-AU"/>
        </w:rPr>
      </w:pPr>
      <w:r w:rsidRPr="00A42A16">
        <w:rPr>
          <w:rFonts w:cs="Arial"/>
          <w:lang w:val="en-AU"/>
        </w:rPr>
        <w:t xml:space="preserve">Use </w:t>
      </w:r>
      <w:r w:rsidRPr="00A42A16">
        <w:rPr>
          <w:rFonts w:cs="Arial"/>
          <w:b/>
          <w:bCs/>
          <w:lang w:val="en-AU"/>
        </w:rPr>
        <w:t>No Change to Existing Care Approvals</w:t>
      </w:r>
      <w:r w:rsidRPr="00A42A16">
        <w:rPr>
          <w:rFonts w:cs="Arial"/>
          <w:lang w:val="en-AU"/>
        </w:rPr>
        <w:t xml:space="preserve"> when:</w:t>
      </w:r>
    </w:p>
    <w:p w14:paraId="2C0C6C2A" w14:textId="77777777" w:rsidR="00A42A16" w:rsidRPr="00A42A16" w:rsidRDefault="00A42A16" w:rsidP="00A42A16">
      <w:pPr>
        <w:numPr>
          <w:ilvl w:val="0"/>
          <w:numId w:val="89"/>
        </w:numPr>
        <w:rPr>
          <w:rFonts w:cs="Arial"/>
          <w:lang w:val="en-AU"/>
        </w:rPr>
      </w:pPr>
      <w:r w:rsidRPr="00A42A16">
        <w:rPr>
          <w:rFonts w:cs="Arial"/>
          <w:lang w:val="en-AU"/>
        </w:rPr>
        <w:t>you are completing a reassessment, and</w:t>
      </w:r>
    </w:p>
    <w:p w14:paraId="739E43B9" w14:textId="77777777" w:rsidR="00A42A16" w:rsidRPr="00A42A16" w:rsidRDefault="00A42A16" w:rsidP="00A42A16">
      <w:pPr>
        <w:numPr>
          <w:ilvl w:val="0"/>
          <w:numId w:val="89"/>
        </w:numPr>
        <w:rPr>
          <w:rFonts w:cs="Arial"/>
          <w:lang w:val="en-AU"/>
        </w:rPr>
      </w:pPr>
      <w:r w:rsidRPr="00A42A16">
        <w:rPr>
          <w:rFonts w:cs="Arial"/>
          <w:lang w:val="en-AU"/>
        </w:rPr>
        <w:t>the reassessment does not change the client's existing care approvals.</w:t>
      </w:r>
    </w:p>
    <w:p w14:paraId="19990074" w14:textId="77777777" w:rsidR="00A42A16" w:rsidRPr="00A42A16" w:rsidRDefault="00A42A16" w:rsidP="00A42A16">
      <w:pPr>
        <w:rPr>
          <w:rFonts w:cs="Arial"/>
          <w:lang w:val="en-AU"/>
        </w:rPr>
      </w:pPr>
      <w:r w:rsidRPr="00A42A16">
        <w:rPr>
          <w:rFonts w:cs="Arial"/>
          <w:lang w:val="en-AU"/>
        </w:rPr>
        <w:t>This option requires delegate approval and is only available when the client already has care approval records.</w:t>
      </w:r>
    </w:p>
    <w:p w14:paraId="5C164968" w14:textId="16AF6540" w:rsidR="00BA618F" w:rsidRPr="006C69B7" w:rsidRDefault="59EF3FEE" w:rsidP="00EE5388">
      <w:pPr>
        <w:rPr>
          <w:rFonts w:cs="Arial"/>
          <w:lang w:val="en-AU"/>
        </w:rPr>
      </w:pPr>
      <w:r w:rsidRPr="443C12FA">
        <w:rPr>
          <w:rFonts w:cs="Arial"/>
        </w:rPr>
        <w:t>Follow these steps to add No Care Approval or No Change to Existing</w:t>
      </w:r>
      <w:r w:rsidR="074884B7" w:rsidRPr="443C12FA">
        <w:rPr>
          <w:rFonts w:cs="Arial"/>
        </w:rPr>
        <w:t xml:space="preserve"> Care</w:t>
      </w:r>
      <w:r w:rsidRPr="443C12FA">
        <w:rPr>
          <w:rFonts w:cs="Arial"/>
        </w:rPr>
        <w:t xml:space="preserve"> Approval</w:t>
      </w:r>
      <w:r w:rsidR="59EE7EA9" w:rsidRPr="443C12FA">
        <w:rPr>
          <w:rFonts w:cs="Arial"/>
        </w:rPr>
        <w:t>s</w:t>
      </w:r>
      <w:r w:rsidRPr="443C12FA">
        <w:rPr>
          <w:rFonts w:cs="Arial"/>
        </w:rPr>
        <w:t>:</w:t>
      </w:r>
    </w:p>
    <w:p w14:paraId="60D0CC4E" w14:textId="1DD843B1" w:rsidR="00A42A16" w:rsidRPr="00A42A16" w:rsidRDefault="00A42A16" w:rsidP="008F4F39">
      <w:pPr>
        <w:pStyle w:val="ListParagraph"/>
        <w:numPr>
          <w:ilvl w:val="0"/>
          <w:numId w:val="91"/>
        </w:numPr>
        <w:ind w:left="426" w:hanging="426"/>
        <w:rPr>
          <w:lang w:val="en-AU"/>
        </w:rPr>
      </w:pPr>
      <w:r w:rsidRPr="00A42A16">
        <w:rPr>
          <w:lang w:val="en-AU"/>
        </w:rPr>
        <w:t xml:space="preserve">Select </w:t>
      </w:r>
      <w:r w:rsidRPr="00A42A16">
        <w:rPr>
          <w:b/>
          <w:bCs/>
          <w:lang w:val="en-AU"/>
        </w:rPr>
        <w:t>NO CARE APPROVAL</w:t>
      </w:r>
      <w:r w:rsidRPr="00A42A16">
        <w:rPr>
          <w:lang w:val="en-AU"/>
        </w:rPr>
        <w:t xml:space="preserve"> or </w:t>
      </w:r>
      <w:r w:rsidRPr="00A42A16">
        <w:rPr>
          <w:b/>
          <w:bCs/>
          <w:lang w:val="en-AU"/>
        </w:rPr>
        <w:t>NO CHANGE TO EXISTING CARE APPROVALS</w:t>
      </w:r>
      <w:r w:rsidRPr="00A42A16">
        <w:rPr>
          <w:lang w:val="en-AU"/>
        </w:rPr>
        <w:t xml:space="preserve"> from the </w:t>
      </w:r>
      <w:r w:rsidRPr="00A42A16">
        <w:rPr>
          <w:b/>
          <w:bCs/>
          <w:lang w:val="en-AU"/>
        </w:rPr>
        <w:t>Other Recommendations</w:t>
      </w:r>
      <w:r w:rsidRPr="00A42A16">
        <w:rPr>
          <w:lang w:val="en-AU"/>
        </w:rPr>
        <w:t xml:space="preserve"> section. You can also add these recommendations directly to a client's goal.</w:t>
      </w:r>
    </w:p>
    <w:p w14:paraId="37238E05" w14:textId="2985D00A" w:rsidR="006C69B7" w:rsidRPr="00675670" w:rsidRDefault="006C69B7" w:rsidP="00675670">
      <w:pPr>
        <w:pStyle w:val="Caption"/>
        <w:keepNext/>
        <w:spacing w:after="0"/>
      </w:pPr>
      <w:r w:rsidRPr="00675670">
        <w:rPr>
          <w:rFonts w:cs="Arial"/>
        </w:rPr>
        <w:lastRenderedPageBreak/>
        <w:t>No Care Approval example</w:t>
      </w:r>
    </w:p>
    <w:p w14:paraId="6783C0AA" w14:textId="6BF80DF4" w:rsidR="0007577C" w:rsidRPr="00EE5388" w:rsidRDefault="007107A0" w:rsidP="00EE5388">
      <w:pPr>
        <w:rPr>
          <w:rFonts w:cs="Arial"/>
        </w:rPr>
      </w:pPr>
      <w:r>
        <w:rPr>
          <w:rFonts w:cs="Arial"/>
          <w:noProof/>
        </w:rPr>
        <w:drawing>
          <wp:inline distT="0" distB="0" distL="0" distR="0" wp14:anchorId="69EE8E01" wp14:editId="6EE64813">
            <wp:extent cx="5732780" cy="2465070"/>
            <wp:effectExtent l="19050" t="19050" r="20320" b="11430"/>
            <wp:docPr id="2125619158" name="Picture 8" descr="The support plan and services page, showing the Goals and Recommendations tab. The IAT Outcome and Classification section is displayed, with the IAT outcome and Recommended classification highlighted showing an outcome of Ineligible for CHSP/SaH. At the bottom right of the page, the Add no care approval button is highlighted to show an example of No changes to exisiting care pprovals outco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19158" name="Picture 8" descr="The support plan and services page, showing the Goals and Recommendations tab. The IAT Outcome and Classification section is displayed, with the IAT outcome and Recommended classification highlighted showing an outcome of Ineligible for CHSP/SaH. At the bottom right of the page, the Add no care approval button is highlighted to show an example of No changes to exisiting care pprovals outcome.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2780" cy="2465070"/>
                    </a:xfrm>
                    <a:prstGeom prst="rect">
                      <a:avLst/>
                    </a:prstGeom>
                    <a:noFill/>
                    <a:ln>
                      <a:solidFill>
                        <a:schemeClr val="accent1">
                          <a:lumMod val="50000"/>
                        </a:schemeClr>
                      </a:solidFill>
                    </a:ln>
                  </pic:spPr>
                </pic:pic>
              </a:graphicData>
            </a:graphic>
          </wp:inline>
        </w:drawing>
      </w:r>
    </w:p>
    <w:p w14:paraId="17220350" w14:textId="47BDBDDE" w:rsidR="00BF0E54" w:rsidRPr="00675670" w:rsidRDefault="5167B756" w:rsidP="00675670">
      <w:pPr>
        <w:pStyle w:val="Caption"/>
        <w:keepNext/>
        <w:spacing w:after="0"/>
      </w:pPr>
      <w:r>
        <w:t>N</w:t>
      </w:r>
      <w:r w:rsidR="238F85CB">
        <w:t>o Change to Existing</w:t>
      </w:r>
      <w:r w:rsidR="62F4B0A8">
        <w:t xml:space="preserve"> Care</w:t>
      </w:r>
      <w:r w:rsidR="238F85CB">
        <w:t xml:space="preserve"> Approval</w:t>
      </w:r>
      <w:r w:rsidR="6DC8FCDD">
        <w:t>s</w:t>
      </w:r>
      <w:r w:rsidR="238F85CB">
        <w:t xml:space="preserve"> example</w:t>
      </w:r>
    </w:p>
    <w:p w14:paraId="45DD3680" w14:textId="237D7524" w:rsidR="0003724F" w:rsidRPr="00EE5388" w:rsidRDefault="00866294" w:rsidP="00EE5388">
      <w:pPr>
        <w:rPr>
          <w:rFonts w:cs="Arial"/>
        </w:rPr>
      </w:pPr>
      <w:r w:rsidRPr="00EE5388">
        <w:rPr>
          <w:rFonts w:cs="Arial"/>
          <w:noProof/>
        </w:rPr>
        <w:drawing>
          <wp:inline distT="0" distB="0" distL="0" distR="0" wp14:anchorId="1F03BEA5" wp14:editId="1F2BCFC7">
            <wp:extent cx="5740400" cy="2330450"/>
            <wp:effectExtent l="19050" t="19050" r="12700" b="12700"/>
            <wp:docPr id="2095320592" name="Picture 1" descr="Image of the support plan and services  screen showing tabs for Identified needs, Goals &amp; recommendations, Decisions, Manage services &amp; referrals, Associated People, and Review. Section displays IAT Outcome and Classifications with current and recommended classification as CHSP, no client concerns or goals, and options for adding various recommendations including one highlighted in red for &quot;ADD NO CHANGE TO EXISTING CARE APPROVAL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20592" name="Picture 1" descr="Image of the support plan and services  screen showing tabs for Identified needs, Goals &amp; recommendations, Decisions, Manage services &amp; referrals, Associated People, and Review. Section displays IAT Outcome and Classifications with current and recommended classification as CHSP, no client concerns or goals, and options for adding various recommendations including one highlighted in red for &quot;ADD NO CHANGE TO EXISTING CARE APPROVALS.&quot;"/>
                    <pic:cNvPicPr/>
                  </pic:nvPicPr>
                  <pic:blipFill>
                    <a:blip r:embed="rId51"/>
                    <a:stretch>
                      <a:fillRect/>
                    </a:stretch>
                  </pic:blipFill>
                  <pic:spPr>
                    <a:xfrm>
                      <a:off x="0" y="0"/>
                      <a:ext cx="5740400" cy="2330450"/>
                    </a:xfrm>
                    <a:prstGeom prst="rect">
                      <a:avLst/>
                    </a:prstGeom>
                    <a:ln>
                      <a:solidFill>
                        <a:schemeClr val="accent1">
                          <a:lumMod val="75000"/>
                        </a:schemeClr>
                      </a:solidFill>
                    </a:ln>
                  </pic:spPr>
                </pic:pic>
              </a:graphicData>
            </a:graphic>
          </wp:inline>
        </w:drawing>
      </w:r>
    </w:p>
    <w:p w14:paraId="26F93CB3" w14:textId="4D52DE3F" w:rsidR="00F124AE" w:rsidRDefault="00F124AE" w:rsidP="008F4F39">
      <w:pPr>
        <w:pStyle w:val="Caption"/>
        <w:keepNext/>
        <w:spacing w:after="0"/>
      </w:pPr>
      <w:r>
        <w:t>Adding recommendation directly to a goal</w:t>
      </w:r>
    </w:p>
    <w:p w14:paraId="269BFA67" w14:textId="68D84B36" w:rsidR="00465065" w:rsidRPr="00EE5388" w:rsidRDefault="00B54757" w:rsidP="00EE5388">
      <w:pPr>
        <w:rPr>
          <w:rFonts w:cs="Arial"/>
        </w:rPr>
      </w:pPr>
      <w:r w:rsidRPr="00EE5388">
        <w:rPr>
          <w:rFonts w:cs="Arial"/>
          <w:noProof/>
        </w:rPr>
        <w:drawing>
          <wp:inline distT="0" distB="0" distL="0" distR="0" wp14:anchorId="4CCA42E3" wp14:editId="4E7E510D">
            <wp:extent cx="5740400" cy="2799715"/>
            <wp:effectExtent l="19050" t="19050" r="12700" b="19685"/>
            <wp:docPr id="1117965688" name="Picture 1" descr="Image of the client concerns and goals section.  It displays an example goal, with sections for related issues, client strengths, support options, motivation status marked as &quot;In Progress,&quot; and buttons for adding no care approval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65688" name="Picture 1" descr="Image of the client concerns and goals section.  It displays an example goal, with sections for related issues, client strengths, support options, motivation status marked as &quot;In Progress,&quot; and buttons for adding no care approval highlighted. "/>
                    <pic:cNvPicPr/>
                  </pic:nvPicPr>
                  <pic:blipFill>
                    <a:blip r:embed="rId52"/>
                    <a:stretch>
                      <a:fillRect/>
                    </a:stretch>
                  </pic:blipFill>
                  <pic:spPr>
                    <a:xfrm>
                      <a:off x="0" y="0"/>
                      <a:ext cx="5740400" cy="2799715"/>
                    </a:xfrm>
                    <a:prstGeom prst="rect">
                      <a:avLst/>
                    </a:prstGeom>
                    <a:ln>
                      <a:solidFill>
                        <a:schemeClr val="accent1">
                          <a:lumMod val="75000"/>
                        </a:schemeClr>
                      </a:solidFill>
                    </a:ln>
                  </pic:spPr>
                </pic:pic>
              </a:graphicData>
            </a:graphic>
          </wp:inline>
        </w:drawing>
      </w:r>
    </w:p>
    <w:p w14:paraId="4AE2D643" w14:textId="584D67CA" w:rsidR="00F124AE" w:rsidRDefault="00F124AE" w:rsidP="008F4F39">
      <w:pPr>
        <w:pStyle w:val="ListParagraph"/>
        <w:numPr>
          <w:ilvl w:val="0"/>
          <w:numId w:val="91"/>
        </w:numPr>
        <w:ind w:left="426" w:hanging="426"/>
        <w:rPr>
          <w:lang w:val="en-AU"/>
        </w:rPr>
      </w:pPr>
      <w:r>
        <w:rPr>
          <w:lang w:val="en-AU"/>
        </w:rPr>
        <w:t>I</w:t>
      </w:r>
      <w:r w:rsidRPr="00F124AE">
        <w:rPr>
          <w:lang w:val="en-AU"/>
        </w:rPr>
        <w:t>f required, enter comments or a reason in the pop-up window</w:t>
      </w:r>
      <w:r>
        <w:rPr>
          <w:lang w:val="en-AU"/>
        </w:rPr>
        <w:t xml:space="preserve">. </w:t>
      </w:r>
    </w:p>
    <w:p w14:paraId="4C0E70EA" w14:textId="27C4FB21" w:rsidR="00F124AE" w:rsidRPr="00F124AE" w:rsidRDefault="00F124AE" w:rsidP="008F4F39">
      <w:pPr>
        <w:ind w:left="426"/>
        <w:rPr>
          <w:lang w:val="en-AU"/>
        </w:rPr>
      </w:pPr>
      <w:r w:rsidRPr="00F124AE">
        <w:rPr>
          <w:lang w:val="en-AU"/>
        </w:rPr>
        <w:t xml:space="preserve">Select </w:t>
      </w:r>
      <w:r w:rsidRPr="008F4F39">
        <w:rPr>
          <w:b/>
          <w:bCs/>
          <w:lang w:val="en-AU"/>
        </w:rPr>
        <w:t>SAVE TO PLAN</w:t>
      </w:r>
      <w:r w:rsidRPr="00F124AE">
        <w:rPr>
          <w:lang w:val="en-AU"/>
        </w:rPr>
        <w:t>.</w:t>
      </w:r>
    </w:p>
    <w:p w14:paraId="3505A9AF" w14:textId="5E428D09" w:rsidR="00675670" w:rsidRPr="00675670" w:rsidRDefault="00675670" w:rsidP="00F532E0">
      <w:pPr>
        <w:pStyle w:val="Caption"/>
        <w:keepNext/>
        <w:spacing w:after="0"/>
      </w:pPr>
      <w:r w:rsidRPr="00675670">
        <w:lastRenderedPageBreak/>
        <w:t>No Care Approval example</w:t>
      </w:r>
    </w:p>
    <w:p w14:paraId="02D0BA10" w14:textId="392B7396" w:rsidR="002F40F4" w:rsidRDefault="00A67010" w:rsidP="00EE5388">
      <w:pPr>
        <w:rPr>
          <w:rFonts w:cs="Arial"/>
        </w:rPr>
      </w:pPr>
      <w:r w:rsidRPr="00A67010">
        <w:rPr>
          <w:rFonts w:cs="Arial"/>
          <w:noProof/>
        </w:rPr>
        <w:drawing>
          <wp:inline distT="0" distB="0" distL="0" distR="0" wp14:anchorId="6DE8B470" wp14:editId="6DAD0FE8">
            <wp:extent cx="5740400" cy="1800860"/>
            <wp:effectExtent l="19050" t="19050" r="12700" b="27940"/>
            <wp:docPr id="1412996912" name="Picture 1" descr="the 'Add no care approval pop up'&#10;Contains an optional 'Reason or comments' text field, the SAVE TO PLAN button, and the CANCE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96912" name="Picture 1" descr="the 'Add no care approval pop up'&#10;Contains an optional 'Reason or comments' text field, the SAVE TO PLAN button, and the CANCEL button"/>
                    <pic:cNvPicPr/>
                  </pic:nvPicPr>
                  <pic:blipFill>
                    <a:blip r:embed="rId53"/>
                    <a:stretch>
                      <a:fillRect/>
                    </a:stretch>
                  </pic:blipFill>
                  <pic:spPr>
                    <a:xfrm>
                      <a:off x="0" y="0"/>
                      <a:ext cx="5740400" cy="1800860"/>
                    </a:xfrm>
                    <a:prstGeom prst="rect">
                      <a:avLst/>
                    </a:prstGeom>
                    <a:ln>
                      <a:solidFill>
                        <a:schemeClr val="accent1">
                          <a:lumMod val="50000"/>
                        </a:schemeClr>
                      </a:solidFill>
                    </a:ln>
                  </pic:spPr>
                </pic:pic>
              </a:graphicData>
            </a:graphic>
          </wp:inline>
        </w:drawing>
      </w:r>
    </w:p>
    <w:p w14:paraId="7858DF51" w14:textId="4D22DA9F" w:rsidR="0015207B" w:rsidRDefault="2C2588D5" w:rsidP="0015207B">
      <w:pPr>
        <w:pStyle w:val="Caption"/>
        <w:keepNext/>
        <w:spacing w:after="0"/>
      </w:pPr>
      <w:r>
        <w:t xml:space="preserve">No Change to Existing </w:t>
      </w:r>
      <w:r w:rsidR="107256E1">
        <w:t xml:space="preserve">Care </w:t>
      </w:r>
      <w:r>
        <w:t>Approval</w:t>
      </w:r>
      <w:r w:rsidR="05A723D4">
        <w:t>s</w:t>
      </w:r>
      <w:r>
        <w:t xml:space="preserve"> example</w:t>
      </w:r>
    </w:p>
    <w:p w14:paraId="6757CFD8" w14:textId="5A1D623B" w:rsidR="00BC2F6B" w:rsidRPr="00EE5388" w:rsidRDefault="00BC2F6B" w:rsidP="00EE5388">
      <w:pPr>
        <w:rPr>
          <w:rFonts w:cs="Arial"/>
        </w:rPr>
      </w:pPr>
      <w:r w:rsidRPr="00EE5388">
        <w:rPr>
          <w:rFonts w:cs="Arial"/>
          <w:noProof/>
        </w:rPr>
        <w:drawing>
          <wp:inline distT="0" distB="0" distL="0" distR="0" wp14:anchorId="344E45F4" wp14:editId="1DDBA6EB">
            <wp:extent cx="5689672" cy="1669140"/>
            <wp:effectExtent l="19050" t="19050" r="25400" b="26670"/>
            <wp:docPr id="1171565175" name="Picture 1" descr="Image of the add no change to existing care approvals pop up, showing free text field for reasons or comments. The bottom right has Save to plan and cancel butt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565175" name="Picture 1" descr="Image of the add no change to existing care approvals pop up, showing free text field for reasons or comments. The bottom right has Save to plan and cancel buttons. "/>
                    <pic:cNvPicPr/>
                  </pic:nvPicPr>
                  <pic:blipFill>
                    <a:blip r:embed="rId54"/>
                    <a:stretch>
                      <a:fillRect/>
                    </a:stretch>
                  </pic:blipFill>
                  <pic:spPr>
                    <a:xfrm>
                      <a:off x="0" y="0"/>
                      <a:ext cx="5718895" cy="1677713"/>
                    </a:xfrm>
                    <a:prstGeom prst="rect">
                      <a:avLst/>
                    </a:prstGeom>
                    <a:ln>
                      <a:solidFill>
                        <a:schemeClr val="accent1">
                          <a:lumMod val="75000"/>
                        </a:schemeClr>
                      </a:solidFill>
                    </a:ln>
                  </pic:spPr>
                </pic:pic>
              </a:graphicData>
            </a:graphic>
          </wp:inline>
        </w:drawing>
      </w:r>
    </w:p>
    <w:p w14:paraId="7322CC7A" w14:textId="2F83C810" w:rsidR="00F124AE" w:rsidRPr="008F4F39" w:rsidRDefault="00F124AE" w:rsidP="008F4F39">
      <w:pPr>
        <w:pStyle w:val="ListParagraph"/>
        <w:numPr>
          <w:ilvl w:val="0"/>
          <w:numId w:val="91"/>
        </w:numPr>
        <w:ind w:left="426" w:hanging="426"/>
        <w:rPr>
          <w:rFonts w:cs="Arial"/>
          <w:lang w:val="en-AU"/>
        </w:rPr>
      </w:pPr>
      <w:r w:rsidRPr="00F124AE">
        <w:rPr>
          <w:rFonts w:cs="Arial"/>
          <w:lang w:val="en-AU"/>
        </w:rPr>
        <w:t xml:space="preserve">The recommendation appears in the client's </w:t>
      </w:r>
      <w:r w:rsidRPr="00F124AE">
        <w:rPr>
          <w:rFonts w:cs="Arial"/>
          <w:b/>
          <w:bCs/>
          <w:lang w:val="en-AU"/>
        </w:rPr>
        <w:t>Goals &amp; Recommendations</w:t>
      </w:r>
      <w:r w:rsidRPr="00F124AE">
        <w:rPr>
          <w:rFonts w:cs="Arial"/>
          <w:lang w:val="en-AU"/>
        </w:rPr>
        <w:t xml:space="preserve"> section of the support plan. A confirmation message displays to show that the recommendation has been added. Submit the assessment to a delegate for decision and approval.</w:t>
      </w:r>
    </w:p>
    <w:p w14:paraId="219E6CD1" w14:textId="372A21BB" w:rsidR="00F124AE" w:rsidRDefault="00F124AE" w:rsidP="008F4F39">
      <w:pPr>
        <w:pStyle w:val="Caption"/>
        <w:keepNext/>
        <w:spacing w:after="0"/>
      </w:pPr>
      <w:r>
        <w:t>No Care Approval example</w:t>
      </w:r>
    </w:p>
    <w:p w14:paraId="0DE9FA5E" w14:textId="444E7693" w:rsidR="00DC00D7" w:rsidRDefault="002F5F9B" w:rsidP="00EE5388">
      <w:pPr>
        <w:rPr>
          <w:rFonts w:cs="Arial"/>
        </w:rPr>
      </w:pPr>
      <w:r>
        <w:rPr>
          <w:rFonts w:cs="Arial"/>
          <w:noProof/>
        </w:rPr>
        <w:drawing>
          <wp:inline distT="0" distB="0" distL="0" distR="0" wp14:anchorId="1CACC060" wp14:editId="5DD6796A">
            <wp:extent cx="5740400" cy="1621790"/>
            <wp:effectExtent l="19050" t="19050" r="12700" b="16510"/>
            <wp:docPr id="1307625688" name="Picture 10" descr="Other Recommendations section of a client's Goals &amp; Recommendations page, showing 'Recommend that the client receive No Care Approval'. Includes status, priority, and recommended by who.&#10;At the bottom of the page, there are 2 buttons COMPLETE SUPPORT PLAN and RETURN TO CLIENT, and a green banner 'Your recommendation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25688" name="Picture 10" descr="Other Recommendations section of a client's Goals &amp; Recommendations page, showing 'Recommend that the client receive No Care Approval'. Includes status, priority, and recommended by who.&#10;At the bottom of the page, there are 2 buttons COMPLETE SUPPORT PLAN and RETURN TO CLIENT, and a green banner 'Your recommendation has been added'"/>
                    <pic:cNvPicPr/>
                  </pic:nvPicPr>
                  <pic:blipFill>
                    <a:blip r:embed="rId55"/>
                    <a:stretch>
                      <a:fillRect/>
                    </a:stretch>
                  </pic:blipFill>
                  <pic:spPr>
                    <a:xfrm>
                      <a:off x="0" y="0"/>
                      <a:ext cx="5740400" cy="1621790"/>
                    </a:xfrm>
                    <a:prstGeom prst="rect">
                      <a:avLst/>
                    </a:prstGeom>
                    <a:ln>
                      <a:solidFill>
                        <a:schemeClr val="accent1">
                          <a:lumMod val="50000"/>
                        </a:schemeClr>
                      </a:solidFill>
                    </a:ln>
                  </pic:spPr>
                </pic:pic>
              </a:graphicData>
            </a:graphic>
          </wp:inline>
        </w:drawing>
      </w:r>
    </w:p>
    <w:p w14:paraId="720C1E3A" w14:textId="05789DD6" w:rsidR="0015207B" w:rsidRDefault="2C2588D5" w:rsidP="0015207B">
      <w:pPr>
        <w:pStyle w:val="Caption"/>
        <w:keepNext/>
        <w:spacing w:after="0"/>
      </w:pPr>
      <w:r>
        <w:t xml:space="preserve">No Change to Existing </w:t>
      </w:r>
      <w:r w:rsidR="620B1A86">
        <w:t xml:space="preserve">Care </w:t>
      </w:r>
      <w:r>
        <w:t>Approval</w:t>
      </w:r>
      <w:r w:rsidR="34008341">
        <w:t>s</w:t>
      </w:r>
      <w:r>
        <w:t xml:space="preserve"> example</w:t>
      </w:r>
    </w:p>
    <w:p w14:paraId="18A94A90" w14:textId="6D69F8FC" w:rsidR="004D2F30" w:rsidRDefault="00002ACD" w:rsidP="00EE5388">
      <w:pPr>
        <w:rPr>
          <w:rFonts w:cs="Arial"/>
        </w:rPr>
      </w:pPr>
      <w:r>
        <w:rPr>
          <w:rFonts w:cs="Arial"/>
          <w:noProof/>
        </w:rPr>
        <w:drawing>
          <wp:inline distT="0" distB="0" distL="0" distR="0" wp14:anchorId="7610D80A" wp14:editId="59524E26">
            <wp:extent cx="5740400" cy="1554480"/>
            <wp:effectExtent l="19050" t="19050" r="12700" b="26670"/>
            <wp:docPr id="2081391158" name="Picture 11" descr="Other Recommendations section of a client's Goals &amp; Recommendations page, showing 'Recommend that the client receive No Change to Existing Approvals'. Includes status, priority, and recommended by who.&#10;At the bottom of the page, there are 2 buttons COMPLETE SUPPORT PLAN and RETURN TO CLIENT, and a green banner 'Your recommendation has been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91158" name="Picture 11" descr="Other Recommendations section of a client's Goals &amp; Recommendations page, showing 'Recommend that the client receive No Change to Existing Approvals'. Includes status, priority, and recommended by who.&#10;At the bottom of the page, there are 2 buttons COMPLETE SUPPORT PLAN and RETURN TO CLIENT, and a green banner 'Your recommendation has been added'"/>
                    <pic:cNvPicPr/>
                  </pic:nvPicPr>
                  <pic:blipFill>
                    <a:blip r:embed="rId56"/>
                    <a:stretch>
                      <a:fillRect/>
                    </a:stretch>
                  </pic:blipFill>
                  <pic:spPr>
                    <a:xfrm>
                      <a:off x="0" y="0"/>
                      <a:ext cx="5740400" cy="1554480"/>
                    </a:xfrm>
                    <a:prstGeom prst="rect">
                      <a:avLst/>
                    </a:prstGeom>
                    <a:ln>
                      <a:solidFill>
                        <a:schemeClr val="accent1">
                          <a:lumMod val="50000"/>
                        </a:schemeClr>
                      </a:solidFill>
                    </a:ln>
                  </pic:spPr>
                </pic:pic>
              </a:graphicData>
            </a:graphic>
          </wp:inline>
        </w:drawing>
      </w:r>
    </w:p>
    <w:p w14:paraId="09DC8F16" w14:textId="0E5125AA" w:rsidR="00503BD2" w:rsidRPr="00EE5388" w:rsidRDefault="004D2F30" w:rsidP="004D2F30">
      <w:pPr>
        <w:widowControl/>
        <w:spacing w:before="0" w:after="0" w:line="240" w:lineRule="auto"/>
        <w:rPr>
          <w:rFonts w:cs="Arial"/>
        </w:rPr>
      </w:pPr>
      <w:r>
        <w:rPr>
          <w:rFonts w:cs="Arial"/>
        </w:rPr>
        <w:br w:type="page"/>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162B36" w:rsidRPr="00EE5388" w:rsidDel="0022054B" w14:paraId="24C4C84F" w14:textId="77777777" w:rsidTr="443C12FA">
        <w:trPr>
          <w:trHeight w:val="300"/>
        </w:trPr>
        <w:tc>
          <w:tcPr>
            <w:tcW w:w="426" w:type="dxa"/>
            <w:shd w:val="clear" w:color="auto" w:fill="FFFFFF" w:themeFill="background1"/>
          </w:tcPr>
          <w:p w14:paraId="26810258" w14:textId="77777777" w:rsidR="00162B36" w:rsidRPr="00EE5388" w:rsidDel="0022054B" w:rsidRDefault="00162B36" w:rsidP="00855491">
            <w:pPr>
              <w:rPr>
                <w:rFonts w:cs="Arial"/>
                <w:b/>
                <w:sz w:val="28"/>
                <w:szCs w:val="28"/>
              </w:rPr>
            </w:pPr>
            <w:bookmarkStart w:id="66" w:name="_Period_of_Linking_1"/>
            <w:bookmarkEnd w:id="66"/>
            <w:r w:rsidRPr="00EE5388">
              <w:rPr>
                <w:rFonts w:cs="Arial"/>
              </w:rPr>
              <w:lastRenderedPageBreak/>
              <w:br w:type="page"/>
            </w:r>
            <w:r w:rsidRPr="00EE5388" w:rsidDel="0022054B">
              <w:rPr>
                <w:rFonts w:cs="Arial"/>
                <w:b/>
                <w:color w:val="C00000"/>
                <w:sz w:val="28"/>
                <w:szCs w:val="28"/>
              </w:rPr>
              <w:t>!</w:t>
            </w:r>
          </w:p>
        </w:tc>
        <w:tc>
          <w:tcPr>
            <w:tcW w:w="8632" w:type="dxa"/>
            <w:shd w:val="clear" w:color="auto" w:fill="FFFFFF" w:themeFill="background1"/>
          </w:tcPr>
          <w:p w14:paraId="3E43BE1D" w14:textId="75F36641" w:rsidR="00162B36" w:rsidRPr="008A677E" w:rsidRDefault="00162B36" w:rsidP="00855491">
            <w:pPr>
              <w:pStyle w:val="ListNumber"/>
              <w:rPr>
                <w:rStyle w:val="Emphasis"/>
                <w:rFonts w:cs="Arial"/>
              </w:rPr>
            </w:pPr>
            <w:r w:rsidRPr="008A677E">
              <w:rPr>
                <w:rStyle w:val="Emphasis"/>
                <w:rFonts w:cs="Arial"/>
              </w:rPr>
              <w:t>CHSP, MPS</w:t>
            </w:r>
            <w:r w:rsidR="00F532E0" w:rsidRPr="008A677E">
              <w:rPr>
                <w:rStyle w:val="Emphasis"/>
                <w:rFonts w:cs="Arial"/>
              </w:rPr>
              <w:t>P</w:t>
            </w:r>
            <w:r w:rsidRPr="008A677E">
              <w:rPr>
                <w:rStyle w:val="Emphasis"/>
                <w:rFonts w:cs="Arial"/>
              </w:rPr>
              <w:t xml:space="preserve"> or NATSIFAC in the support plan</w:t>
            </w:r>
          </w:p>
          <w:p w14:paraId="6C69FFA5" w14:textId="77777777" w:rsidR="002C0821" w:rsidRPr="002C0821" w:rsidRDefault="002C0821" w:rsidP="002C0821">
            <w:pPr>
              <w:pStyle w:val="ListNumber"/>
              <w:rPr>
                <w:rFonts w:cs="Arial"/>
                <w:lang w:val="en-AU"/>
              </w:rPr>
            </w:pPr>
            <w:r w:rsidRPr="002C0821">
              <w:rPr>
                <w:rFonts w:cs="Arial"/>
                <w:lang w:val="en-AU"/>
              </w:rPr>
              <w:t xml:space="preserve">If the client already has a </w:t>
            </w:r>
            <w:r w:rsidRPr="002C0821">
              <w:rPr>
                <w:rFonts w:cs="Arial"/>
                <w:b/>
                <w:bCs/>
                <w:lang w:val="en-AU"/>
              </w:rPr>
              <w:t>CHSP</w:t>
            </w:r>
            <w:r w:rsidRPr="002C0821">
              <w:rPr>
                <w:rFonts w:cs="Arial"/>
                <w:lang w:val="en-AU"/>
              </w:rPr>
              <w:t xml:space="preserve">, </w:t>
            </w:r>
            <w:r w:rsidRPr="002C0821">
              <w:rPr>
                <w:rFonts w:cs="Arial"/>
                <w:b/>
                <w:bCs/>
                <w:lang w:val="en-AU"/>
              </w:rPr>
              <w:t>MPSP</w:t>
            </w:r>
            <w:r w:rsidRPr="002C0821">
              <w:rPr>
                <w:rFonts w:cs="Arial"/>
                <w:lang w:val="en-AU"/>
              </w:rPr>
              <w:t xml:space="preserve">, or </w:t>
            </w:r>
            <w:r w:rsidRPr="002C0821">
              <w:rPr>
                <w:rFonts w:cs="Arial"/>
                <w:b/>
                <w:bCs/>
                <w:lang w:val="en-AU"/>
              </w:rPr>
              <w:t>NATSIFACP</w:t>
            </w:r>
            <w:r w:rsidRPr="002C0821">
              <w:rPr>
                <w:rFonts w:cs="Arial"/>
                <w:lang w:val="en-AU"/>
              </w:rPr>
              <w:t xml:space="preserve"> recommendation in their support plan, including CHSP services marked as </w:t>
            </w:r>
            <w:r w:rsidRPr="002C0821">
              <w:rPr>
                <w:rFonts w:cs="Arial"/>
                <w:b/>
                <w:bCs/>
                <w:lang w:val="en-AU"/>
              </w:rPr>
              <w:t>urgent</w:t>
            </w:r>
            <w:r w:rsidRPr="002C0821">
              <w:rPr>
                <w:rFonts w:cs="Arial"/>
                <w:lang w:val="en-AU"/>
              </w:rPr>
              <w:t>, you can complete the support plan for a comprehensive assessment without adding:</w:t>
            </w:r>
          </w:p>
          <w:p w14:paraId="39816037" w14:textId="77777777" w:rsidR="002C0821" w:rsidRPr="002C0821" w:rsidRDefault="002C0821" w:rsidP="008F4F39">
            <w:pPr>
              <w:pStyle w:val="ListNumber"/>
              <w:numPr>
                <w:ilvl w:val="0"/>
                <w:numId w:val="92"/>
              </w:numPr>
              <w:spacing w:before="60" w:after="60"/>
              <w:ind w:left="714" w:hanging="357"/>
              <w:rPr>
                <w:rFonts w:cs="Arial"/>
                <w:lang w:val="en-AU"/>
              </w:rPr>
            </w:pPr>
            <w:r w:rsidRPr="002C0821">
              <w:rPr>
                <w:rFonts w:cs="Arial"/>
                <w:b/>
                <w:bCs/>
                <w:lang w:val="en-AU"/>
              </w:rPr>
              <w:t>Care Type for Delegate Decision</w:t>
            </w:r>
          </w:p>
          <w:p w14:paraId="335500D0" w14:textId="77777777" w:rsidR="002C0821" w:rsidRPr="002C0821" w:rsidRDefault="002C0821" w:rsidP="008F4F39">
            <w:pPr>
              <w:pStyle w:val="ListNumber"/>
              <w:numPr>
                <w:ilvl w:val="0"/>
                <w:numId w:val="92"/>
              </w:numPr>
              <w:spacing w:before="60" w:after="60"/>
              <w:ind w:left="714" w:hanging="357"/>
              <w:rPr>
                <w:rFonts w:cs="Arial"/>
                <w:lang w:val="en-AU"/>
              </w:rPr>
            </w:pPr>
            <w:r w:rsidRPr="002C0821">
              <w:rPr>
                <w:rFonts w:cs="Arial"/>
                <w:b/>
                <w:bCs/>
                <w:lang w:val="en-AU"/>
              </w:rPr>
              <w:t>No Care Approval</w:t>
            </w:r>
          </w:p>
          <w:p w14:paraId="5F0CF571" w14:textId="7AAB4D75" w:rsidR="002C0821" w:rsidRPr="002C0821" w:rsidRDefault="002C0821" w:rsidP="008F4F39">
            <w:pPr>
              <w:pStyle w:val="ListNumber"/>
              <w:numPr>
                <w:ilvl w:val="0"/>
                <w:numId w:val="92"/>
              </w:numPr>
              <w:spacing w:before="60" w:after="60"/>
              <w:ind w:left="714" w:hanging="357"/>
              <w:rPr>
                <w:rFonts w:cs="Arial"/>
                <w:lang w:val="en-AU"/>
              </w:rPr>
            </w:pPr>
            <w:r w:rsidRPr="002C0821">
              <w:rPr>
                <w:rFonts w:cs="Arial"/>
                <w:b/>
                <w:bCs/>
                <w:lang w:val="en-AU"/>
              </w:rPr>
              <w:t>No Change to Existing Care Approvals</w:t>
            </w:r>
            <w:r>
              <w:rPr>
                <w:rFonts w:cs="Arial"/>
                <w:b/>
                <w:bCs/>
                <w:lang w:val="en-AU"/>
              </w:rPr>
              <w:t>.</w:t>
            </w:r>
          </w:p>
          <w:p w14:paraId="6D3A62C0" w14:textId="77777777" w:rsidR="00162B36" w:rsidRPr="00EE5388" w:rsidRDefault="00162B36" w:rsidP="00855491">
            <w:pPr>
              <w:pStyle w:val="ListNumber"/>
              <w:rPr>
                <w:rFonts w:cs="Arial"/>
              </w:rPr>
            </w:pPr>
            <w:r w:rsidRPr="00EE5388">
              <w:rPr>
                <w:rFonts w:cs="Arial"/>
              </w:rPr>
              <w:t>Otherwise, an error message will appear:</w:t>
            </w:r>
          </w:p>
          <w:p w14:paraId="73EB4BB8" w14:textId="77777777" w:rsidR="00162B36" w:rsidRPr="00EE5388" w:rsidDel="0022054B" w:rsidRDefault="00162B36" w:rsidP="00855491">
            <w:pPr>
              <w:pStyle w:val="ListNumber"/>
              <w:ind w:hanging="102"/>
              <w:rPr>
                <w:rFonts w:cs="Arial"/>
              </w:rPr>
            </w:pPr>
            <w:r w:rsidRPr="00EE5388">
              <w:rPr>
                <w:rFonts w:cs="Arial"/>
                <w:noProof/>
              </w:rPr>
              <w:drawing>
                <wp:inline distT="0" distB="0" distL="0" distR="0" wp14:anchorId="2C4538EC" wp14:editId="76A56E61">
                  <wp:extent cx="5295900" cy="353695"/>
                  <wp:effectExtent l="0" t="0" r="0" b="8255"/>
                  <wp:docPr id="55636155" name="Picture 1" descr="Image of the Error message - 'No Care Approval or No Change to Existing Care Approvals cannot be added when CHSP/MPS/NATSIFAC service has been recomme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38836" name="Picture 1" descr="Image of the Error message - 'No Care Approval or No Change to Existing Care Approvals cannot be added when CHSP/MPS/NATSIFAC service has been recommended"/>
                          <pic:cNvPicPr/>
                        </pic:nvPicPr>
                        <pic:blipFill>
                          <a:blip r:embed="rId57"/>
                          <a:stretch>
                            <a:fillRect/>
                          </a:stretch>
                        </pic:blipFill>
                        <pic:spPr>
                          <a:xfrm>
                            <a:off x="0" y="0"/>
                            <a:ext cx="5298850" cy="353892"/>
                          </a:xfrm>
                          <a:prstGeom prst="rect">
                            <a:avLst/>
                          </a:prstGeom>
                        </pic:spPr>
                      </pic:pic>
                    </a:graphicData>
                  </a:graphic>
                </wp:inline>
              </w:drawing>
            </w:r>
          </w:p>
        </w:tc>
      </w:tr>
    </w:tbl>
    <w:p w14:paraId="5C91602B" w14:textId="1AA8B8F6" w:rsidR="0022054B" w:rsidRPr="00FC02AF" w:rsidRDefault="0022054B" w:rsidP="00FC02AF">
      <w:pPr>
        <w:pStyle w:val="Heading2"/>
        <w:spacing w:before="240"/>
        <w:rPr>
          <w:rFonts w:cs="Arial"/>
          <w:color w:val="2F5496" w:themeColor="accent1" w:themeShade="BF"/>
        </w:rPr>
      </w:pPr>
      <w:bookmarkStart w:id="67" w:name="_Toc242435674"/>
      <w:r w:rsidRPr="00FC02AF">
        <w:rPr>
          <w:rFonts w:cs="Arial"/>
          <w:color w:val="2F5496" w:themeColor="accent1" w:themeShade="BF"/>
        </w:rPr>
        <w:t>Period of Linking Support</w:t>
      </w:r>
      <w:bookmarkEnd w:id="67"/>
    </w:p>
    <w:p w14:paraId="7FF2731E" w14:textId="7819BCB5" w:rsidR="005C6C85" w:rsidRPr="005C6C85" w:rsidRDefault="005C6C85" w:rsidP="008F4F39">
      <w:pPr>
        <w:pStyle w:val="ListParagraph"/>
        <w:numPr>
          <w:ilvl w:val="0"/>
          <w:numId w:val="94"/>
        </w:numPr>
        <w:ind w:left="425" w:hanging="425"/>
        <w:contextualSpacing w:val="0"/>
        <w:rPr>
          <w:lang w:val="en-AU"/>
        </w:rPr>
      </w:pPr>
      <w:r w:rsidRPr="005C6C85">
        <w:rPr>
          <w:lang w:val="en-AU"/>
        </w:rPr>
        <w:t xml:space="preserve">Select </w:t>
      </w:r>
      <w:r w:rsidRPr="008F4F39">
        <w:rPr>
          <w:b/>
          <w:bCs/>
          <w:lang w:val="en-AU"/>
        </w:rPr>
        <w:t>RECOMMEND A PERIOD OF LINKING SUPPORT</w:t>
      </w:r>
      <w:r w:rsidRPr="005C6C85">
        <w:rPr>
          <w:lang w:val="en-AU"/>
        </w:rPr>
        <w:t>.</w:t>
      </w:r>
    </w:p>
    <w:p w14:paraId="13375517" w14:textId="1BB6956D" w:rsidR="005C6C85" w:rsidRPr="005C6C85" w:rsidRDefault="005C6C85" w:rsidP="008F4F39">
      <w:pPr>
        <w:pStyle w:val="ListParagraph"/>
        <w:numPr>
          <w:ilvl w:val="0"/>
          <w:numId w:val="94"/>
        </w:numPr>
        <w:ind w:left="425" w:hanging="425"/>
        <w:contextualSpacing w:val="0"/>
        <w:rPr>
          <w:lang w:val="en-AU"/>
        </w:rPr>
      </w:pPr>
      <w:r w:rsidRPr="005C6C85">
        <w:rPr>
          <w:lang w:val="en-AU"/>
        </w:rPr>
        <w:t>When the pop-up appears:</w:t>
      </w:r>
    </w:p>
    <w:p w14:paraId="4CC80B54" w14:textId="77777777" w:rsidR="005C6C85" w:rsidRPr="005C6C85" w:rsidRDefault="005C6C85" w:rsidP="008F4F39">
      <w:pPr>
        <w:pStyle w:val="ListParagraph"/>
        <w:numPr>
          <w:ilvl w:val="0"/>
          <w:numId w:val="95"/>
        </w:numPr>
        <w:ind w:left="851" w:hanging="425"/>
        <w:rPr>
          <w:lang w:val="en-AU"/>
        </w:rPr>
      </w:pPr>
      <w:r w:rsidRPr="005C6C85">
        <w:rPr>
          <w:lang w:val="en-AU"/>
        </w:rPr>
        <w:t>Enter the start date and recommended end date for the linking support period.</w:t>
      </w:r>
    </w:p>
    <w:p w14:paraId="3167634B" w14:textId="77777777" w:rsidR="005C6C85" w:rsidRPr="005C6C85" w:rsidRDefault="005C6C85" w:rsidP="008F4F39">
      <w:pPr>
        <w:pStyle w:val="ListParagraph"/>
        <w:numPr>
          <w:ilvl w:val="0"/>
          <w:numId w:val="95"/>
        </w:numPr>
        <w:ind w:left="851" w:hanging="425"/>
        <w:rPr>
          <w:lang w:val="en-AU"/>
        </w:rPr>
      </w:pPr>
      <w:r w:rsidRPr="005C6C85">
        <w:rPr>
          <w:lang w:val="en-AU"/>
        </w:rPr>
        <w:t>Select a reason for recommending linking support from the drop-down list.</w:t>
      </w:r>
    </w:p>
    <w:p w14:paraId="6658FC8D" w14:textId="77777777" w:rsidR="005C6C85" w:rsidRPr="005C6C85" w:rsidRDefault="005C6C85" w:rsidP="008F4F39">
      <w:pPr>
        <w:pStyle w:val="ListParagraph"/>
        <w:numPr>
          <w:ilvl w:val="0"/>
          <w:numId w:val="95"/>
        </w:numPr>
        <w:ind w:left="851" w:hanging="425"/>
        <w:rPr>
          <w:lang w:val="en-AU"/>
        </w:rPr>
      </w:pPr>
      <w:r w:rsidRPr="005C6C85">
        <w:rPr>
          <w:lang w:val="en-AU"/>
        </w:rPr>
        <w:t>Add any relevant comments.</w:t>
      </w:r>
    </w:p>
    <w:p w14:paraId="7EDD91EC" w14:textId="77777777" w:rsidR="005C6C85" w:rsidRPr="005C6C85" w:rsidRDefault="005C6C85" w:rsidP="008F4F39">
      <w:pPr>
        <w:pStyle w:val="ListParagraph"/>
        <w:numPr>
          <w:ilvl w:val="0"/>
          <w:numId w:val="95"/>
        </w:numPr>
        <w:ind w:left="851" w:hanging="425"/>
        <w:rPr>
          <w:lang w:val="en-AU"/>
        </w:rPr>
      </w:pPr>
      <w:r w:rsidRPr="005C6C85">
        <w:rPr>
          <w:lang w:val="en-AU"/>
        </w:rPr>
        <w:t>Link the recommendation to one or more goals if applicable.</w:t>
      </w:r>
    </w:p>
    <w:p w14:paraId="15340FBC" w14:textId="77777777" w:rsidR="005C6C85" w:rsidRPr="005C6C85" w:rsidRDefault="005C6C85" w:rsidP="008F4F39">
      <w:pPr>
        <w:pStyle w:val="ListParagraph"/>
        <w:numPr>
          <w:ilvl w:val="0"/>
          <w:numId w:val="95"/>
        </w:numPr>
        <w:ind w:left="851" w:hanging="425"/>
        <w:rPr>
          <w:lang w:val="en-AU"/>
        </w:rPr>
      </w:pPr>
      <w:r w:rsidRPr="005C6C85">
        <w:rPr>
          <w:lang w:val="en-AU"/>
        </w:rPr>
        <w:t xml:space="preserve">Select </w:t>
      </w:r>
      <w:r w:rsidRPr="008F4F39">
        <w:rPr>
          <w:b/>
          <w:bCs/>
          <w:lang w:val="en-AU"/>
        </w:rPr>
        <w:t>RECOMMEND</w:t>
      </w:r>
      <w:r w:rsidRPr="005C6C85">
        <w:rPr>
          <w:lang w:val="en-AU"/>
        </w:rPr>
        <w:t xml:space="preserve"> to save the recommendation to the client's support plan.</w:t>
      </w:r>
    </w:p>
    <w:p w14:paraId="094C62A9" w14:textId="77777777" w:rsidR="005C6C85" w:rsidRPr="005C6C85" w:rsidRDefault="005C6C85" w:rsidP="008F4F39">
      <w:pPr>
        <w:rPr>
          <w:lang w:val="en-AU"/>
        </w:rPr>
      </w:pPr>
      <w:r w:rsidRPr="005C6C85">
        <w:rPr>
          <w:lang w:val="en-AU"/>
        </w:rPr>
        <w:t>During a linking support period, you can request and receive approval for extensions to Transition Care and Residential Respite Care services.</w:t>
      </w:r>
    </w:p>
    <w:p w14:paraId="794676B6" w14:textId="7369358D" w:rsidR="0022054B" w:rsidRPr="00EE5388" w:rsidRDefault="005C6C85" w:rsidP="005C6C85">
      <w:r w:rsidRPr="005C6C85">
        <w:rPr>
          <w:lang w:val="en-AU"/>
        </w:rPr>
        <w:t>For more information about linking support, refer to</w:t>
      </w:r>
      <w:r>
        <w:rPr>
          <w:lang w:val="en-AU"/>
        </w:rPr>
        <w:t xml:space="preserve"> </w:t>
      </w:r>
      <w:hyperlink r:id="rId58">
        <w:r w:rsidR="0022054B" w:rsidRPr="00EE5388">
          <w:rPr>
            <w:rStyle w:val="Hyperlink"/>
            <w:rFonts w:cs="Arial"/>
          </w:rPr>
          <w:t>My Aged Care Assessment Manual</w:t>
        </w:r>
      </w:hyperlink>
      <w:r w:rsidR="0022054B" w:rsidRPr="00EE5388">
        <w:t>.</w:t>
      </w:r>
    </w:p>
    <w:p w14:paraId="3924FFD5" w14:textId="5CAC34C7" w:rsidR="005C6C85" w:rsidRDefault="0022054B" w:rsidP="00EE5388">
      <w:pPr>
        <w:rPr>
          <w:rFonts w:cs="Arial"/>
        </w:rPr>
      </w:pPr>
      <w:r w:rsidRPr="00EE5388">
        <w:rPr>
          <w:rFonts w:cs="Arial"/>
          <w:noProof/>
        </w:rPr>
        <w:drawing>
          <wp:inline distT="0" distB="0" distL="0" distR="0" wp14:anchorId="5861C1BD" wp14:editId="08561B1B">
            <wp:extent cx="5741545" cy="3624902"/>
            <wp:effectExtent l="19050" t="19050" r="12065" b="13970"/>
            <wp:docPr id="395929919" name="Picture 395929919" descr="Image of the Recommend a period of linking support page with sections start date, Recommended end date, reason for linking support period, comments and associated goals sections. The &quot;RECOMMEND&quot; button at the bottom right is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29919" name="Picture 395929919" descr="Image of the Recommend a period of linking support page with sections start date, Recommended end date, reason for linking support period, comments and associated goals sections. The &quot;RECOMMEND&quot; button at the bottom right is circl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45570" cy="3627443"/>
                    </a:xfrm>
                    <a:prstGeom prst="rect">
                      <a:avLst/>
                    </a:prstGeom>
                    <a:noFill/>
                    <a:ln w="9525">
                      <a:solidFill>
                        <a:schemeClr val="accent1">
                          <a:lumMod val="75000"/>
                        </a:schemeClr>
                      </a:solidFill>
                    </a:ln>
                  </pic:spPr>
                </pic:pic>
              </a:graphicData>
            </a:graphic>
          </wp:inline>
        </w:drawing>
      </w:r>
    </w:p>
    <w:p w14:paraId="5571A543" w14:textId="77777777" w:rsidR="005C6C85" w:rsidRDefault="005C6C85">
      <w:pPr>
        <w:widowControl/>
        <w:spacing w:before="0" w:after="0" w:line="240" w:lineRule="auto"/>
        <w:rPr>
          <w:rFonts w:cs="Arial"/>
        </w:rPr>
      </w:pPr>
      <w:r>
        <w:rPr>
          <w:rFonts w:cs="Arial"/>
        </w:rPr>
        <w:br w:type="page"/>
      </w:r>
    </w:p>
    <w:p w14:paraId="6868E7E7" w14:textId="1677F9BA" w:rsidR="0022054B" w:rsidRPr="00EE5388" w:rsidRDefault="0022054B" w:rsidP="00FC02AF">
      <w:pPr>
        <w:pStyle w:val="Heading2"/>
        <w:spacing w:before="240"/>
        <w:rPr>
          <w:rFonts w:cs="Arial"/>
        </w:rPr>
      </w:pPr>
      <w:bookmarkStart w:id="68" w:name="_Period_of_Reablement_1"/>
      <w:bookmarkStart w:id="69" w:name="_Toc242435675"/>
      <w:bookmarkEnd w:id="68"/>
      <w:r w:rsidRPr="00EE5388">
        <w:rPr>
          <w:rFonts w:cs="Arial"/>
        </w:rPr>
        <w:lastRenderedPageBreak/>
        <w:t>Period of Reablement</w:t>
      </w:r>
      <w:bookmarkEnd w:id="69"/>
    </w:p>
    <w:p w14:paraId="0B2F3DB9" w14:textId="64B8EFFF" w:rsidR="005C6C85" w:rsidRPr="005C6C85" w:rsidRDefault="005C6C85" w:rsidP="008F4F39">
      <w:pPr>
        <w:pStyle w:val="ListParagraph"/>
        <w:numPr>
          <w:ilvl w:val="0"/>
          <w:numId w:val="97"/>
        </w:numPr>
        <w:ind w:left="425" w:hanging="425"/>
        <w:contextualSpacing w:val="0"/>
        <w:rPr>
          <w:lang w:val="en-AU"/>
        </w:rPr>
      </w:pPr>
      <w:r w:rsidRPr="005C6C85">
        <w:rPr>
          <w:lang w:val="en-AU"/>
        </w:rPr>
        <w:t xml:space="preserve">Select </w:t>
      </w:r>
      <w:r w:rsidRPr="008F4F39">
        <w:rPr>
          <w:b/>
          <w:bCs/>
          <w:lang w:val="en-AU"/>
        </w:rPr>
        <w:t>RECOMMEND A PERIOD OF REABLEMENT</w:t>
      </w:r>
      <w:r w:rsidRPr="005C6C85">
        <w:rPr>
          <w:lang w:val="en-AU"/>
        </w:rPr>
        <w:t>.</w:t>
      </w:r>
    </w:p>
    <w:p w14:paraId="2E5FA738" w14:textId="0504392E" w:rsidR="005C6C85" w:rsidRPr="005C6C85" w:rsidRDefault="005C6C85" w:rsidP="008F4F39">
      <w:pPr>
        <w:pStyle w:val="ListParagraph"/>
        <w:numPr>
          <w:ilvl w:val="0"/>
          <w:numId w:val="97"/>
        </w:numPr>
        <w:ind w:left="425" w:hanging="425"/>
        <w:contextualSpacing w:val="0"/>
        <w:rPr>
          <w:lang w:val="en-AU"/>
        </w:rPr>
      </w:pPr>
      <w:r w:rsidRPr="005C6C85">
        <w:rPr>
          <w:lang w:val="en-AU"/>
        </w:rPr>
        <w:t>When the pop-up appears:</w:t>
      </w:r>
    </w:p>
    <w:p w14:paraId="269ECDFC" w14:textId="77777777" w:rsidR="005C6C85" w:rsidRPr="005C6C85" w:rsidRDefault="005C6C85" w:rsidP="008F4F39">
      <w:pPr>
        <w:pStyle w:val="ListParagraph"/>
        <w:numPr>
          <w:ilvl w:val="0"/>
          <w:numId w:val="98"/>
        </w:numPr>
        <w:ind w:left="851" w:hanging="425"/>
        <w:rPr>
          <w:lang w:val="en-AU"/>
        </w:rPr>
      </w:pPr>
      <w:r w:rsidRPr="005C6C85">
        <w:rPr>
          <w:lang w:val="en-AU"/>
        </w:rPr>
        <w:t>Enter the start date and recommended end date for the reablement period.</w:t>
      </w:r>
    </w:p>
    <w:p w14:paraId="355110B1" w14:textId="77777777" w:rsidR="005C6C85" w:rsidRPr="005C6C85" w:rsidRDefault="005C6C85" w:rsidP="008F4F39">
      <w:pPr>
        <w:pStyle w:val="ListParagraph"/>
        <w:numPr>
          <w:ilvl w:val="0"/>
          <w:numId w:val="98"/>
        </w:numPr>
        <w:ind w:left="851" w:hanging="425"/>
        <w:rPr>
          <w:lang w:val="en-AU"/>
        </w:rPr>
      </w:pPr>
      <w:r w:rsidRPr="005C6C85">
        <w:rPr>
          <w:lang w:val="en-AU"/>
        </w:rPr>
        <w:t>Select a reason for recommending reablement from the drop-down list.</w:t>
      </w:r>
    </w:p>
    <w:p w14:paraId="01FA2F78" w14:textId="77777777" w:rsidR="005C6C85" w:rsidRPr="005C6C85" w:rsidRDefault="005C6C85" w:rsidP="008F4F39">
      <w:pPr>
        <w:pStyle w:val="ListParagraph"/>
        <w:numPr>
          <w:ilvl w:val="0"/>
          <w:numId w:val="98"/>
        </w:numPr>
        <w:ind w:left="851" w:hanging="425"/>
        <w:rPr>
          <w:lang w:val="en-AU"/>
        </w:rPr>
      </w:pPr>
      <w:r w:rsidRPr="005C6C85">
        <w:rPr>
          <w:lang w:val="en-AU"/>
        </w:rPr>
        <w:t>Add any relevant comments.</w:t>
      </w:r>
    </w:p>
    <w:p w14:paraId="75FBC7E9" w14:textId="77777777" w:rsidR="005C6C85" w:rsidRPr="005C6C85" w:rsidRDefault="005C6C85" w:rsidP="008F4F39">
      <w:pPr>
        <w:pStyle w:val="ListParagraph"/>
        <w:numPr>
          <w:ilvl w:val="0"/>
          <w:numId w:val="98"/>
        </w:numPr>
        <w:ind w:left="851" w:hanging="425"/>
        <w:rPr>
          <w:lang w:val="en-AU"/>
        </w:rPr>
      </w:pPr>
      <w:r w:rsidRPr="005C6C85">
        <w:rPr>
          <w:lang w:val="en-AU"/>
        </w:rPr>
        <w:t>Link the recommendation to one or more goals, if applicable.</w:t>
      </w:r>
    </w:p>
    <w:p w14:paraId="57313420" w14:textId="77777777" w:rsidR="005C6C85" w:rsidRPr="005C6C85" w:rsidRDefault="005C6C85" w:rsidP="008F4F39">
      <w:pPr>
        <w:pStyle w:val="ListParagraph"/>
        <w:numPr>
          <w:ilvl w:val="0"/>
          <w:numId w:val="98"/>
        </w:numPr>
        <w:ind w:left="851" w:hanging="425"/>
        <w:rPr>
          <w:lang w:val="en-AU"/>
        </w:rPr>
      </w:pPr>
      <w:r w:rsidRPr="005C6C85">
        <w:rPr>
          <w:lang w:val="en-AU"/>
        </w:rPr>
        <w:t xml:space="preserve">Select </w:t>
      </w:r>
      <w:r w:rsidRPr="008F4F39">
        <w:rPr>
          <w:b/>
          <w:bCs/>
          <w:lang w:val="en-AU"/>
        </w:rPr>
        <w:t xml:space="preserve">RECOMMEND </w:t>
      </w:r>
      <w:r w:rsidRPr="005C6C85">
        <w:rPr>
          <w:lang w:val="en-AU"/>
        </w:rPr>
        <w:t>to save the recommendation to the client's support plan.</w:t>
      </w:r>
    </w:p>
    <w:p w14:paraId="15A9918F" w14:textId="77777777" w:rsidR="005C6C85" w:rsidRPr="005C6C85" w:rsidRDefault="005C6C85" w:rsidP="008F4F39">
      <w:pPr>
        <w:rPr>
          <w:lang w:val="en-AU"/>
        </w:rPr>
      </w:pPr>
      <w:r w:rsidRPr="005C6C85">
        <w:rPr>
          <w:lang w:val="en-AU"/>
        </w:rPr>
        <w:t>During a reablement period, you can request and receive approval for extensions to Transition Care and Residential Respite Care services.</w:t>
      </w:r>
    </w:p>
    <w:p w14:paraId="77002BD6" w14:textId="08012D99" w:rsidR="0022054B" w:rsidRPr="00EE5388" w:rsidRDefault="005C6C85" w:rsidP="00EE5388">
      <w:pPr>
        <w:rPr>
          <w:rFonts w:cs="Arial"/>
        </w:rPr>
      </w:pPr>
      <w:r w:rsidRPr="005C6C85">
        <w:rPr>
          <w:lang w:val="en-AU"/>
        </w:rPr>
        <w:t>For more information about reablement, refer to the</w:t>
      </w:r>
      <w:r>
        <w:rPr>
          <w:lang w:val="en-AU"/>
        </w:rPr>
        <w:t xml:space="preserve"> </w:t>
      </w:r>
      <w:hyperlink r:id="rId60">
        <w:r w:rsidR="0022054B" w:rsidRPr="00EE5388">
          <w:rPr>
            <w:rStyle w:val="Hyperlink"/>
            <w:rFonts w:cs="Arial"/>
          </w:rPr>
          <w:t>My Aged Care Assessment Manual</w:t>
        </w:r>
      </w:hyperlink>
      <w:r w:rsidR="0022054B" w:rsidRPr="00EE5388">
        <w:rPr>
          <w:rFonts w:cs="Arial"/>
        </w:rPr>
        <w:t>.</w:t>
      </w:r>
    </w:p>
    <w:p w14:paraId="5C9E9C56" w14:textId="37B1F2A7" w:rsidR="0022054B" w:rsidRPr="00EE5388" w:rsidRDefault="0022054B" w:rsidP="00EE5388">
      <w:pPr>
        <w:rPr>
          <w:rFonts w:cs="Arial"/>
        </w:rPr>
      </w:pPr>
      <w:r w:rsidRPr="00EE5388">
        <w:rPr>
          <w:rFonts w:cs="Arial"/>
          <w:noProof/>
        </w:rPr>
        <w:drawing>
          <wp:inline distT="0" distB="0" distL="0" distR="0" wp14:anchorId="0B564F4D" wp14:editId="20326280">
            <wp:extent cx="4663486" cy="3390180"/>
            <wp:effectExtent l="19050" t="19050" r="22860" b="20320"/>
            <wp:docPr id="1453776307" name="Picture 1453776307" descr="Image of the Recommend a period of reablement screen, with sections, Start date, Recommended end date, reason for reablement period and comments sections highlighted. The &quot;RECOMMEND&quot; button at the bottom right is also circled, with the cancel button next to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76307" name="Picture 1453776307" descr="Image of the Recommend a period of reablement screen, with sections, Start date, Recommended end date, reason for reablement period and comments sections highlighted. The &quot;RECOMMEND&quot; button at the bottom right is also circled, with the cancel button next to it.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71164" cy="3395762"/>
                    </a:xfrm>
                    <a:prstGeom prst="rect">
                      <a:avLst/>
                    </a:prstGeom>
                    <a:noFill/>
                    <a:ln>
                      <a:solidFill>
                        <a:schemeClr val="accent1">
                          <a:lumMod val="75000"/>
                        </a:schemeClr>
                      </a:solidFill>
                    </a:ln>
                  </pic:spPr>
                </pic:pic>
              </a:graphicData>
            </a:graphic>
          </wp:inline>
        </w:drawing>
      </w:r>
    </w:p>
    <w:p w14:paraId="3ED28FCB" w14:textId="7BD69F9C" w:rsidR="005F3A7A" w:rsidRPr="00E84469" w:rsidRDefault="005F3A7A" w:rsidP="008F4F39">
      <w:pPr>
        <w:pStyle w:val="Heading2"/>
      </w:pPr>
      <w:bookmarkStart w:id="70" w:name="_Care_type_for"/>
      <w:bookmarkStart w:id="71" w:name="_Toc242435676"/>
      <w:bookmarkEnd w:id="70"/>
      <w:r w:rsidRPr="00E84469">
        <w:t>Care type for Delegate decision</w:t>
      </w:r>
      <w:bookmarkEnd w:id="71"/>
    </w:p>
    <w:p w14:paraId="2F35A2C4" w14:textId="1A34C232" w:rsidR="00EC5919" w:rsidRPr="00EC5919" w:rsidRDefault="00EC5919" w:rsidP="008F4F39">
      <w:pPr>
        <w:pStyle w:val="ListParagraph"/>
        <w:numPr>
          <w:ilvl w:val="0"/>
          <w:numId w:val="99"/>
        </w:numPr>
        <w:ind w:left="426" w:hanging="426"/>
        <w:rPr>
          <w:lang w:val="en-AU"/>
        </w:rPr>
      </w:pPr>
      <w:r w:rsidRPr="00EC5919">
        <w:rPr>
          <w:lang w:val="en-AU"/>
        </w:rPr>
        <w:t xml:space="preserve">Select </w:t>
      </w:r>
      <w:r w:rsidRPr="00EC5919">
        <w:rPr>
          <w:b/>
          <w:bCs/>
          <w:lang w:val="en-AU"/>
        </w:rPr>
        <w:t>ADD A CARE TYPE FOR DELEGATE DECISION</w:t>
      </w:r>
      <w:r w:rsidRPr="00EC5919">
        <w:rPr>
          <w:lang w:val="en-AU"/>
        </w:rPr>
        <w:t>. You can add this recommendation under a goal or as a separate recommendation.</w:t>
      </w:r>
    </w:p>
    <w:p w14:paraId="5CC27263" w14:textId="77777777" w:rsidR="005F3A7A" w:rsidRPr="00EE5388" w:rsidRDefault="005F3A7A" w:rsidP="008F4F39">
      <w:pPr>
        <w:pStyle w:val="Caption"/>
        <w:spacing w:before="120" w:after="0" w:line="276" w:lineRule="auto"/>
        <w:rPr>
          <w:rFonts w:cs="Arial"/>
        </w:rPr>
      </w:pPr>
      <w:r w:rsidRPr="00EE5388">
        <w:rPr>
          <w:rFonts w:cs="Arial"/>
        </w:rPr>
        <w:t>ADDING A CARE TYPE AS PART OF A GOAL</w:t>
      </w:r>
    </w:p>
    <w:p w14:paraId="05AA103B" w14:textId="3D89C5A9" w:rsidR="005F3A7A" w:rsidRPr="00EE5388" w:rsidRDefault="005F3A7A" w:rsidP="008F4F39">
      <w:pPr>
        <w:spacing w:before="0"/>
        <w:rPr>
          <w:rFonts w:eastAsia="MS Gothic" w:cs="Arial"/>
        </w:rPr>
      </w:pPr>
      <w:r w:rsidRPr="00EE5388">
        <w:rPr>
          <w:rFonts w:cs="Arial"/>
          <w:noProof/>
        </w:rPr>
        <w:drawing>
          <wp:inline distT="0" distB="0" distL="0" distR="0" wp14:anchorId="7C3BA53B" wp14:editId="3F82E0DF">
            <wp:extent cx="4989196" cy="2182200"/>
            <wp:effectExtent l="19050" t="19050" r="20955" b="27940"/>
            <wp:docPr id="777410249" name="drawing" descr="Image of the An expanded goal section from the client's support plan. The 'Add a care type for delegate decision' button is at the bottom highlighted displaying how to at a care type as a part of a go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10249" name="drawing" descr="Image of the An expanded goal section from the client's support plan. The 'Add a care type for delegate decision' button is at the bottom highlighted displaying how to at a care type as a part of a goal."/>
                    <pic:cNvPicPr/>
                  </pic:nvPicPr>
                  <pic:blipFill>
                    <a:blip r:embed="rId62">
                      <a:extLst>
                        <a:ext uri="{28A0092B-C50C-407E-A947-70E740481C1C}">
                          <a14:useLocalDpi xmlns:a14="http://schemas.microsoft.com/office/drawing/2010/main"/>
                        </a:ext>
                      </a:extLst>
                    </a:blip>
                    <a:stretch>
                      <a:fillRect/>
                    </a:stretch>
                  </pic:blipFill>
                  <pic:spPr>
                    <a:xfrm>
                      <a:off x="0" y="0"/>
                      <a:ext cx="5013490" cy="2192826"/>
                    </a:xfrm>
                    <a:prstGeom prst="rect">
                      <a:avLst/>
                    </a:prstGeom>
                    <a:ln w="9525">
                      <a:solidFill>
                        <a:schemeClr val="accent1">
                          <a:lumMod val="75000"/>
                        </a:schemeClr>
                      </a:solidFill>
                      <a:prstDash val="solid"/>
                    </a:ln>
                  </pic:spPr>
                </pic:pic>
              </a:graphicData>
            </a:graphic>
          </wp:inline>
        </w:drawing>
      </w:r>
    </w:p>
    <w:p w14:paraId="683D5091" w14:textId="77777777" w:rsidR="005F3A7A" w:rsidRPr="00EE5388" w:rsidRDefault="005F3A7A" w:rsidP="008F4F39">
      <w:pPr>
        <w:pStyle w:val="Caption"/>
        <w:spacing w:before="120" w:after="0" w:line="276" w:lineRule="auto"/>
        <w:rPr>
          <w:rFonts w:cs="Arial"/>
        </w:rPr>
      </w:pPr>
      <w:r w:rsidRPr="00EE5388">
        <w:rPr>
          <w:rFonts w:cs="Arial"/>
        </w:rPr>
        <w:lastRenderedPageBreak/>
        <w:t>ADDING A CARE TYPE SEPARATELY</w:t>
      </w:r>
    </w:p>
    <w:p w14:paraId="1348C02B" w14:textId="6970BA2F" w:rsidR="005F3A7A" w:rsidRPr="00EE5388" w:rsidRDefault="005F3A7A" w:rsidP="008F4F39">
      <w:pPr>
        <w:spacing w:before="0"/>
        <w:rPr>
          <w:rFonts w:cs="Arial"/>
        </w:rPr>
      </w:pPr>
      <w:r w:rsidRPr="00EE5388">
        <w:rPr>
          <w:rFonts w:cs="Arial"/>
          <w:noProof/>
        </w:rPr>
        <w:drawing>
          <wp:inline distT="0" distB="0" distL="0" distR="0" wp14:anchorId="3DE7E389" wp14:editId="2FAD9204">
            <wp:extent cx="5184448" cy="1928098"/>
            <wp:effectExtent l="19050" t="19050" r="16510" b="15240"/>
            <wp:docPr id="441365923" name="drawing" descr="Image of the the Other Recommendations section of the Client Concerns and Goals page. The 'Add a care type for delegate decision' button is highlighte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365923" name="drawing" descr="Image of the the Other Recommendations section of the Client Concerns and Goals page. The 'Add a care type for delegate decision' button is highlighted at the bottom"/>
                    <pic:cNvPicPr/>
                  </pic:nvPicPr>
                  <pic:blipFill>
                    <a:blip r:embed="rId63">
                      <a:extLst>
                        <a:ext uri="{28A0092B-C50C-407E-A947-70E740481C1C}">
                          <a14:useLocalDpi xmlns:a14="http://schemas.microsoft.com/office/drawing/2010/main"/>
                        </a:ext>
                      </a:extLst>
                    </a:blip>
                    <a:stretch>
                      <a:fillRect/>
                    </a:stretch>
                  </pic:blipFill>
                  <pic:spPr>
                    <a:xfrm>
                      <a:off x="0" y="0"/>
                      <a:ext cx="5199575" cy="1933724"/>
                    </a:xfrm>
                    <a:prstGeom prst="rect">
                      <a:avLst/>
                    </a:prstGeom>
                    <a:ln w="9525">
                      <a:solidFill>
                        <a:schemeClr val="accent1">
                          <a:lumMod val="75000"/>
                        </a:schemeClr>
                      </a:solidFill>
                      <a:prstDash val="solid"/>
                    </a:ln>
                  </pic:spPr>
                </pic:pic>
              </a:graphicData>
            </a:graphic>
          </wp:inline>
        </w:drawing>
      </w:r>
    </w:p>
    <w:p w14:paraId="128919AD" w14:textId="2D3471D7" w:rsidR="00EC5919" w:rsidRPr="00EC5919" w:rsidRDefault="00EC5919" w:rsidP="008F4F39">
      <w:pPr>
        <w:pStyle w:val="ListParagraph"/>
        <w:numPr>
          <w:ilvl w:val="0"/>
          <w:numId w:val="99"/>
        </w:numPr>
        <w:spacing w:before="0"/>
        <w:ind w:left="426" w:hanging="426"/>
        <w:rPr>
          <w:rFonts w:cs="Arial"/>
          <w:lang w:val="en-AU"/>
        </w:rPr>
      </w:pPr>
      <w:r w:rsidRPr="00EC5919">
        <w:rPr>
          <w:rFonts w:cs="Arial"/>
          <w:lang w:val="en-AU"/>
        </w:rPr>
        <w:t>In the pop-up window:</w:t>
      </w:r>
    </w:p>
    <w:p w14:paraId="30AAB5C6" w14:textId="77777777" w:rsidR="00EC5919" w:rsidRPr="00EC5919" w:rsidRDefault="00EC5919" w:rsidP="008F4F39">
      <w:pPr>
        <w:numPr>
          <w:ilvl w:val="0"/>
          <w:numId w:val="100"/>
        </w:numPr>
        <w:spacing w:before="60" w:after="60"/>
        <w:ind w:left="714" w:hanging="357"/>
        <w:rPr>
          <w:rFonts w:cs="Arial"/>
          <w:lang w:val="en-AU"/>
        </w:rPr>
      </w:pPr>
      <w:r w:rsidRPr="00EC5919">
        <w:rPr>
          <w:rFonts w:cs="Arial"/>
          <w:lang w:val="en-AU"/>
        </w:rPr>
        <w:t>Select the appropriate care type.</w:t>
      </w:r>
    </w:p>
    <w:p w14:paraId="200C420D" w14:textId="77777777" w:rsidR="00EC5919" w:rsidRPr="00EC5919" w:rsidRDefault="00EC5919" w:rsidP="008F4F39">
      <w:pPr>
        <w:numPr>
          <w:ilvl w:val="0"/>
          <w:numId w:val="100"/>
        </w:numPr>
        <w:spacing w:before="60" w:after="60"/>
        <w:ind w:left="714" w:hanging="357"/>
        <w:rPr>
          <w:rFonts w:cs="Arial"/>
          <w:lang w:val="en-AU"/>
        </w:rPr>
      </w:pPr>
      <w:r w:rsidRPr="00EC5919">
        <w:rPr>
          <w:rFonts w:cs="Arial"/>
          <w:lang w:val="en-AU"/>
        </w:rPr>
        <w:t>Enter a reason and any comments, if required.</w:t>
      </w:r>
    </w:p>
    <w:p w14:paraId="114EAD64" w14:textId="77777777" w:rsidR="00EC5919" w:rsidRPr="00EC5919" w:rsidRDefault="00EC5919" w:rsidP="008F4F39">
      <w:pPr>
        <w:numPr>
          <w:ilvl w:val="0"/>
          <w:numId w:val="100"/>
        </w:numPr>
        <w:spacing w:before="60" w:after="60"/>
        <w:ind w:left="714" w:hanging="357"/>
        <w:rPr>
          <w:rFonts w:cs="Arial"/>
          <w:lang w:val="en-AU"/>
        </w:rPr>
      </w:pPr>
      <w:r w:rsidRPr="00EC5919">
        <w:rPr>
          <w:rFonts w:cs="Arial"/>
          <w:lang w:val="en-AU"/>
        </w:rPr>
        <w:t xml:space="preserve">Select </w:t>
      </w:r>
      <w:r w:rsidRPr="00EC5919">
        <w:rPr>
          <w:rFonts w:cs="Arial"/>
          <w:b/>
          <w:bCs/>
          <w:lang w:val="en-AU"/>
        </w:rPr>
        <w:t>SAVE TO PLAN</w:t>
      </w:r>
      <w:r w:rsidRPr="00EC5919">
        <w:rPr>
          <w:rFonts w:cs="Arial"/>
          <w:lang w:val="en-AU"/>
        </w:rPr>
        <w:t>.</w:t>
      </w:r>
    </w:p>
    <w:p w14:paraId="125E7F71" w14:textId="77777777" w:rsidR="00EC5919" w:rsidRPr="00EC5919" w:rsidRDefault="00EC5919" w:rsidP="008F4F39">
      <w:pPr>
        <w:rPr>
          <w:rFonts w:cs="Arial"/>
          <w:lang w:val="en-AU"/>
        </w:rPr>
      </w:pPr>
      <w:r w:rsidRPr="00EC5919">
        <w:rPr>
          <w:rFonts w:cs="Arial"/>
          <w:lang w:val="en-AU"/>
        </w:rPr>
        <w:t>The available care types are:</w:t>
      </w:r>
    </w:p>
    <w:p w14:paraId="4E4BC8AC" w14:textId="77777777" w:rsidR="00EC5919" w:rsidRPr="00EC5919" w:rsidRDefault="00EC5919" w:rsidP="008F4F39">
      <w:pPr>
        <w:numPr>
          <w:ilvl w:val="0"/>
          <w:numId w:val="101"/>
        </w:numPr>
        <w:spacing w:before="60" w:after="60"/>
        <w:rPr>
          <w:rFonts w:cs="Arial"/>
          <w:lang w:val="en-AU"/>
        </w:rPr>
      </w:pPr>
      <w:r w:rsidRPr="00EC5919">
        <w:rPr>
          <w:rFonts w:cs="Arial"/>
          <w:b/>
          <w:bCs/>
          <w:lang w:val="en-AU"/>
        </w:rPr>
        <w:t>Residential Permanent Care</w:t>
      </w:r>
    </w:p>
    <w:p w14:paraId="4C5E5848" w14:textId="77777777" w:rsidR="00EC5919" w:rsidRPr="00EC5919" w:rsidRDefault="00EC5919" w:rsidP="008F4F39">
      <w:pPr>
        <w:numPr>
          <w:ilvl w:val="0"/>
          <w:numId w:val="101"/>
        </w:numPr>
        <w:spacing w:before="60" w:after="60"/>
        <w:rPr>
          <w:rFonts w:cs="Arial"/>
          <w:lang w:val="en-AU"/>
        </w:rPr>
      </w:pPr>
      <w:r w:rsidRPr="00EC5919">
        <w:rPr>
          <w:rFonts w:cs="Arial"/>
          <w:b/>
          <w:bCs/>
          <w:lang w:val="en-AU"/>
        </w:rPr>
        <w:t>Residential Respite Care</w:t>
      </w:r>
    </w:p>
    <w:p w14:paraId="5A6DAE47" w14:textId="0AB940CE" w:rsidR="00EC5919" w:rsidRPr="00EC5919" w:rsidRDefault="00EC5919" w:rsidP="008F4F39">
      <w:pPr>
        <w:numPr>
          <w:ilvl w:val="0"/>
          <w:numId w:val="101"/>
        </w:numPr>
        <w:spacing w:before="60" w:after="60"/>
        <w:rPr>
          <w:rFonts w:cs="Arial"/>
          <w:lang w:val="en-AU"/>
        </w:rPr>
      </w:pPr>
      <w:r w:rsidRPr="00EC5919">
        <w:rPr>
          <w:rFonts w:cs="Arial"/>
          <w:b/>
          <w:bCs/>
          <w:lang w:val="en-AU"/>
        </w:rPr>
        <w:t>Transition Care</w:t>
      </w:r>
      <w:r>
        <w:rPr>
          <w:rFonts w:cs="Arial"/>
          <w:b/>
          <w:bCs/>
          <w:lang w:val="en-AU"/>
        </w:rPr>
        <w:t>.</w:t>
      </w:r>
    </w:p>
    <w:p w14:paraId="0D6A201D" w14:textId="60151C70" w:rsidR="005F3A7A" w:rsidRPr="00EE5388" w:rsidRDefault="60BF89ED" w:rsidP="00EE5388">
      <w:pPr>
        <w:rPr>
          <w:rFonts w:cs="Arial"/>
        </w:rPr>
      </w:pPr>
      <w:r w:rsidRPr="00EE5388">
        <w:rPr>
          <w:rFonts w:cs="Arial"/>
          <w:noProof/>
        </w:rPr>
        <w:drawing>
          <wp:inline distT="0" distB="0" distL="0" distR="0" wp14:anchorId="639613AE" wp14:editId="39EEC86A">
            <wp:extent cx="5741627" cy="2232830"/>
            <wp:effectExtent l="19050" t="19050" r="12065" b="15240"/>
            <wp:docPr id="1470739820" name="drawing" descr="Image of the Add Care Type for Delegate Decision pop up. Shows a drop down menu with 4 options - no care approval, residential permanent, residential respite care, and transition c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39820" name="drawing" descr="Image of the Add Care Type for Delegate Decision pop up. Shows a drop down menu with 4 options - no care approval, residential permanent, residential respite care, and transition care highlighted."/>
                    <pic:cNvPicPr/>
                  </pic:nvPicPr>
                  <pic:blipFill>
                    <a:blip r:embed="rId64">
                      <a:extLst>
                        <a:ext uri="{28A0092B-C50C-407E-A947-70E740481C1C}">
                          <a14:useLocalDpi xmlns:a14="http://schemas.microsoft.com/office/drawing/2010/main"/>
                        </a:ext>
                      </a:extLst>
                    </a:blip>
                    <a:stretch>
                      <a:fillRect/>
                    </a:stretch>
                  </pic:blipFill>
                  <pic:spPr>
                    <a:xfrm>
                      <a:off x="0" y="0"/>
                      <a:ext cx="5743776" cy="2233666"/>
                    </a:xfrm>
                    <a:prstGeom prst="rect">
                      <a:avLst/>
                    </a:prstGeom>
                    <a:ln w="9525">
                      <a:solidFill>
                        <a:schemeClr val="accent1">
                          <a:lumMod val="75000"/>
                        </a:schemeClr>
                      </a:solidFill>
                      <a:prstDash val="soli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
        <w:gridCol w:w="8632"/>
      </w:tblGrid>
      <w:tr w:rsidR="005F3A7A" w:rsidRPr="00EE5388" w14:paraId="2D730314" w14:textId="77777777" w:rsidTr="005C4B77">
        <w:trPr>
          <w:trHeight w:val="300"/>
        </w:trPr>
        <w:tc>
          <w:tcPr>
            <w:tcW w:w="323" w:type="dxa"/>
            <w:shd w:val="clear" w:color="auto" w:fill="FFFFFF" w:themeFill="background1"/>
          </w:tcPr>
          <w:p w14:paraId="3B5EB3A7" w14:textId="77777777" w:rsidR="005F3A7A" w:rsidRPr="00EE5388" w:rsidRDefault="005F3A7A"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3B1EF392" w14:textId="309A7DA4" w:rsidR="005F3A7A" w:rsidRPr="008F4F39" w:rsidRDefault="005948B5" w:rsidP="00EE5388">
            <w:pPr>
              <w:rPr>
                <w:rFonts w:cs="Arial"/>
                <w:lang w:val="en-AU"/>
              </w:rPr>
            </w:pPr>
            <w:r w:rsidRPr="005948B5">
              <w:rPr>
                <w:rFonts w:cs="Arial"/>
                <w:lang w:val="en-AU"/>
              </w:rPr>
              <w:t>If the client is under 65 years of age, complete the additional fields that record their exceptional circumstances</w:t>
            </w:r>
            <w:r>
              <w:rPr>
                <w:rFonts w:cs="Arial"/>
                <w:lang w:val="en-AU"/>
              </w:rPr>
              <w:t>.</w:t>
            </w:r>
          </w:p>
        </w:tc>
      </w:tr>
    </w:tbl>
    <w:p w14:paraId="43DCA925" w14:textId="3093279D" w:rsidR="005948B5" w:rsidRPr="005948B5" w:rsidRDefault="005948B5" w:rsidP="008F4F39">
      <w:pPr>
        <w:pStyle w:val="ListParagraph"/>
        <w:numPr>
          <w:ilvl w:val="0"/>
          <w:numId w:val="99"/>
        </w:numPr>
        <w:ind w:left="426" w:hanging="426"/>
        <w:rPr>
          <w:lang w:val="en-AU"/>
        </w:rPr>
      </w:pPr>
      <w:r w:rsidRPr="005948B5">
        <w:rPr>
          <w:lang w:val="en-AU"/>
        </w:rPr>
        <w:t>After you select a care type, the pop-up expands to display additional fields. Enter the required information, including the priority or urgency of the care type.</w:t>
      </w:r>
    </w:p>
    <w:p w14:paraId="0351CD82" w14:textId="77777777" w:rsidR="005948B5" w:rsidRPr="005948B5" w:rsidRDefault="005948B5" w:rsidP="008F4F39">
      <w:pPr>
        <w:ind w:left="426"/>
        <w:rPr>
          <w:lang w:val="en-AU"/>
        </w:rPr>
      </w:pPr>
      <w:r w:rsidRPr="005948B5">
        <w:rPr>
          <w:lang w:val="en-AU"/>
        </w:rPr>
        <w:t xml:space="preserve">For </w:t>
      </w:r>
      <w:r w:rsidRPr="005948B5">
        <w:rPr>
          <w:b/>
          <w:bCs/>
          <w:lang w:val="en-AU"/>
        </w:rPr>
        <w:t>Residential Permanent Care</w:t>
      </w:r>
      <w:r w:rsidRPr="005948B5">
        <w:rPr>
          <w:lang w:val="en-AU"/>
        </w:rPr>
        <w:t>, select the appropriate urgency level.</w:t>
      </w:r>
    </w:p>
    <w:p w14:paraId="74459844" w14:textId="77777777" w:rsidR="005948B5" w:rsidRDefault="005948B5" w:rsidP="005948B5">
      <w:pPr>
        <w:ind w:left="426"/>
        <w:rPr>
          <w:lang w:val="en-AU"/>
        </w:rPr>
      </w:pPr>
      <w:r w:rsidRPr="005948B5">
        <w:rPr>
          <w:lang w:val="en-AU"/>
        </w:rPr>
        <w:t xml:space="preserve">For </w:t>
      </w:r>
      <w:r w:rsidRPr="005948B5">
        <w:rPr>
          <w:b/>
          <w:bCs/>
          <w:lang w:val="en-AU"/>
        </w:rPr>
        <w:t>Residential Respite Care</w:t>
      </w:r>
      <w:r w:rsidRPr="005948B5">
        <w:rPr>
          <w:lang w:val="en-AU"/>
        </w:rPr>
        <w:t xml:space="preserve">, the urgency automatically defaults to </w:t>
      </w:r>
      <w:r w:rsidRPr="005948B5">
        <w:rPr>
          <w:b/>
          <w:bCs/>
          <w:lang w:val="en-AU"/>
        </w:rPr>
        <w:t>High</w:t>
      </w:r>
      <w:r w:rsidRPr="005948B5">
        <w:rPr>
          <w:lang w:val="en-AU"/>
        </w:rPr>
        <w:t xml:space="preserve"> and cannot be changed.</w:t>
      </w:r>
    </w:p>
    <w:p w14:paraId="262064A0" w14:textId="52D718E0" w:rsidR="005948B5" w:rsidRPr="005948B5" w:rsidRDefault="005948B5" w:rsidP="008F4F39">
      <w:pPr>
        <w:ind w:left="426"/>
        <w:rPr>
          <w:lang w:val="en-AU"/>
        </w:rPr>
      </w:pPr>
      <w:r w:rsidRPr="005948B5">
        <w:rPr>
          <w:lang w:val="en-AU"/>
        </w:rPr>
        <w:t xml:space="preserve">Refer to the </w:t>
      </w:r>
      <w:r w:rsidRPr="005948B5">
        <w:rPr>
          <w:b/>
          <w:bCs/>
          <w:lang w:val="en-AU"/>
        </w:rPr>
        <w:t>My Aged Care Assessment Manual</w:t>
      </w:r>
      <w:r w:rsidRPr="005948B5">
        <w:rPr>
          <w:lang w:val="en-AU"/>
        </w:rPr>
        <w:t xml:space="preserve"> for guidance on selecting the appropriate urgency level.</w:t>
      </w:r>
    </w:p>
    <w:p w14:paraId="3049E458" w14:textId="4B77E958" w:rsidR="005F3A7A" w:rsidRPr="00EE5388" w:rsidRDefault="001B4995" w:rsidP="00EE5388">
      <w:pPr>
        <w:pStyle w:val="ListParagraph"/>
        <w:ind w:left="0"/>
        <w:contextualSpacing w:val="0"/>
        <w:rPr>
          <w:rFonts w:cs="Arial"/>
        </w:rPr>
      </w:pPr>
      <w:r w:rsidRPr="00EE5388">
        <w:rPr>
          <w:rFonts w:cs="Arial"/>
          <w:noProof/>
        </w:rPr>
        <w:lastRenderedPageBreak/>
        <w:drawing>
          <wp:inline distT="0" distB="0" distL="0" distR="0" wp14:anchorId="24F9DCC7" wp14:editId="0BBEF4C7">
            <wp:extent cx="5741670" cy="3419475"/>
            <wp:effectExtent l="19050" t="19050" r="11430" b="28575"/>
            <wp:docPr id="432345567" name="drawing" descr="Image of the 'Add care type for delegate decision' pop up, showing fields Which care Type applies? and &quot;What is the urgency of this care type?&qu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45567" name="drawing" descr="Image of the 'Add care type for delegate decision' pop up, showing fields Which care Type applies? and &quot;What is the urgency of this care type?&quot; highlighted."/>
                    <pic:cNvPicPr/>
                  </pic:nvPicPr>
                  <pic:blipFill>
                    <a:blip r:embed="rId65">
                      <a:extLst>
                        <a:ext uri="{28A0092B-C50C-407E-A947-70E740481C1C}">
                          <a14:useLocalDpi xmlns:a14="http://schemas.microsoft.com/office/drawing/2010/main"/>
                        </a:ext>
                      </a:extLst>
                    </a:blip>
                    <a:stretch>
                      <a:fillRect/>
                    </a:stretch>
                  </pic:blipFill>
                  <pic:spPr>
                    <a:xfrm>
                      <a:off x="0" y="0"/>
                      <a:ext cx="5742001" cy="3419672"/>
                    </a:xfrm>
                    <a:prstGeom prst="rect">
                      <a:avLst/>
                    </a:prstGeom>
                    <a:ln w="9525">
                      <a:solidFill>
                        <a:schemeClr val="tx1"/>
                      </a:solidFill>
                      <a:prstDash val="solid"/>
                    </a:ln>
                  </pic:spPr>
                </pic:pic>
              </a:graphicData>
            </a:graphic>
          </wp:inline>
        </w:drawing>
      </w:r>
    </w:p>
    <w:p w14:paraId="7D94B0A2" w14:textId="77777777" w:rsidR="005948B5" w:rsidRPr="005948B5" w:rsidRDefault="005948B5" w:rsidP="008F4F39">
      <w:pPr>
        <w:ind w:left="426"/>
        <w:rPr>
          <w:lang w:val="en-AU"/>
        </w:rPr>
      </w:pPr>
      <w:r w:rsidRPr="005948B5">
        <w:rPr>
          <w:lang w:val="en-AU"/>
        </w:rPr>
        <w:t xml:space="preserve">For </w:t>
      </w:r>
      <w:r w:rsidRPr="005948B5">
        <w:rPr>
          <w:b/>
          <w:bCs/>
          <w:lang w:val="en-AU"/>
        </w:rPr>
        <w:t>Residential Respite Care</w:t>
      </w:r>
      <w:r w:rsidRPr="005948B5">
        <w:rPr>
          <w:lang w:val="en-AU"/>
        </w:rPr>
        <w:t>, make sure you:</w:t>
      </w:r>
    </w:p>
    <w:p w14:paraId="4C493628" w14:textId="77777777" w:rsidR="005948B5" w:rsidRPr="005948B5" w:rsidRDefault="005948B5" w:rsidP="008F4F39">
      <w:pPr>
        <w:pStyle w:val="ListParagraph"/>
        <w:numPr>
          <w:ilvl w:val="0"/>
          <w:numId w:val="103"/>
        </w:numPr>
        <w:tabs>
          <w:tab w:val="clear" w:pos="720"/>
        </w:tabs>
        <w:spacing w:before="60" w:after="60"/>
        <w:ind w:left="850" w:hanging="425"/>
        <w:contextualSpacing w:val="0"/>
        <w:rPr>
          <w:rFonts w:cs="Arial"/>
          <w:lang w:val="en-AU"/>
        </w:rPr>
      </w:pPr>
      <w:r w:rsidRPr="005948B5">
        <w:rPr>
          <w:rFonts w:cs="Arial"/>
          <w:lang w:val="en-AU"/>
        </w:rPr>
        <w:t xml:space="preserve">select the </w:t>
      </w:r>
      <w:r w:rsidRPr="005948B5">
        <w:rPr>
          <w:rFonts w:cs="Arial"/>
          <w:b/>
          <w:bCs/>
          <w:lang w:val="en-AU"/>
        </w:rPr>
        <w:t>DEMMI</w:t>
      </w:r>
      <w:r w:rsidRPr="005948B5">
        <w:rPr>
          <w:rFonts w:cs="Arial"/>
          <w:lang w:val="en-AU"/>
        </w:rPr>
        <w:t xml:space="preserve"> checkbox, and</w:t>
      </w:r>
    </w:p>
    <w:p w14:paraId="2FAF6763" w14:textId="77777777" w:rsidR="005948B5" w:rsidRPr="005948B5" w:rsidRDefault="005948B5" w:rsidP="008F4F39">
      <w:pPr>
        <w:pStyle w:val="ListParagraph"/>
        <w:numPr>
          <w:ilvl w:val="0"/>
          <w:numId w:val="103"/>
        </w:numPr>
        <w:tabs>
          <w:tab w:val="clear" w:pos="720"/>
        </w:tabs>
        <w:spacing w:before="60" w:after="60"/>
        <w:ind w:left="850" w:hanging="425"/>
        <w:contextualSpacing w:val="0"/>
        <w:rPr>
          <w:rFonts w:cs="Arial"/>
          <w:lang w:val="en-AU"/>
        </w:rPr>
      </w:pPr>
      <w:r w:rsidRPr="005948B5">
        <w:rPr>
          <w:rFonts w:cs="Arial"/>
          <w:lang w:val="en-AU"/>
        </w:rPr>
        <w:t>enter a valid reason.</w:t>
      </w:r>
    </w:p>
    <w:p w14:paraId="2A21621E" w14:textId="7859C058" w:rsidR="002C5578" w:rsidRDefault="00643659" w:rsidP="005948B5">
      <w:pPr>
        <w:pStyle w:val="ListParagraph"/>
        <w:ind w:left="0"/>
        <w:contextualSpacing w:val="0"/>
        <w:rPr>
          <w:rFonts w:cs="Arial"/>
        </w:rPr>
      </w:pPr>
      <w:r w:rsidRPr="00EE5388">
        <w:rPr>
          <w:rFonts w:cs="Arial"/>
          <w:noProof/>
        </w:rPr>
        <w:drawing>
          <wp:inline distT="0" distB="0" distL="0" distR="0" wp14:anchorId="46EBEAF4" wp14:editId="080043E0">
            <wp:extent cx="5741035" cy="4171950"/>
            <wp:effectExtent l="19050" t="19050" r="12065" b="19050"/>
            <wp:docPr id="174304977" name="drawing" descr="Image of the 'Add care type for delegate decision' pop up, showing a defaulted urgency rating of High.&#10;The sections Which care type applies? is highlighted, and tickbox with explanation text 'I was unable to undertake a modified DEMMI on this client assessment and I am required to enter my 'unable to complete' reason in the text box below. I understand that this means that if this client has previously received a modified DEMMI assessment they will enter the default respite class and will need to have a modified DEMMI assessment completed at a later date.' &#10;The  'Reason DEMMI not completed' free text at the bottom of the page and 'save to plan' button are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4977" name="drawing" descr="Image of the 'Add care type for delegate decision' pop up, showing a defaulted urgency rating of High.&#10;The sections Which care type applies? is highlighted, and tickbox with explanation text 'I was unable to undertake a modified DEMMI on this client assessment and I am required to enter my 'unable to complete' reason in the text box below. I understand that this means that if this client has previously received a modified DEMMI assessment they will enter the default respite class and will need to have a modified DEMMI assessment completed at a later date.' &#10;The  'Reason DEMMI not completed' free text at the bottom of the page and 'save to plan' button are also highlighted."/>
                    <pic:cNvPicPr/>
                  </pic:nvPicPr>
                  <pic:blipFill>
                    <a:blip r:embed="rId66">
                      <a:extLst>
                        <a:ext uri="{28A0092B-C50C-407E-A947-70E740481C1C}">
                          <a14:useLocalDpi xmlns:a14="http://schemas.microsoft.com/office/drawing/2010/main"/>
                        </a:ext>
                      </a:extLst>
                    </a:blip>
                    <a:stretch>
                      <a:fillRect/>
                    </a:stretch>
                  </pic:blipFill>
                  <pic:spPr>
                    <a:xfrm>
                      <a:off x="0" y="0"/>
                      <a:ext cx="5743375" cy="4173650"/>
                    </a:xfrm>
                    <a:prstGeom prst="rect">
                      <a:avLst/>
                    </a:prstGeom>
                    <a:ln w="9525">
                      <a:solidFill>
                        <a:schemeClr val="accent1">
                          <a:lumMod val="75000"/>
                        </a:schemeClr>
                      </a:solidFill>
                      <a:prstDash val="solid"/>
                    </a:ln>
                  </pic:spPr>
                </pic:pic>
              </a:graphicData>
            </a:graphic>
          </wp:inline>
        </w:drawing>
      </w:r>
    </w:p>
    <w:p w14:paraId="6A6679C1" w14:textId="6E17823F" w:rsidR="00643659" w:rsidRPr="00EE5388" w:rsidRDefault="002C5578" w:rsidP="002C5578">
      <w:pPr>
        <w:widowControl/>
        <w:spacing w:before="0" w:after="0" w:line="240" w:lineRule="auto"/>
        <w:rPr>
          <w:rFonts w:cs="Arial"/>
        </w:rPr>
      </w:pPr>
      <w:r>
        <w:rPr>
          <w:rFonts w:cs="Arial"/>
        </w:rPr>
        <w:br w:type="page"/>
      </w:r>
    </w:p>
    <w:p w14:paraId="4EBB461C" w14:textId="5C9B9408" w:rsidR="005948B5" w:rsidRPr="005948B5" w:rsidRDefault="005948B5" w:rsidP="008F4F39">
      <w:pPr>
        <w:pStyle w:val="ListParagraph"/>
        <w:numPr>
          <w:ilvl w:val="0"/>
          <w:numId w:val="99"/>
        </w:numPr>
        <w:ind w:left="426" w:hanging="426"/>
        <w:rPr>
          <w:rFonts w:cs="Arial"/>
          <w:lang w:val="en-AU"/>
        </w:rPr>
      </w:pPr>
      <w:r w:rsidRPr="005948B5">
        <w:rPr>
          <w:rFonts w:cs="Arial"/>
          <w:lang w:val="en-AU"/>
        </w:rPr>
        <w:lastRenderedPageBreak/>
        <w:t xml:space="preserve">Select </w:t>
      </w:r>
      <w:r w:rsidRPr="008F4F39">
        <w:rPr>
          <w:rFonts w:cs="Arial"/>
          <w:b/>
          <w:bCs/>
          <w:lang w:val="en-AU"/>
        </w:rPr>
        <w:t>SAVE TO PLAN</w:t>
      </w:r>
      <w:r w:rsidRPr="005948B5">
        <w:rPr>
          <w:rFonts w:cs="Arial"/>
          <w:lang w:val="en-AU"/>
        </w:rPr>
        <w:t>.</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8787"/>
      </w:tblGrid>
      <w:tr w:rsidR="005F3A7A" w:rsidRPr="00EE5388" w14:paraId="2649850E" w14:textId="77777777" w:rsidTr="00FD4CFD">
        <w:trPr>
          <w:trHeight w:val="7143"/>
        </w:trPr>
        <w:tc>
          <w:tcPr>
            <w:tcW w:w="284" w:type="dxa"/>
            <w:shd w:val="clear" w:color="auto" w:fill="FFFFFF" w:themeFill="background1"/>
          </w:tcPr>
          <w:p w14:paraId="756E6D17" w14:textId="770EE19F" w:rsidR="005F3A7A" w:rsidRPr="00EE5388" w:rsidRDefault="005F3A7A" w:rsidP="00EE5388">
            <w:pPr>
              <w:rPr>
                <w:rFonts w:cs="Arial"/>
                <w:b/>
                <w:sz w:val="28"/>
                <w:szCs w:val="28"/>
              </w:rPr>
            </w:pPr>
            <w:r w:rsidRPr="00EE5388">
              <w:rPr>
                <w:rFonts w:cs="Arial"/>
                <w:b/>
                <w:color w:val="C00000"/>
                <w:sz w:val="28"/>
                <w:szCs w:val="28"/>
              </w:rPr>
              <w:t>!</w:t>
            </w:r>
          </w:p>
        </w:tc>
        <w:tc>
          <w:tcPr>
            <w:tcW w:w="8787" w:type="dxa"/>
            <w:shd w:val="clear" w:color="auto" w:fill="FFFFFF" w:themeFill="background1"/>
          </w:tcPr>
          <w:p w14:paraId="744A0DBB" w14:textId="1A3E6F15" w:rsidR="005F1F4F" w:rsidRPr="008F4F39" w:rsidRDefault="005948B5" w:rsidP="00EE5388">
            <w:pPr>
              <w:rPr>
                <w:rFonts w:cs="Arial"/>
                <w:lang w:val="en-AU"/>
              </w:rPr>
            </w:pPr>
            <w:r w:rsidRPr="005948B5">
              <w:rPr>
                <w:rFonts w:cs="Arial"/>
                <w:lang w:val="en-AU"/>
              </w:rPr>
              <w:t>If the client's home address is not recorded, the system displays a warning message prompting you to update the address before continuing.</w:t>
            </w:r>
          </w:p>
          <w:p w14:paraId="6E67FC5E" w14:textId="17034A67" w:rsidR="005F3A7A" w:rsidRPr="00EE5388" w:rsidRDefault="00E3481F" w:rsidP="00EE5388">
            <w:pPr>
              <w:rPr>
                <w:rFonts w:cs="Arial"/>
              </w:rPr>
            </w:pPr>
            <w:r w:rsidRPr="00EE5388">
              <w:rPr>
                <w:rFonts w:cs="Arial"/>
                <w:noProof/>
              </w:rPr>
              <w:drawing>
                <wp:inline distT="0" distB="0" distL="0" distR="0" wp14:anchorId="6407DBFB" wp14:editId="7F5B35F6">
                  <wp:extent cx="5210175" cy="3800475"/>
                  <wp:effectExtent l="19050" t="19050" r="28575" b="28575"/>
                  <wp:docPr id="1660147173" name="drawing" descr="Image of the 'Add care type for delegate decision' pop up, showing a warning banner 'please update the client record to record a home address. If the home address is not recorded you will be unable to manually capture the MMM classification. You can proceed wtih a residential aged care recommendation without capturing a client's home address. However, the home address and MMM classification will not be used to determine the client's priority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47173" name="drawing" descr="Image of the 'Add care type for delegate decision' pop up, showing a warning banner 'please update the client record to record a home address. If the home address is not recorded you will be unable to manually capture the MMM classification. You can proceed wtih a residential aged care recommendation without capturing a client's home address. However, the home address and MMM classification will not be used to determine the client's priority category'"/>
                          <pic:cNvPicPr/>
                        </pic:nvPicPr>
                        <pic:blipFill>
                          <a:blip r:embed="rId67">
                            <a:extLst>
                              <a:ext uri="{28A0092B-C50C-407E-A947-70E740481C1C}">
                                <a14:useLocalDpi xmlns:a14="http://schemas.microsoft.com/office/drawing/2010/main"/>
                              </a:ext>
                            </a:extLst>
                          </a:blip>
                          <a:stretch>
                            <a:fillRect/>
                          </a:stretch>
                        </pic:blipFill>
                        <pic:spPr>
                          <a:xfrm>
                            <a:off x="0" y="0"/>
                            <a:ext cx="5219676" cy="3807405"/>
                          </a:xfrm>
                          <a:prstGeom prst="rect">
                            <a:avLst/>
                          </a:prstGeom>
                          <a:ln w="9525">
                            <a:solidFill>
                              <a:schemeClr val="accent1">
                                <a:lumMod val="75000"/>
                              </a:schemeClr>
                            </a:solidFill>
                            <a:prstDash val="solid"/>
                          </a:ln>
                        </pic:spPr>
                      </pic:pic>
                    </a:graphicData>
                  </a:graphic>
                </wp:inline>
              </w:drawing>
            </w:r>
          </w:p>
        </w:tc>
      </w:tr>
    </w:tbl>
    <w:p w14:paraId="1249B1C1" w14:textId="52524A88" w:rsidR="002C4929" w:rsidRPr="005948B5" w:rsidRDefault="002C4929" w:rsidP="008F4F39">
      <w:pPr>
        <w:pStyle w:val="Heading1"/>
      </w:pPr>
      <w:bookmarkStart w:id="72" w:name="_Toc242435677"/>
      <w:r w:rsidRPr="005948B5">
        <w:t xml:space="preserve">Support at Home </w:t>
      </w:r>
      <w:r w:rsidR="00321644" w:rsidRPr="005948B5">
        <w:t>Recommendations</w:t>
      </w:r>
      <w:bookmarkEnd w:id="72"/>
    </w:p>
    <w:p w14:paraId="309CEEC1" w14:textId="7DCD7A9D" w:rsidR="00FE6AE1" w:rsidRPr="005948B5" w:rsidDel="0022054B" w:rsidRDefault="00FE6AE1" w:rsidP="008F4F39">
      <w:pPr>
        <w:pStyle w:val="Heading2"/>
      </w:pPr>
      <w:bookmarkStart w:id="73" w:name="_Adding_Home_Support_3"/>
      <w:bookmarkStart w:id="74" w:name="_Toc242435678"/>
      <w:bookmarkEnd w:id="73"/>
      <w:r w:rsidRPr="005948B5">
        <w:t>Adding Home Support services</w:t>
      </w:r>
      <w:bookmarkEnd w:id="74"/>
    </w:p>
    <w:p w14:paraId="44897774" w14:textId="77777777" w:rsidR="006B094B" w:rsidRPr="006B094B" w:rsidRDefault="006B094B" w:rsidP="008F4F39">
      <w:pPr>
        <w:rPr>
          <w:lang w:val="en-AU"/>
        </w:rPr>
      </w:pPr>
      <w:r w:rsidRPr="006B094B">
        <w:rPr>
          <w:lang w:val="en-AU"/>
        </w:rPr>
        <w:t>After the clinical assessor accepts the Support at Home classification, add the Home Support services the client needs.</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CB0AA9" w:rsidRPr="00EE5388" w:rsidDel="0022054B" w14:paraId="76B5010E" w14:textId="77777777">
        <w:trPr>
          <w:trHeight w:val="300"/>
        </w:trPr>
        <w:tc>
          <w:tcPr>
            <w:tcW w:w="426" w:type="dxa"/>
            <w:shd w:val="clear" w:color="auto" w:fill="FFFFFF" w:themeFill="background1"/>
          </w:tcPr>
          <w:p w14:paraId="0AC3CF64" w14:textId="77777777" w:rsidR="00CB0AA9" w:rsidRPr="00EE5388" w:rsidDel="0022054B" w:rsidRDefault="00CB0AA9" w:rsidP="00EE5388">
            <w:pPr>
              <w:rPr>
                <w:rFonts w:cs="Arial"/>
                <w:b/>
                <w:sz w:val="28"/>
                <w:szCs w:val="28"/>
              </w:rPr>
            </w:pPr>
            <w:r w:rsidRPr="00EE5388" w:rsidDel="0022054B">
              <w:rPr>
                <w:rFonts w:cs="Arial"/>
                <w:b/>
                <w:color w:val="C00000"/>
                <w:sz w:val="28"/>
                <w:szCs w:val="28"/>
              </w:rPr>
              <w:t>!</w:t>
            </w:r>
          </w:p>
        </w:tc>
        <w:tc>
          <w:tcPr>
            <w:tcW w:w="8632" w:type="dxa"/>
            <w:shd w:val="clear" w:color="auto" w:fill="FFFFFF" w:themeFill="background1"/>
          </w:tcPr>
          <w:p w14:paraId="45EA73CD" w14:textId="77777777" w:rsidR="006B094B" w:rsidRPr="006B094B" w:rsidRDefault="006B094B" w:rsidP="006B094B">
            <w:pPr>
              <w:pStyle w:val="ListNumber"/>
              <w:rPr>
                <w:rFonts w:cs="Arial"/>
                <w:lang w:val="en-AU"/>
              </w:rPr>
            </w:pPr>
            <w:r w:rsidRPr="006B094B">
              <w:rPr>
                <w:rFonts w:cs="Arial"/>
                <w:lang w:val="en-AU"/>
              </w:rPr>
              <w:t>If you do not select a service, the Support at Home service provider cannot deliver that service to the client. This may result in the need for a Support Plan Review to add the service to the client’s Support at Home classification.</w:t>
            </w:r>
          </w:p>
          <w:p w14:paraId="4E696AB2" w14:textId="77777777" w:rsidR="006B094B" w:rsidRPr="006B094B" w:rsidRDefault="006B094B" w:rsidP="006B094B">
            <w:pPr>
              <w:pStyle w:val="ListNumber"/>
              <w:rPr>
                <w:rFonts w:cs="Arial"/>
                <w:lang w:val="en-AU"/>
              </w:rPr>
            </w:pPr>
            <w:r w:rsidRPr="006B094B">
              <w:rPr>
                <w:rFonts w:cs="Arial"/>
                <w:lang w:val="en-AU"/>
              </w:rPr>
              <w:t>When completing a Support at Home assessment, select all relevant service types when making recommendations in the support plan. This helps reduce the number of Support Plan Reviews required.</w:t>
            </w:r>
          </w:p>
          <w:p w14:paraId="06293A7A" w14:textId="5EF1C126" w:rsidR="00CB0AA9" w:rsidRPr="008F4F39" w:rsidDel="0022054B" w:rsidRDefault="006B094B" w:rsidP="00EE5388">
            <w:pPr>
              <w:pStyle w:val="ListNumber"/>
              <w:rPr>
                <w:rFonts w:cs="Arial"/>
                <w:lang w:val="en-AU"/>
              </w:rPr>
            </w:pPr>
            <w:r w:rsidRPr="006B094B">
              <w:rPr>
                <w:rFonts w:cs="Arial"/>
                <w:lang w:val="en-AU"/>
              </w:rPr>
              <w:t xml:space="preserve">The only exception is </w:t>
            </w:r>
            <w:r w:rsidRPr="006B094B">
              <w:rPr>
                <w:rFonts w:cs="Arial"/>
                <w:b/>
                <w:bCs/>
                <w:lang w:val="en-AU"/>
              </w:rPr>
              <w:t>Allied Health and Therapeutic Services for Independent Living</w:t>
            </w:r>
            <w:r w:rsidRPr="006B094B">
              <w:rPr>
                <w:rFonts w:cs="Arial"/>
                <w:lang w:val="en-AU"/>
              </w:rPr>
              <w:t>. You must select th</w:t>
            </w:r>
            <w:r>
              <w:rPr>
                <w:rFonts w:cs="Arial"/>
                <w:lang w:val="en-AU"/>
              </w:rPr>
              <w:t>is</w:t>
            </w:r>
            <w:r w:rsidRPr="006B094B">
              <w:rPr>
                <w:rFonts w:cs="Arial"/>
                <w:lang w:val="en-AU"/>
              </w:rPr>
              <w:t xml:space="preserve"> manually based on the client’s identified goals.</w:t>
            </w:r>
          </w:p>
        </w:tc>
      </w:tr>
    </w:tbl>
    <w:p w14:paraId="61113B12" w14:textId="14A0CCC4" w:rsidR="006B094B" w:rsidRPr="006B094B" w:rsidRDefault="006B094B" w:rsidP="008F4F39">
      <w:pPr>
        <w:pStyle w:val="ListParagraph"/>
        <w:numPr>
          <w:ilvl w:val="1"/>
          <w:numId w:val="100"/>
        </w:numPr>
        <w:ind w:left="426" w:hanging="426"/>
        <w:rPr>
          <w:lang w:val="en-AU"/>
        </w:rPr>
      </w:pPr>
      <w:r w:rsidRPr="006B094B">
        <w:rPr>
          <w:lang w:val="en-AU"/>
        </w:rPr>
        <w:t>For each recommended service, select the checkbox and enter the required frequency and intensity.</w:t>
      </w:r>
    </w:p>
    <w:p w14:paraId="5ABD1E22" w14:textId="43211901" w:rsidR="000C6B05" w:rsidRDefault="000C6B05" w:rsidP="00EE5388">
      <w:pPr>
        <w:pStyle w:val="ListNumber"/>
        <w:rPr>
          <w:rFonts w:cs="Arial"/>
        </w:rPr>
      </w:pPr>
      <w:r w:rsidRPr="000C6B05">
        <w:rPr>
          <w:rFonts w:cs="Arial"/>
          <w:noProof/>
        </w:rPr>
        <w:lastRenderedPageBreak/>
        <w:drawing>
          <wp:inline distT="0" distB="0" distL="0" distR="0" wp14:anchorId="67C91E1E" wp14:editId="5CAA2100">
            <wp:extent cx="5740400" cy="3018155"/>
            <wp:effectExtent l="19050" t="19050" r="12700" b="10795"/>
            <wp:docPr id="1172675961" name="Picture 1" descr="Image of the Add Home Support Services page, showing eligible services to the client's recommended classification. There is a tickbox against each service, a frequency and intensity inp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75961" name="Picture 1" descr="Image of the Add Home Support Services page, showing eligible services to the client's recommended classification. There is a tickbox against each service, a frequency and intensity input."/>
                    <pic:cNvPicPr/>
                  </pic:nvPicPr>
                  <pic:blipFill>
                    <a:blip r:embed="rId68"/>
                    <a:stretch>
                      <a:fillRect/>
                    </a:stretch>
                  </pic:blipFill>
                  <pic:spPr>
                    <a:xfrm>
                      <a:off x="0" y="0"/>
                      <a:ext cx="5740400" cy="3018155"/>
                    </a:xfrm>
                    <a:prstGeom prst="rect">
                      <a:avLst/>
                    </a:prstGeom>
                    <a:ln>
                      <a:solidFill>
                        <a:schemeClr val="tx2"/>
                      </a:solidFill>
                    </a:ln>
                  </pic:spPr>
                </pic:pic>
              </a:graphicData>
            </a:graphic>
          </wp:inline>
        </w:drawing>
      </w:r>
    </w:p>
    <w:p w14:paraId="13723AC3" w14:textId="7587EFEF" w:rsidR="006B094B" w:rsidRPr="006B094B" w:rsidRDefault="006B094B" w:rsidP="008F4F39">
      <w:pPr>
        <w:pStyle w:val="ListNumber"/>
        <w:numPr>
          <w:ilvl w:val="1"/>
          <w:numId w:val="100"/>
        </w:numPr>
        <w:ind w:left="426" w:hanging="426"/>
        <w:rPr>
          <w:rFonts w:cs="Arial"/>
          <w:lang w:val="en-AU"/>
        </w:rPr>
      </w:pPr>
      <w:r w:rsidRPr="006B094B">
        <w:rPr>
          <w:rFonts w:cs="Arial"/>
          <w:lang w:val="en-AU"/>
        </w:rPr>
        <w:t xml:space="preserve">Review all recommended services and make sure you have selected the services the client needs and deselected any that are not required. </w:t>
      </w:r>
    </w:p>
    <w:p w14:paraId="20450E47" w14:textId="177252AF" w:rsidR="006B094B" w:rsidRPr="006B094B" w:rsidRDefault="006B094B" w:rsidP="008F4F39">
      <w:pPr>
        <w:pStyle w:val="ListNumber"/>
        <w:numPr>
          <w:ilvl w:val="1"/>
          <w:numId w:val="100"/>
        </w:numPr>
        <w:ind w:left="426" w:hanging="426"/>
        <w:rPr>
          <w:rFonts w:cs="Arial"/>
          <w:lang w:val="en-AU"/>
        </w:rPr>
      </w:pPr>
      <w:r w:rsidRPr="006B094B">
        <w:rPr>
          <w:rFonts w:cs="Arial"/>
          <w:lang w:val="en-AU"/>
        </w:rPr>
        <w:t xml:space="preserve">Select </w:t>
      </w:r>
      <w:r w:rsidRPr="006B094B">
        <w:rPr>
          <w:rFonts w:cs="Arial"/>
          <w:b/>
          <w:bCs/>
          <w:lang w:val="en-AU"/>
        </w:rPr>
        <w:t>SAVE TO PLAN</w:t>
      </w:r>
      <w:r w:rsidRPr="006B094B">
        <w:rPr>
          <w:rFonts w:cs="Arial"/>
          <w:lang w:val="en-AU"/>
        </w:rPr>
        <w:t>.</w:t>
      </w:r>
    </w:p>
    <w:p w14:paraId="59057C55" w14:textId="75A2B9B8" w:rsidR="00AF0840" w:rsidRDefault="00AF0840" w:rsidP="00EE5388">
      <w:pPr>
        <w:rPr>
          <w:rFonts w:cs="Arial"/>
        </w:rPr>
      </w:pPr>
      <w:r w:rsidRPr="00AF0840">
        <w:rPr>
          <w:rFonts w:cs="Arial"/>
          <w:noProof/>
        </w:rPr>
        <w:drawing>
          <wp:inline distT="0" distB="0" distL="0" distR="0" wp14:anchorId="7EBBCCFD" wp14:editId="397D48E0">
            <wp:extent cx="5740400" cy="2712085"/>
            <wp:effectExtent l="19050" t="19050" r="12700" b="12065"/>
            <wp:docPr id="183567854" name="Picture 1" descr="Image of the bottom of the Add Home Services page with the 'Save to pla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7854" name="Picture 1" descr="Image of the bottom of the Add Home Services page with the 'Save to plan' button highlighted"/>
                    <pic:cNvPicPr/>
                  </pic:nvPicPr>
                  <pic:blipFill>
                    <a:blip r:embed="rId69"/>
                    <a:stretch>
                      <a:fillRect/>
                    </a:stretch>
                  </pic:blipFill>
                  <pic:spPr>
                    <a:xfrm>
                      <a:off x="0" y="0"/>
                      <a:ext cx="5740400" cy="2712085"/>
                    </a:xfrm>
                    <a:prstGeom prst="rect">
                      <a:avLst/>
                    </a:prstGeom>
                    <a:ln>
                      <a:solidFill>
                        <a:schemeClr val="tx2"/>
                      </a:solidFill>
                    </a:ln>
                  </pic:spPr>
                </pic:pic>
              </a:graphicData>
            </a:graphic>
          </wp:inline>
        </w:drawing>
      </w:r>
    </w:p>
    <w:p w14:paraId="649AA6CF" w14:textId="7A62C674" w:rsidR="006B094B" w:rsidRPr="006B094B" w:rsidRDefault="006B094B" w:rsidP="008F4F39">
      <w:pPr>
        <w:pStyle w:val="ListParagraph"/>
        <w:numPr>
          <w:ilvl w:val="1"/>
          <w:numId w:val="100"/>
        </w:numPr>
        <w:ind w:left="426" w:hanging="426"/>
        <w:rPr>
          <w:rFonts w:cs="Arial"/>
          <w:lang w:val="en-AU"/>
        </w:rPr>
      </w:pPr>
      <w:r w:rsidRPr="006B094B">
        <w:rPr>
          <w:rFonts w:cs="Arial"/>
          <w:lang w:val="en-AU"/>
        </w:rPr>
        <w:t xml:space="preserve">After you save the plan, the system returns you to the </w:t>
      </w:r>
      <w:r w:rsidRPr="006B094B">
        <w:rPr>
          <w:rFonts w:cs="Arial"/>
          <w:b/>
          <w:bCs/>
          <w:lang w:val="en-AU"/>
        </w:rPr>
        <w:t>Goals &amp; Recommendations</w:t>
      </w:r>
      <w:r w:rsidRPr="006B094B">
        <w:rPr>
          <w:rFonts w:cs="Arial"/>
          <w:lang w:val="en-AU"/>
        </w:rPr>
        <w:t xml:space="preserve"> tab. A banner will advise that it may take up to 60 seconds for the new services to appear.</w:t>
      </w:r>
    </w:p>
    <w:p w14:paraId="6C4BBCC0" w14:textId="77777777" w:rsidR="002C4929" w:rsidRPr="00EE5388" w:rsidRDefault="002C4929" w:rsidP="00EE5388">
      <w:pPr>
        <w:pStyle w:val="ListNumber"/>
        <w:rPr>
          <w:rFonts w:cs="Arial"/>
        </w:rPr>
      </w:pPr>
      <w:r w:rsidRPr="00EE5388">
        <w:rPr>
          <w:rFonts w:cs="Arial"/>
          <w:noProof/>
        </w:rPr>
        <w:drawing>
          <wp:inline distT="0" distB="0" distL="0" distR="0" wp14:anchorId="379B495D" wp14:editId="6FBD3523">
            <wp:extent cx="5742000" cy="1045901"/>
            <wp:effectExtent l="19050" t="19050" r="11430" b="20955"/>
            <wp:docPr id="2029853457" name="Picture 1" descr="Image of the Support plan and services page, Goals and recommendations tab, showing an information banner 'your request is being processed and may take up to 60 seconds. Once processing finishes you will see the services updated on the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53457" name="Picture 1" descr="Image of the Support plan and services page, Goals and recommendations tab, showing an information banner 'your request is being processed and may take up to 60 seconds. Once processing finishes you will see the services updated on the screen'. "/>
                    <pic:cNvPicPr/>
                  </pic:nvPicPr>
                  <pic:blipFill>
                    <a:blip r:embed="rId70"/>
                    <a:stretch>
                      <a:fillRect/>
                    </a:stretch>
                  </pic:blipFill>
                  <pic:spPr>
                    <a:xfrm>
                      <a:off x="0" y="0"/>
                      <a:ext cx="5742000" cy="1045901"/>
                    </a:xfrm>
                    <a:prstGeom prst="rect">
                      <a:avLst/>
                    </a:prstGeom>
                    <a:ln>
                      <a:solidFill>
                        <a:schemeClr val="accent1">
                          <a:lumMod val="75000"/>
                        </a:schemeClr>
                      </a:solidFill>
                    </a:ln>
                  </pic:spPr>
                </pic:pic>
              </a:graphicData>
            </a:graphic>
          </wp:inline>
        </w:drawing>
      </w:r>
    </w:p>
    <w:p w14:paraId="0EA80116" w14:textId="77777777" w:rsidR="006B094B" w:rsidRPr="006B094B" w:rsidRDefault="006B094B" w:rsidP="006B094B">
      <w:pPr>
        <w:pStyle w:val="ListNumber"/>
        <w:rPr>
          <w:rFonts w:cs="Arial"/>
          <w:lang w:val="en-AU"/>
        </w:rPr>
      </w:pPr>
      <w:r w:rsidRPr="006B094B">
        <w:rPr>
          <w:rFonts w:cs="Arial"/>
          <w:lang w:val="en-AU"/>
        </w:rPr>
        <w:t>To view the Support at Home service recommendations:</w:t>
      </w:r>
    </w:p>
    <w:p w14:paraId="5E3E526D" w14:textId="77777777" w:rsidR="006B094B" w:rsidRPr="006B094B" w:rsidRDefault="006B094B" w:rsidP="008F4F39">
      <w:pPr>
        <w:pStyle w:val="ListNumber"/>
        <w:numPr>
          <w:ilvl w:val="0"/>
          <w:numId w:val="104"/>
        </w:numPr>
        <w:tabs>
          <w:tab w:val="clear" w:pos="720"/>
        </w:tabs>
        <w:ind w:left="426" w:hanging="426"/>
        <w:rPr>
          <w:rFonts w:cs="Arial"/>
          <w:lang w:val="en-AU"/>
        </w:rPr>
      </w:pPr>
      <w:r w:rsidRPr="006B094B">
        <w:rPr>
          <w:rFonts w:cs="Arial"/>
          <w:lang w:val="en-AU"/>
        </w:rPr>
        <w:t>Expand the relevant section.</w:t>
      </w:r>
    </w:p>
    <w:p w14:paraId="17ED0A99" w14:textId="77777777" w:rsidR="006B094B" w:rsidRPr="006B094B" w:rsidRDefault="006B094B" w:rsidP="008F4F39">
      <w:pPr>
        <w:pStyle w:val="ListNumber"/>
        <w:numPr>
          <w:ilvl w:val="0"/>
          <w:numId w:val="104"/>
        </w:numPr>
        <w:tabs>
          <w:tab w:val="clear" w:pos="720"/>
        </w:tabs>
        <w:ind w:left="426" w:hanging="426"/>
        <w:rPr>
          <w:rFonts w:cs="Arial"/>
          <w:lang w:val="en-AU"/>
        </w:rPr>
      </w:pPr>
      <w:r w:rsidRPr="006B094B">
        <w:rPr>
          <w:rFonts w:cs="Arial"/>
          <w:lang w:val="en-AU"/>
        </w:rPr>
        <w:t xml:space="preserve">Select the </w:t>
      </w:r>
      <w:r w:rsidRPr="006B094B">
        <w:rPr>
          <w:rFonts w:cs="Arial"/>
          <w:b/>
          <w:bCs/>
          <w:lang w:val="en-AU"/>
        </w:rPr>
        <w:t>View</w:t>
      </w:r>
      <w:r w:rsidRPr="006B094B">
        <w:rPr>
          <w:rFonts w:cs="Arial"/>
          <w:lang w:val="en-AU"/>
        </w:rPr>
        <w:t xml:space="preserve"> (magnifying glass) icon next to a service recommendation.</w:t>
      </w:r>
    </w:p>
    <w:p w14:paraId="7BBC51BE" w14:textId="77777777" w:rsidR="006B094B" w:rsidRPr="006B094B" w:rsidRDefault="006B094B" w:rsidP="008F4F39">
      <w:pPr>
        <w:pStyle w:val="ListNumber"/>
        <w:numPr>
          <w:ilvl w:val="0"/>
          <w:numId w:val="104"/>
        </w:numPr>
        <w:tabs>
          <w:tab w:val="clear" w:pos="720"/>
        </w:tabs>
        <w:ind w:left="426" w:hanging="426"/>
        <w:rPr>
          <w:rFonts w:cs="Arial"/>
          <w:lang w:val="en-AU"/>
        </w:rPr>
      </w:pPr>
      <w:r w:rsidRPr="006B094B">
        <w:rPr>
          <w:rFonts w:cs="Arial"/>
          <w:lang w:val="en-AU"/>
        </w:rPr>
        <w:t>Review the service details, including the recommended frequency.</w:t>
      </w:r>
    </w:p>
    <w:p w14:paraId="5FDFF880" w14:textId="77777777" w:rsidR="002C4929" w:rsidRPr="00EE5388" w:rsidRDefault="002C4929" w:rsidP="00EE5388">
      <w:pPr>
        <w:pStyle w:val="ListNumber"/>
        <w:rPr>
          <w:rFonts w:cs="Arial"/>
        </w:rPr>
      </w:pPr>
      <w:r w:rsidRPr="00EE5388">
        <w:rPr>
          <w:rFonts w:cs="Arial"/>
          <w:noProof/>
        </w:rPr>
        <w:lastRenderedPageBreak/>
        <w:drawing>
          <wp:inline distT="0" distB="0" distL="0" distR="0" wp14:anchorId="2FFA9F28" wp14:editId="05EFDE3D">
            <wp:extent cx="4814012" cy="3900242"/>
            <wp:effectExtent l="19050" t="19050" r="24765" b="24130"/>
            <wp:docPr id="1381367291" name="Picture 8" descr="Image of the client support recommendation form titled &quot;Home Support&quot; , indicating a delegate decision is required before implementation. The form lists various example home support services such as nutrition, domestic assistance, home maintenance, social support, transport, personal care, nursing care, and allied health, with classification details and assessor informa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67291" name="Picture 8" descr="Image of the client support recommendation form titled &quot;Home Support&quot; , indicating a delegate decision is required before implementation. The form lists various example home support services such as nutrition, domestic assistance, home maintenance, social support, transport, personal care, nursing care, and allied health, with classification details and assessor information highlighted."/>
                    <pic:cNvPicPr/>
                  </pic:nvPicPr>
                  <pic:blipFill>
                    <a:blip r:embed="rId71"/>
                    <a:stretch>
                      <a:fillRect/>
                    </a:stretch>
                  </pic:blipFill>
                  <pic:spPr>
                    <a:xfrm>
                      <a:off x="0" y="0"/>
                      <a:ext cx="4826396" cy="3910275"/>
                    </a:xfrm>
                    <a:prstGeom prst="rect">
                      <a:avLst/>
                    </a:prstGeom>
                    <a:ln>
                      <a:solidFill>
                        <a:schemeClr val="accent1">
                          <a:lumMod val="75000"/>
                        </a:schemeClr>
                      </a:solidFill>
                    </a:ln>
                  </pic:spPr>
                </pic:pic>
              </a:graphicData>
            </a:graphic>
          </wp:inline>
        </w:drawing>
      </w:r>
    </w:p>
    <w:p w14:paraId="65158767" w14:textId="2B1401D2" w:rsidR="006B094B" w:rsidRPr="006B094B" w:rsidRDefault="006B094B" w:rsidP="008F4F39">
      <w:pPr>
        <w:pStyle w:val="ListNumber"/>
        <w:numPr>
          <w:ilvl w:val="0"/>
          <w:numId w:val="104"/>
        </w:numPr>
        <w:tabs>
          <w:tab w:val="clear" w:pos="720"/>
        </w:tabs>
        <w:ind w:left="426" w:hanging="426"/>
        <w:rPr>
          <w:rFonts w:cs="Arial"/>
          <w:lang w:val="en-AU"/>
        </w:rPr>
      </w:pPr>
      <w:r w:rsidRPr="006B094B">
        <w:rPr>
          <w:rFonts w:cs="Arial"/>
          <w:lang w:val="en-AU"/>
        </w:rPr>
        <w:t xml:space="preserve">Use the expand buttons to view additional information. </w:t>
      </w:r>
    </w:p>
    <w:p w14:paraId="05F85BFA" w14:textId="614BCB3E" w:rsidR="006B094B" w:rsidRPr="006B094B" w:rsidRDefault="006B094B" w:rsidP="008F4F39">
      <w:pPr>
        <w:pStyle w:val="ListNumber"/>
        <w:numPr>
          <w:ilvl w:val="0"/>
          <w:numId w:val="104"/>
        </w:numPr>
        <w:tabs>
          <w:tab w:val="clear" w:pos="720"/>
        </w:tabs>
        <w:ind w:left="426" w:hanging="426"/>
        <w:rPr>
          <w:rFonts w:cs="Arial"/>
          <w:lang w:val="en-AU"/>
        </w:rPr>
      </w:pPr>
      <w:r w:rsidRPr="006B094B">
        <w:rPr>
          <w:rFonts w:cs="Arial"/>
          <w:lang w:val="en-AU"/>
        </w:rPr>
        <w:t xml:space="preserve">Select </w:t>
      </w:r>
      <w:r w:rsidRPr="006B094B">
        <w:rPr>
          <w:rFonts w:cs="Arial"/>
          <w:b/>
          <w:bCs/>
          <w:lang w:val="en-AU"/>
        </w:rPr>
        <w:t>CLOSE</w:t>
      </w:r>
      <w:r w:rsidRPr="006B094B">
        <w:rPr>
          <w:rFonts w:cs="Arial"/>
          <w:lang w:val="en-AU"/>
        </w:rPr>
        <w:t xml:space="preserve"> to return to the support plan.</w:t>
      </w:r>
    </w:p>
    <w:p w14:paraId="62DB18E0" w14:textId="77777777" w:rsidR="002C4929" w:rsidRPr="00EE5388" w:rsidDel="0022054B" w:rsidRDefault="002C4929" w:rsidP="00EE5388">
      <w:pPr>
        <w:pStyle w:val="ListNumber"/>
        <w:rPr>
          <w:rFonts w:cs="Arial"/>
        </w:rPr>
      </w:pPr>
      <w:r w:rsidRPr="00EE5388">
        <w:rPr>
          <w:rFonts w:cs="Arial"/>
          <w:noProof/>
        </w:rPr>
        <w:drawing>
          <wp:inline distT="0" distB="0" distL="0" distR="0" wp14:anchorId="0D92A6B3" wp14:editId="4A21C460">
            <wp:extent cx="4836204" cy="4116426"/>
            <wp:effectExtent l="19050" t="19050" r="21590" b="17780"/>
            <wp:docPr id="991345759" name="Picture 9" descr="Image of the Pop up of the recommended service, showing the classification, classification type, a list of all chosen services and its expander button to display more information on each service, and close button highlighted in the bottom right of the pop 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45759" name="Picture 9" descr="Image of the Pop up of the recommended service, showing the classification, classification type, a list of all chosen services and its expander button to display more information on each service, and close button highlighted in the bottom right of the pop up. "/>
                    <pic:cNvPicPr/>
                  </pic:nvPicPr>
                  <pic:blipFill>
                    <a:blip r:embed="rId72"/>
                    <a:stretch>
                      <a:fillRect/>
                    </a:stretch>
                  </pic:blipFill>
                  <pic:spPr>
                    <a:xfrm>
                      <a:off x="0" y="0"/>
                      <a:ext cx="4848036" cy="4126497"/>
                    </a:xfrm>
                    <a:prstGeom prst="rect">
                      <a:avLst/>
                    </a:prstGeom>
                    <a:ln>
                      <a:solidFill>
                        <a:schemeClr val="accent1">
                          <a:lumMod val="75000"/>
                        </a:schemeClr>
                      </a:solidFill>
                    </a:ln>
                  </pic:spPr>
                </pic:pic>
              </a:graphicData>
            </a:graphic>
          </wp:inline>
        </w:drawing>
      </w:r>
    </w:p>
    <w:p w14:paraId="64A620BA" w14:textId="0B51CF24" w:rsidR="006B094B" w:rsidRPr="006B094B" w:rsidRDefault="006B094B" w:rsidP="008F4F39">
      <w:pPr>
        <w:pStyle w:val="ListParagraph"/>
        <w:numPr>
          <w:ilvl w:val="0"/>
          <w:numId w:val="104"/>
        </w:numPr>
        <w:tabs>
          <w:tab w:val="clear" w:pos="720"/>
        </w:tabs>
        <w:ind w:left="426" w:hanging="426"/>
        <w:rPr>
          <w:rFonts w:eastAsia="MS Gothic"/>
          <w:lang w:val="en-AU"/>
        </w:rPr>
      </w:pPr>
      <w:r w:rsidRPr="006B094B">
        <w:rPr>
          <w:rFonts w:eastAsia="MS Gothic"/>
          <w:lang w:val="en-AU"/>
        </w:rPr>
        <w:t xml:space="preserve">When you have finished making all required changes, select </w:t>
      </w:r>
      <w:r w:rsidRPr="006B094B">
        <w:rPr>
          <w:rFonts w:eastAsia="MS Gothic"/>
          <w:b/>
          <w:lang w:val="en-AU"/>
        </w:rPr>
        <w:t>COMPLETE SUPPORT PLAN REVIEW</w:t>
      </w:r>
      <w:r w:rsidRPr="006B094B">
        <w:rPr>
          <w:rFonts w:eastAsia="MS Gothic"/>
          <w:lang w:val="en-AU"/>
        </w:rPr>
        <w:t>.</w:t>
      </w:r>
    </w:p>
    <w:p w14:paraId="49B87C62" w14:textId="575601A4" w:rsidR="002C4929" w:rsidRPr="00EE5388" w:rsidRDefault="00FE6AE1" w:rsidP="00FD4CFD">
      <w:pPr>
        <w:pStyle w:val="Heading2"/>
        <w:spacing w:before="240"/>
        <w:rPr>
          <w:rFonts w:cs="Arial"/>
        </w:rPr>
      </w:pPr>
      <w:bookmarkStart w:id="75" w:name="_Toc242435679"/>
      <w:r w:rsidRPr="00EE5388">
        <w:rPr>
          <w:rFonts w:cs="Arial"/>
        </w:rPr>
        <w:lastRenderedPageBreak/>
        <w:t>Viewing Recommended SaH services</w:t>
      </w:r>
      <w:bookmarkEnd w:id="75"/>
    </w:p>
    <w:p w14:paraId="5C1CD136" w14:textId="13909F63" w:rsidR="00E82A1C" w:rsidRPr="00E82A1C" w:rsidRDefault="00E82A1C" w:rsidP="008F4F39">
      <w:pPr>
        <w:pStyle w:val="ListParagraph"/>
        <w:numPr>
          <w:ilvl w:val="0"/>
          <w:numId w:val="105"/>
        </w:numPr>
        <w:ind w:left="426" w:hanging="426"/>
        <w:rPr>
          <w:lang w:val="en-AU"/>
        </w:rPr>
      </w:pPr>
      <w:r w:rsidRPr="00E82A1C">
        <w:rPr>
          <w:lang w:val="en-AU"/>
        </w:rPr>
        <w:t xml:space="preserve">To view the details and status of services recommended under a client’s Support at Home classification, go to the </w:t>
      </w:r>
      <w:r w:rsidRPr="00E82A1C">
        <w:rPr>
          <w:b/>
          <w:bCs/>
          <w:lang w:val="en-AU"/>
        </w:rPr>
        <w:t>Goals &amp; Recommendations</w:t>
      </w:r>
      <w:r w:rsidRPr="00E82A1C">
        <w:rPr>
          <w:lang w:val="en-AU"/>
        </w:rPr>
        <w:t xml:space="preserve"> tab and locate the </w:t>
      </w:r>
      <w:r w:rsidRPr="00E82A1C">
        <w:rPr>
          <w:b/>
          <w:bCs/>
          <w:lang w:val="en-AU"/>
        </w:rPr>
        <w:t>Other Recommendations</w:t>
      </w:r>
      <w:r w:rsidRPr="00E82A1C">
        <w:rPr>
          <w:lang w:val="en-AU"/>
        </w:rPr>
        <w:t xml:space="preserve"> section. </w:t>
      </w:r>
    </w:p>
    <w:p w14:paraId="5892F65B" w14:textId="06887CE5" w:rsidR="00E82A1C" w:rsidRPr="00E82A1C" w:rsidRDefault="00E82A1C" w:rsidP="008F4F39">
      <w:pPr>
        <w:pStyle w:val="ListParagraph"/>
        <w:numPr>
          <w:ilvl w:val="0"/>
          <w:numId w:val="105"/>
        </w:numPr>
        <w:ind w:left="426" w:hanging="426"/>
        <w:rPr>
          <w:lang w:val="en-AU"/>
        </w:rPr>
      </w:pPr>
      <w:r w:rsidRPr="00E82A1C">
        <w:rPr>
          <w:lang w:val="en-AU"/>
        </w:rPr>
        <w:t xml:space="preserve">Select the </w:t>
      </w:r>
      <w:r w:rsidRPr="00E82A1C">
        <w:rPr>
          <w:b/>
          <w:bCs/>
          <w:lang w:val="en-AU"/>
        </w:rPr>
        <w:t>expand</w:t>
      </w:r>
      <w:r w:rsidRPr="00E82A1C">
        <w:rPr>
          <w:lang w:val="en-AU"/>
        </w:rPr>
        <w:t xml:space="preserve"> icon next to the service recommendation, then select the </w:t>
      </w:r>
      <w:r w:rsidRPr="00E82A1C">
        <w:rPr>
          <w:b/>
          <w:bCs/>
          <w:lang w:val="en-AU"/>
        </w:rPr>
        <w:t>View</w:t>
      </w:r>
      <w:r w:rsidRPr="00E82A1C">
        <w:rPr>
          <w:lang w:val="en-AU"/>
        </w:rPr>
        <w:t xml:space="preserve"> (blue magnifying glass) icon.</w:t>
      </w:r>
    </w:p>
    <w:p w14:paraId="22477F4B" w14:textId="77777777" w:rsidR="002C4929" w:rsidRPr="00EE5388" w:rsidRDefault="002C4929" w:rsidP="00EE5388">
      <w:pPr>
        <w:rPr>
          <w:rFonts w:cs="Arial"/>
        </w:rPr>
      </w:pPr>
      <w:r w:rsidRPr="00EE5388">
        <w:rPr>
          <w:rFonts w:cs="Arial"/>
          <w:noProof/>
        </w:rPr>
        <w:drawing>
          <wp:inline distT="0" distB="0" distL="0" distR="0" wp14:anchorId="150F5758" wp14:editId="1595558F">
            <wp:extent cx="5192036" cy="2909256"/>
            <wp:effectExtent l="19050" t="19050" r="27940" b="24765"/>
            <wp:docPr id="554366271" name="drawing" descr="Image of the 'Other Recommendations' section of the client assessment showing an expanded Home Support recommendation with more information. The Blue magnifier icon is on the right sid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66271" name="drawing" descr="Image of the 'Other Recommendations' section of the client assessment showing an expanded Home Support recommendation with more information. The Blue magnifier icon is on the right side highlighted."/>
                    <pic:cNvPicPr/>
                  </pic:nvPicPr>
                  <pic:blipFill>
                    <a:blip r:embed="rId73">
                      <a:extLst>
                        <a:ext uri="{28A0092B-C50C-407E-A947-70E740481C1C}">
                          <a14:useLocalDpi xmlns:a14="http://schemas.microsoft.com/office/drawing/2010/main"/>
                        </a:ext>
                      </a:extLst>
                    </a:blip>
                    <a:stretch>
                      <a:fillRect/>
                    </a:stretch>
                  </pic:blipFill>
                  <pic:spPr>
                    <a:xfrm>
                      <a:off x="0" y="0"/>
                      <a:ext cx="5205260" cy="2916666"/>
                    </a:xfrm>
                    <a:prstGeom prst="rect">
                      <a:avLst/>
                    </a:prstGeom>
                    <a:ln w="9525">
                      <a:solidFill>
                        <a:schemeClr val="accent1">
                          <a:lumMod val="75000"/>
                        </a:schemeClr>
                      </a:solidFill>
                      <a:prstDash val="solid"/>
                    </a:ln>
                  </pic:spPr>
                </pic:pic>
              </a:graphicData>
            </a:graphic>
          </wp:inline>
        </w:drawing>
      </w:r>
    </w:p>
    <w:p w14:paraId="48EF2C69" w14:textId="19EE4A28" w:rsidR="00E82A1C" w:rsidRPr="00E82A1C" w:rsidRDefault="00E82A1C" w:rsidP="008F4F39">
      <w:pPr>
        <w:pStyle w:val="ListParagraph"/>
        <w:numPr>
          <w:ilvl w:val="0"/>
          <w:numId w:val="105"/>
        </w:numPr>
        <w:ind w:left="426" w:hanging="426"/>
        <w:rPr>
          <w:rFonts w:cs="Arial"/>
          <w:lang w:val="en-AU"/>
        </w:rPr>
      </w:pPr>
      <w:r w:rsidRPr="00E82A1C">
        <w:rPr>
          <w:rFonts w:cs="Arial"/>
          <w:lang w:val="en-AU"/>
        </w:rPr>
        <w:t>A pop-up window will open and display all recommended services.</w:t>
      </w:r>
    </w:p>
    <w:p w14:paraId="7914DBB0" w14:textId="77777777" w:rsidR="002C4929" w:rsidRPr="00EE5388" w:rsidRDefault="002C4929" w:rsidP="00EE5388">
      <w:pPr>
        <w:rPr>
          <w:rFonts w:cs="Arial"/>
        </w:rPr>
      </w:pPr>
      <w:r w:rsidRPr="00EE5388">
        <w:rPr>
          <w:rFonts w:cs="Arial"/>
          <w:noProof/>
        </w:rPr>
        <w:drawing>
          <wp:inline distT="0" distB="0" distL="0" distR="0" wp14:anchorId="13E1C608" wp14:editId="2756E408">
            <wp:extent cx="5742000" cy="3433753"/>
            <wp:effectExtent l="19050" t="19050" r="11430" b="14605"/>
            <wp:docPr id="456657474" name="drawing" descr="Image of the 'Home Support Services' pop up showing all recommended services for that client, and the client's classification and classification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657474" name="drawing" descr="Image of the 'Home Support Services' pop up showing all recommended services for that client, and the client's classification and classification type."/>
                    <pic:cNvPicPr/>
                  </pic:nvPicPr>
                  <pic:blipFill>
                    <a:blip r:embed="rId74">
                      <a:extLst>
                        <a:ext uri="{28A0092B-C50C-407E-A947-70E740481C1C}">
                          <a14:useLocalDpi xmlns:a14="http://schemas.microsoft.com/office/drawing/2010/main"/>
                        </a:ext>
                      </a:extLst>
                    </a:blip>
                    <a:stretch>
                      <a:fillRect/>
                    </a:stretch>
                  </pic:blipFill>
                  <pic:spPr>
                    <a:xfrm>
                      <a:off x="0" y="0"/>
                      <a:ext cx="5742000" cy="3433753"/>
                    </a:xfrm>
                    <a:prstGeom prst="rect">
                      <a:avLst/>
                    </a:prstGeom>
                    <a:ln w="9525">
                      <a:solidFill>
                        <a:schemeClr val="accent1">
                          <a:lumMod val="75000"/>
                        </a:schemeClr>
                      </a:solidFill>
                      <a:prstDash val="solid"/>
                    </a:ln>
                  </pic:spPr>
                </pic:pic>
              </a:graphicData>
            </a:graphic>
          </wp:inline>
        </w:drawing>
      </w:r>
    </w:p>
    <w:p w14:paraId="53BB03B9" w14:textId="7EA1341B" w:rsidR="00E82A1C" w:rsidRPr="00E82A1C" w:rsidRDefault="00E82A1C" w:rsidP="008F4F39">
      <w:pPr>
        <w:pStyle w:val="ListParagraph"/>
        <w:numPr>
          <w:ilvl w:val="0"/>
          <w:numId w:val="105"/>
        </w:numPr>
        <w:ind w:left="426" w:hanging="426"/>
        <w:rPr>
          <w:rFonts w:cs="Arial"/>
          <w:lang w:val="en-AU"/>
        </w:rPr>
      </w:pPr>
      <w:r w:rsidRPr="00E82A1C">
        <w:rPr>
          <w:rFonts w:cs="Arial"/>
          <w:lang w:val="en-AU"/>
        </w:rPr>
        <w:t xml:space="preserve">Select the </w:t>
      </w:r>
      <w:r w:rsidRPr="00E82A1C">
        <w:rPr>
          <w:rFonts w:cs="Arial"/>
          <w:b/>
          <w:bCs/>
          <w:lang w:val="en-AU"/>
        </w:rPr>
        <w:t>expand card</w:t>
      </w:r>
      <w:r w:rsidRPr="00E82A1C">
        <w:rPr>
          <w:rFonts w:cs="Arial"/>
          <w:lang w:val="en-AU"/>
        </w:rPr>
        <w:t xml:space="preserve"> icon to view detailed information and the status of each recommended service.</w:t>
      </w:r>
    </w:p>
    <w:p w14:paraId="2C8F6B2D" w14:textId="3DEBF9A5" w:rsidR="002C4929" w:rsidRPr="00EE5388" w:rsidRDefault="002C4929" w:rsidP="00EE5388">
      <w:pPr>
        <w:rPr>
          <w:rFonts w:cs="Arial"/>
        </w:rPr>
      </w:pPr>
      <w:r w:rsidRPr="00EE5388">
        <w:rPr>
          <w:rFonts w:cs="Arial"/>
          <w:noProof/>
        </w:rPr>
        <w:lastRenderedPageBreak/>
        <w:drawing>
          <wp:inline distT="0" distB="0" distL="0" distR="0" wp14:anchorId="07E36111" wp14:editId="2E47333C">
            <wp:extent cx="5742000" cy="3834325"/>
            <wp:effectExtent l="19050" t="19050" r="11430" b="13970"/>
            <wp:docPr id="296491120" name="drawing" descr="Image of the 'Home Support Services' pop up showing some expanded service information by selecting the expander button on each service name's lef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91120" name="drawing" descr="Image of the 'Home Support Services' pop up showing some expanded service information by selecting the expander button on each service name's left side."/>
                    <pic:cNvPicPr/>
                  </pic:nvPicPr>
                  <pic:blipFill>
                    <a:blip r:embed="rId75">
                      <a:extLst>
                        <a:ext uri="{28A0092B-C50C-407E-A947-70E740481C1C}">
                          <a14:useLocalDpi xmlns:a14="http://schemas.microsoft.com/office/drawing/2010/main"/>
                        </a:ext>
                      </a:extLst>
                    </a:blip>
                    <a:stretch>
                      <a:fillRect/>
                    </a:stretch>
                  </pic:blipFill>
                  <pic:spPr>
                    <a:xfrm>
                      <a:off x="0" y="0"/>
                      <a:ext cx="5742000" cy="3834325"/>
                    </a:xfrm>
                    <a:prstGeom prst="rect">
                      <a:avLst/>
                    </a:prstGeom>
                    <a:ln w="9525">
                      <a:solidFill>
                        <a:schemeClr val="accent1">
                          <a:lumMod val="75000"/>
                        </a:schemeClr>
                      </a:solidFill>
                      <a:prstDash val="solid"/>
                    </a:ln>
                  </pic:spPr>
                </pic:pic>
              </a:graphicData>
            </a:graphic>
          </wp:inline>
        </w:drawing>
      </w:r>
    </w:p>
    <w:p w14:paraId="518DA7AA" w14:textId="5E22C6E1" w:rsidR="0022054B" w:rsidRPr="00E82A1C" w:rsidRDefault="2888F5AB" w:rsidP="00E82A1C">
      <w:pPr>
        <w:pStyle w:val="Heading2"/>
      </w:pPr>
      <w:bookmarkStart w:id="76" w:name="_Assistive_technology_and"/>
      <w:bookmarkStart w:id="77" w:name="_Toc242435680"/>
      <w:bookmarkEnd w:id="76"/>
      <w:r w:rsidRPr="00E82A1C">
        <w:t xml:space="preserve">Assistive </w:t>
      </w:r>
      <w:r w:rsidR="00A12312" w:rsidRPr="00E82A1C">
        <w:t>t</w:t>
      </w:r>
      <w:r w:rsidRPr="00E82A1C">
        <w:t xml:space="preserve">echnology and Home </w:t>
      </w:r>
      <w:r w:rsidR="00A12312" w:rsidRPr="00E82A1C">
        <w:t>m</w:t>
      </w:r>
      <w:r w:rsidRPr="00E82A1C">
        <w:t>odifications (AT-HM) Recommendations</w:t>
      </w:r>
      <w:bookmarkEnd w:id="77"/>
    </w:p>
    <w:p w14:paraId="36F4CE36" w14:textId="77777777" w:rsidR="00FC1C99" w:rsidRPr="00FC1C99" w:rsidRDefault="00FC1C99" w:rsidP="008F4F39">
      <w:pPr>
        <w:rPr>
          <w:lang w:val="en-AU"/>
        </w:rPr>
      </w:pPr>
      <w:r w:rsidRPr="00FC1C99">
        <w:rPr>
          <w:rFonts w:eastAsia="MS Gothic"/>
          <w:lang w:val="en-AU"/>
        </w:rPr>
        <w:t>This section explains how to view, add, and edit Assistive Technology and Home Modifications (AT-HM) recommendations.</w:t>
      </w:r>
    </w:p>
    <w:p w14:paraId="063D77EA" w14:textId="5EBA5CF5" w:rsidR="00183B6D" w:rsidRPr="00EE5388" w:rsidRDefault="0022054B" w:rsidP="00EE5388">
      <w:pPr>
        <w:pStyle w:val="Heading3"/>
        <w:spacing w:before="120" w:line="276" w:lineRule="auto"/>
        <w:rPr>
          <w:rFonts w:cs="Arial"/>
        </w:rPr>
      </w:pPr>
      <w:bookmarkStart w:id="78" w:name="_Adding_a_Home"/>
      <w:bookmarkStart w:id="79" w:name="_Adding_a_SaH"/>
      <w:bookmarkStart w:id="80" w:name="_Toc242435681"/>
      <w:bookmarkEnd w:id="78"/>
      <w:r w:rsidRPr="00EE5388">
        <w:rPr>
          <w:rFonts w:cs="Arial"/>
        </w:rPr>
        <w:t xml:space="preserve">Adding a Home </w:t>
      </w:r>
      <w:r w:rsidR="005E2B01" w:rsidRPr="00EE5388">
        <w:rPr>
          <w:rFonts w:cs="Arial"/>
        </w:rPr>
        <w:t>m</w:t>
      </w:r>
      <w:r w:rsidRPr="00EE5388">
        <w:rPr>
          <w:rFonts w:cs="Arial"/>
        </w:rPr>
        <w:t>odification Recommendation</w:t>
      </w:r>
      <w:bookmarkEnd w:id="79"/>
      <w:bookmarkEnd w:id="8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22054B" w:rsidRPr="00EE5388" w14:paraId="13851438" w14:textId="77777777" w:rsidTr="00FC1C99">
        <w:trPr>
          <w:trHeight w:val="300"/>
        </w:trPr>
        <w:tc>
          <w:tcPr>
            <w:tcW w:w="426" w:type="dxa"/>
            <w:shd w:val="clear" w:color="auto" w:fill="FFFFFF" w:themeFill="background1"/>
          </w:tcPr>
          <w:p w14:paraId="665FEFEF" w14:textId="77777777" w:rsidR="0022054B" w:rsidRPr="00EE5388" w:rsidRDefault="0022054B" w:rsidP="00EE5388">
            <w:pPr>
              <w:rPr>
                <w:rFonts w:cs="Arial"/>
                <w:b/>
                <w:sz w:val="28"/>
                <w:szCs w:val="28"/>
              </w:rPr>
            </w:pPr>
            <w:r w:rsidRPr="00EE5388">
              <w:rPr>
                <w:rFonts w:cs="Arial"/>
                <w:b/>
                <w:color w:val="C00000"/>
                <w:sz w:val="28"/>
                <w:szCs w:val="28"/>
              </w:rPr>
              <w:t>!</w:t>
            </w:r>
          </w:p>
        </w:tc>
        <w:tc>
          <w:tcPr>
            <w:tcW w:w="8614" w:type="dxa"/>
            <w:shd w:val="clear" w:color="auto" w:fill="FFFFFF" w:themeFill="background1"/>
          </w:tcPr>
          <w:p w14:paraId="5278E820" w14:textId="77777777" w:rsidR="00FC1C99" w:rsidRPr="00FC1C99" w:rsidRDefault="00FC1C99" w:rsidP="00FC1C99">
            <w:pPr>
              <w:rPr>
                <w:rFonts w:cs="Arial"/>
                <w:lang w:val="en-AU"/>
              </w:rPr>
            </w:pPr>
            <w:r w:rsidRPr="00FC1C99">
              <w:rPr>
                <w:rFonts w:cs="Arial"/>
                <w:lang w:val="en-AU"/>
              </w:rPr>
              <w:t>Before adding or editing a Home Modification recommendation, refer to:</w:t>
            </w:r>
          </w:p>
          <w:p w14:paraId="3D7EF5C8" w14:textId="7BFC78B2" w:rsidR="0022054B" w:rsidRPr="00EE5388" w:rsidRDefault="00FC1C99">
            <w:pPr>
              <w:pStyle w:val="ListParagraph"/>
              <w:numPr>
                <w:ilvl w:val="0"/>
                <w:numId w:val="29"/>
              </w:numPr>
              <w:ind w:left="584" w:hanging="357"/>
              <w:contextualSpacing w:val="0"/>
              <w:rPr>
                <w:rStyle w:val="Hyperlink"/>
                <w:rFonts w:cs="Arial"/>
                <w:i/>
                <w:color w:val="auto"/>
              </w:rPr>
            </w:pPr>
            <w:r w:rsidRPr="008F4F39">
              <w:rPr>
                <w:rFonts w:cs="Arial"/>
              </w:rPr>
              <w:t>The</w:t>
            </w:r>
            <w:r>
              <w:rPr>
                <w:rFonts w:cs="Arial"/>
                <w:i/>
                <w:iCs/>
              </w:rPr>
              <w:t xml:space="preserve"> </w:t>
            </w:r>
            <w:r w:rsidR="0022054B" w:rsidRPr="008F4F39">
              <w:rPr>
                <w:rFonts w:cs="Arial"/>
                <w:b/>
                <w:bCs/>
              </w:rPr>
              <w:t xml:space="preserve">Support Plan </w:t>
            </w:r>
            <w:r w:rsidR="0022054B" w:rsidRPr="00EE5388">
              <w:rPr>
                <w:rFonts w:cs="Arial"/>
              </w:rPr>
              <w:t xml:space="preserve">section of </w:t>
            </w:r>
            <w:hyperlink r:id="rId76">
              <w:r w:rsidR="0022054B" w:rsidRPr="00EE5388">
                <w:rPr>
                  <w:rStyle w:val="Hyperlink"/>
                  <w:rFonts w:cs="Arial"/>
                  <w:i/>
                  <w:iCs/>
                </w:rPr>
                <w:t>My Aged Care – Integrated Assessment Tool (IAT) User Guide</w:t>
              </w:r>
            </w:hyperlink>
          </w:p>
          <w:p w14:paraId="42D14EFD" w14:textId="6EE3BB9E" w:rsidR="00576788" w:rsidRPr="00EE5388" w:rsidRDefault="00FC1C99">
            <w:pPr>
              <w:pStyle w:val="ListParagraph"/>
              <w:numPr>
                <w:ilvl w:val="0"/>
                <w:numId w:val="33"/>
              </w:numPr>
              <w:ind w:left="584" w:hanging="357"/>
              <w:contextualSpacing w:val="0"/>
              <w:rPr>
                <w:rFonts w:cs="Arial"/>
              </w:rPr>
            </w:pPr>
            <w:r w:rsidRPr="008F4F39">
              <w:rPr>
                <w:rFonts w:cs="Arial"/>
              </w:rPr>
              <w:t>The</w:t>
            </w:r>
            <w:r>
              <w:rPr>
                <w:rFonts w:cs="Arial"/>
                <w:i/>
                <w:iCs/>
              </w:rPr>
              <w:t xml:space="preserve"> </w:t>
            </w:r>
            <w:r w:rsidR="00576788" w:rsidRPr="008F4F39">
              <w:rPr>
                <w:rFonts w:cs="Arial"/>
                <w:b/>
                <w:bCs/>
              </w:rPr>
              <w:t>Approving AT and HM under Support at Home</w:t>
            </w:r>
            <w:r w:rsidR="00576788" w:rsidRPr="00EE5388">
              <w:rPr>
                <w:rFonts w:cs="Arial"/>
              </w:rPr>
              <w:t xml:space="preserve"> and </w:t>
            </w:r>
            <w:r w:rsidR="00576788" w:rsidRPr="008F4F39">
              <w:rPr>
                <w:rFonts w:cs="Arial"/>
                <w:b/>
                <w:bCs/>
              </w:rPr>
              <w:t>Approving AT and HM under CHSP sections</w:t>
            </w:r>
            <w:r w:rsidR="00576788" w:rsidRPr="00EE5388">
              <w:rPr>
                <w:rFonts w:cs="Arial"/>
              </w:rPr>
              <w:t xml:space="preserve"> under Chapter 8 of the </w:t>
            </w:r>
            <w:hyperlink r:id="rId77">
              <w:r w:rsidR="00576788" w:rsidRPr="00EE5388">
                <w:rPr>
                  <w:rStyle w:val="Hyperlink"/>
                  <w:rFonts w:cs="Arial"/>
                </w:rPr>
                <w:t>My Aged Care Assessment Manual</w:t>
              </w:r>
            </w:hyperlink>
          </w:p>
          <w:p w14:paraId="0600A2B2" w14:textId="77777777" w:rsidR="00FC1C99" w:rsidRPr="00FC1C99" w:rsidRDefault="00FC1C99" w:rsidP="00FC1C99">
            <w:pPr>
              <w:pStyle w:val="ListParagraph"/>
              <w:numPr>
                <w:ilvl w:val="0"/>
                <w:numId w:val="33"/>
              </w:numPr>
              <w:ind w:left="584" w:hanging="357"/>
              <w:rPr>
                <w:rFonts w:cs="Arial"/>
                <w:lang w:val="en-AU"/>
              </w:rPr>
            </w:pPr>
            <w:r w:rsidRPr="00FC1C99">
              <w:rPr>
                <w:rFonts w:cs="Arial"/>
                <w:lang w:val="en-AU"/>
              </w:rPr>
              <w:t xml:space="preserve">The </w:t>
            </w:r>
            <w:r w:rsidRPr="00FC1C99">
              <w:rPr>
                <w:rFonts w:cs="Arial"/>
                <w:b/>
                <w:bCs/>
                <w:lang w:val="en-AU"/>
              </w:rPr>
              <w:t>AT-HM Scheme Guidelines</w:t>
            </w:r>
            <w:r w:rsidRPr="00FC1C99">
              <w:rPr>
                <w:rFonts w:cs="Arial"/>
                <w:lang w:val="en-AU"/>
              </w:rPr>
              <w:t xml:space="preserve"> for support plans and support plan reviews. Assessment Operations Managers can access the AT-HM Tier Guide on the Assessor SharePoint site and provide it to assessors as required.</w:t>
            </w:r>
          </w:p>
          <w:p w14:paraId="5135AEF0" w14:textId="5C7EA7DE" w:rsidR="0022054B" w:rsidRPr="00EE5388" w:rsidRDefault="21A61CB9">
            <w:pPr>
              <w:pStyle w:val="ListParagraph"/>
              <w:numPr>
                <w:ilvl w:val="0"/>
                <w:numId w:val="29"/>
              </w:numPr>
              <w:ind w:left="584" w:hanging="357"/>
              <w:contextualSpacing w:val="0"/>
              <w:rPr>
                <w:rFonts w:cs="Arial"/>
              </w:rPr>
            </w:pPr>
            <w:r w:rsidRPr="00EE5388">
              <w:rPr>
                <w:rFonts w:cs="Arial"/>
              </w:rPr>
              <w:t>Assessor workforce training.</w:t>
            </w:r>
          </w:p>
        </w:tc>
      </w:tr>
    </w:tbl>
    <w:p w14:paraId="48695454" w14:textId="77777777" w:rsidR="00FC1C99" w:rsidRPr="00FC1C99" w:rsidRDefault="00FC1C99" w:rsidP="008F4F39">
      <w:pPr>
        <w:rPr>
          <w:lang w:val="en-AU"/>
        </w:rPr>
      </w:pPr>
      <w:r w:rsidRPr="00FC1C99">
        <w:rPr>
          <w:lang w:val="en-AU"/>
        </w:rPr>
        <w:t>If the client has received a Support at Home classification through the IAT, you can add a Home Modification recommendation during the assessment.</w:t>
      </w:r>
    </w:p>
    <w:p w14:paraId="2C691753" w14:textId="77777777" w:rsidR="00FC1C99" w:rsidRPr="00FC1C99" w:rsidRDefault="00FC1C99" w:rsidP="008F4F39">
      <w:pPr>
        <w:pStyle w:val="ListParagraph"/>
        <w:numPr>
          <w:ilvl w:val="0"/>
          <w:numId w:val="106"/>
        </w:numPr>
        <w:ind w:left="426" w:hanging="426"/>
        <w:rPr>
          <w:lang w:val="en-AU"/>
        </w:rPr>
      </w:pPr>
      <w:r w:rsidRPr="00FC1C99">
        <w:rPr>
          <w:lang w:val="en-AU"/>
        </w:rPr>
        <w:t xml:space="preserve">Go to the client's </w:t>
      </w:r>
      <w:r w:rsidRPr="00FC1C99">
        <w:rPr>
          <w:b/>
          <w:bCs/>
          <w:lang w:val="en-AU"/>
        </w:rPr>
        <w:t>Goals &amp; Recommendations</w:t>
      </w:r>
      <w:r w:rsidRPr="00FC1C99">
        <w:rPr>
          <w:lang w:val="en-AU"/>
        </w:rPr>
        <w:t xml:space="preserve"> tab in the </w:t>
      </w:r>
      <w:r w:rsidRPr="00FC1C99">
        <w:rPr>
          <w:b/>
          <w:bCs/>
          <w:lang w:val="en-AU"/>
        </w:rPr>
        <w:t>Support Plan and Services</w:t>
      </w:r>
      <w:r w:rsidRPr="00FC1C99">
        <w:rPr>
          <w:lang w:val="en-AU"/>
        </w:rPr>
        <w:t xml:space="preserve"> screen.</w:t>
      </w:r>
    </w:p>
    <w:p w14:paraId="56B09149" w14:textId="77777777" w:rsidR="00FC1C99" w:rsidRPr="00FC1C99" w:rsidRDefault="00FC1C99" w:rsidP="008F4F39">
      <w:pPr>
        <w:ind w:left="426"/>
        <w:rPr>
          <w:rFonts w:cs="Arial"/>
          <w:lang w:val="en-AU"/>
        </w:rPr>
      </w:pPr>
      <w:r w:rsidRPr="00FC1C99">
        <w:rPr>
          <w:rFonts w:cs="Arial"/>
          <w:lang w:val="en-AU"/>
        </w:rPr>
        <w:t xml:space="preserve">If you selected </w:t>
      </w:r>
      <w:r w:rsidRPr="00FC1C99">
        <w:rPr>
          <w:rFonts w:cs="Arial"/>
          <w:b/>
          <w:bCs/>
          <w:lang w:val="en-AU"/>
        </w:rPr>
        <w:t>AT/HM Short-term</w:t>
      </w:r>
      <w:r w:rsidRPr="00FC1C99">
        <w:rPr>
          <w:rFonts w:cs="Arial"/>
          <w:lang w:val="en-AU"/>
        </w:rPr>
        <w:t xml:space="preserve"> in the </w:t>
      </w:r>
      <w:r w:rsidRPr="00FC1C99">
        <w:rPr>
          <w:rFonts w:cs="Arial"/>
          <w:b/>
          <w:bCs/>
          <w:lang w:val="en-AU"/>
        </w:rPr>
        <w:t>Other Considerations</w:t>
      </w:r>
      <w:r w:rsidRPr="00FC1C99">
        <w:rPr>
          <w:rFonts w:cs="Arial"/>
          <w:lang w:val="en-AU"/>
        </w:rPr>
        <w:t xml:space="preserve"> section of the IAT, the system displays a reminder message: </w:t>
      </w:r>
      <w:r w:rsidRPr="00FC1C99">
        <w:rPr>
          <w:rFonts w:cs="Arial"/>
          <w:i/>
          <w:iCs/>
          <w:lang w:val="en-AU"/>
        </w:rPr>
        <w:t>"Please consider the identified needs captured in the Other Considerations section when making an AT or HM funding tier recommendation."</w:t>
      </w:r>
    </w:p>
    <w:p w14:paraId="517D620A" w14:textId="24254455" w:rsidR="00A42D80" w:rsidRPr="00EE5388" w:rsidRDefault="009B2B26" w:rsidP="00EE5388">
      <w:pPr>
        <w:rPr>
          <w:rFonts w:cs="Arial"/>
        </w:rPr>
      </w:pPr>
      <w:r w:rsidRPr="00EE5388">
        <w:rPr>
          <w:rFonts w:cs="Arial"/>
          <w:noProof/>
        </w:rPr>
        <w:lastRenderedPageBreak/>
        <w:drawing>
          <wp:inline distT="0" distB="0" distL="0" distR="0" wp14:anchorId="648A3344" wp14:editId="1CD09D40">
            <wp:extent cx="5702694" cy="1461632"/>
            <wp:effectExtent l="19050" t="19050" r="12700" b="24765"/>
            <wp:docPr id="1496352957" name="Picture 1" descr="Image of the support plan and services screen, with the goals and recommendations tab selected. The IAT Outcome and classifications section is highlighted, with the add a home modification button at the bottom righ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52957" name="Picture 1" descr="Image of the support plan and services screen, with the goals and recommendations tab selected. The IAT Outcome and classifications section is highlighted, with the add a home modification button at the bottom right  highlighted."/>
                    <pic:cNvPicPr/>
                  </pic:nvPicPr>
                  <pic:blipFill>
                    <a:blip r:embed="rId78"/>
                    <a:stretch>
                      <a:fillRect/>
                    </a:stretch>
                  </pic:blipFill>
                  <pic:spPr>
                    <a:xfrm>
                      <a:off x="0" y="0"/>
                      <a:ext cx="5732969" cy="1469392"/>
                    </a:xfrm>
                    <a:prstGeom prst="rect">
                      <a:avLst/>
                    </a:prstGeom>
                    <a:ln>
                      <a:solidFill>
                        <a:schemeClr val="accent1">
                          <a:lumMod val="75000"/>
                        </a:schemeClr>
                      </a:solidFill>
                    </a:ln>
                  </pic:spPr>
                </pic:pic>
              </a:graphicData>
            </a:graphic>
          </wp:inline>
        </w:drawing>
      </w:r>
    </w:p>
    <w:p w14:paraId="24EEE50C" w14:textId="77777777" w:rsidR="00FC1C99" w:rsidRPr="00FC1C99" w:rsidRDefault="00FC1C99" w:rsidP="008F4F39">
      <w:pPr>
        <w:pStyle w:val="ListParagraph"/>
        <w:numPr>
          <w:ilvl w:val="0"/>
          <w:numId w:val="106"/>
        </w:numPr>
        <w:ind w:left="426" w:hanging="426"/>
        <w:rPr>
          <w:lang w:val="en-AU"/>
        </w:rPr>
      </w:pPr>
      <w:r w:rsidRPr="00FC1C99">
        <w:rPr>
          <w:lang w:val="en-AU"/>
        </w:rPr>
        <w:t xml:space="preserve">Scroll to the </w:t>
      </w:r>
      <w:r w:rsidRPr="00FC1C99">
        <w:rPr>
          <w:b/>
          <w:bCs/>
          <w:lang w:val="en-AU"/>
        </w:rPr>
        <w:t>Other Recommendations</w:t>
      </w:r>
      <w:r w:rsidRPr="00FC1C99">
        <w:rPr>
          <w:lang w:val="en-AU"/>
        </w:rPr>
        <w:t xml:space="preserve"> section and select </w:t>
      </w:r>
      <w:r w:rsidRPr="00FC1C99">
        <w:rPr>
          <w:b/>
          <w:bCs/>
          <w:lang w:val="en-AU"/>
        </w:rPr>
        <w:t>ADD A HOME MODIFICATION</w:t>
      </w:r>
      <w:r w:rsidRPr="00FC1C99">
        <w:rPr>
          <w:lang w:val="en-AU"/>
        </w:rPr>
        <w:t>.</w:t>
      </w:r>
    </w:p>
    <w:p w14:paraId="087FFA81" w14:textId="77777777" w:rsidR="0022054B" w:rsidRPr="00EE5388" w:rsidRDefault="0022054B" w:rsidP="00EE5388">
      <w:pPr>
        <w:rPr>
          <w:rFonts w:cs="Arial"/>
        </w:rPr>
      </w:pPr>
      <w:r w:rsidRPr="00EE5388">
        <w:rPr>
          <w:rFonts w:cs="Arial"/>
          <w:noProof/>
        </w:rPr>
        <w:drawing>
          <wp:inline distT="0" distB="0" distL="0" distR="0" wp14:anchorId="6CAC9373" wp14:editId="7A3D52D9">
            <wp:extent cx="5688392" cy="3509882"/>
            <wp:effectExtent l="19050" t="19050" r="26670" b="14605"/>
            <wp:docPr id="1611663998" name="drawing" descr="Image of the support plan and services screen, with the goals and recommendations tab selected. The IAT Outcome and classifications section is higlighted with the add a hom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63998" name="drawing" descr="Image of the support plan and services screen, with the goals and recommendations tab selected. The IAT Outcome and classifications section is higlighted with the add a home button highlighted."/>
                    <pic:cNvPicPr/>
                  </pic:nvPicPr>
                  <pic:blipFill>
                    <a:blip r:embed="rId79">
                      <a:extLst>
                        <a:ext uri="{28A0092B-C50C-407E-A947-70E740481C1C}">
                          <a14:useLocalDpi xmlns:a14="http://schemas.microsoft.com/office/drawing/2010/main"/>
                        </a:ext>
                      </a:extLst>
                    </a:blip>
                    <a:stretch>
                      <a:fillRect/>
                    </a:stretch>
                  </pic:blipFill>
                  <pic:spPr>
                    <a:xfrm>
                      <a:off x="0" y="0"/>
                      <a:ext cx="5707169" cy="3521468"/>
                    </a:xfrm>
                    <a:prstGeom prst="rect">
                      <a:avLst/>
                    </a:prstGeom>
                    <a:ln w="9525">
                      <a:solidFill>
                        <a:schemeClr val="accent1">
                          <a:lumMod val="75000"/>
                        </a:schemeClr>
                      </a:solidFill>
                      <a:prstDash val="solid"/>
                    </a:ln>
                  </pic:spPr>
                </pic:pic>
              </a:graphicData>
            </a:graphic>
          </wp:inline>
        </w:drawing>
      </w:r>
    </w:p>
    <w:p w14:paraId="5A7FB1FA" w14:textId="0899EDDF" w:rsidR="00FC1C99" w:rsidRPr="00FC1C99" w:rsidRDefault="00FC1C99" w:rsidP="008F4F39">
      <w:pPr>
        <w:pStyle w:val="ListParagraph"/>
        <w:numPr>
          <w:ilvl w:val="0"/>
          <w:numId w:val="106"/>
        </w:numPr>
        <w:ind w:left="426" w:hanging="426"/>
        <w:rPr>
          <w:rFonts w:cs="Arial"/>
          <w:lang w:val="en-AU"/>
        </w:rPr>
      </w:pPr>
      <w:r w:rsidRPr="00FC1C99">
        <w:rPr>
          <w:rFonts w:cs="Arial"/>
          <w:lang w:val="en-AU"/>
        </w:rPr>
        <w:t xml:space="preserve">The </w:t>
      </w:r>
      <w:r w:rsidRPr="008F4F39">
        <w:rPr>
          <w:rFonts w:cs="Arial"/>
          <w:b/>
          <w:bCs/>
          <w:lang w:val="en-AU"/>
        </w:rPr>
        <w:t>Add Home Modification Recommendation</w:t>
      </w:r>
      <w:r w:rsidRPr="00FC1C99">
        <w:rPr>
          <w:rFonts w:cs="Arial"/>
          <w:lang w:val="en-AU"/>
        </w:rPr>
        <w:t xml:space="preserve"> screen opens.</w:t>
      </w:r>
    </w:p>
    <w:p w14:paraId="6FDB9FFB" w14:textId="77777777" w:rsidR="00FC1C99" w:rsidRPr="00FC1C99" w:rsidRDefault="00FC1C99" w:rsidP="008F4F39">
      <w:pPr>
        <w:numPr>
          <w:ilvl w:val="0"/>
          <w:numId w:val="107"/>
        </w:numPr>
        <w:tabs>
          <w:tab w:val="clear" w:pos="720"/>
        </w:tabs>
        <w:spacing w:before="60" w:after="60"/>
        <w:ind w:left="850" w:hanging="425"/>
        <w:rPr>
          <w:rFonts w:cs="Arial"/>
          <w:lang w:val="en-AU"/>
        </w:rPr>
      </w:pPr>
      <w:r w:rsidRPr="00FC1C99">
        <w:rPr>
          <w:rFonts w:cs="Arial"/>
          <w:lang w:val="en-AU"/>
        </w:rPr>
        <w:t xml:space="preserve">Select the appropriate </w:t>
      </w:r>
      <w:r w:rsidRPr="00FC1C99">
        <w:rPr>
          <w:rFonts w:cs="Arial"/>
          <w:b/>
          <w:bCs/>
          <w:lang w:val="en-AU"/>
        </w:rPr>
        <w:t>Home Modification Tier</w:t>
      </w:r>
      <w:r w:rsidRPr="00FC1C99">
        <w:rPr>
          <w:rFonts w:cs="Arial"/>
          <w:lang w:val="en-AU"/>
        </w:rPr>
        <w:t xml:space="preserve"> from the drop-down list (</w:t>
      </w:r>
      <w:r w:rsidRPr="00FC1C99">
        <w:rPr>
          <w:rFonts w:cs="Arial"/>
          <w:b/>
          <w:bCs/>
          <w:lang w:val="en-AU"/>
        </w:rPr>
        <w:t>HM Low</w:t>
      </w:r>
      <w:r w:rsidRPr="00FC1C99">
        <w:rPr>
          <w:rFonts w:cs="Arial"/>
          <w:lang w:val="en-AU"/>
        </w:rPr>
        <w:t xml:space="preserve">, </w:t>
      </w:r>
      <w:r w:rsidRPr="00FC1C99">
        <w:rPr>
          <w:rFonts w:cs="Arial"/>
          <w:b/>
          <w:bCs/>
          <w:lang w:val="en-AU"/>
        </w:rPr>
        <w:t>HM Medium</w:t>
      </w:r>
      <w:r w:rsidRPr="00FC1C99">
        <w:rPr>
          <w:rFonts w:cs="Arial"/>
          <w:lang w:val="en-AU"/>
        </w:rPr>
        <w:t xml:space="preserve">, or </w:t>
      </w:r>
      <w:r w:rsidRPr="00FC1C99">
        <w:rPr>
          <w:rFonts w:cs="Arial"/>
          <w:b/>
          <w:bCs/>
          <w:lang w:val="en-AU"/>
        </w:rPr>
        <w:t>HM High</w:t>
      </w:r>
      <w:r w:rsidRPr="00FC1C99">
        <w:rPr>
          <w:rFonts w:cs="Arial"/>
          <w:lang w:val="en-AU"/>
        </w:rPr>
        <w:t>).</w:t>
      </w:r>
    </w:p>
    <w:p w14:paraId="57954A0E" w14:textId="77777777" w:rsidR="00FC1C99" w:rsidRPr="00FC1C99" w:rsidRDefault="00FC1C99" w:rsidP="008F4F39">
      <w:pPr>
        <w:numPr>
          <w:ilvl w:val="0"/>
          <w:numId w:val="107"/>
        </w:numPr>
        <w:tabs>
          <w:tab w:val="clear" w:pos="720"/>
        </w:tabs>
        <w:spacing w:before="60" w:after="60"/>
        <w:ind w:left="850" w:hanging="425"/>
        <w:rPr>
          <w:rFonts w:cs="Arial"/>
          <w:lang w:val="en-AU"/>
        </w:rPr>
      </w:pPr>
      <w:r w:rsidRPr="00FC1C99">
        <w:rPr>
          <w:rFonts w:cs="Arial"/>
          <w:lang w:val="en-AU"/>
        </w:rPr>
        <w:t xml:space="preserve">The system automatically populates the associated </w:t>
      </w:r>
      <w:r w:rsidRPr="008F4F39">
        <w:rPr>
          <w:rFonts w:cs="Arial"/>
          <w:lang w:val="en-AU"/>
        </w:rPr>
        <w:t>Service Type(s)</w:t>
      </w:r>
      <w:r w:rsidRPr="00F57FB1">
        <w:rPr>
          <w:rFonts w:cs="Arial"/>
          <w:lang w:val="en-AU"/>
        </w:rPr>
        <w:t>.</w:t>
      </w:r>
    </w:p>
    <w:p w14:paraId="1546EE41" w14:textId="77777777" w:rsidR="00FC1C99" w:rsidRPr="00FC1C99" w:rsidRDefault="00FC1C99" w:rsidP="008F4F39">
      <w:pPr>
        <w:numPr>
          <w:ilvl w:val="0"/>
          <w:numId w:val="107"/>
        </w:numPr>
        <w:tabs>
          <w:tab w:val="clear" w:pos="720"/>
        </w:tabs>
        <w:spacing w:before="60" w:after="60"/>
        <w:ind w:left="850" w:hanging="425"/>
        <w:rPr>
          <w:rFonts w:cs="Arial"/>
          <w:lang w:val="en-AU"/>
        </w:rPr>
      </w:pPr>
      <w:r w:rsidRPr="00FC1C99">
        <w:rPr>
          <w:rFonts w:cs="Arial"/>
          <w:lang w:val="en-AU"/>
        </w:rPr>
        <w:t xml:space="preserve">If required, select </w:t>
      </w:r>
      <w:r w:rsidRPr="00FC1C99">
        <w:rPr>
          <w:rFonts w:cs="Arial"/>
          <w:b/>
          <w:bCs/>
          <w:lang w:val="en-AU"/>
        </w:rPr>
        <w:t>Edit</w:t>
      </w:r>
      <w:r w:rsidRPr="00FC1C99">
        <w:rPr>
          <w:rFonts w:cs="Arial"/>
          <w:lang w:val="en-AU"/>
        </w:rPr>
        <w:t xml:space="preserve"> next to </w:t>
      </w:r>
      <w:r w:rsidRPr="00FC1C99">
        <w:rPr>
          <w:rFonts w:cs="Arial"/>
          <w:b/>
          <w:bCs/>
          <w:lang w:val="en-AU"/>
        </w:rPr>
        <w:t>Linked Goals</w:t>
      </w:r>
      <w:r w:rsidRPr="00FC1C99">
        <w:rPr>
          <w:rFonts w:cs="Arial"/>
          <w:lang w:val="en-AU"/>
        </w:rPr>
        <w:t xml:space="preserve"> to link relevant goals.</w:t>
      </w:r>
    </w:p>
    <w:p w14:paraId="5D2EEE0E" w14:textId="77777777" w:rsidR="00FC1C99" w:rsidRPr="00FC1C99" w:rsidRDefault="00FC1C99" w:rsidP="008F4F39">
      <w:pPr>
        <w:numPr>
          <w:ilvl w:val="0"/>
          <w:numId w:val="107"/>
        </w:numPr>
        <w:tabs>
          <w:tab w:val="clear" w:pos="720"/>
        </w:tabs>
        <w:spacing w:before="60" w:after="60"/>
        <w:ind w:left="850" w:hanging="425"/>
        <w:rPr>
          <w:rFonts w:cs="Arial"/>
          <w:lang w:val="en-AU"/>
        </w:rPr>
      </w:pPr>
      <w:r w:rsidRPr="00FC1C99">
        <w:rPr>
          <w:rFonts w:cs="Arial"/>
          <w:lang w:val="en-AU"/>
        </w:rPr>
        <w:t xml:space="preserve">For the question </w:t>
      </w:r>
      <w:r w:rsidRPr="00FC1C99">
        <w:rPr>
          <w:rFonts w:cs="Arial"/>
          <w:i/>
          <w:iCs/>
          <w:lang w:val="en-AU"/>
        </w:rPr>
        <w:t>"The client's preference for seeking Home Modification services through the Support at Home program is"</w:t>
      </w:r>
      <w:r w:rsidRPr="00FC1C99">
        <w:rPr>
          <w:rFonts w:cs="Arial"/>
          <w:lang w:val="en-AU"/>
        </w:rPr>
        <w:t xml:space="preserve">, select </w:t>
      </w:r>
      <w:r w:rsidRPr="00FC1C99">
        <w:rPr>
          <w:rFonts w:cs="Arial"/>
          <w:b/>
          <w:bCs/>
          <w:lang w:val="en-AU"/>
        </w:rPr>
        <w:t>Seeking services</w:t>
      </w:r>
      <w:r w:rsidRPr="00FC1C99">
        <w:rPr>
          <w:rFonts w:cs="Arial"/>
          <w:lang w:val="en-AU"/>
        </w:rPr>
        <w:t>.</w:t>
      </w:r>
    </w:p>
    <w:p w14:paraId="6C6F82FF" w14:textId="77777777" w:rsidR="00FC1C99" w:rsidRPr="00FC1C99" w:rsidRDefault="00FC1C99" w:rsidP="008F4F39">
      <w:pPr>
        <w:numPr>
          <w:ilvl w:val="0"/>
          <w:numId w:val="107"/>
        </w:numPr>
        <w:tabs>
          <w:tab w:val="clear" w:pos="720"/>
        </w:tabs>
        <w:spacing w:before="60" w:after="60"/>
        <w:ind w:left="850" w:hanging="425"/>
        <w:rPr>
          <w:rFonts w:cs="Arial"/>
          <w:lang w:val="en-AU"/>
        </w:rPr>
      </w:pPr>
      <w:r w:rsidRPr="00FC1C99">
        <w:rPr>
          <w:rFonts w:cs="Arial"/>
          <w:lang w:val="en-AU"/>
        </w:rPr>
        <w:t xml:space="preserve">Select </w:t>
      </w:r>
      <w:r w:rsidRPr="00FC1C99">
        <w:rPr>
          <w:rFonts w:cs="Arial"/>
          <w:b/>
          <w:bCs/>
          <w:lang w:val="en-AU"/>
        </w:rPr>
        <w:t>SAVE TO PLAN</w:t>
      </w:r>
      <w:r w:rsidRPr="00FC1C99">
        <w:rPr>
          <w:rFonts w:cs="Arial"/>
          <w:lang w:val="en-AU"/>
        </w:rPr>
        <w:t>.</w:t>
      </w:r>
    </w:p>
    <w:p w14:paraId="49C90BE8" w14:textId="10FD0519" w:rsidR="00A12312" w:rsidRPr="00EE5388" w:rsidRDefault="00732B53" w:rsidP="00EE5388">
      <w:pPr>
        <w:rPr>
          <w:rStyle w:val="CommentReference"/>
          <w:rFonts w:cs="Arial"/>
        </w:rPr>
      </w:pPr>
      <w:r w:rsidRPr="00EE5388">
        <w:rPr>
          <w:rStyle w:val="CommentReference"/>
          <w:rFonts w:cs="Arial"/>
          <w:noProof/>
        </w:rPr>
        <w:lastRenderedPageBreak/>
        <w:drawing>
          <wp:inline distT="0" distB="0" distL="0" distR="0" wp14:anchorId="411F3266" wp14:editId="5DB0BEAE">
            <wp:extent cx="5682726" cy="3371112"/>
            <wp:effectExtent l="19050" t="19050" r="13335" b="20320"/>
            <wp:docPr id="694918204" name="Picture 1" descr="Image of the ADD HOME MODIFICATIONS RECOMMENDATION screen display. The home modifications tier is highlighted as well as the selection for 'The Clients preference for seeking home modifications services through the Support at Home program is' with selection options 'seeking services' and 'not seeking services' &#10;At the bottom of the page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18204" name="Picture 1" descr="Image of the ADD HOME MODIFICATIONS RECOMMENDATION screen display. The home modifications tier is highlighted as well as the selection for 'The Clients preference for seeking home modifications services through the Support at Home program is' with selection options 'seeking services' and 'not seeking services' &#10;At the bottom of the page the 'save to plan' button is highlighte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15758" cy="3390707"/>
                    </a:xfrm>
                    <a:prstGeom prst="rect">
                      <a:avLst/>
                    </a:prstGeom>
                    <a:noFill/>
                    <a:ln>
                      <a:solidFill>
                        <a:schemeClr val="accent1">
                          <a:lumMod val="75000"/>
                        </a:schemeClr>
                      </a:solidFill>
                    </a:ln>
                  </pic:spPr>
                </pic:pic>
              </a:graphicData>
            </a:graphic>
          </wp:inline>
        </w:drawing>
      </w:r>
    </w:p>
    <w:p w14:paraId="6F4A5FD4" w14:textId="79346D32" w:rsidR="00F57FB1" w:rsidRPr="00F57FB1" w:rsidRDefault="00F57FB1" w:rsidP="008F4F39">
      <w:pPr>
        <w:pStyle w:val="ListParagraph"/>
        <w:numPr>
          <w:ilvl w:val="0"/>
          <w:numId w:val="106"/>
        </w:numPr>
        <w:ind w:left="426" w:hanging="426"/>
        <w:rPr>
          <w:rFonts w:cs="Arial"/>
          <w:lang w:val="en-AU"/>
        </w:rPr>
      </w:pPr>
      <w:r w:rsidRPr="00F57FB1">
        <w:rPr>
          <w:rFonts w:cs="Arial"/>
          <w:lang w:val="en-AU"/>
        </w:rPr>
        <w:t xml:space="preserve">The Home Modification recommendation will appear in the </w:t>
      </w:r>
      <w:r w:rsidRPr="00F57FB1">
        <w:rPr>
          <w:rFonts w:cs="Arial"/>
          <w:b/>
          <w:bCs/>
          <w:lang w:val="en-AU"/>
        </w:rPr>
        <w:t>Other Recommendations</w:t>
      </w:r>
      <w:r w:rsidRPr="00F57FB1">
        <w:rPr>
          <w:rFonts w:cs="Arial"/>
          <w:lang w:val="en-AU"/>
        </w:rPr>
        <w:t xml:space="preserve"> section of the client's </w:t>
      </w:r>
      <w:r w:rsidRPr="00F57FB1">
        <w:rPr>
          <w:rFonts w:cs="Arial"/>
          <w:b/>
          <w:bCs/>
          <w:lang w:val="en-AU"/>
        </w:rPr>
        <w:t>Goals &amp; Recommendations</w:t>
      </w:r>
      <w:r w:rsidRPr="00F57FB1">
        <w:rPr>
          <w:rFonts w:cs="Arial"/>
          <w:lang w:val="en-AU"/>
        </w:rPr>
        <w:t xml:space="preserve"> tab.</w:t>
      </w:r>
    </w:p>
    <w:p w14:paraId="75FD3EEB" w14:textId="5182381D" w:rsidR="00A12312" w:rsidRPr="00EE5388" w:rsidRDefault="0022054B" w:rsidP="00EE5388">
      <w:pPr>
        <w:rPr>
          <w:rFonts w:cs="Arial"/>
        </w:rPr>
      </w:pPr>
      <w:r w:rsidRPr="00EE5388">
        <w:rPr>
          <w:rFonts w:cs="Arial"/>
          <w:noProof/>
        </w:rPr>
        <w:drawing>
          <wp:inline distT="0" distB="0" distL="0" distR="0" wp14:anchorId="5ABBAF64" wp14:editId="04B7E074">
            <wp:extent cx="5742000" cy="3086619"/>
            <wp:effectExtent l="19050" t="19050" r="11430" b="19050"/>
            <wp:docPr id="1907711897" name="drawing" descr="Image of the Home modification recommendation displaying on the client’s GOALS AND RECOMMENDATION tab under the OTHER RECOMMEND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11897" name="drawing" descr="Image of the Home modification recommendation displaying on the client’s GOALS AND RECOMMENDATION tab under the OTHER RECOMMENDATIONS section."/>
                    <pic:cNvPicPr/>
                  </pic:nvPicPr>
                  <pic:blipFill>
                    <a:blip r:embed="rId81">
                      <a:extLst>
                        <a:ext uri="{28A0092B-C50C-407E-A947-70E740481C1C}">
                          <a14:useLocalDpi xmlns:a14="http://schemas.microsoft.com/office/drawing/2010/main"/>
                        </a:ext>
                      </a:extLst>
                    </a:blip>
                    <a:stretch>
                      <a:fillRect/>
                    </a:stretch>
                  </pic:blipFill>
                  <pic:spPr>
                    <a:xfrm>
                      <a:off x="0" y="0"/>
                      <a:ext cx="5742000" cy="3086619"/>
                    </a:xfrm>
                    <a:prstGeom prst="rect">
                      <a:avLst/>
                    </a:prstGeom>
                    <a:ln w="9525">
                      <a:solidFill>
                        <a:schemeClr val="accent1">
                          <a:lumMod val="75000"/>
                        </a:schemeClr>
                      </a:solidFill>
                      <a:prstDash val="solid"/>
                    </a:ln>
                  </pic:spPr>
                </pic:pic>
              </a:graphicData>
            </a:graphic>
          </wp:inline>
        </w:drawing>
      </w:r>
    </w:p>
    <w:p w14:paraId="0F63AFB7" w14:textId="02E9BC47" w:rsidR="0022054B" w:rsidRPr="00F57FB1" w:rsidRDefault="0022054B" w:rsidP="008F4F39">
      <w:pPr>
        <w:pStyle w:val="Heading3"/>
        <w:rPr>
          <w:rStyle w:val="Heading3Char"/>
          <w:b/>
        </w:rPr>
      </w:pPr>
      <w:bookmarkStart w:id="81" w:name="_Toc242435682"/>
      <w:r w:rsidRPr="00F57FB1">
        <w:t xml:space="preserve">Viewing Home </w:t>
      </w:r>
      <w:r w:rsidR="00A12312" w:rsidRPr="00F57FB1">
        <w:t>m</w:t>
      </w:r>
      <w:r w:rsidRPr="00F57FB1">
        <w:t xml:space="preserve">odification Service </w:t>
      </w:r>
      <w:r w:rsidR="00D70C67" w:rsidRPr="00F57FB1">
        <w:t>R</w:t>
      </w:r>
      <w:r w:rsidRPr="00F57FB1">
        <w:t>ecommendation</w:t>
      </w:r>
      <w:bookmarkEnd w:id="81"/>
    </w:p>
    <w:p w14:paraId="07994BC5" w14:textId="27C1EA4D" w:rsidR="00F57FB1" w:rsidRPr="00F57FB1" w:rsidRDefault="00F57FB1" w:rsidP="008F4F39">
      <w:pPr>
        <w:pStyle w:val="ListParagraph"/>
        <w:numPr>
          <w:ilvl w:val="0"/>
          <w:numId w:val="109"/>
        </w:numPr>
        <w:ind w:left="426" w:hanging="426"/>
        <w:rPr>
          <w:lang w:val="en-AU"/>
        </w:rPr>
      </w:pPr>
      <w:r w:rsidRPr="00F57FB1">
        <w:rPr>
          <w:lang w:val="en-AU"/>
        </w:rPr>
        <w:t xml:space="preserve">In the </w:t>
      </w:r>
      <w:r w:rsidRPr="008F4F39">
        <w:rPr>
          <w:b/>
          <w:bCs/>
          <w:lang w:val="en-AU"/>
        </w:rPr>
        <w:t>Other Recommendations</w:t>
      </w:r>
      <w:r w:rsidRPr="00F57FB1">
        <w:rPr>
          <w:lang w:val="en-AU"/>
        </w:rPr>
        <w:t xml:space="preserve"> section, select the </w:t>
      </w:r>
      <w:r w:rsidRPr="008F4F39">
        <w:rPr>
          <w:b/>
          <w:bCs/>
          <w:lang w:val="en-AU"/>
        </w:rPr>
        <w:t>Edit</w:t>
      </w:r>
      <w:r w:rsidRPr="00F57FB1">
        <w:rPr>
          <w:lang w:val="en-AU"/>
        </w:rPr>
        <w:t xml:space="preserve"> (pencil) icon next to the Home Modification recommendation.</w:t>
      </w:r>
    </w:p>
    <w:p w14:paraId="2CEA2643" w14:textId="77777777" w:rsidR="0022054B" w:rsidRPr="00EE5388" w:rsidRDefault="0022054B" w:rsidP="00EE5388">
      <w:pPr>
        <w:rPr>
          <w:rFonts w:cs="Arial"/>
        </w:rPr>
      </w:pPr>
      <w:r w:rsidRPr="00EE5388">
        <w:rPr>
          <w:rFonts w:cs="Arial"/>
          <w:noProof/>
        </w:rPr>
        <w:lastRenderedPageBreak/>
        <w:drawing>
          <wp:inline distT="0" distB="0" distL="0" distR="0" wp14:anchorId="760776D5" wp14:editId="0C2FF807">
            <wp:extent cx="5688842" cy="3001348"/>
            <wp:effectExtent l="19050" t="19050" r="26670" b="27940"/>
            <wp:docPr id="48763782" name="drawing" descr="Image of the screen including the blue expand pencil icon used to Expand the Home Modification Service recommendation details in the other recommend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63782" name="drawing" descr="Image of the screen including the blue expand pencil icon used to Expand the Home Modification Service recommendation details in the other recommendations section."/>
                    <pic:cNvPicPr/>
                  </pic:nvPicPr>
                  <pic:blipFill>
                    <a:blip r:embed="rId82">
                      <a:extLst>
                        <a:ext uri="{28A0092B-C50C-407E-A947-70E740481C1C}">
                          <a14:useLocalDpi xmlns:a14="http://schemas.microsoft.com/office/drawing/2010/main"/>
                        </a:ext>
                      </a:extLst>
                    </a:blip>
                    <a:stretch>
                      <a:fillRect/>
                    </a:stretch>
                  </pic:blipFill>
                  <pic:spPr>
                    <a:xfrm>
                      <a:off x="0" y="0"/>
                      <a:ext cx="5690827" cy="3002395"/>
                    </a:xfrm>
                    <a:prstGeom prst="rect">
                      <a:avLst/>
                    </a:prstGeom>
                    <a:ln w="9525">
                      <a:solidFill>
                        <a:schemeClr val="accent1">
                          <a:lumMod val="75000"/>
                        </a:schemeClr>
                      </a:solidFill>
                      <a:prstDash val="solid"/>
                    </a:ln>
                  </pic:spPr>
                </pic:pic>
              </a:graphicData>
            </a:graphic>
          </wp:inline>
        </w:drawing>
      </w:r>
    </w:p>
    <w:p w14:paraId="58AE759C" w14:textId="7DF44A4E" w:rsidR="00F57FB1" w:rsidRPr="00F57FB1" w:rsidRDefault="00F57FB1" w:rsidP="008F4F39">
      <w:pPr>
        <w:pStyle w:val="ListParagraph"/>
        <w:numPr>
          <w:ilvl w:val="0"/>
          <w:numId w:val="109"/>
        </w:numPr>
        <w:ind w:left="426" w:hanging="426"/>
        <w:rPr>
          <w:rFonts w:cs="Arial"/>
          <w:lang w:val="en-AU"/>
        </w:rPr>
      </w:pPr>
      <w:r w:rsidRPr="00F57FB1">
        <w:rPr>
          <w:rFonts w:cs="Arial"/>
          <w:lang w:val="en-AU"/>
        </w:rPr>
        <w:t>The system displays the details of the recommended Home Modification service.</w:t>
      </w:r>
    </w:p>
    <w:p w14:paraId="20BC92ED" w14:textId="12DA2F99" w:rsidR="0022054B" w:rsidRPr="00F57FB1" w:rsidRDefault="0033033A" w:rsidP="008F4F39">
      <w:r w:rsidRPr="00EE5388">
        <w:rPr>
          <w:noProof/>
        </w:rPr>
        <w:drawing>
          <wp:inline distT="0" distB="0" distL="0" distR="0" wp14:anchorId="53D2FA0E" wp14:editId="0B14571F">
            <wp:extent cx="5685156" cy="1515684"/>
            <wp:effectExtent l="19050" t="19050" r="10795" b="27940"/>
            <wp:docPr id="98634347" name="Picture 1" descr="Image of the screen containing details of the home modific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4347" name="Picture 1" descr="Image of the screen containing details of the home modification servic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08417" cy="1521885"/>
                    </a:xfrm>
                    <a:prstGeom prst="rect">
                      <a:avLst/>
                    </a:prstGeom>
                    <a:noFill/>
                    <a:ln>
                      <a:solidFill>
                        <a:schemeClr val="accent1">
                          <a:lumMod val="75000"/>
                        </a:schemeClr>
                      </a:solidFill>
                    </a:ln>
                  </pic:spPr>
                </pic:pic>
              </a:graphicData>
            </a:graphic>
          </wp:inline>
        </w:drawing>
      </w:r>
    </w:p>
    <w:p w14:paraId="7D5D453E" w14:textId="295435F0" w:rsidR="0022054B" w:rsidRPr="00F57FB1" w:rsidRDefault="0022054B" w:rsidP="008F4F39">
      <w:pPr>
        <w:pStyle w:val="Heading3"/>
      </w:pPr>
      <w:bookmarkStart w:id="82" w:name="_Toc242435683"/>
      <w:r w:rsidRPr="00F57FB1">
        <w:t xml:space="preserve">Editing Home </w:t>
      </w:r>
      <w:r w:rsidR="00A12312" w:rsidRPr="00F57FB1">
        <w:t>m</w:t>
      </w:r>
      <w:r w:rsidRPr="00F57FB1">
        <w:t>odification Recommendation</w:t>
      </w:r>
      <w:bookmarkEnd w:id="82"/>
    </w:p>
    <w:p w14:paraId="7E364FBC" w14:textId="5147811A" w:rsidR="0022054B" w:rsidRPr="00EE5388" w:rsidRDefault="0022054B">
      <w:pPr>
        <w:pStyle w:val="ListParagraph"/>
        <w:numPr>
          <w:ilvl w:val="0"/>
          <w:numId w:val="19"/>
        </w:numPr>
        <w:contextualSpacing w:val="0"/>
        <w:rPr>
          <w:rFonts w:cs="Arial"/>
          <w:szCs w:val="21"/>
        </w:rPr>
      </w:pPr>
      <w:r w:rsidRPr="00EE5388">
        <w:rPr>
          <w:rFonts w:cs="Arial"/>
        </w:rPr>
        <w:t xml:space="preserve">To edit a Home </w:t>
      </w:r>
      <w:r w:rsidR="00A12312" w:rsidRPr="00EE5388">
        <w:rPr>
          <w:rFonts w:cs="Arial"/>
        </w:rPr>
        <w:t>m</w:t>
      </w:r>
      <w:r w:rsidRPr="00EE5388">
        <w:rPr>
          <w:rFonts w:cs="Arial"/>
        </w:rPr>
        <w:t xml:space="preserve">odification recommendation, </w:t>
      </w:r>
      <w:r w:rsidR="00A12312" w:rsidRPr="00EE5388">
        <w:rPr>
          <w:rFonts w:cs="Arial"/>
        </w:rPr>
        <w:t>select</w:t>
      </w:r>
      <w:r w:rsidRPr="00EE5388">
        <w:rPr>
          <w:rFonts w:cs="Arial"/>
        </w:rPr>
        <w:t xml:space="preserve"> the blue </w:t>
      </w:r>
      <w:r w:rsidRPr="00EE5388">
        <w:rPr>
          <w:rFonts w:cs="Arial"/>
          <w:b/>
          <w:bCs/>
        </w:rPr>
        <w:t xml:space="preserve">pencil </w:t>
      </w:r>
      <w:r w:rsidR="00A12312" w:rsidRPr="00EE5388">
        <w:rPr>
          <w:rFonts w:cs="Arial"/>
          <w:b/>
          <w:bCs/>
        </w:rPr>
        <w:t xml:space="preserve">(edit) </w:t>
      </w:r>
      <w:r w:rsidRPr="00EE5388">
        <w:rPr>
          <w:rFonts w:cs="Arial"/>
          <w:b/>
          <w:bCs/>
        </w:rPr>
        <w:t>icon</w:t>
      </w:r>
      <w:r w:rsidRPr="00EE5388">
        <w:rPr>
          <w:rFonts w:cs="Arial"/>
        </w:rPr>
        <w:t xml:space="preserve"> on the top right</w:t>
      </w:r>
      <w:r w:rsidR="00A12312" w:rsidRPr="00EE5388">
        <w:rPr>
          <w:rFonts w:cs="Arial"/>
        </w:rPr>
        <w:t xml:space="preserve"> </w:t>
      </w:r>
      <w:r w:rsidRPr="00EE5388">
        <w:rPr>
          <w:rFonts w:cs="Arial"/>
        </w:rPr>
        <w:t xml:space="preserve">hand corner of the Home </w:t>
      </w:r>
      <w:r w:rsidR="00A12312" w:rsidRPr="00EE5388">
        <w:rPr>
          <w:rFonts w:cs="Arial"/>
        </w:rPr>
        <w:t>m</w:t>
      </w:r>
      <w:r w:rsidRPr="00EE5388">
        <w:rPr>
          <w:rFonts w:cs="Arial"/>
        </w:rPr>
        <w:t>odification service.</w:t>
      </w:r>
    </w:p>
    <w:p w14:paraId="30EAC800" w14:textId="77777777" w:rsidR="00281151" w:rsidRPr="00EE5388" w:rsidRDefault="0022054B" w:rsidP="00EE5388">
      <w:pPr>
        <w:rPr>
          <w:rFonts w:cs="Arial"/>
        </w:rPr>
      </w:pPr>
      <w:r w:rsidRPr="00EE5388">
        <w:rPr>
          <w:rFonts w:cs="Arial"/>
          <w:noProof/>
        </w:rPr>
        <w:drawing>
          <wp:inline distT="0" distB="0" distL="0" distR="0" wp14:anchorId="48A6E847" wp14:editId="2DD4CBEE">
            <wp:extent cx="5742000" cy="816220"/>
            <wp:effectExtent l="19050" t="19050" r="11430" b="22225"/>
            <wp:docPr id="515812936" name="drawing" descr="Image of the other recommendations screen including the blue expand pencil icon used to edit the Home Modification Service recomme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812936" name="drawing" descr="Image of the other recommendations screen including the blue expand pencil icon used to edit the Home Modification Service recommendation."/>
                    <pic:cNvPicPr/>
                  </pic:nvPicPr>
                  <pic:blipFill>
                    <a:blip r:embed="rId84">
                      <a:extLst>
                        <a:ext uri="{28A0092B-C50C-407E-A947-70E740481C1C}">
                          <a14:useLocalDpi xmlns:a14="http://schemas.microsoft.com/office/drawing/2010/main"/>
                        </a:ext>
                      </a:extLst>
                    </a:blip>
                    <a:stretch>
                      <a:fillRect/>
                    </a:stretch>
                  </pic:blipFill>
                  <pic:spPr>
                    <a:xfrm>
                      <a:off x="0" y="0"/>
                      <a:ext cx="5742000" cy="816220"/>
                    </a:xfrm>
                    <a:prstGeom prst="rect">
                      <a:avLst/>
                    </a:prstGeom>
                    <a:ln w="9525">
                      <a:solidFill>
                        <a:schemeClr val="accent1">
                          <a:lumMod val="75000"/>
                        </a:schemeClr>
                      </a:solidFill>
                      <a:prstDash val="solid"/>
                    </a:ln>
                  </pic:spPr>
                </pic:pic>
              </a:graphicData>
            </a:graphic>
          </wp:inline>
        </w:drawing>
      </w:r>
    </w:p>
    <w:p w14:paraId="3601955A" w14:textId="3C2E4EBD" w:rsidR="0022054B" w:rsidRPr="00EE5388" w:rsidRDefault="003E61F5">
      <w:pPr>
        <w:pStyle w:val="ListParagraph"/>
        <w:numPr>
          <w:ilvl w:val="0"/>
          <w:numId w:val="19"/>
        </w:numPr>
        <w:contextualSpacing w:val="0"/>
        <w:rPr>
          <w:rFonts w:cs="Arial"/>
        </w:rPr>
      </w:pPr>
      <w:r w:rsidRPr="00EE5388">
        <w:rPr>
          <w:rFonts w:cs="Arial"/>
        </w:rPr>
        <w:t>The Editing Home modifications recommendation page displays.</w:t>
      </w:r>
      <w:r w:rsidR="0022054B" w:rsidRPr="00EE5388">
        <w:rPr>
          <w:rFonts w:cs="Arial"/>
        </w:rPr>
        <w:t xml:space="preserve"> Apply the required changes and select </w:t>
      </w:r>
      <w:r w:rsidR="0022054B" w:rsidRPr="00EE5388">
        <w:rPr>
          <w:rFonts w:cs="Arial"/>
          <w:b/>
          <w:bCs/>
        </w:rPr>
        <w:t>SAVE TO PLAN</w:t>
      </w:r>
      <w:r w:rsidR="0022054B" w:rsidRPr="00EE5388">
        <w:rPr>
          <w:rFonts w:cs="Arial"/>
        </w:rPr>
        <w:t>.</w:t>
      </w:r>
    </w:p>
    <w:p w14:paraId="59357C20" w14:textId="3B5871F6" w:rsidR="00D34D5E" w:rsidRPr="00EE5388" w:rsidRDefault="00ED1F12" w:rsidP="00EE5388">
      <w:pPr>
        <w:pStyle w:val="ListParagraph"/>
        <w:ind w:left="0"/>
        <w:contextualSpacing w:val="0"/>
        <w:rPr>
          <w:rFonts w:cs="Arial"/>
          <w:szCs w:val="21"/>
        </w:rPr>
      </w:pPr>
      <w:r w:rsidRPr="00EE5388">
        <w:rPr>
          <w:rFonts w:cs="Arial"/>
          <w:noProof/>
        </w:rPr>
        <w:lastRenderedPageBreak/>
        <w:drawing>
          <wp:inline distT="0" distB="0" distL="0" distR="0" wp14:anchorId="4B18B36C" wp14:editId="55AF3F4A">
            <wp:extent cx="5742000" cy="3572914"/>
            <wp:effectExtent l="19050" t="19050" r="11430" b="27940"/>
            <wp:docPr id="2100853716" name="Picture 1" descr="Image of the Editing Home modifications recommendation page with home modification tier selection highlighted, and save to plan button highlighted at the bottom left corn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53716" name="Picture 1" descr="Image of the Editing Home modifications recommendation page with home modification tier selection highlighted, and save to plan button highlighted at the bottom left corner.. "/>
                    <pic:cNvPicPr/>
                  </pic:nvPicPr>
                  <pic:blipFill>
                    <a:blip r:embed="rId85"/>
                    <a:stretch>
                      <a:fillRect/>
                    </a:stretch>
                  </pic:blipFill>
                  <pic:spPr>
                    <a:xfrm>
                      <a:off x="0" y="0"/>
                      <a:ext cx="5742000" cy="3572914"/>
                    </a:xfrm>
                    <a:prstGeom prst="rect">
                      <a:avLst/>
                    </a:prstGeom>
                    <a:ln>
                      <a:solidFill>
                        <a:schemeClr val="accent1">
                          <a:lumMod val="75000"/>
                        </a:schemeClr>
                      </a:solidFill>
                    </a:ln>
                  </pic:spPr>
                </pic:pic>
              </a:graphicData>
            </a:graphic>
          </wp:inline>
        </w:drawing>
      </w:r>
    </w:p>
    <w:p w14:paraId="0B1815BC" w14:textId="5F8A4474" w:rsidR="0022054B" w:rsidRPr="00F57FB1" w:rsidRDefault="7AA7C6DE" w:rsidP="008F4F39">
      <w:pPr>
        <w:pStyle w:val="Heading3"/>
      </w:pPr>
      <w:bookmarkStart w:id="83" w:name="_Adding_an_Assistive"/>
      <w:bookmarkStart w:id="84" w:name="Bookmark2"/>
      <w:bookmarkStart w:id="85" w:name="_Toc242435684"/>
      <w:bookmarkEnd w:id="83"/>
      <w:r w:rsidRPr="00F57FB1">
        <w:t>Adding</w:t>
      </w:r>
      <w:bookmarkEnd w:id="84"/>
      <w:r w:rsidRPr="00F57FB1">
        <w:t xml:space="preserve"> a</w:t>
      </w:r>
      <w:r w:rsidR="16681D8C" w:rsidRPr="00F57FB1">
        <w:t>n</w:t>
      </w:r>
      <w:r w:rsidRPr="00F57FB1">
        <w:t xml:space="preserve"> Assistive </w:t>
      </w:r>
      <w:r w:rsidR="00F94B00" w:rsidRPr="00F57FB1">
        <w:t>t</w:t>
      </w:r>
      <w:r w:rsidRPr="00F57FB1">
        <w:t>echnology Recommendation</w:t>
      </w:r>
      <w:bookmarkEnd w:id="8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14"/>
      </w:tblGrid>
      <w:tr w:rsidR="0022054B" w:rsidRPr="00EE5388" w14:paraId="7E7D9B16" w14:textId="77777777" w:rsidTr="002C7636">
        <w:trPr>
          <w:trHeight w:val="300"/>
        </w:trPr>
        <w:tc>
          <w:tcPr>
            <w:tcW w:w="426" w:type="dxa"/>
            <w:shd w:val="clear" w:color="auto" w:fill="FFFFFF" w:themeFill="background1"/>
          </w:tcPr>
          <w:p w14:paraId="3606900F" w14:textId="77777777" w:rsidR="0022054B" w:rsidRPr="00EE5388" w:rsidRDefault="0022054B" w:rsidP="00EE5388">
            <w:pPr>
              <w:rPr>
                <w:rFonts w:cs="Arial"/>
                <w:b/>
                <w:sz w:val="28"/>
                <w:szCs w:val="28"/>
              </w:rPr>
            </w:pPr>
            <w:r w:rsidRPr="00EE5388">
              <w:rPr>
                <w:rFonts w:cs="Arial"/>
                <w:b/>
                <w:color w:val="C00000"/>
                <w:sz w:val="28"/>
                <w:szCs w:val="28"/>
              </w:rPr>
              <w:t>!</w:t>
            </w:r>
          </w:p>
        </w:tc>
        <w:tc>
          <w:tcPr>
            <w:tcW w:w="8614" w:type="dxa"/>
            <w:shd w:val="clear" w:color="auto" w:fill="FFFFFF" w:themeFill="background1"/>
          </w:tcPr>
          <w:p w14:paraId="38E58F31" w14:textId="77777777" w:rsidR="009D15B4" w:rsidRPr="009D15B4" w:rsidRDefault="009D15B4" w:rsidP="009D15B4">
            <w:pPr>
              <w:rPr>
                <w:rFonts w:cs="Arial"/>
                <w:lang w:val="en-AU"/>
              </w:rPr>
            </w:pPr>
            <w:r w:rsidRPr="009D15B4">
              <w:rPr>
                <w:rFonts w:cs="Arial"/>
                <w:lang w:val="en-AU"/>
              </w:rPr>
              <w:t>Before adding or editing an Assistive Technology recommendation, refer to:</w:t>
            </w:r>
          </w:p>
          <w:p w14:paraId="5FD83807" w14:textId="655B1801" w:rsidR="0022054B" w:rsidRPr="00EE5388" w:rsidRDefault="009D15B4">
            <w:pPr>
              <w:pStyle w:val="ListParagraph"/>
              <w:numPr>
                <w:ilvl w:val="0"/>
                <w:numId w:val="29"/>
              </w:numPr>
              <w:ind w:left="584" w:hanging="357"/>
              <w:contextualSpacing w:val="0"/>
              <w:rPr>
                <w:rStyle w:val="Hyperlink"/>
                <w:rFonts w:cs="Arial"/>
                <w:i/>
                <w:color w:val="auto"/>
              </w:rPr>
            </w:pPr>
            <w:r w:rsidRPr="008F4F39">
              <w:rPr>
                <w:rFonts w:cs="Arial"/>
              </w:rPr>
              <w:t>The</w:t>
            </w:r>
            <w:r>
              <w:rPr>
                <w:rFonts w:cs="Arial"/>
                <w:i/>
                <w:iCs/>
              </w:rPr>
              <w:t xml:space="preserve"> </w:t>
            </w:r>
            <w:r w:rsidR="0022054B" w:rsidRPr="008F4F39">
              <w:rPr>
                <w:rFonts w:cs="Arial"/>
                <w:b/>
                <w:bCs/>
              </w:rPr>
              <w:t>Support Plan</w:t>
            </w:r>
            <w:r w:rsidR="0022054B" w:rsidRPr="00EE5388">
              <w:rPr>
                <w:rFonts w:cs="Arial"/>
              </w:rPr>
              <w:t xml:space="preserve"> section of </w:t>
            </w:r>
            <w:hyperlink r:id="rId86">
              <w:r w:rsidR="0022054B" w:rsidRPr="007E375B">
                <w:rPr>
                  <w:rStyle w:val="Hyperlink"/>
                  <w:rFonts w:cs="Arial"/>
                </w:rPr>
                <w:t>My Aged Care – Integrated Assessment Tool (IAT) User Guide</w:t>
              </w:r>
            </w:hyperlink>
          </w:p>
          <w:p w14:paraId="10F1C9F3" w14:textId="2AEFFB70" w:rsidR="00FD73D8" w:rsidRPr="00EE5388" w:rsidRDefault="009D15B4">
            <w:pPr>
              <w:pStyle w:val="ListParagraph"/>
              <w:numPr>
                <w:ilvl w:val="0"/>
                <w:numId w:val="29"/>
              </w:numPr>
              <w:ind w:left="584" w:hanging="357"/>
              <w:contextualSpacing w:val="0"/>
              <w:rPr>
                <w:rFonts w:cs="Arial"/>
              </w:rPr>
            </w:pPr>
            <w:r w:rsidRPr="008F4F39">
              <w:rPr>
                <w:rFonts w:cs="Arial"/>
              </w:rPr>
              <w:t xml:space="preserve">The </w:t>
            </w:r>
            <w:r w:rsidR="00FD73D8" w:rsidRPr="008F4F39">
              <w:rPr>
                <w:rFonts w:cs="Arial"/>
                <w:b/>
                <w:bCs/>
              </w:rPr>
              <w:t>Approving AT and HM under Support at Home</w:t>
            </w:r>
            <w:r w:rsidR="00FD73D8" w:rsidRPr="00EE5388">
              <w:rPr>
                <w:rFonts w:cs="Arial"/>
              </w:rPr>
              <w:t xml:space="preserve"> and </w:t>
            </w:r>
            <w:r w:rsidR="00FD73D8" w:rsidRPr="008F4F39">
              <w:rPr>
                <w:rFonts w:cs="Arial"/>
                <w:b/>
                <w:bCs/>
              </w:rPr>
              <w:t>Approving AT and HM under CHSP</w:t>
            </w:r>
            <w:r w:rsidR="00FD73D8" w:rsidRPr="00EE5388">
              <w:rPr>
                <w:rFonts w:cs="Arial"/>
              </w:rPr>
              <w:t xml:space="preserve"> sections under Chapter 8 of the </w:t>
            </w:r>
            <w:hyperlink r:id="rId87">
              <w:r w:rsidR="00FD73D8" w:rsidRPr="00EE5388">
                <w:rPr>
                  <w:rStyle w:val="Hyperlink"/>
                  <w:rFonts w:cs="Arial"/>
                </w:rPr>
                <w:t>My Aged Care Assessment Manual</w:t>
              </w:r>
            </w:hyperlink>
          </w:p>
          <w:p w14:paraId="0CAC5711" w14:textId="77777777" w:rsidR="009D15B4" w:rsidRPr="009D15B4" w:rsidRDefault="009D15B4" w:rsidP="009D15B4">
            <w:pPr>
              <w:pStyle w:val="ListParagraph"/>
              <w:numPr>
                <w:ilvl w:val="0"/>
                <w:numId w:val="29"/>
              </w:numPr>
              <w:ind w:left="584" w:hanging="357"/>
              <w:rPr>
                <w:rFonts w:cs="Arial"/>
                <w:lang w:val="en-AU"/>
              </w:rPr>
            </w:pPr>
            <w:r w:rsidRPr="008F4F39">
              <w:rPr>
                <w:rFonts w:cs="Arial"/>
              </w:rPr>
              <w:t xml:space="preserve">The </w:t>
            </w:r>
            <w:r w:rsidR="4CB53CCA" w:rsidRPr="008F4F39">
              <w:rPr>
                <w:rFonts w:cs="Arial"/>
                <w:b/>
                <w:bCs/>
              </w:rPr>
              <w:t xml:space="preserve">AT-HM </w:t>
            </w:r>
            <w:r w:rsidR="004C0B3D" w:rsidRPr="008F4F39">
              <w:rPr>
                <w:rFonts w:cs="Arial"/>
                <w:b/>
                <w:bCs/>
              </w:rPr>
              <w:t>Scheme Guidelines</w:t>
            </w:r>
            <w:r w:rsidR="004C0B3D" w:rsidRPr="00EE5388">
              <w:rPr>
                <w:rFonts w:cs="Arial"/>
              </w:rPr>
              <w:t xml:space="preserve"> on support plan or support plan reviews for AT-HM.</w:t>
            </w:r>
            <w:r w:rsidR="4CB53CCA" w:rsidRPr="00EE5388">
              <w:rPr>
                <w:rFonts w:cs="Arial"/>
              </w:rPr>
              <w:t xml:space="preserve"> </w:t>
            </w:r>
            <w:r w:rsidRPr="009D15B4">
              <w:rPr>
                <w:rFonts w:cs="Arial"/>
                <w:lang w:val="en-AU"/>
              </w:rPr>
              <w:t>Assessment Operations Managers can access the AT-HM Tier Guide on the Assessor SharePoint site and provide it to assessors as required.</w:t>
            </w:r>
          </w:p>
          <w:p w14:paraId="2603E53A" w14:textId="343EE245" w:rsidR="0022054B" w:rsidRPr="00EE5388" w:rsidRDefault="0022054B">
            <w:pPr>
              <w:pStyle w:val="ListParagraph"/>
              <w:numPr>
                <w:ilvl w:val="0"/>
                <w:numId w:val="29"/>
              </w:numPr>
              <w:ind w:left="584" w:hanging="357"/>
              <w:contextualSpacing w:val="0"/>
              <w:rPr>
                <w:rFonts w:cs="Arial"/>
              </w:rPr>
            </w:pPr>
            <w:r w:rsidRPr="00EE5388">
              <w:rPr>
                <w:rFonts w:cs="Arial"/>
              </w:rPr>
              <w:t>Assessor workforce training.</w:t>
            </w:r>
            <w:r w:rsidR="5B3993BD" w:rsidRPr="00EE5388">
              <w:rPr>
                <w:rFonts w:cs="Arial"/>
              </w:rPr>
              <w:t xml:space="preserve"> </w:t>
            </w:r>
          </w:p>
        </w:tc>
      </w:tr>
    </w:tbl>
    <w:p w14:paraId="1DFB5681" w14:textId="77777777" w:rsidR="002C7636" w:rsidRPr="002C7636" w:rsidRDefault="002C7636" w:rsidP="008F4F39">
      <w:pPr>
        <w:rPr>
          <w:lang w:val="en-AU"/>
        </w:rPr>
      </w:pPr>
      <w:r w:rsidRPr="002C7636">
        <w:rPr>
          <w:lang w:val="en-AU"/>
        </w:rPr>
        <w:t>If the client has received a Support at Home classification through the IAT, you can add an Assistive Technology recommendation during the assessment.</w:t>
      </w:r>
    </w:p>
    <w:p w14:paraId="57DB42E5" w14:textId="77777777" w:rsidR="002C7636" w:rsidRPr="002C7636" w:rsidRDefault="002C7636" w:rsidP="008F4F39">
      <w:pPr>
        <w:pStyle w:val="ListParagraph"/>
        <w:numPr>
          <w:ilvl w:val="0"/>
          <w:numId w:val="110"/>
        </w:numPr>
        <w:ind w:left="426" w:hanging="426"/>
        <w:rPr>
          <w:lang w:val="en-AU"/>
        </w:rPr>
      </w:pPr>
      <w:r w:rsidRPr="002C7636">
        <w:rPr>
          <w:lang w:val="en-AU"/>
        </w:rPr>
        <w:t xml:space="preserve">Go to the client's </w:t>
      </w:r>
      <w:r w:rsidRPr="002C7636">
        <w:rPr>
          <w:b/>
          <w:bCs/>
          <w:lang w:val="en-AU"/>
        </w:rPr>
        <w:t>Goals &amp; Recommendations</w:t>
      </w:r>
      <w:r w:rsidRPr="002C7636">
        <w:rPr>
          <w:lang w:val="en-AU"/>
        </w:rPr>
        <w:t xml:space="preserve"> tab in the </w:t>
      </w:r>
      <w:r w:rsidRPr="002C7636">
        <w:rPr>
          <w:b/>
          <w:bCs/>
          <w:lang w:val="en-AU"/>
        </w:rPr>
        <w:t>Support Plan and Services</w:t>
      </w:r>
      <w:r w:rsidRPr="002C7636">
        <w:rPr>
          <w:lang w:val="en-AU"/>
        </w:rPr>
        <w:t xml:space="preserve"> screen.</w:t>
      </w:r>
    </w:p>
    <w:p w14:paraId="11A2355E" w14:textId="77777777" w:rsidR="002C7636" w:rsidRPr="002C7636" w:rsidRDefault="002C7636" w:rsidP="008F4F39">
      <w:pPr>
        <w:ind w:left="426"/>
        <w:rPr>
          <w:rFonts w:cs="Arial"/>
          <w:lang w:val="en-AU"/>
        </w:rPr>
      </w:pPr>
      <w:r w:rsidRPr="002C7636">
        <w:rPr>
          <w:rFonts w:cs="Arial"/>
          <w:lang w:val="en-AU"/>
        </w:rPr>
        <w:t xml:space="preserve">If you selected </w:t>
      </w:r>
      <w:r w:rsidRPr="002C7636">
        <w:rPr>
          <w:rFonts w:cs="Arial"/>
          <w:b/>
          <w:bCs/>
          <w:lang w:val="en-AU"/>
        </w:rPr>
        <w:t>AT/HM Short-term</w:t>
      </w:r>
      <w:r w:rsidRPr="002C7636">
        <w:rPr>
          <w:rFonts w:cs="Arial"/>
          <w:lang w:val="en-AU"/>
        </w:rPr>
        <w:t xml:space="preserve"> in the </w:t>
      </w:r>
      <w:r w:rsidRPr="002C7636">
        <w:rPr>
          <w:rFonts w:cs="Arial"/>
          <w:b/>
          <w:bCs/>
          <w:lang w:val="en-AU"/>
        </w:rPr>
        <w:t>Other Considerations</w:t>
      </w:r>
      <w:r w:rsidRPr="002C7636">
        <w:rPr>
          <w:rFonts w:cs="Arial"/>
          <w:lang w:val="en-AU"/>
        </w:rPr>
        <w:t xml:space="preserve"> section of the IAT, the system displays a reminder message: </w:t>
      </w:r>
      <w:r w:rsidRPr="002C7636">
        <w:rPr>
          <w:rFonts w:cs="Arial"/>
          <w:i/>
          <w:iCs/>
          <w:lang w:val="en-AU"/>
        </w:rPr>
        <w:t>"Please consider the identified needs captured in the Other Considerations section when making an AT or HM funding tier recommendation."</w:t>
      </w:r>
    </w:p>
    <w:p w14:paraId="7531D457" w14:textId="77777777" w:rsidR="00866165" w:rsidRPr="00EE5388" w:rsidRDefault="00866165" w:rsidP="00EE5388">
      <w:pPr>
        <w:rPr>
          <w:rFonts w:cs="Arial"/>
        </w:rPr>
      </w:pPr>
      <w:r w:rsidRPr="00EE5388">
        <w:rPr>
          <w:rFonts w:cs="Arial"/>
          <w:noProof/>
        </w:rPr>
        <w:drawing>
          <wp:inline distT="0" distB="0" distL="0" distR="0" wp14:anchorId="13AC0BF0" wp14:editId="2A2361AB">
            <wp:extent cx="5740400" cy="1471295"/>
            <wp:effectExtent l="19050" t="19050" r="12700" b="14605"/>
            <wp:docPr id="3299309" name="Picture 1" descr="Image of the client’s GOALS AND RECOMMENDATIONS tab within the Support Plan and Services screen, showing the information message 'Please consider the identified needs captured in the other considerations section when making an AT or HM funding tier recomme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309" name="Picture 1" descr="Image of the client’s GOALS AND RECOMMENDATIONS tab within the Support Plan and Services screen, showing the information message 'Please consider the identified needs captured in the other considerations section when making an AT or HM funding tier recommendation."/>
                    <pic:cNvPicPr/>
                  </pic:nvPicPr>
                  <pic:blipFill>
                    <a:blip r:embed="rId78"/>
                    <a:stretch>
                      <a:fillRect/>
                    </a:stretch>
                  </pic:blipFill>
                  <pic:spPr>
                    <a:xfrm>
                      <a:off x="0" y="0"/>
                      <a:ext cx="5740400" cy="1471295"/>
                    </a:xfrm>
                    <a:prstGeom prst="rect">
                      <a:avLst/>
                    </a:prstGeom>
                    <a:ln>
                      <a:solidFill>
                        <a:schemeClr val="accent1">
                          <a:lumMod val="75000"/>
                        </a:schemeClr>
                      </a:solidFill>
                    </a:ln>
                  </pic:spPr>
                </pic:pic>
              </a:graphicData>
            </a:graphic>
          </wp:inline>
        </w:drawing>
      </w:r>
    </w:p>
    <w:p w14:paraId="5815C2AF" w14:textId="77777777" w:rsidR="002C7636" w:rsidRPr="002C7636" w:rsidRDefault="002C7636" w:rsidP="008F4F39">
      <w:pPr>
        <w:ind w:left="426"/>
        <w:rPr>
          <w:rFonts w:cs="Arial"/>
          <w:lang w:val="en-AU"/>
        </w:rPr>
      </w:pPr>
      <w:r w:rsidRPr="002C7636">
        <w:rPr>
          <w:rFonts w:cs="Arial"/>
          <w:lang w:val="en-AU"/>
        </w:rPr>
        <w:lastRenderedPageBreak/>
        <w:t>The system may also display other information messages to help you make an Assistive Technology recommendation.</w:t>
      </w:r>
    </w:p>
    <w:p w14:paraId="6265DC16" w14:textId="0B7A8A06" w:rsidR="009F1C52" w:rsidRPr="00EE5388" w:rsidRDefault="008E3ED7" w:rsidP="00EE5388">
      <w:pPr>
        <w:rPr>
          <w:rFonts w:cs="Arial"/>
        </w:rPr>
      </w:pPr>
      <w:r w:rsidRPr="00EE5388">
        <w:rPr>
          <w:rFonts w:cs="Arial"/>
          <w:noProof/>
        </w:rPr>
        <w:drawing>
          <wp:inline distT="0" distB="0" distL="0" distR="0" wp14:anchorId="770DC924" wp14:editId="284BB7BB">
            <wp:extent cx="5740400" cy="338455"/>
            <wp:effectExtent l="19050" t="19050" r="12700" b="23495"/>
            <wp:docPr id="1081855535" name="Picture 1" descr="Image of an information banner advising the client may be suitable for assistive technology - ongoing delivered though support at home.  This can be added as a recommendation through the below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55535" name="Picture 1" descr="Image of an information banner advising the client may be suitable for assistive technology - ongoing delivered though support at home.  This can be added as a recommendation through the below buttons."/>
                    <pic:cNvPicPr/>
                  </pic:nvPicPr>
                  <pic:blipFill>
                    <a:blip r:embed="rId88"/>
                    <a:stretch>
                      <a:fillRect/>
                    </a:stretch>
                  </pic:blipFill>
                  <pic:spPr>
                    <a:xfrm>
                      <a:off x="0" y="0"/>
                      <a:ext cx="5740400" cy="338455"/>
                    </a:xfrm>
                    <a:prstGeom prst="rect">
                      <a:avLst/>
                    </a:prstGeom>
                    <a:ln>
                      <a:solidFill>
                        <a:schemeClr val="accent1">
                          <a:lumMod val="75000"/>
                        </a:schemeClr>
                      </a:solidFill>
                    </a:ln>
                  </pic:spPr>
                </pic:pic>
              </a:graphicData>
            </a:graphic>
          </wp:inline>
        </w:drawing>
      </w:r>
    </w:p>
    <w:p w14:paraId="1115CAE6" w14:textId="310475DE" w:rsidR="002C7636" w:rsidRPr="002C7636" w:rsidRDefault="002C7636" w:rsidP="008F4F39">
      <w:pPr>
        <w:pStyle w:val="ListParagraph"/>
        <w:numPr>
          <w:ilvl w:val="0"/>
          <w:numId w:val="110"/>
        </w:numPr>
        <w:ind w:left="426" w:hanging="426"/>
        <w:rPr>
          <w:rFonts w:cs="Arial"/>
          <w:lang w:val="en-AU"/>
        </w:rPr>
      </w:pPr>
      <w:r w:rsidRPr="002C7636">
        <w:rPr>
          <w:rFonts w:cs="Arial"/>
          <w:lang w:val="en-AU"/>
        </w:rPr>
        <w:t xml:space="preserve">Scroll to the </w:t>
      </w:r>
      <w:r w:rsidRPr="008F4F39">
        <w:rPr>
          <w:rFonts w:cs="Arial"/>
          <w:b/>
          <w:bCs/>
          <w:lang w:val="en-AU"/>
        </w:rPr>
        <w:t>Other Recommendations</w:t>
      </w:r>
      <w:r w:rsidRPr="002C7636">
        <w:rPr>
          <w:rFonts w:cs="Arial"/>
          <w:lang w:val="en-AU"/>
        </w:rPr>
        <w:t xml:space="preserve"> section and select </w:t>
      </w:r>
      <w:r w:rsidRPr="008F4F39">
        <w:rPr>
          <w:rFonts w:cs="Arial"/>
          <w:b/>
          <w:bCs/>
          <w:lang w:val="en-AU"/>
        </w:rPr>
        <w:t>ADD ASSISTIVE TECHNOLOGY</w:t>
      </w:r>
      <w:r w:rsidRPr="002C7636">
        <w:rPr>
          <w:rFonts w:cs="Arial"/>
          <w:lang w:val="en-AU"/>
        </w:rPr>
        <w:t>.</w:t>
      </w:r>
    </w:p>
    <w:p w14:paraId="0DA5EFB5" w14:textId="77777777" w:rsidR="0022054B" w:rsidRPr="00EE5388" w:rsidRDefault="0022054B" w:rsidP="00EE5388">
      <w:pPr>
        <w:rPr>
          <w:rFonts w:cs="Arial"/>
        </w:rPr>
      </w:pPr>
      <w:r w:rsidRPr="00EE5388">
        <w:rPr>
          <w:rFonts w:cs="Arial"/>
          <w:noProof/>
        </w:rPr>
        <w:drawing>
          <wp:inline distT="0" distB="0" distL="0" distR="0" wp14:anchorId="3435D435" wp14:editId="50EDC039">
            <wp:extent cx="5742000" cy="3312327"/>
            <wp:effectExtent l="19050" t="19050" r="11430" b="21590"/>
            <wp:docPr id="540726702" name="drawing" descr="Goals and Recommendations tab of a client's support plan. The Other Recommendations section is at the bottom of the page along with buttons - including 'Add an Assistive Technology'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726702" name="drawing" descr="Goals and Recommendations tab of a client's support plan. The Other Recommendations section is at the bottom of the page along with buttons - including 'Add an Assistive Technology' highlighted"/>
                    <pic:cNvPicPr/>
                  </pic:nvPicPr>
                  <pic:blipFill>
                    <a:blip r:embed="rId89">
                      <a:extLst>
                        <a:ext uri="{28A0092B-C50C-407E-A947-70E740481C1C}">
                          <a14:useLocalDpi xmlns:a14="http://schemas.microsoft.com/office/drawing/2010/main"/>
                        </a:ext>
                      </a:extLst>
                    </a:blip>
                    <a:stretch>
                      <a:fillRect/>
                    </a:stretch>
                  </pic:blipFill>
                  <pic:spPr>
                    <a:xfrm>
                      <a:off x="0" y="0"/>
                      <a:ext cx="5742000" cy="3312327"/>
                    </a:xfrm>
                    <a:prstGeom prst="rect">
                      <a:avLst/>
                    </a:prstGeom>
                    <a:ln w="9525">
                      <a:solidFill>
                        <a:schemeClr val="accent1">
                          <a:lumMod val="75000"/>
                        </a:schemeClr>
                      </a:solidFill>
                      <a:prstDash val="solid"/>
                    </a:ln>
                  </pic:spPr>
                </pic:pic>
              </a:graphicData>
            </a:graphic>
          </wp:inline>
        </w:drawing>
      </w:r>
    </w:p>
    <w:p w14:paraId="5EE4D4AC" w14:textId="14343A0B" w:rsidR="002C7636" w:rsidRPr="002C7636" w:rsidRDefault="002C7636" w:rsidP="008F4F39">
      <w:pPr>
        <w:pStyle w:val="ListParagraph"/>
        <w:numPr>
          <w:ilvl w:val="0"/>
          <w:numId w:val="110"/>
        </w:numPr>
        <w:ind w:left="426" w:hanging="426"/>
        <w:rPr>
          <w:rFonts w:eastAsiaTheme="minorEastAsia" w:cs="Arial"/>
          <w:lang w:val="en-AU"/>
        </w:rPr>
      </w:pPr>
      <w:r w:rsidRPr="002C7636">
        <w:rPr>
          <w:rFonts w:eastAsiaTheme="minorEastAsia" w:cs="Arial"/>
          <w:lang w:val="en-AU"/>
        </w:rPr>
        <w:t xml:space="preserve">The </w:t>
      </w:r>
      <w:r w:rsidRPr="008F4F39">
        <w:rPr>
          <w:rFonts w:eastAsiaTheme="minorEastAsia" w:cs="Arial"/>
          <w:b/>
          <w:bCs/>
          <w:lang w:val="en-AU"/>
        </w:rPr>
        <w:t>Add Assistive Technology Recommendation</w:t>
      </w:r>
      <w:r w:rsidRPr="002C7636">
        <w:rPr>
          <w:rFonts w:eastAsiaTheme="minorEastAsia" w:cs="Arial"/>
          <w:lang w:val="en-AU"/>
        </w:rPr>
        <w:t xml:space="preserve"> screen opens.</w:t>
      </w:r>
    </w:p>
    <w:p w14:paraId="0BBFAD2B" w14:textId="77777777" w:rsidR="002C7636" w:rsidRPr="002C7636" w:rsidRDefault="002C7636" w:rsidP="008F4F39">
      <w:pPr>
        <w:numPr>
          <w:ilvl w:val="0"/>
          <w:numId w:val="111"/>
        </w:numPr>
        <w:tabs>
          <w:tab w:val="clear" w:pos="720"/>
        </w:tabs>
        <w:ind w:left="851" w:hanging="425"/>
        <w:rPr>
          <w:rFonts w:eastAsiaTheme="minorEastAsia" w:cs="Arial"/>
          <w:lang w:val="en-AU"/>
        </w:rPr>
      </w:pPr>
      <w:r w:rsidRPr="002C7636">
        <w:rPr>
          <w:rFonts w:eastAsiaTheme="minorEastAsia" w:cs="Arial"/>
          <w:lang w:val="en-AU"/>
        </w:rPr>
        <w:t xml:space="preserve">Select the appropriate </w:t>
      </w:r>
      <w:r w:rsidRPr="002C7636">
        <w:rPr>
          <w:rFonts w:eastAsiaTheme="minorEastAsia" w:cs="Arial"/>
          <w:b/>
          <w:bCs/>
          <w:lang w:val="en-AU"/>
        </w:rPr>
        <w:t>Classification Type</w:t>
      </w:r>
      <w:r w:rsidRPr="002C7636">
        <w:rPr>
          <w:rFonts w:eastAsiaTheme="minorEastAsia" w:cs="Arial"/>
          <w:lang w:val="en-AU"/>
        </w:rPr>
        <w:t xml:space="preserve"> (</w:t>
      </w:r>
      <w:r w:rsidRPr="002C7636">
        <w:rPr>
          <w:rFonts w:eastAsiaTheme="minorEastAsia" w:cs="Arial"/>
          <w:b/>
          <w:bCs/>
          <w:lang w:val="en-AU"/>
        </w:rPr>
        <w:t>Ongoing</w:t>
      </w:r>
      <w:r w:rsidRPr="002C7636">
        <w:rPr>
          <w:rFonts w:eastAsiaTheme="minorEastAsia" w:cs="Arial"/>
          <w:lang w:val="en-AU"/>
        </w:rPr>
        <w:t xml:space="preserve"> or </w:t>
      </w:r>
      <w:r w:rsidRPr="002C7636">
        <w:rPr>
          <w:rFonts w:eastAsiaTheme="minorEastAsia" w:cs="Arial"/>
          <w:b/>
          <w:bCs/>
          <w:lang w:val="en-AU"/>
        </w:rPr>
        <w:t>Short-term</w:t>
      </w:r>
      <w:r w:rsidRPr="002C7636">
        <w:rPr>
          <w:rFonts w:eastAsiaTheme="minorEastAsia" w:cs="Arial"/>
          <w:lang w:val="en-AU"/>
        </w:rPr>
        <w:t>).</w:t>
      </w:r>
    </w:p>
    <w:p w14:paraId="53630690" w14:textId="77777777" w:rsidR="002C7636" w:rsidRPr="002C7636" w:rsidRDefault="002C7636" w:rsidP="008F4F39">
      <w:pPr>
        <w:numPr>
          <w:ilvl w:val="0"/>
          <w:numId w:val="111"/>
        </w:numPr>
        <w:tabs>
          <w:tab w:val="clear" w:pos="720"/>
        </w:tabs>
        <w:ind w:left="851" w:hanging="425"/>
        <w:rPr>
          <w:rFonts w:eastAsiaTheme="minorEastAsia" w:cs="Arial"/>
          <w:lang w:val="en-AU"/>
        </w:rPr>
      </w:pPr>
      <w:r w:rsidRPr="002C7636">
        <w:rPr>
          <w:rFonts w:eastAsiaTheme="minorEastAsia" w:cs="Arial"/>
          <w:lang w:val="en-AU"/>
        </w:rPr>
        <w:t xml:space="preserve">Select either a </w:t>
      </w:r>
      <w:r w:rsidRPr="002C7636">
        <w:rPr>
          <w:rFonts w:eastAsiaTheme="minorEastAsia" w:cs="Arial"/>
          <w:b/>
          <w:bCs/>
          <w:lang w:val="en-AU"/>
        </w:rPr>
        <w:t>Specified Need</w:t>
      </w:r>
      <w:r w:rsidRPr="002C7636">
        <w:rPr>
          <w:rFonts w:eastAsiaTheme="minorEastAsia" w:cs="Arial"/>
          <w:lang w:val="en-AU"/>
        </w:rPr>
        <w:t xml:space="preserve"> (for example, </w:t>
      </w:r>
      <w:r w:rsidRPr="002C7636">
        <w:rPr>
          <w:rFonts w:eastAsiaTheme="minorEastAsia" w:cs="Arial"/>
          <w:b/>
          <w:bCs/>
          <w:lang w:val="en-AU"/>
        </w:rPr>
        <w:t>Assistance Dogs</w:t>
      </w:r>
      <w:r w:rsidRPr="002C7636">
        <w:rPr>
          <w:rFonts w:eastAsiaTheme="minorEastAsia" w:cs="Arial"/>
          <w:lang w:val="en-AU"/>
        </w:rPr>
        <w:t xml:space="preserve">) or an </w:t>
      </w:r>
      <w:r w:rsidRPr="002C7636">
        <w:rPr>
          <w:rFonts w:eastAsiaTheme="minorEastAsia" w:cs="Arial"/>
          <w:b/>
          <w:bCs/>
          <w:lang w:val="en-AU"/>
        </w:rPr>
        <w:t>Assistive Technology Tier</w:t>
      </w:r>
      <w:r w:rsidRPr="002C7636">
        <w:rPr>
          <w:rFonts w:eastAsiaTheme="minorEastAsia" w:cs="Arial"/>
          <w:lang w:val="en-AU"/>
        </w:rPr>
        <w:t xml:space="preserve"> (</w:t>
      </w:r>
      <w:r w:rsidRPr="002C7636">
        <w:rPr>
          <w:rFonts w:eastAsiaTheme="minorEastAsia" w:cs="Arial"/>
          <w:b/>
          <w:bCs/>
          <w:lang w:val="en-AU"/>
        </w:rPr>
        <w:t>AT Low</w:t>
      </w:r>
      <w:r w:rsidRPr="002C7636">
        <w:rPr>
          <w:rFonts w:eastAsiaTheme="minorEastAsia" w:cs="Arial"/>
          <w:lang w:val="en-AU"/>
        </w:rPr>
        <w:t xml:space="preserve">, </w:t>
      </w:r>
      <w:r w:rsidRPr="002C7636">
        <w:rPr>
          <w:rFonts w:eastAsiaTheme="minorEastAsia" w:cs="Arial"/>
          <w:b/>
          <w:bCs/>
          <w:lang w:val="en-AU"/>
        </w:rPr>
        <w:t>AT Medium</w:t>
      </w:r>
      <w:r w:rsidRPr="002C7636">
        <w:rPr>
          <w:rFonts w:eastAsiaTheme="minorEastAsia" w:cs="Arial"/>
          <w:lang w:val="en-AU"/>
        </w:rPr>
        <w:t xml:space="preserve">, or </w:t>
      </w:r>
      <w:r w:rsidRPr="002C7636">
        <w:rPr>
          <w:rFonts w:eastAsiaTheme="minorEastAsia" w:cs="Arial"/>
          <w:b/>
          <w:bCs/>
          <w:lang w:val="en-AU"/>
        </w:rPr>
        <w:t>AT High</w:t>
      </w:r>
      <w:r w:rsidRPr="002C7636">
        <w:rPr>
          <w:rFonts w:eastAsiaTheme="minorEastAsia" w:cs="Arial"/>
          <w:lang w:val="en-AU"/>
        </w:rPr>
        <w:t>) from the drop-down lists.</w:t>
      </w:r>
    </w:p>
    <w:p w14:paraId="18FFA825" w14:textId="77777777" w:rsidR="002C7636" w:rsidRPr="002C7636" w:rsidRDefault="002C7636" w:rsidP="008F4F39">
      <w:pPr>
        <w:numPr>
          <w:ilvl w:val="0"/>
          <w:numId w:val="111"/>
        </w:numPr>
        <w:tabs>
          <w:tab w:val="clear" w:pos="720"/>
        </w:tabs>
        <w:ind w:left="851" w:hanging="425"/>
        <w:rPr>
          <w:rFonts w:eastAsiaTheme="minorEastAsia" w:cs="Arial"/>
          <w:lang w:val="en-AU"/>
        </w:rPr>
      </w:pPr>
      <w:r w:rsidRPr="002C7636">
        <w:rPr>
          <w:rFonts w:eastAsiaTheme="minorEastAsia" w:cs="Arial"/>
          <w:lang w:val="en-AU"/>
        </w:rPr>
        <w:t>Based on your selection and the client's classification, the system may automatically populate and pre-select the relevant service types.</w:t>
      </w:r>
    </w:p>
    <w:p w14:paraId="22E24126" w14:textId="77777777" w:rsidR="002C7636" w:rsidRPr="002C7636" w:rsidRDefault="002C7636" w:rsidP="008F4F39">
      <w:pPr>
        <w:numPr>
          <w:ilvl w:val="0"/>
          <w:numId w:val="111"/>
        </w:numPr>
        <w:tabs>
          <w:tab w:val="clear" w:pos="720"/>
        </w:tabs>
        <w:ind w:left="851" w:hanging="425"/>
        <w:rPr>
          <w:rFonts w:eastAsiaTheme="minorEastAsia" w:cs="Arial"/>
          <w:lang w:val="en-AU"/>
        </w:rPr>
      </w:pPr>
      <w:r w:rsidRPr="002C7636">
        <w:rPr>
          <w:rFonts w:eastAsiaTheme="minorEastAsia" w:cs="Arial"/>
          <w:lang w:val="en-AU"/>
        </w:rPr>
        <w:t xml:space="preserve">For the question </w:t>
      </w:r>
      <w:r w:rsidRPr="002C7636">
        <w:rPr>
          <w:rFonts w:eastAsiaTheme="minorEastAsia" w:cs="Arial"/>
          <w:i/>
          <w:iCs/>
          <w:lang w:val="en-AU"/>
        </w:rPr>
        <w:t>"The client's preference for seeking Assistive Technology services through the Support at Home program is"</w:t>
      </w:r>
      <w:r w:rsidRPr="002C7636">
        <w:rPr>
          <w:rFonts w:eastAsiaTheme="minorEastAsia" w:cs="Arial"/>
          <w:lang w:val="en-AU"/>
        </w:rPr>
        <w:t xml:space="preserve">, select </w:t>
      </w:r>
      <w:r w:rsidRPr="002C7636">
        <w:rPr>
          <w:rFonts w:eastAsiaTheme="minorEastAsia" w:cs="Arial"/>
          <w:b/>
          <w:bCs/>
          <w:lang w:val="en-AU"/>
        </w:rPr>
        <w:t>Seeking services</w:t>
      </w:r>
      <w:r w:rsidRPr="002C7636">
        <w:rPr>
          <w:rFonts w:eastAsiaTheme="minorEastAsia" w:cs="Arial"/>
          <w:lang w:val="en-AU"/>
        </w:rPr>
        <w:t>.</w:t>
      </w:r>
    </w:p>
    <w:p w14:paraId="5CEA2100" w14:textId="77777777" w:rsidR="002C7636" w:rsidRDefault="002C7636" w:rsidP="002C7636">
      <w:pPr>
        <w:numPr>
          <w:ilvl w:val="0"/>
          <w:numId w:val="111"/>
        </w:numPr>
        <w:tabs>
          <w:tab w:val="clear" w:pos="720"/>
        </w:tabs>
        <w:ind w:left="851" w:hanging="425"/>
        <w:rPr>
          <w:rFonts w:eastAsiaTheme="minorEastAsia" w:cs="Arial"/>
          <w:lang w:val="en-AU"/>
        </w:rPr>
      </w:pPr>
      <w:r w:rsidRPr="002C7636">
        <w:rPr>
          <w:rFonts w:eastAsiaTheme="minorEastAsia" w:cs="Arial"/>
          <w:lang w:val="en-AU"/>
        </w:rPr>
        <w:t xml:space="preserve">Select </w:t>
      </w:r>
      <w:r w:rsidRPr="002C7636">
        <w:rPr>
          <w:rFonts w:eastAsiaTheme="minorEastAsia" w:cs="Arial"/>
          <w:b/>
          <w:bCs/>
          <w:lang w:val="en-AU"/>
        </w:rPr>
        <w:t>SAVE TO PLAN</w:t>
      </w:r>
      <w:r w:rsidRPr="002C7636">
        <w:rPr>
          <w:rFonts w:eastAsiaTheme="minorEastAsia" w:cs="Arial"/>
          <w:lang w:val="en-AU"/>
        </w:rPr>
        <w:t>.</w:t>
      </w:r>
    </w:p>
    <w:p w14:paraId="767CB7A9" w14:textId="7E3E2398" w:rsidR="002C7636" w:rsidRPr="002C7636" w:rsidRDefault="002C7636" w:rsidP="008F4F39">
      <w:pPr>
        <w:pStyle w:val="ListParagraph"/>
        <w:numPr>
          <w:ilvl w:val="0"/>
          <w:numId w:val="110"/>
        </w:numPr>
        <w:ind w:left="426" w:hanging="426"/>
        <w:rPr>
          <w:lang w:val="en-AU"/>
        </w:rPr>
      </w:pPr>
      <w:r w:rsidRPr="002C7636">
        <w:rPr>
          <w:lang w:val="en-AU"/>
        </w:rPr>
        <w:t xml:space="preserve">The Assistive Technology recommendation appears in the </w:t>
      </w:r>
      <w:r w:rsidRPr="002C7636">
        <w:rPr>
          <w:b/>
          <w:bCs/>
          <w:lang w:val="en-AU"/>
        </w:rPr>
        <w:t>Other Recommendations</w:t>
      </w:r>
      <w:r w:rsidRPr="002C7636">
        <w:rPr>
          <w:lang w:val="en-AU"/>
        </w:rPr>
        <w:t xml:space="preserve"> section of the client's </w:t>
      </w:r>
      <w:r w:rsidRPr="002C7636">
        <w:rPr>
          <w:b/>
          <w:bCs/>
          <w:lang w:val="en-AU"/>
        </w:rPr>
        <w:t>Goals &amp; Recommendations</w:t>
      </w:r>
      <w:r w:rsidRPr="002C7636">
        <w:rPr>
          <w:lang w:val="en-AU"/>
        </w:rPr>
        <w:t xml:space="preserve"> tab.</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632"/>
      </w:tblGrid>
      <w:tr w:rsidR="0022054B" w:rsidRPr="00EE5388" w14:paraId="6553EE58" w14:textId="77777777" w:rsidTr="000919A6">
        <w:trPr>
          <w:trHeight w:val="300"/>
        </w:trPr>
        <w:tc>
          <w:tcPr>
            <w:tcW w:w="426" w:type="dxa"/>
            <w:shd w:val="clear" w:color="auto" w:fill="FFFFFF" w:themeFill="background1"/>
          </w:tcPr>
          <w:p w14:paraId="6E04FB4C" w14:textId="77777777" w:rsidR="0022054B" w:rsidRPr="00EE5388" w:rsidRDefault="0022054B" w:rsidP="00EE5388">
            <w:pPr>
              <w:rPr>
                <w:rFonts w:cs="Arial"/>
                <w:b/>
                <w:sz w:val="28"/>
                <w:szCs w:val="28"/>
              </w:rPr>
            </w:pPr>
            <w:r w:rsidRPr="00EE5388">
              <w:rPr>
                <w:rFonts w:cs="Arial"/>
                <w:b/>
                <w:color w:val="C00000"/>
                <w:sz w:val="28"/>
                <w:szCs w:val="28"/>
              </w:rPr>
              <w:t>!</w:t>
            </w:r>
          </w:p>
        </w:tc>
        <w:tc>
          <w:tcPr>
            <w:tcW w:w="8632" w:type="dxa"/>
            <w:shd w:val="clear" w:color="auto" w:fill="FFFFFF" w:themeFill="background1"/>
          </w:tcPr>
          <w:p w14:paraId="50298EB1" w14:textId="48D2383F" w:rsidR="0022054B" w:rsidRPr="008F4F39" w:rsidRDefault="007808C9" w:rsidP="00EE5388">
            <w:pPr>
              <w:rPr>
                <w:rFonts w:cs="Arial"/>
                <w:lang w:val="en-AU"/>
              </w:rPr>
            </w:pPr>
            <w:r w:rsidRPr="007808C9">
              <w:rPr>
                <w:rFonts w:cs="Arial"/>
                <w:lang w:val="en-AU"/>
              </w:rPr>
              <w:t>The system does not display linked goals for service recommendations carried over from a previous assessment.</w:t>
            </w:r>
          </w:p>
        </w:tc>
      </w:tr>
    </w:tbl>
    <w:p w14:paraId="563CF3D6" w14:textId="77777777" w:rsidR="007808C9" w:rsidRDefault="007808C9">
      <w:pPr>
        <w:widowControl/>
        <w:spacing w:before="0" w:after="0" w:line="240" w:lineRule="auto"/>
        <w:rPr>
          <w:rFonts w:cs="Arial"/>
          <w:i/>
          <w:iCs/>
          <w:color w:val="44546A" w:themeColor="text2"/>
          <w:sz w:val="18"/>
          <w:szCs w:val="18"/>
        </w:rPr>
      </w:pPr>
      <w:r>
        <w:rPr>
          <w:rFonts w:cs="Arial"/>
        </w:rPr>
        <w:br w:type="page"/>
      </w:r>
    </w:p>
    <w:p w14:paraId="26E4E822" w14:textId="2CE487DD" w:rsidR="009E19BC" w:rsidRPr="00EE5388" w:rsidRDefault="009E19BC" w:rsidP="00EE5388">
      <w:pPr>
        <w:pStyle w:val="Caption"/>
        <w:spacing w:before="120" w:after="120" w:line="276" w:lineRule="auto"/>
        <w:rPr>
          <w:rFonts w:cs="Arial"/>
        </w:rPr>
      </w:pPr>
      <w:r w:rsidRPr="00EE5388">
        <w:rPr>
          <w:rFonts w:cs="Arial"/>
        </w:rPr>
        <w:lastRenderedPageBreak/>
        <w:t>Add AT recommendation - Ongoing Assistance Dogs</w:t>
      </w:r>
    </w:p>
    <w:p w14:paraId="1853E53E" w14:textId="09202B3E" w:rsidR="00731FF7" w:rsidRPr="00EE5388" w:rsidRDefault="00012F28" w:rsidP="00EE5388">
      <w:pPr>
        <w:rPr>
          <w:rFonts w:cs="Arial"/>
        </w:rPr>
      </w:pPr>
      <w:r w:rsidRPr="00EE5388">
        <w:rPr>
          <w:rFonts w:cs="Arial"/>
          <w:noProof/>
        </w:rPr>
        <w:drawing>
          <wp:inline distT="0" distB="0" distL="0" distR="0" wp14:anchorId="4326F2FF" wp14:editId="2C6AF593">
            <wp:extent cx="5741035" cy="3990975"/>
            <wp:effectExtent l="19050" t="19050" r="12065" b="28575"/>
            <wp:docPr id="253025683" name="Picture 2" descr="Image of the form titled &quot;Add Assistive technology recommendation&quot; for recording client preferences and specified needs related to assistive technology. Key sections include dropdown menus and a radio button selection for seeking assistive technology services, and buttons labelled &quot;SAVE TO PLAN&quot; and &quot;CANCEL&quot;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25683" name="Picture 2" descr="Image of the form titled &quot;Add Assistive technology recommendation&quot; for recording client preferences and specified needs related to assistive technology. Key sections include dropdown menus and a radio button selection for seeking assistive technology services, and buttons labelled &quot;SAVE TO PLAN&quot; and &quot;CANCEL&quot; at the bottom."/>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45403" cy="3994011"/>
                    </a:xfrm>
                    <a:prstGeom prst="rect">
                      <a:avLst/>
                    </a:prstGeom>
                    <a:noFill/>
                    <a:ln>
                      <a:solidFill>
                        <a:schemeClr val="accent1">
                          <a:lumMod val="75000"/>
                        </a:schemeClr>
                      </a:solidFill>
                    </a:ln>
                  </pic:spPr>
                </pic:pic>
              </a:graphicData>
            </a:graphic>
          </wp:inline>
        </w:drawing>
      </w:r>
    </w:p>
    <w:p w14:paraId="7807ED7E" w14:textId="3C174D3A" w:rsidR="002C6977" w:rsidRPr="00EE5388" w:rsidRDefault="002C6977" w:rsidP="00EE5388">
      <w:pPr>
        <w:pStyle w:val="Caption"/>
        <w:spacing w:before="120" w:after="120" w:line="276" w:lineRule="auto"/>
        <w:rPr>
          <w:rFonts w:cs="Arial"/>
        </w:rPr>
      </w:pPr>
      <w:r w:rsidRPr="00EE5388">
        <w:rPr>
          <w:rFonts w:cs="Arial"/>
        </w:rPr>
        <w:t>Add AT recommendation - Short Term, Medium Tier</w:t>
      </w:r>
    </w:p>
    <w:p w14:paraId="39F16ED2" w14:textId="0A532C44" w:rsidR="007808C9" w:rsidRDefault="002C6977" w:rsidP="00EE5388">
      <w:pPr>
        <w:rPr>
          <w:rFonts w:cs="Arial"/>
        </w:rPr>
      </w:pPr>
      <w:r w:rsidRPr="00EE5388">
        <w:rPr>
          <w:rFonts w:cs="Arial"/>
          <w:noProof/>
        </w:rPr>
        <w:drawing>
          <wp:inline distT="0" distB="0" distL="0" distR="0" wp14:anchorId="0F238D7F" wp14:editId="42AEBE42">
            <wp:extent cx="5734050" cy="3886200"/>
            <wp:effectExtent l="19050" t="19050" r="19050" b="19050"/>
            <wp:docPr id="1482506628" name="Picture 7" descr="Image of the form titled &quot;Add Assistive technology recommendation&quot; for selecting classification type, assistive technology level, and client preferences. Key elements include dropdown menus for &quot;Short-term&quot; classification and &quot;AT Medium&quot; technology, radio buttons for seeking or not seeking services, and a &quot;SAVE TO PLAN&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06628" name="Picture 7" descr="Image of the form titled &quot;Add Assistive technology recommendation&quot; for selecting classification type, assistive technology level, and client preferences. Key elements include dropdown menus for &quot;Short-term&quot; classification and &quot;AT Medium&quot; technology, radio buttons for seeking or not seeking services, and a &quot;SAVE TO PLAN&quot; button highligh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34050" cy="3886200"/>
                    </a:xfrm>
                    <a:prstGeom prst="rect">
                      <a:avLst/>
                    </a:prstGeom>
                    <a:noFill/>
                    <a:ln>
                      <a:solidFill>
                        <a:schemeClr val="accent1">
                          <a:lumMod val="75000"/>
                        </a:schemeClr>
                      </a:solidFill>
                    </a:ln>
                  </pic:spPr>
                </pic:pic>
              </a:graphicData>
            </a:graphic>
          </wp:inline>
        </w:drawing>
      </w:r>
    </w:p>
    <w:p w14:paraId="33D5DE4F" w14:textId="77777777" w:rsidR="007808C9" w:rsidRDefault="007808C9">
      <w:pPr>
        <w:widowControl/>
        <w:spacing w:before="0" w:after="0" w:line="240" w:lineRule="auto"/>
        <w:rPr>
          <w:rFonts w:cs="Arial"/>
        </w:rPr>
      </w:pPr>
      <w:r>
        <w:rPr>
          <w:rFonts w:cs="Arial"/>
        </w:rPr>
        <w:br w:type="page"/>
      </w:r>
    </w:p>
    <w:p w14:paraId="6DBA5E82" w14:textId="3F66DA8E" w:rsidR="0022054B" w:rsidRPr="00EE5388" w:rsidDel="00727DD5" w:rsidRDefault="0022054B" w:rsidP="00EE5388">
      <w:pPr>
        <w:pStyle w:val="Heading3"/>
        <w:spacing w:before="120" w:line="276" w:lineRule="auto"/>
        <w:rPr>
          <w:rFonts w:cs="Arial"/>
        </w:rPr>
      </w:pPr>
      <w:bookmarkStart w:id="86" w:name="_Toc242435685"/>
      <w:r w:rsidRPr="00EE5388">
        <w:rPr>
          <w:rFonts w:cs="Arial"/>
        </w:rPr>
        <w:lastRenderedPageBreak/>
        <w:t xml:space="preserve">Viewing Assistive </w:t>
      </w:r>
      <w:r w:rsidR="004165FC" w:rsidRPr="00EE5388">
        <w:rPr>
          <w:rFonts w:cs="Arial"/>
        </w:rPr>
        <w:t>t</w:t>
      </w:r>
      <w:r w:rsidRPr="00EE5388">
        <w:rPr>
          <w:rFonts w:cs="Arial"/>
        </w:rPr>
        <w:t>echnology Service recommendation</w:t>
      </w:r>
      <w:bookmarkEnd w:id="86"/>
    </w:p>
    <w:p w14:paraId="7D12A41F" w14:textId="18EE7F70" w:rsidR="006D4167" w:rsidRPr="006D4167" w:rsidRDefault="006D4167" w:rsidP="008F4F39">
      <w:pPr>
        <w:pStyle w:val="ListParagraph"/>
        <w:numPr>
          <w:ilvl w:val="1"/>
          <w:numId w:val="111"/>
        </w:numPr>
        <w:ind w:left="426" w:hanging="426"/>
        <w:rPr>
          <w:lang w:val="en-AU"/>
        </w:rPr>
      </w:pPr>
      <w:r w:rsidRPr="006D4167">
        <w:rPr>
          <w:lang w:val="en-AU"/>
        </w:rPr>
        <w:t xml:space="preserve">After you </w:t>
      </w:r>
      <w:hyperlink w:anchor="_Adding_an_Assistive" w:history="1">
        <w:r w:rsidRPr="006D4167">
          <w:rPr>
            <w:rStyle w:val="Hyperlink"/>
            <w:lang w:val="en-AU"/>
          </w:rPr>
          <w:t>add an Assistive Technology recommendation</w:t>
        </w:r>
      </w:hyperlink>
      <w:r w:rsidRPr="006D4167">
        <w:rPr>
          <w:lang w:val="en-AU"/>
        </w:rPr>
        <w:t xml:space="preserve">, it appears in the </w:t>
      </w:r>
      <w:r w:rsidRPr="008F4F39">
        <w:rPr>
          <w:b/>
          <w:bCs/>
          <w:lang w:val="en-AU"/>
        </w:rPr>
        <w:t>Other Recommendations</w:t>
      </w:r>
      <w:r w:rsidRPr="006D4167">
        <w:rPr>
          <w:lang w:val="en-AU"/>
        </w:rPr>
        <w:t xml:space="preserve"> section of the client's </w:t>
      </w:r>
      <w:r w:rsidRPr="008F4F39">
        <w:rPr>
          <w:b/>
          <w:bCs/>
          <w:lang w:val="en-AU"/>
        </w:rPr>
        <w:t>Goals &amp; Recommendations</w:t>
      </w:r>
      <w:r w:rsidRPr="006D4167">
        <w:rPr>
          <w:lang w:val="en-AU"/>
        </w:rPr>
        <w:t xml:space="preserve"> tab.</w:t>
      </w:r>
    </w:p>
    <w:p w14:paraId="27113FB7" w14:textId="77777777" w:rsidR="0022054B" w:rsidRPr="00EE5388" w:rsidDel="00727DD5" w:rsidRDefault="0022054B" w:rsidP="00EE5388">
      <w:pPr>
        <w:rPr>
          <w:rFonts w:cs="Arial"/>
        </w:rPr>
      </w:pPr>
      <w:r w:rsidRPr="00EE5388">
        <w:rPr>
          <w:rFonts w:cs="Arial"/>
          <w:noProof/>
        </w:rPr>
        <w:drawing>
          <wp:inline distT="0" distB="0" distL="0" distR="0" wp14:anchorId="6141BE42" wp14:editId="03D8FD31">
            <wp:extent cx="5742000" cy="3865366"/>
            <wp:effectExtent l="19050" t="19050" r="11430" b="20955"/>
            <wp:docPr id="2055033512" name="drawing" descr="Image of the Other Recommendations section of the client's Goals and Recommendations ta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33512" name="drawing" descr="Image of the Other Recommendations section of the client's Goals and Recommendations tab, "/>
                    <pic:cNvPicPr/>
                  </pic:nvPicPr>
                  <pic:blipFill>
                    <a:blip r:embed="rId92">
                      <a:extLst>
                        <a:ext uri="{28A0092B-C50C-407E-A947-70E740481C1C}">
                          <a14:useLocalDpi xmlns:a14="http://schemas.microsoft.com/office/drawing/2010/main"/>
                        </a:ext>
                      </a:extLst>
                    </a:blip>
                    <a:stretch>
                      <a:fillRect/>
                    </a:stretch>
                  </pic:blipFill>
                  <pic:spPr>
                    <a:xfrm>
                      <a:off x="0" y="0"/>
                      <a:ext cx="5742000" cy="3865366"/>
                    </a:xfrm>
                    <a:prstGeom prst="rect">
                      <a:avLst/>
                    </a:prstGeom>
                    <a:ln w="9525">
                      <a:solidFill>
                        <a:schemeClr val="accent1">
                          <a:lumMod val="75000"/>
                        </a:schemeClr>
                      </a:solidFill>
                      <a:prstDash val="solid"/>
                    </a:ln>
                  </pic:spPr>
                </pic:pic>
              </a:graphicData>
            </a:graphic>
          </wp:inline>
        </w:drawing>
      </w:r>
    </w:p>
    <w:p w14:paraId="423A6172" w14:textId="3EC72EF3" w:rsidR="006D4167" w:rsidRPr="006D4167" w:rsidRDefault="006D4167" w:rsidP="008F4F39">
      <w:pPr>
        <w:pStyle w:val="ListParagraph"/>
        <w:numPr>
          <w:ilvl w:val="1"/>
          <w:numId w:val="111"/>
        </w:numPr>
        <w:ind w:left="426" w:hanging="426"/>
        <w:rPr>
          <w:rFonts w:cs="Arial"/>
          <w:lang w:val="en-AU"/>
        </w:rPr>
      </w:pPr>
      <w:r w:rsidRPr="006D4167">
        <w:rPr>
          <w:rFonts w:cs="Arial"/>
          <w:lang w:val="en-AU"/>
        </w:rPr>
        <w:t xml:space="preserve">To view the recommended Assistive Technology services, select the </w:t>
      </w:r>
      <w:r w:rsidRPr="006D4167">
        <w:rPr>
          <w:rFonts w:cs="Arial"/>
          <w:b/>
          <w:bCs/>
          <w:lang w:val="en-AU"/>
        </w:rPr>
        <w:t>Expand</w:t>
      </w:r>
      <w:r w:rsidRPr="006D4167">
        <w:rPr>
          <w:rFonts w:cs="Arial"/>
          <w:lang w:val="en-AU"/>
        </w:rPr>
        <w:t xml:space="preserve"> icon next to </w:t>
      </w:r>
      <w:r w:rsidRPr="006D4167">
        <w:rPr>
          <w:rFonts w:cs="Arial"/>
          <w:b/>
          <w:bCs/>
          <w:lang w:val="en-AU"/>
        </w:rPr>
        <w:t>Assistive Technology</w:t>
      </w:r>
      <w:r w:rsidRPr="006D4167">
        <w:rPr>
          <w:rFonts w:cs="Arial"/>
          <w:lang w:val="en-AU"/>
        </w:rPr>
        <w:t>.</w:t>
      </w:r>
    </w:p>
    <w:p w14:paraId="594941B2" w14:textId="756887F3" w:rsidR="0064104C" w:rsidRPr="00EE5388" w:rsidRDefault="0022054B" w:rsidP="00EE5388">
      <w:pPr>
        <w:rPr>
          <w:rFonts w:cs="Arial"/>
        </w:rPr>
      </w:pPr>
      <w:r w:rsidRPr="00EE5388">
        <w:rPr>
          <w:rFonts w:cs="Arial"/>
          <w:noProof/>
        </w:rPr>
        <w:drawing>
          <wp:inline distT="0" distB="0" distL="0" distR="0" wp14:anchorId="7C638372" wp14:editId="175B13CC">
            <wp:extent cx="5742000" cy="2904219"/>
            <wp:effectExtent l="19050" t="19050" r="11430" b="10795"/>
            <wp:docPr id="655876941" name="drawing" descr="Image depicting an expanded view of the Assistive Technology Services in other recommend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76941" name="drawing" descr="Image depicting an expanded view of the Assistive Technology Services in other recommendations section."/>
                    <pic:cNvPicPr/>
                  </pic:nvPicPr>
                  <pic:blipFill>
                    <a:blip r:embed="rId93">
                      <a:extLst>
                        <a:ext uri="{28A0092B-C50C-407E-A947-70E740481C1C}">
                          <a14:useLocalDpi xmlns:a14="http://schemas.microsoft.com/office/drawing/2010/main"/>
                        </a:ext>
                      </a:extLst>
                    </a:blip>
                    <a:stretch>
                      <a:fillRect/>
                    </a:stretch>
                  </pic:blipFill>
                  <pic:spPr>
                    <a:xfrm>
                      <a:off x="0" y="0"/>
                      <a:ext cx="5742000" cy="2904219"/>
                    </a:xfrm>
                    <a:prstGeom prst="rect">
                      <a:avLst/>
                    </a:prstGeom>
                    <a:ln w="9525">
                      <a:solidFill>
                        <a:schemeClr val="accent1">
                          <a:lumMod val="75000"/>
                        </a:schemeClr>
                      </a:solidFill>
                      <a:prstDash val="solid"/>
                    </a:ln>
                  </pic:spPr>
                </pic:pic>
              </a:graphicData>
            </a:graphic>
          </wp:inline>
        </w:drawing>
      </w:r>
    </w:p>
    <w:p w14:paraId="46347076" w14:textId="77777777" w:rsidR="0064104C" w:rsidRPr="00EE5388" w:rsidRDefault="0064104C" w:rsidP="00EE5388">
      <w:pPr>
        <w:rPr>
          <w:rFonts w:cs="Arial"/>
        </w:rPr>
      </w:pPr>
      <w:r w:rsidRPr="00EE5388">
        <w:rPr>
          <w:rFonts w:cs="Arial"/>
        </w:rPr>
        <w:br w:type="page"/>
      </w:r>
    </w:p>
    <w:p w14:paraId="6A6A3A5B" w14:textId="74E54670" w:rsidR="0022054B" w:rsidRPr="00EE5388" w:rsidRDefault="0022054B" w:rsidP="00EE5388">
      <w:pPr>
        <w:pStyle w:val="Heading3"/>
        <w:spacing w:before="120" w:line="276" w:lineRule="auto"/>
        <w:rPr>
          <w:rFonts w:cs="Arial"/>
        </w:rPr>
      </w:pPr>
      <w:bookmarkStart w:id="87" w:name="_Toc242435686"/>
      <w:r w:rsidRPr="00EE5388">
        <w:rPr>
          <w:rFonts w:cs="Arial"/>
        </w:rPr>
        <w:lastRenderedPageBreak/>
        <w:t xml:space="preserve">Editing Assistive </w:t>
      </w:r>
      <w:r w:rsidR="004165FC" w:rsidRPr="00EE5388">
        <w:rPr>
          <w:rFonts w:cs="Arial"/>
        </w:rPr>
        <w:t>te</w:t>
      </w:r>
      <w:r w:rsidRPr="00EE5388">
        <w:rPr>
          <w:rFonts w:cs="Arial"/>
        </w:rPr>
        <w:t>chnology Recommendation</w:t>
      </w:r>
      <w:bookmarkEnd w:id="87"/>
    </w:p>
    <w:p w14:paraId="54556336" w14:textId="65BBE88E" w:rsidR="00FF5886" w:rsidRPr="00FF5886" w:rsidRDefault="00FF5886" w:rsidP="008F4F39">
      <w:pPr>
        <w:pStyle w:val="ListParagraph"/>
        <w:numPr>
          <w:ilvl w:val="0"/>
          <w:numId w:val="112"/>
        </w:numPr>
        <w:ind w:left="426" w:hanging="426"/>
        <w:rPr>
          <w:lang w:val="en-AU"/>
        </w:rPr>
      </w:pPr>
      <w:r w:rsidRPr="00FF5886">
        <w:rPr>
          <w:lang w:val="en-AU"/>
        </w:rPr>
        <w:t xml:space="preserve">In the </w:t>
      </w:r>
      <w:r w:rsidRPr="008F4F39">
        <w:rPr>
          <w:b/>
          <w:bCs/>
          <w:lang w:val="en-AU"/>
        </w:rPr>
        <w:t>Other Recommendations</w:t>
      </w:r>
      <w:r w:rsidRPr="00FF5886">
        <w:rPr>
          <w:lang w:val="en-AU"/>
        </w:rPr>
        <w:t xml:space="preserve"> section, select the </w:t>
      </w:r>
      <w:r w:rsidRPr="008F4F39">
        <w:rPr>
          <w:b/>
          <w:bCs/>
          <w:lang w:val="en-AU"/>
        </w:rPr>
        <w:t>Edit</w:t>
      </w:r>
      <w:r w:rsidRPr="00FF5886">
        <w:rPr>
          <w:lang w:val="en-AU"/>
        </w:rPr>
        <w:t xml:space="preserve"> (pencil) icon in the upper-right corner of the Assistive Technology recommendation.</w:t>
      </w:r>
    </w:p>
    <w:p w14:paraId="2383D2D0" w14:textId="124880A6" w:rsidR="0022054B" w:rsidRPr="00EE5388" w:rsidRDefault="0022054B" w:rsidP="00EE5388">
      <w:pPr>
        <w:rPr>
          <w:rFonts w:cs="Arial"/>
        </w:rPr>
      </w:pPr>
      <w:r w:rsidRPr="00EE5388">
        <w:rPr>
          <w:rFonts w:cs="Arial"/>
          <w:noProof/>
        </w:rPr>
        <w:drawing>
          <wp:inline distT="0" distB="0" distL="0" distR="0" wp14:anchorId="49A76AFA" wp14:editId="60102B53">
            <wp:extent cx="5742000" cy="1653091"/>
            <wp:effectExtent l="19050" t="19050" r="11430" b="23495"/>
            <wp:docPr id="1239116356" name="drawing" descr="Image of the Other Recommendations section showing a recommended service (assistive technology) with a Delete icon and an Edit icon on its right hand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16356" name="drawing" descr="Image of the Other Recommendations section showing a recommended service (assistive technology) with a Delete icon and an Edit icon on its right hand side"/>
                    <pic:cNvPicPr/>
                  </pic:nvPicPr>
                  <pic:blipFill>
                    <a:blip r:embed="rId94">
                      <a:extLst>
                        <a:ext uri="{28A0092B-C50C-407E-A947-70E740481C1C}">
                          <a14:useLocalDpi xmlns:a14="http://schemas.microsoft.com/office/drawing/2010/main"/>
                        </a:ext>
                      </a:extLst>
                    </a:blip>
                    <a:stretch>
                      <a:fillRect/>
                    </a:stretch>
                  </pic:blipFill>
                  <pic:spPr>
                    <a:xfrm>
                      <a:off x="0" y="0"/>
                      <a:ext cx="5742000" cy="1653091"/>
                    </a:xfrm>
                    <a:prstGeom prst="rect">
                      <a:avLst/>
                    </a:prstGeom>
                    <a:ln w="9525">
                      <a:solidFill>
                        <a:schemeClr val="accent1">
                          <a:lumMod val="75000"/>
                        </a:schemeClr>
                      </a:solidFill>
                      <a:prstDash val="solid"/>
                    </a:ln>
                  </pic:spPr>
                </pic:pic>
              </a:graphicData>
            </a:graphic>
          </wp:inline>
        </w:drawing>
      </w:r>
    </w:p>
    <w:p w14:paraId="7DBF8AC7" w14:textId="3E254DE7" w:rsidR="00FF5886" w:rsidRPr="00FF5886" w:rsidRDefault="00FF5886" w:rsidP="008F4F39">
      <w:pPr>
        <w:pStyle w:val="ListParagraph"/>
        <w:numPr>
          <w:ilvl w:val="0"/>
          <w:numId w:val="112"/>
        </w:numPr>
        <w:ind w:left="426" w:hanging="426"/>
        <w:rPr>
          <w:rFonts w:eastAsia="Segoe UI" w:cs="Arial"/>
          <w:lang w:val="en-AU"/>
        </w:rPr>
      </w:pPr>
      <w:r w:rsidRPr="00FF5886">
        <w:rPr>
          <w:rFonts w:eastAsia="Segoe UI" w:cs="Arial"/>
          <w:lang w:val="en-AU"/>
        </w:rPr>
        <w:t xml:space="preserve">The </w:t>
      </w:r>
      <w:r w:rsidRPr="008F4F39">
        <w:rPr>
          <w:rFonts w:eastAsia="Segoe UI" w:cs="Arial"/>
          <w:b/>
          <w:bCs/>
          <w:lang w:val="en-AU"/>
        </w:rPr>
        <w:t>Edit Assistive Technology Recommendation</w:t>
      </w:r>
      <w:r w:rsidRPr="00FF5886">
        <w:rPr>
          <w:rFonts w:eastAsia="Segoe UI" w:cs="Arial"/>
          <w:lang w:val="en-AU"/>
        </w:rPr>
        <w:t xml:space="preserve"> screen opens. </w:t>
      </w:r>
    </w:p>
    <w:p w14:paraId="383BF864" w14:textId="30058147" w:rsidR="00FF5886" w:rsidRPr="00FF5886" w:rsidRDefault="00FF5886" w:rsidP="008F4F39">
      <w:pPr>
        <w:ind w:left="426"/>
        <w:rPr>
          <w:rFonts w:eastAsia="Segoe UI" w:cs="Arial"/>
          <w:lang w:val="en-AU"/>
        </w:rPr>
      </w:pPr>
      <w:r w:rsidRPr="00FF5886">
        <w:rPr>
          <w:rFonts w:eastAsia="Segoe UI" w:cs="Arial"/>
          <w:lang w:val="en-AU"/>
        </w:rPr>
        <w:t xml:space="preserve">Make the required changes and select </w:t>
      </w:r>
      <w:r w:rsidRPr="00FF5886">
        <w:rPr>
          <w:rFonts w:eastAsia="Segoe UI" w:cs="Arial"/>
          <w:b/>
          <w:bCs/>
          <w:lang w:val="en-AU"/>
        </w:rPr>
        <w:t>SAVE TO PLAN</w:t>
      </w:r>
      <w:r w:rsidRPr="00FF5886">
        <w:rPr>
          <w:rFonts w:eastAsia="Segoe UI" w:cs="Arial"/>
          <w:lang w:val="en-AU"/>
        </w:rPr>
        <w:t>.</w:t>
      </w:r>
    </w:p>
    <w:p w14:paraId="783545E4" w14:textId="37E30614" w:rsidR="0064104C" w:rsidRPr="00EE5388" w:rsidRDefault="00B13C5D" w:rsidP="00EE5388">
      <w:pPr>
        <w:pStyle w:val="ListParagraph"/>
        <w:ind w:left="0"/>
        <w:contextualSpacing w:val="0"/>
        <w:rPr>
          <w:rFonts w:cs="Arial"/>
        </w:rPr>
      </w:pPr>
      <w:r w:rsidRPr="00EE5388">
        <w:rPr>
          <w:rFonts w:cs="Arial"/>
          <w:noProof/>
        </w:rPr>
        <w:drawing>
          <wp:inline distT="0" distB="0" distL="0" distR="0" wp14:anchorId="579BFA97" wp14:editId="3630FB9F">
            <wp:extent cx="5742000" cy="4746779"/>
            <wp:effectExtent l="19050" t="19050" r="11430" b="15875"/>
            <wp:docPr id="981699969" name="Picture 1" descr="Image of the Editing Assistive technology recommendation screen. Shows a drop down menu under Assistive technology tier.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99969" name="Picture 1" descr="Image of the Editing Assistive technology recommendation screen. Shows a drop down menu under Assistive technology tier. The Save to Plan button is highlighted."/>
                    <pic:cNvPicPr/>
                  </pic:nvPicPr>
                  <pic:blipFill>
                    <a:blip r:embed="rId95"/>
                    <a:stretch>
                      <a:fillRect/>
                    </a:stretch>
                  </pic:blipFill>
                  <pic:spPr>
                    <a:xfrm>
                      <a:off x="0" y="0"/>
                      <a:ext cx="5742000" cy="4746779"/>
                    </a:xfrm>
                    <a:prstGeom prst="rect">
                      <a:avLst/>
                    </a:prstGeom>
                    <a:ln>
                      <a:solidFill>
                        <a:schemeClr val="accent1">
                          <a:lumMod val="75000"/>
                        </a:schemeClr>
                      </a:solidFill>
                    </a:ln>
                  </pic:spPr>
                </pic:pic>
              </a:graphicData>
            </a:graphic>
          </wp:inline>
        </w:drawing>
      </w:r>
    </w:p>
    <w:p w14:paraId="1B6D0802" w14:textId="77777777" w:rsidR="0064104C" w:rsidRPr="00EE5388" w:rsidRDefault="0064104C" w:rsidP="00EE5388">
      <w:pPr>
        <w:rPr>
          <w:rFonts w:cs="Arial"/>
        </w:rPr>
      </w:pPr>
      <w:r w:rsidRPr="00EE5388">
        <w:rPr>
          <w:rFonts w:cs="Arial"/>
        </w:rPr>
        <w:br w:type="page"/>
      </w:r>
    </w:p>
    <w:p w14:paraId="6A2F311C" w14:textId="6F0F8114" w:rsidR="00F92D74" w:rsidRPr="00EE5388" w:rsidRDefault="00502FDF" w:rsidP="00EE5388">
      <w:pPr>
        <w:pStyle w:val="Heading1"/>
        <w:spacing w:before="120" w:after="120" w:line="276" w:lineRule="auto"/>
        <w:rPr>
          <w:rFonts w:eastAsia="Arial" w:cs="Arial"/>
          <w:szCs w:val="28"/>
        </w:rPr>
      </w:pPr>
      <w:bookmarkStart w:id="88" w:name="_Adding_Client_Concerns"/>
      <w:bookmarkStart w:id="89" w:name="_Toc242435687"/>
      <w:bookmarkEnd w:id="88"/>
      <w:r w:rsidRPr="00EE5388">
        <w:rPr>
          <w:rFonts w:eastAsia="Arial" w:cs="Arial"/>
          <w:szCs w:val="28"/>
        </w:rPr>
        <w:lastRenderedPageBreak/>
        <w:t xml:space="preserve">Adding </w:t>
      </w:r>
      <w:r w:rsidR="00D46616" w:rsidRPr="00EE5388">
        <w:rPr>
          <w:rFonts w:eastAsia="Arial" w:cs="Arial"/>
          <w:szCs w:val="28"/>
        </w:rPr>
        <w:t>C</w:t>
      </w:r>
      <w:r w:rsidR="001A20D8" w:rsidRPr="00EE5388">
        <w:rPr>
          <w:rFonts w:eastAsia="Arial" w:cs="Arial"/>
          <w:szCs w:val="28"/>
        </w:rPr>
        <w:t xml:space="preserve">lient </w:t>
      </w:r>
      <w:r w:rsidR="00D46616" w:rsidRPr="00EE5388">
        <w:rPr>
          <w:rFonts w:eastAsia="Arial" w:cs="Arial"/>
          <w:szCs w:val="28"/>
        </w:rPr>
        <w:t>C</w:t>
      </w:r>
      <w:r w:rsidR="00F92D74" w:rsidRPr="00EE5388">
        <w:rPr>
          <w:rFonts w:eastAsia="Arial" w:cs="Arial"/>
          <w:szCs w:val="28"/>
        </w:rPr>
        <w:t>oncern</w:t>
      </w:r>
      <w:r w:rsidR="00900D6F" w:rsidRPr="00EE5388">
        <w:rPr>
          <w:rFonts w:eastAsia="Arial" w:cs="Arial"/>
          <w:szCs w:val="28"/>
        </w:rPr>
        <w:t>s</w:t>
      </w:r>
      <w:r w:rsidR="00F92D74" w:rsidRPr="00EE5388">
        <w:rPr>
          <w:rFonts w:eastAsia="Arial" w:cs="Arial"/>
          <w:szCs w:val="28"/>
        </w:rPr>
        <w:t xml:space="preserve"> and </w:t>
      </w:r>
      <w:r w:rsidR="00D46616" w:rsidRPr="00EE5388">
        <w:rPr>
          <w:rFonts w:eastAsia="Arial" w:cs="Arial"/>
          <w:szCs w:val="28"/>
        </w:rPr>
        <w:t>G</w:t>
      </w:r>
      <w:r w:rsidR="00F92D74" w:rsidRPr="00EE5388">
        <w:rPr>
          <w:rFonts w:eastAsia="Arial" w:cs="Arial"/>
          <w:szCs w:val="28"/>
        </w:rPr>
        <w:t>oals</w:t>
      </w:r>
      <w:bookmarkEnd w:id="51"/>
      <w:bookmarkEnd w:id="52"/>
      <w:bookmarkEnd w:id="53"/>
      <w:bookmarkEnd w:id="54"/>
      <w:bookmarkEnd w:id="55"/>
      <w:bookmarkEnd w:id="56"/>
      <w:bookmarkEnd w:id="57"/>
      <w:bookmarkEnd w:id="89"/>
    </w:p>
    <w:p w14:paraId="3A4569D7" w14:textId="0A94090D" w:rsidR="00927D1A" w:rsidRPr="00927D1A" w:rsidRDefault="00927D1A" w:rsidP="008F4F39">
      <w:pPr>
        <w:pStyle w:val="ListParagraph"/>
        <w:numPr>
          <w:ilvl w:val="0"/>
          <w:numId w:val="113"/>
        </w:numPr>
        <w:ind w:left="425" w:hanging="426"/>
        <w:contextualSpacing w:val="0"/>
        <w:rPr>
          <w:lang w:val="en-AU"/>
        </w:rPr>
      </w:pPr>
      <w:r w:rsidRPr="00927D1A">
        <w:rPr>
          <w:lang w:val="en-AU"/>
        </w:rPr>
        <w:t xml:space="preserve">On the Support Plan and Services page, select the </w:t>
      </w:r>
      <w:r w:rsidRPr="008F4F39">
        <w:rPr>
          <w:b/>
          <w:bCs/>
          <w:lang w:val="en-AU"/>
        </w:rPr>
        <w:t>Goals &amp; Recommendations</w:t>
      </w:r>
      <w:r w:rsidRPr="00927D1A">
        <w:rPr>
          <w:lang w:val="en-AU"/>
        </w:rPr>
        <w:t xml:space="preserve"> tab. </w:t>
      </w:r>
    </w:p>
    <w:p w14:paraId="13FA3AD8" w14:textId="665BEB3D" w:rsidR="00927D1A" w:rsidRPr="00927D1A" w:rsidRDefault="00927D1A" w:rsidP="008F4F39">
      <w:pPr>
        <w:ind w:left="425"/>
        <w:rPr>
          <w:lang w:val="en-AU"/>
        </w:rPr>
      </w:pPr>
      <w:r w:rsidRPr="00927D1A">
        <w:rPr>
          <w:lang w:val="en-AU"/>
        </w:rPr>
        <w:t xml:space="preserve">In the </w:t>
      </w:r>
      <w:r w:rsidRPr="008F4F39">
        <w:rPr>
          <w:b/>
          <w:bCs/>
          <w:lang w:val="en-AU"/>
        </w:rPr>
        <w:t>Client Concerns and Goals</w:t>
      </w:r>
      <w:r w:rsidRPr="00927D1A">
        <w:rPr>
          <w:lang w:val="en-AU"/>
        </w:rPr>
        <w:t xml:space="preserve"> section, select </w:t>
      </w:r>
      <w:r w:rsidRPr="008F4F39">
        <w:rPr>
          <w:b/>
          <w:bCs/>
          <w:lang w:val="en-AU"/>
        </w:rPr>
        <w:t>ADD AREA OF CONCERN</w:t>
      </w:r>
      <w:r w:rsidRPr="00927D1A">
        <w:rPr>
          <w:lang w:val="en-AU"/>
        </w:rPr>
        <w:t>.</w:t>
      </w:r>
    </w:p>
    <w:p w14:paraId="09979410" w14:textId="49FCA30D" w:rsidR="00F430B7" w:rsidRPr="00EE5388" w:rsidRDefault="00F430B7" w:rsidP="00EE5388">
      <w:pPr>
        <w:rPr>
          <w:rFonts w:cs="Arial"/>
        </w:rPr>
      </w:pPr>
      <w:r w:rsidRPr="00F430B7">
        <w:rPr>
          <w:rFonts w:cs="Arial"/>
          <w:noProof/>
        </w:rPr>
        <w:drawing>
          <wp:inline distT="0" distB="0" distL="0" distR="0" wp14:anchorId="7C07FEC3" wp14:editId="199DB272">
            <wp:extent cx="5397864" cy="3553396"/>
            <wp:effectExtent l="19050" t="19050" r="12700" b="28575"/>
            <wp:docPr id="1092046521" name="Picture 1" descr="Image of the Support Plan and services page, Goals and recommendations tab. the 'Add Area of concern' button is at the Client Concerns and Goals section an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46521" name="Picture 1" descr="Image of the Support Plan and services page, Goals and recommendations tab. the 'Add Area of concern' button is at the Client Concerns and Goals section and highlighted."/>
                    <pic:cNvPicPr/>
                  </pic:nvPicPr>
                  <pic:blipFill>
                    <a:blip r:embed="rId96"/>
                    <a:stretch>
                      <a:fillRect/>
                    </a:stretch>
                  </pic:blipFill>
                  <pic:spPr>
                    <a:xfrm>
                      <a:off x="0" y="0"/>
                      <a:ext cx="5407952" cy="3560037"/>
                    </a:xfrm>
                    <a:prstGeom prst="rect">
                      <a:avLst/>
                    </a:prstGeom>
                    <a:ln>
                      <a:solidFill>
                        <a:schemeClr val="tx2"/>
                      </a:solidFill>
                    </a:ln>
                  </pic:spPr>
                </pic:pic>
              </a:graphicData>
            </a:graphic>
          </wp:inline>
        </w:drawing>
      </w:r>
    </w:p>
    <w:p w14:paraId="71559FE6" w14:textId="62FC901C" w:rsidR="00927D1A" w:rsidRPr="00927D1A" w:rsidRDefault="00927D1A" w:rsidP="008F4F39">
      <w:pPr>
        <w:pStyle w:val="ListParagraph"/>
        <w:numPr>
          <w:ilvl w:val="0"/>
          <w:numId w:val="113"/>
        </w:numPr>
        <w:ind w:left="426" w:hanging="426"/>
        <w:rPr>
          <w:rFonts w:cs="Arial"/>
          <w:lang w:val="en-AU"/>
        </w:rPr>
      </w:pPr>
      <w:r w:rsidRPr="00927D1A">
        <w:rPr>
          <w:rFonts w:cs="Arial"/>
          <w:lang w:val="en-AU"/>
        </w:rPr>
        <w:t xml:space="preserve">In the pop-up window, enter the area of concern and select </w:t>
      </w:r>
      <w:r w:rsidRPr="00927D1A">
        <w:rPr>
          <w:rFonts w:cs="Arial"/>
          <w:b/>
          <w:bCs/>
          <w:lang w:val="en-AU"/>
        </w:rPr>
        <w:t>SAVE TO PLAN</w:t>
      </w:r>
      <w:r w:rsidRPr="00927D1A">
        <w:rPr>
          <w:rFonts w:cs="Arial"/>
          <w:lang w:val="en-AU"/>
        </w:rPr>
        <w:t>.</w:t>
      </w:r>
    </w:p>
    <w:p w14:paraId="38CE20E0" w14:textId="690592CC" w:rsidR="723063DE" w:rsidRPr="00EE5388" w:rsidRDefault="61257B56" w:rsidP="00EE5388">
      <w:pPr>
        <w:pStyle w:val="ListNumber"/>
        <w:rPr>
          <w:rFonts w:cs="Arial"/>
        </w:rPr>
      </w:pPr>
      <w:r w:rsidRPr="00EE5388">
        <w:rPr>
          <w:rFonts w:cs="Arial"/>
          <w:noProof/>
        </w:rPr>
        <w:drawing>
          <wp:inline distT="0" distB="0" distL="0" distR="0" wp14:anchorId="71AAB10D" wp14:editId="60322301">
            <wp:extent cx="5385678" cy="1792606"/>
            <wp:effectExtent l="19050" t="19050" r="24765" b="17145"/>
            <wp:docPr id="2096247941" name="drawing" descr="Image of the 'Add areas of concern' pop up, highlighting the free text field 'What is the area of concern?' and the 'save to plan' button at the bottom right of the pop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247941" name="drawing" descr="Image of the 'Add areas of concern' pop up, highlighting the free text field 'What is the area of concern?' and the 'save to plan' button at the bottom right of the pop up."/>
                    <pic:cNvPicPr/>
                  </pic:nvPicPr>
                  <pic:blipFill>
                    <a:blip r:embed="rId97">
                      <a:extLst>
                        <a:ext uri="{28A0092B-C50C-407E-A947-70E740481C1C}">
                          <a14:useLocalDpi xmlns:a14="http://schemas.microsoft.com/office/drawing/2010/main"/>
                        </a:ext>
                      </a:extLst>
                    </a:blip>
                    <a:stretch>
                      <a:fillRect/>
                    </a:stretch>
                  </pic:blipFill>
                  <pic:spPr>
                    <a:xfrm>
                      <a:off x="0" y="0"/>
                      <a:ext cx="5390784" cy="1794306"/>
                    </a:xfrm>
                    <a:prstGeom prst="rect">
                      <a:avLst/>
                    </a:prstGeom>
                    <a:ln w="9525">
                      <a:solidFill>
                        <a:schemeClr val="accent1">
                          <a:lumMod val="75000"/>
                        </a:schemeClr>
                      </a:solidFill>
                      <a:prstDash val="solid"/>
                    </a:ln>
                  </pic:spPr>
                </pic:pic>
              </a:graphicData>
            </a:graphic>
          </wp:inline>
        </w:drawing>
      </w:r>
    </w:p>
    <w:p w14:paraId="067F7959" w14:textId="2DF24C32" w:rsidR="00AB5660" w:rsidRPr="00AB5660" w:rsidRDefault="00AB5660" w:rsidP="008F4F39">
      <w:pPr>
        <w:pStyle w:val="ListNumber"/>
        <w:numPr>
          <w:ilvl w:val="0"/>
          <w:numId w:val="113"/>
        </w:numPr>
        <w:ind w:left="426" w:hanging="426"/>
        <w:rPr>
          <w:rFonts w:cs="Arial"/>
          <w:lang w:val="en-AU"/>
        </w:rPr>
      </w:pPr>
      <w:r w:rsidRPr="00AB5660">
        <w:rPr>
          <w:rFonts w:cs="Arial"/>
          <w:lang w:val="en-AU"/>
        </w:rPr>
        <w:t xml:space="preserve">The area of concern appears in the </w:t>
      </w:r>
      <w:r w:rsidRPr="00AB5660">
        <w:rPr>
          <w:rFonts w:cs="Arial"/>
          <w:b/>
          <w:bCs/>
          <w:lang w:val="en-AU"/>
        </w:rPr>
        <w:t>Client Concerns and Goals</w:t>
      </w:r>
      <w:r w:rsidRPr="00AB5660">
        <w:rPr>
          <w:rFonts w:cs="Arial"/>
          <w:lang w:val="en-AU"/>
        </w:rPr>
        <w:t xml:space="preserve"> section. </w:t>
      </w:r>
    </w:p>
    <w:p w14:paraId="635F021A" w14:textId="77777777" w:rsidR="00AB5660" w:rsidRPr="00AB5660" w:rsidRDefault="00AB5660" w:rsidP="008F4F39">
      <w:pPr>
        <w:pStyle w:val="ListNumber"/>
        <w:numPr>
          <w:ilvl w:val="0"/>
          <w:numId w:val="114"/>
        </w:numPr>
        <w:tabs>
          <w:tab w:val="clear" w:pos="720"/>
        </w:tabs>
        <w:ind w:left="851" w:hanging="425"/>
        <w:rPr>
          <w:rFonts w:cs="Arial"/>
          <w:lang w:val="en-AU"/>
        </w:rPr>
      </w:pPr>
      <w:r w:rsidRPr="00AB5660">
        <w:rPr>
          <w:rFonts w:cs="Arial"/>
          <w:lang w:val="en-AU"/>
        </w:rPr>
        <w:t xml:space="preserve">Select the </w:t>
      </w:r>
      <w:r w:rsidRPr="00AB5660">
        <w:rPr>
          <w:rFonts w:cs="Arial"/>
          <w:b/>
          <w:bCs/>
          <w:lang w:val="en-AU"/>
        </w:rPr>
        <w:t>Delete</w:t>
      </w:r>
      <w:r w:rsidRPr="00AB5660">
        <w:rPr>
          <w:rFonts w:cs="Arial"/>
          <w:lang w:val="en-AU"/>
        </w:rPr>
        <w:t xml:space="preserve"> (bin) icon to remove the area of concern.</w:t>
      </w:r>
    </w:p>
    <w:p w14:paraId="4EE0972E" w14:textId="77777777" w:rsidR="00AB5660" w:rsidRPr="00AB5660" w:rsidRDefault="00AB5660" w:rsidP="008F4F39">
      <w:pPr>
        <w:pStyle w:val="ListNumber"/>
        <w:numPr>
          <w:ilvl w:val="0"/>
          <w:numId w:val="114"/>
        </w:numPr>
        <w:tabs>
          <w:tab w:val="clear" w:pos="720"/>
        </w:tabs>
        <w:ind w:left="851" w:hanging="425"/>
        <w:rPr>
          <w:rFonts w:cs="Arial"/>
          <w:lang w:val="en-AU"/>
        </w:rPr>
      </w:pPr>
      <w:r w:rsidRPr="00AB5660">
        <w:rPr>
          <w:rFonts w:cs="Arial"/>
          <w:lang w:val="en-AU"/>
        </w:rPr>
        <w:t xml:space="preserve">Select the </w:t>
      </w:r>
      <w:r w:rsidRPr="00AB5660">
        <w:rPr>
          <w:rFonts w:cs="Arial"/>
          <w:b/>
          <w:bCs/>
          <w:lang w:val="en-AU"/>
        </w:rPr>
        <w:t>Edit</w:t>
      </w:r>
      <w:r w:rsidRPr="00AB5660">
        <w:rPr>
          <w:rFonts w:cs="Arial"/>
          <w:lang w:val="en-AU"/>
        </w:rPr>
        <w:t xml:space="preserve"> (pencil) icon to update the area of concern.</w:t>
      </w:r>
    </w:p>
    <w:p w14:paraId="0403BF86" w14:textId="039CB581" w:rsidR="00AA414F" w:rsidRDefault="0830C380" w:rsidP="00EE5388">
      <w:pPr>
        <w:pStyle w:val="ListNumber"/>
        <w:rPr>
          <w:rFonts w:cs="Arial"/>
        </w:rPr>
      </w:pPr>
      <w:r w:rsidRPr="00EE5388">
        <w:rPr>
          <w:rFonts w:cs="Arial"/>
          <w:noProof/>
        </w:rPr>
        <w:drawing>
          <wp:inline distT="0" distB="0" distL="0" distR="0" wp14:anchorId="039DA82F" wp14:editId="5BE6FD00">
            <wp:extent cx="5411186" cy="725882"/>
            <wp:effectExtent l="19050" t="19050" r="18415" b="17145"/>
            <wp:docPr id="614355056" name="drawing" descr="Image depicting an Example of a concern displaying in the Client Concerns and goals sections, with a Delete button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55056" name="drawing" descr="Image depicting an Example of a concern displaying in the Client Concerns and goals sections, with a Delete button and Edit button"/>
                    <pic:cNvPicPr/>
                  </pic:nvPicPr>
                  <pic:blipFill>
                    <a:blip r:embed="rId98">
                      <a:extLst>
                        <a:ext uri="{28A0092B-C50C-407E-A947-70E740481C1C}">
                          <a14:useLocalDpi xmlns:a14="http://schemas.microsoft.com/office/drawing/2010/main"/>
                        </a:ext>
                      </a:extLst>
                    </a:blip>
                    <a:stretch>
                      <a:fillRect/>
                    </a:stretch>
                  </pic:blipFill>
                  <pic:spPr>
                    <a:xfrm>
                      <a:off x="0" y="0"/>
                      <a:ext cx="5472850" cy="734154"/>
                    </a:xfrm>
                    <a:prstGeom prst="rect">
                      <a:avLst/>
                    </a:prstGeom>
                    <a:ln w="9525">
                      <a:solidFill>
                        <a:schemeClr val="accent1">
                          <a:lumMod val="75000"/>
                        </a:schemeClr>
                      </a:solidFill>
                      <a:prstDash val="solid"/>
                    </a:ln>
                  </pic:spPr>
                </pic:pic>
              </a:graphicData>
            </a:graphic>
          </wp:inline>
        </w:drawing>
      </w:r>
    </w:p>
    <w:p w14:paraId="2F023AF6" w14:textId="122BA3ED" w:rsidR="4421F7DC" w:rsidRPr="00EE5388" w:rsidRDefault="00AA414F" w:rsidP="00AA414F">
      <w:pPr>
        <w:widowControl/>
        <w:spacing w:before="0" w:after="0" w:line="240" w:lineRule="auto"/>
        <w:rPr>
          <w:rFonts w:cs="Arial"/>
        </w:rPr>
      </w:pPr>
      <w:r>
        <w:rPr>
          <w:rFonts w:cs="Arial"/>
        </w:rPr>
        <w:br w:type="page"/>
      </w:r>
    </w:p>
    <w:p w14:paraId="4F26CA85" w14:textId="6F182F2F" w:rsidR="00AB5660" w:rsidRPr="00AB5660" w:rsidRDefault="00AB5660" w:rsidP="008F4F39">
      <w:pPr>
        <w:pStyle w:val="ListNumber"/>
        <w:numPr>
          <w:ilvl w:val="0"/>
          <w:numId w:val="113"/>
        </w:numPr>
        <w:ind w:left="426" w:hanging="426"/>
        <w:rPr>
          <w:rFonts w:cs="Arial"/>
          <w:lang w:val="en-AU"/>
        </w:rPr>
      </w:pPr>
      <w:r w:rsidRPr="00AB5660">
        <w:rPr>
          <w:rFonts w:cs="Arial"/>
          <w:lang w:val="en-AU"/>
        </w:rPr>
        <w:lastRenderedPageBreak/>
        <w:t xml:space="preserve">To add a goal for the area of concern, select </w:t>
      </w:r>
      <w:r w:rsidRPr="00AB5660">
        <w:rPr>
          <w:rFonts w:cs="Arial"/>
          <w:b/>
          <w:bCs/>
          <w:lang w:val="en-AU"/>
        </w:rPr>
        <w:t>ADD A GOAL</w:t>
      </w:r>
      <w:r w:rsidRPr="00AB5660">
        <w:rPr>
          <w:rFonts w:cs="Arial"/>
          <w:lang w:val="en-AU"/>
        </w:rPr>
        <w:t>.</w:t>
      </w:r>
    </w:p>
    <w:p w14:paraId="290260F1" w14:textId="1015B4C0" w:rsidR="6516AC9A" w:rsidRPr="00EE5388" w:rsidRDefault="5FDAFDE3" w:rsidP="00EE5388">
      <w:pPr>
        <w:rPr>
          <w:rFonts w:cs="Arial"/>
        </w:rPr>
      </w:pPr>
      <w:r w:rsidRPr="00EE5388">
        <w:rPr>
          <w:rFonts w:cs="Arial"/>
          <w:noProof/>
        </w:rPr>
        <w:drawing>
          <wp:inline distT="0" distB="0" distL="0" distR="0" wp14:anchorId="2DD90F51" wp14:editId="73D08A96">
            <wp:extent cx="5351146" cy="1336166"/>
            <wp:effectExtent l="19050" t="19050" r="20955" b="16510"/>
            <wp:docPr id="119197197" name="drawing" descr="Image of the 'Add a goal' button at the Client Concerns and goa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7197" name="drawing" descr="Image of the 'Add a goal' button at the Client Concerns and goals section"/>
                    <pic:cNvPicPr/>
                  </pic:nvPicPr>
                  <pic:blipFill>
                    <a:blip r:embed="rId99">
                      <a:extLst>
                        <a:ext uri="{28A0092B-C50C-407E-A947-70E740481C1C}">
                          <a14:useLocalDpi xmlns:a14="http://schemas.microsoft.com/office/drawing/2010/main"/>
                        </a:ext>
                      </a:extLst>
                    </a:blip>
                    <a:stretch>
                      <a:fillRect/>
                    </a:stretch>
                  </pic:blipFill>
                  <pic:spPr>
                    <a:xfrm>
                      <a:off x="0" y="0"/>
                      <a:ext cx="5378590" cy="1343019"/>
                    </a:xfrm>
                    <a:prstGeom prst="rect">
                      <a:avLst/>
                    </a:prstGeom>
                    <a:ln w="9525">
                      <a:solidFill>
                        <a:schemeClr val="accent1">
                          <a:lumMod val="75000"/>
                        </a:schemeClr>
                      </a:solidFill>
                      <a:prstDash val="solid"/>
                    </a:ln>
                  </pic:spPr>
                </pic:pic>
              </a:graphicData>
            </a:graphic>
          </wp:inline>
        </w:drawing>
      </w:r>
    </w:p>
    <w:p w14:paraId="51E1CDF5" w14:textId="77777777" w:rsidR="00847048" w:rsidRPr="00847048" w:rsidRDefault="00847048" w:rsidP="008F4F39">
      <w:pPr>
        <w:ind w:left="426"/>
        <w:rPr>
          <w:rFonts w:cs="Arial"/>
          <w:lang w:val="en-AU"/>
        </w:rPr>
      </w:pPr>
      <w:r w:rsidRPr="00847048">
        <w:rPr>
          <w:rFonts w:cs="Arial"/>
          <w:lang w:val="en-AU"/>
        </w:rPr>
        <w:t xml:space="preserve">In the pop-up window, enter the goal, record the client’s motivation to achieve it on a scale of </w:t>
      </w:r>
      <w:r w:rsidRPr="00847048">
        <w:rPr>
          <w:rFonts w:cs="Arial"/>
          <w:b/>
          <w:bCs/>
          <w:lang w:val="en-AU"/>
        </w:rPr>
        <w:t>1 to 10</w:t>
      </w:r>
      <w:r w:rsidRPr="00847048">
        <w:rPr>
          <w:rFonts w:cs="Arial"/>
          <w:lang w:val="en-AU"/>
        </w:rPr>
        <w:t xml:space="preserve"> (where </w:t>
      </w:r>
      <w:r w:rsidRPr="00847048">
        <w:rPr>
          <w:rFonts w:cs="Arial"/>
          <w:b/>
          <w:bCs/>
          <w:lang w:val="en-AU"/>
        </w:rPr>
        <w:t>1</w:t>
      </w:r>
      <w:r w:rsidRPr="00847048">
        <w:rPr>
          <w:rFonts w:cs="Arial"/>
          <w:lang w:val="en-AU"/>
        </w:rPr>
        <w:t xml:space="preserve"> is least motivated and </w:t>
      </w:r>
      <w:r w:rsidRPr="00847048">
        <w:rPr>
          <w:rFonts w:cs="Arial"/>
          <w:b/>
          <w:bCs/>
          <w:lang w:val="en-AU"/>
        </w:rPr>
        <w:t>10</w:t>
      </w:r>
      <w:r w:rsidRPr="00847048">
        <w:rPr>
          <w:rFonts w:cs="Arial"/>
          <w:lang w:val="en-AU"/>
        </w:rPr>
        <w:t xml:space="preserve"> is most motivated), select the goal status, and then select </w:t>
      </w:r>
      <w:r w:rsidRPr="00847048">
        <w:rPr>
          <w:rFonts w:cs="Arial"/>
          <w:b/>
          <w:bCs/>
          <w:lang w:val="en-AU"/>
        </w:rPr>
        <w:t>SAVE TO PLAN</w:t>
      </w:r>
      <w:r w:rsidRPr="00847048">
        <w:rPr>
          <w:rFonts w:cs="Arial"/>
          <w:lang w:val="en-AU"/>
        </w:rPr>
        <w:t>.</w:t>
      </w:r>
    </w:p>
    <w:p w14:paraId="4179C6A2" w14:textId="16E97069" w:rsidR="6516AC9A" w:rsidRPr="00EE5388" w:rsidRDefault="1ED76FF6" w:rsidP="00EE5388">
      <w:pPr>
        <w:rPr>
          <w:rFonts w:cs="Arial"/>
        </w:rPr>
      </w:pPr>
      <w:r w:rsidRPr="00EE5388">
        <w:rPr>
          <w:rFonts w:cs="Arial"/>
          <w:noProof/>
        </w:rPr>
        <w:drawing>
          <wp:inline distT="0" distB="0" distL="0" distR="0" wp14:anchorId="29830F33" wp14:editId="332BF75D">
            <wp:extent cx="5389630" cy="3468004"/>
            <wp:effectExtent l="19050" t="19050" r="20955" b="18415"/>
            <wp:docPr id="523421582" name="drawing" descr="Image of the Add Goal pop up containing what is the client's goal? Most relevant domain that goal rea relates to? What are the client's current areas of difficulty or activities where the client needs support in order to achieve this goal? What are the client's current strengths and abilities in relation to this goal?&#10;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21582" name="drawing" descr="Image of the Add Goal pop up containing what is the client's goal? Most relevant domain that goal rea relates to? What are the client's current areas of difficulty or activities where the client needs support in order to achieve this goal? What are the client's current strengths and abilities in relation to this goal?&#10;The Save to plan button is highlighted"/>
                    <pic:cNvPicPr/>
                  </pic:nvPicPr>
                  <pic:blipFill>
                    <a:blip r:embed="rId100">
                      <a:extLst>
                        <a:ext uri="{28A0092B-C50C-407E-A947-70E740481C1C}">
                          <a14:useLocalDpi xmlns:a14="http://schemas.microsoft.com/office/drawing/2010/main"/>
                        </a:ext>
                      </a:extLst>
                    </a:blip>
                    <a:stretch>
                      <a:fillRect/>
                    </a:stretch>
                  </pic:blipFill>
                  <pic:spPr>
                    <a:xfrm>
                      <a:off x="0" y="0"/>
                      <a:ext cx="5396150" cy="3472199"/>
                    </a:xfrm>
                    <a:prstGeom prst="rect">
                      <a:avLst/>
                    </a:prstGeom>
                    <a:ln w="9525">
                      <a:solidFill>
                        <a:schemeClr val="accent1">
                          <a:lumMod val="75000"/>
                        </a:schemeClr>
                      </a:solidFill>
                      <a:prstDash val="solid"/>
                    </a:ln>
                  </pic:spPr>
                </pic:pic>
              </a:graphicData>
            </a:graphic>
          </wp:inline>
        </w:drawing>
      </w:r>
    </w:p>
    <w:p w14:paraId="47628F15" w14:textId="4F30B655" w:rsidR="00847048" w:rsidRPr="00847048" w:rsidRDefault="00847048" w:rsidP="008F4F39">
      <w:pPr>
        <w:pStyle w:val="ListParagraph"/>
        <w:numPr>
          <w:ilvl w:val="0"/>
          <w:numId w:val="113"/>
        </w:numPr>
        <w:ind w:left="426" w:hanging="426"/>
        <w:rPr>
          <w:rFonts w:cs="Arial"/>
          <w:lang w:val="en-AU"/>
        </w:rPr>
      </w:pPr>
      <w:r w:rsidRPr="00847048">
        <w:rPr>
          <w:rFonts w:cs="Arial"/>
          <w:lang w:val="en-AU"/>
        </w:rPr>
        <w:t xml:space="preserve">The goal appears under the relevant area of concern in the </w:t>
      </w:r>
      <w:r w:rsidRPr="00847048">
        <w:rPr>
          <w:rFonts w:cs="Arial"/>
          <w:b/>
          <w:bCs/>
          <w:lang w:val="en-AU"/>
        </w:rPr>
        <w:t>Client Concerns and Goals</w:t>
      </w:r>
      <w:r w:rsidRPr="00847048">
        <w:rPr>
          <w:rFonts w:cs="Arial"/>
          <w:lang w:val="en-AU"/>
        </w:rPr>
        <w:t xml:space="preserve"> section.</w:t>
      </w:r>
    </w:p>
    <w:p w14:paraId="2B17E74E" w14:textId="77777777" w:rsidR="00847048" w:rsidRPr="00847048" w:rsidRDefault="00847048" w:rsidP="008F4F39">
      <w:pPr>
        <w:numPr>
          <w:ilvl w:val="0"/>
          <w:numId w:val="115"/>
        </w:numPr>
        <w:ind w:left="426" w:hanging="426"/>
        <w:rPr>
          <w:rFonts w:cs="Arial"/>
          <w:lang w:val="en-AU"/>
        </w:rPr>
      </w:pPr>
      <w:r w:rsidRPr="00847048">
        <w:rPr>
          <w:rFonts w:cs="Arial"/>
          <w:lang w:val="en-AU"/>
        </w:rPr>
        <w:t xml:space="preserve">Select the </w:t>
      </w:r>
      <w:r w:rsidRPr="00847048">
        <w:rPr>
          <w:rFonts w:cs="Arial"/>
          <w:b/>
          <w:bCs/>
          <w:lang w:val="en-AU"/>
        </w:rPr>
        <w:t>Edit</w:t>
      </w:r>
      <w:r w:rsidRPr="00847048">
        <w:rPr>
          <w:rFonts w:cs="Arial"/>
          <w:lang w:val="en-AU"/>
        </w:rPr>
        <w:t xml:space="preserve"> (pencil) icon to update the goal.</w:t>
      </w:r>
    </w:p>
    <w:p w14:paraId="4F116A89" w14:textId="77777777" w:rsidR="00847048" w:rsidRPr="00847048" w:rsidRDefault="00847048" w:rsidP="008F4F39">
      <w:pPr>
        <w:numPr>
          <w:ilvl w:val="0"/>
          <w:numId w:val="115"/>
        </w:numPr>
        <w:ind w:left="426" w:hanging="426"/>
        <w:rPr>
          <w:rFonts w:cs="Arial"/>
          <w:lang w:val="en-AU"/>
        </w:rPr>
      </w:pPr>
      <w:r w:rsidRPr="00847048">
        <w:rPr>
          <w:rFonts w:cs="Arial"/>
          <w:lang w:val="en-AU"/>
        </w:rPr>
        <w:t xml:space="preserve">Select the </w:t>
      </w:r>
      <w:r w:rsidRPr="00847048">
        <w:rPr>
          <w:rFonts w:cs="Arial"/>
          <w:b/>
          <w:bCs/>
          <w:lang w:val="en-AU"/>
        </w:rPr>
        <w:t>Delete</w:t>
      </w:r>
      <w:r w:rsidRPr="00847048">
        <w:rPr>
          <w:rFonts w:cs="Arial"/>
          <w:lang w:val="en-AU"/>
        </w:rPr>
        <w:t xml:space="preserve"> (bin) icon to remove the goal if it is no longer relevant.</w:t>
      </w:r>
    </w:p>
    <w:p w14:paraId="3A964302" w14:textId="04595757" w:rsidR="6516AC9A" w:rsidRPr="00EE5388" w:rsidRDefault="6516AC9A" w:rsidP="00EE5388">
      <w:pPr>
        <w:rPr>
          <w:rFonts w:cs="Arial"/>
        </w:rPr>
      </w:pPr>
      <w:r w:rsidRPr="00EE5388">
        <w:rPr>
          <w:rFonts w:cs="Arial"/>
          <w:noProof/>
        </w:rPr>
        <w:drawing>
          <wp:inline distT="0" distB="0" distL="0" distR="0" wp14:anchorId="500C8C73" wp14:editId="2164524F">
            <wp:extent cx="5400676" cy="1089064"/>
            <wp:effectExtent l="19050" t="19050" r="9525" b="15875"/>
            <wp:docPr id="684409174" name="drawing" descr="Image of the Client Concerns and goals section. Each goal will display underneath its respective Concern, with a expander button, delete button and ed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409174" name="drawing" descr="Image of the Client Concerns and goals section. Each goal will display underneath its respective Concern, with a expander button, delete button and edit button."/>
                    <pic:cNvPicPr/>
                  </pic:nvPicPr>
                  <pic:blipFill>
                    <a:blip r:embed="rId101">
                      <a:extLst>
                        <a:ext uri="{28A0092B-C50C-407E-A947-70E740481C1C}">
                          <a14:useLocalDpi xmlns:a14="http://schemas.microsoft.com/office/drawing/2010/main"/>
                        </a:ext>
                      </a:extLst>
                    </a:blip>
                    <a:stretch>
                      <a:fillRect/>
                    </a:stretch>
                  </pic:blipFill>
                  <pic:spPr>
                    <a:xfrm>
                      <a:off x="0" y="0"/>
                      <a:ext cx="5406672" cy="1090273"/>
                    </a:xfrm>
                    <a:prstGeom prst="rect">
                      <a:avLst/>
                    </a:prstGeom>
                    <a:ln w="9525">
                      <a:solidFill>
                        <a:schemeClr val="accent1">
                          <a:lumMod val="75000"/>
                        </a:schemeClr>
                      </a:solidFill>
                      <a:prstDash val="solid"/>
                    </a:ln>
                  </pic:spPr>
                </pic:pic>
              </a:graphicData>
            </a:graphic>
          </wp:inline>
        </w:drawing>
      </w:r>
    </w:p>
    <w:p w14:paraId="468CBFD3" w14:textId="346B9082" w:rsidR="00847048" w:rsidRPr="00847048" w:rsidRDefault="00847048" w:rsidP="008F4F39">
      <w:pPr>
        <w:pStyle w:val="ListParagraph"/>
        <w:numPr>
          <w:ilvl w:val="0"/>
          <w:numId w:val="113"/>
        </w:numPr>
        <w:ind w:left="426" w:hanging="426"/>
        <w:rPr>
          <w:rFonts w:cs="Arial"/>
          <w:lang w:val="en-AU"/>
        </w:rPr>
      </w:pPr>
      <w:r w:rsidRPr="00847048">
        <w:rPr>
          <w:rFonts w:cs="Arial"/>
          <w:lang w:val="en-AU"/>
        </w:rPr>
        <w:t>To add more areas of concern and goals, repeat the previous steps.</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48"/>
      </w:tblGrid>
      <w:tr w:rsidR="5F189D64" w:rsidRPr="00EE5388" w14:paraId="087A1492" w14:textId="77777777" w:rsidTr="00847048">
        <w:trPr>
          <w:trHeight w:val="4727"/>
        </w:trPr>
        <w:tc>
          <w:tcPr>
            <w:tcW w:w="310" w:type="dxa"/>
            <w:shd w:val="clear" w:color="auto" w:fill="FFFFFF" w:themeFill="background1"/>
          </w:tcPr>
          <w:p w14:paraId="73BD722C" w14:textId="77777777" w:rsidR="5F189D64" w:rsidRPr="00EE5388" w:rsidRDefault="5F189D64" w:rsidP="00EE5388">
            <w:pPr>
              <w:rPr>
                <w:rFonts w:cs="Arial"/>
                <w:b/>
                <w:sz w:val="28"/>
                <w:szCs w:val="28"/>
              </w:rPr>
            </w:pPr>
            <w:r w:rsidRPr="00EE5388">
              <w:rPr>
                <w:rFonts w:cs="Arial"/>
                <w:b/>
                <w:color w:val="C00000"/>
                <w:sz w:val="28"/>
                <w:szCs w:val="28"/>
              </w:rPr>
              <w:lastRenderedPageBreak/>
              <w:t>!</w:t>
            </w:r>
          </w:p>
        </w:tc>
        <w:tc>
          <w:tcPr>
            <w:tcW w:w="8748" w:type="dxa"/>
            <w:shd w:val="clear" w:color="auto" w:fill="FFFFFF" w:themeFill="background1"/>
          </w:tcPr>
          <w:p w14:paraId="128C4D57" w14:textId="77777777" w:rsidR="00BC4462" w:rsidRPr="008F4F39" w:rsidRDefault="00BC4462" w:rsidP="00BC4462">
            <w:pPr>
              <w:rPr>
                <w:rFonts w:cs="Arial"/>
                <w:i/>
                <w:iCs/>
                <w:lang w:val="en-AU"/>
              </w:rPr>
            </w:pPr>
            <w:r w:rsidRPr="008F4F39">
              <w:rPr>
                <w:rFonts w:cs="Arial"/>
                <w:i/>
                <w:iCs/>
                <w:lang w:val="en-AU"/>
              </w:rPr>
              <w:t>Changing the Display Order of Areas of Concern or Goals</w:t>
            </w:r>
          </w:p>
          <w:p w14:paraId="566AC4B2" w14:textId="77777777" w:rsidR="00BC4462" w:rsidRPr="008F4F39" w:rsidRDefault="00BC4462" w:rsidP="00BC4462">
            <w:pPr>
              <w:rPr>
                <w:rFonts w:cs="Arial"/>
                <w:lang w:val="en-AU"/>
              </w:rPr>
            </w:pPr>
            <w:r w:rsidRPr="008F4F39">
              <w:rPr>
                <w:rFonts w:cs="Arial"/>
                <w:lang w:val="en-AU"/>
              </w:rPr>
              <w:t>If you have added multiple areas of concern or goals, you can change the order in which they appear.</w:t>
            </w:r>
          </w:p>
          <w:p w14:paraId="5908BB7A" w14:textId="6A484198" w:rsidR="00BC4462" w:rsidRPr="008F4F39" w:rsidRDefault="00BC4462" w:rsidP="00BC4462">
            <w:pPr>
              <w:rPr>
                <w:rFonts w:cs="Arial"/>
                <w:lang w:val="en-AU"/>
              </w:rPr>
            </w:pPr>
            <w:r w:rsidRPr="008F4F39">
              <w:rPr>
                <w:rFonts w:cs="Arial"/>
                <w:lang w:val="en-AU"/>
              </w:rPr>
              <w:t>Use the drop-down list on the right side of the area of concern or goal, and select the required position. The system updates the display order accordingly.</w:t>
            </w:r>
          </w:p>
          <w:p w14:paraId="3CF17C82" w14:textId="3AF1C64D" w:rsidR="5F189D64" w:rsidRPr="00EE5388" w:rsidRDefault="24D56123" w:rsidP="00EE5388">
            <w:pPr>
              <w:rPr>
                <w:rFonts w:cs="Arial"/>
              </w:rPr>
            </w:pPr>
            <w:r w:rsidRPr="00EE5388">
              <w:rPr>
                <w:rFonts w:cs="Arial"/>
                <w:noProof/>
              </w:rPr>
              <w:drawing>
                <wp:inline distT="0" distB="0" distL="0" distR="0" wp14:anchorId="42BE3BD7" wp14:editId="1F6D4EEB">
                  <wp:extent cx="5238750" cy="2076450"/>
                  <wp:effectExtent l="19050" t="19050" r="19050" b="19050"/>
                  <wp:docPr id="1054824147" name="Picture 2" descr="Image of the Client concerns and goals with the pencil icon. rubbish bin icon and drop-down box to indicate its display order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24147" name="Picture 2" descr="Image of the Client concerns and goals with the pencil icon. rubbish bin icon and drop-down box to indicate its display order highlighted."/>
                          <pic:cNvPicPr/>
                        </pic:nvPicPr>
                        <pic:blipFill>
                          <a:blip r:embed="rId102"/>
                          <a:stretch>
                            <a:fillRect/>
                          </a:stretch>
                        </pic:blipFill>
                        <pic:spPr>
                          <a:xfrm>
                            <a:off x="0" y="0"/>
                            <a:ext cx="5243519" cy="2078340"/>
                          </a:xfrm>
                          <a:prstGeom prst="rect">
                            <a:avLst/>
                          </a:prstGeom>
                          <a:ln>
                            <a:solidFill>
                              <a:schemeClr val="accent1">
                                <a:lumMod val="75000"/>
                              </a:schemeClr>
                            </a:solidFill>
                          </a:ln>
                        </pic:spPr>
                      </pic:pic>
                    </a:graphicData>
                  </a:graphic>
                </wp:inline>
              </w:drawing>
            </w:r>
          </w:p>
        </w:tc>
      </w:tr>
    </w:tbl>
    <w:p w14:paraId="3EB38DFB" w14:textId="46BABD18" w:rsidR="00847048" w:rsidRPr="00847048" w:rsidRDefault="00847048" w:rsidP="008F4F39">
      <w:pPr>
        <w:pStyle w:val="ListParagraph"/>
        <w:numPr>
          <w:ilvl w:val="0"/>
          <w:numId w:val="113"/>
        </w:numPr>
        <w:ind w:left="426" w:hanging="426"/>
        <w:rPr>
          <w:lang w:val="en-AU"/>
        </w:rPr>
      </w:pPr>
      <w:r w:rsidRPr="00847048">
        <w:rPr>
          <w:lang w:val="en-AU"/>
        </w:rPr>
        <w:t>You can also add service recommendations to help the client achieve their goals.</w:t>
      </w:r>
    </w:p>
    <w:p w14:paraId="095AA40A" w14:textId="77777777" w:rsidR="00847048" w:rsidRPr="00847048" w:rsidRDefault="00847048" w:rsidP="008F4F39">
      <w:pPr>
        <w:ind w:left="426"/>
        <w:rPr>
          <w:lang w:val="en-AU"/>
        </w:rPr>
      </w:pPr>
      <w:r w:rsidRPr="00847048">
        <w:rPr>
          <w:lang w:val="en-AU"/>
        </w:rPr>
        <w:t xml:space="preserve">Select the </w:t>
      </w:r>
      <w:r w:rsidRPr="00847048">
        <w:rPr>
          <w:b/>
          <w:bCs/>
          <w:lang w:val="en-AU"/>
        </w:rPr>
        <w:t>Expand</w:t>
      </w:r>
      <w:r w:rsidRPr="00847048">
        <w:rPr>
          <w:lang w:val="en-AU"/>
        </w:rPr>
        <w:t xml:space="preserve"> icon next to the relevant goal.</w:t>
      </w:r>
    </w:p>
    <w:p w14:paraId="7553BC8A" w14:textId="77777777" w:rsidR="00847048" w:rsidRPr="00847048" w:rsidRDefault="00847048" w:rsidP="008F4F39">
      <w:pPr>
        <w:ind w:left="426"/>
        <w:rPr>
          <w:lang w:val="en-AU"/>
        </w:rPr>
      </w:pPr>
      <w:r w:rsidRPr="00847048">
        <w:rPr>
          <w:lang w:val="en-AU"/>
        </w:rPr>
        <w:t>Select the appropriate recommendation button.</w:t>
      </w:r>
    </w:p>
    <w:p w14:paraId="74F75ACA" w14:textId="1B779BA1" w:rsidR="543FE999" w:rsidRPr="00EE5388" w:rsidRDefault="00847048" w:rsidP="008F4F39">
      <w:pPr>
        <w:ind w:left="426"/>
      </w:pPr>
      <w:r>
        <w:t>For more information, refer to</w:t>
      </w:r>
      <w:r w:rsidR="00731E25" w:rsidRPr="00EE5388">
        <w:t xml:space="preserve"> </w:t>
      </w:r>
      <w:hyperlink w:anchor="_Adding_Recommendations" w:history="1">
        <w:r w:rsidR="00731E25" w:rsidRPr="00EE5388">
          <w:rPr>
            <w:rStyle w:val="Hyperlink"/>
            <w:rFonts w:cs="Arial"/>
          </w:rPr>
          <w:t>Adding Recommendations</w:t>
        </w:r>
      </w:hyperlink>
      <w:r>
        <w:t>.</w:t>
      </w:r>
    </w:p>
    <w:p w14:paraId="2BF3C971" w14:textId="2F3A44DF" w:rsidR="02E5FB69" w:rsidRPr="00EE5388" w:rsidRDefault="02E5FB69" w:rsidP="00EE5388">
      <w:pPr>
        <w:rPr>
          <w:rFonts w:cs="Arial"/>
        </w:rPr>
      </w:pPr>
      <w:r w:rsidRPr="00EE5388">
        <w:rPr>
          <w:rFonts w:cs="Arial"/>
          <w:noProof/>
        </w:rPr>
        <w:drawing>
          <wp:inline distT="0" distB="0" distL="0" distR="0" wp14:anchorId="3DDBD70A" wp14:editId="7277449A">
            <wp:extent cx="5383530" cy="2737012"/>
            <wp:effectExtent l="19050" t="19050" r="26670" b="25400"/>
            <wp:docPr id="75286252" name="drawing" descr="Image of the Client concerns and goals section, showing an expanded Goal, and a range of buttons in the &quot;Add to this goal&quot; section:&#10;1) add a general recommendation&#10;2) add a service recommendation&#10;3) add an assistive technology&#10;4) add a home modification&#10;5) recommend a period of linking support&#10;6) recommend a period of enablement&#10;7) add a care type for delegate decision&#10;8) link to an existing recommendation&#10;9) link to the existing SaH recommenda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6252" name="drawing" descr="Image of the Client concerns and goals section, showing an expanded Goal, and a range of buttons in the &quot;Add to this goal&quot; section:&#10;1) add a general recommendation&#10;2) add a service recommendation&#10;3) add an assistive technology&#10;4) add a home modification&#10;5) recommend a period of linking support&#10;6) recommend a period of enablement&#10;7) add a care type for delegate decision&#10;8) link to an existing recommendation&#10;9) link to the existing SaH recommendations&#10;"/>
                    <pic:cNvPicPr/>
                  </pic:nvPicPr>
                  <pic:blipFill>
                    <a:blip r:embed="rId103">
                      <a:extLst>
                        <a:ext uri="{28A0092B-C50C-407E-A947-70E740481C1C}">
                          <a14:useLocalDpi xmlns:a14="http://schemas.microsoft.com/office/drawing/2010/main"/>
                        </a:ext>
                      </a:extLst>
                    </a:blip>
                    <a:stretch>
                      <a:fillRect/>
                    </a:stretch>
                  </pic:blipFill>
                  <pic:spPr>
                    <a:xfrm>
                      <a:off x="0" y="0"/>
                      <a:ext cx="5390637" cy="2740625"/>
                    </a:xfrm>
                    <a:prstGeom prst="rect">
                      <a:avLst/>
                    </a:prstGeom>
                    <a:ln w="9525">
                      <a:solidFill>
                        <a:schemeClr val="accent1">
                          <a:lumMod val="75000"/>
                        </a:schemeClr>
                      </a:solidFill>
                      <a:prstDash val="solid"/>
                    </a:ln>
                  </pic:spPr>
                </pic:pic>
              </a:graphicData>
            </a:graphic>
          </wp:inline>
        </w:drawing>
      </w:r>
    </w:p>
    <w:p w14:paraId="68A56E22" w14:textId="39155CB3" w:rsidR="007B26F5" w:rsidRPr="00C070AD" w:rsidRDefault="31046119" w:rsidP="008F4F39">
      <w:pPr>
        <w:pStyle w:val="Heading1"/>
      </w:pPr>
      <w:bookmarkStart w:id="90" w:name="_Toc1476237665"/>
      <w:bookmarkStart w:id="91" w:name="_Toc1187484931"/>
      <w:bookmarkStart w:id="92" w:name="_Toc268718364"/>
      <w:bookmarkStart w:id="93" w:name="_Toc1319169715"/>
      <w:bookmarkStart w:id="94" w:name="_Toc242435688"/>
      <w:bookmarkStart w:id="95" w:name="_Toc106824785"/>
      <w:r w:rsidRPr="00C070AD">
        <w:t xml:space="preserve">Linking </w:t>
      </w:r>
      <w:r w:rsidR="00F80B98" w:rsidRPr="00C070AD">
        <w:t>G</w:t>
      </w:r>
      <w:r w:rsidRPr="00C070AD">
        <w:t>oals to Existing Support at Home Recommendations</w:t>
      </w:r>
      <w:bookmarkEnd w:id="90"/>
      <w:bookmarkEnd w:id="91"/>
      <w:bookmarkEnd w:id="92"/>
      <w:bookmarkEnd w:id="93"/>
      <w:bookmarkEnd w:id="94"/>
    </w:p>
    <w:p w14:paraId="55F75210" w14:textId="77777777" w:rsidR="00C070AD" w:rsidRPr="00C070AD" w:rsidRDefault="00C070AD" w:rsidP="008F4F39">
      <w:pPr>
        <w:rPr>
          <w:lang w:val="en-AU"/>
        </w:rPr>
      </w:pPr>
      <w:r w:rsidRPr="00C070AD">
        <w:rPr>
          <w:lang w:val="en-AU"/>
        </w:rPr>
        <w:t>Assessors can link goals in the support plan to existing Support at Home service recommendations.</w:t>
      </w:r>
    </w:p>
    <w:p w14:paraId="0C140CA7" w14:textId="3DBB7C86" w:rsidR="00C070AD" w:rsidRPr="00C070AD" w:rsidRDefault="00C070AD" w:rsidP="008F4F39">
      <w:pPr>
        <w:pStyle w:val="ListParagraph"/>
        <w:numPr>
          <w:ilvl w:val="0"/>
          <w:numId w:val="118"/>
        </w:numPr>
        <w:ind w:left="426" w:hanging="426"/>
        <w:rPr>
          <w:lang w:val="en-AU"/>
        </w:rPr>
      </w:pPr>
      <w:r w:rsidRPr="00C070AD">
        <w:rPr>
          <w:lang w:val="en-AU"/>
        </w:rPr>
        <w:t xml:space="preserve">On the client's </w:t>
      </w:r>
      <w:r w:rsidRPr="008F4F39">
        <w:rPr>
          <w:b/>
          <w:bCs/>
          <w:lang w:val="en-AU"/>
        </w:rPr>
        <w:t>Support Plan and Services</w:t>
      </w:r>
      <w:r w:rsidRPr="00C070AD">
        <w:rPr>
          <w:lang w:val="en-AU"/>
        </w:rPr>
        <w:t xml:space="preserve"> screen, select the </w:t>
      </w:r>
      <w:r w:rsidRPr="008F4F39">
        <w:rPr>
          <w:b/>
          <w:bCs/>
          <w:lang w:val="en-AU"/>
        </w:rPr>
        <w:t>Goals &amp; Recommendations</w:t>
      </w:r>
      <w:r w:rsidRPr="00C070AD">
        <w:rPr>
          <w:lang w:val="en-AU"/>
        </w:rPr>
        <w:t xml:space="preserve"> tab and go to the </w:t>
      </w:r>
      <w:r w:rsidRPr="008F4F39">
        <w:rPr>
          <w:b/>
          <w:bCs/>
          <w:lang w:val="en-AU"/>
        </w:rPr>
        <w:t>Client Concerns and Goals</w:t>
      </w:r>
      <w:r w:rsidRPr="00C070AD">
        <w:rPr>
          <w:lang w:val="en-AU"/>
        </w:rPr>
        <w:t xml:space="preserve"> section.</w:t>
      </w:r>
    </w:p>
    <w:p w14:paraId="2CCE88E0" w14:textId="2F0CE6ED" w:rsidR="00EF0F48" w:rsidRPr="00EE5388" w:rsidRDefault="6CCB837F" w:rsidP="00EE5388">
      <w:pPr>
        <w:rPr>
          <w:rFonts w:cs="Arial"/>
        </w:rPr>
      </w:pPr>
      <w:r w:rsidRPr="00EE5388">
        <w:rPr>
          <w:rFonts w:cs="Arial"/>
          <w:noProof/>
        </w:rPr>
        <w:lastRenderedPageBreak/>
        <w:drawing>
          <wp:inline distT="0" distB="0" distL="0" distR="0" wp14:anchorId="15C4D24A" wp14:editId="538C2B91">
            <wp:extent cx="5684822" cy="3349072"/>
            <wp:effectExtent l="19050" t="19050" r="11430" b="22860"/>
            <wp:docPr id="969990985" name="drawing" descr="Image of the Support Plan and services page, Goals and recommendations tab. Shows the Client concerns and goal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90985" name="drawing" descr="Image of the Support Plan and services page, Goals and recommendations tab. Shows the Client concerns and goals section"/>
                    <pic:cNvPicPr/>
                  </pic:nvPicPr>
                  <pic:blipFill>
                    <a:blip r:embed="rId104">
                      <a:extLst>
                        <a:ext uri="{28A0092B-C50C-407E-A947-70E740481C1C}">
                          <a14:useLocalDpi xmlns:a14="http://schemas.microsoft.com/office/drawing/2010/main"/>
                        </a:ext>
                      </a:extLst>
                    </a:blip>
                    <a:stretch>
                      <a:fillRect/>
                    </a:stretch>
                  </pic:blipFill>
                  <pic:spPr>
                    <a:xfrm>
                      <a:off x="0" y="0"/>
                      <a:ext cx="5704126" cy="3360444"/>
                    </a:xfrm>
                    <a:prstGeom prst="rect">
                      <a:avLst/>
                    </a:prstGeom>
                    <a:ln w="9525">
                      <a:solidFill>
                        <a:schemeClr val="accent1">
                          <a:lumMod val="75000"/>
                        </a:schemeClr>
                      </a:solidFill>
                      <a:prstDash val="solid"/>
                    </a:ln>
                  </pic:spPr>
                </pic:pic>
              </a:graphicData>
            </a:graphic>
          </wp:inline>
        </w:drawing>
      </w:r>
    </w:p>
    <w:p w14:paraId="4B37BBB4" w14:textId="438D0268" w:rsidR="00C070AD" w:rsidRPr="00C070AD" w:rsidRDefault="00C070AD" w:rsidP="008F4F39">
      <w:pPr>
        <w:pStyle w:val="ListParagraph"/>
        <w:numPr>
          <w:ilvl w:val="0"/>
          <w:numId w:val="118"/>
        </w:numPr>
        <w:ind w:left="426" w:hanging="426"/>
        <w:rPr>
          <w:rFonts w:cs="Arial"/>
          <w:lang w:val="en-AU"/>
        </w:rPr>
      </w:pPr>
      <w:r w:rsidRPr="00C070AD">
        <w:rPr>
          <w:rFonts w:cs="Arial"/>
          <w:lang w:val="en-AU"/>
        </w:rPr>
        <w:t xml:space="preserve">Select the </w:t>
      </w:r>
      <w:r w:rsidRPr="00C070AD">
        <w:rPr>
          <w:rFonts w:cs="Arial"/>
          <w:b/>
          <w:bCs/>
          <w:lang w:val="en-AU"/>
        </w:rPr>
        <w:t>Expand</w:t>
      </w:r>
      <w:r w:rsidRPr="00C070AD">
        <w:rPr>
          <w:rFonts w:cs="Arial"/>
          <w:lang w:val="en-AU"/>
        </w:rPr>
        <w:t xml:space="preserve"> icon next to the relevant goal, then select </w:t>
      </w:r>
      <w:r w:rsidRPr="00C070AD">
        <w:rPr>
          <w:rFonts w:cs="Arial"/>
          <w:b/>
          <w:bCs/>
          <w:lang w:val="en-AU"/>
        </w:rPr>
        <w:t>LINK TO EXISTING SAH RECOMMENDATIONS</w:t>
      </w:r>
      <w:r w:rsidRPr="00C070AD">
        <w:rPr>
          <w:rFonts w:cs="Arial"/>
          <w:lang w:val="en-AU"/>
        </w:rPr>
        <w:t>.</w:t>
      </w:r>
    </w:p>
    <w:p w14:paraId="08E0B047" w14:textId="4FA5AF59" w:rsidR="58944C2F" w:rsidRPr="00EE5388" w:rsidRDefault="45492BC0" w:rsidP="00EE5388">
      <w:pPr>
        <w:rPr>
          <w:rFonts w:cs="Arial"/>
        </w:rPr>
      </w:pPr>
      <w:r w:rsidRPr="00EE5388">
        <w:rPr>
          <w:rFonts w:cs="Arial"/>
          <w:noProof/>
        </w:rPr>
        <w:drawing>
          <wp:inline distT="0" distB="0" distL="0" distR="0" wp14:anchorId="6C830D0D" wp14:editId="67B81149">
            <wp:extent cx="5742000" cy="3185147"/>
            <wp:effectExtent l="19050" t="19050" r="11430" b="15875"/>
            <wp:docPr id="970095101" name="drawing" descr="Image of an expanded goal in the Client Concerns and Goals section. The 'Link to the existing SaH recommendation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95101" name="drawing" descr="Image of an expanded goal in the Client Concerns and Goals section. The 'Link to the existing SaH recommendations' button is highlighted."/>
                    <pic:cNvPicPr/>
                  </pic:nvPicPr>
                  <pic:blipFill>
                    <a:blip r:embed="rId105">
                      <a:extLst>
                        <a:ext uri="{28A0092B-C50C-407E-A947-70E740481C1C}">
                          <a14:useLocalDpi xmlns:a14="http://schemas.microsoft.com/office/drawing/2010/main"/>
                        </a:ext>
                      </a:extLst>
                    </a:blip>
                    <a:stretch>
                      <a:fillRect/>
                    </a:stretch>
                  </pic:blipFill>
                  <pic:spPr>
                    <a:xfrm>
                      <a:off x="0" y="0"/>
                      <a:ext cx="5742000" cy="3185147"/>
                    </a:xfrm>
                    <a:prstGeom prst="rect">
                      <a:avLst/>
                    </a:prstGeom>
                    <a:ln w="9525">
                      <a:solidFill>
                        <a:schemeClr val="accent1">
                          <a:lumMod val="75000"/>
                        </a:schemeClr>
                      </a:solidFill>
                      <a:prstDash val="solid"/>
                    </a:ln>
                  </pic:spPr>
                </pic:pic>
              </a:graphicData>
            </a:graphic>
          </wp:inline>
        </w:drawing>
      </w:r>
    </w:p>
    <w:p w14:paraId="75659AD0" w14:textId="16441A3E" w:rsidR="00C070AD" w:rsidRPr="00C070AD" w:rsidRDefault="00C070AD" w:rsidP="008F4F39">
      <w:pPr>
        <w:pStyle w:val="ListParagraph"/>
        <w:numPr>
          <w:ilvl w:val="0"/>
          <w:numId w:val="118"/>
        </w:numPr>
        <w:ind w:left="426" w:hanging="426"/>
        <w:rPr>
          <w:rFonts w:cs="Arial"/>
          <w:lang w:val="en-AU"/>
        </w:rPr>
      </w:pPr>
      <w:r w:rsidRPr="00C070AD">
        <w:rPr>
          <w:rFonts w:cs="Arial"/>
          <w:lang w:val="en-AU"/>
        </w:rPr>
        <w:t xml:space="preserve">The </w:t>
      </w:r>
      <w:r w:rsidRPr="008F4F39">
        <w:rPr>
          <w:rFonts w:cs="Arial"/>
          <w:b/>
          <w:bCs/>
          <w:lang w:val="en-AU"/>
        </w:rPr>
        <w:t>Link to Existing SaH Recommendations</w:t>
      </w:r>
      <w:r w:rsidRPr="00C070AD">
        <w:rPr>
          <w:rFonts w:cs="Arial"/>
          <w:lang w:val="en-AU"/>
        </w:rPr>
        <w:t xml:space="preserve"> screen opens.</w:t>
      </w:r>
    </w:p>
    <w:p w14:paraId="55F10FE7" w14:textId="77777777" w:rsidR="00C070AD" w:rsidRPr="00C070AD" w:rsidRDefault="00C070AD" w:rsidP="008F4F39">
      <w:pPr>
        <w:numPr>
          <w:ilvl w:val="0"/>
          <w:numId w:val="119"/>
        </w:numPr>
        <w:ind w:left="426" w:hanging="426"/>
        <w:rPr>
          <w:rFonts w:cs="Arial"/>
          <w:lang w:val="en-AU"/>
        </w:rPr>
      </w:pPr>
      <w:r w:rsidRPr="00C070AD">
        <w:rPr>
          <w:rFonts w:cs="Arial"/>
          <w:lang w:val="en-AU"/>
        </w:rPr>
        <w:t>Select a recommendation (classification) from the drop-down list.</w:t>
      </w:r>
    </w:p>
    <w:p w14:paraId="1BFBF1F4" w14:textId="77777777" w:rsidR="00C070AD" w:rsidRPr="00C070AD" w:rsidRDefault="00C070AD" w:rsidP="008F4F39">
      <w:pPr>
        <w:numPr>
          <w:ilvl w:val="0"/>
          <w:numId w:val="119"/>
        </w:numPr>
        <w:ind w:left="426" w:hanging="426"/>
        <w:rPr>
          <w:rFonts w:cs="Arial"/>
          <w:lang w:val="en-AU"/>
        </w:rPr>
      </w:pPr>
      <w:r w:rsidRPr="00C070AD">
        <w:rPr>
          <w:rFonts w:cs="Arial"/>
          <w:lang w:val="en-AU"/>
        </w:rPr>
        <w:t xml:space="preserve">Select the </w:t>
      </w:r>
      <w:r w:rsidRPr="00C070AD">
        <w:rPr>
          <w:rFonts w:cs="Arial"/>
          <w:b/>
          <w:bCs/>
          <w:lang w:val="en-AU"/>
        </w:rPr>
        <w:t>Expand</w:t>
      </w:r>
      <w:r w:rsidRPr="00C070AD">
        <w:rPr>
          <w:rFonts w:cs="Arial"/>
          <w:lang w:val="en-AU"/>
        </w:rPr>
        <w:t xml:space="preserve"> icon to view the available service types.</w:t>
      </w:r>
    </w:p>
    <w:p w14:paraId="2B7DD9BC" w14:textId="77777777" w:rsidR="00C070AD" w:rsidRPr="00C070AD" w:rsidRDefault="00C070AD" w:rsidP="008F4F39">
      <w:pPr>
        <w:numPr>
          <w:ilvl w:val="0"/>
          <w:numId w:val="119"/>
        </w:numPr>
        <w:tabs>
          <w:tab w:val="clear" w:pos="720"/>
        </w:tabs>
        <w:ind w:left="426" w:hanging="426"/>
        <w:rPr>
          <w:rFonts w:cs="Arial"/>
          <w:lang w:val="en-AU"/>
        </w:rPr>
      </w:pPr>
      <w:r w:rsidRPr="00C070AD">
        <w:rPr>
          <w:rFonts w:cs="Arial"/>
          <w:lang w:val="en-AU"/>
        </w:rPr>
        <w:t>Select the checkbox next to each service you want to link to the goal.</w:t>
      </w:r>
    </w:p>
    <w:p w14:paraId="1616CEB3" w14:textId="77777777" w:rsidR="00C070AD" w:rsidRPr="00C070AD" w:rsidRDefault="00C070AD" w:rsidP="008F4F39">
      <w:pPr>
        <w:numPr>
          <w:ilvl w:val="0"/>
          <w:numId w:val="119"/>
        </w:numPr>
        <w:ind w:left="426" w:hanging="426"/>
        <w:rPr>
          <w:rFonts w:cs="Arial"/>
          <w:lang w:val="en-AU"/>
        </w:rPr>
      </w:pPr>
      <w:r w:rsidRPr="00C070AD">
        <w:rPr>
          <w:rFonts w:cs="Arial"/>
          <w:lang w:val="en-AU"/>
        </w:rPr>
        <w:t xml:space="preserve">Select </w:t>
      </w:r>
      <w:r w:rsidRPr="00C070AD">
        <w:rPr>
          <w:rFonts w:cs="Arial"/>
          <w:b/>
          <w:bCs/>
          <w:lang w:val="en-AU"/>
        </w:rPr>
        <w:t>SAVE TO PLAN</w:t>
      </w:r>
      <w:r w:rsidRPr="00C070AD">
        <w:rPr>
          <w:rFonts w:cs="Arial"/>
          <w:lang w:val="en-AU"/>
        </w:rPr>
        <w:t>.</w:t>
      </w:r>
    </w:p>
    <w:p w14:paraId="16C6F79B" w14:textId="33C4D04A" w:rsidR="003E1186" w:rsidRPr="00EE5388" w:rsidRDefault="4E6948B8" w:rsidP="00EE5388">
      <w:pPr>
        <w:pStyle w:val="ListParagraph"/>
        <w:ind w:left="0"/>
        <w:contextualSpacing w:val="0"/>
        <w:rPr>
          <w:rFonts w:eastAsiaTheme="minorEastAsia" w:cs="Arial"/>
        </w:rPr>
      </w:pPr>
      <w:r w:rsidRPr="00EE5388">
        <w:rPr>
          <w:rFonts w:cs="Arial"/>
          <w:noProof/>
        </w:rPr>
        <w:lastRenderedPageBreak/>
        <w:drawing>
          <wp:inline distT="0" distB="0" distL="0" distR="0" wp14:anchorId="31970FF1" wp14:editId="41BFCC82">
            <wp:extent cx="5742000" cy="3698369"/>
            <wp:effectExtent l="19050" t="19050" r="11430" b="16510"/>
            <wp:docPr id="1896632598" name="drawing" descr="Image of the 'Link to the existing SaH recommendations' pop up which contains &quot;select a recommendation&quot; drop down, &quot;select the services to be linked to this goal&quot;, a list of service types, and tickboxes for each service under each service type. the Save To Plan button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32598" name="drawing" descr="Image of the 'Link to the existing SaH recommendations' pop up which contains &quot;select a recommendation&quot; drop down, &quot;select the services to be linked to this goal&quot;, a list of service types, and tickboxes for each service under each service type. the Save To Plan button is highlighted. "/>
                    <pic:cNvPicPr/>
                  </pic:nvPicPr>
                  <pic:blipFill>
                    <a:blip r:embed="rId106">
                      <a:extLst>
                        <a:ext uri="{28A0092B-C50C-407E-A947-70E740481C1C}">
                          <a14:useLocalDpi xmlns:a14="http://schemas.microsoft.com/office/drawing/2010/main"/>
                        </a:ext>
                      </a:extLst>
                    </a:blip>
                    <a:stretch>
                      <a:fillRect/>
                    </a:stretch>
                  </pic:blipFill>
                  <pic:spPr>
                    <a:xfrm>
                      <a:off x="0" y="0"/>
                      <a:ext cx="5742000" cy="3698369"/>
                    </a:xfrm>
                    <a:prstGeom prst="rect">
                      <a:avLst/>
                    </a:prstGeom>
                    <a:ln w="9525">
                      <a:solidFill>
                        <a:schemeClr val="accent1">
                          <a:lumMod val="75000"/>
                        </a:schemeClr>
                      </a:solidFill>
                      <a:prstDash val="solid"/>
                    </a:ln>
                  </pic:spPr>
                </pic:pic>
              </a:graphicData>
            </a:graphic>
          </wp:inline>
        </w:drawing>
      </w:r>
    </w:p>
    <w:p w14:paraId="00D8FF22" w14:textId="247370C8" w:rsidR="00C070AD" w:rsidRPr="00C070AD" w:rsidRDefault="00C070AD" w:rsidP="008F4F39">
      <w:pPr>
        <w:pStyle w:val="ListParagraph"/>
        <w:numPr>
          <w:ilvl w:val="0"/>
          <w:numId w:val="118"/>
        </w:numPr>
        <w:ind w:left="425" w:hanging="425"/>
        <w:contextualSpacing w:val="0"/>
        <w:rPr>
          <w:lang w:val="en-AU"/>
        </w:rPr>
      </w:pPr>
      <w:r w:rsidRPr="00C070AD">
        <w:rPr>
          <w:lang w:val="en-AU"/>
        </w:rPr>
        <w:t xml:space="preserve">The linked Support at Home recommendation appears under the relevant goal in the </w:t>
      </w:r>
      <w:r w:rsidRPr="00C070AD">
        <w:rPr>
          <w:b/>
          <w:bCs/>
          <w:lang w:val="en-AU"/>
        </w:rPr>
        <w:t>Client Concerns and Goals</w:t>
      </w:r>
      <w:r w:rsidRPr="00C070AD">
        <w:rPr>
          <w:lang w:val="en-AU"/>
        </w:rPr>
        <w:t xml:space="preserve"> section.</w:t>
      </w:r>
    </w:p>
    <w:p w14:paraId="67153830" w14:textId="1BC6EE67" w:rsidR="00D32224" w:rsidRDefault="38421C41" w:rsidP="00EE5388">
      <w:pPr>
        <w:pStyle w:val="ListParagraph"/>
        <w:ind w:left="0"/>
        <w:contextualSpacing w:val="0"/>
        <w:rPr>
          <w:rFonts w:cs="Arial"/>
        </w:rPr>
      </w:pPr>
      <w:r w:rsidRPr="00EE5388">
        <w:rPr>
          <w:rFonts w:cs="Arial"/>
          <w:noProof/>
        </w:rPr>
        <w:drawing>
          <wp:inline distT="0" distB="0" distL="0" distR="0" wp14:anchorId="4C0F57D1" wp14:editId="4F40B521">
            <wp:extent cx="5742000" cy="4202150"/>
            <wp:effectExtent l="19050" t="19050" r="11430" b="27305"/>
            <wp:docPr id="302179939" name="drawing" descr="Image of a goal in a client's support plan. It has the goal details, associated Support at Home recommendations including classification a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79939" name="drawing" descr="Image of a goal in a client's support plan. It has the goal details, associated Support at Home recommendations including classification and services."/>
                    <pic:cNvPicPr/>
                  </pic:nvPicPr>
                  <pic:blipFill>
                    <a:blip r:embed="rId107">
                      <a:extLst>
                        <a:ext uri="{28A0092B-C50C-407E-A947-70E740481C1C}">
                          <a14:useLocalDpi xmlns:a14="http://schemas.microsoft.com/office/drawing/2010/main"/>
                        </a:ext>
                      </a:extLst>
                    </a:blip>
                    <a:stretch>
                      <a:fillRect/>
                    </a:stretch>
                  </pic:blipFill>
                  <pic:spPr>
                    <a:xfrm>
                      <a:off x="0" y="0"/>
                      <a:ext cx="5742000" cy="4202150"/>
                    </a:xfrm>
                    <a:prstGeom prst="rect">
                      <a:avLst/>
                    </a:prstGeom>
                    <a:ln w="9525">
                      <a:solidFill>
                        <a:schemeClr val="accent1">
                          <a:lumMod val="75000"/>
                        </a:schemeClr>
                      </a:solidFill>
                      <a:prstDash val="solid"/>
                    </a:ln>
                  </pic:spPr>
                </pic:pic>
              </a:graphicData>
            </a:graphic>
          </wp:inline>
        </w:drawing>
      </w:r>
    </w:p>
    <w:p w14:paraId="39B4B824" w14:textId="77777777" w:rsidR="00D32224" w:rsidRDefault="00D32224">
      <w:pPr>
        <w:widowControl/>
        <w:spacing w:before="0" w:after="0" w:line="240" w:lineRule="auto"/>
        <w:rPr>
          <w:rFonts w:cs="Arial"/>
        </w:rPr>
      </w:pPr>
      <w:r>
        <w:rPr>
          <w:rFonts w:cs="Arial"/>
        </w:rPr>
        <w:br w:type="page"/>
      </w:r>
    </w:p>
    <w:p w14:paraId="6428C85C" w14:textId="6595D44A" w:rsidR="00D63EFE" w:rsidRPr="00EE5388" w:rsidRDefault="00F92D74" w:rsidP="0058690A">
      <w:pPr>
        <w:pStyle w:val="Heading1"/>
        <w:spacing w:before="240" w:after="120" w:line="276" w:lineRule="auto"/>
        <w:rPr>
          <w:rFonts w:cs="Arial"/>
          <w:szCs w:val="28"/>
        </w:rPr>
      </w:pPr>
      <w:bookmarkStart w:id="96" w:name="_Toc2101346430"/>
      <w:bookmarkStart w:id="97" w:name="_Toc2033170712"/>
      <w:bookmarkStart w:id="98" w:name="_Toc242435689"/>
      <w:bookmarkEnd w:id="95"/>
      <w:r w:rsidRPr="00EE5388">
        <w:rPr>
          <w:rFonts w:cs="Arial"/>
          <w:szCs w:val="28"/>
        </w:rPr>
        <w:lastRenderedPageBreak/>
        <w:t>Recording Service Frequency and Intensity</w:t>
      </w:r>
      <w:bookmarkEnd w:id="96"/>
      <w:bookmarkEnd w:id="97"/>
      <w:bookmarkEnd w:id="98"/>
    </w:p>
    <w:p w14:paraId="6825E693" w14:textId="77777777" w:rsidR="005E5A5B" w:rsidRPr="005E5A5B" w:rsidRDefault="005E5A5B" w:rsidP="008F4F39">
      <w:pPr>
        <w:rPr>
          <w:lang w:val="en-AU"/>
        </w:rPr>
      </w:pPr>
      <w:r w:rsidRPr="005E5A5B">
        <w:rPr>
          <w:lang w:val="en-AU"/>
        </w:rPr>
        <w:t>You can record the recommended frequency and intensity for each service you recommend. This is optional.</w:t>
      </w:r>
    </w:p>
    <w:p w14:paraId="0FCA2281" w14:textId="77777777" w:rsidR="005E5A5B" w:rsidRPr="005E5A5B" w:rsidRDefault="005E5A5B" w:rsidP="008F4F39">
      <w:pPr>
        <w:rPr>
          <w:lang w:val="en-AU"/>
        </w:rPr>
      </w:pPr>
      <w:r w:rsidRPr="005E5A5B">
        <w:rPr>
          <w:lang w:val="en-AU"/>
        </w:rPr>
        <w:t>Record any information discussed with the client, including their preferences for how often they would like to receive the service and the level of support they need. Service providers can use this information as a guide when agreeing on service frequency and intensity with the client.</w:t>
      </w:r>
    </w:p>
    <w:p w14:paraId="02A378A1" w14:textId="2ECC979E" w:rsidR="005E5A5B" w:rsidRPr="005E5A5B" w:rsidRDefault="005E5A5B" w:rsidP="008F4F39">
      <w:pPr>
        <w:rPr>
          <w:lang w:val="en-AU"/>
        </w:rPr>
      </w:pPr>
      <w:r w:rsidRPr="005E5A5B">
        <w:rPr>
          <w:lang w:val="en-AU"/>
        </w:rPr>
        <w:t>If a client does not want to access a service immediately, or only needs it occasionally, you should still create the service recommendation.</w:t>
      </w:r>
      <w:r>
        <w:rPr>
          <w:lang w:val="en-AU"/>
        </w:rPr>
        <w:t xml:space="preserve"> </w:t>
      </w:r>
      <w:r w:rsidRPr="005E5A5B">
        <w:rPr>
          <w:lang w:val="en-AU"/>
        </w:rPr>
        <w:t xml:space="preserve">The client can access the service later by contacting the </w:t>
      </w:r>
      <w:r w:rsidRPr="005E5A5B">
        <w:rPr>
          <w:b/>
          <w:bCs/>
          <w:lang w:val="en-AU"/>
        </w:rPr>
        <w:t>My Aged Care Contact Centre</w:t>
      </w:r>
      <w:r w:rsidRPr="005E5A5B">
        <w:rPr>
          <w:lang w:val="en-AU"/>
        </w:rPr>
        <w:t>, which can arrange electronic referrals from recommendations already included in the client's support plan.</w:t>
      </w:r>
    </w:p>
    <w:p w14:paraId="364A5D42" w14:textId="77777777" w:rsidR="005E5A5B" w:rsidRPr="005E5A5B" w:rsidRDefault="005E5A5B" w:rsidP="008F4F39">
      <w:pPr>
        <w:rPr>
          <w:lang w:val="en-AU"/>
        </w:rPr>
      </w:pPr>
      <w:r w:rsidRPr="005E5A5B">
        <w:rPr>
          <w:lang w:val="en-AU"/>
        </w:rPr>
        <w:t>Providing details about the recommended services helps service providers and Contact Centre staff understand whether a service is needed for a specific purpose or as ongoing support.</w:t>
      </w:r>
    </w:p>
    <w:p w14:paraId="6D401B89" w14:textId="77777777" w:rsidR="005E5A5B" w:rsidRPr="005E5A5B" w:rsidRDefault="005E5A5B" w:rsidP="008F4F39">
      <w:pPr>
        <w:rPr>
          <w:lang w:val="en-AU"/>
        </w:rPr>
      </w:pPr>
      <w:r w:rsidRPr="005E5A5B">
        <w:rPr>
          <w:lang w:val="en-AU"/>
        </w:rPr>
        <w:t xml:space="preserve">This information also helps the Contact Centre determine whether it can make a referral directly or whether it needs to request a </w:t>
      </w:r>
      <w:r w:rsidRPr="005E5A5B">
        <w:rPr>
          <w:b/>
          <w:bCs/>
          <w:lang w:val="en-AU"/>
        </w:rPr>
        <w:t>Support Plan Review</w:t>
      </w:r>
      <w:r w:rsidRPr="005E5A5B">
        <w:rPr>
          <w:lang w:val="en-AU"/>
        </w:rPr>
        <w:t xml:space="preserve"> from the assessment organisation.</w:t>
      </w:r>
    </w:p>
    <w:p w14:paraId="40738B28" w14:textId="6AC606F4" w:rsidR="005E5A5B" w:rsidRDefault="007D3D16" w:rsidP="00EE5388">
      <w:pPr>
        <w:rPr>
          <w:rFonts w:cs="Arial"/>
        </w:rPr>
      </w:pPr>
      <w:r w:rsidRPr="00EE5388">
        <w:rPr>
          <w:rFonts w:cs="Arial"/>
          <w:noProof/>
        </w:rPr>
        <w:drawing>
          <wp:inline distT="0" distB="0" distL="0" distR="0" wp14:anchorId="538E52E2" wp14:editId="59D48D58">
            <wp:extent cx="5697220" cy="5539052"/>
            <wp:effectExtent l="19050" t="19050" r="17780" b="24130"/>
            <wp:docPr id="775769623" name="Picture 1" descr="Image of the Add service recommendation pop up. This shows service type, priority and dates, recommended service frequency, recommended service intensity, start date, review date, end date, responibility to action and associated goals. the Save to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69623" name="Picture 1" descr="Image of the Add service recommendation pop up. This shows service type, priority and dates, recommended service frequency, recommended service intensity, start date, review date, end date, responibility to action and associated goals. the Save to Plan button is highlighted."/>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708094" cy="5549624"/>
                    </a:xfrm>
                    <a:prstGeom prst="rect">
                      <a:avLst/>
                    </a:prstGeom>
                    <a:noFill/>
                    <a:ln>
                      <a:solidFill>
                        <a:schemeClr val="accent1">
                          <a:lumMod val="75000"/>
                        </a:schemeClr>
                      </a:solidFill>
                    </a:ln>
                  </pic:spPr>
                </pic:pic>
              </a:graphicData>
            </a:graphic>
          </wp:inline>
        </w:drawing>
      </w:r>
    </w:p>
    <w:p w14:paraId="4A05B195" w14:textId="77777777" w:rsidR="005E5A5B" w:rsidRDefault="005E5A5B">
      <w:pPr>
        <w:widowControl/>
        <w:spacing w:before="0" w:after="0" w:line="240" w:lineRule="auto"/>
        <w:rPr>
          <w:rFonts w:cs="Arial"/>
        </w:rPr>
      </w:pPr>
      <w:r>
        <w:rPr>
          <w:rFonts w:cs="Arial"/>
        </w:rPr>
        <w:br w:type="page"/>
      </w:r>
    </w:p>
    <w:p w14:paraId="15AB3FC1" w14:textId="66F5335D" w:rsidR="008E5C9D" w:rsidRPr="00EE5388" w:rsidRDefault="1D5929B8" w:rsidP="0058690A">
      <w:pPr>
        <w:pStyle w:val="Heading1"/>
        <w:spacing w:before="240" w:after="120" w:line="276" w:lineRule="auto"/>
        <w:rPr>
          <w:rFonts w:cs="Arial"/>
          <w:szCs w:val="28"/>
        </w:rPr>
      </w:pPr>
      <w:bookmarkStart w:id="99" w:name="_Support_at_Home_1"/>
      <w:bookmarkStart w:id="100" w:name="_Support_at_Home"/>
      <w:bookmarkStart w:id="101" w:name="_Period_of_Linking"/>
      <w:bookmarkStart w:id="102" w:name="_Period_of_Reablement"/>
      <w:bookmarkStart w:id="103" w:name="_Toc242435690"/>
      <w:bookmarkStart w:id="104" w:name="_Toc67393580"/>
      <w:bookmarkStart w:id="105" w:name="_Toc106824775"/>
      <w:bookmarkStart w:id="106" w:name="_Toc106824789"/>
      <w:bookmarkStart w:id="107" w:name="_Toc196924589"/>
      <w:bookmarkStart w:id="108" w:name="_Toc1797022243"/>
      <w:bookmarkStart w:id="109" w:name="_Toc329845624"/>
      <w:bookmarkStart w:id="110" w:name="_Toc639251854"/>
      <w:bookmarkStart w:id="111" w:name="_Toc586224500"/>
      <w:bookmarkStart w:id="112" w:name="_Toc80752466"/>
      <w:bookmarkEnd w:id="99"/>
      <w:bookmarkEnd w:id="100"/>
      <w:bookmarkEnd w:id="101"/>
      <w:bookmarkEnd w:id="102"/>
      <w:r w:rsidRPr="00EE5388">
        <w:rPr>
          <w:rFonts w:cs="Arial"/>
          <w:szCs w:val="28"/>
        </w:rPr>
        <w:lastRenderedPageBreak/>
        <w:t>Support at Home - Restorative Care Pathway</w:t>
      </w:r>
      <w:bookmarkEnd w:id="103"/>
    </w:p>
    <w:p w14:paraId="38CEF427" w14:textId="57FB7BF9" w:rsidR="004135DE" w:rsidRPr="00EE5388" w:rsidRDefault="004135DE" w:rsidP="00EE5388">
      <w:pPr>
        <w:pStyle w:val="Heading2"/>
        <w:spacing w:before="120"/>
        <w:rPr>
          <w:rFonts w:cs="Arial"/>
        </w:rPr>
      </w:pPr>
      <w:bookmarkStart w:id="113" w:name="_Overriding_to_Restorative"/>
      <w:bookmarkStart w:id="114" w:name="_Toc242435691"/>
      <w:bookmarkEnd w:id="113"/>
      <w:r w:rsidRPr="00EE5388">
        <w:rPr>
          <w:rFonts w:cs="Arial"/>
        </w:rPr>
        <w:t>Overriding to R</w:t>
      </w:r>
      <w:r w:rsidR="002955F6" w:rsidRPr="00EE5388">
        <w:rPr>
          <w:rFonts w:cs="Arial"/>
        </w:rPr>
        <w:t>estorative Care Pathway</w:t>
      </w:r>
      <w:bookmarkEnd w:id="114"/>
    </w:p>
    <w:p w14:paraId="46EE3A19" w14:textId="77777777" w:rsidR="00F448AC" w:rsidRPr="00F448AC" w:rsidRDefault="00F448AC" w:rsidP="008F4F39">
      <w:pPr>
        <w:rPr>
          <w:lang w:val="en-AU"/>
        </w:rPr>
      </w:pPr>
      <w:r w:rsidRPr="00F448AC">
        <w:rPr>
          <w:lang w:val="en-AU"/>
        </w:rPr>
        <w:t xml:space="preserve">After a client receives an IAT outcome, you can override the outcome to the </w:t>
      </w:r>
      <w:r w:rsidRPr="00F448AC">
        <w:rPr>
          <w:b/>
          <w:bCs/>
          <w:lang w:val="en-AU"/>
        </w:rPr>
        <w:t>Support at Home (SaH) Restorative Care Pathway</w:t>
      </w:r>
      <w:r w:rsidRPr="00F448AC">
        <w:rPr>
          <w:lang w:val="en-AU"/>
        </w:rPr>
        <w:t>.</w:t>
      </w:r>
    </w:p>
    <w:p w14:paraId="5FAD7609" w14:textId="36A91FB7" w:rsidR="00272693" w:rsidRPr="00EE5388" w:rsidRDefault="00F448AC" w:rsidP="008F4F39">
      <w:pPr>
        <w:pStyle w:val="ListParagraph"/>
        <w:numPr>
          <w:ilvl w:val="0"/>
          <w:numId w:val="121"/>
        </w:numPr>
        <w:ind w:left="426" w:hanging="426"/>
        <w:rPr>
          <w:color w:val="000000"/>
        </w:rPr>
      </w:pPr>
      <w:r w:rsidRPr="00F448AC">
        <w:rPr>
          <w:lang w:val="en-AU"/>
        </w:rPr>
        <w:t xml:space="preserve">Go to the client's </w:t>
      </w:r>
      <w:r w:rsidRPr="00F448AC">
        <w:rPr>
          <w:b/>
          <w:bCs/>
          <w:lang w:val="en-AU"/>
        </w:rPr>
        <w:t>Support Plan</w:t>
      </w:r>
      <w:r w:rsidRPr="00F448AC">
        <w:rPr>
          <w:lang w:val="en-AU"/>
        </w:rPr>
        <w:t xml:space="preserve"> and select the </w:t>
      </w:r>
      <w:r w:rsidRPr="00F448AC">
        <w:rPr>
          <w:b/>
          <w:bCs/>
          <w:lang w:val="en-AU"/>
        </w:rPr>
        <w:t>Goals &amp; Recommendations</w:t>
      </w:r>
      <w:r w:rsidRPr="00F448AC">
        <w:rPr>
          <w:lang w:val="en-AU"/>
        </w:rPr>
        <w:t xml:space="preserve"> tab, and</w:t>
      </w:r>
      <w:r w:rsidR="00717756">
        <w:rPr>
          <w:lang w:val="en-AU"/>
        </w:rPr>
        <w:t xml:space="preserve"> </w:t>
      </w:r>
      <w:r w:rsidR="00607802" w:rsidRPr="00EE5388">
        <w:t xml:space="preserve">Select </w:t>
      </w:r>
      <w:r w:rsidR="00607802" w:rsidRPr="00EE5388">
        <w:rPr>
          <w:b/>
          <w:bCs/>
        </w:rPr>
        <w:t>OVERRIDE</w:t>
      </w:r>
      <w:r w:rsidR="0058690A">
        <w:t>.</w:t>
      </w:r>
    </w:p>
    <w:p w14:paraId="659795C3" w14:textId="50868B27" w:rsidR="008A479F" w:rsidRDefault="002A61A7" w:rsidP="00EE5388">
      <w:pPr>
        <w:rPr>
          <w:rFonts w:cs="Arial"/>
          <w:color w:val="000000"/>
        </w:rPr>
      </w:pPr>
      <w:r w:rsidRPr="00EE5388">
        <w:rPr>
          <w:rFonts w:cs="Arial"/>
          <w:noProof/>
        </w:rPr>
        <w:drawing>
          <wp:inline distT="0" distB="0" distL="0" distR="0" wp14:anchorId="06B434BB" wp14:editId="18F7DC52">
            <wp:extent cx="5742000" cy="1644646"/>
            <wp:effectExtent l="19050" t="19050" r="11430" b="13335"/>
            <wp:docPr id="751439448" name="Picture 2" descr="Image of the Support plan and services page and the Goals and recommendations tab. the Overrid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39448" name="Picture 2" descr="Image of the Support plan and services page and the Goals and recommendations tab. the Override button is highlighte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42000" cy="1644646"/>
                    </a:xfrm>
                    <a:prstGeom prst="rect">
                      <a:avLst/>
                    </a:prstGeom>
                    <a:noFill/>
                    <a:ln>
                      <a:solidFill>
                        <a:schemeClr val="accent1">
                          <a:lumMod val="75000"/>
                        </a:schemeClr>
                      </a:solidFill>
                    </a:ln>
                  </pic:spPr>
                </pic:pic>
              </a:graphicData>
            </a:graphic>
          </wp:inline>
        </w:drawing>
      </w:r>
    </w:p>
    <w:p w14:paraId="0829D452" w14:textId="77777777" w:rsidR="00717756" w:rsidRPr="00717756" w:rsidRDefault="00717756" w:rsidP="008F4F39">
      <w:pPr>
        <w:pStyle w:val="ListParagraph"/>
        <w:numPr>
          <w:ilvl w:val="0"/>
          <w:numId w:val="121"/>
        </w:numPr>
        <w:ind w:left="426" w:hanging="426"/>
        <w:rPr>
          <w:lang w:val="en-AU"/>
        </w:rPr>
      </w:pPr>
      <w:r w:rsidRPr="00717756">
        <w:rPr>
          <w:lang w:val="en-AU"/>
        </w:rPr>
        <w:t xml:space="preserve">The </w:t>
      </w:r>
      <w:r w:rsidRPr="00717756">
        <w:rPr>
          <w:b/>
          <w:bCs/>
          <w:lang w:val="en-AU"/>
        </w:rPr>
        <w:t>Override IAT Outcome</w:t>
      </w:r>
      <w:r w:rsidRPr="00717756">
        <w:rPr>
          <w:lang w:val="en-AU"/>
        </w:rPr>
        <w:t xml:space="preserve"> pop-up window opens.</w:t>
      </w:r>
    </w:p>
    <w:p w14:paraId="47C306CF" w14:textId="77777777" w:rsidR="00717756" w:rsidRPr="00717756" w:rsidRDefault="00717756" w:rsidP="008F4F39">
      <w:pPr>
        <w:numPr>
          <w:ilvl w:val="0"/>
          <w:numId w:val="122"/>
        </w:numPr>
        <w:tabs>
          <w:tab w:val="clear" w:pos="720"/>
        </w:tabs>
        <w:spacing w:before="60" w:after="60"/>
        <w:ind w:left="850" w:hanging="425"/>
        <w:rPr>
          <w:rFonts w:cs="Arial"/>
          <w:lang w:val="en-AU"/>
        </w:rPr>
      </w:pPr>
      <w:r w:rsidRPr="00717756">
        <w:rPr>
          <w:rFonts w:cs="Arial"/>
          <w:lang w:val="en-AU"/>
        </w:rPr>
        <w:t xml:space="preserve">In </w:t>
      </w:r>
      <w:r w:rsidRPr="00717756">
        <w:rPr>
          <w:rFonts w:cs="Arial"/>
          <w:b/>
          <w:bCs/>
          <w:lang w:val="en-AU"/>
        </w:rPr>
        <w:t>Override IAT Outcome To</w:t>
      </w:r>
      <w:r w:rsidRPr="00717756">
        <w:rPr>
          <w:rFonts w:cs="Arial"/>
          <w:lang w:val="en-AU"/>
        </w:rPr>
        <w:t xml:space="preserve">, select </w:t>
      </w:r>
      <w:r w:rsidRPr="00717756">
        <w:rPr>
          <w:rFonts w:cs="Arial"/>
          <w:b/>
          <w:bCs/>
          <w:lang w:val="en-AU"/>
        </w:rPr>
        <w:t>SaH Restorative Care Pathway</w:t>
      </w:r>
      <w:r w:rsidRPr="00717756">
        <w:rPr>
          <w:rFonts w:cs="Arial"/>
          <w:lang w:val="en-AU"/>
        </w:rPr>
        <w:t>.</w:t>
      </w:r>
    </w:p>
    <w:p w14:paraId="1FE915CF" w14:textId="77777777" w:rsidR="00717756" w:rsidRPr="00717756" w:rsidRDefault="00717756" w:rsidP="008F4F39">
      <w:pPr>
        <w:numPr>
          <w:ilvl w:val="0"/>
          <w:numId w:val="122"/>
        </w:numPr>
        <w:tabs>
          <w:tab w:val="clear" w:pos="720"/>
        </w:tabs>
        <w:spacing w:before="60" w:after="60"/>
        <w:ind w:left="850" w:hanging="425"/>
        <w:rPr>
          <w:rFonts w:cs="Arial"/>
          <w:lang w:val="en-AU"/>
        </w:rPr>
      </w:pPr>
      <w:r w:rsidRPr="00717756">
        <w:rPr>
          <w:rFonts w:cs="Arial"/>
          <w:lang w:val="en-AU"/>
        </w:rPr>
        <w:t>Select an override reason.</w:t>
      </w:r>
    </w:p>
    <w:p w14:paraId="4BF65B2C" w14:textId="77777777" w:rsidR="00717756" w:rsidRPr="00717756" w:rsidRDefault="00717756" w:rsidP="008F4F39">
      <w:pPr>
        <w:numPr>
          <w:ilvl w:val="0"/>
          <w:numId w:val="122"/>
        </w:numPr>
        <w:tabs>
          <w:tab w:val="clear" w:pos="720"/>
        </w:tabs>
        <w:spacing w:before="60" w:after="60"/>
        <w:ind w:left="850" w:hanging="425"/>
        <w:rPr>
          <w:rFonts w:cs="Arial"/>
          <w:lang w:val="en-AU"/>
        </w:rPr>
      </w:pPr>
      <w:r w:rsidRPr="00717756">
        <w:rPr>
          <w:rFonts w:cs="Arial"/>
          <w:lang w:val="en-AU"/>
        </w:rPr>
        <w:t>Enter a description of the reason for the override.</w:t>
      </w:r>
    </w:p>
    <w:p w14:paraId="451490EF" w14:textId="77777777" w:rsidR="00717756" w:rsidRPr="00717756" w:rsidRDefault="00717756" w:rsidP="008F4F39">
      <w:pPr>
        <w:numPr>
          <w:ilvl w:val="0"/>
          <w:numId w:val="122"/>
        </w:numPr>
        <w:tabs>
          <w:tab w:val="clear" w:pos="720"/>
        </w:tabs>
        <w:spacing w:before="60" w:after="60"/>
        <w:ind w:left="850" w:hanging="425"/>
        <w:rPr>
          <w:rFonts w:cs="Arial"/>
          <w:lang w:val="en-AU"/>
        </w:rPr>
      </w:pPr>
      <w:r w:rsidRPr="00717756">
        <w:rPr>
          <w:rFonts w:cs="Arial"/>
          <w:lang w:val="en-AU"/>
        </w:rPr>
        <w:t xml:space="preserve">Select </w:t>
      </w:r>
      <w:r w:rsidRPr="00717756">
        <w:rPr>
          <w:rFonts w:cs="Arial"/>
          <w:b/>
          <w:bCs/>
          <w:lang w:val="en-AU"/>
        </w:rPr>
        <w:t>SAVE TO PLAN</w:t>
      </w:r>
      <w:r w:rsidRPr="00717756">
        <w:rPr>
          <w:rFonts w:cs="Arial"/>
          <w:lang w:val="en-AU"/>
        </w:rPr>
        <w:t>.</w:t>
      </w:r>
    </w:p>
    <w:p w14:paraId="4108F485" w14:textId="77777777" w:rsidR="00717756" w:rsidRPr="00717756" w:rsidRDefault="00717756" w:rsidP="008F4F39">
      <w:pPr>
        <w:ind w:left="426"/>
        <w:rPr>
          <w:rFonts w:cs="Arial"/>
          <w:lang w:val="en-AU"/>
        </w:rPr>
      </w:pPr>
      <w:r w:rsidRPr="00717756">
        <w:rPr>
          <w:rFonts w:cs="Arial"/>
          <w:lang w:val="en-AU"/>
        </w:rPr>
        <w:t>The system may display a warning message advising you to review and add recommended services again.</w:t>
      </w:r>
    </w:p>
    <w:p w14:paraId="072C09F8" w14:textId="5B686ADD" w:rsidR="00BC16CE" w:rsidRPr="00EE5388" w:rsidRDefault="00D2257B" w:rsidP="00EE5388">
      <w:pPr>
        <w:rPr>
          <w:rFonts w:cs="Arial"/>
          <w:color w:val="000000"/>
        </w:rPr>
      </w:pPr>
      <w:r w:rsidRPr="00EE5388">
        <w:rPr>
          <w:rFonts w:cs="Arial"/>
          <w:noProof/>
        </w:rPr>
        <w:drawing>
          <wp:inline distT="0" distB="0" distL="0" distR="0" wp14:anchorId="7E7B2992" wp14:editId="3EF3E028">
            <wp:extent cx="5403216" cy="4186184"/>
            <wp:effectExtent l="19050" t="19050" r="26035" b="24130"/>
            <wp:docPr id="2062553021" name="Picture 1" descr="Image of the Override IAT outcome pop up. This Contains a warning message &quot;you are changing to a different classification category. Some recommendations may be removed as a result of this change. This will require the services to be added agai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53021" name="Picture 1" descr="Image of the Override IAT outcome pop up. This Contains a warning message &quot;you are changing to a different classification category. Some recommendations may be removed as a result of this change. This will require the services to be added again&quot;."/>
                    <pic:cNvPicPr/>
                  </pic:nvPicPr>
                  <pic:blipFill>
                    <a:blip r:embed="rId110"/>
                    <a:stretch>
                      <a:fillRect/>
                    </a:stretch>
                  </pic:blipFill>
                  <pic:spPr>
                    <a:xfrm>
                      <a:off x="0" y="0"/>
                      <a:ext cx="5408624" cy="4190374"/>
                    </a:xfrm>
                    <a:prstGeom prst="rect">
                      <a:avLst/>
                    </a:prstGeom>
                    <a:ln>
                      <a:solidFill>
                        <a:schemeClr val="accent1">
                          <a:lumMod val="75000"/>
                        </a:schemeClr>
                      </a:solidFill>
                    </a:ln>
                  </pic:spPr>
                </pic:pic>
              </a:graphicData>
            </a:graphic>
          </wp:inline>
        </w:drawing>
      </w:r>
    </w:p>
    <w:p w14:paraId="1E009575" w14:textId="35AFCFF0" w:rsidR="009E0CA6" w:rsidRPr="009E0CA6" w:rsidRDefault="009E0CA6" w:rsidP="008F4F39">
      <w:pPr>
        <w:pStyle w:val="ListParagraph"/>
        <w:numPr>
          <w:ilvl w:val="0"/>
          <w:numId w:val="121"/>
        </w:numPr>
        <w:ind w:left="426" w:hanging="426"/>
        <w:rPr>
          <w:rFonts w:cs="Arial"/>
          <w:lang w:val="en-AU"/>
        </w:rPr>
      </w:pPr>
      <w:r w:rsidRPr="009E0CA6">
        <w:rPr>
          <w:rFonts w:cs="Arial"/>
          <w:lang w:val="en-AU"/>
        </w:rPr>
        <w:lastRenderedPageBreak/>
        <w:t xml:space="preserve">If the original IAT outcome was a </w:t>
      </w:r>
      <w:r w:rsidRPr="009E0CA6">
        <w:rPr>
          <w:rFonts w:cs="Arial"/>
          <w:b/>
          <w:bCs/>
          <w:lang w:val="en-AU"/>
        </w:rPr>
        <w:t>Support at Home classification</w:t>
      </w:r>
      <w:r w:rsidRPr="009E0CA6">
        <w:rPr>
          <w:rFonts w:cs="Arial"/>
          <w:lang w:val="en-AU"/>
        </w:rPr>
        <w:t xml:space="preserve">, review the list of Home Support services and select </w:t>
      </w:r>
      <w:r w:rsidRPr="009E0CA6">
        <w:rPr>
          <w:rFonts w:cs="Arial"/>
          <w:b/>
          <w:bCs/>
          <w:lang w:val="en-AU"/>
        </w:rPr>
        <w:t>SAVE TO PLAN</w:t>
      </w:r>
      <w:r w:rsidRPr="009E0CA6">
        <w:rPr>
          <w:rFonts w:cs="Arial"/>
          <w:lang w:val="en-AU"/>
        </w:rPr>
        <w:t>.</w:t>
      </w:r>
    </w:p>
    <w:p w14:paraId="19C4B697" w14:textId="74B7D2BC" w:rsidR="009E0CA6" w:rsidRPr="009E0CA6" w:rsidRDefault="009E0CA6" w:rsidP="008F4F39">
      <w:pPr>
        <w:ind w:left="426"/>
        <w:rPr>
          <w:rFonts w:cs="Arial"/>
          <w:lang w:val="en-AU"/>
        </w:rPr>
      </w:pPr>
      <w:r w:rsidRPr="009E0CA6">
        <w:rPr>
          <w:rFonts w:cs="Arial"/>
          <w:lang w:val="en-AU"/>
        </w:rPr>
        <w:t>The system may display the following message:</w:t>
      </w:r>
      <w:r w:rsidR="002E4CD1">
        <w:rPr>
          <w:rFonts w:cs="Arial"/>
          <w:lang w:val="en-AU"/>
        </w:rPr>
        <w:t xml:space="preserve"> </w:t>
      </w:r>
      <w:r w:rsidRPr="009E0CA6">
        <w:rPr>
          <w:rFonts w:cs="Arial"/>
          <w:i/>
          <w:iCs/>
          <w:lang w:val="en-AU"/>
        </w:rPr>
        <w:t>"Your request is being processed and may take up to 60 seconds. Once processing finishes, you will see the services updated on the screen."</w:t>
      </w:r>
    </w:p>
    <w:p w14:paraId="4B0E4122" w14:textId="4CEFACCE" w:rsidR="00E14F4A" w:rsidRPr="00EE5388" w:rsidRDefault="007269D9" w:rsidP="00EE5388">
      <w:pPr>
        <w:rPr>
          <w:rFonts w:cs="Arial"/>
          <w:color w:val="000000"/>
        </w:rPr>
      </w:pPr>
      <w:r w:rsidRPr="00EE5388">
        <w:rPr>
          <w:rFonts w:cs="Arial"/>
          <w:noProof/>
        </w:rPr>
        <w:drawing>
          <wp:inline distT="0" distB="0" distL="0" distR="0" wp14:anchorId="0A47F269" wp14:editId="760D0D2E">
            <wp:extent cx="5742000" cy="275692"/>
            <wp:effectExtent l="19050" t="19050" r="11430" b="10160"/>
            <wp:docPr id="1653169231" name="Picture 3" descr="Image of the Information message &quot;your request is being processed and may take up to 60 seconds. Once processing finishes you will see the services updated on the scre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69231" name="Picture 3" descr="Image of the Information message &quot;your request is being processed and may take up to 60 seconds. Once processing finishes you will see the services updated on the screen&quot;"/>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42000" cy="275692"/>
                    </a:xfrm>
                    <a:prstGeom prst="rect">
                      <a:avLst/>
                    </a:prstGeom>
                    <a:noFill/>
                    <a:ln>
                      <a:solidFill>
                        <a:schemeClr val="accent1">
                          <a:lumMod val="75000"/>
                        </a:schemeClr>
                      </a:solidFill>
                    </a:ln>
                  </pic:spPr>
                </pic:pic>
              </a:graphicData>
            </a:graphic>
          </wp:inline>
        </w:drawing>
      </w:r>
    </w:p>
    <w:p w14:paraId="27BC35A2" w14:textId="2DAA9778" w:rsidR="009E0CA6" w:rsidRPr="009E0CA6" w:rsidRDefault="009E0CA6" w:rsidP="008F4F39">
      <w:pPr>
        <w:pStyle w:val="ListParagraph"/>
        <w:numPr>
          <w:ilvl w:val="0"/>
          <w:numId w:val="121"/>
        </w:numPr>
        <w:ind w:left="425" w:hanging="425"/>
        <w:contextualSpacing w:val="0"/>
        <w:rPr>
          <w:rFonts w:cs="Arial"/>
          <w:lang w:val="en-AU"/>
        </w:rPr>
      </w:pPr>
      <w:r w:rsidRPr="009E0CA6">
        <w:rPr>
          <w:rFonts w:cs="Arial"/>
          <w:lang w:val="en-AU"/>
        </w:rPr>
        <w:t xml:space="preserve">The </w:t>
      </w:r>
      <w:r w:rsidRPr="009E0CA6">
        <w:rPr>
          <w:rFonts w:cs="Arial"/>
          <w:b/>
          <w:bCs/>
          <w:lang w:val="en-AU"/>
        </w:rPr>
        <w:t>Goals &amp; Recommendations</w:t>
      </w:r>
      <w:r w:rsidRPr="009E0CA6">
        <w:rPr>
          <w:rFonts w:cs="Arial"/>
          <w:lang w:val="en-AU"/>
        </w:rPr>
        <w:t xml:space="preserve"> page displays again. Return to the </w:t>
      </w:r>
      <w:r w:rsidRPr="009E0CA6">
        <w:rPr>
          <w:rFonts w:cs="Arial"/>
          <w:b/>
          <w:bCs/>
          <w:lang w:val="en-AU"/>
        </w:rPr>
        <w:t>IAT Outcome and Classification</w:t>
      </w:r>
      <w:r w:rsidRPr="009E0CA6">
        <w:rPr>
          <w:rFonts w:cs="Arial"/>
          <w:lang w:val="en-AU"/>
        </w:rPr>
        <w:t xml:space="preserve"> section to view the updated outcome.</w:t>
      </w:r>
    </w:p>
    <w:p w14:paraId="28C92A76" w14:textId="76290815" w:rsidR="004F4A67" w:rsidRPr="00EE5388" w:rsidRDefault="004F4A67" w:rsidP="00EE5388">
      <w:pPr>
        <w:pStyle w:val="ListParagraph"/>
        <w:ind w:left="0"/>
        <w:contextualSpacing w:val="0"/>
        <w:rPr>
          <w:rFonts w:cs="Arial"/>
          <w:color w:val="000000"/>
        </w:rPr>
      </w:pPr>
      <w:r w:rsidRPr="00EE5388">
        <w:rPr>
          <w:rFonts w:cs="Arial"/>
          <w:noProof/>
        </w:rPr>
        <w:drawing>
          <wp:inline distT="0" distB="0" distL="0" distR="0" wp14:anchorId="3CE8F5F2" wp14:editId="254BA63D">
            <wp:extent cx="5742000" cy="1796752"/>
            <wp:effectExtent l="19050" t="19050" r="11430" b="13335"/>
            <wp:docPr id="1462503041" name="Picture 5" descr="Image of the Support plan and services page, Goals &amp; recommendations tab, showing an overridden IAT outcome. it also shows the new recommended classification (with edit button), override reason, and Override reason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03041" name="Picture 5" descr="Image of the Support plan and services page, Goals &amp; recommendations tab, showing an overridden IAT outcome. it also shows the new recommended classification (with edit button), override reason, and Override reason description"/>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42000" cy="1796752"/>
                    </a:xfrm>
                    <a:prstGeom prst="rect">
                      <a:avLst/>
                    </a:prstGeom>
                    <a:noFill/>
                    <a:ln>
                      <a:solidFill>
                        <a:schemeClr val="accent1">
                          <a:lumMod val="75000"/>
                        </a:schemeClr>
                      </a:solidFill>
                    </a:ln>
                  </pic:spPr>
                </pic:pic>
              </a:graphicData>
            </a:graphic>
          </wp:inline>
        </w:drawing>
      </w:r>
    </w:p>
    <w:p w14:paraId="3747BF24" w14:textId="77777777" w:rsidR="00452EB7" w:rsidRPr="00452EB7" w:rsidRDefault="00452EB7" w:rsidP="008F4F39">
      <w:pPr>
        <w:pStyle w:val="ListParagraph"/>
        <w:ind w:left="426"/>
        <w:rPr>
          <w:rFonts w:cs="Arial"/>
          <w:lang w:val="en-AU"/>
        </w:rPr>
      </w:pPr>
      <w:r w:rsidRPr="00452EB7">
        <w:rPr>
          <w:rFonts w:cs="Arial"/>
          <w:lang w:val="en-AU"/>
        </w:rPr>
        <w:t xml:space="preserve">If you overrode a Support at Home classification, the classification now displays as </w:t>
      </w:r>
      <w:r w:rsidRPr="00452EB7">
        <w:rPr>
          <w:rFonts w:cs="Arial"/>
          <w:b/>
          <w:bCs/>
          <w:lang w:val="en-AU"/>
        </w:rPr>
        <w:t>SaH Restorative Care Pathway</w:t>
      </w:r>
      <w:r w:rsidRPr="00452EB7">
        <w:rPr>
          <w:rFonts w:cs="Arial"/>
          <w:lang w:val="en-AU"/>
        </w:rPr>
        <w:t>.</w:t>
      </w:r>
    </w:p>
    <w:p w14:paraId="2831FF1A" w14:textId="0F3283CB" w:rsidR="00C7026B" w:rsidRPr="00EE5388" w:rsidRDefault="000E33A2" w:rsidP="00EE5388">
      <w:pPr>
        <w:rPr>
          <w:rFonts w:cs="Arial"/>
          <w:color w:val="000000"/>
        </w:rPr>
      </w:pPr>
      <w:r w:rsidRPr="00EE5388">
        <w:rPr>
          <w:rFonts w:cs="Arial"/>
          <w:noProof/>
        </w:rPr>
        <w:drawing>
          <wp:inline distT="0" distB="0" distL="0" distR="0" wp14:anchorId="5EA0C373" wp14:editId="5857EBBA">
            <wp:extent cx="3205500" cy="2501362"/>
            <wp:effectExtent l="19050" t="19050" r="13970" b="13335"/>
            <wp:docPr id="250760720" name="Picture 6" descr="Image of the Support plan and services page, Goals and Recommendations tab. This is a excerpt of the bottom half of this page depicting relevant home suppor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60720" name="Picture 6" descr="Image of the Support plan and services page, Goals and Recommendations tab. This is a excerpt of the bottom half of this page depicting relevant home support services."/>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14290" cy="2508221"/>
                    </a:xfrm>
                    <a:prstGeom prst="rect">
                      <a:avLst/>
                    </a:prstGeom>
                    <a:noFill/>
                    <a:ln>
                      <a:solidFill>
                        <a:schemeClr val="accent1">
                          <a:lumMod val="75000"/>
                        </a:schemeClr>
                      </a:solidFill>
                    </a:ln>
                  </pic:spPr>
                </pic:pic>
              </a:graphicData>
            </a:graphic>
          </wp:inline>
        </w:drawing>
      </w:r>
    </w:p>
    <w:p w14:paraId="1119450D" w14:textId="3E1B2F76" w:rsidR="00452EB7" w:rsidRPr="00452EB7" w:rsidRDefault="00452EB7" w:rsidP="008F4F39">
      <w:pPr>
        <w:pStyle w:val="ListParagraph"/>
        <w:numPr>
          <w:ilvl w:val="0"/>
          <w:numId w:val="121"/>
        </w:numPr>
        <w:ind w:left="426" w:hanging="426"/>
        <w:rPr>
          <w:rFonts w:cs="Arial"/>
          <w:lang w:val="en-AU"/>
        </w:rPr>
      </w:pPr>
      <w:r w:rsidRPr="00452EB7">
        <w:rPr>
          <w:rFonts w:cs="Arial"/>
          <w:lang w:val="en-AU"/>
        </w:rPr>
        <w:t xml:space="preserve">After you accept the classification or recommendation, the </w:t>
      </w:r>
      <w:r w:rsidRPr="00452EB7">
        <w:rPr>
          <w:rFonts w:cs="Arial"/>
          <w:b/>
          <w:bCs/>
          <w:lang w:val="en-AU"/>
        </w:rPr>
        <w:t>Add Home Support Services</w:t>
      </w:r>
      <w:r w:rsidRPr="00452EB7">
        <w:rPr>
          <w:rFonts w:cs="Arial"/>
          <w:lang w:val="en-AU"/>
        </w:rPr>
        <w:t xml:space="preserve"> screen opens.</w:t>
      </w:r>
    </w:p>
    <w:p w14:paraId="117AAE0F" w14:textId="77777777" w:rsidR="00452EB7" w:rsidRPr="00452EB7" w:rsidRDefault="00452EB7" w:rsidP="008F4F39">
      <w:pPr>
        <w:numPr>
          <w:ilvl w:val="0"/>
          <w:numId w:val="123"/>
        </w:numPr>
        <w:tabs>
          <w:tab w:val="clear" w:pos="720"/>
        </w:tabs>
        <w:spacing w:before="60" w:after="60"/>
        <w:ind w:left="850" w:hanging="425"/>
        <w:rPr>
          <w:rFonts w:cs="Arial"/>
          <w:lang w:val="en-AU"/>
        </w:rPr>
      </w:pPr>
      <w:r w:rsidRPr="00452EB7">
        <w:rPr>
          <w:rFonts w:cs="Arial"/>
          <w:lang w:val="en-AU"/>
        </w:rPr>
        <w:t>Enter the required services for each available service type.</w:t>
      </w:r>
    </w:p>
    <w:p w14:paraId="2A7440FB" w14:textId="77777777" w:rsidR="00452EB7" w:rsidRPr="00452EB7" w:rsidRDefault="00452EB7" w:rsidP="008F4F39">
      <w:pPr>
        <w:numPr>
          <w:ilvl w:val="0"/>
          <w:numId w:val="123"/>
        </w:numPr>
        <w:tabs>
          <w:tab w:val="clear" w:pos="720"/>
        </w:tabs>
        <w:spacing w:before="60" w:after="60"/>
        <w:ind w:left="850" w:hanging="425"/>
        <w:rPr>
          <w:rFonts w:cs="Arial"/>
          <w:lang w:val="en-AU"/>
        </w:rPr>
      </w:pPr>
      <w:r w:rsidRPr="00452EB7">
        <w:rPr>
          <w:rFonts w:cs="Arial"/>
          <w:lang w:val="en-AU"/>
        </w:rPr>
        <w:t>Record the recommended frequency and intensity for each service.</w:t>
      </w:r>
    </w:p>
    <w:p w14:paraId="48ED9441" w14:textId="77777777" w:rsidR="00452EB7" w:rsidRPr="00452EB7" w:rsidRDefault="00452EB7" w:rsidP="008F4F39">
      <w:pPr>
        <w:numPr>
          <w:ilvl w:val="0"/>
          <w:numId w:val="123"/>
        </w:numPr>
        <w:tabs>
          <w:tab w:val="clear" w:pos="720"/>
        </w:tabs>
        <w:spacing w:before="60" w:after="60"/>
        <w:ind w:left="850" w:hanging="425"/>
        <w:rPr>
          <w:rFonts w:cs="Arial"/>
          <w:lang w:val="en-AU"/>
        </w:rPr>
      </w:pPr>
      <w:r w:rsidRPr="00452EB7">
        <w:rPr>
          <w:rFonts w:cs="Arial"/>
          <w:lang w:val="en-AU"/>
        </w:rPr>
        <w:t xml:space="preserve">The </w:t>
      </w:r>
      <w:r w:rsidRPr="00452EB7">
        <w:rPr>
          <w:rFonts w:cs="Arial"/>
          <w:b/>
          <w:bCs/>
          <w:lang w:val="en-AU"/>
        </w:rPr>
        <w:t>Home Support Restorative Care Management</w:t>
      </w:r>
      <w:r w:rsidRPr="00452EB7">
        <w:rPr>
          <w:rFonts w:cs="Arial"/>
          <w:lang w:val="en-AU"/>
        </w:rPr>
        <w:t xml:space="preserve"> service is selected by default and cannot be changed.</w:t>
      </w:r>
    </w:p>
    <w:p w14:paraId="1C656C47" w14:textId="77777777" w:rsidR="003A20EF" w:rsidRPr="00EE5388" w:rsidRDefault="003A20EF" w:rsidP="00EE5388">
      <w:pPr>
        <w:rPr>
          <w:rFonts w:cs="Arial"/>
        </w:rPr>
      </w:pPr>
      <w:r w:rsidRPr="00EE5388">
        <w:rPr>
          <w:rFonts w:cs="Arial"/>
          <w:noProof/>
        </w:rPr>
        <w:drawing>
          <wp:inline distT="0" distB="0" distL="0" distR="0" wp14:anchorId="79F7A82C" wp14:editId="1D84FA72">
            <wp:extent cx="3926848" cy="981714"/>
            <wp:effectExtent l="19050" t="19050" r="16510" b="27940"/>
            <wp:docPr id="732830062" name="Picture 1" descr="Image depicting part of &quot;add home support services' page that shows the service type 'restorative care management', service name 'home support restorative care management' that is ticked and greyed out, frequency, and inten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30062" name="Picture 1" descr="Image depicting part of &quot;add home support services' page that shows the service type 'restorative care management', service name 'home support restorative care management' that is ticked and greyed out, frequency, and intensity."/>
                    <pic:cNvPicPr/>
                  </pic:nvPicPr>
                  <pic:blipFill>
                    <a:blip r:embed="rId114"/>
                    <a:stretch>
                      <a:fillRect/>
                    </a:stretch>
                  </pic:blipFill>
                  <pic:spPr>
                    <a:xfrm>
                      <a:off x="0" y="0"/>
                      <a:ext cx="3941880" cy="985472"/>
                    </a:xfrm>
                    <a:prstGeom prst="rect">
                      <a:avLst/>
                    </a:prstGeom>
                    <a:ln>
                      <a:solidFill>
                        <a:schemeClr val="accent1">
                          <a:lumMod val="75000"/>
                        </a:schemeClr>
                      </a:solidFill>
                    </a:ln>
                  </pic:spPr>
                </pic:pic>
              </a:graphicData>
            </a:graphic>
          </wp:inline>
        </w:drawing>
      </w:r>
    </w:p>
    <w:p w14:paraId="4B8BB4EC" w14:textId="1949197D" w:rsidR="00DC73DF" w:rsidRPr="00EE5388" w:rsidRDefault="00DC73DF" w:rsidP="0058690A">
      <w:pPr>
        <w:pStyle w:val="Heading2"/>
        <w:spacing w:before="240"/>
        <w:rPr>
          <w:rFonts w:cs="Arial"/>
        </w:rPr>
      </w:pPr>
      <w:bookmarkStart w:id="115" w:name="_Toc242435692"/>
      <w:r w:rsidRPr="00EE5388">
        <w:rPr>
          <w:rFonts w:cs="Arial"/>
        </w:rPr>
        <w:lastRenderedPageBreak/>
        <w:t>Editing IAT Outcome to Restorative Care Pathway</w:t>
      </w:r>
      <w:bookmarkEnd w:id="115"/>
    </w:p>
    <w:p w14:paraId="465A5AA9" w14:textId="70F157B9" w:rsidR="00A862B0" w:rsidRPr="00EE5388" w:rsidRDefault="00D131E3" w:rsidP="00EE5388">
      <w:pPr>
        <w:rPr>
          <w:rFonts w:cs="Arial"/>
        </w:rPr>
      </w:pPr>
      <w:r w:rsidRPr="00EE5388">
        <w:rPr>
          <w:rFonts w:cs="Arial"/>
        </w:rPr>
        <w:t xml:space="preserve">To edit an </w:t>
      </w:r>
      <w:r w:rsidR="00CF7B83" w:rsidRPr="00EE5388">
        <w:rPr>
          <w:rFonts w:cs="Arial"/>
        </w:rPr>
        <w:t xml:space="preserve">existing </w:t>
      </w:r>
      <w:r w:rsidRPr="00EE5388">
        <w:rPr>
          <w:rFonts w:cs="Arial"/>
        </w:rPr>
        <w:t>IAT Outcome to the Restorative Care Pathway</w:t>
      </w:r>
      <w:r w:rsidR="00D96C76" w:rsidRPr="00EE5388">
        <w:rPr>
          <w:rFonts w:cs="Arial"/>
        </w:rPr>
        <w:t>:</w:t>
      </w:r>
    </w:p>
    <w:p w14:paraId="5186DD10" w14:textId="1551772C" w:rsidR="00F42859" w:rsidRPr="00F42859" w:rsidRDefault="00F42859" w:rsidP="008F4F39">
      <w:pPr>
        <w:pStyle w:val="ListParagraph"/>
        <w:numPr>
          <w:ilvl w:val="0"/>
          <w:numId w:val="49"/>
        </w:numPr>
        <w:ind w:left="426" w:hanging="426"/>
        <w:contextualSpacing w:val="0"/>
        <w:rPr>
          <w:lang w:val="en-AU"/>
        </w:rPr>
      </w:pPr>
      <w:r w:rsidRPr="00F42859">
        <w:rPr>
          <w:lang w:val="en-AU"/>
        </w:rPr>
        <w:t xml:space="preserve">Open the client's support plan from the </w:t>
      </w:r>
      <w:r w:rsidRPr="00F42859">
        <w:rPr>
          <w:b/>
          <w:bCs/>
          <w:lang w:val="en-AU"/>
        </w:rPr>
        <w:t>Client Record</w:t>
      </w:r>
      <w:r w:rsidRPr="00F42859">
        <w:rPr>
          <w:lang w:val="en-AU"/>
        </w:rPr>
        <w:t xml:space="preserve">, </w:t>
      </w:r>
      <w:r w:rsidRPr="00F42859">
        <w:rPr>
          <w:b/>
          <w:bCs/>
          <w:lang w:val="en-AU"/>
        </w:rPr>
        <w:t>Current Assessments</w:t>
      </w:r>
      <w:r w:rsidRPr="00F42859">
        <w:rPr>
          <w:lang w:val="en-AU"/>
        </w:rPr>
        <w:t xml:space="preserve">, or </w:t>
      </w:r>
      <w:r w:rsidRPr="00F42859">
        <w:rPr>
          <w:b/>
          <w:bCs/>
          <w:lang w:val="en-AU"/>
        </w:rPr>
        <w:t>Recent Assessments</w:t>
      </w:r>
      <w:r w:rsidRPr="00F42859">
        <w:rPr>
          <w:lang w:val="en-AU"/>
        </w:rPr>
        <w:t xml:space="preserve"> tab.</w:t>
      </w:r>
    </w:p>
    <w:p w14:paraId="2482F8E7" w14:textId="58EADA8D" w:rsidR="00F42859" w:rsidRPr="008F4F39" w:rsidRDefault="00F42859" w:rsidP="008F4F39">
      <w:pPr>
        <w:pStyle w:val="ListParagraph"/>
        <w:numPr>
          <w:ilvl w:val="0"/>
          <w:numId w:val="49"/>
        </w:numPr>
        <w:ind w:left="426" w:hanging="426"/>
        <w:contextualSpacing w:val="0"/>
        <w:rPr>
          <w:lang w:val="en-AU"/>
        </w:rPr>
      </w:pPr>
      <w:r w:rsidRPr="008F4F39">
        <w:rPr>
          <w:lang w:val="en-AU"/>
        </w:rPr>
        <w:t xml:space="preserve">On the </w:t>
      </w:r>
      <w:r w:rsidRPr="008F4F39">
        <w:rPr>
          <w:b/>
          <w:bCs/>
          <w:lang w:val="en-AU"/>
        </w:rPr>
        <w:t>Goals &amp; Recommendations</w:t>
      </w:r>
      <w:r w:rsidRPr="008F4F39">
        <w:rPr>
          <w:lang w:val="en-AU"/>
        </w:rPr>
        <w:t xml:space="preserve"> tab, select </w:t>
      </w:r>
      <w:r w:rsidRPr="008F4F39">
        <w:rPr>
          <w:b/>
          <w:bCs/>
          <w:lang w:val="en-AU"/>
        </w:rPr>
        <w:t>Edit Classification</w:t>
      </w:r>
      <w:r w:rsidRPr="008F4F39">
        <w:rPr>
          <w:lang w:val="en-AU"/>
        </w:rPr>
        <w:t xml:space="preserve">. The </w:t>
      </w:r>
      <w:r w:rsidRPr="008F4F39">
        <w:rPr>
          <w:b/>
          <w:bCs/>
          <w:lang w:val="en-AU"/>
        </w:rPr>
        <w:t>Edit Recommended Classification</w:t>
      </w:r>
      <w:r w:rsidRPr="008F4F39">
        <w:rPr>
          <w:lang w:val="en-AU"/>
        </w:rPr>
        <w:t xml:space="preserve"> window opens.</w:t>
      </w:r>
    </w:p>
    <w:p w14:paraId="5C6EB240" w14:textId="77777777" w:rsidR="00895CFE" w:rsidRDefault="00F42859" w:rsidP="008F4F39">
      <w:pPr>
        <w:pStyle w:val="ListParagraph"/>
        <w:numPr>
          <w:ilvl w:val="0"/>
          <w:numId w:val="49"/>
        </w:numPr>
        <w:ind w:left="426" w:hanging="426"/>
        <w:contextualSpacing w:val="0"/>
        <w:rPr>
          <w:lang w:val="en-AU"/>
        </w:rPr>
      </w:pPr>
      <w:r w:rsidRPr="008F4F39">
        <w:rPr>
          <w:lang w:val="en-AU"/>
        </w:rPr>
        <w:t xml:space="preserve">In the </w:t>
      </w:r>
      <w:r w:rsidRPr="008F4F39">
        <w:rPr>
          <w:b/>
          <w:bCs/>
          <w:lang w:val="en-AU"/>
        </w:rPr>
        <w:t xml:space="preserve">Override IAT Outcome To </w:t>
      </w:r>
      <w:r w:rsidRPr="008F4F39">
        <w:rPr>
          <w:lang w:val="en-AU"/>
        </w:rPr>
        <w:t xml:space="preserve">drop-down list, select </w:t>
      </w:r>
      <w:r w:rsidRPr="008F4F39">
        <w:rPr>
          <w:b/>
          <w:bCs/>
          <w:lang w:val="en-AU"/>
        </w:rPr>
        <w:t>SaH Restorative Care Pathway</w:t>
      </w:r>
      <w:r w:rsidRPr="008F4F39">
        <w:rPr>
          <w:lang w:val="en-AU"/>
        </w:rPr>
        <w:t>.</w:t>
      </w:r>
    </w:p>
    <w:p w14:paraId="0DFC22CF" w14:textId="5E7227D3" w:rsidR="00F42859" w:rsidRPr="008F4F39" w:rsidRDefault="00F42859" w:rsidP="008F4F39">
      <w:pPr>
        <w:pStyle w:val="ListParagraph"/>
        <w:ind w:left="426"/>
        <w:contextualSpacing w:val="0"/>
        <w:rPr>
          <w:lang w:val="en-AU"/>
        </w:rPr>
      </w:pPr>
      <w:r w:rsidRPr="008F4F39">
        <w:rPr>
          <w:lang w:val="en-AU"/>
        </w:rPr>
        <w:t>An information message advises that adding the Restorative Care Pathway automatically includes the AT Medium and HM Medium classifications. You can edit or remove these recommendations if required.</w:t>
      </w:r>
    </w:p>
    <w:p w14:paraId="25C4A986" w14:textId="77777777" w:rsidR="00F42859" w:rsidRPr="008F4F39" w:rsidRDefault="00F42859" w:rsidP="008F4F39">
      <w:pPr>
        <w:pStyle w:val="ListParagraph"/>
        <w:numPr>
          <w:ilvl w:val="0"/>
          <w:numId w:val="49"/>
        </w:numPr>
        <w:ind w:left="426" w:hanging="426"/>
        <w:contextualSpacing w:val="0"/>
        <w:rPr>
          <w:lang w:val="en-AU"/>
        </w:rPr>
      </w:pPr>
      <w:r w:rsidRPr="008F4F39">
        <w:rPr>
          <w:lang w:val="en-AU"/>
        </w:rPr>
        <w:t xml:space="preserve">In the </w:t>
      </w:r>
      <w:r w:rsidRPr="008F4F39">
        <w:rPr>
          <w:b/>
          <w:bCs/>
          <w:lang w:val="en-AU"/>
        </w:rPr>
        <w:t>Override Reason</w:t>
      </w:r>
      <w:r w:rsidRPr="008F4F39">
        <w:rPr>
          <w:lang w:val="en-AU"/>
        </w:rPr>
        <w:t xml:space="preserve"> drop-down list, select one of the following reasons:</w:t>
      </w:r>
    </w:p>
    <w:p w14:paraId="04A851A6" w14:textId="77777777" w:rsidR="00F42859" w:rsidRPr="008F4F39" w:rsidRDefault="00F42859" w:rsidP="008F4F39">
      <w:pPr>
        <w:pStyle w:val="ListParagraph"/>
        <w:numPr>
          <w:ilvl w:val="0"/>
          <w:numId w:val="126"/>
        </w:numPr>
        <w:spacing w:before="60" w:after="60"/>
        <w:ind w:left="851" w:hanging="425"/>
        <w:contextualSpacing w:val="0"/>
        <w:rPr>
          <w:lang w:val="en-AU"/>
        </w:rPr>
      </w:pPr>
      <w:r w:rsidRPr="008F4F39">
        <w:rPr>
          <w:lang w:val="en-AU"/>
        </w:rPr>
        <w:t>Has restorative care goals</w:t>
      </w:r>
    </w:p>
    <w:p w14:paraId="48510A39" w14:textId="4B110A3D" w:rsidR="00F42859" w:rsidRPr="008F4F39" w:rsidRDefault="00F42859" w:rsidP="008F4F39">
      <w:pPr>
        <w:pStyle w:val="ListParagraph"/>
        <w:numPr>
          <w:ilvl w:val="0"/>
          <w:numId w:val="126"/>
        </w:numPr>
        <w:spacing w:before="60" w:after="60"/>
        <w:ind w:left="851" w:hanging="425"/>
        <w:contextualSpacing w:val="0"/>
        <w:rPr>
          <w:lang w:val="en-AU"/>
        </w:rPr>
      </w:pPr>
      <w:r w:rsidRPr="008F4F39">
        <w:rPr>
          <w:lang w:val="en-AU"/>
        </w:rPr>
        <w:t>Delay/prevent ongoing services</w:t>
      </w:r>
    </w:p>
    <w:p w14:paraId="6801FA08" w14:textId="77777777" w:rsidR="00F42859" w:rsidRPr="008F4F39" w:rsidRDefault="00F42859" w:rsidP="008F4F39">
      <w:pPr>
        <w:pStyle w:val="ListParagraph"/>
        <w:numPr>
          <w:ilvl w:val="0"/>
          <w:numId w:val="126"/>
        </w:numPr>
        <w:spacing w:before="60" w:after="60"/>
        <w:ind w:left="851" w:hanging="425"/>
        <w:contextualSpacing w:val="0"/>
        <w:rPr>
          <w:lang w:val="en-AU"/>
        </w:rPr>
      </w:pPr>
      <w:r w:rsidRPr="008F4F39">
        <w:rPr>
          <w:lang w:val="en-AU"/>
        </w:rPr>
        <w:t>Needs early intervention care</w:t>
      </w:r>
    </w:p>
    <w:p w14:paraId="2EE1F021" w14:textId="2B72E0ED" w:rsidR="00F42859" w:rsidRPr="008F4F39" w:rsidRDefault="00F42859" w:rsidP="008F4F39">
      <w:pPr>
        <w:pStyle w:val="ListParagraph"/>
        <w:numPr>
          <w:ilvl w:val="0"/>
          <w:numId w:val="126"/>
        </w:numPr>
        <w:spacing w:before="60" w:after="60"/>
        <w:ind w:left="851" w:hanging="425"/>
        <w:contextualSpacing w:val="0"/>
        <w:rPr>
          <w:lang w:val="en-AU"/>
        </w:rPr>
      </w:pPr>
      <w:r w:rsidRPr="008F4F39">
        <w:rPr>
          <w:lang w:val="en-AU"/>
        </w:rPr>
        <w:t>Other</w:t>
      </w:r>
      <w:r w:rsidR="00895CFE">
        <w:rPr>
          <w:lang w:val="en-AU"/>
        </w:rPr>
        <w:t>.</w:t>
      </w:r>
    </w:p>
    <w:p w14:paraId="65B1DECF" w14:textId="651277B5" w:rsidR="00F42859" w:rsidRPr="00F42859" w:rsidRDefault="00F42859" w:rsidP="008F4F39">
      <w:pPr>
        <w:pStyle w:val="ListParagraph"/>
        <w:numPr>
          <w:ilvl w:val="0"/>
          <w:numId w:val="49"/>
        </w:numPr>
        <w:ind w:left="426" w:hanging="426"/>
        <w:contextualSpacing w:val="0"/>
        <w:rPr>
          <w:lang w:val="en-AU"/>
        </w:rPr>
      </w:pPr>
      <w:r w:rsidRPr="00F42859">
        <w:rPr>
          <w:lang w:val="en-AU"/>
        </w:rPr>
        <w:t xml:space="preserve">Enter the reason for the override in the </w:t>
      </w:r>
      <w:r w:rsidRPr="00F42859">
        <w:rPr>
          <w:b/>
          <w:bCs/>
          <w:lang w:val="en-AU"/>
        </w:rPr>
        <w:t>Override Reason Description</w:t>
      </w:r>
      <w:r w:rsidRPr="00F42859">
        <w:rPr>
          <w:lang w:val="en-AU"/>
        </w:rPr>
        <w:t xml:space="preserve"> field.</w:t>
      </w:r>
      <w:r>
        <w:rPr>
          <w:lang w:val="en-AU"/>
        </w:rPr>
        <w:t xml:space="preserve"> Then s</w:t>
      </w:r>
      <w:r w:rsidRPr="00F42859">
        <w:rPr>
          <w:lang w:val="en-AU"/>
        </w:rPr>
        <w:t xml:space="preserve">elect </w:t>
      </w:r>
      <w:r w:rsidRPr="00F42859">
        <w:rPr>
          <w:b/>
          <w:bCs/>
          <w:lang w:val="en-AU"/>
        </w:rPr>
        <w:t>SAVE TO PLAN</w:t>
      </w:r>
      <w:r w:rsidRPr="00F42859">
        <w:rPr>
          <w:lang w:val="en-AU"/>
        </w:rPr>
        <w:t>.</w:t>
      </w:r>
    </w:p>
    <w:p w14:paraId="0D0B1E95" w14:textId="044DE311" w:rsidR="00D131E3" w:rsidRPr="00EE5388" w:rsidRDefault="00B943A3" w:rsidP="00EE5388">
      <w:pPr>
        <w:rPr>
          <w:rFonts w:cs="Arial"/>
        </w:rPr>
      </w:pPr>
      <w:r w:rsidRPr="00EE5388">
        <w:rPr>
          <w:rFonts w:cs="Arial"/>
          <w:noProof/>
        </w:rPr>
        <w:drawing>
          <wp:inline distT="0" distB="0" distL="0" distR="0" wp14:anchorId="3B0CB228" wp14:editId="158C01AE">
            <wp:extent cx="5376546" cy="5269174"/>
            <wp:effectExtent l="19050" t="19050" r="14605" b="27305"/>
            <wp:docPr id="1118530157" name="Picture 3" descr="Image of the ‘Edit recommended classification’ pop up.&#10;Information text at the top reads 'Add SaH Restorative care pathway automatically includes AT medium and HM medium. You can edit or remove these recommendations if needed'&#10;The drop down 'new recommended classification' is highlighted&#10;The 'override reason' drop down is also highlighted, showing options has restorative goals, delay/prevent ongoing services an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530157" name="Picture 3" descr="Image of the ‘Edit recommended classification’ pop up.&#10;Information text at the top reads 'Add SaH Restorative care pathway automatically includes AT medium and HM medium. You can edit or remove these recommendations if needed'&#10;The drop down 'new recommended classification' is highlighted&#10;The 'override reason' drop down is also highlighted, showing options has restorative goals, delay/prevent ongoing services and other."/>
                    <pic:cNvPicPr/>
                  </pic:nvPicPr>
                  <pic:blipFill>
                    <a:blip r:embed="rId115"/>
                    <a:stretch>
                      <a:fillRect/>
                    </a:stretch>
                  </pic:blipFill>
                  <pic:spPr>
                    <a:xfrm>
                      <a:off x="0" y="0"/>
                      <a:ext cx="5391272" cy="5283606"/>
                    </a:xfrm>
                    <a:prstGeom prst="rect">
                      <a:avLst/>
                    </a:prstGeom>
                    <a:ln>
                      <a:solidFill>
                        <a:schemeClr val="accent1">
                          <a:lumMod val="75000"/>
                        </a:schemeClr>
                      </a:solidFill>
                    </a:ln>
                  </pic:spPr>
                </pic:pic>
              </a:graphicData>
            </a:graphic>
          </wp:inline>
        </w:drawing>
      </w:r>
    </w:p>
    <w:p w14:paraId="6A3B11B4" w14:textId="7193BB77" w:rsidR="002955F6" w:rsidRPr="0094635B" w:rsidRDefault="00771896" w:rsidP="0058690A">
      <w:pPr>
        <w:pStyle w:val="Heading2"/>
        <w:spacing w:before="240"/>
        <w:rPr>
          <w:rFonts w:cs="Arial"/>
          <w:color w:val="2F5496" w:themeColor="accent1" w:themeShade="BF"/>
        </w:rPr>
      </w:pPr>
      <w:bookmarkStart w:id="116" w:name="_Toc242435693"/>
      <w:r w:rsidRPr="0094635B">
        <w:rPr>
          <w:rFonts w:cs="Arial"/>
          <w:color w:val="2F5496" w:themeColor="accent1" w:themeShade="BF"/>
        </w:rPr>
        <w:lastRenderedPageBreak/>
        <w:t xml:space="preserve">Recommending </w:t>
      </w:r>
      <w:r w:rsidR="002955F6" w:rsidRPr="0094635B">
        <w:rPr>
          <w:rFonts w:cs="Arial"/>
          <w:color w:val="2F5496" w:themeColor="accent1" w:themeShade="BF"/>
        </w:rPr>
        <w:t>Second Unit of Restorative Care Pathway</w:t>
      </w:r>
      <w:bookmarkEnd w:id="116"/>
    </w:p>
    <w:p w14:paraId="58804826" w14:textId="77777777" w:rsidR="004124EB" w:rsidRPr="004124EB" w:rsidRDefault="004124EB" w:rsidP="008F4F39">
      <w:pPr>
        <w:rPr>
          <w:rFonts w:eastAsia="Arial"/>
          <w:lang w:val="en-AU"/>
        </w:rPr>
      </w:pPr>
      <w:r w:rsidRPr="004124EB">
        <w:rPr>
          <w:rFonts w:eastAsia="Arial"/>
          <w:lang w:val="en-AU"/>
        </w:rPr>
        <w:t xml:space="preserve">If a client has an approved and active </w:t>
      </w:r>
      <w:r w:rsidRPr="004124EB">
        <w:rPr>
          <w:rFonts w:eastAsia="Arial"/>
          <w:b/>
          <w:bCs/>
          <w:lang w:val="en-AU"/>
        </w:rPr>
        <w:t>Support at Home (SaH) Restorative Care Pathway</w:t>
      </w:r>
      <w:r w:rsidRPr="004124EB">
        <w:rPr>
          <w:rFonts w:eastAsia="Arial"/>
          <w:lang w:val="en-AU"/>
        </w:rPr>
        <w:t xml:space="preserve"> in their support plan, you can recommend a second unit of Restorative Care Pathway within 16 weeks of the first unit starting.</w:t>
      </w:r>
    </w:p>
    <w:p w14:paraId="3682FA86" w14:textId="76E466EF" w:rsidR="001B069D" w:rsidRPr="001B069D" w:rsidRDefault="001B069D" w:rsidP="001B069D">
      <w:pPr>
        <w:rPr>
          <w:rFonts w:eastAsia="Arial" w:cs="Arial"/>
          <w:lang w:val="en-AU"/>
        </w:rPr>
      </w:pPr>
      <w:r w:rsidRPr="004124EB">
        <w:rPr>
          <w:rFonts w:cs="Arial"/>
          <w:lang w:val="en-AU"/>
        </w:rPr>
        <w:t>Before recommending or approving a second unit, confirm that the client has started receiving services under the first Restorative Care Pathway unit.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62"/>
      </w:tblGrid>
      <w:tr w:rsidR="005428C3" w:rsidRPr="00EE5388" w14:paraId="0C53F49D" w14:textId="77777777" w:rsidTr="001A1038">
        <w:trPr>
          <w:trHeight w:val="300"/>
        </w:trPr>
        <w:tc>
          <w:tcPr>
            <w:tcW w:w="310" w:type="dxa"/>
            <w:shd w:val="clear" w:color="auto" w:fill="FFFFFF" w:themeFill="background1"/>
          </w:tcPr>
          <w:p w14:paraId="5D385091" w14:textId="77777777" w:rsidR="005428C3" w:rsidRPr="00EE5388" w:rsidRDefault="005428C3" w:rsidP="00EE5388">
            <w:pPr>
              <w:rPr>
                <w:rFonts w:cs="Arial"/>
                <w:b/>
                <w:bCs/>
                <w:sz w:val="28"/>
                <w:szCs w:val="28"/>
              </w:rPr>
            </w:pPr>
            <w:r w:rsidRPr="00EE5388">
              <w:rPr>
                <w:rFonts w:cs="Arial"/>
                <w:b/>
                <w:color w:val="C00000"/>
                <w:sz w:val="28"/>
                <w:szCs w:val="28"/>
              </w:rPr>
              <w:t>!</w:t>
            </w:r>
          </w:p>
        </w:tc>
        <w:tc>
          <w:tcPr>
            <w:tcW w:w="8762" w:type="dxa"/>
            <w:shd w:val="clear" w:color="auto" w:fill="FFFFFF" w:themeFill="background1"/>
          </w:tcPr>
          <w:p w14:paraId="5477A078" w14:textId="503B383F" w:rsidR="005428C3" w:rsidRPr="008F4F39" w:rsidRDefault="004124EB" w:rsidP="00EE5388">
            <w:pPr>
              <w:rPr>
                <w:rFonts w:cs="Arial"/>
                <w:lang w:val="en-AU"/>
              </w:rPr>
            </w:pPr>
            <w:r w:rsidRPr="004124EB">
              <w:rPr>
                <w:rFonts w:cs="Arial"/>
                <w:lang w:val="en-AU"/>
              </w:rPr>
              <w:t>Do not approve a second unit if the client has not started using their first Restorative Care Pathway unit.</w:t>
            </w:r>
          </w:p>
        </w:tc>
      </w:tr>
    </w:tbl>
    <w:p w14:paraId="6D314E3A" w14:textId="704C50C6" w:rsidR="001B069D" w:rsidRDefault="001B069D" w:rsidP="00EE5388">
      <w:pPr>
        <w:rPr>
          <w:rFonts w:eastAsia="Arial" w:cs="Arial"/>
        </w:rPr>
      </w:pPr>
      <w:r w:rsidRPr="001B069D">
        <w:rPr>
          <w:rFonts w:eastAsia="Arial" w:cs="Arial"/>
          <w:lang w:val="en-AU"/>
        </w:rPr>
        <w:t>If a delegate approves the second unit, the system creates a new Restorative Care Pathway approval. The approval start date is the date of delegate approval, and the approval end date matches the end date of the first unit.</w:t>
      </w:r>
    </w:p>
    <w:p w14:paraId="665908D3" w14:textId="77777777" w:rsidR="001B069D" w:rsidRPr="001B069D" w:rsidRDefault="001B069D" w:rsidP="008F4F39">
      <w:pPr>
        <w:rPr>
          <w:lang w:val="en-AU"/>
        </w:rPr>
      </w:pPr>
      <w:r w:rsidRPr="001B069D">
        <w:rPr>
          <w:lang w:val="en-AU"/>
        </w:rPr>
        <w:t>You can remove the second unit recommendation if circumstances change.</w:t>
      </w:r>
    </w:p>
    <w:p w14:paraId="618337B9" w14:textId="77777777" w:rsidR="001B069D" w:rsidRPr="001B069D" w:rsidRDefault="001B069D" w:rsidP="008F4F39">
      <w:pPr>
        <w:pStyle w:val="ListParagraph"/>
        <w:numPr>
          <w:ilvl w:val="0"/>
          <w:numId w:val="127"/>
        </w:numPr>
        <w:ind w:left="426" w:hanging="426"/>
        <w:rPr>
          <w:rFonts w:eastAsia="Arial"/>
          <w:lang w:val="en-AU"/>
        </w:rPr>
      </w:pPr>
      <w:r w:rsidRPr="001B069D">
        <w:rPr>
          <w:rFonts w:eastAsia="Arial"/>
          <w:lang w:val="en-AU"/>
        </w:rPr>
        <w:t xml:space="preserve">Go to the </w:t>
      </w:r>
      <w:r w:rsidRPr="001B069D">
        <w:rPr>
          <w:rFonts w:eastAsia="Arial"/>
          <w:b/>
          <w:bCs/>
          <w:lang w:val="en-AU"/>
        </w:rPr>
        <w:t>Support Plan and Services</w:t>
      </w:r>
      <w:r w:rsidRPr="001B069D">
        <w:rPr>
          <w:rFonts w:eastAsia="Arial"/>
          <w:lang w:val="en-AU"/>
        </w:rPr>
        <w:t xml:space="preserve"> section and select the </w:t>
      </w:r>
      <w:r w:rsidRPr="001B069D">
        <w:rPr>
          <w:rFonts w:eastAsia="Arial"/>
          <w:b/>
          <w:bCs/>
          <w:lang w:val="en-AU"/>
        </w:rPr>
        <w:t>Goals &amp; Recommendations</w:t>
      </w:r>
      <w:r w:rsidRPr="001B069D">
        <w:rPr>
          <w:rFonts w:eastAsia="Arial"/>
          <w:lang w:val="en-AU"/>
        </w:rPr>
        <w:t xml:space="preserve"> tab.</w:t>
      </w:r>
    </w:p>
    <w:p w14:paraId="01FDAD85" w14:textId="77777777" w:rsidR="001B069D" w:rsidRPr="001B069D" w:rsidRDefault="001B069D" w:rsidP="008F4F39">
      <w:pPr>
        <w:ind w:left="426"/>
        <w:rPr>
          <w:rFonts w:eastAsia="Arial" w:cs="Arial"/>
          <w:lang w:val="en-AU"/>
        </w:rPr>
      </w:pPr>
      <w:r w:rsidRPr="001B069D">
        <w:rPr>
          <w:rFonts w:eastAsia="Arial" w:cs="Arial"/>
          <w:lang w:val="en-AU"/>
        </w:rPr>
        <w:t xml:space="preserve">Under </w:t>
      </w:r>
      <w:r w:rsidRPr="001B069D">
        <w:rPr>
          <w:rFonts w:eastAsia="Arial" w:cs="Arial"/>
          <w:b/>
          <w:bCs/>
          <w:lang w:val="en-AU"/>
        </w:rPr>
        <w:t>IAT Outcome and Classifications</w:t>
      </w:r>
      <w:r w:rsidRPr="001B069D">
        <w:rPr>
          <w:rFonts w:eastAsia="Arial" w:cs="Arial"/>
          <w:lang w:val="en-AU"/>
        </w:rPr>
        <w:t xml:space="preserve">, confirm that the existing classification is </w:t>
      </w:r>
      <w:r w:rsidRPr="001B069D">
        <w:rPr>
          <w:rFonts w:eastAsia="Arial" w:cs="Arial"/>
          <w:b/>
          <w:bCs/>
          <w:lang w:val="en-AU"/>
        </w:rPr>
        <w:t>SaH Restorative Care Pathway</w:t>
      </w:r>
      <w:r w:rsidRPr="001B069D">
        <w:rPr>
          <w:rFonts w:eastAsia="Arial" w:cs="Arial"/>
          <w:lang w:val="en-AU"/>
        </w:rPr>
        <w:t>.</w:t>
      </w:r>
    </w:p>
    <w:p w14:paraId="7BF67DB6" w14:textId="77777777" w:rsidR="001B069D" w:rsidRPr="001B069D" w:rsidRDefault="001B069D" w:rsidP="008F4F39">
      <w:pPr>
        <w:ind w:left="426"/>
        <w:rPr>
          <w:rFonts w:eastAsia="Arial" w:cs="Arial"/>
          <w:lang w:val="en-AU"/>
        </w:rPr>
      </w:pPr>
      <w:r w:rsidRPr="001B069D">
        <w:rPr>
          <w:rFonts w:eastAsia="Arial" w:cs="Arial"/>
          <w:lang w:val="en-AU"/>
        </w:rPr>
        <w:t xml:space="preserve">Select </w:t>
      </w:r>
      <w:r w:rsidRPr="001B069D">
        <w:rPr>
          <w:rFonts w:eastAsia="Arial" w:cs="Arial"/>
          <w:b/>
          <w:bCs/>
          <w:lang w:val="en-AU"/>
        </w:rPr>
        <w:t>ADD SECOND UNIT OF RESTORATIVE CARE PATHWAY</w:t>
      </w:r>
      <w:r w:rsidRPr="001B069D">
        <w:rPr>
          <w:rFonts w:eastAsia="Arial" w:cs="Arial"/>
          <w:lang w:val="en-AU"/>
        </w:rPr>
        <w:t>.</w:t>
      </w:r>
    </w:p>
    <w:p w14:paraId="1CA7E06E" w14:textId="77777777" w:rsidR="008E5C9D" w:rsidRPr="00EE5388" w:rsidRDefault="008E5C9D" w:rsidP="00EE5388">
      <w:pPr>
        <w:rPr>
          <w:rFonts w:cs="Arial"/>
        </w:rPr>
      </w:pPr>
      <w:r w:rsidRPr="00EE5388">
        <w:rPr>
          <w:rFonts w:cs="Arial"/>
          <w:noProof/>
        </w:rPr>
        <w:drawing>
          <wp:inline distT="0" distB="0" distL="0" distR="0" wp14:anchorId="7ED5DBA7" wp14:editId="389AE6F4">
            <wp:extent cx="5686880" cy="2513966"/>
            <wp:effectExtent l="19050" t="19050" r="28575" b="19685"/>
            <wp:docPr id="1795331386" name="drawing" descr="Image of the IAT Outcome and Classifications section of the Support Plan and Services page. the 'Add second unit of restorative care pathway'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31386" name="drawing" descr="Image of the IAT Outcome and Classifications section of the Support Plan and Services page. the 'Add second unit of restorative care pathway' button is highlighted."/>
                    <pic:cNvPicPr/>
                  </pic:nvPicPr>
                  <pic:blipFill>
                    <a:blip r:embed="rId116">
                      <a:extLst>
                        <a:ext uri="{28A0092B-C50C-407E-A947-70E740481C1C}">
                          <a14:useLocalDpi xmlns:a14="http://schemas.microsoft.com/office/drawing/2010/main"/>
                        </a:ext>
                      </a:extLst>
                    </a:blip>
                    <a:stretch>
                      <a:fillRect/>
                    </a:stretch>
                  </pic:blipFill>
                  <pic:spPr>
                    <a:xfrm>
                      <a:off x="0" y="0"/>
                      <a:ext cx="5698181" cy="2518962"/>
                    </a:xfrm>
                    <a:prstGeom prst="rect">
                      <a:avLst/>
                    </a:prstGeom>
                    <a:ln w="9525">
                      <a:solidFill>
                        <a:schemeClr val="accent1">
                          <a:lumMod val="75000"/>
                        </a:schemeClr>
                      </a:solidFill>
                      <a:prstDash val="solid"/>
                    </a:ln>
                  </pic:spPr>
                </pic:pic>
              </a:graphicData>
            </a:graphic>
          </wp:inline>
        </w:drawing>
      </w:r>
    </w:p>
    <w:p w14:paraId="33E1024B" w14:textId="5AE678E8" w:rsidR="001B069D" w:rsidRPr="001B069D" w:rsidRDefault="001B069D" w:rsidP="008F4F39">
      <w:pPr>
        <w:pStyle w:val="ListParagraph"/>
        <w:numPr>
          <w:ilvl w:val="0"/>
          <w:numId w:val="127"/>
        </w:numPr>
        <w:ind w:left="426" w:hanging="426"/>
        <w:rPr>
          <w:rFonts w:cs="Arial"/>
          <w:lang w:val="en-AU"/>
        </w:rPr>
      </w:pPr>
      <w:r w:rsidRPr="001B069D">
        <w:rPr>
          <w:rFonts w:cs="Arial"/>
          <w:lang w:val="en-AU"/>
        </w:rPr>
        <w:t xml:space="preserve">A new window opens. Select </w:t>
      </w:r>
      <w:r w:rsidRPr="001B069D">
        <w:rPr>
          <w:rFonts w:cs="Arial"/>
          <w:b/>
          <w:bCs/>
          <w:lang w:val="en-AU"/>
        </w:rPr>
        <w:t>ADD SECOND UNIT</w:t>
      </w:r>
      <w:r w:rsidRPr="001B069D">
        <w:rPr>
          <w:rFonts w:cs="Arial"/>
          <w:lang w:val="en-AU"/>
        </w:rPr>
        <w:t xml:space="preserve"> to confirm the recommendation.</w:t>
      </w:r>
    </w:p>
    <w:p w14:paraId="5A21D01C" w14:textId="612E044C" w:rsidR="001B069D" w:rsidRPr="001B069D" w:rsidRDefault="001B069D" w:rsidP="008F4F39">
      <w:pPr>
        <w:ind w:left="426"/>
        <w:rPr>
          <w:rFonts w:cs="Arial"/>
          <w:lang w:val="en-AU"/>
        </w:rPr>
      </w:pPr>
      <w:r w:rsidRPr="001B069D">
        <w:rPr>
          <w:rFonts w:cs="Arial"/>
          <w:lang w:val="en-AU"/>
        </w:rPr>
        <w:t xml:space="preserve">The system then begins the process to create the </w:t>
      </w:r>
      <w:r w:rsidRPr="001B069D">
        <w:rPr>
          <w:rFonts w:cs="Arial"/>
          <w:b/>
          <w:bCs/>
          <w:lang w:val="en-AU"/>
        </w:rPr>
        <w:t xml:space="preserve">RCP - Approval of </w:t>
      </w:r>
      <w:r>
        <w:rPr>
          <w:rFonts w:cs="Arial"/>
          <w:b/>
          <w:bCs/>
          <w:lang w:val="en-AU"/>
        </w:rPr>
        <w:t>Second</w:t>
      </w:r>
      <w:r w:rsidRPr="001B069D">
        <w:rPr>
          <w:rFonts w:cs="Arial"/>
          <w:b/>
          <w:bCs/>
          <w:lang w:val="en-AU"/>
        </w:rPr>
        <w:t xml:space="preserve"> Unit of Funding</w:t>
      </w:r>
      <w:r w:rsidRPr="001B069D">
        <w:rPr>
          <w:rFonts w:cs="Arial"/>
          <w:lang w:val="en-AU"/>
        </w:rPr>
        <w:t xml:space="preserve"> recommendation.</w:t>
      </w:r>
    </w:p>
    <w:p w14:paraId="5BEE95B1" w14:textId="4DDAFA3D" w:rsidR="00922778" w:rsidRDefault="008E5C9D" w:rsidP="00EE5388">
      <w:pPr>
        <w:rPr>
          <w:rFonts w:cs="Arial"/>
        </w:rPr>
      </w:pPr>
      <w:r w:rsidRPr="00EE5388">
        <w:rPr>
          <w:rFonts w:cs="Arial"/>
          <w:noProof/>
        </w:rPr>
        <w:drawing>
          <wp:inline distT="0" distB="0" distL="0" distR="0" wp14:anchorId="5FA2B7C9" wp14:editId="2F3AC6BB">
            <wp:extent cx="5706958" cy="1537980"/>
            <wp:effectExtent l="19050" t="19050" r="27305" b="24130"/>
            <wp:docPr id="948188275" name="Picture 1" descr="Image of the 'Add second unit of restorative care pathway' pop up. &quot;The additional funding will be added to the client's existing SAH restorative care pathway episode. The client can utilise this additional funding and any of their remaining funding until the end of their restorative care pathway episode. The 'Add Second Unit'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88275" name="Picture 1" descr="Image of the 'Add second unit of restorative care pathway' pop up. &quot;The additional funding will be added to the client's existing SAH restorative care pathway episode. The client can utilise this additional funding and any of their remaining funding until the end of their restorative care pathway episode. The 'Add Second Unit' button is at the bottom right."/>
                    <pic:cNvPicPr/>
                  </pic:nvPicPr>
                  <pic:blipFill>
                    <a:blip r:embed="rId117"/>
                    <a:stretch>
                      <a:fillRect/>
                    </a:stretch>
                  </pic:blipFill>
                  <pic:spPr>
                    <a:xfrm>
                      <a:off x="0" y="0"/>
                      <a:ext cx="5716653" cy="1540593"/>
                    </a:xfrm>
                    <a:prstGeom prst="rect">
                      <a:avLst/>
                    </a:prstGeom>
                    <a:ln>
                      <a:solidFill>
                        <a:schemeClr val="accent1">
                          <a:lumMod val="75000"/>
                        </a:schemeClr>
                      </a:solidFill>
                    </a:ln>
                  </pic:spPr>
                </pic:pic>
              </a:graphicData>
            </a:graphic>
          </wp:inline>
        </w:drawing>
      </w:r>
    </w:p>
    <w:p w14:paraId="64BEC608" w14:textId="77777777" w:rsidR="00922778" w:rsidRDefault="00922778">
      <w:pPr>
        <w:widowControl/>
        <w:spacing w:before="0" w:after="0" w:line="240" w:lineRule="auto"/>
        <w:rPr>
          <w:rFonts w:cs="Arial"/>
        </w:rPr>
      </w:pPr>
      <w:r>
        <w:rPr>
          <w:rFonts w:cs="Arial"/>
        </w:rPr>
        <w:br w:type="page"/>
      </w:r>
    </w:p>
    <w:p w14:paraId="08BCCE3A" w14:textId="1A971373" w:rsidR="001B069D" w:rsidRPr="001B069D" w:rsidRDefault="001B069D" w:rsidP="008F4F39">
      <w:pPr>
        <w:pStyle w:val="ListParagraph"/>
        <w:numPr>
          <w:ilvl w:val="0"/>
          <w:numId w:val="127"/>
        </w:numPr>
        <w:ind w:left="426" w:hanging="426"/>
        <w:rPr>
          <w:rFonts w:cs="Arial"/>
          <w:lang w:val="en-AU"/>
        </w:rPr>
      </w:pPr>
      <w:r w:rsidRPr="001B069D">
        <w:rPr>
          <w:rFonts w:cs="Arial"/>
          <w:lang w:val="en-AU"/>
        </w:rPr>
        <w:lastRenderedPageBreak/>
        <w:t xml:space="preserve">If you need to withdraw the recommendation, select </w:t>
      </w:r>
      <w:r w:rsidRPr="001B069D">
        <w:rPr>
          <w:rFonts w:cs="Arial"/>
          <w:b/>
          <w:bCs/>
          <w:lang w:val="en-AU"/>
        </w:rPr>
        <w:t>REMOVE SECOND UNIT OF RESTORATIVE CARE PATHWAY</w:t>
      </w:r>
      <w:r w:rsidRPr="001B069D">
        <w:rPr>
          <w:rFonts w:cs="Arial"/>
          <w:lang w:val="en-AU"/>
        </w:rPr>
        <w:t>.</w:t>
      </w:r>
    </w:p>
    <w:p w14:paraId="676445E5" w14:textId="037D5DD7" w:rsidR="00830E02" w:rsidRDefault="008E5C9D" w:rsidP="00EE5388">
      <w:pPr>
        <w:rPr>
          <w:rFonts w:cs="Arial"/>
        </w:rPr>
      </w:pPr>
      <w:r w:rsidRPr="00EE5388">
        <w:rPr>
          <w:rFonts w:cs="Arial"/>
          <w:noProof/>
        </w:rPr>
        <w:drawing>
          <wp:inline distT="0" distB="0" distL="0" distR="0" wp14:anchorId="2B09C4AC" wp14:editId="381CA3AD">
            <wp:extent cx="5679668" cy="3519046"/>
            <wp:effectExtent l="19050" t="19050" r="16510" b="24765"/>
            <wp:docPr id="1189081254" name="drawing" descr="Image of the Goals and Recommendations tab of client's support plan, the IAT Outcome and Classifications section contain a button 'Remove second unit of restorative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81254" name="drawing" descr="Image of the Goals and Recommendations tab of client's support plan, the IAT Outcome and Classifications section contain a button 'Remove second unit of restorative care'"/>
                    <pic:cNvPicPr/>
                  </pic:nvPicPr>
                  <pic:blipFill>
                    <a:blip r:embed="rId118">
                      <a:extLst>
                        <a:ext uri="{28A0092B-C50C-407E-A947-70E740481C1C}">
                          <a14:useLocalDpi xmlns:a14="http://schemas.microsoft.com/office/drawing/2010/main"/>
                        </a:ext>
                      </a:extLst>
                    </a:blip>
                    <a:stretch>
                      <a:fillRect/>
                    </a:stretch>
                  </pic:blipFill>
                  <pic:spPr>
                    <a:xfrm>
                      <a:off x="0" y="0"/>
                      <a:ext cx="5693126" cy="3527384"/>
                    </a:xfrm>
                    <a:prstGeom prst="rect">
                      <a:avLst/>
                    </a:prstGeom>
                    <a:ln w="9525">
                      <a:solidFill>
                        <a:schemeClr val="accent1">
                          <a:lumMod val="75000"/>
                        </a:schemeClr>
                      </a:solidFill>
                      <a:prstDash val="solid"/>
                    </a:ln>
                  </pic:spPr>
                </pic:pic>
              </a:graphicData>
            </a:graphic>
          </wp:inline>
        </w:drawing>
      </w:r>
    </w:p>
    <w:p w14:paraId="4FD171C6" w14:textId="77777777" w:rsidR="001B069D" w:rsidRPr="001B069D" w:rsidRDefault="001B069D" w:rsidP="008F4F39">
      <w:pPr>
        <w:ind w:left="426"/>
        <w:rPr>
          <w:lang w:val="en-AU"/>
        </w:rPr>
      </w:pPr>
      <w:r w:rsidRPr="001B069D">
        <w:rPr>
          <w:lang w:val="en-AU"/>
        </w:rPr>
        <w:t xml:space="preserve">In the confirmation window, select </w:t>
      </w:r>
      <w:r w:rsidRPr="001B069D">
        <w:rPr>
          <w:b/>
          <w:bCs/>
          <w:lang w:val="en-AU"/>
        </w:rPr>
        <w:t>REMOVE</w:t>
      </w:r>
      <w:r w:rsidRPr="001B069D">
        <w:rPr>
          <w:lang w:val="en-AU"/>
        </w:rPr>
        <w:t>.</w:t>
      </w:r>
    </w:p>
    <w:p w14:paraId="2873C0E2" w14:textId="70D0099E" w:rsidR="00282194" w:rsidRPr="00EE5388" w:rsidRDefault="00282194" w:rsidP="00EE5388">
      <w:pPr>
        <w:rPr>
          <w:rFonts w:cs="Arial"/>
        </w:rPr>
      </w:pPr>
      <w:r w:rsidRPr="00EE5388">
        <w:rPr>
          <w:rFonts w:eastAsia="MS Gothic" w:cs="Arial"/>
          <w:noProof/>
        </w:rPr>
        <w:drawing>
          <wp:inline distT="0" distB="0" distL="0" distR="0" wp14:anchorId="780DF2D3" wp14:editId="65C794E8">
            <wp:extent cx="4294814" cy="1150620"/>
            <wp:effectExtent l="19050" t="19050" r="10795" b="11430"/>
            <wp:docPr id="627004632" name="drawing" descr="Image of the Remove second unit of restorative care pathway confirmation pop up with the remove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04632" name="drawing" descr="Image of the Remove second unit of restorative care pathway confirmation pop up with the remove button highlighted."/>
                    <pic:cNvPicPr/>
                  </pic:nvPicPr>
                  <pic:blipFill>
                    <a:blip r:embed="rId119">
                      <a:extLst>
                        <a:ext uri="{28A0092B-C50C-407E-A947-70E740481C1C}">
                          <a14:useLocalDpi xmlns:a14="http://schemas.microsoft.com/office/drawing/2010/main"/>
                        </a:ext>
                      </a:extLst>
                    </a:blip>
                    <a:stretch>
                      <a:fillRect/>
                    </a:stretch>
                  </pic:blipFill>
                  <pic:spPr>
                    <a:xfrm>
                      <a:off x="0" y="0"/>
                      <a:ext cx="4301953" cy="1152532"/>
                    </a:xfrm>
                    <a:prstGeom prst="rect">
                      <a:avLst/>
                    </a:prstGeom>
                    <a:ln w="9525">
                      <a:solidFill>
                        <a:schemeClr val="tx1"/>
                      </a:solidFill>
                      <a:prstDash val="solid"/>
                    </a:ln>
                  </pic:spPr>
                </pic:pic>
              </a:graphicData>
            </a:graphic>
          </wp:inline>
        </w:drawing>
      </w:r>
    </w:p>
    <w:p w14:paraId="229029CA" w14:textId="1D93A39F" w:rsidR="00542726" w:rsidRPr="00922778" w:rsidRDefault="00542726" w:rsidP="008F4F39">
      <w:pPr>
        <w:pStyle w:val="Heading1"/>
      </w:pPr>
      <w:bookmarkStart w:id="117" w:name="_Toc242435694"/>
      <w:r w:rsidRPr="00922778">
        <w:t>End-of-Life Pathway</w:t>
      </w:r>
      <w:bookmarkEnd w:id="117"/>
    </w:p>
    <w:p w14:paraId="5592F662" w14:textId="77777777" w:rsidR="00922778" w:rsidRPr="00922778" w:rsidRDefault="00922778" w:rsidP="008F4F39">
      <w:pPr>
        <w:rPr>
          <w:lang w:val="en-AU"/>
        </w:rPr>
      </w:pPr>
      <w:r w:rsidRPr="00922778">
        <w:rPr>
          <w:lang w:val="en-AU"/>
        </w:rPr>
        <w:t xml:space="preserve">This section explains how to edit and override IAT outcomes to include the </w:t>
      </w:r>
      <w:r w:rsidRPr="00922778">
        <w:rPr>
          <w:b/>
          <w:bCs/>
          <w:lang w:val="en-AU"/>
        </w:rPr>
        <w:t>End-of-Life (EoL) Pathway</w:t>
      </w:r>
      <w:r w:rsidRPr="00922778">
        <w:rPr>
          <w:lang w:val="en-AU"/>
        </w:rPr>
        <w:t>.</w:t>
      </w:r>
    </w:p>
    <w:p w14:paraId="124C3684" w14:textId="63553900" w:rsidR="00B120D6" w:rsidRPr="00EE5388" w:rsidRDefault="00FA62A9" w:rsidP="00EE5388">
      <w:pPr>
        <w:rPr>
          <w:rFonts w:cs="Arial"/>
        </w:rPr>
      </w:pPr>
      <w:r w:rsidRPr="00EE5388">
        <w:rPr>
          <w:rFonts w:cs="Arial"/>
        </w:rPr>
        <w:t xml:space="preserve">For clients starting a new </w:t>
      </w:r>
      <w:hyperlink w:anchor="_Support_Plan_Review" w:history="1">
        <w:r w:rsidRPr="00EE5388">
          <w:rPr>
            <w:rStyle w:val="Hyperlink"/>
            <w:rFonts w:cs="Arial"/>
            <w:color w:val="2F5496" w:themeColor="accent1" w:themeShade="BF"/>
          </w:rPr>
          <w:t>Support Plan Review for services following a</w:t>
        </w:r>
        <w:r w:rsidR="005662A0" w:rsidRPr="00EE5388">
          <w:rPr>
            <w:rStyle w:val="Hyperlink"/>
            <w:rFonts w:cs="Arial"/>
            <w:color w:val="2F5496" w:themeColor="accent1" w:themeShade="BF"/>
          </w:rPr>
          <w:t>n</w:t>
        </w:r>
        <w:r w:rsidRPr="00EE5388">
          <w:rPr>
            <w:rStyle w:val="Hyperlink"/>
            <w:rFonts w:cs="Arial"/>
            <w:color w:val="2F5496" w:themeColor="accent1" w:themeShade="BF"/>
          </w:rPr>
          <w:t xml:space="preserve"> EoL episode</w:t>
        </w:r>
      </w:hyperlink>
      <w:r w:rsidR="005662A0" w:rsidRPr="00EE5388">
        <w:rPr>
          <w:rFonts w:cs="Arial"/>
        </w:rPr>
        <w:t>,</w:t>
      </w:r>
      <w:r w:rsidRPr="00EE5388">
        <w:rPr>
          <w:rFonts w:cs="Arial"/>
        </w:rPr>
        <w:t xml:space="preserve"> </w:t>
      </w:r>
      <w:r w:rsidR="00922778">
        <w:rPr>
          <w:rFonts w:cs="Arial"/>
        </w:rPr>
        <w:t>refer to the relevant</w:t>
      </w:r>
      <w:r w:rsidR="005662A0" w:rsidRPr="00EE5388">
        <w:rPr>
          <w:rFonts w:cs="Arial"/>
        </w:rPr>
        <w:t xml:space="preserve"> section of </w:t>
      </w:r>
      <w:hyperlink w:anchor="_Support_Plan_Reviews" w:history="1">
        <w:r w:rsidR="005662A0" w:rsidRPr="00EE5388">
          <w:rPr>
            <w:rStyle w:val="Hyperlink"/>
            <w:rFonts w:cs="Arial"/>
            <w:color w:val="2F5496" w:themeColor="accent1" w:themeShade="BF"/>
          </w:rPr>
          <w:t>Support Plan Reviews</w:t>
        </w:r>
      </w:hyperlink>
      <w:r w:rsidR="005662A0" w:rsidRPr="00EE5388">
        <w:rPr>
          <w:rFonts w:cs="Arial"/>
        </w:rPr>
        <w:t>.</w:t>
      </w:r>
    </w:p>
    <w:p w14:paraId="79E600FD" w14:textId="77777777" w:rsidR="00922778" w:rsidRDefault="00922778">
      <w:r>
        <w:br w:type="page"/>
      </w:r>
    </w:p>
    <w:tbl>
      <w:tblPr>
        <w:tblStyle w:val="TableGrid"/>
        <w:tblW w:w="9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82"/>
      </w:tblGrid>
      <w:tr w:rsidR="003D5821" w:rsidRPr="00EE5388" w14:paraId="04603D86" w14:textId="77777777" w:rsidTr="7A3447BD">
        <w:trPr>
          <w:trHeight w:val="300"/>
        </w:trPr>
        <w:tc>
          <w:tcPr>
            <w:tcW w:w="310" w:type="dxa"/>
            <w:shd w:val="clear" w:color="auto" w:fill="FFFFFF" w:themeFill="background1"/>
          </w:tcPr>
          <w:p w14:paraId="5BAEFFBC" w14:textId="1DD8A92C" w:rsidR="003D5821" w:rsidRPr="00EE5388" w:rsidRDefault="003D5821" w:rsidP="00EE5388">
            <w:pPr>
              <w:rPr>
                <w:rFonts w:cs="Arial"/>
                <w:b/>
                <w:bCs/>
                <w:sz w:val="28"/>
                <w:szCs w:val="28"/>
              </w:rPr>
            </w:pPr>
            <w:r w:rsidRPr="00EE5388">
              <w:rPr>
                <w:rFonts w:cs="Arial"/>
                <w:b/>
                <w:color w:val="C00000"/>
                <w:sz w:val="28"/>
                <w:szCs w:val="28"/>
              </w:rPr>
              <w:lastRenderedPageBreak/>
              <w:t>!</w:t>
            </w:r>
          </w:p>
        </w:tc>
        <w:tc>
          <w:tcPr>
            <w:tcW w:w="8782" w:type="dxa"/>
            <w:shd w:val="clear" w:color="auto" w:fill="FFFFFF" w:themeFill="background1"/>
          </w:tcPr>
          <w:p w14:paraId="38A3A328" w14:textId="77777777" w:rsidR="00CF05F0" w:rsidRPr="00CF05F0" w:rsidRDefault="00CF05F0" w:rsidP="00CF05F0">
            <w:pPr>
              <w:rPr>
                <w:rFonts w:cs="Arial"/>
                <w:lang w:val="en-AU"/>
              </w:rPr>
            </w:pPr>
            <w:r w:rsidRPr="00CF05F0">
              <w:rPr>
                <w:rFonts w:cs="Arial"/>
                <w:lang w:val="en-AU"/>
              </w:rPr>
              <w:t>Before you recommend or approve the End-of-Life Pathway, you must:</w:t>
            </w:r>
          </w:p>
          <w:p w14:paraId="78B7022E" w14:textId="77777777" w:rsidR="00CF05F0" w:rsidRPr="00CF05F0" w:rsidRDefault="00CF05F0" w:rsidP="00750E2B">
            <w:pPr>
              <w:numPr>
                <w:ilvl w:val="0"/>
                <w:numId w:val="130"/>
              </w:numPr>
              <w:rPr>
                <w:rFonts w:cs="Arial"/>
                <w:lang w:val="en-AU"/>
              </w:rPr>
            </w:pPr>
            <w:r w:rsidRPr="00CF05F0">
              <w:rPr>
                <w:rFonts w:cs="Arial"/>
                <w:lang w:val="en-AU"/>
              </w:rPr>
              <w:t xml:space="preserve">Flag the client as </w:t>
            </w:r>
            <w:r w:rsidRPr="00CF05F0">
              <w:rPr>
                <w:rFonts w:cs="Arial"/>
                <w:b/>
                <w:bCs/>
                <w:lang w:val="en-AU"/>
              </w:rPr>
              <w:t>End-of-Life</w:t>
            </w:r>
            <w:r w:rsidRPr="00CF05F0">
              <w:rPr>
                <w:rFonts w:cs="Arial"/>
                <w:lang w:val="en-AU"/>
              </w:rPr>
              <w:t xml:space="preserve"> in the My Aged Care assessor portal.</w:t>
            </w:r>
          </w:p>
          <w:p w14:paraId="1FDB97F2" w14:textId="77777777" w:rsidR="00CF05F0" w:rsidRPr="00CF05F0" w:rsidRDefault="00CF05F0" w:rsidP="00750E2B">
            <w:pPr>
              <w:numPr>
                <w:ilvl w:val="0"/>
                <w:numId w:val="130"/>
              </w:numPr>
              <w:rPr>
                <w:rFonts w:cs="Arial"/>
                <w:lang w:val="en-AU"/>
              </w:rPr>
            </w:pPr>
            <w:r w:rsidRPr="00CF05F0">
              <w:rPr>
                <w:rFonts w:cs="Arial"/>
                <w:lang w:val="en-AU"/>
              </w:rPr>
              <w:t xml:space="preserve">Validate the client's </w:t>
            </w:r>
            <w:r w:rsidRPr="00CF05F0">
              <w:rPr>
                <w:rFonts w:cs="Arial"/>
                <w:b/>
                <w:bCs/>
                <w:lang w:val="en-AU"/>
              </w:rPr>
              <w:t>End-of-Life Pathway form</w:t>
            </w:r>
            <w:r w:rsidRPr="00CF05F0">
              <w:rPr>
                <w:rFonts w:cs="Arial"/>
                <w:lang w:val="en-AU"/>
              </w:rPr>
              <w:t xml:space="preserve"> in accordance with the current process described in the </w:t>
            </w:r>
            <w:r w:rsidRPr="00CF05F0">
              <w:rPr>
                <w:rFonts w:cs="Arial"/>
                <w:b/>
                <w:bCs/>
                <w:lang w:val="en-AU"/>
              </w:rPr>
              <w:t>Assessment Manual</w:t>
            </w:r>
            <w:r w:rsidRPr="00CF05F0">
              <w:rPr>
                <w:rFonts w:cs="Arial"/>
                <w:lang w:val="en-AU"/>
              </w:rPr>
              <w:t>.</w:t>
            </w:r>
          </w:p>
          <w:p w14:paraId="5D2CF0F4" w14:textId="60A4D8C2" w:rsidR="00922778" w:rsidRDefault="00CF05F0" w:rsidP="00CF05F0">
            <w:r w:rsidRPr="00CF05F0">
              <w:rPr>
                <w:rFonts w:cs="Arial"/>
                <w:lang w:val="en-AU"/>
              </w:rPr>
              <w:t>You can complete these actions during the client's assessment, from the client record, or during a Support Plan Review</w:t>
            </w:r>
          </w:p>
          <w:p w14:paraId="202499A8" w14:textId="3C485047" w:rsidR="00922778" w:rsidRDefault="00922778" w:rsidP="00750E2B">
            <w:pPr>
              <w:pStyle w:val="Caption"/>
              <w:keepNext/>
              <w:spacing w:before="240" w:after="0"/>
            </w:pPr>
            <w:r>
              <w:t>On the Support Plan and Services page</w:t>
            </w:r>
          </w:p>
          <w:p w14:paraId="320E797F" w14:textId="2A35633D" w:rsidR="00922778" w:rsidRDefault="00922778" w:rsidP="00750E2B">
            <w:pPr>
              <w:spacing w:before="0"/>
              <w:rPr>
                <w:rFonts w:cs="Arial"/>
              </w:rPr>
            </w:pPr>
            <w:r w:rsidRPr="00EE5388">
              <w:rPr>
                <w:rFonts w:cs="Arial"/>
                <w:noProof/>
              </w:rPr>
              <w:drawing>
                <wp:inline distT="0" distB="0" distL="0" distR="0" wp14:anchorId="600BA067" wp14:editId="29AB0BF8">
                  <wp:extent cx="4514850" cy="467784"/>
                  <wp:effectExtent l="19050" t="19050" r="19050" b="27940"/>
                  <wp:docPr id="1623694833" name="Picture 1" descr="Image of the support plan and services screen, goals and recommendations tab   and a highlighted button to 'flag as end-o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78343" name="Picture 1" descr="Image of the support plan and services screen, goals and recommendations tab   and a highlighted button to 'flag as end-of-life'."/>
                          <pic:cNvPicPr/>
                        </pic:nvPicPr>
                        <pic:blipFill>
                          <a:blip r:embed="rId120"/>
                          <a:stretch>
                            <a:fillRect/>
                          </a:stretch>
                        </pic:blipFill>
                        <pic:spPr>
                          <a:xfrm>
                            <a:off x="0" y="0"/>
                            <a:ext cx="4565953" cy="473079"/>
                          </a:xfrm>
                          <a:prstGeom prst="rect">
                            <a:avLst/>
                          </a:prstGeom>
                          <a:ln>
                            <a:solidFill>
                              <a:schemeClr val="accent1">
                                <a:lumMod val="75000"/>
                              </a:schemeClr>
                            </a:solidFill>
                          </a:ln>
                        </pic:spPr>
                      </pic:pic>
                    </a:graphicData>
                  </a:graphic>
                </wp:inline>
              </w:drawing>
            </w:r>
          </w:p>
          <w:p w14:paraId="11B95018" w14:textId="2F1C6571" w:rsidR="00CF05F0" w:rsidRDefault="00922778" w:rsidP="00750E2B">
            <w:pPr>
              <w:pStyle w:val="Caption"/>
              <w:spacing w:after="0"/>
            </w:pPr>
            <w:r>
              <w:t>In the Client Card</w:t>
            </w:r>
          </w:p>
          <w:p w14:paraId="62D454B1" w14:textId="5778AAC9" w:rsidR="00DC09BE" w:rsidRDefault="00DC09BE" w:rsidP="00750E2B">
            <w:pPr>
              <w:pStyle w:val="Caption"/>
              <w:rPr>
                <w:rFonts w:cs="Arial"/>
                <w:b/>
                <w:color w:val="C00000"/>
                <w:sz w:val="28"/>
                <w:szCs w:val="28"/>
              </w:rPr>
            </w:pPr>
          </w:p>
          <w:p w14:paraId="5B0F1C0D" w14:textId="741DE2BC" w:rsidR="00922778" w:rsidRPr="00EE5388" w:rsidRDefault="00DC09BE" w:rsidP="00750E2B">
            <w:pPr>
              <w:pStyle w:val="Caption"/>
              <w:rPr>
                <w:rFonts w:cs="Arial"/>
              </w:rPr>
            </w:pPr>
            <w:r w:rsidRPr="00DC09BE">
              <w:rPr>
                <w:rFonts w:cs="Arial"/>
                <w:b/>
                <w:noProof/>
                <w:color w:val="C00000"/>
                <w:sz w:val="28"/>
                <w:szCs w:val="28"/>
              </w:rPr>
              <w:drawing>
                <wp:inline distT="0" distB="0" distL="0" distR="0" wp14:anchorId="39903DBC" wp14:editId="5F00D328">
                  <wp:extent cx="4432300" cy="3144285"/>
                  <wp:effectExtent l="19050" t="19050" r="25400" b="18415"/>
                  <wp:docPr id="1710334113" name="Picture 1" descr="Image of the support plan review , showing request details, contact information, reasons for request, and assessment dates. Key elements include buttons for viewing client records, notes, reports, continuing support plan review, and a highlighted button to 'flag as end-o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34113" name="Picture 1" descr="Image of the support plan review , showing request details, contact information, reasons for request, and assessment dates. Key elements include buttons for viewing client records, notes, reports, continuing support plan review, and a highlighted button to 'flag as end-of-life'."/>
                          <pic:cNvPicPr/>
                        </pic:nvPicPr>
                        <pic:blipFill>
                          <a:blip r:embed="rId121"/>
                          <a:stretch>
                            <a:fillRect/>
                          </a:stretch>
                        </pic:blipFill>
                        <pic:spPr>
                          <a:xfrm>
                            <a:off x="0" y="0"/>
                            <a:ext cx="4434987" cy="3146191"/>
                          </a:xfrm>
                          <a:prstGeom prst="rect">
                            <a:avLst/>
                          </a:prstGeom>
                          <a:ln>
                            <a:solidFill>
                              <a:schemeClr val="tx2"/>
                            </a:solidFill>
                          </a:ln>
                        </pic:spPr>
                      </pic:pic>
                    </a:graphicData>
                  </a:graphic>
                </wp:inline>
              </w:drawing>
            </w:r>
            <w:r w:rsidR="00922778">
              <w:rPr>
                <w:rFonts w:cs="Arial"/>
                <w:b/>
                <w:color w:val="C00000"/>
                <w:sz w:val="28"/>
                <w:szCs w:val="28"/>
              </w:rPr>
              <w:t xml:space="preserve"> </w:t>
            </w:r>
          </w:p>
          <w:p w14:paraId="0934718A" w14:textId="30EB6A5D" w:rsidR="00922778" w:rsidRPr="00750E2B" w:rsidRDefault="00922778" w:rsidP="00750E2B">
            <w:pPr>
              <w:spacing w:before="360"/>
              <w:rPr>
                <w:rFonts w:cs="Arial"/>
                <w:b/>
                <w:bCs/>
              </w:rPr>
            </w:pPr>
            <w:r>
              <w:rPr>
                <w:rFonts w:cs="Arial"/>
                <w:b/>
                <w:bCs/>
              </w:rPr>
              <w:t>V</w:t>
            </w:r>
            <w:r w:rsidRPr="00750E2B">
              <w:rPr>
                <w:rFonts w:cs="Arial"/>
                <w:b/>
                <w:bCs/>
              </w:rPr>
              <w:t>alidating the End-of-Life Form</w:t>
            </w:r>
          </w:p>
          <w:p w14:paraId="38CFD551" w14:textId="77777777" w:rsidR="00CF05F0" w:rsidRPr="00CF05F0" w:rsidRDefault="00CF05F0" w:rsidP="00CF05F0">
            <w:pPr>
              <w:rPr>
                <w:rFonts w:cs="Arial"/>
                <w:lang w:val="en-AU"/>
              </w:rPr>
            </w:pPr>
            <w:r w:rsidRPr="00CF05F0">
              <w:rPr>
                <w:rFonts w:cs="Arial"/>
                <w:lang w:val="en-AU"/>
              </w:rPr>
              <w:t>Assessment delegates must confirm that the End-of-Life Pathway form has been completed correctly when the client has been flagged as End-of-Life in the My Aged Care assessor portal.</w:t>
            </w:r>
          </w:p>
          <w:p w14:paraId="18375BCC" w14:textId="77777777" w:rsidR="00CF05F0" w:rsidRPr="00CF05F0" w:rsidRDefault="00CF05F0" w:rsidP="00CF05F0">
            <w:pPr>
              <w:rPr>
                <w:rFonts w:cs="Arial"/>
                <w:lang w:val="en-AU"/>
              </w:rPr>
            </w:pPr>
            <w:r w:rsidRPr="00CF05F0">
              <w:rPr>
                <w:rFonts w:cs="Arial"/>
                <w:lang w:val="en-AU"/>
              </w:rPr>
              <w:t>When reviewing the form, you must:</w:t>
            </w:r>
          </w:p>
          <w:p w14:paraId="1EC94CA5" w14:textId="77777777" w:rsidR="00CF05F0" w:rsidRPr="00767015" w:rsidRDefault="00CF05F0" w:rsidP="00750E2B">
            <w:pPr>
              <w:pStyle w:val="ListParagraph"/>
              <w:numPr>
                <w:ilvl w:val="0"/>
                <w:numId w:val="131"/>
              </w:numPr>
              <w:tabs>
                <w:tab w:val="clear" w:pos="720"/>
              </w:tabs>
              <w:ind w:left="431" w:hanging="431"/>
              <w:contextualSpacing w:val="0"/>
              <w:rPr>
                <w:rFonts w:cs="Arial"/>
                <w:lang w:val="en-AU"/>
              </w:rPr>
            </w:pPr>
            <w:r w:rsidRPr="00767015">
              <w:rPr>
                <w:rFonts w:cs="Arial"/>
                <w:lang w:val="en-AU"/>
              </w:rPr>
              <w:t>Confirm that the client's details match the information recorded in the assessor portal.</w:t>
            </w:r>
          </w:p>
          <w:p w14:paraId="061CDC3E" w14:textId="52304887" w:rsidR="00CF05F0" w:rsidRPr="00767015" w:rsidRDefault="00CF05F0" w:rsidP="00750E2B">
            <w:pPr>
              <w:pStyle w:val="ListParagraph"/>
              <w:numPr>
                <w:ilvl w:val="0"/>
                <w:numId w:val="131"/>
              </w:numPr>
              <w:tabs>
                <w:tab w:val="clear" w:pos="720"/>
              </w:tabs>
              <w:ind w:left="431" w:hanging="431"/>
              <w:contextualSpacing w:val="0"/>
              <w:rPr>
                <w:rFonts w:cs="Arial"/>
                <w:lang w:val="en-AU"/>
              </w:rPr>
            </w:pPr>
            <w:r w:rsidRPr="00767015">
              <w:rPr>
                <w:rFonts w:cs="Arial"/>
                <w:lang w:val="en-AU"/>
              </w:rPr>
              <w:t xml:space="preserve">Check that all sections of the </w:t>
            </w:r>
            <w:r w:rsidRPr="00767015">
              <w:rPr>
                <w:rFonts w:cs="Arial"/>
                <w:b/>
                <w:bCs/>
                <w:lang w:val="en-AU"/>
              </w:rPr>
              <w:t>Medical Assessment</w:t>
            </w:r>
            <w:r w:rsidRPr="00767015">
              <w:rPr>
                <w:rFonts w:cs="Arial"/>
                <w:lang w:val="en-AU"/>
              </w:rPr>
              <w:t xml:space="preserve"> have been completed. Confirm that: </w:t>
            </w:r>
          </w:p>
          <w:p w14:paraId="1C39DD0A" w14:textId="77777777" w:rsidR="00CF05F0" w:rsidRPr="00CF05F0" w:rsidRDefault="00CF05F0" w:rsidP="00750E2B">
            <w:pPr>
              <w:numPr>
                <w:ilvl w:val="1"/>
                <w:numId w:val="129"/>
              </w:numPr>
              <w:ind w:left="856" w:hanging="425"/>
              <w:rPr>
                <w:rFonts w:cs="Arial"/>
                <w:lang w:val="en-AU"/>
              </w:rPr>
            </w:pPr>
            <w:r w:rsidRPr="00CF05F0">
              <w:rPr>
                <w:rFonts w:cs="Arial"/>
                <w:lang w:val="en-AU"/>
              </w:rPr>
              <w:t xml:space="preserve">The client has a life expectancy of </w:t>
            </w:r>
            <w:r w:rsidRPr="00CF05F0">
              <w:rPr>
                <w:rFonts w:cs="Arial"/>
                <w:b/>
                <w:bCs/>
                <w:lang w:val="en-AU"/>
              </w:rPr>
              <w:t>three months or less</w:t>
            </w:r>
            <w:r w:rsidRPr="00CF05F0">
              <w:rPr>
                <w:rFonts w:cs="Arial"/>
                <w:lang w:val="en-AU"/>
              </w:rPr>
              <w:t>.</w:t>
            </w:r>
          </w:p>
          <w:p w14:paraId="72E18A0B" w14:textId="77777777" w:rsidR="00CF05F0" w:rsidRPr="00CF05F0" w:rsidRDefault="00CF05F0" w:rsidP="00750E2B">
            <w:pPr>
              <w:numPr>
                <w:ilvl w:val="1"/>
                <w:numId w:val="129"/>
              </w:numPr>
              <w:ind w:left="856" w:hanging="425"/>
              <w:rPr>
                <w:rFonts w:cs="Arial"/>
                <w:lang w:val="en-AU"/>
              </w:rPr>
            </w:pPr>
            <w:r w:rsidRPr="00CF05F0">
              <w:rPr>
                <w:rFonts w:cs="Arial"/>
                <w:lang w:val="en-AU"/>
              </w:rPr>
              <w:t xml:space="preserve">The client has an </w:t>
            </w:r>
            <w:r w:rsidRPr="00CF05F0">
              <w:rPr>
                <w:rFonts w:cs="Arial"/>
                <w:b/>
                <w:bCs/>
                <w:lang w:val="en-AU"/>
              </w:rPr>
              <w:t>Australian-modified Karnofsky Performance Status (AKPS)</w:t>
            </w:r>
            <w:r w:rsidRPr="00CF05F0">
              <w:rPr>
                <w:rFonts w:cs="Arial"/>
                <w:lang w:val="en-AU"/>
              </w:rPr>
              <w:t xml:space="preserve"> score of </w:t>
            </w:r>
            <w:r w:rsidRPr="00CF05F0">
              <w:rPr>
                <w:rFonts w:cs="Arial"/>
                <w:b/>
                <w:bCs/>
                <w:lang w:val="en-AU"/>
              </w:rPr>
              <w:t>40 or less</w:t>
            </w:r>
            <w:r w:rsidRPr="00CF05F0">
              <w:rPr>
                <w:rFonts w:cs="Arial"/>
                <w:lang w:val="en-AU"/>
              </w:rPr>
              <w:t>.</w:t>
            </w:r>
          </w:p>
          <w:p w14:paraId="5179B7CA" w14:textId="77777777" w:rsidR="00CF05F0" w:rsidRPr="00CF05F0" w:rsidRDefault="00CF05F0" w:rsidP="00750E2B">
            <w:pPr>
              <w:numPr>
                <w:ilvl w:val="1"/>
                <w:numId w:val="129"/>
              </w:numPr>
              <w:ind w:left="856" w:hanging="425"/>
              <w:rPr>
                <w:rFonts w:cs="Arial"/>
                <w:lang w:val="en-AU"/>
              </w:rPr>
            </w:pPr>
            <w:r w:rsidRPr="00CF05F0">
              <w:rPr>
                <w:rFonts w:cs="Arial"/>
                <w:lang w:val="en-AU"/>
              </w:rPr>
              <w:t>A medical practitioner or nurse practitioner has completed and signed the form.</w:t>
            </w:r>
          </w:p>
          <w:p w14:paraId="6395C981" w14:textId="29037EDE" w:rsidR="00A251F6" w:rsidRPr="00EE5388" w:rsidRDefault="00CF05F0" w:rsidP="00CF05F0">
            <w:pPr>
              <w:rPr>
                <w:rFonts w:cs="Arial"/>
                <w:highlight w:val="yellow"/>
              </w:rPr>
            </w:pPr>
            <w:r w:rsidRPr="00CF05F0">
              <w:rPr>
                <w:rFonts w:cs="Arial"/>
                <w:lang w:val="en-AU"/>
              </w:rPr>
              <w:t xml:space="preserve">A client is not eligible for approval under the </w:t>
            </w:r>
            <w:r w:rsidRPr="00CF05F0">
              <w:rPr>
                <w:rFonts w:cs="Arial"/>
                <w:b/>
                <w:bCs/>
                <w:lang w:val="en-AU"/>
              </w:rPr>
              <w:t>End-of-Life Pathway</w:t>
            </w:r>
            <w:r w:rsidRPr="00CF05F0">
              <w:rPr>
                <w:rFonts w:cs="Arial"/>
                <w:lang w:val="en-AU"/>
              </w:rPr>
              <w:t xml:space="preserve"> unless all required </w:t>
            </w:r>
            <w:r w:rsidRPr="00CF05F0">
              <w:rPr>
                <w:rFonts w:cs="Arial"/>
                <w:lang w:val="en-AU"/>
              </w:rPr>
              <w:lastRenderedPageBreak/>
              <w:t xml:space="preserve">criteria in the </w:t>
            </w:r>
            <w:r w:rsidRPr="00CF05F0">
              <w:rPr>
                <w:rFonts w:cs="Arial"/>
                <w:b/>
                <w:bCs/>
                <w:lang w:val="en-AU"/>
              </w:rPr>
              <w:t>Medical Assessment</w:t>
            </w:r>
            <w:r w:rsidRPr="00CF05F0">
              <w:rPr>
                <w:rFonts w:cs="Arial"/>
                <w:lang w:val="en-AU"/>
              </w:rPr>
              <w:t xml:space="preserve"> section have been met.</w:t>
            </w:r>
          </w:p>
        </w:tc>
      </w:tr>
    </w:tbl>
    <w:p w14:paraId="7A464865" w14:textId="70898A82" w:rsidR="009C0A98" w:rsidRPr="00EE5388" w:rsidRDefault="009C0A98" w:rsidP="005148BB">
      <w:pPr>
        <w:pStyle w:val="Heading2"/>
        <w:spacing w:before="240"/>
        <w:rPr>
          <w:rFonts w:cs="Arial"/>
        </w:rPr>
      </w:pPr>
      <w:bookmarkStart w:id="118" w:name="_Overriding_to_End-of-Life"/>
      <w:bookmarkStart w:id="119" w:name="_Overriding_to_End-of-Life_1"/>
      <w:bookmarkStart w:id="120" w:name="_Toc242435695"/>
      <w:bookmarkEnd w:id="118"/>
      <w:bookmarkEnd w:id="119"/>
      <w:r w:rsidRPr="00EE5388">
        <w:rPr>
          <w:rFonts w:cs="Arial"/>
        </w:rPr>
        <w:lastRenderedPageBreak/>
        <w:t>Overriding to End-of-Life Pathway</w:t>
      </w:r>
      <w:bookmarkEnd w:id="120"/>
    </w:p>
    <w:p w14:paraId="043278FE" w14:textId="77777777" w:rsidR="006A00CB" w:rsidRPr="006A00CB" w:rsidRDefault="006A00CB" w:rsidP="008F4F39">
      <w:pPr>
        <w:rPr>
          <w:lang w:val="en-AU"/>
        </w:rPr>
      </w:pPr>
      <w:r w:rsidRPr="006A00CB">
        <w:rPr>
          <w:lang w:val="en-AU"/>
        </w:rPr>
        <w:t xml:space="preserve">Before you can override an IAT outcome to the </w:t>
      </w:r>
      <w:r w:rsidRPr="006A00CB">
        <w:rPr>
          <w:b/>
          <w:bCs/>
          <w:lang w:val="en-AU"/>
        </w:rPr>
        <w:t>End-of-Life (EoL) Pathway</w:t>
      </w:r>
      <w:r w:rsidRPr="006A00CB">
        <w:rPr>
          <w:lang w:val="en-AU"/>
        </w:rPr>
        <w:t xml:space="preserve">, you must first flag the client as </w:t>
      </w:r>
      <w:r w:rsidRPr="006A00CB">
        <w:rPr>
          <w:b/>
          <w:bCs/>
          <w:lang w:val="en-AU"/>
        </w:rPr>
        <w:t>End-of-Life</w:t>
      </w:r>
      <w:r w:rsidRPr="006A00CB">
        <w:rPr>
          <w:lang w:val="en-AU"/>
        </w:rPr>
        <w:t>.</w:t>
      </w:r>
    </w:p>
    <w:p w14:paraId="331FA214" w14:textId="77777777" w:rsidR="006A00CB" w:rsidRPr="006A00CB" w:rsidRDefault="006A00CB" w:rsidP="008F4F39">
      <w:pPr>
        <w:pStyle w:val="ListParagraph"/>
        <w:numPr>
          <w:ilvl w:val="1"/>
          <w:numId w:val="131"/>
        </w:numPr>
        <w:ind w:left="426" w:hanging="426"/>
        <w:rPr>
          <w:lang w:val="en-AU"/>
        </w:rPr>
      </w:pPr>
      <w:r w:rsidRPr="006A00CB">
        <w:rPr>
          <w:lang w:val="en-AU"/>
        </w:rPr>
        <w:t>Open the client's support plan.</w:t>
      </w:r>
    </w:p>
    <w:p w14:paraId="5F99A9BD" w14:textId="77777777" w:rsidR="006A00CB" w:rsidRPr="006A00CB" w:rsidRDefault="006A00CB" w:rsidP="008F4F39">
      <w:pPr>
        <w:ind w:left="426"/>
        <w:rPr>
          <w:lang w:val="en-AU"/>
        </w:rPr>
      </w:pPr>
      <w:r w:rsidRPr="006A00CB">
        <w:rPr>
          <w:lang w:val="en-AU"/>
        </w:rPr>
        <w:t>Search for the client, or</w:t>
      </w:r>
    </w:p>
    <w:p w14:paraId="251194A6" w14:textId="77777777" w:rsidR="006A00CB" w:rsidRPr="006A00CB" w:rsidRDefault="006A00CB" w:rsidP="008F4F39">
      <w:pPr>
        <w:ind w:left="426"/>
        <w:rPr>
          <w:lang w:val="en-AU"/>
        </w:rPr>
      </w:pPr>
      <w:r w:rsidRPr="006A00CB">
        <w:rPr>
          <w:lang w:val="en-AU"/>
        </w:rPr>
        <w:t xml:space="preserve">Open the client's record, select the </w:t>
      </w:r>
      <w:r w:rsidRPr="006A00CB">
        <w:rPr>
          <w:b/>
          <w:bCs/>
          <w:lang w:val="en-AU"/>
        </w:rPr>
        <w:t>Plans</w:t>
      </w:r>
      <w:r w:rsidRPr="006A00CB">
        <w:rPr>
          <w:lang w:val="en-AU"/>
        </w:rPr>
        <w:t xml:space="preserve"> tab, and then select </w:t>
      </w:r>
      <w:r w:rsidRPr="006A00CB">
        <w:rPr>
          <w:b/>
          <w:bCs/>
          <w:lang w:val="en-AU"/>
        </w:rPr>
        <w:t>Support Plan</w:t>
      </w:r>
      <w:r w:rsidRPr="006A00CB">
        <w:rPr>
          <w:lang w:val="en-AU"/>
        </w:rPr>
        <w:t>.</w:t>
      </w:r>
    </w:p>
    <w:p w14:paraId="55EE9385" w14:textId="77777777" w:rsidR="006A00CB" w:rsidRPr="006A00CB" w:rsidRDefault="006A00CB" w:rsidP="008F4F39">
      <w:pPr>
        <w:pStyle w:val="ListParagraph"/>
        <w:numPr>
          <w:ilvl w:val="1"/>
          <w:numId w:val="131"/>
        </w:numPr>
        <w:ind w:left="426" w:hanging="426"/>
        <w:rPr>
          <w:lang w:val="en-AU"/>
        </w:rPr>
      </w:pPr>
      <w:r w:rsidRPr="006A00CB">
        <w:rPr>
          <w:lang w:val="en-AU"/>
        </w:rPr>
        <w:t xml:space="preserve">Select the </w:t>
      </w:r>
      <w:r w:rsidRPr="006A00CB">
        <w:rPr>
          <w:b/>
          <w:bCs/>
          <w:lang w:val="en-AU"/>
        </w:rPr>
        <w:t>Goals &amp; Recommendations</w:t>
      </w:r>
      <w:r w:rsidRPr="006A00CB">
        <w:rPr>
          <w:lang w:val="en-AU"/>
        </w:rPr>
        <w:t xml:space="preserve"> tab, then choose </w:t>
      </w:r>
      <w:r w:rsidRPr="006A00CB">
        <w:rPr>
          <w:b/>
          <w:bCs/>
          <w:lang w:val="en-AU"/>
        </w:rPr>
        <w:t>OVERRIDE TO END-OF-LIFE</w:t>
      </w:r>
      <w:r w:rsidRPr="006A00CB">
        <w:rPr>
          <w:lang w:val="en-AU"/>
        </w:rPr>
        <w:t xml:space="preserve"> or </w:t>
      </w:r>
      <w:r w:rsidRPr="006A00CB">
        <w:rPr>
          <w:b/>
          <w:bCs/>
          <w:lang w:val="en-AU"/>
        </w:rPr>
        <w:t>Edit Classification</w:t>
      </w:r>
      <w:r w:rsidRPr="006A00CB">
        <w:rPr>
          <w:lang w:val="en-AU"/>
        </w:rPr>
        <w:t>.</w:t>
      </w:r>
    </w:p>
    <w:p w14:paraId="6D05F044" w14:textId="68D4D5E2" w:rsidR="00B6503A" w:rsidRPr="00EE5388" w:rsidRDefault="0041433A" w:rsidP="00EE5388">
      <w:pPr>
        <w:rPr>
          <w:rFonts w:cs="Arial"/>
        </w:rPr>
      </w:pPr>
      <w:r w:rsidRPr="00EE5388">
        <w:rPr>
          <w:rFonts w:cs="Arial"/>
          <w:noProof/>
        </w:rPr>
        <w:drawing>
          <wp:inline distT="0" distB="0" distL="0" distR="0" wp14:anchorId="5FDDA66B" wp14:editId="169FD2CC">
            <wp:extent cx="5742000" cy="1726415"/>
            <wp:effectExtent l="19050" t="19050" r="11430" b="26670"/>
            <wp:docPr id="1035803484" name="Picture 18" descr="Image of the support plan and services screen, goals and recommendations tab   and a highlighted button to 'override to end-of-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03484" name="Picture 18" descr="Image of the support plan and services screen, goals and recommendations tab   and a highlighted button to 'override to end-of-lif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742000" cy="1726415"/>
                    </a:xfrm>
                    <a:prstGeom prst="rect">
                      <a:avLst/>
                    </a:prstGeom>
                    <a:noFill/>
                    <a:ln>
                      <a:solidFill>
                        <a:schemeClr val="accent1">
                          <a:lumMod val="75000"/>
                        </a:schemeClr>
                      </a:solidFill>
                    </a:ln>
                  </pic:spPr>
                </pic:pic>
              </a:graphicData>
            </a:graphic>
          </wp:inline>
        </w:drawing>
      </w:r>
    </w:p>
    <w:p w14:paraId="54BA7267" w14:textId="37005B5F" w:rsidR="006A00CB" w:rsidRPr="006A00CB" w:rsidRDefault="006A00CB" w:rsidP="008F4F39">
      <w:pPr>
        <w:pStyle w:val="ListParagraph"/>
        <w:numPr>
          <w:ilvl w:val="1"/>
          <w:numId w:val="131"/>
        </w:numPr>
        <w:ind w:left="426" w:hanging="426"/>
        <w:rPr>
          <w:rFonts w:cs="Arial"/>
          <w:lang w:val="en-AU"/>
        </w:rPr>
      </w:pPr>
      <w:r w:rsidRPr="006A00CB">
        <w:rPr>
          <w:rFonts w:cs="Arial"/>
          <w:lang w:val="en-AU"/>
        </w:rPr>
        <w:t xml:space="preserve">The </w:t>
      </w:r>
      <w:r w:rsidRPr="001346C1">
        <w:rPr>
          <w:rFonts w:cs="Arial"/>
          <w:b/>
          <w:bCs/>
          <w:lang w:val="en-AU"/>
        </w:rPr>
        <w:t>Override IAT Outcome</w:t>
      </w:r>
      <w:r w:rsidRPr="006A00CB">
        <w:rPr>
          <w:rFonts w:cs="Arial"/>
          <w:lang w:val="en-AU"/>
        </w:rPr>
        <w:t xml:space="preserve"> window opens.</w:t>
      </w:r>
    </w:p>
    <w:p w14:paraId="0FC3B8E1" w14:textId="77777777" w:rsidR="006A00CB" w:rsidRPr="006A00CB" w:rsidRDefault="006A00CB" w:rsidP="006A00CB">
      <w:pPr>
        <w:ind w:left="426"/>
        <w:rPr>
          <w:rFonts w:cs="Arial"/>
          <w:lang w:val="en-AU"/>
        </w:rPr>
      </w:pPr>
      <w:r w:rsidRPr="006A00CB">
        <w:rPr>
          <w:rFonts w:cs="Arial"/>
          <w:lang w:val="en-AU"/>
        </w:rPr>
        <w:t xml:space="preserve">An information message advises that overriding to the End-of-Life Pathway automatically adds the </w:t>
      </w:r>
      <w:r w:rsidRPr="006A00CB">
        <w:rPr>
          <w:rFonts w:cs="Arial"/>
          <w:b/>
          <w:bCs/>
          <w:lang w:val="en-AU"/>
        </w:rPr>
        <w:t>AT Medium</w:t>
      </w:r>
      <w:r w:rsidRPr="006A00CB">
        <w:rPr>
          <w:rFonts w:cs="Arial"/>
          <w:lang w:val="en-AU"/>
        </w:rPr>
        <w:t xml:space="preserve"> classification to the client's support plan. You can edit or remove this recommendation if required.</w:t>
      </w:r>
    </w:p>
    <w:p w14:paraId="629852F2" w14:textId="77777777" w:rsidR="006A00CB" w:rsidRPr="006A00CB" w:rsidRDefault="006A00CB" w:rsidP="008F4F39">
      <w:pPr>
        <w:ind w:left="426"/>
        <w:rPr>
          <w:rFonts w:cs="Arial"/>
          <w:lang w:val="en-AU"/>
        </w:rPr>
      </w:pPr>
      <w:r w:rsidRPr="006A00CB">
        <w:rPr>
          <w:rFonts w:cs="Arial"/>
          <w:lang w:val="en-AU"/>
        </w:rPr>
        <w:t>Any Home Modification recommendations will be removed when you override to the End-of-Life Pathway.</w:t>
      </w:r>
    </w:p>
    <w:p w14:paraId="77B911FE" w14:textId="52E6CA88" w:rsidR="00F0324B" w:rsidRPr="00EE5388" w:rsidRDefault="00F60D9C" w:rsidP="00EE5388">
      <w:pPr>
        <w:rPr>
          <w:rFonts w:cs="Arial"/>
        </w:rPr>
      </w:pPr>
      <w:r w:rsidRPr="00EE5388">
        <w:rPr>
          <w:rFonts w:cs="Arial"/>
          <w:noProof/>
        </w:rPr>
        <w:lastRenderedPageBreak/>
        <w:drawing>
          <wp:inline distT="0" distB="0" distL="0" distR="0" wp14:anchorId="7AF4AF00" wp14:editId="110A0029">
            <wp:extent cx="4694356" cy="4069132"/>
            <wp:effectExtent l="19050" t="19050" r="11430" b="26670"/>
            <wp:docPr id="1655439619" name="Picture 1" descr="Image of the override to end-of-life pathway pop up. &#10;Information text is shown at the top 'Adding SaH End-of-life pathway automatically includes AT Medium. You can edit or remove this recommendation if needed. &#10;Warning text is shown below 'End-of-life pathway and Home modifications cannot be recommended together, if any home modifications changes have been made it will be removed when overr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39619" name="Picture 1" descr="Image of the override to end-of-life pathway pop up. &#10;Information text is shown at the top 'Adding SaH End-of-life pathway automatically includes AT Medium. You can edit or remove this recommendation if needed. &#10;Warning text is shown below 'End-of-life pathway and Home modifications cannot be recommended together, if any home modifications changes have been made it will be removed when overriding.'"/>
                    <pic:cNvPicPr/>
                  </pic:nvPicPr>
                  <pic:blipFill>
                    <a:blip r:embed="rId123"/>
                    <a:stretch>
                      <a:fillRect/>
                    </a:stretch>
                  </pic:blipFill>
                  <pic:spPr>
                    <a:xfrm>
                      <a:off x="0" y="0"/>
                      <a:ext cx="4711581" cy="4084063"/>
                    </a:xfrm>
                    <a:prstGeom prst="rect">
                      <a:avLst/>
                    </a:prstGeom>
                    <a:ln>
                      <a:solidFill>
                        <a:schemeClr val="accent1">
                          <a:lumMod val="75000"/>
                        </a:schemeClr>
                      </a:solidFill>
                    </a:ln>
                  </pic:spPr>
                </pic:pic>
              </a:graphicData>
            </a:graphic>
          </wp:inline>
        </w:drawing>
      </w:r>
    </w:p>
    <w:p w14:paraId="1976127D" w14:textId="1EDDCEA1" w:rsidR="001346C1" w:rsidRPr="001346C1" w:rsidRDefault="001346C1" w:rsidP="008F4F39">
      <w:pPr>
        <w:pStyle w:val="ListParagraph"/>
        <w:numPr>
          <w:ilvl w:val="1"/>
          <w:numId w:val="131"/>
        </w:numPr>
        <w:ind w:left="426" w:hanging="426"/>
        <w:rPr>
          <w:rFonts w:cs="Arial"/>
          <w:lang w:val="en-AU"/>
        </w:rPr>
      </w:pPr>
      <w:r w:rsidRPr="001346C1">
        <w:rPr>
          <w:rFonts w:cs="Arial"/>
          <w:lang w:val="en-AU"/>
        </w:rPr>
        <w:t xml:space="preserve">Select an </w:t>
      </w:r>
      <w:r w:rsidRPr="001346C1">
        <w:rPr>
          <w:rFonts w:cs="Arial"/>
          <w:b/>
          <w:bCs/>
          <w:lang w:val="en-AU"/>
        </w:rPr>
        <w:t>Override Reason</w:t>
      </w:r>
      <w:r w:rsidRPr="001346C1">
        <w:rPr>
          <w:rFonts w:cs="Arial"/>
          <w:lang w:val="en-AU"/>
        </w:rPr>
        <w:t xml:space="preserve"> from the drop-down list and enter a description of the reason for the override. Select </w:t>
      </w:r>
      <w:r w:rsidRPr="001346C1">
        <w:rPr>
          <w:rFonts w:cs="Arial"/>
          <w:b/>
          <w:bCs/>
          <w:lang w:val="en-AU"/>
        </w:rPr>
        <w:t>OVERRIDE</w:t>
      </w:r>
      <w:r w:rsidRPr="001346C1">
        <w:rPr>
          <w:rFonts w:cs="Arial"/>
          <w:lang w:val="en-AU"/>
        </w:rPr>
        <w:t>.</w:t>
      </w:r>
    </w:p>
    <w:p w14:paraId="5BB91380" w14:textId="6D79101F" w:rsidR="00A557E8" w:rsidRPr="00EE5388" w:rsidRDefault="00406318" w:rsidP="00EE5388">
      <w:pPr>
        <w:rPr>
          <w:rFonts w:cs="Arial"/>
        </w:rPr>
      </w:pPr>
      <w:r w:rsidRPr="00EE5388">
        <w:rPr>
          <w:rFonts w:cs="Arial"/>
          <w:noProof/>
        </w:rPr>
        <w:drawing>
          <wp:inline distT="0" distB="0" distL="0" distR="0" wp14:anchorId="586C6880" wp14:editId="26EAB0F4">
            <wp:extent cx="5742000" cy="1455826"/>
            <wp:effectExtent l="19050" t="19050" r="11430" b="11430"/>
            <wp:docPr id="1415575798" name="Picture 1" descr="Image of the Override reason drop down, with options&#10;Higher level service needs&#10;Lower level service needs&#10;Other aged care program/s&#10;No care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75798" name="Picture 1" descr="Image of the Override reason drop down, with options&#10;Higher level service needs&#10;Lower level service needs&#10;Other aged care program/s&#10;No care approval"/>
                    <pic:cNvPicPr/>
                  </pic:nvPicPr>
                  <pic:blipFill>
                    <a:blip r:embed="rId124"/>
                    <a:stretch>
                      <a:fillRect/>
                    </a:stretch>
                  </pic:blipFill>
                  <pic:spPr>
                    <a:xfrm>
                      <a:off x="0" y="0"/>
                      <a:ext cx="5742000" cy="1455826"/>
                    </a:xfrm>
                    <a:prstGeom prst="rect">
                      <a:avLst/>
                    </a:prstGeom>
                    <a:ln>
                      <a:solidFill>
                        <a:schemeClr val="accent1">
                          <a:lumMod val="75000"/>
                        </a:schemeClr>
                      </a:solidFill>
                    </a:ln>
                  </pic:spPr>
                </pic:pic>
              </a:graphicData>
            </a:graphic>
          </wp:inline>
        </w:drawing>
      </w:r>
    </w:p>
    <w:p w14:paraId="4E8C8C54" w14:textId="7EE1F1FB" w:rsidR="00D37F2F" w:rsidRPr="00EE5388" w:rsidRDefault="00D37F2F" w:rsidP="00EE5388">
      <w:pPr>
        <w:rPr>
          <w:rFonts w:cs="Arial"/>
        </w:rPr>
      </w:pPr>
      <w:r w:rsidRPr="00EE5388">
        <w:rPr>
          <w:rFonts w:cs="Arial"/>
          <w:noProof/>
        </w:rPr>
        <w:drawing>
          <wp:inline distT="0" distB="0" distL="0" distR="0" wp14:anchorId="09FFBA45" wp14:editId="16588FF8">
            <wp:extent cx="5742000" cy="1793183"/>
            <wp:effectExtent l="19050" t="19050" r="11430" b="17145"/>
            <wp:docPr id="1045964552" name="Picture 19" descr="Image of the  form for submitting an override request with a dropdown menu labelled &quot;Override reason&quot; set to &quot;Higher level service needs.&quot; Below is a a text box for &quot;Override reason description&quot; with placeholder text and two buttons at the bottom right: a red &quot;OVERRIDE&quot; button and a grey &quot;CANCEL&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964552" name="Picture 19" descr="Image of the  form for submitting an override request with a dropdown menu labelled &quot;Override reason&quot; set to &quot;Higher level service needs.&quot; Below is a a text box for &quot;Override reason description&quot; with placeholder text and two buttons at the bottom right: a red &quot;OVERRIDE&quot; button and a grey &quot;CANCEL&quot; button."/>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42000" cy="1793183"/>
                    </a:xfrm>
                    <a:prstGeom prst="rect">
                      <a:avLst/>
                    </a:prstGeom>
                    <a:noFill/>
                    <a:ln>
                      <a:solidFill>
                        <a:schemeClr val="accent1">
                          <a:lumMod val="75000"/>
                        </a:schemeClr>
                      </a:solidFill>
                    </a:ln>
                  </pic:spPr>
                </pic:pic>
              </a:graphicData>
            </a:graphic>
          </wp:inline>
        </w:drawing>
      </w:r>
    </w:p>
    <w:p w14:paraId="1B6434F7" w14:textId="672CD5C7" w:rsidR="00A441EA" w:rsidRPr="00A441EA" w:rsidRDefault="00A441EA" w:rsidP="008F4F39">
      <w:pPr>
        <w:pStyle w:val="ListParagraph"/>
        <w:numPr>
          <w:ilvl w:val="1"/>
          <w:numId w:val="131"/>
        </w:numPr>
        <w:ind w:left="426" w:hanging="426"/>
        <w:rPr>
          <w:rFonts w:cs="Arial"/>
          <w:lang w:val="en-AU"/>
        </w:rPr>
      </w:pPr>
      <w:r w:rsidRPr="00A441EA">
        <w:rPr>
          <w:rFonts w:cs="Arial"/>
          <w:lang w:val="en-AU"/>
        </w:rPr>
        <w:t xml:space="preserve">If the override is successful, the </w:t>
      </w:r>
      <w:r w:rsidRPr="00A441EA">
        <w:rPr>
          <w:rFonts w:cs="Arial"/>
          <w:b/>
          <w:bCs/>
          <w:lang w:val="en-AU"/>
        </w:rPr>
        <w:t>IAT Outcome and Classifications</w:t>
      </w:r>
      <w:r w:rsidRPr="00A441EA">
        <w:rPr>
          <w:rFonts w:cs="Arial"/>
          <w:lang w:val="en-AU"/>
        </w:rPr>
        <w:t xml:space="preserve"> section displays:</w:t>
      </w:r>
    </w:p>
    <w:p w14:paraId="6E50B7C0" w14:textId="77777777" w:rsidR="00A441EA" w:rsidRPr="00A441EA" w:rsidRDefault="00A441EA" w:rsidP="00A441EA">
      <w:pPr>
        <w:numPr>
          <w:ilvl w:val="0"/>
          <w:numId w:val="133"/>
        </w:numPr>
        <w:rPr>
          <w:rFonts w:cs="Arial"/>
          <w:lang w:val="en-AU"/>
        </w:rPr>
      </w:pPr>
      <w:r w:rsidRPr="00A441EA">
        <w:rPr>
          <w:rFonts w:cs="Arial"/>
          <w:b/>
          <w:bCs/>
          <w:lang w:val="en-AU"/>
        </w:rPr>
        <w:t>SaH End-of-Life Pathway</w:t>
      </w:r>
    </w:p>
    <w:p w14:paraId="29A640A7" w14:textId="77777777" w:rsidR="00A441EA" w:rsidRPr="00A441EA" w:rsidRDefault="00A441EA" w:rsidP="00A441EA">
      <w:pPr>
        <w:numPr>
          <w:ilvl w:val="0"/>
          <w:numId w:val="133"/>
        </w:numPr>
        <w:rPr>
          <w:rFonts w:cs="Arial"/>
          <w:lang w:val="en-AU"/>
        </w:rPr>
      </w:pPr>
      <w:r w:rsidRPr="00A441EA">
        <w:rPr>
          <w:rFonts w:cs="Arial"/>
          <w:lang w:val="en-AU"/>
        </w:rPr>
        <w:t>The override reason</w:t>
      </w:r>
    </w:p>
    <w:p w14:paraId="6A0B22E7" w14:textId="77777777" w:rsidR="00A441EA" w:rsidRPr="00A441EA" w:rsidRDefault="00A441EA" w:rsidP="00A441EA">
      <w:pPr>
        <w:numPr>
          <w:ilvl w:val="0"/>
          <w:numId w:val="133"/>
        </w:numPr>
        <w:rPr>
          <w:rFonts w:cs="Arial"/>
          <w:lang w:val="en-AU"/>
        </w:rPr>
      </w:pPr>
      <w:r w:rsidRPr="00A441EA">
        <w:rPr>
          <w:rFonts w:cs="Arial"/>
          <w:lang w:val="en-AU"/>
        </w:rPr>
        <w:t>The override reason description</w:t>
      </w:r>
    </w:p>
    <w:p w14:paraId="4846E8C3" w14:textId="77777777" w:rsidR="00A441EA" w:rsidRPr="00A441EA" w:rsidRDefault="00A441EA" w:rsidP="008F4F39">
      <w:pPr>
        <w:ind w:left="426"/>
        <w:rPr>
          <w:rFonts w:cs="Arial"/>
          <w:lang w:val="en-AU"/>
        </w:rPr>
      </w:pPr>
      <w:r w:rsidRPr="00A441EA">
        <w:rPr>
          <w:rFonts w:cs="Arial"/>
          <w:lang w:val="en-AU"/>
        </w:rPr>
        <w:lastRenderedPageBreak/>
        <w:t xml:space="preserve">If applicable, </w:t>
      </w:r>
      <w:r w:rsidRPr="00A441EA">
        <w:rPr>
          <w:rFonts w:cs="Arial"/>
          <w:b/>
          <w:bCs/>
          <w:lang w:val="en-AU"/>
        </w:rPr>
        <w:t>REVERT</w:t>
      </w:r>
      <w:r w:rsidRPr="00A441EA">
        <w:rPr>
          <w:rFonts w:cs="Arial"/>
          <w:lang w:val="en-AU"/>
        </w:rPr>
        <w:t xml:space="preserve"> buttons may appear, allowing you to return the client to their previous classification.</w:t>
      </w:r>
    </w:p>
    <w:p w14:paraId="0D149527" w14:textId="45C9D23C" w:rsidR="00E04082" w:rsidRPr="00EE5388" w:rsidRDefault="00E04082" w:rsidP="00EE5388">
      <w:pPr>
        <w:rPr>
          <w:rFonts w:cs="Arial"/>
        </w:rPr>
      </w:pPr>
      <w:r w:rsidRPr="00EE5388">
        <w:rPr>
          <w:rFonts w:cs="Arial"/>
          <w:noProof/>
        </w:rPr>
        <w:drawing>
          <wp:inline distT="0" distB="0" distL="0" distR="0" wp14:anchorId="3C513088" wp14:editId="286A2FB2">
            <wp:extent cx="5742000" cy="2050716"/>
            <wp:effectExtent l="19050" t="19050" r="11430" b="26035"/>
            <wp:docPr id="2117463442" name="Picture 20" descr="Image of the support plan and services screen showing IAT Outcome and Classifications with current and recommended classifications highlighted. Key details include comprehensive assessment, SaH Classification 2 as current, and recommendation to switch to SaH End of Life Pathway with override reason for higher level service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63442" name="Picture 20" descr="Image of the support plan and services screen showing IAT Outcome and Classifications with current and recommended classifications highlighted. Key details include comprehensive assessment, SaH Classification 2 as current, and recommendation to switch to SaH End of Life Pathway with override reason for higher level service needs."/>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42000" cy="2050716"/>
                    </a:xfrm>
                    <a:prstGeom prst="rect">
                      <a:avLst/>
                    </a:prstGeom>
                    <a:noFill/>
                    <a:ln>
                      <a:solidFill>
                        <a:schemeClr val="accent1">
                          <a:lumMod val="75000"/>
                        </a:schemeClr>
                      </a:solidFill>
                    </a:ln>
                  </pic:spPr>
                </pic:pic>
              </a:graphicData>
            </a:graphic>
          </wp:inline>
        </w:drawing>
      </w:r>
    </w:p>
    <w:p w14:paraId="5386BC81" w14:textId="3AC4DE5E" w:rsidR="00A441EA" w:rsidRPr="00A441EA" w:rsidRDefault="00A441EA" w:rsidP="008F4F39">
      <w:pPr>
        <w:pStyle w:val="ListParagraph"/>
        <w:numPr>
          <w:ilvl w:val="1"/>
          <w:numId w:val="131"/>
        </w:numPr>
        <w:ind w:left="426" w:hanging="426"/>
        <w:rPr>
          <w:rFonts w:cs="Arial"/>
          <w:lang w:val="en-AU"/>
        </w:rPr>
      </w:pPr>
      <w:r w:rsidRPr="00A441EA">
        <w:rPr>
          <w:rFonts w:cs="Arial"/>
          <w:lang w:val="en-AU"/>
        </w:rPr>
        <w:t xml:space="preserve">Review the client's Home Support services and </w:t>
      </w:r>
      <w:hyperlink w:anchor="_Adding_Home_Support_3" w:history="1">
        <w:r w:rsidRPr="00A441EA">
          <w:rPr>
            <w:rStyle w:val="Hyperlink"/>
            <w:rFonts w:cs="Arial"/>
            <w:lang w:val="en-AU"/>
          </w:rPr>
          <w:t>update them if required</w:t>
        </w:r>
      </w:hyperlink>
      <w:r w:rsidRPr="00A441EA">
        <w:rPr>
          <w:rFonts w:cs="Arial"/>
          <w:lang w:val="en-AU"/>
        </w:rPr>
        <w:t xml:space="preserve"> to align with the End-of-Life Pathway.</w:t>
      </w:r>
    </w:p>
    <w:p w14:paraId="72FA8BDC" w14:textId="77777777" w:rsidR="00A441EA" w:rsidRPr="00A441EA" w:rsidRDefault="00A441EA" w:rsidP="008F4F39">
      <w:pPr>
        <w:ind w:left="426"/>
        <w:rPr>
          <w:rFonts w:cs="Arial"/>
          <w:lang w:val="en-AU"/>
        </w:rPr>
      </w:pPr>
      <w:r w:rsidRPr="00A441EA">
        <w:rPr>
          <w:rFonts w:cs="Arial"/>
          <w:lang w:val="en-AU"/>
        </w:rPr>
        <w:t xml:space="preserve">To edit the services, select the </w:t>
      </w:r>
      <w:r w:rsidRPr="00A441EA">
        <w:rPr>
          <w:rFonts w:cs="Arial"/>
          <w:b/>
          <w:bCs/>
          <w:lang w:val="en-AU"/>
        </w:rPr>
        <w:t>Edit</w:t>
      </w:r>
      <w:r w:rsidRPr="00A441EA">
        <w:rPr>
          <w:rFonts w:cs="Arial"/>
          <w:lang w:val="en-AU"/>
        </w:rPr>
        <w:t xml:space="preserve"> (pencil) icon in the </w:t>
      </w:r>
      <w:r w:rsidRPr="00A441EA">
        <w:rPr>
          <w:rFonts w:cs="Arial"/>
          <w:b/>
          <w:bCs/>
          <w:lang w:val="en-AU"/>
        </w:rPr>
        <w:t>Home Support</w:t>
      </w:r>
      <w:r w:rsidRPr="00A441EA">
        <w:rPr>
          <w:rFonts w:cs="Arial"/>
          <w:lang w:val="en-AU"/>
        </w:rPr>
        <w:t xml:space="preserve"> recommendation under the </w:t>
      </w:r>
      <w:r w:rsidRPr="00A441EA">
        <w:rPr>
          <w:rFonts w:cs="Arial"/>
          <w:b/>
          <w:bCs/>
          <w:lang w:val="en-AU"/>
        </w:rPr>
        <w:t>Other Recommendations</w:t>
      </w:r>
      <w:r w:rsidRPr="00A441EA">
        <w:rPr>
          <w:rFonts w:cs="Arial"/>
          <w:lang w:val="en-AU"/>
        </w:rPr>
        <w:t xml:space="preserve"> section.</w:t>
      </w:r>
    </w:p>
    <w:p w14:paraId="2A41397D" w14:textId="795791D6" w:rsidR="008B27F5" w:rsidRPr="00EE5388" w:rsidRDefault="008B27F5" w:rsidP="00EE5388">
      <w:pPr>
        <w:rPr>
          <w:rFonts w:cs="Arial"/>
        </w:rPr>
      </w:pPr>
      <w:r w:rsidRPr="00EE5388">
        <w:rPr>
          <w:rFonts w:cs="Arial"/>
          <w:noProof/>
        </w:rPr>
        <w:drawing>
          <wp:inline distT="0" distB="0" distL="0" distR="0" wp14:anchorId="13A9DE94" wp14:editId="6EE0EC32">
            <wp:extent cx="3600000" cy="2125927"/>
            <wp:effectExtent l="19050" t="19050" r="19685" b="27305"/>
            <wp:docPr id="424246764" name="Picture 21" descr="Image of the home support section of other recommendations. The edit pencil icon is highlighted in the top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246764" name="Picture 21" descr="Image of the home support section of other recommendations. The edit pencil icon is highlighted in the top right of the screen."/>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600000" cy="2125927"/>
                    </a:xfrm>
                    <a:prstGeom prst="rect">
                      <a:avLst/>
                    </a:prstGeom>
                    <a:noFill/>
                    <a:ln>
                      <a:solidFill>
                        <a:schemeClr val="accent1">
                          <a:lumMod val="75000"/>
                        </a:schemeClr>
                      </a:solidFill>
                    </a:ln>
                  </pic:spPr>
                </pic:pic>
              </a:graphicData>
            </a:graphic>
          </wp:inline>
        </w:drawing>
      </w:r>
    </w:p>
    <w:p w14:paraId="1927C7E3" w14:textId="27026958" w:rsidR="00691CFA" w:rsidRPr="00EE5388" w:rsidRDefault="00691CFA" w:rsidP="005148BB">
      <w:pPr>
        <w:pStyle w:val="Heading2"/>
        <w:spacing w:before="240"/>
        <w:rPr>
          <w:rFonts w:cs="Arial"/>
        </w:rPr>
      </w:pPr>
      <w:bookmarkStart w:id="121" w:name="_Toc242435696"/>
      <w:r w:rsidRPr="00EE5388">
        <w:rPr>
          <w:rFonts w:cs="Arial"/>
        </w:rPr>
        <w:t>Flagging End-Of-Life to an existing S</w:t>
      </w:r>
      <w:r w:rsidR="00DC59D4" w:rsidRPr="00EE5388">
        <w:rPr>
          <w:rFonts w:cs="Arial"/>
        </w:rPr>
        <w:t>a</w:t>
      </w:r>
      <w:r w:rsidRPr="00EE5388">
        <w:rPr>
          <w:rFonts w:cs="Arial"/>
        </w:rPr>
        <w:t>H Restorative Care Pathway</w:t>
      </w:r>
      <w:bookmarkEnd w:id="121"/>
    </w:p>
    <w:p w14:paraId="12D3DC42" w14:textId="77777777" w:rsidR="000C7ABB" w:rsidRPr="000C7ABB" w:rsidRDefault="000C7ABB" w:rsidP="008F4F39">
      <w:pPr>
        <w:rPr>
          <w:rFonts w:eastAsia="Arial"/>
          <w:lang w:val="en-AU"/>
        </w:rPr>
      </w:pPr>
      <w:r w:rsidRPr="000C7ABB">
        <w:rPr>
          <w:rFonts w:eastAsia="Arial"/>
          <w:lang w:val="en-AU"/>
        </w:rPr>
        <w:t xml:space="preserve">If a client has been flagged as </w:t>
      </w:r>
      <w:r w:rsidRPr="000C7ABB">
        <w:rPr>
          <w:rFonts w:eastAsia="Arial"/>
          <w:b/>
          <w:bCs/>
          <w:lang w:val="en-AU"/>
        </w:rPr>
        <w:t>End-of-Life</w:t>
      </w:r>
      <w:r w:rsidRPr="000C7ABB">
        <w:rPr>
          <w:rFonts w:eastAsia="Arial"/>
          <w:lang w:val="en-AU"/>
        </w:rPr>
        <w:t xml:space="preserve">, you can change their classification to </w:t>
      </w:r>
      <w:r w:rsidRPr="000C7ABB">
        <w:rPr>
          <w:rFonts w:eastAsia="Arial"/>
          <w:b/>
          <w:bCs/>
          <w:lang w:val="en-AU"/>
        </w:rPr>
        <w:t>SaH End-of-Life Pathway</w:t>
      </w:r>
      <w:r w:rsidRPr="000C7ABB">
        <w:rPr>
          <w:rFonts w:eastAsia="Arial"/>
          <w:lang w:val="en-AU"/>
        </w:rPr>
        <w:t xml:space="preserve"> when:</w:t>
      </w:r>
    </w:p>
    <w:p w14:paraId="64B59369" w14:textId="77777777" w:rsidR="000C7ABB" w:rsidRPr="008F4F39" w:rsidRDefault="000C7ABB" w:rsidP="008F4F39">
      <w:pPr>
        <w:pStyle w:val="ListParagraph"/>
        <w:numPr>
          <w:ilvl w:val="0"/>
          <w:numId w:val="135"/>
        </w:numPr>
        <w:rPr>
          <w:rFonts w:eastAsia="Arial"/>
          <w:lang w:val="en-AU"/>
        </w:rPr>
      </w:pPr>
      <w:r w:rsidRPr="008F4F39">
        <w:rPr>
          <w:rFonts w:eastAsia="Arial"/>
          <w:lang w:val="en-AU"/>
        </w:rPr>
        <w:t xml:space="preserve">The current classification is </w:t>
      </w:r>
      <w:r w:rsidRPr="008F4F39">
        <w:rPr>
          <w:rFonts w:eastAsia="Arial"/>
          <w:b/>
          <w:bCs/>
          <w:lang w:val="en-AU"/>
        </w:rPr>
        <w:t>SaH Restorative Care Pathway</w:t>
      </w:r>
      <w:r w:rsidRPr="008F4F39">
        <w:rPr>
          <w:rFonts w:eastAsia="Arial"/>
          <w:lang w:val="en-AU"/>
        </w:rPr>
        <w:t>.</w:t>
      </w:r>
    </w:p>
    <w:p w14:paraId="24E50F45" w14:textId="77777777" w:rsidR="000C7ABB" w:rsidRPr="008F4F39" w:rsidRDefault="000C7ABB" w:rsidP="008F4F39">
      <w:pPr>
        <w:pStyle w:val="ListParagraph"/>
        <w:numPr>
          <w:ilvl w:val="0"/>
          <w:numId w:val="135"/>
        </w:numPr>
        <w:rPr>
          <w:rFonts w:eastAsia="Arial"/>
          <w:lang w:val="en-AU"/>
        </w:rPr>
      </w:pPr>
      <w:r w:rsidRPr="008F4F39">
        <w:rPr>
          <w:rFonts w:eastAsia="Arial"/>
          <w:lang w:val="en-AU"/>
        </w:rPr>
        <w:t xml:space="preserve">The </w:t>
      </w:r>
      <w:r w:rsidRPr="008F4F39">
        <w:rPr>
          <w:rFonts w:eastAsia="Arial"/>
          <w:b/>
          <w:bCs/>
          <w:lang w:val="en-AU"/>
        </w:rPr>
        <w:t>End-of-Life Pathway form</w:t>
      </w:r>
      <w:r w:rsidRPr="008F4F39">
        <w:rPr>
          <w:rFonts w:eastAsia="Arial"/>
          <w:lang w:val="en-AU"/>
        </w:rPr>
        <w:t xml:space="preserve"> has been verified.</w:t>
      </w:r>
    </w:p>
    <w:p w14:paraId="028781AB" w14:textId="77777777" w:rsidR="000C7ABB" w:rsidRPr="008F4F39" w:rsidRDefault="000C7ABB" w:rsidP="008F4F39">
      <w:pPr>
        <w:pStyle w:val="ListParagraph"/>
        <w:numPr>
          <w:ilvl w:val="0"/>
          <w:numId w:val="135"/>
        </w:numPr>
        <w:rPr>
          <w:rFonts w:eastAsia="Arial"/>
          <w:lang w:val="en-AU"/>
        </w:rPr>
      </w:pPr>
      <w:r w:rsidRPr="008F4F39">
        <w:rPr>
          <w:rFonts w:eastAsia="Arial"/>
          <w:lang w:val="en-AU"/>
        </w:rPr>
        <w:t xml:space="preserve">You have not yet submitted the </w:t>
      </w:r>
      <w:r w:rsidRPr="008F4F39">
        <w:rPr>
          <w:rFonts w:eastAsia="Arial"/>
          <w:b/>
          <w:bCs/>
          <w:lang w:val="en-AU"/>
        </w:rPr>
        <w:t>Support Plan Review</w:t>
      </w:r>
      <w:r w:rsidRPr="008F4F39">
        <w:rPr>
          <w:rFonts w:eastAsia="Arial"/>
          <w:lang w:val="en-AU"/>
        </w:rPr>
        <w:t xml:space="preserve"> for delegate decision.</w:t>
      </w:r>
    </w:p>
    <w:p w14:paraId="50210D52" w14:textId="011AAF8B" w:rsidR="006C72FB" w:rsidRDefault="1D5929B8" w:rsidP="00EE5388">
      <w:pPr>
        <w:rPr>
          <w:rFonts w:cs="Arial"/>
        </w:rPr>
      </w:pPr>
      <w:r w:rsidRPr="00EE5388">
        <w:rPr>
          <w:rFonts w:cs="Arial"/>
          <w:noProof/>
        </w:rPr>
        <w:drawing>
          <wp:inline distT="0" distB="0" distL="0" distR="0" wp14:anchorId="798D2695" wp14:editId="30F8B4E0">
            <wp:extent cx="3600000" cy="1640738"/>
            <wp:effectExtent l="19050" t="19050" r="19685" b="17145"/>
            <wp:docPr id="1866416259" name="drawing" descr="Image of the support plan and services screen showing a section titled &quot;IAT Outcome and Classifications&quot; under the &quot;Goals &amp; recommendations&quot; tab. It displays details including current assessment type as Comprehensive Assessment, IAT outcome as SaH Classification 3, and recommended classification as SaH Restorative Care Pathway, with two action buttons labelled &quot;Override to End of Life&quot; and &quot;Add Second Unit of Restorative Care Pathw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16259" name="drawing" descr="Image of the support plan and services screen showing a section titled &quot;IAT Outcome and Classifications&quot; under the &quot;Goals &amp; recommendations&quot; tab. It displays details including current assessment type as Comprehensive Assessment, IAT outcome as SaH Classification 3, and recommended classification as SaH Restorative Care Pathway, with two action buttons labelled &quot;Override to End of Life&quot; and &quot;Add Second Unit of Restorative Care Pathway.&quot;"/>
                    <pic:cNvPicPr/>
                  </pic:nvPicPr>
                  <pic:blipFill>
                    <a:blip r:embed="rId128">
                      <a:extLst>
                        <a:ext uri="{28A0092B-C50C-407E-A947-70E740481C1C}">
                          <a14:useLocalDpi xmlns:a14="http://schemas.microsoft.com/office/drawing/2010/main"/>
                        </a:ext>
                      </a:extLst>
                    </a:blip>
                    <a:stretch>
                      <a:fillRect/>
                    </a:stretch>
                  </pic:blipFill>
                  <pic:spPr>
                    <a:xfrm>
                      <a:off x="0" y="0"/>
                      <a:ext cx="3600000" cy="1640738"/>
                    </a:xfrm>
                    <a:prstGeom prst="rect">
                      <a:avLst/>
                    </a:prstGeom>
                    <a:ln w="9525">
                      <a:solidFill>
                        <a:schemeClr val="accent1">
                          <a:lumMod val="75000"/>
                        </a:schemeClr>
                      </a:solidFill>
                      <a:prstDash val="solid"/>
                    </a:ln>
                  </pic:spPr>
                </pic:pic>
              </a:graphicData>
            </a:graphic>
          </wp:inline>
        </w:drawing>
      </w:r>
    </w:p>
    <w:p w14:paraId="4DD50B2E" w14:textId="56E91996" w:rsidR="008E5C9D" w:rsidRPr="00EE5388" w:rsidRDefault="006C72FB" w:rsidP="006C72FB">
      <w:pPr>
        <w:widowControl/>
        <w:spacing w:before="0" w:after="0" w:line="240" w:lineRule="auto"/>
        <w:rPr>
          <w:rFonts w:cs="Arial"/>
        </w:rPr>
      </w:pPr>
      <w:r>
        <w:rPr>
          <w:rFonts w:cs="Arial"/>
        </w:rPr>
        <w:br w:type="page"/>
      </w:r>
    </w:p>
    <w:p w14:paraId="31F12786" w14:textId="444A97A3" w:rsidR="000C7ABB" w:rsidRPr="000C7ABB" w:rsidRDefault="000C7ABB" w:rsidP="008F4F39">
      <w:pPr>
        <w:pStyle w:val="ListParagraph"/>
        <w:numPr>
          <w:ilvl w:val="1"/>
          <w:numId w:val="135"/>
        </w:numPr>
        <w:ind w:left="426" w:hanging="426"/>
        <w:rPr>
          <w:rFonts w:cs="Arial"/>
          <w:lang w:val="en-AU"/>
        </w:rPr>
      </w:pPr>
      <w:r w:rsidRPr="000C7ABB">
        <w:rPr>
          <w:rFonts w:cs="Arial"/>
          <w:lang w:val="en-AU"/>
        </w:rPr>
        <w:lastRenderedPageBreak/>
        <w:t xml:space="preserve">On the client's </w:t>
      </w:r>
      <w:r w:rsidRPr="008F4F39">
        <w:rPr>
          <w:rFonts w:cs="Arial"/>
          <w:b/>
          <w:bCs/>
          <w:lang w:val="en-AU"/>
        </w:rPr>
        <w:t>Goals &amp; Recommendations</w:t>
      </w:r>
      <w:r w:rsidRPr="000C7ABB">
        <w:rPr>
          <w:rFonts w:cs="Arial"/>
          <w:lang w:val="en-AU"/>
        </w:rPr>
        <w:t xml:space="preserve"> tab, go to the </w:t>
      </w:r>
      <w:r w:rsidRPr="008F4F39">
        <w:rPr>
          <w:rFonts w:cs="Arial"/>
          <w:b/>
          <w:bCs/>
          <w:lang w:val="en-AU"/>
        </w:rPr>
        <w:t>IAT Outcome and Classifications</w:t>
      </w:r>
      <w:r w:rsidRPr="000C7ABB">
        <w:rPr>
          <w:rFonts w:cs="Arial"/>
          <w:lang w:val="en-AU"/>
        </w:rPr>
        <w:t xml:space="preserve"> section and select </w:t>
      </w:r>
      <w:r w:rsidRPr="008F4F39">
        <w:rPr>
          <w:rFonts w:cs="Arial"/>
          <w:b/>
          <w:bCs/>
          <w:lang w:val="en-AU"/>
        </w:rPr>
        <w:t>OVERRIDE TO END OF LIFE</w:t>
      </w:r>
      <w:r w:rsidRPr="000C7ABB">
        <w:rPr>
          <w:rFonts w:cs="Arial"/>
          <w:lang w:val="en-AU"/>
        </w:rPr>
        <w:t>.</w:t>
      </w:r>
    </w:p>
    <w:p w14:paraId="32B43646" w14:textId="77777777" w:rsidR="008E5C9D" w:rsidRPr="00EE5388" w:rsidRDefault="008E5C9D" w:rsidP="00EE5388">
      <w:pPr>
        <w:rPr>
          <w:rFonts w:cs="Arial"/>
        </w:rPr>
      </w:pPr>
      <w:r w:rsidRPr="00EE5388">
        <w:rPr>
          <w:rFonts w:cs="Arial"/>
          <w:noProof/>
        </w:rPr>
        <w:drawing>
          <wp:inline distT="0" distB="0" distL="0" distR="0" wp14:anchorId="33481436" wp14:editId="4E312451">
            <wp:extent cx="5742000" cy="1955810"/>
            <wp:effectExtent l="19050" t="19050" r="11430" b="25400"/>
            <wp:docPr id="1899550957" name="drawing" descr="Image of the 'Override to End of Life' button displaying in the IAT Outcome and Classification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50957" name="drawing" descr="Image of the 'Override to End of Life' button displaying in the IAT Outcome and Classifications section."/>
                    <pic:cNvPicPr/>
                  </pic:nvPicPr>
                  <pic:blipFill>
                    <a:blip r:embed="rId129">
                      <a:extLst>
                        <a:ext uri="{28A0092B-C50C-407E-A947-70E740481C1C}">
                          <a14:useLocalDpi xmlns:a14="http://schemas.microsoft.com/office/drawing/2010/main"/>
                        </a:ext>
                      </a:extLst>
                    </a:blip>
                    <a:stretch>
                      <a:fillRect/>
                    </a:stretch>
                  </pic:blipFill>
                  <pic:spPr>
                    <a:xfrm>
                      <a:off x="0" y="0"/>
                      <a:ext cx="5742000" cy="1955810"/>
                    </a:xfrm>
                    <a:prstGeom prst="rect">
                      <a:avLst/>
                    </a:prstGeom>
                    <a:ln w="9525">
                      <a:solidFill>
                        <a:schemeClr val="accent1">
                          <a:lumMod val="75000"/>
                        </a:schemeClr>
                      </a:solidFill>
                      <a:prstDash val="solid"/>
                    </a:ln>
                  </pic:spPr>
                </pic:pic>
              </a:graphicData>
            </a:graphic>
          </wp:inline>
        </w:drawing>
      </w:r>
    </w:p>
    <w:p w14:paraId="5040F4D0" w14:textId="0BB59FA9" w:rsidR="000C7ABB" w:rsidRPr="000C7ABB" w:rsidRDefault="000C7ABB" w:rsidP="008F4F39">
      <w:pPr>
        <w:pStyle w:val="ListParagraph"/>
        <w:numPr>
          <w:ilvl w:val="1"/>
          <w:numId w:val="135"/>
        </w:numPr>
        <w:ind w:left="426" w:hanging="426"/>
        <w:rPr>
          <w:rFonts w:cs="Arial"/>
          <w:lang w:val="en-AU"/>
        </w:rPr>
      </w:pPr>
      <w:r w:rsidRPr="000C7ABB">
        <w:rPr>
          <w:rFonts w:cs="Arial"/>
          <w:lang w:val="en-AU"/>
        </w:rPr>
        <w:t xml:space="preserve">Review the information in the recommendations section, then select </w:t>
      </w:r>
      <w:r w:rsidRPr="000C7ABB">
        <w:rPr>
          <w:rFonts w:cs="Arial"/>
          <w:b/>
          <w:bCs/>
          <w:lang w:val="en-AU"/>
        </w:rPr>
        <w:t>COMPLETE AND FINALISE SUPPORT PLAN REVIEW</w:t>
      </w:r>
      <w:r w:rsidRPr="000C7ABB">
        <w:rPr>
          <w:rFonts w:cs="Arial"/>
          <w:lang w:val="en-AU"/>
        </w:rPr>
        <w:t>.</w:t>
      </w:r>
    </w:p>
    <w:p w14:paraId="604E4F10" w14:textId="77777777" w:rsidR="000C7ABB" w:rsidRDefault="008E5C9D" w:rsidP="000C7ABB">
      <w:pPr>
        <w:rPr>
          <w:b/>
          <w:bCs/>
          <w:color w:val="2F5496" w:themeColor="accent1" w:themeShade="BF"/>
        </w:rPr>
      </w:pPr>
      <w:r w:rsidRPr="00EE5388">
        <w:rPr>
          <w:noProof/>
        </w:rPr>
        <w:drawing>
          <wp:inline distT="0" distB="0" distL="0" distR="0" wp14:anchorId="735A40FE" wp14:editId="2584A0A3">
            <wp:extent cx="5742000" cy="1511885"/>
            <wp:effectExtent l="19050" t="19050" r="11430" b="12700"/>
            <wp:docPr id="353033502" name="drawing" descr="Image of the 'Complete and Finalise support plan review'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33502" name="drawing" descr="Image of the 'Complete and Finalise support plan review' button highlighted."/>
                    <pic:cNvPicPr/>
                  </pic:nvPicPr>
                  <pic:blipFill>
                    <a:blip r:embed="rId130">
                      <a:extLst>
                        <a:ext uri="{28A0092B-C50C-407E-A947-70E740481C1C}">
                          <a14:useLocalDpi xmlns:a14="http://schemas.microsoft.com/office/drawing/2010/main"/>
                        </a:ext>
                      </a:extLst>
                    </a:blip>
                    <a:stretch>
                      <a:fillRect/>
                    </a:stretch>
                  </pic:blipFill>
                  <pic:spPr>
                    <a:xfrm>
                      <a:off x="0" y="0"/>
                      <a:ext cx="5742000" cy="1511885"/>
                    </a:xfrm>
                    <a:prstGeom prst="rect">
                      <a:avLst/>
                    </a:prstGeom>
                    <a:ln w="9525">
                      <a:solidFill>
                        <a:schemeClr val="accent1">
                          <a:lumMod val="75000"/>
                        </a:schemeClr>
                      </a:solidFill>
                      <a:prstDash val="solid"/>
                    </a:ln>
                  </pic:spPr>
                </pic:pic>
              </a:graphicData>
            </a:graphic>
          </wp:inline>
        </w:drawing>
      </w:r>
    </w:p>
    <w:p w14:paraId="2818D205" w14:textId="16A43CA8" w:rsidR="000C7ABB" w:rsidRPr="000C7ABB" w:rsidRDefault="000C7ABB" w:rsidP="008F4F39">
      <w:pPr>
        <w:pStyle w:val="ListParagraph"/>
        <w:numPr>
          <w:ilvl w:val="1"/>
          <w:numId w:val="135"/>
        </w:numPr>
        <w:ind w:left="426" w:hanging="426"/>
        <w:rPr>
          <w:lang w:val="en-AU"/>
        </w:rPr>
      </w:pPr>
      <w:r w:rsidRPr="000C7ABB">
        <w:rPr>
          <w:lang w:val="en-AU"/>
        </w:rPr>
        <w:t xml:space="preserve">The </w:t>
      </w:r>
      <w:r w:rsidRPr="000C7ABB">
        <w:rPr>
          <w:b/>
          <w:bCs/>
          <w:lang w:val="en-AU"/>
        </w:rPr>
        <w:t>IAT Outcome and Classifications</w:t>
      </w:r>
      <w:r w:rsidRPr="000C7ABB">
        <w:rPr>
          <w:lang w:val="en-AU"/>
        </w:rPr>
        <w:t xml:space="preserve"> section updates to show </w:t>
      </w:r>
      <w:r w:rsidRPr="000C7ABB">
        <w:rPr>
          <w:b/>
          <w:bCs/>
          <w:lang w:val="en-AU"/>
        </w:rPr>
        <w:t>SaH End-of-Life Pathway</w:t>
      </w:r>
      <w:r w:rsidRPr="000C7ABB">
        <w:rPr>
          <w:lang w:val="en-AU"/>
        </w:rPr>
        <w:t xml:space="preserve"> as the recommended classification.</w:t>
      </w:r>
    </w:p>
    <w:p w14:paraId="6DE11F58" w14:textId="77777777" w:rsidR="008E5C9D" w:rsidRPr="00EE5388" w:rsidRDefault="008E5C9D" w:rsidP="000C7ABB">
      <w:pPr>
        <w:rPr>
          <w:rFonts w:cs="Arial"/>
        </w:rPr>
      </w:pPr>
      <w:r w:rsidRPr="00EE5388">
        <w:rPr>
          <w:rFonts w:cs="Arial"/>
          <w:noProof/>
        </w:rPr>
        <w:drawing>
          <wp:inline distT="0" distB="0" distL="0" distR="0" wp14:anchorId="032575B6" wp14:editId="4408BA89">
            <wp:extent cx="5742000" cy="2585509"/>
            <wp:effectExtent l="19050" t="19050" r="11430" b="24765"/>
            <wp:docPr id="2016770638" name="drawing" descr="Image of the IAT Outcome and Classifications section showing current assessment type, existing classification, IAT outcome, and recommended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770638" name="drawing" descr="Image of the IAT Outcome and Classifications section showing current assessment type, existing classification, IAT outcome, and recommended classification"/>
                    <pic:cNvPicPr/>
                  </pic:nvPicPr>
                  <pic:blipFill>
                    <a:blip r:embed="rId131">
                      <a:extLst>
                        <a:ext uri="{28A0092B-C50C-407E-A947-70E740481C1C}">
                          <a14:useLocalDpi xmlns:a14="http://schemas.microsoft.com/office/drawing/2010/main"/>
                        </a:ext>
                      </a:extLst>
                    </a:blip>
                    <a:stretch>
                      <a:fillRect/>
                    </a:stretch>
                  </pic:blipFill>
                  <pic:spPr>
                    <a:xfrm>
                      <a:off x="0" y="0"/>
                      <a:ext cx="5742000" cy="2585509"/>
                    </a:xfrm>
                    <a:prstGeom prst="rect">
                      <a:avLst/>
                    </a:prstGeom>
                    <a:ln w="9525">
                      <a:solidFill>
                        <a:schemeClr val="accent1">
                          <a:lumMod val="75000"/>
                        </a:schemeClr>
                      </a:solidFill>
                      <a:prstDash val="solid"/>
                    </a:ln>
                  </pic:spPr>
                </pic:pic>
              </a:graphicData>
            </a:graphic>
          </wp:inline>
        </w:drawing>
      </w:r>
    </w:p>
    <w:p w14:paraId="541C8424" w14:textId="79553B73" w:rsidR="000C7ABB" w:rsidRPr="000C7ABB" w:rsidRDefault="000C7ABB" w:rsidP="008F4F39">
      <w:pPr>
        <w:pStyle w:val="ListParagraph"/>
        <w:numPr>
          <w:ilvl w:val="1"/>
          <w:numId w:val="135"/>
        </w:numPr>
        <w:ind w:left="426" w:hanging="426"/>
        <w:rPr>
          <w:rFonts w:cs="Arial"/>
          <w:lang w:val="en-AU"/>
        </w:rPr>
      </w:pPr>
      <w:r w:rsidRPr="000C7ABB">
        <w:rPr>
          <w:rFonts w:cs="Arial"/>
          <w:lang w:val="en-AU"/>
        </w:rPr>
        <w:t xml:space="preserve">Select </w:t>
      </w:r>
      <w:r w:rsidRPr="008F4F39">
        <w:rPr>
          <w:rFonts w:cs="Arial"/>
          <w:b/>
          <w:bCs/>
          <w:lang w:val="en-AU"/>
        </w:rPr>
        <w:t>SAVE AND SUBMIT FOR DELEGATE DECISION</w:t>
      </w:r>
      <w:r w:rsidRPr="000C7ABB">
        <w:rPr>
          <w:rFonts w:cs="Arial"/>
          <w:lang w:val="en-AU"/>
        </w:rPr>
        <w:t>.</w:t>
      </w:r>
    </w:p>
    <w:p w14:paraId="707C6049" w14:textId="77777777" w:rsidR="008E5C9D" w:rsidRPr="00EE5388" w:rsidRDefault="008E5C9D" w:rsidP="00EE5388">
      <w:pPr>
        <w:rPr>
          <w:rFonts w:cs="Arial"/>
        </w:rPr>
      </w:pPr>
      <w:r w:rsidRPr="00EE5388">
        <w:rPr>
          <w:rFonts w:cs="Arial"/>
          <w:noProof/>
        </w:rPr>
        <w:drawing>
          <wp:inline distT="0" distB="0" distL="0" distR="0" wp14:anchorId="517A55A0" wp14:editId="3224D0B1">
            <wp:extent cx="3993324" cy="1066800"/>
            <wp:effectExtent l="19050" t="19050" r="26670" b="19050"/>
            <wp:docPr id="1756278933" name="drawing" descr="Image of the 'Save and submit for delegate decis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78933" name="drawing" descr="Image of the 'Save and submit for delegate decision' button"/>
                    <pic:cNvPicPr/>
                  </pic:nvPicPr>
                  <pic:blipFill>
                    <a:blip r:embed="rId132">
                      <a:extLst>
                        <a:ext uri="{28A0092B-C50C-407E-A947-70E740481C1C}">
                          <a14:useLocalDpi xmlns:a14="http://schemas.microsoft.com/office/drawing/2010/main"/>
                        </a:ext>
                      </a:extLst>
                    </a:blip>
                    <a:stretch>
                      <a:fillRect/>
                    </a:stretch>
                  </pic:blipFill>
                  <pic:spPr>
                    <a:xfrm>
                      <a:off x="0" y="0"/>
                      <a:ext cx="4017936" cy="1073375"/>
                    </a:xfrm>
                    <a:prstGeom prst="rect">
                      <a:avLst/>
                    </a:prstGeom>
                    <a:ln w="9525">
                      <a:solidFill>
                        <a:schemeClr val="accent1">
                          <a:lumMod val="75000"/>
                        </a:schemeClr>
                      </a:solidFill>
                      <a:prstDash val="solid"/>
                    </a:ln>
                  </pic:spPr>
                </pic:pic>
              </a:graphicData>
            </a:graphic>
          </wp:inline>
        </w:drawing>
      </w:r>
    </w:p>
    <w:tbl>
      <w:tblPr>
        <w:tblStyle w:val="TableGrid"/>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50"/>
      </w:tblGrid>
      <w:tr w:rsidR="008E5C9D" w:rsidRPr="00EE5388" w14:paraId="0F06A29A" w14:textId="77777777" w:rsidTr="00420387">
        <w:trPr>
          <w:trHeight w:val="300"/>
        </w:trPr>
        <w:tc>
          <w:tcPr>
            <w:tcW w:w="310" w:type="dxa"/>
            <w:shd w:val="clear" w:color="auto" w:fill="FFFFFF" w:themeFill="background1"/>
          </w:tcPr>
          <w:p w14:paraId="6E86D152" w14:textId="77777777" w:rsidR="008E5C9D" w:rsidRPr="00EE5388" w:rsidRDefault="008E5C9D" w:rsidP="00EE5388">
            <w:pPr>
              <w:rPr>
                <w:rFonts w:cs="Arial"/>
                <w:b/>
                <w:bCs/>
                <w:sz w:val="28"/>
                <w:szCs w:val="28"/>
              </w:rPr>
            </w:pPr>
            <w:r w:rsidRPr="00EE5388">
              <w:rPr>
                <w:rFonts w:eastAsiaTheme="minorEastAsia" w:cs="Arial"/>
                <w:b/>
                <w:color w:val="C00000"/>
                <w:sz w:val="28"/>
                <w:szCs w:val="28"/>
              </w:rPr>
              <w:lastRenderedPageBreak/>
              <w:t>!</w:t>
            </w:r>
          </w:p>
        </w:tc>
        <w:tc>
          <w:tcPr>
            <w:tcW w:w="8750" w:type="dxa"/>
            <w:shd w:val="clear" w:color="auto" w:fill="FFFFFF" w:themeFill="background1"/>
          </w:tcPr>
          <w:p w14:paraId="6F043232" w14:textId="2E38F760" w:rsidR="008E5C9D" w:rsidRPr="008F4F39" w:rsidRDefault="005A1A87" w:rsidP="00EE5388">
            <w:pPr>
              <w:rPr>
                <w:rFonts w:eastAsia="Arial" w:cs="Arial"/>
                <w:lang w:val="en-AU"/>
              </w:rPr>
            </w:pPr>
            <w:r w:rsidRPr="005A1A87">
              <w:rPr>
                <w:rFonts w:eastAsia="Arial" w:cs="Arial"/>
                <w:lang w:val="en-AU"/>
              </w:rPr>
              <w:t>If the client</w:t>
            </w:r>
            <w:r>
              <w:rPr>
                <w:rFonts w:eastAsia="Arial" w:cs="Arial"/>
                <w:lang w:val="en-AU"/>
              </w:rPr>
              <w:t xml:space="preserve"> or</w:t>
            </w:r>
            <w:r w:rsidRPr="005A1A87">
              <w:rPr>
                <w:rFonts w:eastAsia="Arial" w:cs="Arial"/>
                <w:lang w:val="en-AU"/>
              </w:rPr>
              <w:t xml:space="preserve"> their supporter guardian decides they no longer want the assessment flagged as </w:t>
            </w:r>
            <w:r w:rsidRPr="005A1A87">
              <w:rPr>
                <w:rFonts w:eastAsia="Arial" w:cs="Arial"/>
                <w:b/>
                <w:bCs/>
                <w:lang w:val="en-AU"/>
              </w:rPr>
              <w:t>End-of-Life</w:t>
            </w:r>
            <w:r w:rsidRPr="005A1A87">
              <w:rPr>
                <w:rFonts w:eastAsia="Arial" w:cs="Arial"/>
                <w:lang w:val="en-AU"/>
              </w:rPr>
              <w:t xml:space="preserve">, you can </w:t>
            </w:r>
            <w:hyperlink w:anchor="_Revert_End-Of-Life_Flag" w:history="1">
              <w:r w:rsidRPr="005A1A87">
                <w:rPr>
                  <w:rStyle w:val="Hyperlink"/>
                  <w:rFonts w:eastAsia="Arial" w:cs="Arial"/>
                  <w:lang w:val="en-AU"/>
                </w:rPr>
                <w:t>revert the classification</w:t>
              </w:r>
            </w:hyperlink>
            <w:r w:rsidRPr="005A1A87">
              <w:rPr>
                <w:rFonts w:eastAsia="Arial" w:cs="Arial"/>
                <w:lang w:val="en-AU"/>
              </w:rPr>
              <w:t xml:space="preserve"> to the client's ongoing classification.</w:t>
            </w:r>
          </w:p>
        </w:tc>
      </w:tr>
    </w:tbl>
    <w:p w14:paraId="554A65A5" w14:textId="4A6920A8" w:rsidR="000C7ABB" w:rsidRPr="000C7ABB" w:rsidRDefault="000C7ABB" w:rsidP="008F4F39">
      <w:pPr>
        <w:pStyle w:val="ListParagraph"/>
        <w:numPr>
          <w:ilvl w:val="1"/>
          <w:numId w:val="135"/>
        </w:numPr>
        <w:ind w:left="426" w:hanging="426"/>
        <w:contextualSpacing w:val="0"/>
        <w:rPr>
          <w:rFonts w:eastAsiaTheme="minorEastAsia" w:cs="Arial"/>
          <w:lang w:val="en-AU"/>
        </w:rPr>
      </w:pPr>
      <w:r w:rsidRPr="000C7ABB">
        <w:rPr>
          <w:rFonts w:eastAsiaTheme="minorEastAsia" w:cs="Arial"/>
          <w:lang w:val="en-AU"/>
        </w:rPr>
        <w:t>Complete the Support Plan Review details:</w:t>
      </w:r>
    </w:p>
    <w:p w14:paraId="222A43CF" w14:textId="77777777" w:rsidR="000C7ABB" w:rsidRPr="000C7ABB" w:rsidRDefault="000C7ABB" w:rsidP="008F4F39">
      <w:pPr>
        <w:numPr>
          <w:ilvl w:val="0"/>
          <w:numId w:val="136"/>
        </w:numPr>
        <w:tabs>
          <w:tab w:val="clear" w:pos="720"/>
        </w:tabs>
        <w:ind w:left="851" w:hanging="425"/>
        <w:rPr>
          <w:rFonts w:eastAsiaTheme="minorEastAsia" w:cs="Arial"/>
          <w:lang w:val="en-AU"/>
        </w:rPr>
      </w:pPr>
      <w:r w:rsidRPr="000C7ABB">
        <w:rPr>
          <w:rFonts w:eastAsiaTheme="minorEastAsia" w:cs="Arial"/>
          <w:lang w:val="en-AU"/>
        </w:rPr>
        <w:t>Select the review outcome from the drop-down list.</w:t>
      </w:r>
    </w:p>
    <w:p w14:paraId="4A782002" w14:textId="77777777" w:rsidR="000C7ABB" w:rsidRPr="000C7ABB" w:rsidRDefault="000C7ABB" w:rsidP="008F4F39">
      <w:pPr>
        <w:numPr>
          <w:ilvl w:val="0"/>
          <w:numId w:val="136"/>
        </w:numPr>
        <w:tabs>
          <w:tab w:val="clear" w:pos="720"/>
        </w:tabs>
        <w:ind w:left="851" w:hanging="425"/>
        <w:rPr>
          <w:rFonts w:eastAsiaTheme="minorEastAsia" w:cs="Arial"/>
          <w:lang w:val="en-AU"/>
        </w:rPr>
      </w:pPr>
      <w:r w:rsidRPr="000C7ABB">
        <w:rPr>
          <w:rFonts w:eastAsiaTheme="minorEastAsia" w:cs="Arial"/>
          <w:lang w:val="en-AU"/>
        </w:rPr>
        <w:t>Record who participated in the plan review.</w:t>
      </w:r>
    </w:p>
    <w:p w14:paraId="7D70D553" w14:textId="77777777" w:rsidR="000C7ABB" w:rsidRDefault="000C7ABB" w:rsidP="008F4F39">
      <w:pPr>
        <w:ind w:left="426"/>
        <w:rPr>
          <w:rFonts w:eastAsiaTheme="minorEastAsia" w:cs="Arial"/>
          <w:lang w:val="en-AU"/>
        </w:rPr>
      </w:pPr>
      <w:r w:rsidRPr="000C7ABB">
        <w:rPr>
          <w:rFonts w:eastAsiaTheme="minorEastAsia" w:cs="Arial"/>
          <w:lang w:val="en-AU"/>
        </w:rPr>
        <w:t xml:space="preserve">Select </w:t>
      </w:r>
      <w:r w:rsidRPr="000C7ABB">
        <w:rPr>
          <w:rFonts w:eastAsiaTheme="minorEastAsia" w:cs="Arial"/>
          <w:b/>
          <w:bCs/>
          <w:lang w:val="en-AU"/>
        </w:rPr>
        <w:t>COMPLETE AND FINALISE SUPPORT PLAN REVIEW</w:t>
      </w:r>
      <w:r w:rsidRPr="000C7ABB">
        <w:rPr>
          <w:rFonts w:eastAsiaTheme="minorEastAsia" w:cs="Arial"/>
          <w:lang w:val="en-AU"/>
        </w:rPr>
        <w:t xml:space="preserve"> to finalise the review.</w:t>
      </w:r>
    </w:p>
    <w:p w14:paraId="02461D14" w14:textId="1D06F265" w:rsidR="00BB3056" w:rsidRPr="006C72FB" w:rsidRDefault="000C7ABB" w:rsidP="006C72FB">
      <w:pPr>
        <w:ind w:left="426"/>
        <w:rPr>
          <w:rFonts w:eastAsiaTheme="minorEastAsia" w:cs="Arial"/>
          <w:lang w:val="en-AU"/>
        </w:rPr>
      </w:pPr>
      <w:r w:rsidRPr="000C7ABB">
        <w:rPr>
          <w:rFonts w:eastAsiaTheme="minorEastAsia" w:cs="Arial"/>
          <w:lang w:val="en-AU"/>
        </w:rPr>
        <w:t>After you complete the Support Plan Review, you cannot edit the outcome details. The system records these details in the client's support plan.</w:t>
      </w:r>
    </w:p>
    <w:p w14:paraId="1366C530" w14:textId="1DA1F1CA" w:rsidR="000E2E58" w:rsidRPr="00EE5388" w:rsidRDefault="000E2E58" w:rsidP="00EE5388">
      <w:pPr>
        <w:pStyle w:val="ListNumber"/>
        <w:rPr>
          <w:rFonts w:eastAsiaTheme="minorEastAsia" w:cs="Arial"/>
        </w:rPr>
      </w:pPr>
      <w:r w:rsidRPr="000E2E58">
        <w:rPr>
          <w:rFonts w:eastAsiaTheme="minorEastAsia" w:cs="Arial"/>
          <w:noProof/>
        </w:rPr>
        <w:drawing>
          <wp:inline distT="0" distB="0" distL="0" distR="0" wp14:anchorId="68C58987" wp14:editId="26612941">
            <wp:extent cx="5740400" cy="2300605"/>
            <wp:effectExtent l="19050" t="19050" r="12700" b="23495"/>
            <wp:docPr id="1814202709" name="Picture 1" descr="Image of the Complete &amp; finalise support plan review page for client with &quot;Outcome of support plan review&quot; with drop-down icon, &quot;Support plan conducted with&quot; with drop-down icon and &quot;COPMLETE &amp; FINALISE SUPPORT PLAN REVIEW&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02709" name="Picture 1" descr="Image of the Complete &amp; finalise support plan review page for client with &quot;Outcome of support plan review&quot; with drop-down icon, &quot;Support plan conducted with&quot; with drop-down icon and &quot;COPMLETE &amp; FINALISE SUPPORT PLAN REVIEW&quot; button highlighted."/>
                    <pic:cNvPicPr/>
                  </pic:nvPicPr>
                  <pic:blipFill>
                    <a:blip r:embed="rId133"/>
                    <a:stretch>
                      <a:fillRect/>
                    </a:stretch>
                  </pic:blipFill>
                  <pic:spPr>
                    <a:xfrm>
                      <a:off x="0" y="0"/>
                      <a:ext cx="5740400" cy="2300605"/>
                    </a:xfrm>
                    <a:prstGeom prst="rect">
                      <a:avLst/>
                    </a:prstGeom>
                    <a:ln>
                      <a:solidFill>
                        <a:schemeClr val="tx2"/>
                      </a:solidFill>
                    </a:ln>
                  </pic:spPr>
                </pic:pic>
              </a:graphicData>
            </a:graphic>
          </wp:inline>
        </w:drawing>
      </w:r>
    </w:p>
    <w:tbl>
      <w:tblPr>
        <w:tblStyle w:val="TableGrid"/>
        <w:tblW w:w="9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82"/>
      </w:tblGrid>
      <w:tr w:rsidR="008F4DDF" w:rsidRPr="00EE5388" w14:paraId="6E604B5C" w14:textId="77777777" w:rsidTr="00F55901">
        <w:trPr>
          <w:trHeight w:val="300"/>
        </w:trPr>
        <w:tc>
          <w:tcPr>
            <w:tcW w:w="310" w:type="dxa"/>
            <w:shd w:val="clear" w:color="auto" w:fill="FFFFFF" w:themeFill="background1"/>
          </w:tcPr>
          <w:p w14:paraId="2121BFD0" w14:textId="77777777" w:rsidR="008F4DDF" w:rsidRPr="00EE5388" w:rsidRDefault="008F4DDF"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26C8548C" w14:textId="01AD3B10" w:rsidR="008F4DDF" w:rsidRPr="008F4F39" w:rsidRDefault="00521C9B" w:rsidP="00EE5388">
            <w:pPr>
              <w:rPr>
                <w:rFonts w:cs="Arial"/>
                <w:lang w:val="en-AU"/>
              </w:rPr>
            </w:pPr>
            <w:r w:rsidRPr="00521C9B">
              <w:rPr>
                <w:rFonts w:cs="Arial"/>
                <w:lang w:val="en-AU"/>
              </w:rPr>
              <w:t xml:space="preserve">If you add a period of </w:t>
            </w:r>
            <w:r w:rsidRPr="00521C9B">
              <w:rPr>
                <w:rFonts w:cs="Arial"/>
                <w:b/>
                <w:bCs/>
                <w:lang w:val="en-AU"/>
              </w:rPr>
              <w:t>reablement</w:t>
            </w:r>
            <w:r w:rsidRPr="00521C9B">
              <w:rPr>
                <w:rFonts w:cs="Arial"/>
                <w:lang w:val="en-AU"/>
              </w:rPr>
              <w:t xml:space="preserve"> or </w:t>
            </w:r>
            <w:r w:rsidRPr="00521C9B">
              <w:rPr>
                <w:rFonts w:cs="Arial"/>
                <w:b/>
                <w:bCs/>
                <w:lang w:val="en-AU"/>
              </w:rPr>
              <w:t>linking support</w:t>
            </w:r>
            <w:r w:rsidRPr="00521C9B">
              <w:rPr>
                <w:rFonts w:cs="Arial"/>
                <w:lang w:val="en-AU"/>
              </w:rPr>
              <w:t xml:space="preserve"> during a Support Plan Review, the system automatically sets the review outcome to </w:t>
            </w:r>
            <w:r w:rsidRPr="00521C9B">
              <w:rPr>
                <w:rFonts w:cs="Arial"/>
                <w:b/>
                <w:bCs/>
                <w:lang w:val="en-AU"/>
              </w:rPr>
              <w:t>Updates to Existing Plan</w:t>
            </w:r>
            <w:r w:rsidRPr="00521C9B">
              <w:rPr>
                <w:rFonts w:cs="Arial"/>
                <w:lang w:val="en-AU"/>
              </w:rPr>
              <w:t>. After you complete the review, the assessment remains open so you can start the support period.</w:t>
            </w:r>
          </w:p>
        </w:tc>
      </w:tr>
      <w:tr w:rsidR="002C482B" w:rsidRPr="00EE5388" w14:paraId="7AE373B8" w14:textId="77777777" w:rsidTr="00F55901">
        <w:trPr>
          <w:trHeight w:val="300"/>
        </w:trPr>
        <w:tc>
          <w:tcPr>
            <w:tcW w:w="310" w:type="dxa"/>
            <w:shd w:val="clear" w:color="auto" w:fill="FFFFFF" w:themeFill="background1"/>
          </w:tcPr>
          <w:p w14:paraId="2BE4D673" w14:textId="6F5D28FA" w:rsidR="002C482B" w:rsidRPr="00EE5388" w:rsidRDefault="002C482B"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0503B92C" w14:textId="6DBF9639" w:rsidR="002C482B" w:rsidRPr="008F4F39" w:rsidRDefault="00521C9B" w:rsidP="00EE5388">
            <w:pPr>
              <w:rPr>
                <w:rFonts w:cs="Arial"/>
                <w:lang w:val="en-AU"/>
              </w:rPr>
            </w:pPr>
            <w:r w:rsidRPr="00521C9B">
              <w:rPr>
                <w:rFonts w:cs="Arial"/>
                <w:lang w:val="en-AU"/>
              </w:rPr>
              <w:t>If the Support Plan Review identifies the need for a new assessment, refer to</w:t>
            </w:r>
            <w:r w:rsidR="002C482B" w:rsidRPr="00EE5388">
              <w:rPr>
                <w:rFonts w:eastAsiaTheme="minorEastAsia" w:cs="Arial"/>
              </w:rPr>
              <w:t xml:space="preserve"> </w:t>
            </w:r>
            <w:hyperlink w:anchor="_Issuing_an_assessment_1">
              <w:r w:rsidR="002C482B" w:rsidRPr="00EE5388">
                <w:rPr>
                  <w:rStyle w:val="Hyperlink"/>
                  <w:rFonts w:eastAsiaTheme="minorEastAsia" w:cs="Arial"/>
                </w:rPr>
                <w:t>Issuing an assessment referral as a result of a Support Plan Review</w:t>
              </w:r>
            </w:hyperlink>
            <w:r w:rsidR="002C482B" w:rsidRPr="00EE5388">
              <w:rPr>
                <w:rFonts w:eastAsiaTheme="minorEastAsia" w:cs="Arial"/>
              </w:rPr>
              <w:t>.</w:t>
            </w:r>
          </w:p>
        </w:tc>
      </w:tr>
    </w:tbl>
    <w:p w14:paraId="4119DD93" w14:textId="2E72F534" w:rsidR="008357C1" w:rsidRPr="008357C1" w:rsidRDefault="008357C1" w:rsidP="008F4F39">
      <w:pPr>
        <w:pStyle w:val="ListParagraph"/>
        <w:numPr>
          <w:ilvl w:val="1"/>
          <w:numId w:val="135"/>
        </w:numPr>
        <w:ind w:left="426" w:hanging="426"/>
        <w:contextualSpacing w:val="0"/>
        <w:rPr>
          <w:rFonts w:cs="Arial"/>
          <w:lang w:val="en-AU" w:eastAsia="ja-JP"/>
        </w:rPr>
      </w:pPr>
      <w:r w:rsidRPr="008357C1">
        <w:rPr>
          <w:rFonts w:cs="Arial"/>
          <w:lang w:val="en-AU" w:eastAsia="ja-JP"/>
        </w:rPr>
        <w:t xml:space="preserve">The completed Support Plan Review appears on the </w:t>
      </w:r>
      <w:r w:rsidRPr="008357C1">
        <w:rPr>
          <w:rFonts w:cs="Arial"/>
          <w:b/>
          <w:bCs/>
          <w:lang w:val="en-AU" w:eastAsia="ja-JP"/>
        </w:rPr>
        <w:t>Plans</w:t>
      </w:r>
      <w:r w:rsidRPr="008357C1">
        <w:rPr>
          <w:rFonts w:cs="Arial"/>
          <w:lang w:val="en-AU" w:eastAsia="ja-JP"/>
        </w:rPr>
        <w:t xml:space="preserve"> tab of the client's record.</w:t>
      </w:r>
    </w:p>
    <w:p w14:paraId="07AFD047" w14:textId="22C0A4A2" w:rsidR="008E5C9D" w:rsidRPr="00EE5388" w:rsidRDefault="008E5C9D" w:rsidP="00EE5388">
      <w:pPr>
        <w:rPr>
          <w:rFonts w:cs="Arial"/>
        </w:rPr>
      </w:pPr>
      <w:r w:rsidRPr="00EE5388">
        <w:rPr>
          <w:rFonts w:cs="Arial"/>
          <w:noProof/>
        </w:rPr>
        <w:drawing>
          <wp:inline distT="0" distB="0" distL="0" distR="0" wp14:anchorId="681D53E7" wp14:editId="062568C3">
            <wp:extent cx="5742000" cy="3057709"/>
            <wp:effectExtent l="19050" t="19050" r="11430" b="28575"/>
            <wp:docPr id="1945986702" name="drawing" descr="Image of the Plans tab of a client record, showing the Support Plan button, plan history and review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86702" name="drawing" descr="Image of the Plans tab of a client record, showing the Support Plan button, plan history and review history."/>
                    <pic:cNvPicPr/>
                  </pic:nvPicPr>
                  <pic:blipFill>
                    <a:blip r:embed="rId134">
                      <a:extLst>
                        <a:ext uri="{28A0092B-C50C-407E-A947-70E740481C1C}">
                          <a14:useLocalDpi xmlns:a14="http://schemas.microsoft.com/office/drawing/2010/main"/>
                        </a:ext>
                      </a:extLst>
                    </a:blip>
                    <a:stretch>
                      <a:fillRect/>
                    </a:stretch>
                  </pic:blipFill>
                  <pic:spPr>
                    <a:xfrm>
                      <a:off x="0" y="0"/>
                      <a:ext cx="5742000" cy="3057709"/>
                    </a:xfrm>
                    <a:prstGeom prst="rect">
                      <a:avLst/>
                    </a:prstGeom>
                    <a:ln w="9525">
                      <a:solidFill>
                        <a:schemeClr val="accent1">
                          <a:lumMod val="75000"/>
                        </a:schemeClr>
                      </a:solidFill>
                      <a:prstDash val="solid"/>
                    </a:ln>
                  </pic:spPr>
                </pic:pic>
              </a:graphicData>
            </a:graphic>
          </wp:inline>
        </w:drawing>
      </w:r>
    </w:p>
    <w:p w14:paraId="445D2F72" w14:textId="1D3A5F66" w:rsidR="00E070F9" w:rsidRPr="000C13D1" w:rsidRDefault="00E070F9" w:rsidP="008F4F39">
      <w:pPr>
        <w:pStyle w:val="Heading2"/>
      </w:pPr>
      <w:bookmarkStart w:id="122" w:name="_Revert_End-Of-Life_Flag"/>
      <w:bookmarkStart w:id="123" w:name="_Toc242435697"/>
      <w:bookmarkEnd w:id="122"/>
      <w:r w:rsidRPr="000C13D1">
        <w:lastRenderedPageBreak/>
        <w:t>Revert End-</w:t>
      </w:r>
      <w:r w:rsidR="1852FFD1" w:rsidRPr="000C13D1">
        <w:t>o</w:t>
      </w:r>
      <w:r w:rsidRPr="000C13D1">
        <w:t>f-Life Flag</w:t>
      </w:r>
      <w:bookmarkEnd w:id="123"/>
    </w:p>
    <w:p w14:paraId="1AAF0772" w14:textId="39C968FC" w:rsidR="0091516A" w:rsidRPr="0091516A" w:rsidRDefault="0091516A" w:rsidP="008F4F39">
      <w:pPr>
        <w:rPr>
          <w:lang w:val="en-AU"/>
        </w:rPr>
      </w:pPr>
      <w:r w:rsidRPr="0091516A">
        <w:rPr>
          <w:lang w:val="en-AU"/>
        </w:rPr>
        <w:t>If the client</w:t>
      </w:r>
      <w:r>
        <w:rPr>
          <w:lang w:val="en-AU"/>
        </w:rPr>
        <w:t xml:space="preserve"> or</w:t>
      </w:r>
      <w:r w:rsidRPr="0091516A">
        <w:rPr>
          <w:lang w:val="en-AU"/>
        </w:rPr>
        <w:t xml:space="preserve"> their supporter</w:t>
      </w:r>
      <w:r>
        <w:rPr>
          <w:lang w:val="en-AU"/>
        </w:rPr>
        <w:t xml:space="preserve"> </w:t>
      </w:r>
      <w:r w:rsidRPr="0091516A">
        <w:rPr>
          <w:lang w:val="en-AU"/>
        </w:rPr>
        <w:t xml:space="preserve">guardian decides they no longer want the assessment flagged as </w:t>
      </w:r>
      <w:r w:rsidRPr="0091516A">
        <w:rPr>
          <w:b/>
          <w:bCs/>
          <w:lang w:val="en-AU"/>
        </w:rPr>
        <w:t>End-of-Life</w:t>
      </w:r>
      <w:r w:rsidRPr="0091516A">
        <w:rPr>
          <w:lang w:val="en-AU"/>
        </w:rPr>
        <w:t>, you can revert the classification to the previous ongoing recommendation.</w:t>
      </w:r>
    </w:p>
    <w:p w14:paraId="024A5DA6" w14:textId="77777777" w:rsidR="0091516A" w:rsidRPr="008F4F39" w:rsidRDefault="0091516A" w:rsidP="008F4F39">
      <w:pPr>
        <w:pStyle w:val="ListParagraph"/>
        <w:numPr>
          <w:ilvl w:val="0"/>
          <w:numId w:val="138"/>
        </w:numPr>
        <w:ind w:left="426" w:hanging="426"/>
        <w:rPr>
          <w:lang w:val="en-AU"/>
        </w:rPr>
      </w:pPr>
      <w:r w:rsidRPr="008F4F39">
        <w:rPr>
          <w:lang w:val="en-AU"/>
        </w:rPr>
        <w:t>Open the client's profile and select the Goals &amp; Recommendations tab.</w:t>
      </w:r>
    </w:p>
    <w:p w14:paraId="100E239A" w14:textId="50A0D10F" w:rsidR="0091516A" w:rsidRPr="0091516A" w:rsidRDefault="0091516A" w:rsidP="008F4F39">
      <w:pPr>
        <w:pStyle w:val="ListParagraph"/>
        <w:numPr>
          <w:ilvl w:val="0"/>
          <w:numId w:val="138"/>
        </w:numPr>
        <w:ind w:left="426" w:hanging="426"/>
        <w:rPr>
          <w:lang w:val="en-AU"/>
        </w:rPr>
      </w:pPr>
      <w:r w:rsidRPr="0091516A">
        <w:rPr>
          <w:lang w:val="en-AU"/>
        </w:rPr>
        <w:t xml:space="preserve">In the </w:t>
      </w:r>
      <w:r w:rsidRPr="0091516A">
        <w:rPr>
          <w:b/>
          <w:bCs/>
          <w:lang w:val="en-AU"/>
        </w:rPr>
        <w:t>IAT Outcome and Classifications</w:t>
      </w:r>
      <w:r w:rsidRPr="0091516A">
        <w:rPr>
          <w:lang w:val="en-AU"/>
        </w:rPr>
        <w:t xml:space="preserve"> section, confirm that the recommended classification is </w:t>
      </w:r>
      <w:r w:rsidRPr="0091516A">
        <w:rPr>
          <w:b/>
          <w:bCs/>
          <w:lang w:val="en-AU"/>
        </w:rPr>
        <w:t>SaH End-of-Life Pathway</w:t>
      </w:r>
      <w:r w:rsidRPr="0091516A">
        <w:rPr>
          <w:lang w:val="en-AU"/>
        </w:rPr>
        <w:t>.</w:t>
      </w:r>
      <w:r>
        <w:rPr>
          <w:lang w:val="en-AU"/>
        </w:rPr>
        <w:t xml:space="preserve"> </w:t>
      </w:r>
      <w:r w:rsidRPr="0091516A">
        <w:rPr>
          <w:lang w:val="en-AU"/>
        </w:rPr>
        <w:t xml:space="preserve">Select the </w:t>
      </w:r>
      <w:r w:rsidRPr="0091516A">
        <w:rPr>
          <w:b/>
          <w:bCs/>
          <w:lang w:val="en-AU"/>
        </w:rPr>
        <w:t>REVERT</w:t>
      </w:r>
      <w:r w:rsidRPr="0091516A">
        <w:rPr>
          <w:lang w:val="en-AU"/>
        </w:rPr>
        <w:t xml:space="preserve"> button for the previous classification. For example, </w:t>
      </w:r>
      <w:r w:rsidRPr="0091516A">
        <w:rPr>
          <w:b/>
          <w:bCs/>
          <w:lang w:val="en-AU"/>
        </w:rPr>
        <w:t>REVERT TO RESTORATIVE CARE</w:t>
      </w:r>
      <w:r w:rsidRPr="0091516A">
        <w:rPr>
          <w:lang w:val="en-AU"/>
        </w:rPr>
        <w:t>.</w:t>
      </w:r>
    </w:p>
    <w:p w14:paraId="3136456F" w14:textId="77777777" w:rsidR="00E070F9" w:rsidRPr="00EE5388" w:rsidRDefault="00E070F9" w:rsidP="00EE5388">
      <w:pPr>
        <w:rPr>
          <w:rFonts w:cs="Arial"/>
        </w:rPr>
      </w:pPr>
      <w:r w:rsidRPr="00EE5388">
        <w:rPr>
          <w:rFonts w:cs="Arial"/>
          <w:noProof/>
        </w:rPr>
        <w:drawing>
          <wp:inline distT="0" distB="0" distL="0" distR="0" wp14:anchorId="5B1CE5B7" wp14:editId="29A09053">
            <wp:extent cx="5741478" cy="2809875"/>
            <wp:effectExtent l="19050" t="19050" r="12065" b="9525"/>
            <wp:docPr id="738660025" name="drawing" descr="Image of the the 'Revert to Restorative Care' button displayed in the IAT Outcome and Classification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60025" name="drawing" descr="Image of the the 'Revert to Restorative Care' button displayed in the IAT Outcome and Classifications page"/>
                    <pic:cNvPicPr/>
                  </pic:nvPicPr>
                  <pic:blipFill>
                    <a:blip r:embed="rId135">
                      <a:extLst>
                        <a:ext uri="{28A0092B-C50C-407E-A947-70E740481C1C}">
                          <a14:useLocalDpi xmlns:a14="http://schemas.microsoft.com/office/drawing/2010/main"/>
                        </a:ext>
                      </a:extLst>
                    </a:blip>
                    <a:stretch>
                      <a:fillRect/>
                    </a:stretch>
                  </pic:blipFill>
                  <pic:spPr>
                    <a:xfrm>
                      <a:off x="0" y="0"/>
                      <a:ext cx="5744658" cy="2811431"/>
                    </a:xfrm>
                    <a:prstGeom prst="rect">
                      <a:avLst/>
                    </a:prstGeom>
                    <a:ln w="9525">
                      <a:solidFill>
                        <a:schemeClr val="accent1">
                          <a:lumMod val="75000"/>
                        </a:schemeClr>
                      </a:solidFill>
                      <a:prstDash val="solid"/>
                    </a:ln>
                  </pic:spPr>
                </pic:pic>
              </a:graphicData>
            </a:graphic>
          </wp:inline>
        </w:drawing>
      </w:r>
    </w:p>
    <w:p w14:paraId="52B88435" w14:textId="4F11382C" w:rsidR="0091516A" w:rsidRPr="0091516A" w:rsidRDefault="0091516A" w:rsidP="008F4F39">
      <w:pPr>
        <w:pStyle w:val="ListParagraph"/>
        <w:numPr>
          <w:ilvl w:val="0"/>
          <w:numId w:val="138"/>
        </w:numPr>
        <w:ind w:left="426" w:hanging="426"/>
        <w:rPr>
          <w:rFonts w:cs="Arial"/>
          <w:lang w:val="en-AU"/>
        </w:rPr>
      </w:pPr>
      <w:r w:rsidRPr="0091516A">
        <w:rPr>
          <w:rFonts w:cs="Arial"/>
          <w:lang w:val="en-AU"/>
        </w:rPr>
        <w:t xml:space="preserve">In the confirmation window, select </w:t>
      </w:r>
      <w:r w:rsidRPr="0091516A">
        <w:rPr>
          <w:rFonts w:cs="Arial"/>
          <w:b/>
          <w:bCs/>
          <w:lang w:val="en-AU"/>
        </w:rPr>
        <w:t>REVERT</w:t>
      </w:r>
      <w:r w:rsidRPr="0091516A">
        <w:rPr>
          <w:rFonts w:cs="Arial"/>
          <w:lang w:val="en-AU"/>
        </w:rPr>
        <w:t>.</w:t>
      </w:r>
    </w:p>
    <w:p w14:paraId="0A128A52" w14:textId="77777777" w:rsidR="00E070F9" w:rsidRPr="00EE5388" w:rsidRDefault="00E070F9" w:rsidP="00EE5388">
      <w:pPr>
        <w:rPr>
          <w:rFonts w:cs="Arial"/>
        </w:rPr>
      </w:pPr>
      <w:r w:rsidRPr="00EE5388">
        <w:rPr>
          <w:rFonts w:cs="Arial"/>
          <w:noProof/>
        </w:rPr>
        <w:drawing>
          <wp:inline distT="0" distB="0" distL="0" distR="0" wp14:anchorId="2D918E72" wp14:editId="101CDCC0">
            <wp:extent cx="5741584" cy="1238250"/>
            <wp:effectExtent l="19050" t="19050" r="12065" b="19050"/>
            <wp:docPr id="1155469225" name="drawing" descr="Image of the Revert to restorative care pathway pop up. The Revert button is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69225" name="drawing" descr="Image of the Revert to restorative care pathway pop up. The Revert button is highlighted&#10;"/>
                    <pic:cNvPicPr/>
                  </pic:nvPicPr>
                  <pic:blipFill>
                    <a:blip r:embed="rId136">
                      <a:extLst>
                        <a:ext uri="{28A0092B-C50C-407E-A947-70E740481C1C}">
                          <a14:useLocalDpi xmlns:a14="http://schemas.microsoft.com/office/drawing/2010/main"/>
                        </a:ext>
                      </a:extLst>
                    </a:blip>
                    <a:stretch>
                      <a:fillRect/>
                    </a:stretch>
                  </pic:blipFill>
                  <pic:spPr>
                    <a:xfrm>
                      <a:off x="0" y="0"/>
                      <a:ext cx="5745294" cy="1239050"/>
                    </a:xfrm>
                    <a:prstGeom prst="rect">
                      <a:avLst/>
                    </a:prstGeom>
                    <a:ln w="9525">
                      <a:solidFill>
                        <a:schemeClr val="accent1">
                          <a:lumMod val="75000"/>
                        </a:schemeClr>
                      </a:solidFill>
                      <a:prstDash val="solid"/>
                    </a:ln>
                  </pic:spPr>
                </pic:pic>
              </a:graphicData>
            </a:graphic>
          </wp:inline>
        </w:drawing>
      </w:r>
    </w:p>
    <w:p w14:paraId="40A31837" w14:textId="265CBA4E" w:rsidR="0091516A" w:rsidRPr="0091516A" w:rsidRDefault="0091516A" w:rsidP="008F4F39">
      <w:pPr>
        <w:pStyle w:val="ListParagraph"/>
        <w:numPr>
          <w:ilvl w:val="0"/>
          <w:numId w:val="138"/>
        </w:numPr>
        <w:ind w:left="426" w:hanging="426"/>
        <w:rPr>
          <w:rFonts w:cs="Arial"/>
          <w:lang w:val="en-AU"/>
        </w:rPr>
      </w:pPr>
      <w:r w:rsidRPr="0091516A">
        <w:rPr>
          <w:rFonts w:cs="Arial"/>
          <w:lang w:val="en-AU"/>
        </w:rPr>
        <w:t xml:space="preserve">After you confirm the action, the system returns you to the </w:t>
      </w:r>
      <w:r w:rsidRPr="0091516A">
        <w:rPr>
          <w:rFonts w:cs="Arial"/>
          <w:b/>
          <w:bCs/>
          <w:lang w:val="en-AU"/>
        </w:rPr>
        <w:t>Goals &amp; Recommendations</w:t>
      </w:r>
      <w:r w:rsidRPr="0091516A">
        <w:rPr>
          <w:rFonts w:cs="Arial"/>
          <w:lang w:val="en-AU"/>
        </w:rPr>
        <w:t xml:space="preserve"> tab and restores the previous classification.</w:t>
      </w:r>
    </w:p>
    <w:p w14:paraId="367FAD02" w14:textId="52716C6C" w:rsidR="006C72FB" w:rsidRDefault="00E070F9" w:rsidP="00EE5388">
      <w:pPr>
        <w:rPr>
          <w:rFonts w:cs="Arial"/>
        </w:rPr>
      </w:pPr>
      <w:r w:rsidRPr="00EE5388">
        <w:rPr>
          <w:rFonts w:cs="Arial"/>
          <w:noProof/>
        </w:rPr>
        <w:drawing>
          <wp:inline distT="0" distB="0" distL="0" distR="0" wp14:anchorId="11B20CC7" wp14:editId="7BC2DC63">
            <wp:extent cx="5742000" cy="2111044"/>
            <wp:effectExtent l="19050" t="19050" r="11430" b="22860"/>
            <wp:docPr id="343676029" name="drawing" descr="Image of Goals and Recommendations tab of client's support plan, with the recommended classification of &quot;SaH restorative care pathw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76029" name="drawing" descr="Image of Goals and Recommendations tab of client's support plan, with the recommended classification of &quot;SaH restorative care pathway&quot;"/>
                    <pic:cNvPicPr/>
                  </pic:nvPicPr>
                  <pic:blipFill>
                    <a:blip r:embed="rId137">
                      <a:extLst>
                        <a:ext uri="{28A0092B-C50C-407E-A947-70E740481C1C}">
                          <a14:useLocalDpi xmlns:a14="http://schemas.microsoft.com/office/drawing/2010/main"/>
                        </a:ext>
                      </a:extLst>
                    </a:blip>
                    <a:stretch>
                      <a:fillRect/>
                    </a:stretch>
                  </pic:blipFill>
                  <pic:spPr>
                    <a:xfrm>
                      <a:off x="0" y="0"/>
                      <a:ext cx="5742000" cy="2111044"/>
                    </a:xfrm>
                    <a:prstGeom prst="rect">
                      <a:avLst/>
                    </a:prstGeom>
                    <a:ln w="9525">
                      <a:solidFill>
                        <a:schemeClr val="accent1">
                          <a:lumMod val="75000"/>
                        </a:schemeClr>
                      </a:solidFill>
                      <a:prstDash val="solid"/>
                    </a:ln>
                  </pic:spPr>
                </pic:pic>
              </a:graphicData>
            </a:graphic>
          </wp:inline>
        </w:drawing>
      </w:r>
    </w:p>
    <w:p w14:paraId="113FAA35" w14:textId="43DE5A69" w:rsidR="00E070F9" w:rsidRPr="00EE5388" w:rsidRDefault="006C72FB" w:rsidP="006C72FB">
      <w:pPr>
        <w:widowControl/>
        <w:spacing w:before="0" w:after="0" w:line="240" w:lineRule="auto"/>
        <w:rPr>
          <w:rFonts w:cs="Arial"/>
        </w:rPr>
      </w:pPr>
      <w:r>
        <w:rPr>
          <w:rFonts w:cs="Arial"/>
        </w:rPr>
        <w:br w:type="page"/>
      </w:r>
    </w:p>
    <w:p w14:paraId="635CF23B" w14:textId="77777777" w:rsidR="00B463DE" w:rsidRPr="00B463DE" w:rsidRDefault="00B463DE" w:rsidP="008F4F39">
      <w:pPr>
        <w:pStyle w:val="Heading2"/>
        <w:rPr>
          <w:lang w:val="en-AU"/>
        </w:rPr>
      </w:pPr>
      <w:bookmarkStart w:id="124" w:name="_Overriding_to_End-of-Life_2"/>
      <w:bookmarkStart w:id="125" w:name="_Toc242435698"/>
      <w:bookmarkEnd w:id="124"/>
      <w:r w:rsidRPr="00B463DE">
        <w:rPr>
          <w:lang w:val="en-AU"/>
        </w:rPr>
        <w:lastRenderedPageBreak/>
        <w:t>Overriding a Transitioned HCP Classification to the End-of-Life Pathway</w:t>
      </w:r>
      <w:bookmarkEnd w:id="125"/>
    </w:p>
    <w:p w14:paraId="1D7D2E0E" w14:textId="77777777" w:rsidR="00B463DE" w:rsidRPr="008F4F39" w:rsidRDefault="00B463DE" w:rsidP="008F4F39">
      <w:pPr>
        <w:rPr>
          <w:lang w:val="en-AU"/>
        </w:rPr>
      </w:pPr>
      <w:r w:rsidRPr="008F4F39">
        <w:rPr>
          <w:lang w:val="en-AU"/>
        </w:rPr>
        <w:t xml:space="preserve">After the End-of-Life Pathway form has been verified, you can override a client's classification from </w:t>
      </w:r>
      <w:r w:rsidRPr="008F4F39">
        <w:rPr>
          <w:b/>
          <w:bCs/>
          <w:lang w:val="en-AU"/>
        </w:rPr>
        <w:t>Transitioned HCP</w:t>
      </w:r>
      <w:r w:rsidRPr="008F4F39">
        <w:rPr>
          <w:lang w:val="en-AU"/>
        </w:rPr>
        <w:t xml:space="preserve"> </w:t>
      </w:r>
      <w:r w:rsidRPr="008F4F39">
        <w:rPr>
          <w:b/>
          <w:bCs/>
          <w:lang w:val="en-AU"/>
        </w:rPr>
        <w:t>Level 1-4</w:t>
      </w:r>
      <w:r w:rsidRPr="008F4F39">
        <w:rPr>
          <w:lang w:val="en-AU"/>
        </w:rPr>
        <w:t xml:space="preserve"> to </w:t>
      </w:r>
      <w:r w:rsidRPr="008F4F39">
        <w:rPr>
          <w:b/>
          <w:bCs/>
          <w:lang w:val="en-AU"/>
        </w:rPr>
        <w:t xml:space="preserve">SaH End-of-Life Pathway </w:t>
      </w:r>
      <w:r w:rsidRPr="008F4F39">
        <w:rPr>
          <w:lang w:val="en-AU"/>
        </w:rPr>
        <w:t>during a Support Plan Review.</w:t>
      </w:r>
    </w:p>
    <w:p w14:paraId="665C9F7B" w14:textId="6C3E8738" w:rsidR="00B463DE" w:rsidRPr="00B463DE" w:rsidRDefault="00F75F90" w:rsidP="008F4F39">
      <w:pPr>
        <w:rPr>
          <w:lang w:val="en-AU"/>
        </w:rPr>
      </w:pPr>
      <w:r>
        <w:rPr>
          <w:lang w:val="en-AU"/>
        </w:rPr>
        <w:t>T</w:t>
      </w:r>
      <w:r w:rsidR="00B463DE" w:rsidRPr="00B463DE">
        <w:rPr>
          <w:lang w:val="en-AU"/>
        </w:rPr>
        <w:t>ransitioned clients do not have pre-created services. You need to add Home Support services that meet the client's end-of-life care needs.</w:t>
      </w:r>
    </w:p>
    <w:p w14:paraId="08F9E133" w14:textId="77777777" w:rsidR="00B463DE" w:rsidRPr="00B463DE" w:rsidRDefault="00B463DE" w:rsidP="008F4F39">
      <w:pPr>
        <w:pStyle w:val="ListParagraph"/>
        <w:numPr>
          <w:ilvl w:val="0"/>
          <w:numId w:val="139"/>
        </w:numPr>
        <w:ind w:left="426" w:hanging="426"/>
        <w:rPr>
          <w:lang w:val="en-AU"/>
        </w:rPr>
      </w:pPr>
      <w:r w:rsidRPr="00B463DE">
        <w:rPr>
          <w:lang w:val="en-AU"/>
        </w:rPr>
        <w:t xml:space="preserve">Open the client's profile and select the </w:t>
      </w:r>
      <w:r w:rsidRPr="00B463DE">
        <w:rPr>
          <w:b/>
          <w:bCs/>
          <w:lang w:val="en-AU"/>
        </w:rPr>
        <w:t>Goals &amp; Recommendations</w:t>
      </w:r>
      <w:r w:rsidRPr="00B463DE">
        <w:rPr>
          <w:lang w:val="en-AU"/>
        </w:rPr>
        <w:t xml:space="preserve"> tab.</w:t>
      </w:r>
    </w:p>
    <w:p w14:paraId="754116A6" w14:textId="77777777" w:rsidR="00B463DE" w:rsidRPr="00B463DE" w:rsidRDefault="00B463DE" w:rsidP="008F4F39">
      <w:pPr>
        <w:ind w:left="425"/>
        <w:rPr>
          <w:rFonts w:cs="Arial"/>
          <w:lang w:val="en-AU"/>
        </w:rPr>
      </w:pPr>
      <w:r w:rsidRPr="00B463DE">
        <w:rPr>
          <w:rFonts w:cs="Arial"/>
          <w:lang w:val="en-AU"/>
        </w:rPr>
        <w:t xml:space="preserve">In the </w:t>
      </w:r>
      <w:r w:rsidRPr="00B463DE">
        <w:rPr>
          <w:rFonts w:cs="Arial"/>
          <w:b/>
          <w:bCs/>
          <w:lang w:val="en-AU"/>
        </w:rPr>
        <w:t>IAT Outcome and Classifications</w:t>
      </w:r>
      <w:r w:rsidRPr="00B463DE">
        <w:rPr>
          <w:rFonts w:cs="Arial"/>
          <w:lang w:val="en-AU"/>
        </w:rPr>
        <w:t xml:space="preserve"> section, confirm that the existing classification is </w:t>
      </w:r>
      <w:r w:rsidRPr="00B463DE">
        <w:rPr>
          <w:rFonts w:cs="Arial"/>
          <w:b/>
          <w:bCs/>
          <w:lang w:val="en-AU"/>
        </w:rPr>
        <w:t>Transitioned HCP Level 1-4</w:t>
      </w:r>
      <w:r w:rsidRPr="00B463DE">
        <w:rPr>
          <w:rFonts w:cs="Arial"/>
          <w:lang w:val="en-AU"/>
        </w:rPr>
        <w:t>.</w:t>
      </w:r>
    </w:p>
    <w:p w14:paraId="5D0ED630" w14:textId="77777777" w:rsidR="00B463DE" w:rsidRPr="00B463DE" w:rsidRDefault="00B463DE" w:rsidP="008F4F39">
      <w:pPr>
        <w:ind w:left="425"/>
        <w:rPr>
          <w:rFonts w:cs="Arial"/>
          <w:lang w:val="en-AU"/>
        </w:rPr>
      </w:pPr>
      <w:r w:rsidRPr="00B463DE">
        <w:rPr>
          <w:rFonts w:cs="Arial"/>
          <w:lang w:val="en-AU"/>
        </w:rPr>
        <w:t xml:space="preserve">Select </w:t>
      </w:r>
      <w:r w:rsidRPr="00B463DE">
        <w:rPr>
          <w:rFonts w:cs="Arial"/>
          <w:b/>
          <w:bCs/>
          <w:lang w:val="en-AU"/>
        </w:rPr>
        <w:t>OVERRIDE TO END OF LIFE</w:t>
      </w:r>
      <w:r w:rsidRPr="00B463DE">
        <w:rPr>
          <w:rFonts w:cs="Arial"/>
          <w:lang w:val="en-AU"/>
        </w:rPr>
        <w:t>.</w:t>
      </w:r>
    </w:p>
    <w:p w14:paraId="508F0C68" w14:textId="62895BDF" w:rsidR="00542726" w:rsidRPr="00EE5388" w:rsidRDefault="00937237" w:rsidP="00EE5388">
      <w:pPr>
        <w:rPr>
          <w:rFonts w:cs="Arial"/>
        </w:rPr>
      </w:pPr>
      <w:r w:rsidRPr="00EE5388">
        <w:rPr>
          <w:rFonts w:cs="Arial"/>
          <w:noProof/>
        </w:rPr>
        <w:drawing>
          <wp:inline distT="0" distB="0" distL="0" distR="0" wp14:anchorId="2F8163DE" wp14:editId="2E81D316">
            <wp:extent cx="5742000" cy="1620806"/>
            <wp:effectExtent l="19050" t="19050" r="11430" b="17780"/>
            <wp:docPr id="958373382" name="Picture 7" descr="Image of the Support plan and services page, Goals &amp; recommendations tab, showing the 'Override to end of life' button, and an existing classification of 'Transitioned HCP level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73382" name="Picture 7" descr="Image of the Support plan and services page, Goals &amp; recommendations tab, showing the 'Override to end of life' button, and an existing classification of 'Transitioned HCP level X'"/>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42000" cy="1620806"/>
                    </a:xfrm>
                    <a:prstGeom prst="rect">
                      <a:avLst/>
                    </a:prstGeom>
                    <a:noFill/>
                    <a:ln>
                      <a:solidFill>
                        <a:schemeClr val="accent1">
                          <a:lumMod val="75000"/>
                        </a:schemeClr>
                      </a:solidFill>
                    </a:ln>
                  </pic:spPr>
                </pic:pic>
              </a:graphicData>
            </a:graphic>
          </wp:inline>
        </w:drawing>
      </w:r>
    </w:p>
    <w:p w14:paraId="27A552B3" w14:textId="4669E0C2" w:rsidR="00F75F90" w:rsidRPr="00F75F90" w:rsidRDefault="00F75F90" w:rsidP="008F4F39">
      <w:pPr>
        <w:pStyle w:val="ListParagraph"/>
        <w:numPr>
          <w:ilvl w:val="0"/>
          <w:numId w:val="139"/>
        </w:numPr>
        <w:ind w:left="426" w:hanging="426"/>
        <w:rPr>
          <w:rFonts w:cs="Arial"/>
          <w:lang w:val="en-AU"/>
        </w:rPr>
      </w:pPr>
      <w:r w:rsidRPr="00F75F90">
        <w:rPr>
          <w:rFonts w:cs="Arial"/>
          <w:lang w:val="en-AU"/>
        </w:rPr>
        <w:t xml:space="preserve">The </w:t>
      </w:r>
      <w:r w:rsidRPr="008F4F39">
        <w:rPr>
          <w:rFonts w:cs="Arial"/>
          <w:b/>
          <w:bCs/>
          <w:lang w:val="en-AU"/>
        </w:rPr>
        <w:t>Override to End-of-Life Pathway</w:t>
      </w:r>
      <w:r w:rsidRPr="00F75F90">
        <w:rPr>
          <w:rFonts w:cs="Arial"/>
          <w:lang w:val="en-AU"/>
        </w:rPr>
        <w:t xml:space="preserve"> window opens. Enter the required information and select </w:t>
      </w:r>
      <w:r w:rsidRPr="00F75F90">
        <w:rPr>
          <w:rFonts w:cs="Arial"/>
          <w:b/>
          <w:bCs/>
          <w:lang w:val="en-AU"/>
        </w:rPr>
        <w:t>OVERRIDE</w:t>
      </w:r>
      <w:r w:rsidRPr="00F75F90">
        <w:rPr>
          <w:rFonts w:cs="Arial"/>
          <w:lang w:val="en-AU"/>
        </w:rPr>
        <w:t>.</w:t>
      </w:r>
    </w:p>
    <w:p w14:paraId="7E6155F2" w14:textId="77777777" w:rsidR="00542726" w:rsidRPr="00EE5388" w:rsidRDefault="00542726" w:rsidP="00EE5388">
      <w:pPr>
        <w:rPr>
          <w:rFonts w:cs="Arial"/>
        </w:rPr>
      </w:pPr>
      <w:r w:rsidRPr="00EE5388">
        <w:rPr>
          <w:rFonts w:cs="Arial"/>
          <w:noProof/>
        </w:rPr>
        <w:drawing>
          <wp:inline distT="0" distB="0" distL="0" distR="0" wp14:anchorId="28E76914" wp14:editId="14FE2622">
            <wp:extent cx="5742000" cy="4830407"/>
            <wp:effectExtent l="19050" t="19050" r="11430" b="27940"/>
            <wp:docPr id="993046888" name="Picture 1" descr="Image of the form titled &quot;Override to End-of-Life Pathway&quot; used for changing patient care classification. The form includes warnings in a yellow box 'End-of-life pathway and home modifications cannot be recommended together, if any home modification changes have been made it will be remove when overriding. You are changing to a different classification category. Some recommendations may be removed as a result of this change. This will require the services to be added again'. , dropdown menus for override reason and classification type, a text box for description, and buttons labelled &quot;OVERRIDE&quot; and &quot;CANCEL&quot;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46888" name="Picture 1" descr="Image of the form titled &quot;Override to End-of-Life Pathway&quot; used for changing patient care classification. The form includes warnings in a yellow box 'End-of-life pathway and home modifications cannot be recommended together, if any home modification changes have been made it will be remove when overriding. You are changing to a different classification category. Some recommendations may be removed as a result of this change. This will require the services to be added again'. , dropdown menus for override reason and classification type, a text box for description, and buttons labelled &quot;OVERRIDE&quot; and &quot;CANCEL&quot; highlighted in red."/>
                    <pic:cNvPicPr/>
                  </pic:nvPicPr>
                  <pic:blipFill>
                    <a:blip r:embed="rId139"/>
                    <a:stretch>
                      <a:fillRect/>
                    </a:stretch>
                  </pic:blipFill>
                  <pic:spPr>
                    <a:xfrm>
                      <a:off x="0" y="0"/>
                      <a:ext cx="5742000" cy="4830407"/>
                    </a:xfrm>
                    <a:prstGeom prst="rect">
                      <a:avLst/>
                    </a:prstGeom>
                    <a:ln>
                      <a:solidFill>
                        <a:schemeClr val="accent1">
                          <a:lumMod val="75000"/>
                        </a:schemeClr>
                      </a:solidFill>
                    </a:ln>
                  </pic:spPr>
                </pic:pic>
              </a:graphicData>
            </a:graphic>
          </wp:inline>
        </w:drawing>
      </w:r>
    </w:p>
    <w:p w14:paraId="396228CE" w14:textId="77777777" w:rsidR="00F75F90" w:rsidRPr="00F75F90" w:rsidRDefault="00F75F90" w:rsidP="008F4F39">
      <w:pPr>
        <w:pStyle w:val="ListParagraph"/>
        <w:numPr>
          <w:ilvl w:val="0"/>
          <w:numId w:val="139"/>
        </w:numPr>
        <w:ind w:left="426" w:hanging="426"/>
        <w:rPr>
          <w:lang w:val="en-AU"/>
        </w:rPr>
      </w:pPr>
      <w:r w:rsidRPr="00F75F90">
        <w:rPr>
          <w:lang w:val="en-AU"/>
        </w:rPr>
        <w:lastRenderedPageBreak/>
        <w:t xml:space="preserve">The </w:t>
      </w:r>
      <w:r w:rsidRPr="00F75F90">
        <w:rPr>
          <w:b/>
          <w:bCs/>
          <w:lang w:val="en-AU"/>
        </w:rPr>
        <w:t>Add Home Support Services</w:t>
      </w:r>
      <w:r w:rsidRPr="00F75F90">
        <w:rPr>
          <w:lang w:val="en-AU"/>
        </w:rPr>
        <w:t xml:space="preserve"> screen opens.</w:t>
      </w:r>
    </w:p>
    <w:p w14:paraId="05C4367D" w14:textId="77777777" w:rsidR="00F75F90" w:rsidRPr="00F75F90" w:rsidRDefault="00F75F90" w:rsidP="008F4F39">
      <w:pPr>
        <w:ind w:left="426"/>
        <w:rPr>
          <w:rFonts w:cs="Arial"/>
          <w:lang w:val="en-AU"/>
        </w:rPr>
      </w:pPr>
      <w:r w:rsidRPr="00F75F90">
        <w:rPr>
          <w:rFonts w:cs="Arial"/>
          <w:lang w:val="en-AU"/>
        </w:rPr>
        <w:t>Consider the client's needs and the End-of-Life Pathway approval when selecting services.</w:t>
      </w:r>
    </w:p>
    <w:p w14:paraId="536B101B" w14:textId="77777777" w:rsidR="00F75F90" w:rsidRPr="00F75F90" w:rsidRDefault="00F75F90" w:rsidP="008F4F39">
      <w:pPr>
        <w:numPr>
          <w:ilvl w:val="0"/>
          <w:numId w:val="140"/>
        </w:numPr>
        <w:tabs>
          <w:tab w:val="clear" w:pos="720"/>
        </w:tabs>
        <w:ind w:left="851" w:hanging="425"/>
        <w:rPr>
          <w:rFonts w:cs="Arial"/>
          <w:lang w:val="en-AU"/>
        </w:rPr>
      </w:pPr>
      <w:r w:rsidRPr="00F75F90">
        <w:rPr>
          <w:rFonts w:cs="Arial"/>
          <w:lang w:val="en-AU"/>
        </w:rPr>
        <w:t>Select the required services.</w:t>
      </w:r>
    </w:p>
    <w:p w14:paraId="4D55CC93" w14:textId="77777777" w:rsidR="00F75F90" w:rsidRPr="00F75F90" w:rsidRDefault="00F75F90" w:rsidP="008F4F39">
      <w:pPr>
        <w:numPr>
          <w:ilvl w:val="0"/>
          <w:numId w:val="140"/>
        </w:numPr>
        <w:tabs>
          <w:tab w:val="clear" w:pos="720"/>
        </w:tabs>
        <w:ind w:left="851" w:hanging="425"/>
        <w:rPr>
          <w:rFonts w:cs="Arial"/>
          <w:lang w:val="en-AU"/>
        </w:rPr>
      </w:pPr>
      <w:r w:rsidRPr="00F75F90">
        <w:rPr>
          <w:rFonts w:cs="Arial"/>
          <w:lang w:val="en-AU"/>
        </w:rPr>
        <w:t>Enter the recommended frequency and intensity for each service.</w:t>
      </w:r>
    </w:p>
    <w:p w14:paraId="6F960B66" w14:textId="77777777" w:rsidR="00F75F90" w:rsidRPr="00F75F90" w:rsidRDefault="00F75F90" w:rsidP="008F4F39">
      <w:pPr>
        <w:numPr>
          <w:ilvl w:val="0"/>
          <w:numId w:val="140"/>
        </w:numPr>
        <w:tabs>
          <w:tab w:val="clear" w:pos="720"/>
        </w:tabs>
        <w:ind w:left="851" w:hanging="425"/>
        <w:rPr>
          <w:rFonts w:cs="Arial"/>
          <w:lang w:val="en-AU"/>
        </w:rPr>
      </w:pPr>
      <w:r w:rsidRPr="00F75F90">
        <w:rPr>
          <w:rFonts w:cs="Arial"/>
          <w:lang w:val="en-AU"/>
        </w:rPr>
        <w:t>Link any relevant goals.</w:t>
      </w:r>
    </w:p>
    <w:p w14:paraId="4CFC847D" w14:textId="77777777" w:rsidR="00542726" w:rsidRPr="00EE5388" w:rsidRDefault="00542726" w:rsidP="00EE5388">
      <w:pPr>
        <w:rPr>
          <w:rFonts w:cs="Arial"/>
        </w:rPr>
      </w:pPr>
      <w:r w:rsidRPr="00EE5388">
        <w:rPr>
          <w:rFonts w:cs="Arial"/>
          <w:noProof/>
        </w:rPr>
        <w:drawing>
          <wp:inline distT="0" distB="0" distL="0" distR="0" wp14:anchorId="14AFC0F8" wp14:editId="2F2E1795">
            <wp:extent cx="5742000" cy="3287840"/>
            <wp:effectExtent l="19050" t="19050" r="11430" b="27305"/>
            <wp:docPr id="2039877359" name="Picture 1" descr="Add Home Support service page showing the list of linked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77359" name="Picture 1" descr="Add Home Support service page showing the list of linked goals."/>
                    <pic:cNvPicPr/>
                  </pic:nvPicPr>
                  <pic:blipFill>
                    <a:blip r:embed="rId140"/>
                    <a:stretch>
                      <a:fillRect/>
                    </a:stretch>
                  </pic:blipFill>
                  <pic:spPr>
                    <a:xfrm>
                      <a:off x="0" y="0"/>
                      <a:ext cx="5742000" cy="3287840"/>
                    </a:xfrm>
                    <a:prstGeom prst="rect">
                      <a:avLst/>
                    </a:prstGeom>
                    <a:ln>
                      <a:solidFill>
                        <a:schemeClr val="accent1">
                          <a:lumMod val="75000"/>
                        </a:schemeClr>
                      </a:solidFill>
                    </a:ln>
                  </pic:spPr>
                </pic:pic>
              </a:graphicData>
            </a:graphic>
          </wp:inline>
        </w:drawing>
      </w:r>
      <w:r w:rsidRPr="00EE5388">
        <w:rPr>
          <w:rFonts w:cs="Arial"/>
        </w:rPr>
        <w:t xml:space="preserve"> </w:t>
      </w:r>
    </w:p>
    <w:p w14:paraId="0E739DC8" w14:textId="77777777" w:rsidR="00542726" w:rsidRPr="00EE5388" w:rsidRDefault="00542726" w:rsidP="008F4F39">
      <w:pPr>
        <w:pStyle w:val="ListParagraph"/>
        <w:numPr>
          <w:ilvl w:val="0"/>
          <w:numId w:val="139"/>
        </w:numPr>
        <w:ind w:left="426" w:hanging="426"/>
        <w:contextualSpacing w:val="0"/>
        <w:rPr>
          <w:rFonts w:cs="Arial"/>
        </w:rPr>
      </w:pPr>
      <w:r w:rsidRPr="00EE5388">
        <w:rPr>
          <w:rFonts w:cs="Arial"/>
        </w:rPr>
        <w:t xml:space="preserve">Select </w:t>
      </w:r>
      <w:r w:rsidRPr="00EE5388">
        <w:rPr>
          <w:rFonts w:cs="Arial"/>
          <w:b/>
          <w:bCs/>
        </w:rPr>
        <w:t>SAVE TO PLAN</w:t>
      </w:r>
      <w:r w:rsidRPr="00EE5388">
        <w:rPr>
          <w:rFonts w:cs="Arial"/>
        </w:rPr>
        <w:t>.</w:t>
      </w:r>
    </w:p>
    <w:p w14:paraId="0478CA7E" w14:textId="77777777" w:rsidR="00542726" w:rsidRPr="00EE5388" w:rsidRDefault="00542726" w:rsidP="00EE5388">
      <w:pPr>
        <w:rPr>
          <w:rFonts w:cs="Arial"/>
        </w:rPr>
      </w:pPr>
      <w:r w:rsidRPr="00EE5388">
        <w:rPr>
          <w:rFonts w:cs="Arial"/>
          <w:noProof/>
        </w:rPr>
        <w:drawing>
          <wp:inline distT="0" distB="0" distL="0" distR="0" wp14:anchorId="248EDBE6" wp14:editId="3DC1D2F3">
            <wp:extent cx="5742000" cy="3503861"/>
            <wp:effectExtent l="19050" t="19050" r="11430" b="20955"/>
            <wp:docPr id="749025209" name="Picture 1" descr="Continuation image of the Add Home Support service page showing the list of linked goals, with button 'save to pla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25209" name="Picture 1" descr="Continuation image of the Add Home Support service page showing the list of linked goals, with button 'save to plan' highlighted"/>
                    <pic:cNvPicPr/>
                  </pic:nvPicPr>
                  <pic:blipFill>
                    <a:blip r:embed="rId141"/>
                    <a:stretch>
                      <a:fillRect/>
                    </a:stretch>
                  </pic:blipFill>
                  <pic:spPr>
                    <a:xfrm>
                      <a:off x="0" y="0"/>
                      <a:ext cx="5742000" cy="3503861"/>
                    </a:xfrm>
                    <a:prstGeom prst="rect">
                      <a:avLst/>
                    </a:prstGeom>
                    <a:ln>
                      <a:solidFill>
                        <a:schemeClr val="accent1">
                          <a:lumMod val="75000"/>
                        </a:schemeClr>
                      </a:solidFill>
                    </a:ln>
                  </pic:spPr>
                </pic:pic>
              </a:graphicData>
            </a:graphic>
          </wp:inline>
        </w:drawing>
      </w:r>
    </w:p>
    <w:p w14:paraId="423A21FE" w14:textId="77777777" w:rsidR="00B70AE8" w:rsidRPr="00B70AE8" w:rsidRDefault="00B70AE8" w:rsidP="008F4F39">
      <w:pPr>
        <w:pStyle w:val="ListParagraph"/>
        <w:numPr>
          <w:ilvl w:val="0"/>
          <w:numId w:val="139"/>
        </w:numPr>
        <w:ind w:left="426" w:hanging="426"/>
        <w:rPr>
          <w:lang w:val="en-AU"/>
        </w:rPr>
      </w:pPr>
      <w:r w:rsidRPr="00B70AE8">
        <w:rPr>
          <w:lang w:val="en-AU"/>
        </w:rPr>
        <w:t xml:space="preserve">The system returns you to the </w:t>
      </w:r>
      <w:r w:rsidRPr="00B70AE8">
        <w:rPr>
          <w:b/>
          <w:bCs/>
          <w:lang w:val="en-AU"/>
        </w:rPr>
        <w:t>Goals &amp; Recommendations</w:t>
      </w:r>
      <w:r w:rsidRPr="00B70AE8">
        <w:rPr>
          <w:lang w:val="en-AU"/>
        </w:rPr>
        <w:t xml:space="preserve"> tab.</w:t>
      </w:r>
    </w:p>
    <w:p w14:paraId="4B36EC48" w14:textId="77777777" w:rsidR="00B70AE8" w:rsidRPr="00B70AE8" w:rsidRDefault="00B70AE8" w:rsidP="008F4F39">
      <w:pPr>
        <w:ind w:left="426"/>
        <w:rPr>
          <w:rFonts w:cs="Arial"/>
          <w:lang w:val="en-AU"/>
        </w:rPr>
      </w:pPr>
      <w:r w:rsidRPr="00B70AE8">
        <w:rPr>
          <w:rFonts w:cs="Arial"/>
          <w:lang w:val="en-AU"/>
        </w:rPr>
        <w:t>At this stage, you can revert to the transitioned classification if required.</w:t>
      </w:r>
    </w:p>
    <w:p w14:paraId="49069F0D" w14:textId="77777777" w:rsidR="00542726" w:rsidRPr="00EE5388" w:rsidRDefault="00542726" w:rsidP="008F4F39">
      <w:pPr>
        <w:pStyle w:val="ListParagraph"/>
        <w:numPr>
          <w:ilvl w:val="0"/>
          <w:numId w:val="139"/>
        </w:numPr>
        <w:ind w:left="426" w:hanging="426"/>
      </w:pPr>
      <w:r w:rsidRPr="00EE5388">
        <w:lastRenderedPageBreak/>
        <w:t xml:space="preserve">Select </w:t>
      </w:r>
      <w:r w:rsidRPr="00EE5388">
        <w:rPr>
          <w:b/>
          <w:bCs/>
        </w:rPr>
        <w:t>SAVE AND SUBMIT FOR DELEGATE DECISION</w:t>
      </w:r>
      <w:r w:rsidRPr="00EE5388">
        <w:t>.</w:t>
      </w:r>
    </w:p>
    <w:p w14:paraId="1E10A19F" w14:textId="77777777" w:rsidR="00542726" w:rsidRPr="00EE5388" w:rsidRDefault="00542726" w:rsidP="00EE5388">
      <w:pPr>
        <w:rPr>
          <w:rFonts w:cs="Arial"/>
        </w:rPr>
      </w:pPr>
      <w:r w:rsidRPr="00EE5388">
        <w:rPr>
          <w:rFonts w:cs="Arial"/>
          <w:noProof/>
        </w:rPr>
        <w:drawing>
          <wp:inline distT="0" distB="0" distL="0" distR="0" wp14:anchorId="0FA77156" wp14:editId="02D785B5">
            <wp:extent cx="5741035" cy="4371975"/>
            <wp:effectExtent l="19050" t="19050" r="12065" b="28575"/>
            <wp:docPr id="629862909" name="Picture 1" descr="Image of the support plan and services screen with the revert to transitioned classification button highlighted.&#10;At the bottom of the page under other recommendations, the 'save and submit for delegate decisio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62909" name="Picture 1" descr="Image of the support plan and services screen with the revert to transitioned classification button highlighted.&#10;At the bottom of the page under other recommendations, the 'save and submit for delegate decision' button is highlighted"/>
                    <pic:cNvPicPr/>
                  </pic:nvPicPr>
                  <pic:blipFill>
                    <a:blip r:embed="rId142"/>
                    <a:stretch>
                      <a:fillRect/>
                    </a:stretch>
                  </pic:blipFill>
                  <pic:spPr>
                    <a:xfrm>
                      <a:off x="0" y="0"/>
                      <a:ext cx="5743555" cy="4373894"/>
                    </a:xfrm>
                    <a:prstGeom prst="rect">
                      <a:avLst/>
                    </a:prstGeom>
                    <a:ln>
                      <a:solidFill>
                        <a:schemeClr val="accent1">
                          <a:lumMod val="75000"/>
                        </a:schemeClr>
                      </a:solidFill>
                    </a:ln>
                  </pic:spPr>
                </pic:pic>
              </a:graphicData>
            </a:graphic>
          </wp:inline>
        </w:drawing>
      </w:r>
    </w:p>
    <w:tbl>
      <w:tblPr>
        <w:tblStyle w:val="TableGrid"/>
        <w:tblW w:w="8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8782"/>
      </w:tblGrid>
      <w:tr w:rsidR="00542726" w:rsidRPr="00EE5388" w14:paraId="4D0CF2EE" w14:textId="77777777" w:rsidTr="004931ED">
        <w:trPr>
          <w:trHeight w:val="5983"/>
        </w:trPr>
        <w:tc>
          <w:tcPr>
            <w:tcW w:w="208" w:type="dxa"/>
            <w:shd w:val="clear" w:color="auto" w:fill="FFFFFF" w:themeFill="background1"/>
          </w:tcPr>
          <w:p w14:paraId="7F1519D0" w14:textId="77777777" w:rsidR="00542726" w:rsidRPr="00EE5388" w:rsidRDefault="00542726" w:rsidP="00EE5388">
            <w:pPr>
              <w:rPr>
                <w:rFonts w:cs="Arial"/>
                <w:b/>
                <w:bCs/>
                <w:sz w:val="28"/>
                <w:szCs w:val="28"/>
              </w:rPr>
            </w:pPr>
            <w:r w:rsidRPr="00EE5388">
              <w:rPr>
                <w:rFonts w:cs="Arial"/>
                <w:b/>
                <w:color w:val="C00000"/>
                <w:sz w:val="28"/>
                <w:szCs w:val="28"/>
              </w:rPr>
              <w:t>!</w:t>
            </w:r>
          </w:p>
        </w:tc>
        <w:tc>
          <w:tcPr>
            <w:tcW w:w="8782" w:type="dxa"/>
            <w:shd w:val="clear" w:color="auto" w:fill="FFFFFF" w:themeFill="background1"/>
          </w:tcPr>
          <w:p w14:paraId="7DCC963B" w14:textId="77777777" w:rsidR="00250EDD" w:rsidRPr="00250EDD" w:rsidRDefault="00250EDD" w:rsidP="00250EDD">
            <w:pPr>
              <w:rPr>
                <w:rFonts w:cs="Arial"/>
                <w:lang w:val="en-AU"/>
              </w:rPr>
            </w:pPr>
            <w:r w:rsidRPr="00250EDD">
              <w:rPr>
                <w:rFonts w:cs="Arial"/>
                <w:lang w:val="en-AU"/>
              </w:rPr>
              <w:t xml:space="preserve">If the client's current classification is </w:t>
            </w:r>
            <w:r w:rsidRPr="00250EDD">
              <w:rPr>
                <w:rFonts w:cs="Arial"/>
                <w:b/>
                <w:bCs/>
                <w:lang w:val="en-AU"/>
              </w:rPr>
              <w:t>SaH End-of-Life Pathway</w:t>
            </w:r>
            <w:r w:rsidRPr="00250EDD">
              <w:rPr>
                <w:rFonts w:cs="Arial"/>
                <w:lang w:val="en-AU"/>
              </w:rPr>
              <w:t xml:space="preserve">, you can override it back to </w:t>
            </w:r>
            <w:r w:rsidRPr="00250EDD">
              <w:rPr>
                <w:rFonts w:cs="Arial"/>
                <w:b/>
                <w:bCs/>
                <w:lang w:val="en-AU"/>
              </w:rPr>
              <w:t>Transitioned HCP Level 1-4</w:t>
            </w:r>
            <w:r w:rsidRPr="00250EDD">
              <w:rPr>
                <w:rFonts w:cs="Arial"/>
                <w:lang w:val="en-AU"/>
              </w:rPr>
              <w:t xml:space="preserve"> before submitting the support plan for delegate decision.</w:t>
            </w:r>
          </w:p>
          <w:p w14:paraId="2CAC5E8E" w14:textId="77777777" w:rsidR="00250EDD" w:rsidRPr="00250EDD" w:rsidRDefault="00250EDD" w:rsidP="00250EDD">
            <w:pPr>
              <w:rPr>
                <w:rFonts w:cs="Arial"/>
                <w:lang w:val="en-AU"/>
              </w:rPr>
            </w:pPr>
            <w:r w:rsidRPr="00250EDD">
              <w:rPr>
                <w:rFonts w:cs="Arial"/>
                <w:lang w:val="en-AU"/>
              </w:rPr>
              <w:t xml:space="preserve">After you complete the override, you can also revert back to </w:t>
            </w:r>
            <w:r w:rsidRPr="00250EDD">
              <w:rPr>
                <w:rFonts w:cs="Arial"/>
                <w:b/>
                <w:bCs/>
                <w:lang w:val="en-AU"/>
              </w:rPr>
              <w:t>SaH End-of-Life Pathway</w:t>
            </w:r>
            <w:r w:rsidRPr="00250EDD">
              <w:rPr>
                <w:rFonts w:cs="Arial"/>
                <w:lang w:val="en-AU"/>
              </w:rPr>
              <w:t xml:space="preserve"> if required.</w:t>
            </w:r>
          </w:p>
          <w:p w14:paraId="0B300A6F" w14:textId="77777777" w:rsidR="00542726" w:rsidRPr="00EE5388" w:rsidRDefault="00542726" w:rsidP="00EE5388">
            <w:pPr>
              <w:rPr>
                <w:rFonts w:cs="Arial"/>
              </w:rPr>
            </w:pPr>
            <w:r w:rsidRPr="00EE5388">
              <w:rPr>
                <w:rFonts w:cs="Arial"/>
                <w:noProof/>
              </w:rPr>
              <w:drawing>
                <wp:inline distT="0" distB="0" distL="0" distR="0" wp14:anchorId="77E75826" wp14:editId="533EDAE3">
                  <wp:extent cx="5324475" cy="2716334"/>
                  <wp:effectExtent l="19050" t="19050" r="9525" b="27305"/>
                  <wp:docPr id="2055663247" name="Picture 1" descr="Image of the Client profile, Goals and recommendations tab, IAT Outcome and classifications section. Shows the existing classification as SaH End of life pathway, and the button 'Override to transitioned classif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63247" name="Picture 1" descr="Image of the Client profile, Goals and recommendations tab, IAT Outcome and classifications section. Shows the existing classification as SaH End of life pathway, and the button 'Override to transitioned classification'. "/>
                          <pic:cNvPicPr/>
                        </pic:nvPicPr>
                        <pic:blipFill>
                          <a:blip r:embed="rId143"/>
                          <a:stretch>
                            <a:fillRect/>
                          </a:stretch>
                        </pic:blipFill>
                        <pic:spPr>
                          <a:xfrm>
                            <a:off x="0" y="0"/>
                            <a:ext cx="5333219" cy="2720795"/>
                          </a:xfrm>
                          <a:prstGeom prst="rect">
                            <a:avLst/>
                          </a:prstGeom>
                          <a:ln>
                            <a:solidFill>
                              <a:schemeClr val="accent1">
                                <a:lumMod val="75000"/>
                              </a:schemeClr>
                            </a:solidFill>
                          </a:ln>
                        </pic:spPr>
                      </pic:pic>
                    </a:graphicData>
                  </a:graphic>
                </wp:inline>
              </w:drawing>
            </w:r>
          </w:p>
        </w:tc>
      </w:tr>
    </w:tbl>
    <w:p w14:paraId="5BAF387A" w14:textId="7912F93D" w:rsidR="00250EDD" w:rsidRDefault="002D5B5B">
      <w:pPr>
        <w:widowControl/>
        <w:spacing w:before="0" w:after="0" w:line="240" w:lineRule="auto"/>
        <w:rPr>
          <w:rFonts w:eastAsia="MS Gothic" w:cs="Arial"/>
          <w:bCs/>
          <w:color w:val="2F5496" w:themeColor="accent1" w:themeShade="BF"/>
          <w:sz w:val="24"/>
          <w:szCs w:val="26"/>
        </w:rPr>
      </w:pPr>
      <w:bookmarkStart w:id="126" w:name="_Reverting_to_End-of-Life_1"/>
      <w:bookmarkEnd w:id="126"/>
      <w:r>
        <w:rPr>
          <w:rFonts w:cs="Arial"/>
          <w:color w:val="2F5496" w:themeColor="accent1" w:themeShade="BF"/>
        </w:rPr>
        <w:t xml:space="preserve"> </w:t>
      </w:r>
      <w:r w:rsidR="00250EDD">
        <w:rPr>
          <w:rFonts w:cs="Arial"/>
          <w:color w:val="2F5496" w:themeColor="accent1" w:themeShade="BF"/>
        </w:rPr>
        <w:br w:type="page"/>
      </w:r>
    </w:p>
    <w:p w14:paraId="7BE2F0EB" w14:textId="08D482EB" w:rsidR="00542726" w:rsidRPr="00EE5388" w:rsidRDefault="00542726" w:rsidP="00EE5388">
      <w:pPr>
        <w:pStyle w:val="Heading2"/>
        <w:spacing w:before="120"/>
        <w:rPr>
          <w:rFonts w:cs="Arial"/>
          <w:color w:val="2F5496" w:themeColor="accent1" w:themeShade="BF"/>
        </w:rPr>
      </w:pPr>
      <w:bookmarkStart w:id="127" w:name="_Toc242435699"/>
      <w:r w:rsidRPr="00EE5388">
        <w:rPr>
          <w:rFonts w:cs="Arial"/>
          <w:color w:val="2F5496" w:themeColor="accent1" w:themeShade="BF"/>
        </w:rPr>
        <w:lastRenderedPageBreak/>
        <w:t>Reverting to End-of-Life for Transitioned Home Care Package (HCP) clients</w:t>
      </w:r>
      <w:bookmarkEnd w:id="127"/>
    </w:p>
    <w:p w14:paraId="394B013C" w14:textId="77777777" w:rsidR="002D5B5B" w:rsidRPr="002D5B5B" w:rsidRDefault="002D5B5B" w:rsidP="008F4F39">
      <w:pPr>
        <w:rPr>
          <w:lang w:val="en-AU"/>
        </w:rPr>
      </w:pPr>
      <w:r w:rsidRPr="002D5B5B">
        <w:rPr>
          <w:lang w:val="en-AU"/>
        </w:rPr>
        <w:t xml:space="preserve">After you override an </w:t>
      </w:r>
      <w:r w:rsidRPr="002D5B5B">
        <w:rPr>
          <w:b/>
          <w:bCs/>
          <w:lang w:val="en-AU"/>
        </w:rPr>
        <w:t>End-of-Life Pathway</w:t>
      </w:r>
      <w:r w:rsidRPr="002D5B5B">
        <w:rPr>
          <w:lang w:val="en-AU"/>
        </w:rPr>
        <w:t xml:space="preserve"> classification to a </w:t>
      </w:r>
      <w:r w:rsidRPr="002D5B5B">
        <w:rPr>
          <w:b/>
          <w:bCs/>
          <w:lang w:val="en-AU"/>
        </w:rPr>
        <w:t>Transitioned HCP</w:t>
      </w:r>
      <w:r w:rsidRPr="002D5B5B">
        <w:rPr>
          <w:lang w:val="en-AU"/>
        </w:rPr>
        <w:t xml:space="preserve"> classification, you can revert the client back to the </w:t>
      </w:r>
      <w:r w:rsidRPr="002D5B5B">
        <w:rPr>
          <w:b/>
          <w:bCs/>
          <w:lang w:val="en-AU"/>
        </w:rPr>
        <w:t>End-of-Life Pathway</w:t>
      </w:r>
      <w:r w:rsidRPr="002D5B5B">
        <w:rPr>
          <w:lang w:val="en-AU"/>
        </w:rPr>
        <w:t xml:space="preserve"> if needed.</w:t>
      </w:r>
    </w:p>
    <w:p w14:paraId="1EF9A8AE" w14:textId="77777777" w:rsidR="002D5B5B" w:rsidRPr="002D5B5B" w:rsidRDefault="002D5B5B" w:rsidP="008F4F39">
      <w:pPr>
        <w:pStyle w:val="ListParagraph"/>
        <w:numPr>
          <w:ilvl w:val="0"/>
          <w:numId w:val="141"/>
        </w:numPr>
        <w:ind w:left="426" w:hanging="426"/>
        <w:rPr>
          <w:lang w:val="en-AU"/>
        </w:rPr>
      </w:pPr>
      <w:r w:rsidRPr="002D5B5B">
        <w:rPr>
          <w:lang w:val="en-AU"/>
        </w:rPr>
        <w:t xml:space="preserve">Go to the client's </w:t>
      </w:r>
      <w:r w:rsidRPr="002D5B5B">
        <w:rPr>
          <w:b/>
          <w:bCs/>
          <w:lang w:val="en-AU"/>
        </w:rPr>
        <w:t>Goals &amp; Recommendations</w:t>
      </w:r>
      <w:r w:rsidRPr="002D5B5B">
        <w:rPr>
          <w:lang w:val="en-AU"/>
        </w:rPr>
        <w:t xml:space="preserve"> tab.</w:t>
      </w:r>
    </w:p>
    <w:p w14:paraId="3662F3F4" w14:textId="619B45CB" w:rsidR="002D5B5B" w:rsidRPr="002D5B5B" w:rsidRDefault="002D5B5B" w:rsidP="008F4F39">
      <w:pPr>
        <w:widowControl/>
        <w:spacing w:before="0" w:after="0" w:line="300" w:lineRule="atLeast"/>
        <w:ind w:left="426"/>
        <w:rPr>
          <w:rFonts w:cs="Arial"/>
          <w:lang w:val="en-AU"/>
        </w:rPr>
      </w:pPr>
      <w:r w:rsidRPr="002D5B5B">
        <w:rPr>
          <w:rFonts w:cs="Arial"/>
          <w:lang w:val="en-AU"/>
        </w:rPr>
        <w:t xml:space="preserve">In the </w:t>
      </w:r>
      <w:r w:rsidRPr="002D5B5B">
        <w:rPr>
          <w:rFonts w:cs="Arial"/>
          <w:b/>
          <w:bCs/>
          <w:lang w:val="en-AU"/>
        </w:rPr>
        <w:t>IAT Outcome and Classifications</w:t>
      </w:r>
      <w:r w:rsidRPr="002D5B5B">
        <w:rPr>
          <w:rFonts w:cs="Arial"/>
          <w:lang w:val="en-AU"/>
        </w:rPr>
        <w:t xml:space="preserve"> section, confirm that the existing classification is </w:t>
      </w:r>
      <w:r w:rsidRPr="002D5B5B">
        <w:rPr>
          <w:rFonts w:cs="Arial"/>
          <w:b/>
          <w:bCs/>
          <w:lang w:val="en-AU"/>
        </w:rPr>
        <w:t>SaH End-of-Life Pathway</w:t>
      </w:r>
      <w:r w:rsidRPr="002D5B5B">
        <w:rPr>
          <w:rFonts w:cs="Arial"/>
          <w:lang w:val="en-AU"/>
        </w:rPr>
        <w:t>.</w:t>
      </w:r>
      <w:r>
        <w:rPr>
          <w:rFonts w:cs="Arial"/>
          <w:lang w:val="en-AU"/>
        </w:rPr>
        <w:t xml:space="preserve"> </w:t>
      </w:r>
      <w:r w:rsidRPr="002D5B5B">
        <w:rPr>
          <w:rFonts w:cs="Arial"/>
          <w:lang w:val="en-AU"/>
        </w:rPr>
        <w:t xml:space="preserve">Select </w:t>
      </w:r>
      <w:r w:rsidRPr="002D5B5B">
        <w:rPr>
          <w:rFonts w:cs="Arial"/>
          <w:b/>
          <w:bCs/>
          <w:lang w:val="en-AU"/>
        </w:rPr>
        <w:t>REVERT TO END OF LIFE</w:t>
      </w:r>
      <w:r w:rsidRPr="002D5B5B">
        <w:rPr>
          <w:rFonts w:cs="Arial"/>
          <w:lang w:val="en-AU"/>
        </w:rPr>
        <w:t>.</w:t>
      </w:r>
    </w:p>
    <w:p w14:paraId="6BFA72F2" w14:textId="03828594" w:rsidR="00542726" w:rsidRPr="00EE5388" w:rsidRDefault="007B3287" w:rsidP="00EE5388">
      <w:pPr>
        <w:rPr>
          <w:rFonts w:cs="Arial"/>
        </w:rPr>
      </w:pPr>
      <w:r w:rsidRPr="00EE5388">
        <w:rPr>
          <w:rFonts w:cs="Arial"/>
          <w:noProof/>
        </w:rPr>
        <w:drawing>
          <wp:inline distT="0" distB="0" distL="0" distR="0" wp14:anchorId="7EA581E3" wp14:editId="024F3F73">
            <wp:extent cx="5742000" cy="1732333"/>
            <wp:effectExtent l="19050" t="19050" r="11430" b="20320"/>
            <wp:docPr id="2068139434" name="Picture 8" descr="Image of the Client profile, Goals and recommendations tab, IAT Outcome and classifications section with the revert to end of life button highligh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39434" name="Picture 8" descr="Image of the Client profile, Goals and recommendations tab, IAT Outcome and classifications section with the revert to end of life button highlighted.">
                      <a:extLst>
                        <a:ext uri="{C183D7F6-B498-43B3-948B-1728B52AA6E4}">
                          <adec:decorative xmlns:adec="http://schemas.microsoft.com/office/drawing/2017/decorative" val="0"/>
                        </a:ext>
                      </a:extLst>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42000" cy="1732333"/>
                    </a:xfrm>
                    <a:prstGeom prst="rect">
                      <a:avLst/>
                    </a:prstGeom>
                    <a:noFill/>
                    <a:ln>
                      <a:solidFill>
                        <a:schemeClr val="accent1">
                          <a:lumMod val="75000"/>
                        </a:schemeClr>
                      </a:solidFill>
                    </a:ln>
                  </pic:spPr>
                </pic:pic>
              </a:graphicData>
            </a:graphic>
          </wp:inline>
        </w:drawing>
      </w:r>
    </w:p>
    <w:p w14:paraId="06E271D3" w14:textId="3D59D6DA" w:rsidR="00542726" w:rsidRPr="006C72FB" w:rsidRDefault="002D5B5B" w:rsidP="00EE5388">
      <w:pPr>
        <w:pStyle w:val="ListParagraph"/>
        <w:numPr>
          <w:ilvl w:val="0"/>
          <w:numId w:val="141"/>
        </w:numPr>
        <w:ind w:left="426" w:hanging="426"/>
        <w:rPr>
          <w:rFonts w:cs="Arial"/>
          <w:lang w:val="en-AU"/>
        </w:rPr>
      </w:pPr>
      <w:r w:rsidRPr="002D5B5B">
        <w:rPr>
          <w:rFonts w:cs="Arial"/>
          <w:lang w:val="en-AU"/>
        </w:rPr>
        <w:t xml:space="preserve">A confirmation window opens. Select </w:t>
      </w:r>
      <w:r w:rsidRPr="002D5B5B">
        <w:rPr>
          <w:rFonts w:cs="Arial"/>
          <w:b/>
          <w:bCs/>
          <w:lang w:val="en-AU"/>
        </w:rPr>
        <w:t>REVERT</w:t>
      </w:r>
      <w:r w:rsidRPr="002D5B5B">
        <w:rPr>
          <w:rFonts w:cs="Arial"/>
          <w:lang w:val="en-AU"/>
        </w:rPr>
        <w:t xml:space="preserve"> to confirm the change.</w:t>
      </w:r>
    </w:p>
    <w:p w14:paraId="39696654" w14:textId="24EB647E" w:rsidR="00DE6DDD" w:rsidRPr="00EE5388" w:rsidRDefault="00DE6DDD" w:rsidP="00EE5388">
      <w:pPr>
        <w:rPr>
          <w:rFonts w:cs="Arial"/>
        </w:rPr>
      </w:pPr>
      <w:r w:rsidRPr="00DE6DDD">
        <w:rPr>
          <w:rFonts w:cs="Arial"/>
          <w:noProof/>
        </w:rPr>
        <w:drawing>
          <wp:inline distT="0" distB="0" distL="0" distR="0" wp14:anchorId="757AFC5A" wp14:editId="16301601">
            <wp:extent cx="5740400" cy="1442085"/>
            <wp:effectExtent l="19050" t="19050" r="12700" b="24765"/>
            <wp:docPr id="537026643" name="Picture 1" descr="Image of the 'Revert to end-of-life pathway' pop up. the Rever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26643" name="Picture 1" descr="Image of the 'Revert to end-of-life pathway' pop up. the Revert button is highlighted."/>
                    <pic:cNvPicPr/>
                  </pic:nvPicPr>
                  <pic:blipFill>
                    <a:blip r:embed="rId145"/>
                    <a:stretch>
                      <a:fillRect/>
                    </a:stretch>
                  </pic:blipFill>
                  <pic:spPr>
                    <a:xfrm>
                      <a:off x="0" y="0"/>
                      <a:ext cx="5740400" cy="1442085"/>
                    </a:xfrm>
                    <a:prstGeom prst="rect">
                      <a:avLst/>
                    </a:prstGeom>
                    <a:ln>
                      <a:solidFill>
                        <a:schemeClr val="tx2"/>
                      </a:solidFill>
                    </a:ln>
                  </pic:spPr>
                </pic:pic>
              </a:graphicData>
            </a:graphic>
          </wp:inline>
        </w:drawing>
      </w:r>
    </w:p>
    <w:p w14:paraId="06E73DB4" w14:textId="55584338" w:rsidR="002D5B5B" w:rsidRPr="002D5B5B" w:rsidRDefault="002D5B5B" w:rsidP="008F4F39">
      <w:pPr>
        <w:pStyle w:val="ListParagraph"/>
        <w:numPr>
          <w:ilvl w:val="0"/>
          <w:numId w:val="141"/>
        </w:numPr>
        <w:ind w:left="426" w:hanging="426"/>
        <w:rPr>
          <w:rFonts w:cs="Arial"/>
          <w:lang w:val="en-AU"/>
        </w:rPr>
      </w:pPr>
      <w:r w:rsidRPr="002D5B5B">
        <w:rPr>
          <w:rFonts w:cs="Arial"/>
          <w:lang w:val="en-AU"/>
        </w:rPr>
        <w:t xml:space="preserve">The system returns you to the </w:t>
      </w:r>
      <w:r w:rsidRPr="002D5B5B">
        <w:rPr>
          <w:rFonts w:cs="Arial"/>
          <w:b/>
          <w:bCs/>
          <w:lang w:val="en-AU"/>
        </w:rPr>
        <w:t>Goals &amp; Recommendations</w:t>
      </w:r>
      <w:r w:rsidRPr="002D5B5B">
        <w:rPr>
          <w:rFonts w:cs="Arial"/>
          <w:lang w:val="en-AU"/>
        </w:rPr>
        <w:t xml:space="preserve"> tab with the End-of-Life Pathway classification restored.</w:t>
      </w:r>
    </w:p>
    <w:p w14:paraId="747AE789" w14:textId="77777777" w:rsidR="00542726" w:rsidRPr="00EE5388" w:rsidRDefault="00542726" w:rsidP="00EE5388">
      <w:pPr>
        <w:rPr>
          <w:rFonts w:cs="Arial"/>
        </w:rPr>
      </w:pPr>
      <w:r w:rsidRPr="00EE5388">
        <w:rPr>
          <w:rFonts w:cs="Arial"/>
          <w:noProof/>
        </w:rPr>
        <w:drawing>
          <wp:inline distT="0" distB="0" distL="0" distR="0" wp14:anchorId="7FC0B00C" wp14:editId="61C5FA3D">
            <wp:extent cx="5742000" cy="2978323"/>
            <wp:effectExtent l="19050" t="19050" r="11430" b="12700"/>
            <wp:docPr id="1513941943" name="Picture 1" descr="Image of the support plan and services screen showing the Goals &amp; recommendations tab with details on IAT Outcome and Classifications. Key elements include current assessment type as Home Support Assessment, IAT outcome marked HCP, an override option for transitioned classification, and existing classification noted as SaH End-of-Life Pat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941943" name="Picture 1" descr="Image of the support plan and services screen showing the Goals &amp; recommendations tab with details on IAT Outcome and Classifications. Key elements include current assessment type as Home Support Assessment, IAT outcome marked HCP, an override option for transitioned classification, and existing classification noted as SaH End-of-Life Pathway."/>
                    <pic:cNvPicPr/>
                  </pic:nvPicPr>
                  <pic:blipFill>
                    <a:blip r:embed="rId143"/>
                    <a:stretch>
                      <a:fillRect/>
                    </a:stretch>
                  </pic:blipFill>
                  <pic:spPr>
                    <a:xfrm>
                      <a:off x="0" y="0"/>
                      <a:ext cx="5742000" cy="2978323"/>
                    </a:xfrm>
                    <a:prstGeom prst="rect">
                      <a:avLst/>
                    </a:prstGeom>
                    <a:ln>
                      <a:solidFill>
                        <a:schemeClr val="accent1">
                          <a:lumMod val="75000"/>
                        </a:schemeClr>
                      </a:solidFill>
                    </a:ln>
                  </pic:spPr>
                </pic:pic>
              </a:graphicData>
            </a:graphic>
          </wp:inline>
        </w:drawing>
      </w:r>
    </w:p>
    <w:p w14:paraId="30181A03" w14:textId="77777777" w:rsidR="008334F3" w:rsidRPr="00EE5388" w:rsidRDefault="008334F3" w:rsidP="00EE5388">
      <w:pPr>
        <w:widowControl/>
        <w:rPr>
          <w:rFonts w:cs="Arial"/>
        </w:rPr>
      </w:pPr>
      <w:r w:rsidRPr="00EE5388">
        <w:rPr>
          <w:rFonts w:cs="Arial"/>
        </w:rPr>
        <w:br w:type="page"/>
      </w:r>
    </w:p>
    <w:p w14:paraId="65C37CD1" w14:textId="1B08C218" w:rsidR="004879A4" w:rsidRPr="00EE5388" w:rsidRDefault="004879A4" w:rsidP="00EE5388">
      <w:pPr>
        <w:pStyle w:val="Heading1"/>
        <w:spacing w:before="120" w:after="120" w:line="276" w:lineRule="auto"/>
        <w:rPr>
          <w:rFonts w:cs="Arial"/>
          <w:szCs w:val="28"/>
        </w:rPr>
      </w:pPr>
      <w:bookmarkStart w:id="128" w:name="_Toc242435700"/>
      <w:r w:rsidRPr="00EE5388">
        <w:rPr>
          <w:rFonts w:cs="Arial"/>
          <w:szCs w:val="28"/>
        </w:rPr>
        <w:lastRenderedPageBreak/>
        <w:t>Completing the Support Plan</w:t>
      </w:r>
      <w:bookmarkEnd w:id="128"/>
    </w:p>
    <w:p w14:paraId="1ECFFDCB" w14:textId="42C380A7" w:rsidR="0063135D" w:rsidRPr="00EE5388" w:rsidRDefault="00F10623" w:rsidP="00EE5388">
      <w:pPr>
        <w:rPr>
          <w:rFonts w:cs="Arial"/>
        </w:rPr>
      </w:pPr>
      <w:bookmarkStart w:id="129" w:name="MMM_Classification"/>
      <w:bookmarkEnd w:id="104"/>
      <w:bookmarkEnd w:id="105"/>
      <w:bookmarkEnd w:id="106"/>
      <w:bookmarkEnd w:id="107"/>
      <w:bookmarkEnd w:id="108"/>
      <w:bookmarkEnd w:id="109"/>
      <w:bookmarkEnd w:id="110"/>
      <w:bookmarkEnd w:id="111"/>
      <w:bookmarkEnd w:id="112"/>
      <w:bookmarkEnd w:id="129"/>
      <w:r w:rsidRPr="00EE5388">
        <w:rPr>
          <w:rFonts w:cs="Arial"/>
        </w:rPr>
        <w:t>Follow these steps t</w:t>
      </w:r>
      <w:r w:rsidR="0063135D" w:rsidRPr="00EE5388">
        <w:rPr>
          <w:rFonts w:cs="Arial"/>
        </w:rPr>
        <w:t>o complete</w:t>
      </w:r>
      <w:r w:rsidR="004258D0">
        <w:rPr>
          <w:rFonts w:cs="Arial"/>
        </w:rPr>
        <w:t xml:space="preserve"> and submit</w:t>
      </w:r>
      <w:r w:rsidR="0063135D" w:rsidRPr="00EE5388">
        <w:rPr>
          <w:rFonts w:cs="Arial"/>
        </w:rPr>
        <w:t xml:space="preserve"> the </w:t>
      </w:r>
      <w:r w:rsidR="00C658BF" w:rsidRPr="00EE5388">
        <w:rPr>
          <w:rFonts w:cs="Arial"/>
        </w:rPr>
        <w:t>s</w:t>
      </w:r>
      <w:r w:rsidR="0063135D" w:rsidRPr="00EE5388">
        <w:rPr>
          <w:rFonts w:cs="Arial"/>
        </w:rPr>
        <w:t xml:space="preserve">upport </w:t>
      </w:r>
      <w:r w:rsidR="00C658BF" w:rsidRPr="00EE5388">
        <w:rPr>
          <w:rFonts w:cs="Arial"/>
        </w:rPr>
        <w:t>p</w:t>
      </w:r>
      <w:r w:rsidR="0063135D" w:rsidRPr="00EE5388">
        <w:rPr>
          <w:rFonts w:cs="Arial"/>
        </w:rPr>
        <w:t>lan</w:t>
      </w:r>
      <w:r w:rsidRPr="00EE5388">
        <w:rPr>
          <w:rFonts w:cs="Arial"/>
        </w:rPr>
        <w:t>:</w:t>
      </w:r>
    </w:p>
    <w:p w14:paraId="4505E601" w14:textId="77777777" w:rsidR="004258D0" w:rsidRPr="004258D0" w:rsidRDefault="004258D0" w:rsidP="004258D0">
      <w:pPr>
        <w:pStyle w:val="ListNumber"/>
        <w:numPr>
          <w:ilvl w:val="0"/>
          <w:numId w:val="24"/>
        </w:numPr>
        <w:ind w:left="426" w:hanging="426"/>
        <w:rPr>
          <w:rFonts w:cs="Arial"/>
          <w:lang w:val="en-AU"/>
        </w:rPr>
      </w:pPr>
      <w:r w:rsidRPr="004258D0">
        <w:rPr>
          <w:rFonts w:cs="Arial"/>
          <w:lang w:val="en-AU"/>
        </w:rPr>
        <w:t>Review the support plan and confirm that:</w:t>
      </w:r>
    </w:p>
    <w:p w14:paraId="0E558FA1" w14:textId="21C283D3" w:rsidR="004258D0" w:rsidRPr="004258D0" w:rsidRDefault="004258D0" w:rsidP="008F4F39">
      <w:pPr>
        <w:pStyle w:val="ListNumber"/>
        <w:numPr>
          <w:ilvl w:val="0"/>
          <w:numId w:val="135"/>
        </w:numPr>
        <w:rPr>
          <w:rFonts w:cs="Arial"/>
          <w:lang w:val="en-AU"/>
        </w:rPr>
      </w:pPr>
      <w:hyperlink w:anchor="_Adding_Home_Support_2" w:history="1">
        <w:r w:rsidRPr="004258D0">
          <w:rPr>
            <w:rStyle w:val="Hyperlink"/>
            <w:rFonts w:cs="Arial"/>
            <w:lang w:val="en-AU"/>
          </w:rPr>
          <w:t>All required service and general recommendations have been added</w:t>
        </w:r>
      </w:hyperlink>
      <w:r w:rsidRPr="004258D0">
        <w:rPr>
          <w:rFonts w:cs="Arial"/>
          <w:lang w:val="en-AU"/>
        </w:rPr>
        <w:t>.</w:t>
      </w:r>
    </w:p>
    <w:p w14:paraId="0373D01C" w14:textId="2621FB24" w:rsidR="004258D0" w:rsidRPr="004258D0" w:rsidRDefault="004258D0" w:rsidP="008F4F39">
      <w:pPr>
        <w:pStyle w:val="ListNumber"/>
        <w:numPr>
          <w:ilvl w:val="0"/>
          <w:numId w:val="135"/>
        </w:numPr>
        <w:rPr>
          <w:rFonts w:cs="Arial"/>
          <w:lang w:val="en-AU"/>
        </w:rPr>
      </w:pPr>
      <w:r w:rsidRPr="004258D0">
        <w:rPr>
          <w:rFonts w:cs="Arial"/>
          <w:lang w:val="en-AU"/>
        </w:rPr>
        <w:t xml:space="preserve">The client's </w:t>
      </w:r>
      <w:hyperlink w:anchor="_Adding_Client_Concerns" w:history="1">
        <w:r w:rsidRPr="004258D0">
          <w:rPr>
            <w:rStyle w:val="Hyperlink"/>
            <w:rFonts w:cs="Arial"/>
            <w:lang w:val="en-AU"/>
          </w:rPr>
          <w:t>goals and areas of concern</w:t>
        </w:r>
      </w:hyperlink>
      <w:r w:rsidRPr="004258D0">
        <w:rPr>
          <w:rFonts w:cs="Arial"/>
          <w:lang w:val="en-AU"/>
        </w:rPr>
        <w:t xml:space="preserve"> are accurate and complete.</w:t>
      </w:r>
    </w:p>
    <w:p w14:paraId="0D0373A1" w14:textId="48DC1EED" w:rsidR="004258D0" w:rsidRPr="004258D0" w:rsidRDefault="004258D0" w:rsidP="008F4F39">
      <w:pPr>
        <w:pStyle w:val="ListNumber"/>
        <w:ind w:left="426"/>
        <w:rPr>
          <w:rFonts w:cs="Arial"/>
          <w:lang w:val="en-AU"/>
        </w:rPr>
      </w:pPr>
      <w:r w:rsidRPr="004258D0">
        <w:rPr>
          <w:rFonts w:cs="Arial"/>
          <w:lang w:val="en-AU"/>
        </w:rPr>
        <w:t xml:space="preserve">After you complete the support plan, you cannot edit it unless the </w:t>
      </w:r>
      <w:hyperlink w:anchor="_'Returned_to_Assessor’" w:history="1">
        <w:r w:rsidRPr="004258D0">
          <w:rPr>
            <w:rStyle w:val="Hyperlink"/>
            <w:rFonts w:cs="Arial"/>
            <w:lang w:val="en-AU"/>
          </w:rPr>
          <w:t>delegate returns the assessment for changes</w:t>
        </w:r>
      </w:hyperlink>
      <w:r w:rsidRPr="004258D0">
        <w:rPr>
          <w:rFonts w:cs="Arial"/>
          <w:lang w:val="en-AU"/>
        </w:rPr>
        <w:t>.</w:t>
      </w:r>
    </w:p>
    <w:p w14:paraId="714FF3FD" w14:textId="406B4AE6" w:rsidR="004A630B" w:rsidRPr="00EE5388" w:rsidRDefault="75FC86E3">
      <w:pPr>
        <w:pStyle w:val="ListNumber"/>
        <w:numPr>
          <w:ilvl w:val="0"/>
          <w:numId w:val="24"/>
        </w:numPr>
        <w:ind w:left="426" w:hanging="426"/>
        <w:rPr>
          <w:rFonts w:cs="Arial"/>
        </w:rPr>
      </w:pPr>
      <w:r w:rsidRPr="00EE5388">
        <w:rPr>
          <w:rFonts w:cs="Arial"/>
        </w:rPr>
        <w:t xml:space="preserve">Select </w:t>
      </w:r>
      <w:r w:rsidRPr="00EE5388">
        <w:rPr>
          <w:rFonts w:cs="Arial"/>
          <w:b/>
        </w:rPr>
        <w:t>COMPLETE SUPPORT PLAN</w:t>
      </w:r>
      <w:r w:rsidRPr="00EE5388">
        <w:rPr>
          <w:rFonts w:cs="Arial"/>
        </w:rPr>
        <w:t xml:space="preserve"> from any tab </w:t>
      </w:r>
      <w:r w:rsidR="004258D0">
        <w:rPr>
          <w:rFonts w:cs="Arial"/>
        </w:rPr>
        <w:t>with</w:t>
      </w:r>
      <w:r w:rsidRPr="00EE5388">
        <w:rPr>
          <w:rFonts w:cs="Arial"/>
        </w:rPr>
        <w:t>in the client</w:t>
      </w:r>
      <w:r w:rsidR="00BB55AD" w:rsidRPr="00EE5388">
        <w:rPr>
          <w:rFonts w:cs="Arial"/>
        </w:rPr>
        <w:t>’</w:t>
      </w:r>
      <w:r w:rsidRPr="00EE5388">
        <w:rPr>
          <w:rFonts w:cs="Arial"/>
        </w:rPr>
        <w:t>s support plan.</w:t>
      </w:r>
    </w:p>
    <w:p w14:paraId="0128BED3" w14:textId="568CBC7C" w:rsidR="004258D0" w:rsidRPr="008F4F39" w:rsidRDefault="004258D0" w:rsidP="004258D0">
      <w:pPr>
        <w:pStyle w:val="ListParagraph"/>
        <w:widowControl/>
        <w:numPr>
          <w:ilvl w:val="0"/>
          <w:numId w:val="24"/>
        </w:numPr>
        <w:spacing w:before="100" w:beforeAutospacing="1" w:after="100" w:afterAutospacing="1" w:line="300" w:lineRule="atLeast"/>
        <w:rPr>
          <w:rFonts w:cs="Arial"/>
        </w:rPr>
      </w:pPr>
      <w:r w:rsidRPr="008F4F39">
        <w:rPr>
          <w:rFonts w:cs="Arial"/>
        </w:rPr>
        <w:t xml:space="preserve">If the client has a </w:t>
      </w:r>
      <w:r w:rsidRPr="008F4F39">
        <w:rPr>
          <w:rFonts w:cs="Arial"/>
          <w:b/>
          <w:bCs/>
        </w:rPr>
        <w:t>Support at Home</w:t>
      </w:r>
      <w:r w:rsidRPr="008F4F39">
        <w:rPr>
          <w:rFonts w:cs="Arial"/>
        </w:rPr>
        <w:t xml:space="preserve"> classification (ongoing or short-term) but does not have a recorded home address or </w:t>
      </w:r>
      <w:hyperlink r:id="rId146" w:history="1">
        <w:r w:rsidRPr="008F4F39">
          <w:rPr>
            <w:rStyle w:val="Hyperlink"/>
            <w:rFonts w:cs="Arial"/>
          </w:rPr>
          <w:t>Modified Monash Model (MMM) classification</w:t>
        </w:r>
      </w:hyperlink>
      <w:r w:rsidRPr="008F4F39">
        <w:rPr>
          <w:rFonts w:cs="Arial"/>
        </w:rPr>
        <w:t>, the system displays a reminder to record the client's address.</w:t>
      </w:r>
    </w:p>
    <w:p w14:paraId="132D5236" w14:textId="77777777" w:rsidR="004258D0" w:rsidRPr="008F4F39" w:rsidRDefault="004258D0" w:rsidP="008F4F39">
      <w:pPr>
        <w:pStyle w:val="ListParagraph"/>
        <w:widowControl/>
        <w:spacing w:before="100" w:beforeAutospacing="1" w:after="100" w:afterAutospacing="1" w:line="300" w:lineRule="atLeast"/>
        <w:ind w:left="360"/>
        <w:rPr>
          <w:rFonts w:cs="Arial"/>
        </w:rPr>
      </w:pPr>
      <w:r w:rsidRPr="008F4F39">
        <w:rPr>
          <w:rFonts w:cs="Arial"/>
        </w:rPr>
        <w:t xml:space="preserve">You can still proceed without recording the address at this stage by selecting </w:t>
      </w:r>
      <w:r w:rsidRPr="008F4F39">
        <w:rPr>
          <w:rFonts w:cs="Arial"/>
          <w:b/>
          <w:bCs/>
        </w:rPr>
        <w:t>CONTINUE TO COMPLETE SUPPORT PLAN</w:t>
      </w:r>
      <w:r w:rsidRPr="008F4F39">
        <w:rPr>
          <w:rFonts w:cs="Arial"/>
        </w:rPr>
        <w:t>.</w:t>
      </w:r>
    </w:p>
    <w:p w14:paraId="641E691D" w14:textId="53FE8095" w:rsidR="00C221EB" w:rsidRPr="00EE5388" w:rsidRDefault="000F7C71" w:rsidP="00EE5388">
      <w:pPr>
        <w:pStyle w:val="ListNumber"/>
        <w:rPr>
          <w:rFonts w:cs="Arial"/>
        </w:rPr>
      </w:pPr>
      <w:r w:rsidRPr="00EE5388">
        <w:rPr>
          <w:rFonts w:cs="Arial"/>
          <w:noProof/>
        </w:rPr>
        <w:drawing>
          <wp:inline distT="0" distB="0" distL="0" distR="0" wp14:anchorId="1CCF5DDB" wp14:editId="33DDFBEA">
            <wp:extent cx="5742000" cy="2144946"/>
            <wp:effectExtent l="19050" t="19050" r="11430" b="27305"/>
            <wp:docPr id="1017860556" name="drawing" descr="'Client's MMM classification' pop up. Image of the client's MMM classification pop up with a warning banner containing 'Please update the client record to record a home address. If the home address is not recorded you will be unable to manually capture the MMM classification. You can continue to complete the support plan without capturing a client's home address. However the home address and MMM classification will not be used to determine the client's priority category.'  The continue to complete support plan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60556" name="drawing" descr="'Client's MMM classification' pop up. Image of the client's MMM classification pop up with a warning banner containing 'Please update the client record to record a home address. If the home address is not recorded you will be unable to manually capture the MMM classification. You can continue to complete the support plan without capturing a client's home address. However the home address and MMM classification will not be used to determine the client's priority category.'  The continue to complete support plan button is highlighted."/>
                    <pic:cNvPicPr/>
                  </pic:nvPicPr>
                  <pic:blipFill>
                    <a:blip r:embed="rId147">
                      <a:extLst>
                        <a:ext uri="{28A0092B-C50C-407E-A947-70E740481C1C}">
                          <a14:useLocalDpi xmlns:a14="http://schemas.microsoft.com/office/drawing/2010/main"/>
                        </a:ext>
                      </a:extLst>
                    </a:blip>
                    <a:stretch>
                      <a:fillRect/>
                    </a:stretch>
                  </pic:blipFill>
                  <pic:spPr>
                    <a:xfrm>
                      <a:off x="0" y="0"/>
                      <a:ext cx="5742000" cy="2144946"/>
                    </a:xfrm>
                    <a:prstGeom prst="rect">
                      <a:avLst/>
                    </a:prstGeom>
                    <a:ln w="9525">
                      <a:solidFill>
                        <a:schemeClr val="accent1">
                          <a:lumMod val="75000"/>
                        </a:schemeClr>
                      </a:solidFill>
                      <a:prstDash val="solid"/>
                    </a:ln>
                  </pic:spPr>
                </pic:pic>
              </a:graphicData>
            </a:graphic>
          </wp:inline>
        </w:drawing>
      </w:r>
    </w:p>
    <w:tbl>
      <w:tblPr>
        <w:tblStyle w:val="TableGrid"/>
        <w:tblW w:w="9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8782"/>
      </w:tblGrid>
      <w:tr w:rsidR="00D1550D" w:rsidRPr="00EE5388" w14:paraId="1D37EE5A" w14:textId="77777777" w:rsidTr="00414B5C">
        <w:trPr>
          <w:trHeight w:val="4128"/>
        </w:trPr>
        <w:tc>
          <w:tcPr>
            <w:tcW w:w="310" w:type="dxa"/>
            <w:shd w:val="clear" w:color="auto" w:fill="FFFFFF" w:themeFill="background1"/>
          </w:tcPr>
          <w:p w14:paraId="2D073865" w14:textId="3E490B1A" w:rsidR="00D1550D" w:rsidRPr="00EE5388" w:rsidRDefault="007B3287" w:rsidP="00EE5388">
            <w:pPr>
              <w:rPr>
                <w:rFonts w:cs="Arial"/>
                <w:b/>
                <w:sz w:val="28"/>
                <w:szCs w:val="28"/>
              </w:rPr>
            </w:pPr>
            <w:r w:rsidRPr="00EE5388">
              <w:rPr>
                <w:rFonts w:cs="Arial"/>
              </w:rPr>
              <w:br w:type="page"/>
            </w:r>
            <w:r w:rsidR="00D1550D" w:rsidRPr="00EE5388">
              <w:rPr>
                <w:rFonts w:cs="Arial"/>
                <w:b/>
                <w:color w:val="C00000"/>
                <w:sz w:val="28"/>
                <w:szCs w:val="28"/>
              </w:rPr>
              <w:t>!</w:t>
            </w:r>
          </w:p>
        </w:tc>
        <w:tc>
          <w:tcPr>
            <w:tcW w:w="8782" w:type="dxa"/>
            <w:shd w:val="clear" w:color="auto" w:fill="FFFFFF" w:themeFill="background1"/>
          </w:tcPr>
          <w:p w14:paraId="39C1E100" w14:textId="77777777" w:rsidR="00F62FA0" w:rsidRPr="00F62FA0" w:rsidRDefault="00F62FA0" w:rsidP="00F62FA0">
            <w:pPr>
              <w:rPr>
                <w:rFonts w:cs="Arial"/>
                <w:lang w:val="en-AU"/>
              </w:rPr>
            </w:pPr>
            <w:r w:rsidRPr="00F62FA0">
              <w:rPr>
                <w:rFonts w:cs="Arial"/>
                <w:lang w:val="en-AU"/>
              </w:rPr>
              <w:t>If you continue without recording the client's home address, the system displays the following warning message:</w:t>
            </w:r>
          </w:p>
          <w:p w14:paraId="090B415A" w14:textId="32D77B50" w:rsidR="00D1550D" w:rsidRPr="00EE5388" w:rsidRDefault="00D1550D" w:rsidP="00EE5388">
            <w:pPr>
              <w:rPr>
                <w:rFonts w:cs="Arial"/>
                <w:i/>
              </w:rPr>
            </w:pPr>
            <w:r w:rsidRPr="00EE5388">
              <w:rPr>
                <w:rFonts w:cs="Arial"/>
                <w:i/>
              </w:rPr>
              <w:t>“A home address is required in order to complete the assessment.”</w:t>
            </w:r>
          </w:p>
          <w:p w14:paraId="40306FA5" w14:textId="0C8522BA" w:rsidR="00D1550D" w:rsidRPr="00EE5388" w:rsidRDefault="00C51F90" w:rsidP="00EE5388">
            <w:pPr>
              <w:rPr>
                <w:rFonts w:eastAsia="Arial" w:cs="Arial"/>
              </w:rPr>
            </w:pPr>
            <w:r w:rsidRPr="00EE5388">
              <w:rPr>
                <w:rFonts w:cs="Arial"/>
                <w:noProof/>
              </w:rPr>
              <w:drawing>
                <wp:inline distT="0" distB="0" distL="0" distR="0" wp14:anchorId="5B7C45DC" wp14:editId="4BBB8AAA">
                  <wp:extent cx="5256000" cy="1754337"/>
                  <wp:effectExtent l="19050" t="19050" r="20955" b="17780"/>
                  <wp:docPr id="927928061" name="drawing" descr="Image of the the IAT Outcome and classifications section of the client's support plan. A Red banner at the bottom contains the text &quot;a home address is required in order to complete the assess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28061" name="drawing" descr="Image of the the IAT Outcome and classifications section of the client's support plan. A Red banner at the bottom contains the text &quot;a home address is required in order to complete the assessment'. "/>
                          <pic:cNvPicPr/>
                        </pic:nvPicPr>
                        <pic:blipFill>
                          <a:blip r:embed="rId148">
                            <a:extLst>
                              <a:ext uri="{28A0092B-C50C-407E-A947-70E740481C1C}">
                                <a14:useLocalDpi xmlns:a14="http://schemas.microsoft.com/office/drawing/2010/main"/>
                              </a:ext>
                            </a:extLst>
                          </a:blip>
                          <a:stretch>
                            <a:fillRect/>
                          </a:stretch>
                        </pic:blipFill>
                        <pic:spPr>
                          <a:xfrm>
                            <a:off x="0" y="0"/>
                            <a:ext cx="5256000" cy="1754337"/>
                          </a:xfrm>
                          <a:prstGeom prst="rect">
                            <a:avLst/>
                          </a:prstGeom>
                          <a:ln w="9525">
                            <a:solidFill>
                              <a:schemeClr val="accent1">
                                <a:lumMod val="75000"/>
                              </a:schemeClr>
                            </a:solidFill>
                            <a:prstDash val="solid"/>
                          </a:ln>
                        </pic:spPr>
                      </pic:pic>
                    </a:graphicData>
                  </a:graphic>
                </wp:inline>
              </w:drawing>
            </w:r>
          </w:p>
        </w:tc>
      </w:tr>
    </w:tbl>
    <w:p w14:paraId="2978D35F" w14:textId="2DC94B2F" w:rsidR="001D2F13" w:rsidRPr="001D2F13" w:rsidRDefault="001D2F13" w:rsidP="008F4F39">
      <w:pPr>
        <w:pStyle w:val="ListParagraph"/>
        <w:numPr>
          <w:ilvl w:val="0"/>
          <w:numId w:val="24"/>
        </w:numPr>
        <w:tabs>
          <w:tab w:val="clear" w:pos="360"/>
        </w:tabs>
        <w:ind w:left="425" w:hanging="425"/>
        <w:contextualSpacing w:val="0"/>
        <w:rPr>
          <w:rFonts w:cs="Arial"/>
          <w:lang w:val="en-AU"/>
        </w:rPr>
      </w:pPr>
      <w:r w:rsidRPr="001D2F13">
        <w:rPr>
          <w:rFonts w:cs="Arial"/>
          <w:lang w:val="en-AU"/>
        </w:rPr>
        <w:t xml:space="preserve">If the client's address has been recorded but the system cannot determine an </w:t>
      </w:r>
      <w:r w:rsidRPr="001D2F13">
        <w:rPr>
          <w:rFonts w:cs="Arial"/>
          <w:b/>
          <w:bCs/>
          <w:lang w:val="en-AU"/>
        </w:rPr>
        <w:t>MMM classification (MMM1 to MMM7)</w:t>
      </w:r>
      <w:r w:rsidRPr="001D2F13">
        <w:rPr>
          <w:rFonts w:cs="Arial"/>
          <w:lang w:val="en-AU"/>
        </w:rPr>
        <w:t>, you must update the client's MMM classification before completing the support plan.</w:t>
      </w:r>
    </w:p>
    <w:p w14:paraId="1B5199C3" w14:textId="77777777" w:rsidR="001D2F13" w:rsidRPr="001D2F13" w:rsidRDefault="001D2F13" w:rsidP="008F4F39">
      <w:pPr>
        <w:ind w:left="425" w:firstLine="1"/>
        <w:rPr>
          <w:rFonts w:cs="Arial"/>
          <w:lang w:val="en-AU"/>
        </w:rPr>
      </w:pPr>
      <w:r w:rsidRPr="001D2F13">
        <w:rPr>
          <w:rFonts w:cs="Arial"/>
          <w:lang w:val="en-AU"/>
        </w:rPr>
        <w:t xml:space="preserve">If the MMM classification is not known, select </w:t>
      </w:r>
      <w:r w:rsidRPr="001D2F13">
        <w:rPr>
          <w:rFonts w:cs="Arial"/>
          <w:b/>
          <w:bCs/>
          <w:lang w:val="en-AU"/>
        </w:rPr>
        <w:t>UNKNOWN</w:t>
      </w:r>
      <w:r w:rsidRPr="001D2F13">
        <w:rPr>
          <w:rFonts w:cs="Arial"/>
          <w:lang w:val="en-AU"/>
        </w:rPr>
        <w:t xml:space="preserve"> from the drop-down list.</w:t>
      </w:r>
    </w:p>
    <w:p w14:paraId="7EC21BAB" w14:textId="28899FDC" w:rsidR="004A630B" w:rsidRPr="00EE5388" w:rsidRDefault="0F39B1D7" w:rsidP="00EE5388">
      <w:pPr>
        <w:rPr>
          <w:rFonts w:cs="Arial"/>
        </w:rPr>
      </w:pPr>
      <w:r w:rsidRPr="00EE5388">
        <w:rPr>
          <w:rFonts w:cs="Arial"/>
          <w:noProof/>
        </w:rPr>
        <w:lastRenderedPageBreak/>
        <w:drawing>
          <wp:inline distT="0" distB="0" distL="0" distR="0" wp14:anchorId="1CC11057" wp14:editId="37D18151">
            <wp:extent cx="4858968" cy="2752725"/>
            <wp:effectExtent l="19050" t="19050" r="18415" b="9525"/>
            <wp:docPr id="1322129071" name="drawing" descr="Image of the 'Update client's MMM classification' pop up. Contains warning banner 'The client's MMM classification cannot be derived. Please verify that the client's home address is [Entered address]. IF this address is incorrect please update the client record. If this address is correct, please manually select the client's MMM classification below.&#10;It also contains the drop down menu for the MMM class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29071" name="drawing" descr="Image of the 'Update client's MMM classification' pop up. Contains warning banner 'The client's MMM classification cannot be derived. Please verify that the client's home address is [Entered address]. IF this address is incorrect please update the client record. If this address is correct, please manually select the client's MMM classification below.&#10;It also contains the drop down menu for the MMM classifications."/>
                    <pic:cNvPicPr/>
                  </pic:nvPicPr>
                  <pic:blipFill>
                    <a:blip r:embed="rId149">
                      <a:extLst>
                        <a:ext uri="{28A0092B-C50C-407E-A947-70E740481C1C}">
                          <a14:useLocalDpi xmlns:a14="http://schemas.microsoft.com/office/drawing/2010/main"/>
                        </a:ext>
                      </a:extLst>
                    </a:blip>
                    <a:stretch>
                      <a:fillRect/>
                    </a:stretch>
                  </pic:blipFill>
                  <pic:spPr>
                    <a:xfrm>
                      <a:off x="0" y="0"/>
                      <a:ext cx="4860583" cy="2753640"/>
                    </a:xfrm>
                    <a:prstGeom prst="rect">
                      <a:avLst/>
                    </a:prstGeom>
                    <a:ln w="9525">
                      <a:solidFill>
                        <a:schemeClr val="accent1">
                          <a:lumMod val="75000"/>
                        </a:schemeClr>
                      </a:solidFill>
                      <a:prstDash val="solid"/>
                    </a:ln>
                  </pic:spPr>
                </pic:pic>
              </a:graphicData>
            </a:graphic>
          </wp:inline>
        </w:drawing>
      </w:r>
    </w:p>
    <w:p w14:paraId="2DDFC226" w14:textId="1C0FD09B" w:rsidR="004A630B" w:rsidRPr="00EE5388" w:rsidRDefault="6EE6FD65">
      <w:pPr>
        <w:pStyle w:val="ListNumber"/>
        <w:numPr>
          <w:ilvl w:val="0"/>
          <w:numId w:val="24"/>
        </w:numPr>
        <w:ind w:left="426" w:hanging="426"/>
        <w:rPr>
          <w:rFonts w:cs="Arial"/>
        </w:rPr>
      </w:pPr>
      <w:r w:rsidRPr="00EE5388">
        <w:rPr>
          <w:rFonts w:cs="Arial"/>
          <w:lang w:val="en-AU"/>
        </w:rPr>
        <w:t xml:space="preserve"> </w:t>
      </w:r>
      <w:r w:rsidR="56A60830" w:rsidRPr="00EE5388">
        <w:rPr>
          <w:rFonts w:cs="Arial"/>
          <w:lang w:val="en-AU"/>
        </w:rPr>
        <w:t xml:space="preserve">Select </w:t>
      </w:r>
      <w:r w:rsidR="56A60830" w:rsidRPr="00EE5388">
        <w:rPr>
          <w:rFonts w:cs="Arial"/>
          <w:b/>
          <w:bCs/>
          <w:lang w:val="en-AU"/>
        </w:rPr>
        <w:t>SAVE TO PLAN</w:t>
      </w:r>
      <w:r w:rsidR="00FE17CA">
        <w:rPr>
          <w:rFonts w:cs="Arial"/>
          <w:lang w:val="en-AU"/>
        </w:rPr>
        <w:t>.</w:t>
      </w:r>
    </w:p>
    <w:p w14:paraId="19A2599E" w14:textId="52F09034" w:rsidR="004A630B" w:rsidRPr="00EE5388" w:rsidRDefault="12407D47" w:rsidP="00EE5388">
      <w:pPr>
        <w:rPr>
          <w:rFonts w:cs="Arial"/>
        </w:rPr>
      </w:pPr>
      <w:r w:rsidRPr="00EE5388">
        <w:rPr>
          <w:rFonts w:cs="Arial"/>
          <w:noProof/>
        </w:rPr>
        <w:drawing>
          <wp:inline distT="0" distB="0" distL="0" distR="0" wp14:anchorId="55CF6AF1" wp14:editId="7B5AD5EA">
            <wp:extent cx="4860000" cy="1965010"/>
            <wp:effectExtent l="19050" t="19050" r="17145" b="16510"/>
            <wp:docPr id="1421988376" name="drawing" descr="Image of the 'Update client's MMM classification' pop up with the Save To Plan button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988376" name="drawing" descr="Image of the 'Update client's MMM classification' pop up with the Save To Plan button at the bottom right"/>
                    <pic:cNvPicPr/>
                  </pic:nvPicPr>
                  <pic:blipFill>
                    <a:blip r:embed="rId150">
                      <a:extLst>
                        <a:ext uri="{28A0092B-C50C-407E-A947-70E740481C1C}">
                          <a14:useLocalDpi xmlns:a14="http://schemas.microsoft.com/office/drawing/2010/main"/>
                        </a:ext>
                      </a:extLst>
                    </a:blip>
                    <a:stretch>
                      <a:fillRect/>
                    </a:stretch>
                  </pic:blipFill>
                  <pic:spPr>
                    <a:xfrm>
                      <a:off x="0" y="0"/>
                      <a:ext cx="4860000" cy="1965010"/>
                    </a:xfrm>
                    <a:prstGeom prst="rect">
                      <a:avLst/>
                    </a:prstGeom>
                    <a:ln w="9525">
                      <a:solidFill>
                        <a:schemeClr val="accent1">
                          <a:lumMod val="75000"/>
                        </a:schemeClr>
                      </a:solidFill>
                      <a:prstDash val="solid"/>
                    </a:ln>
                  </pic:spPr>
                </pic:pic>
              </a:graphicData>
            </a:graphic>
          </wp:inline>
        </w:drawing>
      </w:r>
    </w:p>
    <w:p w14:paraId="371AC4AE" w14:textId="1D14D3D2" w:rsidR="00FE17CA" w:rsidRPr="00FE17CA" w:rsidRDefault="00FE17CA" w:rsidP="008F4F39">
      <w:pPr>
        <w:pStyle w:val="ListParagraph"/>
        <w:numPr>
          <w:ilvl w:val="0"/>
          <w:numId w:val="24"/>
        </w:numPr>
        <w:rPr>
          <w:rFonts w:cs="Arial"/>
          <w:lang w:val="en-AU"/>
        </w:rPr>
      </w:pPr>
      <w:r w:rsidRPr="00FE17CA">
        <w:rPr>
          <w:rFonts w:cs="Arial"/>
          <w:lang w:val="en-AU"/>
        </w:rPr>
        <w:t xml:space="preserve">The system takes you to the </w:t>
      </w:r>
      <w:r w:rsidRPr="00FE17CA">
        <w:rPr>
          <w:rFonts w:cs="Arial"/>
          <w:b/>
          <w:bCs/>
          <w:lang w:val="en-AU"/>
        </w:rPr>
        <w:t>Decisions</w:t>
      </w:r>
      <w:r w:rsidRPr="00FE17CA">
        <w:rPr>
          <w:rFonts w:cs="Arial"/>
          <w:lang w:val="en-AU"/>
        </w:rPr>
        <w:t xml:space="preserve"> tab. Scroll to the bottom of the page and select </w:t>
      </w:r>
      <w:r w:rsidRPr="00FE17CA">
        <w:rPr>
          <w:rFonts w:cs="Arial"/>
          <w:b/>
          <w:bCs/>
          <w:lang w:val="en-AU"/>
        </w:rPr>
        <w:t>SAVE AND SUBMIT FOR DELEGATE DECISION</w:t>
      </w:r>
      <w:r w:rsidRPr="00FE17CA">
        <w:rPr>
          <w:rFonts w:cs="Arial"/>
          <w:lang w:val="en-AU"/>
        </w:rPr>
        <w:t>.</w:t>
      </w:r>
    </w:p>
    <w:p w14:paraId="1B8FAAD8" w14:textId="19457674" w:rsidR="00D65D12" w:rsidRPr="00EE5388" w:rsidRDefault="007F2167" w:rsidP="00EE5388">
      <w:pPr>
        <w:pStyle w:val="ListNumber"/>
        <w:rPr>
          <w:rFonts w:cs="Arial"/>
        </w:rPr>
      </w:pPr>
      <w:r w:rsidRPr="00EE5388">
        <w:rPr>
          <w:rFonts w:cs="Arial"/>
          <w:noProof/>
        </w:rPr>
        <w:drawing>
          <wp:inline distT="0" distB="0" distL="0" distR="0" wp14:anchorId="27E3D599" wp14:editId="7E4902E1">
            <wp:extent cx="4860000" cy="505324"/>
            <wp:effectExtent l="19050" t="19050" r="17145" b="28575"/>
            <wp:docPr id="30520857" name="Picture 10" descr="Image of the &quot;SAVE AND SUBMIT FOR DELEGATE DECISION&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0857" name="Picture 10" descr="Image of the &quot;SAVE AND SUBMIT FOR DELEGATE DECISION&quot; button highlighted."/>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860000" cy="505324"/>
                    </a:xfrm>
                    <a:prstGeom prst="rect">
                      <a:avLst/>
                    </a:prstGeom>
                    <a:noFill/>
                    <a:ln>
                      <a:solidFill>
                        <a:schemeClr val="accent1">
                          <a:lumMod val="75000"/>
                        </a:schemeClr>
                      </a:solidFill>
                    </a:ln>
                  </pic:spPr>
                </pic:pic>
              </a:graphicData>
            </a:graphic>
          </wp:inline>
        </w:drawing>
      </w:r>
    </w:p>
    <w:p w14:paraId="08BCEDAF" w14:textId="79FFE753" w:rsidR="00FE17CA" w:rsidRPr="00FE17CA" w:rsidRDefault="00FE17CA" w:rsidP="008F4F39">
      <w:pPr>
        <w:pStyle w:val="ListNumber"/>
        <w:numPr>
          <w:ilvl w:val="0"/>
          <w:numId w:val="24"/>
        </w:numPr>
        <w:rPr>
          <w:rFonts w:cs="Arial"/>
          <w:lang w:val="en-AU"/>
        </w:rPr>
      </w:pPr>
      <w:r w:rsidRPr="00FE17CA">
        <w:rPr>
          <w:rFonts w:cs="Arial"/>
          <w:lang w:val="en-AU"/>
        </w:rPr>
        <w:t xml:space="preserve">In the confirmation window, select the appropriate checkbox and then select </w:t>
      </w:r>
      <w:r w:rsidRPr="00FE17CA">
        <w:rPr>
          <w:rFonts w:cs="Arial"/>
          <w:b/>
          <w:bCs/>
          <w:lang w:val="en-AU"/>
        </w:rPr>
        <w:t>SUBMIT</w:t>
      </w:r>
      <w:r w:rsidRPr="00FE17CA">
        <w:rPr>
          <w:rFonts w:cs="Arial"/>
          <w:lang w:val="en-AU"/>
        </w:rPr>
        <w:t>.</w:t>
      </w:r>
    </w:p>
    <w:p w14:paraId="2C0194C7" w14:textId="154364B8" w:rsidR="009E31DF" w:rsidRPr="00EE5388" w:rsidRDefault="0A1FBF66" w:rsidP="00EE5388">
      <w:pPr>
        <w:rPr>
          <w:rFonts w:cs="Arial"/>
        </w:rPr>
      </w:pPr>
      <w:r w:rsidRPr="00EE5388">
        <w:rPr>
          <w:rFonts w:cs="Arial"/>
          <w:noProof/>
        </w:rPr>
        <w:drawing>
          <wp:inline distT="0" distB="0" distL="0" distR="0" wp14:anchorId="16B72DEA" wp14:editId="77E2571E">
            <wp:extent cx="4860000" cy="1482172"/>
            <wp:effectExtent l="19050" t="19050" r="17145" b="22860"/>
            <wp:docPr id="2010356346" name="drawing" descr="Image of the 'Submit for delegate decision' pop up. The tickbox next to 'Client applied for care under the aged care act 2024'. the Submit button is at the bottom righ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56346" name="drawing" descr="Image of the 'Submit for delegate decision' pop up. The tickbox next to 'Client applied for care under the aged care act 2024'. the Submit button is at the bottom right is highlighted."/>
                    <pic:cNvPicPr/>
                  </pic:nvPicPr>
                  <pic:blipFill>
                    <a:blip r:embed="rId152">
                      <a:extLst>
                        <a:ext uri="{28A0092B-C50C-407E-A947-70E740481C1C}">
                          <a14:useLocalDpi xmlns:a14="http://schemas.microsoft.com/office/drawing/2010/main"/>
                        </a:ext>
                      </a:extLst>
                    </a:blip>
                    <a:stretch>
                      <a:fillRect/>
                    </a:stretch>
                  </pic:blipFill>
                  <pic:spPr>
                    <a:xfrm>
                      <a:off x="0" y="0"/>
                      <a:ext cx="4860000" cy="1482172"/>
                    </a:xfrm>
                    <a:prstGeom prst="rect">
                      <a:avLst/>
                    </a:prstGeom>
                    <a:ln w="9525">
                      <a:solidFill>
                        <a:schemeClr val="accent1">
                          <a:lumMod val="75000"/>
                        </a:schemeClr>
                      </a:solidFill>
                      <a:prstDash val="solid"/>
                    </a:ln>
                  </pic:spPr>
                </pic:pic>
              </a:graphicData>
            </a:graphic>
          </wp:inline>
        </w:drawing>
      </w:r>
    </w:p>
    <w:p w14:paraId="12665C83" w14:textId="1265E0B7" w:rsidR="00FE17CA" w:rsidRPr="00FE17CA" w:rsidRDefault="00FE17CA" w:rsidP="008F4F39">
      <w:pPr>
        <w:pStyle w:val="ListParagraph"/>
        <w:numPr>
          <w:ilvl w:val="0"/>
          <w:numId w:val="24"/>
        </w:numPr>
        <w:rPr>
          <w:rFonts w:cs="Arial"/>
          <w:lang w:val="en-AU"/>
        </w:rPr>
      </w:pPr>
      <w:r w:rsidRPr="00FE17CA">
        <w:rPr>
          <w:rFonts w:cs="Arial"/>
          <w:lang w:val="en-AU"/>
        </w:rPr>
        <w:t>A confirmation message appears, advising that the assessment and support plan have been submitted to the delegate for review and decision.</w:t>
      </w:r>
    </w:p>
    <w:p w14:paraId="4099E6D8" w14:textId="0FBBB891" w:rsidR="00AB43F5" w:rsidRPr="00EE5388" w:rsidRDefault="009E31DF" w:rsidP="00EE5388">
      <w:pPr>
        <w:rPr>
          <w:rFonts w:cs="Arial"/>
        </w:rPr>
      </w:pPr>
      <w:r w:rsidRPr="00EE5388">
        <w:rPr>
          <w:rFonts w:cs="Arial"/>
          <w:noProof/>
        </w:rPr>
        <w:drawing>
          <wp:inline distT="0" distB="0" distL="0" distR="0" wp14:anchorId="6BCE4E36" wp14:editId="37E685D5">
            <wp:extent cx="4860000" cy="493295"/>
            <wp:effectExtent l="19050" t="19050" r="17145" b="21590"/>
            <wp:docPr id="45029545" name="Picture 1" descr="Image of the &quot;The assessment and support plan has been sent to the Delegate for their decision&quot; green banner success mess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9545" name="Picture 1" descr="Image of the &quot;The assessment and support plan has been sent to the Delegate for their decision&quot; green banner success message. "/>
                    <pic:cNvPicPr/>
                  </pic:nvPicPr>
                  <pic:blipFill rotWithShape="1">
                    <a:blip r:embed="rId153"/>
                    <a:srcRect t="7071"/>
                    <a:stretch/>
                  </pic:blipFill>
                  <pic:spPr bwMode="auto">
                    <a:xfrm>
                      <a:off x="0" y="0"/>
                      <a:ext cx="4860000" cy="4932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Start w:id="130" w:name="_Finalising_the_Support"/>
      <w:bookmarkStart w:id="131" w:name="_Overriding_to_End"/>
      <w:bookmarkStart w:id="132" w:name="_Reverting_to_End-of-Life"/>
      <w:bookmarkStart w:id="133" w:name="_Returned_IAT_Assessments"/>
      <w:bookmarkStart w:id="134" w:name="_Toc67393581"/>
      <w:bookmarkStart w:id="135" w:name="_Toc106824776"/>
      <w:bookmarkStart w:id="136" w:name="_Toc106824790"/>
      <w:bookmarkStart w:id="137" w:name="_Toc196924591"/>
      <w:bookmarkStart w:id="138" w:name="_Toc1304458261"/>
      <w:bookmarkStart w:id="139" w:name="_Toc415594984"/>
      <w:bookmarkStart w:id="140" w:name="_Toc610919755"/>
      <w:bookmarkStart w:id="141" w:name="_Toc659383353"/>
      <w:bookmarkStart w:id="142" w:name="_Toc2109606402"/>
      <w:bookmarkEnd w:id="130"/>
      <w:bookmarkEnd w:id="131"/>
      <w:bookmarkEnd w:id="132"/>
      <w:bookmarkEnd w:id="133"/>
    </w:p>
    <w:p w14:paraId="0D9220B9" w14:textId="7148148E" w:rsidR="00B058B7" w:rsidRPr="00EE5388" w:rsidRDefault="29595690" w:rsidP="00EE5388">
      <w:pPr>
        <w:pStyle w:val="Heading1"/>
        <w:spacing w:before="120" w:after="120" w:line="276" w:lineRule="auto"/>
        <w:rPr>
          <w:rFonts w:cs="Arial"/>
          <w:szCs w:val="28"/>
        </w:rPr>
      </w:pPr>
      <w:bookmarkStart w:id="143" w:name="_'Returned_to_Assessor’"/>
      <w:bookmarkStart w:id="144" w:name="_Toc242435701"/>
      <w:bookmarkStart w:id="145" w:name="_Toc227780808"/>
      <w:bookmarkEnd w:id="143"/>
      <w:r w:rsidRPr="00EE5388">
        <w:rPr>
          <w:rFonts w:cs="Arial"/>
          <w:szCs w:val="28"/>
        </w:rPr>
        <w:lastRenderedPageBreak/>
        <w:t>'Return</w:t>
      </w:r>
      <w:r w:rsidR="30C4482A" w:rsidRPr="00EE5388">
        <w:rPr>
          <w:rFonts w:cs="Arial"/>
          <w:szCs w:val="28"/>
        </w:rPr>
        <w:t>ed</w:t>
      </w:r>
      <w:r w:rsidRPr="00EE5388">
        <w:rPr>
          <w:rFonts w:cs="Arial"/>
          <w:szCs w:val="28"/>
        </w:rPr>
        <w:t xml:space="preserve"> </w:t>
      </w:r>
      <w:r w:rsidR="38BDB004" w:rsidRPr="00EE5388">
        <w:rPr>
          <w:rFonts w:cs="Arial"/>
          <w:szCs w:val="28"/>
        </w:rPr>
        <w:t xml:space="preserve">to </w:t>
      </w:r>
      <w:r w:rsidRPr="00EE5388">
        <w:rPr>
          <w:rFonts w:cs="Arial"/>
          <w:szCs w:val="28"/>
        </w:rPr>
        <w:t>Assessor’</w:t>
      </w:r>
      <w:r w:rsidR="006C5DD6" w:rsidRPr="00EE5388">
        <w:rPr>
          <w:rFonts w:cs="Arial"/>
          <w:szCs w:val="28"/>
        </w:rPr>
        <w:t xml:space="preserve"> status</w:t>
      </w:r>
      <w:bookmarkEnd w:id="144"/>
    </w:p>
    <w:p w14:paraId="042287F0" w14:textId="77777777" w:rsidR="00B035A9" w:rsidRPr="00B035A9" w:rsidRDefault="00B035A9" w:rsidP="008F4F39">
      <w:pPr>
        <w:rPr>
          <w:lang w:val="en-AU"/>
        </w:rPr>
      </w:pPr>
      <w:r w:rsidRPr="00B035A9">
        <w:rPr>
          <w:rFonts w:eastAsia="MS Gothic"/>
          <w:lang w:val="en-AU"/>
        </w:rPr>
        <w:t xml:space="preserve">A delegate may return a </w:t>
      </w:r>
      <w:r w:rsidRPr="00B035A9">
        <w:rPr>
          <w:rFonts w:eastAsia="MS Gothic"/>
          <w:b/>
          <w:lang w:val="en-AU"/>
        </w:rPr>
        <w:t>Support Plan Review</w:t>
      </w:r>
      <w:r w:rsidRPr="00B035A9">
        <w:rPr>
          <w:rFonts w:eastAsia="MS Gothic"/>
          <w:lang w:val="en-AU"/>
        </w:rPr>
        <w:t xml:space="preserve"> or </w:t>
      </w:r>
      <w:r w:rsidRPr="00B035A9">
        <w:rPr>
          <w:rFonts w:eastAsia="MS Gothic"/>
          <w:b/>
          <w:lang w:val="en-AU"/>
        </w:rPr>
        <w:t>IAT assessment</w:t>
      </w:r>
      <w:r w:rsidRPr="00B035A9">
        <w:rPr>
          <w:rFonts w:eastAsia="MS Gothic"/>
          <w:lang w:val="en-AU"/>
        </w:rPr>
        <w:t xml:space="preserve"> if changes are needed. When this happens, the assessment status changes to </w:t>
      </w:r>
      <w:r w:rsidRPr="00B035A9">
        <w:rPr>
          <w:rFonts w:eastAsia="MS Gothic"/>
          <w:b/>
          <w:lang w:val="en-AU"/>
        </w:rPr>
        <w:t>Returned to Assessor</w:t>
      </w:r>
      <w:r w:rsidRPr="00B035A9">
        <w:rPr>
          <w:rFonts w:eastAsia="MS Gothic"/>
          <w:lang w:val="en-AU"/>
        </w:rPr>
        <w:t>.</w:t>
      </w:r>
    </w:p>
    <w:p w14:paraId="1A14DC45" w14:textId="17B9935E" w:rsidR="00400BE8" w:rsidRPr="00925559" w:rsidRDefault="00B058B7" w:rsidP="008F4F39">
      <w:pPr>
        <w:pStyle w:val="Heading2"/>
      </w:pPr>
      <w:bookmarkStart w:id="146" w:name="_Toc242435702"/>
      <w:r w:rsidRPr="00925559">
        <w:t>A</w:t>
      </w:r>
      <w:r w:rsidR="38BDB004" w:rsidRPr="00925559">
        <w:t>mendments</w:t>
      </w:r>
      <w:bookmarkEnd w:id="145"/>
      <w:r w:rsidR="29595690" w:rsidRPr="00925559">
        <w:t xml:space="preserve"> to the IAT</w:t>
      </w:r>
      <w:bookmarkEnd w:id="146"/>
    </w:p>
    <w:p w14:paraId="171CCD75" w14:textId="77777777" w:rsidR="00B035A9" w:rsidRPr="00B035A9" w:rsidRDefault="00B035A9" w:rsidP="008F4F39">
      <w:pPr>
        <w:rPr>
          <w:lang w:val="en-AU"/>
        </w:rPr>
      </w:pPr>
      <w:r w:rsidRPr="00B035A9">
        <w:rPr>
          <w:lang w:val="en-AU"/>
        </w:rPr>
        <w:t>If a delegate identifies issues with the IAT, they may return the assessment and provide instructions for the required changes. A delegate can return an assessment to an assessor only once.</w:t>
      </w:r>
    </w:p>
    <w:p w14:paraId="4702C730" w14:textId="77777777" w:rsidR="00B035A9" w:rsidRPr="00B035A9" w:rsidRDefault="00B035A9" w:rsidP="008F4F39">
      <w:pPr>
        <w:rPr>
          <w:lang w:val="en-AU"/>
        </w:rPr>
      </w:pPr>
      <w:r w:rsidRPr="00B035A9">
        <w:rPr>
          <w:lang w:val="en-AU"/>
        </w:rPr>
        <w:t xml:space="preserve">You can view returned assessments on the </w:t>
      </w:r>
      <w:r w:rsidRPr="00B035A9">
        <w:rPr>
          <w:b/>
          <w:bCs/>
          <w:lang w:val="en-AU"/>
        </w:rPr>
        <w:t>Assessments</w:t>
      </w:r>
      <w:r w:rsidRPr="00B035A9">
        <w:rPr>
          <w:lang w:val="en-AU"/>
        </w:rPr>
        <w:t xml:space="preserve"> tab under </w:t>
      </w:r>
      <w:r w:rsidRPr="00B035A9">
        <w:rPr>
          <w:b/>
          <w:bCs/>
          <w:lang w:val="en-AU"/>
        </w:rPr>
        <w:t>Returned to Assessor</w:t>
      </w:r>
      <w:r w:rsidRPr="00B035A9">
        <w:rPr>
          <w:lang w:val="en-AU"/>
        </w:rPr>
        <w:t>.</w:t>
      </w:r>
    </w:p>
    <w:p w14:paraId="7544E3E1" w14:textId="25AAC8EC" w:rsidR="00140261" w:rsidRPr="00EE5388" w:rsidRDefault="00903903" w:rsidP="00EE5388">
      <w:pPr>
        <w:rPr>
          <w:rFonts w:cs="Arial"/>
        </w:rPr>
      </w:pPr>
      <w:r w:rsidRPr="00EE5388">
        <w:rPr>
          <w:rFonts w:cs="Arial"/>
          <w:noProof/>
        </w:rPr>
        <w:drawing>
          <wp:inline distT="0" distB="0" distL="0" distR="0" wp14:anchorId="1FDCE512" wp14:editId="6DFB40A7">
            <wp:extent cx="1438275" cy="1181100"/>
            <wp:effectExtent l="19050" t="19050" r="28575" b="19050"/>
            <wp:docPr id="803808005" name="Picture 7" descr="A client card underneath the heading of 'Return to Asses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08005" name="Picture 7" descr="A client card underneath the heading of 'Return to Assesso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438275" cy="1181100"/>
                    </a:xfrm>
                    <a:prstGeom prst="rect">
                      <a:avLst/>
                    </a:prstGeom>
                    <a:noFill/>
                    <a:ln>
                      <a:solidFill>
                        <a:schemeClr val="accent1">
                          <a:lumMod val="50000"/>
                        </a:schemeClr>
                      </a:solidFill>
                    </a:ln>
                  </pic:spPr>
                </pic:pic>
              </a:graphicData>
            </a:graphic>
          </wp:inline>
        </w:drawing>
      </w:r>
    </w:p>
    <w:p w14:paraId="5C6DA1D6" w14:textId="77777777" w:rsidR="00357CB9" w:rsidRPr="00357CB9" w:rsidRDefault="00357CB9" w:rsidP="00357CB9">
      <w:pPr>
        <w:rPr>
          <w:rFonts w:cs="Arial"/>
          <w:lang w:val="en-AU"/>
        </w:rPr>
      </w:pPr>
      <w:r w:rsidRPr="00357CB9">
        <w:rPr>
          <w:rFonts w:cs="Arial"/>
          <w:lang w:val="en-AU"/>
        </w:rPr>
        <w:t>When an IAT assessment is returned, the client record displays:</w:t>
      </w:r>
    </w:p>
    <w:p w14:paraId="74E66F3F" w14:textId="77777777" w:rsidR="00357CB9" w:rsidRPr="00357CB9" w:rsidRDefault="00357CB9" w:rsidP="00357CB9">
      <w:pPr>
        <w:numPr>
          <w:ilvl w:val="0"/>
          <w:numId w:val="143"/>
        </w:numPr>
        <w:rPr>
          <w:rFonts w:cs="Arial"/>
          <w:lang w:val="en-AU"/>
        </w:rPr>
      </w:pPr>
      <w:r w:rsidRPr="00357CB9">
        <w:rPr>
          <w:rFonts w:cs="Arial"/>
          <w:lang w:val="en-AU"/>
        </w:rPr>
        <w:t>An information banner advising that the delegate has requested a review of the IAT and directing you to the delegate's notes for further instructions.</w:t>
      </w:r>
    </w:p>
    <w:p w14:paraId="4746C24A" w14:textId="77777777" w:rsidR="00357CB9" w:rsidRPr="00357CB9" w:rsidRDefault="00357CB9" w:rsidP="00357CB9">
      <w:pPr>
        <w:numPr>
          <w:ilvl w:val="0"/>
          <w:numId w:val="143"/>
        </w:numPr>
        <w:rPr>
          <w:rFonts w:cs="Arial"/>
          <w:lang w:val="en-AU"/>
        </w:rPr>
      </w:pPr>
      <w:r w:rsidRPr="00357CB9">
        <w:rPr>
          <w:rFonts w:cs="Arial"/>
          <w:lang w:val="en-AU"/>
        </w:rPr>
        <w:t xml:space="preserve">A </w:t>
      </w:r>
      <w:r w:rsidRPr="00357CB9">
        <w:rPr>
          <w:rFonts w:cs="Arial"/>
          <w:b/>
          <w:bCs/>
          <w:lang w:val="en-AU"/>
        </w:rPr>
        <w:t>Notes to Assessor to Review IAT</w:t>
      </w:r>
      <w:r w:rsidRPr="00357CB9">
        <w:rPr>
          <w:rFonts w:cs="Arial"/>
          <w:lang w:val="en-AU"/>
        </w:rPr>
        <w:t xml:space="preserve"> section containing the delegate's feedback.</w:t>
      </w:r>
    </w:p>
    <w:p w14:paraId="00987B36" w14:textId="77777777" w:rsidR="00357CB9" w:rsidRPr="00357CB9" w:rsidRDefault="00357CB9" w:rsidP="00357CB9">
      <w:pPr>
        <w:numPr>
          <w:ilvl w:val="0"/>
          <w:numId w:val="143"/>
        </w:numPr>
        <w:rPr>
          <w:rFonts w:cs="Arial"/>
          <w:lang w:val="en-AU"/>
        </w:rPr>
      </w:pPr>
      <w:r w:rsidRPr="00357CB9">
        <w:rPr>
          <w:rFonts w:cs="Arial"/>
          <w:lang w:val="en-AU"/>
        </w:rPr>
        <w:t xml:space="preserve">A </w:t>
      </w:r>
      <w:r w:rsidRPr="00357CB9">
        <w:rPr>
          <w:rFonts w:cs="Arial"/>
          <w:b/>
          <w:bCs/>
          <w:lang w:val="en-AU"/>
        </w:rPr>
        <w:t>View Details</w:t>
      </w:r>
      <w:r w:rsidRPr="00357CB9">
        <w:rPr>
          <w:rFonts w:cs="Arial"/>
          <w:lang w:val="en-AU"/>
        </w:rPr>
        <w:t xml:space="preserve"> button to open the delegate's notes.</w:t>
      </w:r>
    </w:p>
    <w:p w14:paraId="74BB706D" w14:textId="77777777" w:rsidR="00357CB9" w:rsidRPr="00357CB9" w:rsidRDefault="00357CB9" w:rsidP="00357CB9">
      <w:pPr>
        <w:numPr>
          <w:ilvl w:val="0"/>
          <w:numId w:val="143"/>
        </w:numPr>
        <w:rPr>
          <w:rFonts w:cs="Arial"/>
          <w:lang w:val="en-AU"/>
        </w:rPr>
      </w:pPr>
      <w:r w:rsidRPr="00357CB9">
        <w:rPr>
          <w:rFonts w:cs="Arial"/>
          <w:lang w:val="en-AU"/>
        </w:rPr>
        <w:t xml:space="preserve">A </w:t>
      </w:r>
      <w:r w:rsidRPr="00357CB9">
        <w:rPr>
          <w:rFonts w:cs="Arial"/>
          <w:b/>
          <w:bCs/>
          <w:lang w:val="en-AU"/>
        </w:rPr>
        <w:t>Continue Assessment</w:t>
      </w:r>
      <w:r w:rsidRPr="00357CB9">
        <w:rPr>
          <w:rFonts w:cs="Arial"/>
          <w:lang w:val="en-AU"/>
        </w:rPr>
        <w:t xml:space="preserve"> button that opens the IAT so you can make the requested changes.</w:t>
      </w:r>
    </w:p>
    <w:p w14:paraId="2662D7D9" w14:textId="7BDCE263" w:rsidR="005745C2" w:rsidRPr="00EE5388" w:rsidRDefault="00F4411A" w:rsidP="00EE5388">
      <w:pPr>
        <w:rPr>
          <w:rFonts w:cs="Arial"/>
        </w:rPr>
      </w:pPr>
      <w:r w:rsidRPr="00EE5388">
        <w:rPr>
          <w:rFonts w:cs="Arial"/>
          <w:noProof/>
        </w:rPr>
        <w:drawing>
          <wp:inline distT="0" distB="0" distL="0" distR="0" wp14:anchorId="3D4B6179" wp14:editId="4BE06012">
            <wp:extent cx="3924300" cy="3012074"/>
            <wp:effectExtent l="19050" t="19050" r="19050" b="17145"/>
            <wp:docPr id="535919550" name="Picture 9" descr="Image of the client assessment screen displaying personal details, assessment status, and support plan progress. Key elements include age, gender, assessment type, triage category, assessor names, and buttons for viewing client records, reports, and continuing assessment, with colour-coded progress indicators and a highlighted &quot;CONTINUE ASSESSMENT&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919550" name="Picture 9" descr="Image of the client assessment screen displaying personal details, assessment status, and support plan progress. Key elements include age, gender, assessment type, triage category, assessor names, and buttons for viewing client records, reports, and continuing assessment, with colour-coded progress indicators and a highlighted &quot;CONTINUE ASSESSMENT&quot; button."/>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941521" cy="3025292"/>
                    </a:xfrm>
                    <a:prstGeom prst="rect">
                      <a:avLst/>
                    </a:prstGeom>
                    <a:noFill/>
                    <a:ln>
                      <a:solidFill>
                        <a:schemeClr val="accent1">
                          <a:lumMod val="75000"/>
                        </a:schemeClr>
                      </a:solidFill>
                    </a:ln>
                  </pic:spPr>
                </pic:pic>
              </a:graphicData>
            </a:graphic>
          </wp:inline>
        </w:drawing>
      </w:r>
    </w:p>
    <w:p w14:paraId="536AA712" w14:textId="77777777" w:rsidR="00AC2379" w:rsidRPr="00AC2379" w:rsidRDefault="00AC2379" w:rsidP="00AC2379">
      <w:pPr>
        <w:rPr>
          <w:rFonts w:cs="Arial"/>
          <w:lang w:val="en-AU"/>
        </w:rPr>
      </w:pPr>
      <w:r w:rsidRPr="00AC2379">
        <w:rPr>
          <w:rFonts w:cs="Arial"/>
          <w:lang w:val="en-AU"/>
        </w:rPr>
        <w:t xml:space="preserve">You can also view the delegate's request from the client's </w:t>
      </w:r>
      <w:r w:rsidRPr="00AC2379">
        <w:rPr>
          <w:rFonts w:cs="Arial"/>
          <w:b/>
          <w:bCs/>
          <w:lang w:val="en-AU"/>
        </w:rPr>
        <w:t>Support Plan and Services</w:t>
      </w:r>
      <w:r w:rsidRPr="00AC2379">
        <w:rPr>
          <w:rFonts w:cs="Arial"/>
          <w:lang w:val="en-AU"/>
        </w:rPr>
        <w:t xml:space="preserve"> page on the </w:t>
      </w:r>
      <w:r w:rsidRPr="00AC2379">
        <w:rPr>
          <w:rFonts w:cs="Arial"/>
          <w:b/>
          <w:bCs/>
          <w:lang w:val="en-AU"/>
        </w:rPr>
        <w:t>Goals &amp; Recommendations</w:t>
      </w:r>
      <w:r w:rsidRPr="00AC2379">
        <w:rPr>
          <w:rFonts w:cs="Arial"/>
          <w:lang w:val="en-AU"/>
        </w:rPr>
        <w:t xml:space="preserve"> tab.</w:t>
      </w:r>
    </w:p>
    <w:p w14:paraId="3D984DA2" w14:textId="77777777" w:rsidR="00AC2379" w:rsidRPr="00AC2379" w:rsidRDefault="00AC2379" w:rsidP="00AC2379">
      <w:pPr>
        <w:rPr>
          <w:rFonts w:cs="Arial"/>
          <w:lang w:val="en-AU"/>
        </w:rPr>
      </w:pPr>
      <w:r w:rsidRPr="00AC2379">
        <w:rPr>
          <w:rFonts w:cs="Arial"/>
          <w:lang w:val="en-AU"/>
        </w:rPr>
        <w:t xml:space="preserve">An information banner appears in the </w:t>
      </w:r>
      <w:r w:rsidRPr="00AC2379">
        <w:rPr>
          <w:rFonts w:cs="Arial"/>
          <w:b/>
          <w:bCs/>
          <w:lang w:val="en-AU"/>
        </w:rPr>
        <w:t>IAT Outcome and Classifications</w:t>
      </w:r>
      <w:r w:rsidRPr="00AC2379">
        <w:rPr>
          <w:rFonts w:cs="Arial"/>
          <w:lang w:val="en-AU"/>
        </w:rPr>
        <w:t xml:space="preserve"> section. Select </w:t>
      </w:r>
      <w:r w:rsidRPr="00AC2379">
        <w:rPr>
          <w:rFonts w:cs="Arial"/>
          <w:b/>
          <w:bCs/>
          <w:lang w:val="en-AU"/>
        </w:rPr>
        <w:t>Go to Assessment</w:t>
      </w:r>
      <w:r w:rsidRPr="00AC2379">
        <w:rPr>
          <w:rFonts w:cs="Arial"/>
          <w:lang w:val="en-AU"/>
        </w:rPr>
        <w:t xml:space="preserve"> to open the IAT and make the requested changes.</w:t>
      </w:r>
    </w:p>
    <w:p w14:paraId="3007F662" w14:textId="77777777" w:rsidR="00C13B74" w:rsidRPr="00EE5388" w:rsidRDefault="00C13B74" w:rsidP="00EE5388">
      <w:pPr>
        <w:rPr>
          <w:rFonts w:cs="Arial"/>
        </w:rPr>
      </w:pPr>
      <w:r w:rsidRPr="00EE5388">
        <w:rPr>
          <w:rFonts w:cs="Arial"/>
          <w:noProof/>
        </w:rPr>
        <w:lastRenderedPageBreak/>
        <w:drawing>
          <wp:inline distT="0" distB="0" distL="0" distR="0" wp14:anchorId="26E05EF0" wp14:editId="3FDE19B6">
            <wp:extent cx="5742000" cy="1398757"/>
            <wp:effectExtent l="19050" t="19050" r="11430" b="11430"/>
            <wp:docPr id="1049956039" name="Picture 1" descr="Image of the IAT outcomes and classifications section of the client's support plan and services page.&#10;The goals &amp; recommendations tab has been selected, and the 'go to assessmen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56039" name="Picture 1" descr="Image of the IAT outcomes and classifications section of the client's support plan and services page.&#10;The goals &amp; recommendations tab has been selected, and the 'go to assessment' button is highlighted."/>
                    <pic:cNvPicPr/>
                  </pic:nvPicPr>
                  <pic:blipFill>
                    <a:blip r:embed="rId156"/>
                    <a:stretch>
                      <a:fillRect/>
                    </a:stretch>
                  </pic:blipFill>
                  <pic:spPr>
                    <a:xfrm>
                      <a:off x="0" y="0"/>
                      <a:ext cx="5742000" cy="1398757"/>
                    </a:xfrm>
                    <a:prstGeom prst="rect">
                      <a:avLst/>
                    </a:prstGeom>
                    <a:ln w="6350">
                      <a:solidFill>
                        <a:schemeClr val="accent1">
                          <a:lumMod val="75000"/>
                        </a:schemeClr>
                      </a:solidFill>
                    </a:ln>
                  </pic:spPr>
                </pic:pic>
              </a:graphicData>
            </a:graphic>
          </wp:inline>
        </w:drawing>
      </w:r>
    </w:p>
    <w:p w14:paraId="0085E276" w14:textId="77777777" w:rsidR="0079478A" w:rsidRPr="0079478A" w:rsidRDefault="0079478A" w:rsidP="0079478A">
      <w:pPr>
        <w:rPr>
          <w:rFonts w:cs="Arial"/>
          <w:lang w:val="en-AU"/>
        </w:rPr>
      </w:pPr>
      <w:r w:rsidRPr="0079478A">
        <w:rPr>
          <w:rFonts w:cs="Arial"/>
          <w:lang w:val="en-AU"/>
        </w:rPr>
        <w:t xml:space="preserve">To review the delegate's feedback, open the </w:t>
      </w:r>
      <w:r w:rsidRPr="0079478A">
        <w:rPr>
          <w:rFonts w:cs="Arial"/>
          <w:b/>
          <w:bCs/>
          <w:lang w:val="en-AU"/>
        </w:rPr>
        <w:t>Notes to Assessor to Review IAT</w:t>
      </w:r>
      <w:r w:rsidRPr="0079478A">
        <w:rPr>
          <w:rFonts w:cs="Arial"/>
          <w:lang w:val="en-AU"/>
        </w:rPr>
        <w:t xml:space="preserve"> window. This window displays instructions and comments for the relevant IAT sections that require amendment.</w:t>
      </w:r>
    </w:p>
    <w:p w14:paraId="5640AA4B" w14:textId="48A42B1E" w:rsidR="003C3FC3" w:rsidRPr="00EE5388" w:rsidRDefault="009164E6" w:rsidP="00EE5388">
      <w:pPr>
        <w:rPr>
          <w:rFonts w:cs="Arial"/>
        </w:rPr>
      </w:pPr>
      <w:bookmarkStart w:id="147" w:name="_Reviewing_IAT"/>
      <w:bookmarkStart w:id="148" w:name="_Toc227780809"/>
      <w:bookmarkEnd w:id="147"/>
      <w:r w:rsidRPr="00EE5388">
        <w:rPr>
          <w:rFonts w:cs="Arial"/>
          <w:noProof/>
        </w:rPr>
        <w:drawing>
          <wp:inline distT="0" distB="0" distL="0" distR="0" wp14:anchorId="1E2CF6D9" wp14:editId="2CAC7C2F">
            <wp:extent cx="5742000" cy="4576605"/>
            <wp:effectExtent l="19050" t="19050" r="11430" b="14605"/>
            <wp:docPr id="392048843" name="Picture 7" descr="Image of the notes to assessor to review IAT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048843" name="Picture 7" descr="Image of the notes to assessor to review IAT pop-up."/>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742000" cy="4576605"/>
                    </a:xfrm>
                    <a:prstGeom prst="rect">
                      <a:avLst/>
                    </a:prstGeom>
                    <a:noFill/>
                    <a:ln>
                      <a:solidFill>
                        <a:schemeClr val="accent1">
                          <a:lumMod val="75000"/>
                        </a:schemeClr>
                      </a:solidFill>
                    </a:ln>
                  </pic:spPr>
                </pic:pic>
              </a:graphicData>
            </a:graphic>
          </wp:inline>
        </w:drawing>
      </w:r>
    </w:p>
    <w:p w14:paraId="5D16F02B" w14:textId="77777777" w:rsidR="005928B8" w:rsidRPr="00EE5388" w:rsidRDefault="005928B8" w:rsidP="00EE5388">
      <w:pPr>
        <w:widowControl/>
        <w:rPr>
          <w:rFonts w:cs="Arial"/>
        </w:rPr>
      </w:pPr>
      <w:r w:rsidRPr="00EE5388">
        <w:rPr>
          <w:rFonts w:cs="Arial"/>
        </w:rPr>
        <w:br w:type="page"/>
      </w:r>
    </w:p>
    <w:p w14:paraId="3584F1DC" w14:textId="1A9DD1D2" w:rsidR="00400BE8" w:rsidRPr="00EE5388" w:rsidRDefault="00400BE8" w:rsidP="00EE5388">
      <w:pPr>
        <w:pStyle w:val="Heading2"/>
        <w:spacing w:before="120"/>
        <w:rPr>
          <w:rFonts w:cs="Arial"/>
        </w:rPr>
      </w:pPr>
      <w:bookmarkStart w:id="149" w:name="_Toc242435703"/>
      <w:r w:rsidRPr="00EE5388">
        <w:rPr>
          <w:rFonts w:cs="Arial"/>
        </w:rPr>
        <w:lastRenderedPageBreak/>
        <w:t xml:space="preserve">Reviewing </w:t>
      </w:r>
      <w:r w:rsidR="00B8723F" w:rsidRPr="00EE5388">
        <w:rPr>
          <w:rFonts w:cs="Arial"/>
        </w:rPr>
        <w:t xml:space="preserve">and Resubmitting </w:t>
      </w:r>
      <w:r w:rsidR="002660D1" w:rsidRPr="00EE5388">
        <w:rPr>
          <w:rFonts w:cs="Arial"/>
        </w:rPr>
        <w:t xml:space="preserve">the returned </w:t>
      </w:r>
      <w:r w:rsidRPr="00EE5388">
        <w:rPr>
          <w:rFonts w:cs="Arial"/>
        </w:rPr>
        <w:t>IAT</w:t>
      </w:r>
      <w:bookmarkEnd w:id="148"/>
      <w:bookmarkEnd w:id="149"/>
    </w:p>
    <w:p w14:paraId="46409440" w14:textId="3C3884A9" w:rsidR="004E7C71" w:rsidRPr="00AC5EF4" w:rsidRDefault="004E7C71" w:rsidP="008F4F39">
      <w:pPr>
        <w:rPr>
          <w:lang w:val="en-AU"/>
        </w:rPr>
      </w:pPr>
      <w:r w:rsidRPr="00AC5EF4">
        <w:rPr>
          <w:lang w:val="en-AU"/>
        </w:rPr>
        <w:t>Follow these steps to review a returned IAT and resubmit it to the delegate.</w:t>
      </w:r>
    </w:p>
    <w:p w14:paraId="7B101F7D" w14:textId="2E77684B" w:rsidR="00604FBD" w:rsidRPr="006C72FB" w:rsidRDefault="00AC5EF4" w:rsidP="006C72FB">
      <w:pPr>
        <w:pStyle w:val="ListParagraph"/>
        <w:numPr>
          <w:ilvl w:val="1"/>
          <w:numId w:val="135"/>
        </w:numPr>
        <w:ind w:left="426" w:hanging="426"/>
        <w:rPr>
          <w:lang w:val="en-AU"/>
        </w:rPr>
      </w:pPr>
      <w:r w:rsidRPr="00AC5EF4">
        <w:rPr>
          <w:lang w:val="en-AU"/>
        </w:rPr>
        <w:t xml:space="preserve">Go to the </w:t>
      </w:r>
      <w:r w:rsidRPr="00AC5EF4">
        <w:rPr>
          <w:b/>
          <w:bCs/>
          <w:lang w:val="en-AU"/>
        </w:rPr>
        <w:t>Assessments</w:t>
      </w:r>
      <w:r w:rsidRPr="00AC5EF4">
        <w:rPr>
          <w:lang w:val="en-AU"/>
        </w:rPr>
        <w:t xml:space="preserve"> tile in the Assessor Portal. Open the client's assessment from the </w:t>
      </w:r>
      <w:r w:rsidRPr="00AC5EF4">
        <w:rPr>
          <w:b/>
          <w:bCs/>
          <w:lang w:val="en-AU"/>
        </w:rPr>
        <w:t>Current Assessments</w:t>
      </w:r>
      <w:r w:rsidRPr="00AC5EF4">
        <w:rPr>
          <w:lang w:val="en-AU"/>
        </w:rPr>
        <w:t xml:space="preserve"> tab under </w:t>
      </w:r>
      <w:r w:rsidRPr="00AC5EF4">
        <w:rPr>
          <w:b/>
          <w:bCs/>
          <w:lang w:val="en-AU"/>
        </w:rPr>
        <w:t>Returned to Assessor</w:t>
      </w:r>
      <w:r w:rsidRPr="00AC5EF4">
        <w:rPr>
          <w:lang w:val="en-AU"/>
        </w:rPr>
        <w:t>.</w:t>
      </w:r>
    </w:p>
    <w:p w14:paraId="47E3BE1A" w14:textId="2C741CA9" w:rsidR="006F3272" w:rsidRPr="00EE5388" w:rsidRDefault="006F3272" w:rsidP="00EE5388">
      <w:pPr>
        <w:ind w:left="-1"/>
        <w:rPr>
          <w:rFonts w:cs="Arial"/>
        </w:rPr>
      </w:pPr>
      <w:r w:rsidRPr="006F3272">
        <w:rPr>
          <w:rFonts w:cs="Arial"/>
          <w:noProof/>
        </w:rPr>
        <w:drawing>
          <wp:inline distT="0" distB="0" distL="0" distR="0" wp14:anchorId="7D7C41A1" wp14:editId="5E648F39">
            <wp:extent cx="5257800" cy="3706051"/>
            <wp:effectExtent l="19050" t="19050" r="19050" b="27940"/>
            <wp:docPr id="397476817" name="Picture 1" descr="Current Assessments page showing a few client cards under the Returned To Assessor heading.&#10;The expand button on a client card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76817" name="Picture 1" descr="Current Assessments page showing a few client cards under the Returned To Assessor heading.&#10;The expand button on a client card is highlighted."/>
                    <pic:cNvPicPr/>
                  </pic:nvPicPr>
                  <pic:blipFill>
                    <a:blip r:embed="rId158"/>
                    <a:stretch>
                      <a:fillRect/>
                    </a:stretch>
                  </pic:blipFill>
                  <pic:spPr>
                    <a:xfrm>
                      <a:off x="0" y="0"/>
                      <a:ext cx="5264355" cy="3710671"/>
                    </a:xfrm>
                    <a:prstGeom prst="rect">
                      <a:avLst/>
                    </a:prstGeom>
                    <a:ln>
                      <a:solidFill>
                        <a:schemeClr val="tx2"/>
                      </a:solidFill>
                    </a:ln>
                  </pic:spPr>
                </pic:pic>
              </a:graphicData>
            </a:graphic>
          </wp:inline>
        </w:drawing>
      </w:r>
    </w:p>
    <w:p w14:paraId="073D86B2" w14:textId="3884F458" w:rsidR="005469B9" w:rsidRPr="006C72FB" w:rsidRDefault="000B015D" w:rsidP="00EE5388">
      <w:pPr>
        <w:pStyle w:val="ListParagraph"/>
        <w:numPr>
          <w:ilvl w:val="1"/>
          <w:numId w:val="135"/>
        </w:numPr>
        <w:ind w:left="426" w:hanging="426"/>
        <w:rPr>
          <w:rFonts w:cs="Arial"/>
          <w:lang w:val="en-AU"/>
        </w:rPr>
      </w:pPr>
      <w:r w:rsidRPr="000B015D">
        <w:rPr>
          <w:rFonts w:cs="Arial"/>
          <w:lang w:val="en-AU"/>
        </w:rPr>
        <w:t xml:space="preserve">Review the delegate's feedback by selecting </w:t>
      </w:r>
      <w:r w:rsidRPr="000B015D">
        <w:rPr>
          <w:rFonts w:cs="Arial"/>
          <w:b/>
          <w:bCs/>
          <w:lang w:val="en-AU"/>
        </w:rPr>
        <w:t>View Details</w:t>
      </w:r>
      <w:r w:rsidRPr="000B015D">
        <w:rPr>
          <w:rFonts w:cs="Arial"/>
          <w:lang w:val="en-AU"/>
        </w:rPr>
        <w:t xml:space="preserve"> in the </w:t>
      </w:r>
      <w:r w:rsidRPr="000B015D">
        <w:rPr>
          <w:rFonts w:cs="Arial"/>
          <w:b/>
          <w:bCs/>
          <w:lang w:val="en-AU"/>
        </w:rPr>
        <w:t>Notes to Assessor to Review IAT</w:t>
      </w:r>
      <w:r w:rsidRPr="000B015D">
        <w:rPr>
          <w:rFonts w:cs="Arial"/>
          <w:lang w:val="en-AU"/>
        </w:rPr>
        <w:t xml:space="preserve"> section on the client card.</w:t>
      </w:r>
    </w:p>
    <w:p w14:paraId="5D702A05" w14:textId="344F2304" w:rsidR="006C72FB" w:rsidRDefault="00D34737" w:rsidP="00EE5388">
      <w:pPr>
        <w:rPr>
          <w:rFonts w:cs="Arial"/>
        </w:rPr>
      </w:pPr>
      <w:r w:rsidRPr="00D34737">
        <w:rPr>
          <w:rFonts w:cs="Arial"/>
          <w:noProof/>
        </w:rPr>
        <w:drawing>
          <wp:inline distT="0" distB="0" distL="0" distR="0" wp14:anchorId="2E2EA1DE" wp14:editId="59B39EA1">
            <wp:extent cx="4781550" cy="3536443"/>
            <wp:effectExtent l="19050" t="19050" r="19050" b="26035"/>
            <wp:docPr id="860161893" name="Picture 1" descr="Client card in expanded view, showing the View Details button at the right hand side of the client card, underneath the 'Note to assessor to review IAT'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61893" name="Picture 1" descr="Client card in expanded view, showing the View Details button at the right hand side of the client card, underneath the 'Note to assessor to review IAT' heading."/>
                    <pic:cNvPicPr/>
                  </pic:nvPicPr>
                  <pic:blipFill>
                    <a:blip r:embed="rId159"/>
                    <a:stretch>
                      <a:fillRect/>
                    </a:stretch>
                  </pic:blipFill>
                  <pic:spPr>
                    <a:xfrm>
                      <a:off x="0" y="0"/>
                      <a:ext cx="4784659" cy="3538742"/>
                    </a:xfrm>
                    <a:prstGeom prst="rect">
                      <a:avLst/>
                    </a:prstGeom>
                    <a:ln>
                      <a:solidFill>
                        <a:schemeClr val="tx2"/>
                      </a:solidFill>
                    </a:ln>
                  </pic:spPr>
                </pic:pic>
              </a:graphicData>
            </a:graphic>
          </wp:inline>
        </w:drawing>
      </w:r>
    </w:p>
    <w:p w14:paraId="668FC395" w14:textId="5CC88022" w:rsidR="00D34737" w:rsidRPr="00EE5388" w:rsidRDefault="006C72FB" w:rsidP="006C72FB">
      <w:pPr>
        <w:widowControl/>
        <w:spacing w:before="0" w:after="0" w:line="240" w:lineRule="auto"/>
        <w:rPr>
          <w:rFonts w:cs="Arial"/>
        </w:rPr>
      </w:pPr>
      <w:r>
        <w:rPr>
          <w:rFonts w:cs="Arial"/>
        </w:rPr>
        <w:br w:type="page"/>
      </w:r>
    </w:p>
    <w:p w14:paraId="3AAB706C" w14:textId="77777777" w:rsidR="000B015D" w:rsidRPr="000B015D" w:rsidRDefault="000B015D" w:rsidP="008F4F39">
      <w:pPr>
        <w:ind w:left="426"/>
        <w:rPr>
          <w:rFonts w:cs="Arial"/>
          <w:lang w:val="en-AU"/>
        </w:rPr>
      </w:pPr>
      <w:r w:rsidRPr="000B015D">
        <w:rPr>
          <w:rFonts w:cs="Arial"/>
          <w:lang w:val="en-AU"/>
        </w:rPr>
        <w:lastRenderedPageBreak/>
        <w:t xml:space="preserve">Alternatively, open the client's </w:t>
      </w:r>
      <w:r w:rsidRPr="000B015D">
        <w:rPr>
          <w:rFonts w:cs="Arial"/>
          <w:b/>
          <w:bCs/>
          <w:lang w:val="en-AU"/>
        </w:rPr>
        <w:t>Support Plan and Services</w:t>
      </w:r>
      <w:r w:rsidRPr="000B015D">
        <w:rPr>
          <w:rFonts w:cs="Arial"/>
          <w:lang w:val="en-AU"/>
        </w:rPr>
        <w:t xml:space="preserve"> page, select the </w:t>
      </w:r>
      <w:r w:rsidRPr="000B015D">
        <w:rPr>
          <w:rFonts w:cs="Arial"/>
          <w:b/>
          <w:bCs/>
          <w:lang w:val="en-AU"/>
        </w:rPr>
        <w:t>Goals &amp; Recommendations</w:t>
      </w:r>
      <w:r w:rsidRPr="000B015D">
        <w:rPr>
          <w:rFonts w:cs="Arial"/>
          <w:lang w:val="en-AU"/>
        </w:rPr>
        <w:t xml:space="preserve"> tab, and then select the </w:t>
      </w:r>
      <w:r w:rsidRPr="000B015D">
        <w:rPr>
          <w:rFonts w:cs="Arial"/>
          <w:b/>
          <w:bCs/>
          <w:lang w:val="en-AU"/>
        </w:rPr>
        <w:t>Notes to Assessor to Review IAT</w:t>
      </w:r>
      <w:r w:rsidRPr="000B015D">
        <w:rPr>
          <w:rFonts w:cs="Arial"/>
          <w:lang w:val="en-AU"/>
        </w:rPr>
        <w:t xml:space="preserve"> link in the information banner within the </w:t>
      </w:r>
      <w:r w:rsidRPr="000B015D">
        <w:rPr>
          <w:rFonts w:cs="Arial"/>
          <w:b/>
          <w:bCs/>
          <w:lang w:val="en-AU"/>
        </w:rPr>
        <w:t>IAT Outcome and Classifications</w:t>
      </w:r>
      <w:r w:rsidRPr="000B015D">
        <w:rPr>
          <w:rFonts w:cs="Arial"/>
          <w:lang w:val="en-AU"/>
        </w:rPr>
        <w:t xml:space="preserve"> section.</w:t>
      </w:r>
    </w:p>
    <w:p w14:paraId="47878DEA" w14:textId="2E3386EC" w:rsidR="00400BE8" w:rsidRPr="00EE5388" w:rsidRDefault="004B411C" w:rsidP="00EE5388">
      <w:pPr>
        <w:rPr>
          <w:rFonts w:cs="Arial"/>
        </w:rPr>
      </w:pPr>
      <w:r w:rsidRPr="00EE5388">
        <w:rPr>
          <w:rFonts w:cs="Arial"/>
          <w:noProof/>
        </w:rPr>
        <w:drawing>
          <wp:inline distT="0" distB="0" distL="0" distR="0" wp14:anchorId="3E6CFF2A" wp14:editId="7479CD30">
            <wp:extent cx="5734800" cy="1562304"/>
            <wp:effectExtent l="19050" t="19050" r="18415" b="19050"/>
            <wp:docPr id="1724222416" name="Picture 25" descr="Image of the support plan and services screen showing the IAT Outcome and Classifications section with tabs for Identified needs, Goals &amp; recommendations, Decisions, Manage services &amp; referrals, Associated People, and Re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22416" name="Picture 25" descr="Image of the support plan and services screen showing the IAT Outcome and Classifications section with tabs for Identified needs, Goals &amp; recommendations, Decisions, Manage services &amp; referrals, Associated People, and Review. "/>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34800" cy="1562304"/>
                    </a:xfrm>
                    <a:prstGeom prst="rect">
                      <a:avLst/>
                    </a:prstGeom>
                    <a:noFill/>
                    <a:ln>
                      <a:solidFill>
                        <a:schemeClr val="accent1">
                          <a:lumMod val="75000"/>
                        </a:schemeClr>
                      </a:solidFill>
                    </a:ln>
                  </pic:spPr>
                </pic:pic>
              </a:graphicData>
            </a:graphic>
          </wp:inline>
        </w:drawing>
      </w:r>
    </w:p>
    <w:p w14:paraId="42664F2D" w14:textId="45B35269" w:rsidR="00E71B0B" w:rsidRPr="00E71B0B" w:rsidRDefault="00E71B0B" w:rsidP="008F4F39">
      <w:pPr>
        <w:pStyle w:val="ListParagraph"/>
        <w:numPr>
          <w:ilvl w:val="1"/>
          <w:numId w:val="135"/>
        </w:numPr>
        <w:ind w:left="426" w:hanging="426"/>
        <w:rPr>
          <w:rFonts w:cs="Arial"/>
          <w:lang w:val="en-AU"/>
        </w:rPr>
      </w:pPr>
      <w:r w:rsidRPr="00E71B0B">
        <w:rPr>
          <w:rFonts w:cs="Arial"/>
          <w:lang w:val="en-AU"/>
        </w:rPr>
        <w:t xml:space="preserve">The </w:t>
      </w:r>
      <w:r w:rsidRPr="00E71B0B">
        <w:rPr>
          <w:rFonts w:cs="Arial"/>
          <w:b/>
          <w:bCs/>
          <w:lang w:val="en-AU"/>
        </w:rPr>
        <w:t>Notes to Assessor to Review IAT</w:t>
      </w:r>
      <w:r w:rsidRPr="00E71B0B">
        <w:rPr>
          <w:rFonts w:cs="Arial"/>
          <w:lang w:val="en-AU"/>
        </w:rPr>
        <w:t xml:space="preserve"> window opens and displays:</w:t>
      </w:r>
    </w:p>
    <w:p w14:paraId="69F84BB5" w14:textId="77777777" w:rsidR="00E71B0B" w:rsidRPr="00E71B0B" w:rsidRDefault="00E71B0B" w:rsidP="008F4F39">
      <w:pPr>
        <w:numPr>
          <w:ilvl w:val="0"/>
          <w:numId w:val="144"/>
        </w:numPr>
        <w:tabs>
          <w:tab w:val="clear" w:pos="720"/>
        </w:tabs>
        <w:spacing w:before="60" w:after="60"/>
        <w:ind w:left="709" w:hanging="283"/>
        <w:rPr>
          <w:rFonts w:cs="Arial"/>
          <w:lang w:val="en-AU"/>
        </w:rPr>
      </w:pPr>
      <w:r w:rsidRPr="00E71B0B">
        <w:rPr>
          <w:rFonts w:cs="Arial"/>
          <w:lang w:val="en-AU"/>
        </w:rPr>
        <w:t>The relevant IAT topics.</w:t>
      </w:r>
    </w:p>
    <w:p w14:paraId="757D6133" w14:textId="77777777" w:rsidR="00E71B0B" w:rsidRPr="00E71B0B" w:rsidRDefault="00E71B0B" w:rsidP="008F4F39">
      <w:pPr>
        <w:numPr>
          <w:ilvl w:val="0"/>
          <w:numId w:val="144"/>
        </w:numPr>
        <w:tabs>
          <w:tab w:val="clear" w:pos="720"/>
        </w:tabs>
        <w:spacing w:before="60" w:after="60"/>
        <w:ind w:left="709" w:hanging="283"/>
        <w:rPr>
          <w:rFonts w:cs="Arial"/>
          <w:lang w:val="en-AU"/>
        </w:rPr>
      </w:pPr>
      <w:r w:rsidRPr="00E71B0B">
        <w:rPr>
          <w:rFonts w:cs="Arial"/>
          <w:lang w:val="en-AU"/>
        </w:rPr>
        <w:t>The delegate's comments and instructions for each topic.</w:t>
      </w:r>
    </w:p>
    <w:p w14:paraId="6606EACB" w14:textId="77777777" w:rsidR="00E71B0B" w:rsidRPr="00E71B0B" w:rsidRDefault="00E71B0B" w:rsidP="008F4F39">
      <w:pPr>
        <w:ind w:left="426"/>
        <w:rPr>
          <w:rFonts w:cs="Arial"/>
          <w:lang w:val="en-AU"/>
        </w:rPr>
      </w:pPr>
      <w:r w:rsidRPr="00E71B0B">
        <w:rPr>
          <w:rFonts w:cs="Arial"/>
          <w:lang w:val="en-AU"/>
        </w:rPr>
        <w:t>Review the instructions and identify the changes you need to make.</w:t>
      </w:r>
    </w:p>
    <w:p w14:paraId="326A64F5" w14:textId="77777777" w:rsidR="00E71B0B" w:rsidRPr="00E71B0B" w:rsidRDefault="00E71B0B" w:rsidP="008F4F39">
      <w:pPr>
        <w:ind w:left="426"/>
        <w:rPr>
          <w:rFonts w:cs="Arial"/>
          <w:lang w:val="en-AU"/>
        </w:rPr>
      </w:pPr>
      <w:r w:rsidRPr="00E71B0B">
        <w:rPr>
          <w:rFonts w:cs="Arial"/>
          <w:lang w:val="en-AU"/>
        </w:rPr>
        <w:t xml:space="preserve">Select </w:t>
      </w:r>
      <w:r w:rsidRPr="00E71B0B">
        <w:rPr>
          <w:rFonts w:cs="Arial"/>
          <w:b/>
          <w:bCs/>
          <w:lang w:val="en-AU"/>
        </w:rPr>
        <w:t>Close</w:t>
      </w:r>
      <w:r w:rsidRPr="00E71B0B">
        <w:rPr>
          <w:rFonts w:cs="Arial"/>
          <w:lang w:val="en-AU"/>
        </w:rPr>
        <w:t xml:space="preserve"> and then:</w:t>
      </w:r>
    </w:p>
    <w:p w14:paraId="36AFE478" w14:textId="77777777" w:rsidR="00E71B0B" w:rsidRPr="00E71B0B" w:rsidRDefault="00E71B0B" w:rsidP="008F4F39">
      <w:pPr>
        <w:numPr>
          <w:ilvl w:val="0"/>
          <w:numId w:val="145"/>
        </w:numPr>
        <w:tabs>
          <w:tab w:val="clear" w:pos="720"/>
        </w:tabs>
        <w:spacing w:before="60" w:after="60"/>
        <w:ind w:left="709" w:hanging="283"/>
        <w:rPr>
          <w:rFonts w:cs="Arial"/>
          <w:lang w:val="en-AU"/>
        </w:rPr>
      </w:pPr>
      <w:r w:rsidRPr="00E71B0B">
        <w:rPr>
          <w:rFonts w:cs="Arial"/>
          <w:lang w:val="en-AU"/>
        </w:rPr>
        <w:t xml:space="preserve">Select </w:t>
      </w:r>
      <w:r w:rsidRPr="00E71B0B">
        <w:rPr>
          <w:rFonts w:cs="Arial"/>
          <w:b/>
          <w:bCs/>
          <w:lang w:val="en-AU"/>
        </w:rPr>
        <w:t>Continue Assessment</w:t>
      </w:r>
      <w:r w:rsidRPr="00E71B0B">
        <w:rPr>
          <w:rFonts w:cs="Arial"/>
          <w:lang w:val="en-AU"/>
        </w:rPr>
        <w:t xml:space="preserve"> from the client card, or</w:t>
      </w:r>
    </w:p>
    <w:p w14:paraId="14DCA4CA" w14:textId="77777777" w:rsidR="00E71B0B" w:rsidRDefault="00E71B0B" w:rsidP="008F4F39">
      <w:pPr>
        <w:numPr>
          <w:ilvl w:val="0"/>
          <w:numId w:val="145"/>
        </w:numPr>
        <w:tabs>
          <w:tab w:val="clear" w:pos="720"/>
        </w:tabs>
        <w:spacing w:before="60" w:after="60"/>
        <w:ind w:left="709" w:hanging="283"/>
        <w:rPr>
          <w:rFonts w:cs="Arial"/>
          <w:lang w:val="en-AU"/>
        </w:rPr>
      </w:pPr>
      <w:r w:rsidRPr="00E71B0B">
        <w:rPr>
          <w:rFonts w:cs="Arial"/>
          <w:lang w:val="en-AU"/>
        </w:rPr>
        <w:t xml:space="preserve">Select </w:t>
      </w:r>
      <w:r w:rsidRPr="00E71B0B">
        <w:rPr>
          <w:rFonts w:cs="Arial"/>
          <w:b/>
          <w:bCs/>
          <w:lang w:val="en-AU"/>
        </w:rPr>
        <w:t>Go to Assessment</w:t>
      </w:r>
      <w:r w:rsidRPr="00E71B0B">
        <w:rPr>
          <w:rFonts w:cs="Arial"/>
          <w:lang w:val="en-AU"/>
        </w:rPr>
        <w:t xml:space="preserve"> from the </w:t>
      </w:r>
      <w:r w:rsidRPr="00E71B0B">
        <w:rPr>
          <w:rFonts w:cs="Arial"/>
          <w:b/>
          <w:bCs/>
          <w:lang w:val="en-AU"/>
        </w:rPr>
        <w:t>Support Plan and Services</w:t>
      </w:r>
      <w:r w:rsidRPr="00E71B0B">
        <w:rPr>
          <w:rFonts w:cs="Arial"/>
          <w:lang w:val="en-AU"/>
        </w:rPr>
        <w:t xml:space="preserve"> page.</w:t>
      </w:r>
    </w:p>
    <w:p w14:paraId="42DC37BA" w14:textId="5E3F0DBD" w:rsidR="00C65E30" w:rsidRPr="00C65E30" w:rsidRDefault="00C65E30" w:rsidP="008F4F39">
      <w:pPr>
        <w:pStyle w:val="ListParagraph"/>
        <w:numPr>
          <w:ilvl w:val="1"/>
          <w:numId w:val="135"/>
        </w:numPr>
        <w:spacing w:before="60" w:after="60"/>
        <w:ind w:left="426" w:hanging="426"/>
        <w:rPr>
          <w:rFonts w:cs="Arial"/>
          <w:lang w:val="en-AU"/>
        </w:rPr>
      </w:pPr>
      <w:r w:rsidRPr="00C65E30">
        <w:rPr>
          <w:rFonts w:cs="Arial"/>
          <w:lang w:val="en-AU"/>
        </w:rPr>
        <w:t>Review the IAT and make the requested changes.</w:t>
      </w:r>
    </w:p>
    <w:p w14:paraId="1552C126" w14:textId="77777777" w:rsidR="00C65E30" w:rsidRPr="00C65E30" w:rsidRDefault="00C65E30" w:rsidP="008F4F39">
      <w:pPr>
        <w:spacing w:before="60" w:after="60"/>
        <w:ind w:left="426"/>
        <w:rPr>
          <w:rFonts w:cs="Arial"/>
          <w:lang w:val="en-AU"/>
        </w:rPr>
      </w:pPr>
      <w:r w:rsidRPr="00C65E30">
        <w:rPr>
          <w:rFonts w:cs="Arial"/>
          <w:lang w:val="en-AU"/>
        </w:rPr>
        <w:t>When a delegate returns an IAT:</w:t>
      </w:r>
    </w:p>
    <w:p w14:paraId="22C89BD5" w14:textId="77777777" w:rsidR="00C65E30" w:rsidRPr="00C65E30" w:rsidRDefault="00C65E30" w:rsidP="008F4F39">
      <w:pPr>
        <w:numPr>
          <w:ilvl w:val="0"/>
          <w:numId w:val="147"/>
        </w:numPr>
        <w:tabs>
          <w:tab w:val="clear" w:pos="720"/>
        </w:tabs>
        <w:spacing w:before="60" w:after="60"/>
        <w:ind w:left="709" w:hanging="283"/>
        <w:rPr>
          <w:rFonts w:cs="Arial"/>
          <w:lang w:val="en-AU"/>
        </w:rPr>
      </w:pPr>
      <w:r w:rsidRPr="00C65E30">
        <w:rPr>
          <w:rFonts w:cs="Arial"/>
          <w:lang w:val="en-AU"/>
        </w:rPr>
        <w:t>The system clears all review checkboxes, including page review checkboxes.</w:t>
      </w:r>
    </w:p>
    <w:p w14:paraId="050F09BB" w14:textId="77777777" w:rsidR="00C65E30" w:rsidRPr="00C65E30" w:rsidRDefault="00C65E30" w:rsidP="008F4F39">
      <w:pPr>
        <w:numPr>
          <w:ilvl w:val="0"/>
          <w:numId w:val="147"/>
        </w:numPr>
        <w:tabs>
          <w:tab w:val="clear" w:pos="720"/>
        </w:tabs>
        <w:spacing w:before="60" w:after="60"/>
        <w:ind w:left="709" w:hanging="283"/>
        <w:rPr>
          <w:rFonts w:cs="Arial"/>
          <w:lang w:val="en-AU"/>
        </w:rPr>
      </w:pPr>
      <w:r w:rsidRPr="00C65E30">
        <w:rPr>
          <w:rFonts w:cs="Arial"/>
          <w:lang w:val="en-AU"/>
        </w:rPr>
        <w:t xml:space="preserve">The system clears the </w:t>
      </w:r>
      <w:r w:rsidRPr="00C65E30">
        <w:rPr>
          <w:rFonts w:cs="Arial"/>
          <w:b/>
          <w:bCs/>
          <w:lang w:val="en-AU"/>
        </w:rPr>
        <w:t>Goals Review</w:t>
      </w:r>
      <w:r w:rsidRPr="00C65E30">
        <w:rPr>
          <w:rFonts w:cs="Arial"/>
          <w:lang w:val="en-AU"/>
        </w:rPr>
        <w:t xml:space="preserve"> button.</w:t>
      </w:r>
    </w:p>
    <w:p w14:paraId="2CF50C1F" w14:textId="77777777" w:rsidR="00C65E30" w:rsidRPr="00C65E30" w:rsidRDefault="00C65E30" w:rsidP="008F4F39">
      <w:pPr>
        <w:numPr>
          <w:ilvl w:val="0"/>
          <w:numId w:val="147"/>
        </w:numPr>
        <w:tabs>
          <w:tab w:val="clear" w:pos="720"/>
        </w:tabs>
        <w:spacing w:before="60" w:after="60"/>
        <w:ind w:left="709" w:hanging="283"/>
        <w:rPr>
          <w:rFonts w:cs="Arial"/>
          <w:lang w:val="en-AU"/>
        </w:rPr>
      </w:pPr>
      <w:r w:rsidRPr="00C65E30">
        <w:rPr>
          <w:rFonts w:cs="Arial"/>
          <w:lang w:val="en-AU"/>
        </w:rPr>
        <w:t>You must complete all mandatory questions again and reselect all review checkboxes before finalising the IAT.</w:t>
      </w:r>
    </w:p>
    <w:p w14:paraId="4FDEDC26" w14:textId="77777777" w:rsidR="00C65E30" w:rsidRPr="00C65E30" w:rsidRDefault="00C65E30" w:rsidP="008F4F39">
      <w:pPr>
        <w:spacing w:before="60" w:after="60"/>
        <w:ind w:left="426"/>
        <w:rPr>
          <w:rFonts w:cs="Arial"/>
          <w:lang w:val="en-AU"/>
        </w:rPr>
      </w:pPr>
      <w:r w:rsidRPr="00C65E30">
        <w:rPr>
          <w:rFonts w:cs="Arial"/>
          <w:lang w:val="en-AU"/>
        </w:rPr>
        <w:t>After you re-finalise the assessment, the delegate cannot return the IAT for review again.</w:t>
      </w:r>
    </w:p>
    <w:p w14:paraId="6632BA4F" w14:textId="41E98368" w:rsidR="00980BA9" w:rsidRPr="00EE5388" w:rsidRDefault="00980BA9" w:rsidP="00C65E30">
      <w:r w:rsidRPr="00EE5388">
        <w:rPr>
          <w:noProof/>
        </w:rPr>
        <w:drawing>
          <wp:inline distT="0" distB="0" distL="0" distR="0" wp14:anchorId="48B466C3" wp14:editId="4B695332">
            <wp:extent cx="5545752" cy="1326558"/>
            <wp:effectExtent l="19050" t="19050" r="17145" b="26035"/>
            <wp:docPr id="103806996" name="Picture 10" descr="Image of the section showing a checkbox option for confirming information accuracy, with the checkbox ticked. Below are three buttons labelled &quot;FINALISE IAT AND GO TO SUPPORT PLAN,&quot; &quot;SAVE QUESTIONNAIRE AND CONTINUE TO SUPPORT PLAN,&quot; and &quot;CANCEL ASSESSMENT - NO FURTHER ACTION REQUIRED,&quot; with the firs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06996" name="Picture 10" descr="Image of the section showing a checkbox option for confirming information accuracy, with the checkbox ticked. Below are three buttons labelled &quot;FINALISE IAT AND GO TO SUPPORT PLAN,&quot; &quot;SAVE QUESTIONNAIRE AND CONTINUE TO SUPPORT PLAN,&quot; and &quot;CANCEL ASSESSMENT - NO FURTHER ACTION REQUIRED,&quot; with the first button highlighted."/>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570281" cy="1332425"/>
                    </a:xfrm>
                    <a:prstGeom prst="rect">
                      <a:avLst/>
                    </a:prstGeom>
                    <a:noFill/>
                    <a:ln>
                      <a:solidFill>
                        <a:schemeClr val="accent1">
                          <a:lumMod val="75000"/>
                        </a:schemeClr>
                      </a:solidFill>
                    </a:ln>
                  </pic:spPr>
                </pic:pic>
              </a:graphicData>
            </a:graphic>
          </wp:inline>
        </w:drawing>
      </w:r>
    </w:p>
    <w:p w14:paraId="2F477874" w14:textId="427D68CA" w:rsidR="0068358E" w:rsidRPr="00EE5388" w:rsidRDefault="003539E5" w:rsidP="00EE5388">
      <w:pPr>
        <w:rPr>
          <w:rFonts w:cs="Arial"/>
        </w:rPr>
      </w:pPr>
      <w:r w:rsidRPr="00EE5388">
        <w:rPr>
          <w:rFonts w:cs="Arial"/>
          <w:noProof/>
        </w:rPr>
        <w:drawing>
          <wp:inline distT="0" distB="0" distL="0" distR="0" wp14:anchorId="05CA10A5" wp14:editId="5F8F0844">
            <wp:extent cx="5562932" cy="2060690"/>
            <wp:effectExtent l="19050" t="19050" r="19050" b="15875"/>
            <wp:docPr id="1843189539" name="Picture 11" descr="Image of the finalise IAT and go to support plan screen, with the finalise IA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89539" name="Picture 11" descr="Image of the finalise IAT and go to support plan screen, with the finalise IAT button highlighted."/>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69835" cy="2063247"/>
                    </a:xfrm>
                    <a:prstGeom prst="rect">
                      <a:avLst/>
                    </a:prstGeom>
                    <a:noFill/>
                    <a:ln>
                      <a:solidFill>
                        <a:schemeClr val="accent1">
                          <a:lumMod val="75000"/>
                        </a:schemeClr>
                      </a:solidFill>
                    </a:ln>
                  </pic:spPr>
                </pic:pic>
              </a:graphicData>
            </a:graphic>
          </wp:inline>
        </w:drawing>
      </w:r>
    </w:p>
    <w:p w14:paraId="4F8D5B98" w14:textId="3B6DCEC7" w:rsidR="00956DED" w:rsidRPr="00956DED" w:rsidRDefault="00956DED" w:rsidP="008F4F39">
      <w:pPr>
        <w:pStyle w:val="ListParagraph"/>
        <w:numPr>
          <w:ilvl w:val="1"/>
          <w:numId w:val="135"/>
        </w:numPr>
        <w:ind w:left="426" w:hanging="426"/>
        <w:rPr>
          <w:rFonts w:cs="Arial"/>
          <w:lang w:val="en-AU"/>
        </w:rPr>
      </w:pPr>
      <w:r w:rsidRPr="00956DED">
        <w:rPr>
          <w:rFonts w:cs="Arial"/>
          <w:lang w:val="en-AU"/>
        </w:rPr>
        <w:lastRenderedPageBreak/>
        <w:t>Once you finalise the IAT, the client's IAT outcome may change.</w:t>
      </w:r>
    </w:p>
    <w:p w14:paraId="7A200974" w14:textId="7CF7891B" w:rsidR="00956DED" w:rsidRPr="00956DED" w:rsidRDefault="00956DED" w:rsidP="008F4F39">
      <w:pPr>
        <w:ind w:left="426"/>
        <w:rPr>
          <w:rFonts w:cs="Arial"/>
          <w:lang w:val="en-AU"/>
        </w:rPr>
      </w:pPr>
      <w:r w:rsidRPr="00956DED">
        <w:rPr>
          <w:rFonts w:cs="Arial"/>
          <w:lang w:val="en-AU"/>
        </w:rPr>
        <w:t>The system may display the following message:</w:t>
      </w:r>
      <w:r>
        <w:rPr>
          <w:rFonts w:cs="Arial"/>
          <w:lang w:val="en-AU"/>
        </w:rPr>
        <w:t xml:space="preserve"> </w:t>
      </w:r>
      <w:r w:rsidRPr="00956DED">
        <w:rPr>
          <w:rFonts w:cs="Arial"/>
          <w:b/>
          <w:bCs/>
          <w:lang w:val="en-AU"/>
        </w:rPr>
        <w:t>Please revise the Recommended Classification and Support Plan recommendations based on the new IAT Outcome.</w:t>
      </w:r>
    </w:p>
    <w:p w14:paraId="6B80EB41" w14:textId="7CEADC86" w:rsidR="001D18F6" w:rsidRPr="00EE5388" w:rsidRDefault="00DA0B26" w:rsidP="00EE5388">
      <w:pPr>
        <w:rPr>
          <w:rFonts w:cs="Arial"/>
        </w:rPr>
      </w:pPr>
      <w:r w:rsidRPr="00EE5388">
        <w:rPr>
          <w:rFonts w:cs="Arial"/>
          <w:noProof/>
        </w:rPr>
        <w:drawing>
          <wp:inline distT="0" distB="0" distL="0" distR="0" wp14:anchorId="2AD574EB" wp14:editId="60FC5DBB">
            <wp:extent cx="5734800" cy="2200563"/>
            <wp:effectExtent l="19050" t="19050" r="18415" b="28575"/>
            <wp:docPr id="451933718" name="Picture 13" descr="Image of the support plan and services screen showing the &quot;Goals &amp; recommendations&quot; tab under &quot;IAT Outcome and Classifications.&quot; It highlights a notification in a red-bordered box prompting revision of classification and support plan recommendations based on a new IAT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33718" name="Picture 13" descr="Image of the support plan and services screen showing the &quot;Goals &amp; recommendations&quot; tab under &quot;IAT Outcome and Classifications.&quot; It highlights a notification in a red-bordered box prompting revision of classification and support plan recommendations based on a new IAT Outcome,"/>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34800" cy="2200563"/>
                    </a:xfrm>
                    <a:prstGeom prst="rect">
                      <a:avLst/>
                    </a:prstGeom>
                    <a:noFill/>
                    <a:ln>
                      <a:solidFill>
                        <a:schemeClr val="accent1">
                          <a:lumMod val="75000"/>
                        </a:schemeClr>
                      </a:solidFill>
                    </a:ln>
                  </pic:spPr>
                </pic:pic>
              </a:graphicData>
            </a:graphic>
          </wp:inline>
        </w:drawing>
      </w:r>
    </w:p>
    <w:p w14:paraId="4631B74E" w14:textId="77777777" w:rsidR="009C1931" w:rsidRPr="009C1931" w:rsidRDefault="009C1931" w:rsidP="008F4F39">
      <w:pPr>
        <w:ind w:left="426"/>
        <w:rPr>
          <w:rFonts w:cs="Arial"/>
          <w:lang w:val="en-AU"/>
        </w:rPr>
      </w:pPr>
      <w:r w:rsidRPr="009C1931">
        <w:rPr>
          <w:rFonts w:cs="Arial"/>
          <w:lang w:val="en-AU"/>
        </w:rPr>
        <w:t>Review:</w:t>
      </w:r>
    </w:p>
    <w:p w14:paraId="7C5201A6" w14:textId="77777777" w:rsidR="009C1931" w:rsidRPr="009C1931" w:rsidRDefault="009C1931" w:rsidP="008F4F39">
      <w:pPr>
        <w:numPr>
          <w:ilvl w:val="0"/>
          <w:numId w:val="148"/>
        </w:numPr>
        <w:tabs>
          <w:tab w:val="clear" w:pos="720"/>
        </w:tabs>
        <w:ind w:left="851" w:hanging="425"/>
        <w:rPr>
          <w:rFonts w:cs="Arial"/>
          <w:lang w:val="en-AU"/>
        </w:rPr>
      </w:pPr>
      <w:r w:rsidRPr="009C1931">
        <w:rPr>
          <w:rFonts w:cs="Arial"/>
          <w:lang w:val="en-AU"/>
        </w:rPr>
        <w:t>The recommended classification.</w:t>
      </w:r>
    </w:p>
    <w:p w14:paraId="71164718" w14:textId="77777777" w:rsidR="009C1931" w:rsidRPr="009C1931" w:rsidRDefault="009C1931" w:rsidP="008F4F39">
      <w:pPr>
        <w:numPr>
          <w:ilvl w:val="0"/>
          <w:numId w:val="148"/>
        </w:numPr>
        <w:tabs>
          <w:tab w:val="clear" w:pos="720"/>
        </w:tabs>
        <w:ind w:left="851" w:hanging="425"/>
        <w:rPr>
          <w:rFonts w:cs="Arial"/>
          <w:lang w:val="en-AU"/>
        </w:rPr>
      </w:pPr>
      <w:r w:rsidRPr="009C1931">
        <w:rPr>
          <w:rFonts w:cs="Arial"/>
          <w:lang w:val="en-AU"/>
        </w:rPr>
        <w:t>Any related prompts or recommendations, such as Restorative Care Pathway, Assistive Technology, or Home Modifications.</w:t>
      </w:r>
    </w:p>
    <w:p w14:paraId="7EB2656B" w14:textId="77777777" w:rsidR="009C1931" w:rsidRPr="009C1931" w:rsidRDefault="009C1931" w:rsidP="008F4F39">
      <w:pPr>
        <w:ind w:left="426"/>
        <w:rPr>
          <w:rFonts w:cs="Arial"/>
          <w:lang w:val="en-AU"/>
        </w:rPr>
      </w:pPr>
      <w:r w:rsidRPr="009C1931">
        <w:rPr>
          <w:rFonts w:cs="Arial"/>
          <w:lang w:val="en-AU"/>
        </w:rPr>
        <w:t xml:space="preserve">If you intend to recommend an ongoing Home Support classification, make sure the </w:t>
      </w:r>
      <w:r w:rsidRPr="009C1931">
        <w:rPr>
          <w:rFonts w:cs="Arial"/>
          <w:b/>
          <w:bCs/>
          <w:lang w:val="en-AU"/>
        </w:rPr>
        <w:t>Recommended Classification</w:t>
      </w:r>
      <w:r w:rsidRPr="009C1931">
        <w:rPr>
          <w:rFonts w:cs="Arial"/>
          <w:lang w:val="en-AU"/>
        </w:rPr>
        <w:t xml:space="preserve"> matches the new </w:t>
      </w:r>
      <w:r w:rsidRPr="009C1931">
        <w:rPr>
          <w:rFonts w:cs="Arial"/>
          <w:b/>
          <w:bCs/>
          <w:lang w:val="en-AU"/>
        </w:rPr>
        <w:t>IAT Outcome</w:t>
      </w:r>
      <w:r w:rsidRPr="009C1931">
        <w:rPr>
          <w:rFonts w:cs="Arial"/>
          <w:lang w:val="en-AU"/>
        </w:rPr>
        <w:t xml:space="preserve"> by using the edit function.</w:t>
      </w:r>
    </w:p>
    <w:p w14:paraId="40722018" w14:textId="6C5A442B" w:rsidR="00C319A3" w:rsidRPr="00EE5388" w:rsidRDefault="005025BF" w:rsidP="00EE5388">
      <w:pPr>
        <w:rPr>
          <w:rFonts w:cs="Arial"/>
        </w:rPr>
      </w:pPr>
      <w:r w:rsidRPr="00EE5388">
        <w:rPr>
          <w:rFonts w:cs="Arial"/>
          <w:noProof/>
        </w:rPr>
        <w:drawing>
          <wp:inline distT="0" distB="0" distL="0" distR="0" wp14:anchorId="5DF60E25" wp14:editId="6E86CA93">
            <wp:extent cx="5742000" cy="585034"/>
            <wp:effectExtent l="19050" t="19050" r="11430" b="24765"/>
            <wp:docPr id="476788699" name="Picture 1" descr="Image of a red error message box stating &quot;Please review and edit classification to align with IAT outcome or existing classification.&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788699" name="Picture 1" descr="Image of a red error message box stating &quot;Please review and edit classification to align with IAT outcome or existing classification.&quot; "/>
                    <pic:cNvPicPr/>
                  </pic:nvPicPr>
                  <pic:blipFill>
                    <a:blip r:embed="rId164"/>
                    <a:stretch>
                      <a:fillRect/>
                    </a:stretch>
                  </pic:blipFill>
                  <pic:spPr>
                    <a:xfrm>
                      <a:off x="0" y="0"/>
                      <a:ext cx="5742000" cy="585034"/>
                    </a:xfrm>
                    <a:prstGeom prst="rect">
                      <a:avLst/>
                    </a:prstGeom>
                    <a:ln>
                      <a:solidFill>
                        <a:schemeClr val="accent1">
                          <a:lumMod val="75000"/>
                        </a:schemeClr>
                      </a:solidFill>
                    </a:ln>
                  </pic:spPr>
                </pic:pic>
              </a:graphicData>
            </a:graphic>
          </wp:inline>
        </w:drawing>
      </w:r>
    </w:p>
    <w:p w14:paraId="426C301A" w14:textId="77777777" w:rsidR="00EB01FB" w:rsidRPr="00EB01FB" w:rsidRDefault="00EB01FB" w:rsidP="008F4F39">
      <w:pPr>
        <w:ind w:left="426"/>
        <w:rPr>
          <w:rFonts w:cs="Arial"/>
          <w:lang w:val="en-AU"/>
        </w:rPr>
      </w:pPr>
      <w:r w:rsidRPr="00EB01FB">
        <w:rPr>
          <w:rFonts w:cs="Arial"/>
          <w:lang w:val="en-AU"/>
        </w:rPr>
        <w:t xml:space="preserve">If the new IAT outcome results in a lower classification than the client's existing classification, ensure the </w:t>
      </w:r>
      <w:r w:rsidRPr="00EB01FB">
        <w:rPr>
          <w:rFonts w:cs="Arial"/>
          <w:b/>
          <w:bCs/>
          <w:lang w:val="en-AU"/>
        </w:rPr>
        <w:t>Recommended Classification</w:t>
      </w:r>
      <w:r w:rsidRPr="00EB01FB">
        <w:rPr>
          <w:rFonts w:cs="Arial"/>
          <w:lang w:val="en-AU"/>
        </w:rPr>
        <w:t xml:space="preserve"> remains equivalent to the client's current classification when recommending ongoing Home Support services through Support at Home or CHSP.</w:t>
      </w:r>
    </w:p>
    <w:p w14:paraId="4B7E301C" w14:textId="77777777" w:rsidR="00EB01FB" w:rsidRPr="00EB01FB" w:rsidRDefault="00EB01FB" w:rsidP="008F4F39">
      <w:pPr>
        <w:ind w:left="426"/>
        <w:rPr>
          <w:rFonts w:cs="Arial"/>
          <w:lang w:val="en-AU"/>
        </w:rPr>
      </w:pPr>
      <w:r w:rsidRPr="00EB01FB">
        <w:rPr>
          <w:rFonts w:cs="Arial"/>
          <w:lang w:val="en-AU"/>
        </w:rPr>
        <w:t xml:space="preserve">If appropriate, you can still override the </w:t>
      </w:r>
      <w:r w:rsidRPr="00EB01FB">
        <w:rPr>
          <w:rFonts w:cs="Arial"/>
          <w:b/>
          <w:bCs/>
          <w:lang w:val="en-AU"/>
        </w:rPr>
        <w:t>Recommended Classification</w:t>
      </w:r>
      <w:r w:rsidRPr="00EB01FB">
        <w:rPr>
          <w:rFonts w:cs="Arial"/>
          <w:lang w:val="en-AU"/>
        </w:rPr>
        <w:t xml:space="preserve"> to recommend a short-term pathway or Residential Care.</w:t>
      </w:r>
    </w:p>
    <w:p w14:paraId="18B724CC" w14:textId="450D3C79" w:rsidR="00490789" w:rsidRPr="00EE5388" w:rsidRDefault="006A5C90" w:rsidP="00EE5388">
      <w:pPr>
        <w:rPr>
          <w:rFonts w:cs="Arial"/>
        </w:rPr>
      </w:pPr>
      <w:r w:rsidRPr="00EE5388">
        <w:rPr>
          <w:rFonts w:cs="Arial"/>
          <w:noProof/>
        </w:rPr>
        <w:drawing>
          <wp:inline distT="0" distB="0" distL="0" distR="0" wp14:anchorId="6AFD766D" wp14:editId="24583765">
            <wp:extent cx="5742000" cy="2804233"/>
            <wp:effectExtent l="19050" t="19050" r="11430" b="15240"/>
            <wp:docPr id="4893880" name="Picture 14" descr="Image of the edit recommended classification screen with warnings about legislation restrictions on overriding IAT Outcome for home support classification levels. Key elements include a yellow warning box explaining legal constraints and a note about ensuring classification equivalence during IAT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880" name="Picture 14" descr="Image of the edit recommended classification screen with warnings about legislation restrictions on overriding IAT Outcome for home support classification levels. Key elements include a yellow warning box explaining legal constraints and a note about ensuring classification equivalence during IAT review"/>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742000" cy="2804233"/>
                    </a:xfrm>
                    <a:prstGeom prst="rect">
                      <a:avLst/>
                    </a:prstGeom>
                    <a:noFill/>
                    <a:ln>
                      <a:solidFill>
                        <a:schemeClr val="accent1">
                          <a:lumMod val="75000"/>
                        </a:schemeClr>
                      </a:solidFill>
                    </a:ln>
                  </pic:spPr>
                </pic:pic>
              </a:graphicData>
            </a:graphic>
          </wp:inline>
        </w:drawing>
      </w:r>
    </w:p>
    <w:p w14:paraId="1CE68142" w14:textId="77777777" w:rsidR="00BF14E8" w:rsidRPr="00BF14E8" w:rsidRDefault="00BF14E8" w:rsidP="008F4F39">
      <w:pPr>
        <w:pStyle w:val="ListParagraph"/>
        <w:numPr>
          <w:ilvl w:val="1"/>
          <w:numId w:val="135"/>
        </w:numPr>
        <w:ind w:left="426" w:hanging="426"/>
        <w:rPr>
          <w:lang w:val="en-AU"/>
        </w:rPr>
      </w:pPr>
      <w:r w:rsidRPr="00BF14E8">
        <w:rPr>
          <w:lang w:val="en-AU"/>
        </w:rPr>
        <w:lastRenderedPageBreak/>
        <w:t>Review and update the client's support plan if required to reflect the new IAT outcome and recommendations.</w:t>
      </w:r>
    </w:p>
    <w:p w14:paraId="51F98E74" w14:textId="77777777" w:rsidR="00BF14E8" w:rsidRPr="00BF14E8" w:rsidRDefault="00BF14E8" w:rsidP="008F4F39">
      <w:pPr>
        <w:ind w:left="426"/>
        <w:rPr>
          <w:rFonts w:cs="Arial"/>
          <w:lang w:val="en-AU"/>
        </w:rPr>
      </w:pPr>
      <w:r w:rsidRPr="00BF14E8">
        <w:rPr>
          <w:rFonts w:cs="Arial"/>
          <w:lang w:val="en-AU"/>
        </w:rPr>
        <w:t xml:space="preserve">When you finish reviewing the classification and support plan, select </w:t>
      </w:r>
      <w:r w:rsidRPr="00BF14E8">
        <w:rPr>
          <w:rFonts w:cs="Arial"/>
          <w:b/>
          <w:bCs/>
          <w:lang w:val="en-AU"/>
        </w:rPr>
        <w:t>COMPLETE SUPPORT PLAN</w:t>
      </w:r>
      <w:r w:rsidRPr="00BF14E8">
        <w:rPr>
          <w:rFonts w:cs="Arial"/>
          <w:lang w:val="en-AU"/>
        </w:rPr>
        <w:t>.</w:t>
      </w:r>
    </w:p>
    <w:p w14:paraId="1BAE7B8C" w14:textId="63B6E98F" w:rsidR="00DB2680" w:rsidRPr="00EE5388" w:rsidRDefault="00DB2680" w:rsidP="00EE5388">
      <w:pPr>
        <w:rPr>
          <w:rFonts w:cs="Arial"/>
        </w:rPr>
      </w:pPr>
      <w:r w:rsidRPr="00EE5388">
        <w:rPr>
          <w:rFonts w:cs="Arial"/>
          <w:noProof/>
        </w:rPr>
        <w:drawing>
          <wp:inline distT="0" distB="0" distL="0" distR="0" wp14:anchorId="7F8AE0AB" wp14:editId="464231A8">
            <wp:extent cx="5742000" cy="1974410"/>
            <wp:effectExtent l="19050" t="19050" r="11430" b="26035"/>
            <wp:docPr id="421969851" name="Picture 15" descr="Image showng sections for client concerns, goals, and other recommendations. Key elements include editable fields for home support and home modifications, multiple action buttons outlined in red for adding recommendation.  The COMPLETE SUPPORT PLAN button is highlight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69851" name="Picture 15" descr="Image showng sections for client concerns, goals, and other recommendations. Key elements include editable fields for home support and home modifications, multiple action buttons outlined in red for adding recommendation.  The COMPLETE SUPPORT PLAN button is highlighted&quot;"/>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742000" cy="1974410"/>
                    </a:xfrm>
                    <a:prstGeom prst="rect">
                      <a:avLst/>
                    </a:prstGeom>
                    <a:noFill/>
                    <a:ln>
                      <a:solidFill>
                        <a:schemeClr val="accent1">
                          <a:lumMod val="75000"/>
                        </a:schemeClr>
                      </a:solidFill>
                    </a:ln>
                  </pic:spPr>
                </pic:pic>
              </a:graphicData>
            </a:graphic>
          </wp:inline>
        </w:drawing>
      </w:r>
    </w:p>
    <w:p w14:paraId="0E86FACA" w14:textId="4C84B966" w:rsidR="00C16CBC" w:rsidRPr="00C16CBC" w:rsidRDefault="00C16CBC" w:rsidP="008F4F39">
      <w:pPr>
        <w:pStyle w:val="ListParagraph"/>
        <w:numPr>
          <w:ilvl w:val="1"/>
          <w:numId w:val="135"/>
        </w:numPr>
        <w:ind w:left="426" w:hanging="426"/>
        <w:rPr>
          <w:rFonts w:cs="Arial"/>
          <w:lang w:val="en-AU"/>
        </w:rPr>
      </w:pPr>
      <w:r w:rsidRPr="00C16CBC">
        <w:rPr>
          <w:rFonts w:cs="Arial"/>
          <w:lang w:val="en-AU"/>
        </w:rPr>
        <w:t xml:space="preserve">The </w:t>
      </w:r>
      <w:r w:rsidRPr="00C16CBC">
        <w:rPr>
          <w:rFonts w:cs="Arial"/>
          <w:b/>
          <w:bCs/>
          <w:lang w:val="en-AU"/>
        </w:rPr>
        <w:t>Note to Delegate</w:t>
      </w:r>
      <w:r w:rsidRPr="00C16CBC">
        <w:rPr>
          <w:rFonts w:cs="Arial"/>
          <w:lang w:val="en-AU"/>
        </w:rPr>
        <w:t xml:space="preserve"> window opens.</w:t>
      </w:r>
    </w:p>
    <w:p w14:paraId="6B4FDC8A" w14:textId="77777777" w:rsidR="00C16CBC" w:rsidRPr="00C16CBC" w:rsidRDefault="00C16CBC" w:rsidP="008F4F39">
      <w:pPr>
        <w:ind w:left="426"/>
        <w:rPr>
          <w:rFonts w:cs="Arial"/>
          <w:lang w:val="en-AU"/>
        </w:rPr>
      </w:pPr>
      <w:r w:rsidRPr="00C16CBC">
        <w:rPr>
          <w:rFonts w:cs="Arial"/>
          <w:lang w:val="en-AU"/>
        </w:rPr>
        <w:t>Enter details of the changes you made in response to the delegate's feedback.</w:t>
      </w:r>
    </w:p>
    <w:p w14:paraId="71CC8D12" w14:textId="77777777" w:rsidR="00C16CBC" w:rsidRPr="00C16CBC" w:rsidRDefault="00C16CBC" w:rsidP="008F4F39">
      <w:pPr>
        <w:numPr>
          <w:ilvl w:val="0"/>
          <w:numId w:val="149"/>
        </w:numPr>
        <w:tabs>
          <w:tab w:val="clear" w:pos="720"/>
        </w:tabs>
        <w:ind w:left="709" w:hanging="283"/>
        <w:rPr>
          <w:rFonts w:cs="Arial"/>
          <w:lang w:val="en-AU"/>
        </w:rPr>
      </w:pPr>
      <w:r w:rsidRPr="00C16CBC">
        <w:rPr>
          <w:rFonts w:cs="Arial"/>
          <w:lang w:val="en-AU"/>
        </w:rPr>
        <w:t xml:space="preserve">The </w:t>
      </w:r>
      <w:r w:rsidRPr="00C16CBC">
        <w:rPr>
          <w:rFonts w:cs="Arial"/>
          <w:b/>
          <w:bCs/>
          <w:lang w:val="en-AU"/>
        </w:rPr>
        <w:t>Notes to Delegate</w:t>
      </w:r>
      <w:r w:rsidRPr="00C16CBC">
        <w:rPr>
          <w:rFonts w:cs="Arial"/>
          <w:lang w:val="en-AU"/>
        </w:rPr>
        <w:t xml:space="preserve"> field is mandatory.</w:t>
      </w:r>
    </w:p>
    <w:p w14:paraId="4F4CDDF4" w14:textId="77777777" w:rsidR="00C16CBC" w:rsidRPr="00C16CBC" w:rsidRDefault="00C16CBC" w:rsidP="008F4F39">
      <w:pPr>
        <w:numPr>
          <w:ilvl w:val="0"/>
          <w:numId w:val="149"/>
        </w:numPr>
        <w:tabs>
          <w:tab w:val="clear" w:pos="720"/>
        </w:tabs>
        <w:ind w:left="709" w:hanging="283"/>
        <w:rPr>
          <w:rFonts w:cs="Arial"/>
          <w:lang w:val="en-AU"/>
        </w:rPr>
      </w:pPr>
      <w:r w:rsidRPr="00C16CBC">
        <w:rPr>
          <w:rFonts w:cs="Arial"/>
          <w:lang w:val="en-AU"/>
        </w:rPr>
        <w:t>The field includes a pre-filled list of IAT domains for reference. You can edit or remove this text as required.</w:t>
      </w:r>
    </w:p>
    <w:p w14:paraId="52EBC191" w14:textId="77777777" w:rsidR="00C16CBC" w:rsidRPr="00C16CBC" w:rsidRDefault="00C16CBC" w:rsidP="008F4F39">
      <w:pPr>
        <w:numPr>
          <w:ilvl w:val="0"/>
          <w:numId w:val="149"/>
        </w:numPr>
        <w:tabs>
          <w:tab w:val="clear" w:pos="720"/>
        </w:tabs>
        <w:ind w:left="709" w:hanging="283"/>
        <w:rPr>
          <w:rFonts w:cs="Arial"/>
          <w:lang w:val="en-AU"/>
        </w:rPr>
      </w:pPr>
      <w:r w:rsidRPr="00C16CBC">
        <w:rPr>
          <w:rFonts w:cs="Arial"/>
          <w:lang w:val="en-AU"/>
        </w:rPr>
        <w:t>Non-clinical assessors must record all clinical supervisors involved in the assessment process.</w:t>
      </w:r>
    </w:p>
    <w:p w14:paraId="396DAF0B" w14:textId="77777777" w:rsidR="00C16CBC" w:rsidRPr="00C16CBC" w:rsidRDefault="00C16CBC" w:rsidP="008F4F39">
      <w:pPr>
        <w:ind w:left="426"/>
        <w:rPr>
          <w:rFonts w:cs="Arial"/>
          <w:lang w:val="en-AU"/>
        </w:rPr>
      </w:pPr>
      <w:r w:rsidRPr="00C16CBC">
        <w:rPr>
          <w:rFonts w:cs="Arial"/>
          <w:lang w:val="en-AU"/>
        </w:rPr>
        <w:t>If you leave the field blank, the system displays an error message.</w:t>
      </w:r>
    </w:p>
    <w:p w14:paraId="3FE10AE5" w14:textId="77777777" w:rsidR="00C16CBC" w:rsidRPr="00C16CBC" w:rsidRDefault="00C16CBC" w:rsidP="008F4F39">
      <w:pPr>
        <w:ind w:left="426"/>
        <w:rPr>
          <w:rFonts w:cs="Arial"/>
          <w:lang w:val="en-AU"/>
        </w:rPr>
      </w:pPr>
      <w:r w:rsidRPr="00C16CBC">
        <w:rPr>
          <w:rFonts w:cs="Arial"/>
          <w:lang w:val="en-AU"/>
        </w:rPr>
        <w:t xml:space="preserve">Select </w:t>
      </w:r>
      <w:r w:rsidRPr="00C16CBC">
        <w:rPr>
          <w:rFonts w:cs="Arial"/>
          <w:b/>
          <w:bCs/>
          <w:lang w:val="en-AU"/>
        </w:rPr>
        <w:t>CONTINUE TO COMPLETE SUPPORT PLAN</w:t>
      </w:r>
      <w:r w:rsidRPr="00C16CBC">
        <w:rPr>
          <w:rFonts w:cs="Arial"/>
          <w:lang w:val="en-AU"/>
        </w:rPr>
        <w:t>.</w:t>
      </w:r>
    </w:p>
    <w:p w14:paraId="41F857B4" w14:textId="714A391F" w:rsidR="006E4433" w:rsidRDefault="007958A6" w:rsidP="00EE5388">
      <w:pPr>
        <w:rPr>
          <w:rFonts w:cs="Arial"/>
        </w:rPr>
      </w:pPr>
      <w:r w:rsidRPr="00EE5388">
        <w:rPr>
          <w:rFonts w:cs="Arial"/>
          <w:noProof/>
        </w:rPr>
        <w:drawing>
          <wp:inline distT="0" distB="0" distL="0" distR="0" wp14:anchorId="471C3E96" wp14:editId="67AB5282">
            <wp:extent cx="4860000" cy="3713621"/>
            <wp:effectExtent l="19050" t="19050" r="17145" b="20320"/>
            <wp:docPr id="1683167589" name="Picture 16" descr="Image of the note to delegate pop up with the continue to complete support pla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67589" name="Picture 16" descr="Image of the note to delegate pop up with the continue to complete support plan button highlighted."/>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860000" cy="3713621"/>
                    </a:xfrm>
                    <a:prstGeom prst="rect">
                      <a:avLst/>
                    </a:prstGeom>
                    <a:noFill/>
                    <a:ln>
                      <a:solidFill>
                        <a:schemeClr val="accent1">
                          <a:lumMod val="75000"/>
                        </a:schemeClr>
                      </a:solidFill>
                    </a:ln>
                  </pic:spPr>
                </pic:pic>
              </a:graphicData>
            </a:graphic>
          </wp:inline>
        </w:drawing>
      </w:r>
    </w:p>
    <w:p w14:paraId="477E4961" w14:textId="77777777" w:rsidR="006E4433" w:rsidRDefault="006E4433">
      <w:pPr>
        <w:widowControl/>
        <w:spacing w:before="0" w:after="0" w:line="240" w:lineRule="auto"/>
        <w:rPr>
          <w:rFonts w:cs="Arial"/>
        </w:rPr>
      </w:pPr>
      <w:r>
        <w:rPr>
          <w:rFonts w:cs="Arial"/>
        </w:rPr>
        <w:br w:type="page"/>
      </w:r>
    </w:p>
    <w:p w14:paraId="72FDCA36" w14:textId="42E31604" w:rsidR="00C06B88" w:rsidRPr="00C06B88" w:rsidRDefault="00C06B88" w:rsidP="008F4F39">
      <w:pPr>
        <w:pStyle w:val="ListParagraph"/>
        <w:numPr>
          <w:ilvl w:val="1"/>
          <w:numId w:val="135"/>
        </w:numPr>
        <w:ind w:left="425" w:hanging="425"/>
        <w:contextualSpacing w:val="0"/>
        <w:rPr>
          <w:rFonts w:cs="Arial"/>
          <w:lang w:val="en-AU"/>
        </w:rPr>
      </w:pPr>
      <w:r w:rsidRPr="00C06B88">
        <w:rPr>
          <w:rFonts w:cs="Arial"/>
          <w:lang w:val="en-AU"/>
        </w:rPr>
        <w:lastRenderedPageBreak/>
        <w:t xml:space="preserve">After completing all required changes, select </w:t>
      </w:r>
      <w:r w:rsidRPr="00C06B88">
        <w:rPr>
          <w:rFonts w:cs="Arial"/>
          <w:b/>
          <w:bCs/>
          <w:lang w:val="en-AU"/>
        </w:rPr>
        <w:t>SAVE AND RESUBMIT FOR DELEGATE DECISION</w:t>
      </w:r>
      <w:r w:rsidRPr="00C06B88">
        <w:rPr>
          <w:rFonts w:cs="Arial"/>
          <w:lang w:val="en-AU"/>
        </w:rPr>
        <w:t>.</w:t>
      </w:r>
    </w:p>
    <w:p w14:paraId="21D98A89" w14:textId="49C0636B" w:rsidR="00AB43F5" w:rsidRPr="00EE5388" w:rsidRDefault="00D8776E" w:rsidP="008F4F39">
      <w:pPr>
        <w:spacing w:after="0"/>
        <w:rPr>
          <w:rFonts w:cs="Arial"/>
        </w:rPr>
      </w:pPr>
      <w:r w:rsidRPr="00EE5388">
        <w:rPr>
          <w:rFonts w:cs="Arial"/>
          <w:noProof/>
        </w:rPr>
        <w:drawing>
          <wp:inline distT="0" distB="0" distL="0" distR="0" wp14:anchorId="12F2BC3A" wp14:editId="718316EE">
            <wp:extent cx="4860000" cy="1926261"/>
            <wp:effectExtent l="19050" t="19050" r="17145" b="17145"/>
            <wp:docPr id="233669596" name="Picture 17" descr="Image of the support plan and services screen, decisions tab with the save and resubmit for delegate decision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69596" name="Picture 17" descr="Image of the support plan and services screen, decisions tab with the save and resubmit for delegate decision button highlighted."/>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860000" cy="1926261"/>
                    </a:xfrm>
                    <a:prstGeom prst="rect">
                      <a:avLst/>
                    </a:prstGeom>
                    <a:noFill/>
                    <a:ln>
                      <a:solidFill>
                        <a:schemeClr val="accent1">
                          <a:lumMod val="75000"/>
                        </a:schemeClr>
                      </a:solidFill>
                    </a:ln>
                  </pic:spPr>
                </pic:pic>
              </a:graphicData>
            </a:graphic>
          </wp:inline>
        </w:drawing>
      </w:r>
    </w:p>
    <w:p w14:paraId="2194CE7F" w14:textId="77777777" w:rsidR="001F62E1" w:rsidRPr="001F62E1" w:rsidRDefault="001F62E1" w:rsidP="008F4F39">
      <w:pPr>
        <w:spacing w:before="60" w:after="60"/>
        <w:ind w:left="425"/>
        <w:rPr>
          <w:rFonts w:cs="Arial"/>
          <w:lang w:val="en-AU"/>
        </w:rPr>
      </w:pPr>
      <w:r w:rsidRPr="001F62E1">
        <w:rPr>
          <w:rFonts w:cs="Arial"/>
          <w:lang w:val="en-AU"/>
        </w:rPr>
        <w:t xml:space="preserve">In the confirmation window, select </w:t>
      </w:r>
      <w:r w:rsidRPr="001F62E1">
        <w:rPr>
          <w:rFonts w:cs="Arial"/>
          <w:b/>
          <w:bCs/>
          <w:lang w:val="en-AU"/>
        </w:rPr>
        <w:t>SUBMIT</w:t>
      </w:r>
      <w:r w:rsidRPr="001F62E1">
        <w:rPr>
          <w:rFonts w:cs="Arial"/>
          <w:lang w:val="en-AU"/>
        </w:rPr>
        <w:t>.</w:t>
      </w:r>
    </w:p>
    <w:p w14:paraId="3A79EDD8" w14:textId="4E9FE0A7" w:rsidR="004E55CC" w:rsidRPr="00EE5388" w:rsidRDefault="004E55CC" w:rsidP="008F4F39">
      <w:pPr>
        <w:spacing w:before="0"/>
        <w:rPr>
          <w:rFonts w:cs="Arial"/>
        </w:rPr>
      </w:pPr>
      <w:r w:rsidRPr="00EE5388">
        <w:rPr>
          <w:rFonts w:cs="Arial"/>
          <w:noProof/>
        </w:rPr>
        <w:drawing>
          <wp:inline distT="0" distB="0" distL="0" distR="0" wp14:anchorId="68AF4DD0" wp14:editId="24FDE998">
            <wp:extent cx="4859655" cy="1343025"/>
            <wp:effectExtent l="19050" t="19050" r="17145" b="28575"/>
            <wp:docPr id="246972033" name="Picture 18" descr="Image of the submit for delegate decision pop up with the subm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72033" name="Picture 18" descr="Image of the submit for delegate decision pop up with the submit button highlighted."/>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860000" cy="1343120"/>
                    </a:xfrm>
                    <a:prstGeom prst="rect">
                      <a:avLst/>
                    </a:prstGeom>
                    <a:noFill/>
                    <a:ln>
                      <a:solidFill>
                        <a:schemeClr val="accent1">
                          <a:lumMod val="75000"/>
                        </a:schemeClr>
                      </a:solidFill>
                    </a:ln>
                  </pic:spPr>
                </pic:pic>
              </a:graphicData>
            </a:graphic>
          </wp:inline>
        </w:drawing>
      </w:r>
    </w:p>
    <w:p w14:paraId="66D45C5D" w14:textId="1137D4F0" w:rsidR="00F760B7" w:rsidRPr="008F4F39" w:rsidRDefault="004A1C08" w:rsidP="008F4F39">
      <w:pPr>
        <w:pStyle w:val="ListParagraph"/>
        <w:numPr>
          <w:ilvl w:val="1"/>
          <w:numId w:val="135"/>
        </w:numPr>
        <w:ind w:left="425" w:hanging="425"/>
        <w:contextualSpacing w:val="0"/>
        <w:rPr>
          <w:rFonts w:cs="Arial"/>
          <w:lang w:val="en-AU"/>
        </w:rPr>
      </w:pPr>
      <w:r w:rsidRPr="004A1C08">
        <w:rPr>
          <w:rFonts w:cs="Arial"/>
          <w:lang w:val="en-AU"/>
        </w:rPr>
        <w:t>If the resubmission is successful, the system displays a confirmation message advising that it has submitted the assessment to the delegate.</w:t>
      </w:r>
    </w:p>
    <w:p w14:paraId="4F4A4EAA" w14:textId="064622DC" w:rsidR="005B60E3" w:rsidRPr="00EE5388" w:rsidRDefault="0087084E" w:rsidP="00EE5388">
      <w:pPr>
        <w:pStyle w:val="ListParagraph"/>
        <w:ind w:left="0"/>
        <w:contextualSpacing w:val="0"/>
        <w:rPr>
          <w:rFonts w:cs="Arial"/>
        </w:rPr>
      </w:pPr>
      <w:r w:rsidRPr="00EE5388">
        <w:rPr>
          <w:rFonts w:cs="Arial"/>
          <w:noProof/>
        </w:rPr>
        <w:drawing>
          <wp:inline distT="0" distB="0" distL="0" distR="0" wp14:anchorId="6A980DE3" wp14:editId="4841E6A6">
            <wp:extent cx="4852035" cy="390525"/>
            <wp:effectExtent l="0" t="0" r="5715" b="9525"/>
            <wp:docPr id="794983226" name="Picture 1" descr="Green banner &quot;the assessment and support plan has been sent to the delegate for their deci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83226" name="Picture 1" descr="Green banner &quot;the assessment and support plan has been sent to the delegate for their decision&quot;"/>
                    <pic:cNvPicPr/>
                  </pic:nvPicPr>
                  <pic:blipFill>
                    <a:blip r:embed="rId170"/>
                    <a:stretch>
                      <a:fillRect/>
                    </a:stretch>
                  </pic:blipFill>
                  <pic:spPr>
                    <a:xfrm>
                      <a:off x="0" y="0"/>
                      <a:ext cx="4861502" cy="391287"/>
                    </a:xfrm>
                    <a:prstGeom prst="rect">
                      <a:avLst/>
                    </a:prstGeom>
                  </pic:spPr>
                </pic:pic>
              </a:graphicData>
            </a:graphic>
          </wp:inline>
        </w:drawing>
      </w:r>
    </w:p>
    <w:p w14:paraId="13DB1C79" w14:textId="77777777" w:rsidR="001531AE" w:rsidRPr="001531AE" w:rsidRDefault="001531AE" w:rsidP="008F4F39">
      <w:pPr>
        <w:pStyle w:val="ListParagraph"/>
        <w:ind w:left="426"/>
        <w:rPr>
          <w:rFonts w:cs="Arial"/>
          <w:lang w:val="en-AU"/>
        </w:rPr>
      </w:pPr>
      <w:r w:rsidRPr="001531AE">
        <w:rPr>
          <w:rFonts w:cs="Arial"/>
          <w:lang w:val="en-AU"/>
        </w:rPr>
        <w:t>An information banner also appears stating that the assessor has reviewed the IAT as requested by the delegate.</w:t>
      </w:r>
    </w:p>
    <w:p w14:paraId="549A506D" w14:textId="6D44271D" w:rsidR="006A46BB" w:rsidRPr="00EE5388" w:rsidRDefault="006A46BB" w:rsidP="00EE5388">
      <w:pPr>
        <w:rPr>
          <w:rFonts w:cs="Arial"/>
        </w:rPr>
      </w:pPr>
      <w:r w:rsidRPr="00EE5388">
        <w:rPr>
          <w:rFonts w:cs="Arial"/>
          <w:noProof/>
        </w:rPr>
        <w:drawing>
          <wp:inline distT="0" distB="0" distL="0" distR="0" wp14:anchorId="7160F41C" wp14:editId="7366FD78">
            <wp:extent cx="4860000" cy="267730"/>
            <wp:effectExtent l="0" t="0" r="0" b="0"/>
            <wp:docPr id="318525157" name="Picture 1" descr="Information banner &quot;Assessor has reviewed the IAT questionnaire as per delegate's request. View the notes to delegate on the IAT review he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525157" name="Picture 1" descr="Information banner &quot;Assessor has reviewed the IAT questionnaire as per delegate's request. View the notes to delegate on the IAT review here&quot;"/>
                    <pic:cNvPicPr/>
                  </pic:nvPicPr>
                  <pic:blipFill>
                    <a:blip r:embed="rId171"/>
                    <a:stretch>
                      <a:fillRect/>
                    </a:stretch>
                  </pic:blipFill>
                  <pic:spPr>
                    <a:xfrm>
                      <a:off x="0" y="0"/>
                      <a:ext cx="4860000" cy="267730"/>
                    </a:xfrm>
                    <a:prstGeom prst="rect">
                      <a:avLst/>
                    </a:prstGeom>
                  </pic:spPr>
                </pic:pic>
              </a:graphicData>
            </a:graphic>
          </wp:inline>
        </w:drawing>
      </w:r>
    </w:p>
    <w:p w14:paraId="1493CBEB" w14:textId="77777777" w:rsidR="001531AE" w:rsidRPr="001531AE" w:rsidRDefault="001531AE" w:rsidP="008F4F39">
      <w:pPr>
        <w:ind w:left="426"/>
        <w:rPr>
          <w:rFonts w:cs="Arial"/>
          <w:lang w:val="en-AU"/>
        </w:rPr>
      </w:pPr>
      <w:r w:rsidRPr="001531AE">
        <w:rPr>
          <w:rFonts w:cs="Arial"/>
          <w:lang w:val="en-AU"/>
        </w:rPr>
        <w:t xml:space="preserve">Select the </w:t>
      </w:r>
      <w:r w:rsidRPr="001531AE">
        <w:rPr>
          <w:rFonts w:cs="Arial"/>
          <w:b/>
          <w:bCs/>
          <w:lang w:val="en-AU"/>
        </w:rPr>
        <w:t>here</w:t>
      </w:r>
      <w:r w:rsidRPr="001531AE">
        <w:rPr>
          <w:rFonts w:cs="Arial"/>
          <w:lang w:val="en-AU"/>
        </w:rPr>
        <w:t xml:space="preserve"> link in the banner to view both:</w:t>
      </w:r>
    </w:p>
    <w:p w14:paraId="0502BA1D" w14:textId="77777777" w:rsidR="001531AE" w:rsidRPr="001531AE" w:rsidRDefault="001531AE" w:rsidP="008F4F39">
      <w:pPr>
        <w:numPr>
          <w:ilvl w:val="0"/>
          <w:numId w:val="150"/>
        </w:numPr>
        <w:tabs>
          <w:tab w:val="clear" w:pos="720"/>
        </w:tabs>
        <w:spacing w:before="60" w:after="60"/>
        <w:ind w:left="851" w:hanging="425"/>
        <w:rPr>
          <w:rFonts w:cs="Arial"/>
          <w:lang w:val="en-AU"/>
        </w:rPr>
      </w:pPr>
      <w:r w:rsidRPr="001531AE">
        <w:rPr>
          <w:rFonts w:cs="Arial"/>
          <w:lang w:val="en-AU"/>
        </w:rPr>
        <w:t xml:space="preserve">Your </w:t>
      </w:r>
      <w:r w:rsidRPr="001531AE">
        <w:rPr>
          <w:rFonts w:cs="Arial"/>
          <w:b/>
          <w:bCs/>
          <w:lang w:val="en-AU"/>
        </w:rPr>
        <w:t>Notes to Delegate</w:t>
      </w:r>
      <w:r w:rsidRPr="001531AE">
        <w:rPr>
          <w:rFonts w:cs="Arial"/>
          <w:lang w:val="en-AU"/>
        </w:rPr>
        <w:t>, and</w:t>
      </w:r>
    </w:p>
    <w:p w14:paraId="54AA8DCF" w14:textId="77777777" w:rsidR="001531AE" w:rsidRPr="001531AE" w:rsidRDefault="001531AE" w:rsidP="008F4F39">
      <w:pPr>
        <w:numPr>
          <w:ilvl w:val="0"/>
          <w:numId w:val="150"/>
        </w:numPr>
        <w:tabs>
          <w:tab w:val="clear" w:pos="720"/>
        </w:tabs>
        <w:spacing w:before="60" w:after="60"/>
        <w:ind w:left="851" w:hanging="425"/>
        <w:rPr>
          <w:rFonts w:cs="Arial"/>
          <w:lang w:val="en-AU"/>
        </w:rPr>
      </w:pPr>
      <w:r w:rsidRPr="001531AE">
        <w:rPr>
          <w:rFonts w:cs="Arial"/>
          <w:lang w:val="en-AU"/>
        </w:rPr>
        <w:t xml:space="preserve">The delegate's </w:t>
      </w:r>
      <w:r w:rsidRPr="001531AE">
        <w:rPr>
          <w:rFonts w:cs="Arial"/>
          <w:b/>
          <w:bCs/>
          <w:lang w:val="en-AU"/>
        </w:rPr>
        <w:t>Notes to Assessor</w:t>
      </w:r>
      <w:r w:rsidRPr="001531AE">
        <w:rPr>
          <w:rFonts w:cs="Arial"/>
          <w:lang w:val="en-AU"/>
        </w:rPr>
        <w:t>.</w:t>
      </w:r>
    </w:p>
    <w:p w14:paraId="31D23C17" w14:textId="52FD7951" w:rsidR="00E21D03" w:rsidRPr="00EE5388" w:rsidRDefault="00E21D03" w:rsidP="00EE5388">
      <w:pPr>
        <w:rPr>
          <w:rFonts w:cs="Arial"/>
        </w:rPr>
      </w:pPr>
      <w:r w:rsidRPr="00EE5388">
        <w:rPr>
          <w:rFonts w:cs="Arial"/>
          <w:noProof/>
        </w:rPr>
        <w:drawing>
          <wp:inline distT="0" distB="0" distL="0" distR="0" wp14:anchorId="42285315" wp14:editId="73334E5E">
            <wp:extent cx="4589780" cy="2564208"/>
            <wp:effectExtent l="19050" t="19050" r="20320" b="26670"/>
            <wp:docPr id="349748639" name="Picture 19" descr="Image of the notes to delegate on the IAT review pop up with the expand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48639" name="Picture 19" descr="Image of the notes to delegate on the IAT review pop up with the expand button highlighted. "/>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593113" cy="2566070"/>
                    </a:xfrm>
                    <a:prstGeom prst="rect">
                      <a:avLst/>
                    </a:prstGeom>
                    <a:noFill/>
                    <a:ln>
                      <a:solidFill>
                        <a:schemeClr val="accent1">
                          <a:lumMod val="75000"/>
                        </a:schemeClr>
                      </a:solidFill>
                    </a:ln>
                  </pic:spPr>
                </pic:pic>
              </a:graphicData>
            </a:graphic>
          </wp:inline>
        </w:drawing>
      </w:r>
    </w:p>
    <w:p w14:paraId="210168A1" w14:textId="18A53B33" w:rsidR="006C5DD6" w:rsidRPr="00EE5388" w:rsidRDefault="00B058B7" w:rsidP="00EE5388">
      <w:pPr>
        <w:pStyle w:val="Heading2"/>
        <w:spacing w:before="120"/>
        <w:rPr>
          <w:rFonts w:cs="Arial"/>
        </w:rPr>
      </w:pPr>
      <w:bookmarkStart w:id="150" w:name="_Toc242435704"/>
      <w:r w:rsidRPr="00EE5388">
        <w:rPr>
          <w:rFonts w:cs="Arial"/>
        </w:rPr>
        <w:lastRenderedPageBreak/>
        <w:t>A</w:t>
      </w:r>
      <w:r w:rsidR="006C5DD6" w:rsidRPr="00EE5388">
        <w:rPr>
          <w:rFonts w:cs="Arial"/>
        </w:rPr>
        <w:t>mendments to the support plan</w:t>
      </w:r>
      <w:bookmarkEnd w:id="150"/>
    </w:p>
    <w:p w14:paraId="3BEBA5FA" w14:textId="77777777" w:rsidR="00CE709D" w:rsidRPr="00CE709D" w:rsidRDefault="00CE709D" w:rsidP="008F4F39">
      <w:pPr>
        <w:rPr>
          <w:lang w:val="en-AU"/>
        </w:rPr>
      </w:pPr>
      <w:r w:rsidRPr="00CE709D">
        <w:rPr>
          <w:lang w:val="en-AU"/>
        </w:rPr>
        <w:t xml:space="preserve">After you complete the IAT assessment, finalise the support plan, and submit your recommendations for delegate decision, the delegate may return the </w:t>
      </w:r>
      <w:r w:rsidRPr="00CE709D">
        <w:rPr>
          <w:b/>
          <w:bCs/>
          <w:lang w:val="en-AU"/>
        </w:rPr>
        <w:t>Comprehensive Assessment</w:t>
      </w:r>
      <w:r w:rsidRPr="00CE709D">
        <w:rPr>
          <w:lang w:val="en-AU"/>
        </w:rPr>
        <w:t xml:space="preserve"> or </w:t>
      </w:r>
      <w:r w:rsidRPr="00CE709D">
        <w:rPr>
          <w:b/>
          <w:bCs/>
          <w:lang w:val="en-AU"/>
        </w:rPr>
        <w:t>Home Support Assessment</w:t>
      </w:r>
      <w:r w:rsidRPr="00CE709D">
        <w:rPr>
          <w:lang w:val="en-AU"/>
        </w:rPr>
        <w:t xml:space="preserve"> if changes are required to the support plan.</w:t>
      </w:r>
    </w:p>
    <w:p w14:paraId="5A349DF0" w14:textId="6BAA1965" w:rsidR="006C5DD6" w:rsidRPr="006C72FB" w:rsidRDefault="00CE709D" w:rsidP="00EE5388">
      <w:pPr>
        <w:rPr>
          <w:lang w:val="en-AU"/>
        </w:rPr>
      </w:pPr>
      <w:r w:rsidRPr="00CE709D">
        <w:rPr>
          <w:lang w:val="en-AU"/>
        </w:rPr>
        <w:t xml:space="preserve">Returned assessments appear in the </w:t>
      </w:r>
      <w:r w:rsidRPr="00CE709D">
        <w:rPr>
          <w:b/>
          <w:bCs/>
          <w:lang w:val="en-AU"/>
        </w:rPr>
        <w:t>Returned to Assessor</w:t>
      </w:r>
      <w:r w:rsidRPr="00CE709D">
        <w:rPr>
          <w:lang w:val="en-AU"/>
        </w:rPr>
        <w:t xml:space="preserve"> section of the </w:t>
      </w:r>
      <w:r w:rsidRPr="00CE709D">
        <w:rPr>
          <w:b/>
          <w:bCs/>
          <w:lang w:val="en-AU"/>
        </w:rPr>
        <w:t>Assessments</w:t>
      </w:r>
      <w:r w:rsidRPr="00CE709D">
        <w:rPr>
          <w:lang w:val="en-AU"/>
        </w:rPr>
        <w:t xml:space="preserve"> tab.</w:t>
      </w:r>
    </w:p>
    <w:p w14:paraId="36CC8312" w14:textId="7B6C50E4" w:rsidR="00CB1729" w:rsidRPr="00EE5388" w:rsidRDefault="00CB1729" w:rsidP="00EE5388">
      <w:pPr>
        <w:rPr>
          <w:rFonts w:cs="Arial"/>
        </w:rPr>
      </w:pPr>
      <w:r w:rsidRPr="00CB1729">
        <w:rPr>
          <w:rFonts w:cs="Arial"/>
          <w:noProof/>
        </w:rPr>
        <w:drawing>
          <wp:inline distT="0" distB="0" distL="0" distR="0" wp14:anchorId="0568454D" wp14:editId="777289DD">
            <wp:extent cx="2305050" cy="3303445"/>
            <wp:effectExtent l="19050" t="19050" r="19050" b="11430"/>
            <wp:docPr id="1813998472" name="Picture 1" descr="Image depicting Returned assessments displayed under ‘Returned to assessor’ in the Assessmen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98472" name="Picture 1" descr="Image depicting Returned assessments displayed under ‘Returned to assessor’ in the Assessment Tab."/>
                    <pic:cNvPicPr/>
                  </pic:nvPicPr>
                  <pic:blipFill>
                    <a:blip r:embed="rId173"/>
                    <a:stretch>
                      <a:fillRect/>
                    </a:stretch>
                  </pic:blipFill>
                  <pic:spPr>
                    <a:xfrm>
                      <a:off x="0" y="0"/>
                      <a:ext cx="2306764" cy="3305901"/>
                    </a:xfrm>
                    <a:prstGeom prst="rect">
                      <a:avLst/>
                    </a:prstGeom>
                    <a:ln>
                      <a:solidFill>
                        <a:schemeClr val="tx2"/>
                      </a:solidFill>
                    </a:ln>
                  </pic:spPr>
                </pic:pic>
              </a:graphicData>
            </a:graphic>
          </wp:inline>
        </w:drawing>
      </w:r>
    </w:p>
    <w:p w14:paraId="5D5AED45" w14:textId="77777777" w:rsidR="006D430D" w:rsidRPr="006D430D" w:rsidRDefault="006D430D" w:rsidP="006D430D">
      <w:pPr>
        <w:rPr>
          <w:rFonts w:cs="Arial"/>
          <w:lang w:val="en-AU"/>
        </w:rPr>
      </w:pPr>
      <w:r w:rsidRPr="006D430D">
        <w:rPr>
          <w:rFonts w:cs="Arial"/>
          <w:lang w:val="en-AU"/>
        </w:rPr>
        <w:t>When a delegate returns an assessment, review the instructions provided and make the required updates. Depending on the delegate's feedback, you can amend:</w:t>
      </w:r>
    </w:p>
    <w:p w14:paraId="044D51ED" w14:textId="77777777" w:rsidR="006D430D" w:rsidRPr="006D430D" w:rsidRDefault="006D430D" w:rsidP="008F4F39">
      <w:pPr>
        <w:numPr>
          <w:ilvl w:val="0"/>
          <w:numId w:val="151"/>
        </w:numPr>
        <w:spacing w:before="60" w:after="60"/>
        <w:ind w:left="714" w:hanging="357"/>
        <w:rPr>
          <w:rFonts w:cs="Arial"/>
          <w:lang w:val="en-AU"/>
        </w:rPr>
      </w:pPr>
      <w:r w:rsidRPr="006D430D">
        <w:rPr>
          <w:rFonts w:cs="Arial"/>
          <w:lang w:val="en-AU"/>
        </w:rPr>
        <w:t>Client concerns and goals</w:t>
      </w:r>
    </w:p>
    <w:p w14:paraId="254CAD1E" w14:textId="77777777" w:rsidR="006D430D" w:rsidRPr="006D430D" w:rsidRDefault="006D430D" w:rsidP="008F4F39">
      <w:pPr>
        <w:numPr>
          <w:ilvl w:val="0"/>
          <w:numId w:val="151"/>
        </w:numPr>
        <w:spacing w:before="60" w:after="60"/>
        <w:ind w:left="714" w:hanging="357"/>
        <w:rPr>
          <w:rFonts w:cs="Arial"/>
          <w:lang w:val="en-AU"/>
        </w:rPr>
      </w:pPr>
      <w:r w:rsidRPr="006D430D">
        <w:rPr>
          <w:rFonts w:cs="Arial"/>
          <w:lang w:val="en-AU"/>
        </w:rPr>
        <w:t>Service recommendations</w:t>
      </w:r>
    </w:p>
    <w:p w14:paraId="099A1E56" w14:textId="77777777" w:rsidR="006D430D" w:rsidRPr="006D430D" w:rsidRDefault="006D430D" w:rsidP="008F4F39">
      <w:pPr>
        <w:numPr>
          <w:ilvl w:val="0"/>
          <w:numId w:val="151"/>
        </w:numPr>
        <w:spacing w:before="60" w:after="60"/>
        <w:ind w:left="714" w:hanging="357"/>
        <w:rPr>
          <w:rFonts w:cs="Arial"/>
          <w:lang w:val="en-AU"/>
        </w:rPr>
      </w:pPr>
      <w:r w:rsidRPr="006D430D">
        <w:rPr>
          <w:rFonts w:cs="Arial"/>
          <w:lang w:val="en-AU"/>
        </w:rPr>
        <w:t>Other recommendations</w:t>
      </w:r>
    </w:p>
    <w:p w14:paraId="788A72D3" w14:textId="77777777" w:rsidR="006D430D" w:rsidRPr="006D430D" w:rsidRDefault="006D430D" w:rsidP="008F4F39">
      <w:pPr>
        <w:numPr>
          <w:ilvl w:val="0"/>
          <w:numId w:val="151"/>
        </w:numPr>
        <w:spacing w:before="60" w:after="60"/>
        <w:ind w:left="714" w:hanging="357"/>
        <w:rPr>
          <w:rFonts w:cs="Arial"/>
          <w:lang w:val="en-AU"/>
        </w:rPr>
      </w:pPr>
      <w:r w:rsidRPr="006D430D">
        <w:rPr>
          <w:rFonts w:cs="Arial"/>
          <w:lang w:val="en-AU"/>
        </w:rPr>
        <w:t>The assessment summary</w:t>
      </w:r>
    </w:p>
    <w:p w14:paraId="2F9BDB14" w14:textId="4F6200ED" w:rsidR="006C5DD6" w:rsidRPr="008F4F39" w:rsidRDefault="006D430D" w:rsidP="00EE5388">
      <w:pPr>
        <w:rPr>
          <w:rFonts w:cs="Arial"/>
          <w:lang w:val="en-AU"/>
        </w:rPr>
      </w:pPr>
      <w:r w:rsidRPr="006D430D">
        <w:rPr>
          <w:rFonts w:cs="Arial"/>
          <w:lang w:val="en-AU"/>
        </w:rPr>
        <w:t xml:space="preserve">For detailed guidance on amending a returned assessment, refer to the </w:t>
      </w:r>
      <w:hyperlink r:id="rId174" w:history="1">
        <w:r w:rsidR="006C5DD6" w:rsidRPr="00EE5388">
          <w:rPr>
            <w:rStyle w:val="Hyperlink"/>
            <w:rFonts w:cs="Arial"/>
          </w:rPr>
          <w:t>Assessment Manual</w:t>
        </w:r>
      </w:hyperlink>
      <w:r w:rsidR="006C5DD6" w:rsidRPr="00EE5388">
        <w:rPr>
          <w:rFonts w:cs="Arial"/>
        </w:rPr>
        <w:t xml:space="preserve">. </w:t>
      </w:r>
    </w:p>
    <w:p w14:paraId="060DF3E9" w14:textId="3E248A2E" w:rsidR="00694C94" w:rsidRPr="009F70E9" w:rsidRDefault="063C10A1" w:rsidP="008F4F39">
      <w:pPr>
        <w:pStyle w:val="Heading1"/>
      </w:pPr>
      <w:bookmarkStart w:id="151" w:name="_Finalising_the_support_1"/>
      <w:bookmarkStart w:id="152" w:name="_Toc231544047"/>
      <w:bookmarkStart w:id="153" w:name="_Toc242435705"/>
      <w:bookmarkEnd w:id="151"/>
      <w:r w:rsidRPr="009F70E9">
        <w:t>Finalising the support plan</w:t>
      </w:r>
      <w:bookmarkEnd w:id="134"/>
      <w:bookmarkEnd w:id="135"/>
      <w:bookmarkEnd w:id="136"/>
      <w:bookmarkEnd w:id="137"/>
      <w:bookmarkEnd w:id="138"/>
      <w:bookmarkEnd w:id="139"/>
      <w:bookmarkEnd w:id="140"/>
      <w:bookmarkEnd w:id="141"/>
      <w:bookmarkEnd w:id="142"/>
      <w:bookmarkEnd w:id="152"/>
      <w:bookmarkEnd w:id="153"/>
    </w:p>
    <w:p w14:paraId="6CE3E90D" w14:textId="77777777" w:rsidR="00487A07" w:rsidRPr="00487A07" w:rsidRDefault="00487A07" w:rsidP="008F4F39">
      <w:pPr>
        <w:rPr>
          <w:lang w:val="en-AU"/>
        </w:rPr>
      </w:pPr>
      <w:r w:rsidRPr="00487A07">
        <w:rPr>
          <w:lang w:val="en-AU"/>
        </w:rPr>
        <w:t>After you complete the assessment and support plan, arrange referrals for the recommended services before you finalise the support plan.</w:t>
      </w:r>
    </w:p>
    <w:p w14:paraId="70C66ECA" w14:textId="68D87A7D" w:rsidR="00434809" w:rsidRPr="00EE5388" w:rsidRDefault="00487A07" w:rsidP="00EE5388">
      <w:pPr>
        <w:rPr>
          <w:rFonts w:cs="Arial"/>
        </w:rPr>
      </w:pPr>
      <w:r>
        <w:rPr>
          <w:rFonts w:cs="Arial"/>
        </w:rPr>
        <w:t>For detailed instructions refer to</w:t>
      </w:r>
      <w:r w:rsidR="00694C94" w:rsidRPr="00EE5388">
        <w:rPr>
          <w:rFonts w:cs="Arial"/>
        </w:rPr>
        <w:t xml:space="preserve"> </w:t>
      </w:r>
      <w:hyperlink r:id="rId175">
        <w:r w:rsidR="006657F9" w:rsidRPr="00EE5388">
          <w:rPr>
            <w:rStyle w:val="Hyperlink"/>
            <w:rFonts w:cs="Arial"/>
          </w:rPr>
          <w:t>My Aged Care – Assessor Portal User Guide 8 – Referring for services</w:t>
        </w:r>
      </w:hyperlink>
      <w:r>
        <w:rPr>
          <w:rFonts w:cs="Arial"/>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26"/>
        <w:gridCol w:w="8632"/>
      </w:tblGrid>
      <w:tr w:rsidR="00075C41" w:rsidRPr="00EE5388" w14:paraId="2FBE4552" w14:textId="77777777" w:rsidTr="00706CE3">
        <w:tc>
          <w:tcPr>
            <w:tcW w:w="426" w:type="dxa"/>
            <w:shd w:val="clear" w:color="auto" w:fill="FFFFFF" w:themeFill="background1"/>
          </w:tcPr>
          <w:p w14:paraId="702902C8" w14:textId="77777777" w:rsidR="00075C41" w:rsidRPr="00EE5388" w:rsidRDefault="00075C41" w:rsidP="00EE5388">
            <w:pPr>
              <w:rPr>
                <w:rFonts w:cs="Arial"/>
                <w:b/>
                <w:bCs/>
                <w:sz w:val="28"/>
                <w:szCs w:val="28"/>
              </w:rPr>
            </w:pPr>
            <w:r w:rsidRPr="00EE5388">
              <w:rPr>
                <w:rFonts w:cs="Arial"/>
                <w:b/>
                <w:color w:val="C00000"/>
                <w:sz w:val="28"/>
                <w:szCs w:val="28"/>
              </w:rPr>
              <w:t>!</w:t>
            </w:r>
          </w:p>
        </w:tc>
        <w:tc>
          <w:tcPr>
            <w:tcW w:w="8632" w:type="dxa"/>
            <w:shd w:val="clear" w:color="auto" w:fill="FFFFFF" w:themeFill="background1"/>
          </w:tcPr>
          <w:p w14:paraId="62B1C491" w14:textId="77777777" w:rsidR="00B6098E" w:rsidRPr="00B6098E" w:rsidRDefault="00B6098E" w:rsidP="008F4F39">
            <w:pPr>
              <w:rPr>
                <w:lang w:val="en-AU"/>
              </w:rPr>
            </w:pPr>
            <w:r w:rsidRPr="00B6098E">
              <w:rPr>
                <w:lang w:val="en-AU"/>
              </w:rPr>
              <w:t>Finalise the client's support plan after you have made an effective referral for the recommended services, or when the client chooses not to proceed with aged care services or wants to manage their own referrals.</w:t>
            </w:r>
          </w:p>
          <w:p w14:paraId="58CEE895" w14:textId="77777777" w:rsidR="00B6098E" w:rsidRPr="00B6098E" w:rsidRDefault="00B6098E" w:rsidP="008F4F39">
            <w:pPr>
              <w:rPr>
                <w:lang w:val="en-AU"/>
              </w:rPr>
            </w:pPr>
            <w:r w:rsidRPr="00B6098E">
              <w:rPr>
                <w:lang w:val="en-AU"/>
              </w:rPr>
              <w:t>A referral is considered effective when:</w:t>
            </w:r>
          </w:p>
          <w:p w14:paraId="14BD8A47" w14:textId="77777777" w:rsidR="00B6098E" w:rsidRPr="00B6098E" w:rsidRDefault="00B6098E" w:rsidP="008F4F39">
            <w:pPr>
              <w:pStyle w:val="ListParagraph"/>
              <w:numPr>
                <w:ilvl w:val="0"/>
                <w:numId w:val="155"/>
              </w:numPr>
              <w:rPr>
                <w:lang w:val="en-AU"/>
              </w:rPr>
            </w:pPr>
            <w:r w:rsidRPr="00B6098E">
              <w:rPr>
                <w:lang w:val="en-AU"/>
              </w:rPr>
              <w:t>A service provider accepts the referral.</w:t>
            </w:r>
          </w:p>
          <w:p w14:paraId="69A3F5A7" w14:textId="406DC914" w:rsidR="00B6098E" w:rsidRPr="00B6098E" w:rsidRDefault="00B6098E" w:rsidP="008F4F39">
            <w:pPr>
              <w:pStyle w:val="ListParagraph"/>
              <w:numPr>
                <w:ilvl w:val="0"/>
                <w:numId w:val="155"/>
              </w:numPr>
              <w:rPr>
                <w:lang w:val="en-AU"/>
              </w:rPr>
            </w:pPr>
            <w:r w:rsidRPr="00B6098E">
              <w:rPr>
                <w:lang w:val="en-AU"/>
              </w:rPr>
              <w:t>The client chooses to manage their own referral arrangements.</w:t>
            </w:r>
          </w:p>
          <w:p w14:paraId="2AFC6513" w14:textId="0B88272D" w:rsidR="00075C41" w:rsidRPr="00EE5388" w:rsidRDefault="00B6098E" w:rsidP="008F4F39">
            <w:pPr>
              <w:pStyle w:val="ListParagraph"/>
              <w:numPr>
                <w:ilvl w:val="0"/>
                <w:numId w:val="155"/>
              </w:numPr>
            </w:pPr>
            <w:r w:rsidRPr="00B6098E">
              <w:rPr>
                <w:lang w:val="en-AU"/>
              </w:rPr>
              <w:t>The assessment determines that no further action is required from the assessor.</w:t>
            </w:r>
          </w:p>
        </w:tc>
      </w:tr>
    </w:tbl>
    <w:p w14:paraId="373EF419" w14:textId="032A7978" w:rsidR="006E4433" w:rsidRDefault="006E4433">
      <w:pPr>
        <w:widowControl/>
        <w:spacing w:before="0" w:after="0" w:line="240" w:lineRule="auto"/>
        <w:rPr>
          <w:rFonts w:cs="Arial"/>
        </w:rPr>
      </w:pP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8"/>
      </w:tblGrid>
      <w:tr w:rsidR="006D430D" w:rsidRPr="00EE5388" w14:paraId="49005131" w14:textId="77777777" w:rsidTr="00487A07">
        <w:trPr>
          <w:trHeight w:val="300"/>
        </w:trPr>
        <w:tc>
          <w:tcPr>
            <w:tcW w:w="9058" w:type="dxa"/>
            <w:shd w:val="clear" w:color="auto" w:fill="FFFFFF" w:themeFill="background1"/>
          </w:tcPr>
          <w:p w14:paraId="08EA1753" w14:textId="77777777" w:rsidR="00A8261C" w:rsidRPr="00A8261C" w:rsidRDefault="006D430D" w:rsidP="00A8261C">
            <w:pPr>
              <w:rPr>
                <w:rFonts w:cs="Arial"/>
                <w:lang w:val="en-AU"/>
              </w:rPr>
            </w:pPr>
            <w:r w:rsidRPr="00EE5388">
              <w:rPr>
                <w:rFonts w:cs="Arial"/>
                <w:b/>
                <w:color w:val="C00000"/>
                <w:sz w:val="28"/>
                <w:szCs w:val="28"/>
              </w:rPr>
              <w:t>!</w:t>
            </w:r>
            <w:r>
              <w:rPr>
                <w:rFonts w:cs="Arial"/>
                <w:b/>
                <w:color w:val="C00000"/>
                <w:sz w:val="28"/>
                <w:szCs w:val="28"/>
              </w:rPr>
              <w:t xml:space="preserve"> </w:t>
            </w:r>
            <w:r w:rsidR="00A8261C" w:rsidRPr="00A8261C">
              <w:rPr>
                <w:rFonts w:cs="Arial"/>
                <w:lang w:val="en-AU"/>
              </w:rPr>
              <w:t xml:space="preserve">Do not issue </w:t>
            </w:r>
            <w:r w:rsidR="00A8261C" w:rsidRPr="00A8261C">
              <w:rPr>
                <w:rFonts w:cs="Arial"/>
                <w:b/>
                <w:bCs/>
                <w:lang w:val="en-AU"/>
              </w:rPr>
              <w:t>CHSP referral codes</w:t>
            </w:r>
            <w:r w:rsidR="00A8261C" w:rsidRPr="00A8261C">
              <w:rPr>
                <w:rFonts w:cs="Arial"/>
                <w:lang w:val="en-AU"/>
              </w:rPr>
              <w:t xml:space="preserve"> until the </w:t>
            </w:r>
            <w:r w:rsidR="00A8261C" w:rsidRPr="00A8261C">
              <w:rPr>
                <w:rFonts w:cs="Arial"/>
                <w:b/>
                <w:bCs/>
                <w:lang w:val="en-AU"/>
              </w:rPr>
              <w:t>Assessment Delegate</w:t>
            </w:r>
            <w:r w:rsidR="00A8261C" w:rsidRPr="00A8261C">
              <w:rPr>
                <w:rFonts w:cs="Arial"/>
                <w:lang w:val="en-AU"/>
              </w:rPr>
              <w:t xml:space="preserve"> has approved the recommendation.</w:t>
            </w:r>
          </w:p>
          <w:p w14:paraId="687A4F0C" w14:textId="77777777" w:rsidR="00096E71" w:rsidRPr="00096E71" w:rsidRDefault="00096E71" w:rsidP="00096E71">
            <w:pPr>
              <w:rPr>
                <w:rFonts w:eastAsia="Arial" w:cs="Arial"/>
                <w:lang w:val="en-AU"/>
              </w:rPr>
            </w:pPr>
            <w:r w:rsidRPr="00096E71">
              <w:rPr>
                <w:rFonts w:eastAsia="Arial" w:cs="Arial"/>
                <w:lang w:val="en-AU"/>
              </w:rPr>
              <w:t>For instructions on issuing CHSP referral codes, refer to:</w:t>
            </w:r>
          </w:p>
          <w:p w14:paraId="4F578552" w14:textId="77777777" w:rsidR="00096E71" w:rsidRPr="008F4F39" w:rsidRDefault="006D430D" w:rsidP="00096E71">
            <w:pPr>
              <w:pStyle w:val="ListParagraph"/>
              <w:numPr>
                <w:ilvl w:val="0"/>
                <w:numId w:val="157"/>
              </w:numPr>
              <w:rPr>
                <w:rFonts w:eastAsia="Arial" w:cs="Arial"/>
                <w:sz w:val="22"/>
                <w:szCs w:val="22"/>
              </w:rPr>
            </w:pPr>
            <w:r w:rsidRPr="00096E71">
              <w:rPr>
                <w:rFonts w:eastAsia="Arial" w:cs="Arial"/>
                <w:i/>
                <w:iCs/>
              </w:rPr>
              <w:t xml:space="preserve">Chapter 9: Finalising the Assessment and Service Referral </w:t>
            </w:r>
            <w:r w:rsidRPr="00096E71">
              <w:rPr>
                <w:rFonts w:eastAsia="Arial" w:cs="Arial"/>
              </w:rPr>
              <w:t xml:space="preserve">of </w:t>
            </w:r>
            <w:hyperlink r:id="rId176" w:history="1">
              <w:r w:rsidRPr="00096E71">
                <w:rPr>
                  <w:rStyle w:val="Hyperlink"/>
                  <w:rFonts w:eastAsia="Arial" w:cs="Arial"/>
                </w:rPr>
                <w:t>My Aged Care Assessment Manual</w:t>
              </w:r>
            </w:hyperlink>
            <w:r w:rsidR="00096E71">
              <w:t>.</w:t>
            </w:r>
          </w:p>
          <w:p w14:paraId="558ACDA7" w14:textId="73744A69" w:rsidR="006D430D" w:rsidRPr="00096E71" w:rsidRDefault="006D430D" w:rsidP="008F4F39">
            <w:pPr>
              <w:pStyle w:val="ListParagraph"/>
              <w:numPr>
                <w:ilvl w:val="0"/>
                <w:numId w:val="157"/>
              </w:numPr>
              <w:rPr>
                <w:rFonts w:eastAsia="Arial" w:cs="Arial"/>
                <w:sz w:val="22"/>
                <w:szCs w:val="22"/>
              </w:rPr>
            </w:pPr>
            <w:r w:rsidRPr="00096E71">
              <w:rPr>
                <w:rFonts w:eastAsia="Arial" w:cs="Arial"/>
              </w:rPr>
              <w:t xml:space="preserve">instructional videos for </w:t>
            </w:r>
            <w:r w:rsidRPr="00096E71">
              <w:rPr>
                <w:rFonts w:eastAsia="Arial" w:cs="Arial"/>
                <w:b/>
                <w:bCs/>
              </w:rPr>
              <w:t>comprehensive</w:t>
            </w:r>
            <w:r w:rsidRPr="00096E71">
              <w:rPr>
                <w:rFonts w:eastAsia="Arial" w:cs="Arial"/>
              </w:rPr>
              <w:t xml:space="preserve"> and </w:t>
            </w:r>
            <w:r w:rsidRPr="00096E71">
              <w:rPr>
                <w:rFonts w:eastAsia="Arial" w:cs="Arial"/>
                <w:b/>
                <w:bCs/>
              </w:rPr>
              <w:t>home support assessments.</w:t>
            </w:r>
          </w:p>
        </w:tc>
      </w:tr>
    </w:tbl>
    <w:p w14:paraId="319B6B63" w14:textId="47CAC105" w:rsidR="00487A07" w:rsidRPr="00487A07" w:rsidRDefault="00487A07" w:rsidP="008F4F39">
      <w:pPr>
        <w:pStyle w:val="ListParagraph"/>
        <w:numPr>
          <w:ilvl w:val="1"/>
          <w:numId w:val="145"/>
        </w:numPr>
        <w:ind w:left="425" w:hanging="425"/>
        <w:contextualSpacing w:val="0"/>
        <w:rPr>
          <w:rFonts w:cs="Arial"/>
          <w:lang w:val="en-AU"/>
        </w:rPr>
      </w:pPr>
      <w:r w:rsidRPr="00487A07">
        <w:rPr>
          <w:rFonts w:cs="Arial"/>
          <w:lang w:val="en-AU"/>
        </w:rPr>
        <w:t xml:space="preserve">From any tab in the client's support plan, select </w:t>
      </w:r>
      <w:r w:rsidRPr="00487A07">
        <w:rPr>
          <w:rFonts w:cs="Arial"/>
          <w:b/>
          <w:bCs/>
          <w:lang w:val="en-AU"/>
        </w:rPr>
        <w:t>FINALISE SUPPORT PLAN</w:t>
      </w:r>
      <w:r w:rsidRPr="00487A07">
        <w:rPr>
          <w:rFonts w:cs="Arial"/>
          <w:lang w:val="en-AU"/>
        </w:rPr>
        <w:t>.</w:t>
      </w:r>
    </w:p>
    <w:p w14:paraId="2177C81B" w14:textId="4F171864" w:rsidR="005F4ECF" w:rsidRPr="00EE5388" w:rsidRDefault="7FAA6667" w:rsidP="00EE5388">
      <w:pPr>
        <w:rPr>
          <w:rFonts w:cs="Arial"/>
        </w:rPr>
      </w:pPr>
      <w:r w:rsidRPr="00EE5388">
        <w:rPr>
          <w:rFonts w:cs="Arial"/>
          <w:noProof/>
        </w:rPr>
        <w:drawing>
          <wp:inline distT="0" distB="0" distL="0" distR="0" wp14:anchorId="440FA638" wp14:editId="1563F847">
            <wp:extent cx="5402580" cy="1356766"/>
            <wp:effectExtent l="19050" t="19050" r="26670" b="15240"/>
            <wp:docPr id="1312755047" name="Picture 13" descr="Image of the 'Other recommendation' section with &quot;FINALISE SUPPORT PLAN&quot; button circ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55047" name="Picture 13" descr="Image of the 'Other recommendation' section with &quot;FINALISE SUPPORT PLAN&quot; button circled. "/>
                    <pic:cNvPicPr/>
                  </pic:nvPicPr>
                  <pic:blipFill rotWithShape="1">
                    <a:blip r:embed="rId177"/>
                    <a:srcRect b="8664"/>
                    <a:stretch/>
                  </pic:blipFill>
                  <pic:spPr bwMode="auto">
                    <a:xfrm>
                      <a:off x="0" y="0"/>
                      <a:ext cx="5481000" cy="1376460"/>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2F21D2" w14:textId="226F3340" w:rsidR="00EA4CBA" w:rsidRPr="00EA4CBA" w:rsidRDefault="00EA4CBA" w:rsidP="008F4F39">
      <w:pPr>
        <w:pStyle w:val="ListNumber"/>
        <w:numPr>
          <w:ilvl w:val="1"/>
          <w:numId w:val="145"/>
        </w:numPr>
        <w:ind w:left="426" w:hanging="426"/>
        <w:rPr>
          <w:rFonts w:cs="Arial"/>
          <w:lang w:val="en-AU"/>
        </w:rPr>
      </w:pPr>
      <w:r w:rsidRPr="00EA4CBA">
        <w:rPr>
          <w:rFonts w:cs="Arial"/>
          <w:lang w:val="en-AU"/>
        </w:rPr>
        <w:t>A confirmation window opens.</w:t>
      </w:r>
    </w:p>
    <w:p w14:paraId="3A316ED3" w14:textId="77777777" w:rsidR="00EA4CBA" w:rsidRPr="00EA4CBA" w:rsidRDefault="00EA4CBA" w:rsidP="008F4F39">
      <w:pPr>
        <w:pStyle w:val="ListNumber"/>
        <w:numPr>
          <w:ilvl w:val="2"/>
          <w:numId w:val="153"/>
        </w:numPr>
        <w:ind w:left="709" w:hanging="283"/>
        <w:rPr>
          <w:rFonts w:cs="Arial"/>
          <w:lang w:val="en-AU"/>
        </w:rPr>
      </w:pPr>
      <w:r w:rsidRPr="00EA4CBA">
        <w:rPr>
          <w:rFonts w:cs="Arial"/>
          <w:lang w:val="en-AU"/>
        </w:rPr>
        <w:t>The system automatically displays the referral status for each recommended service type.</w:t>
      </w:r>
    </w:p>
    <w:p w14:paraId="15755FF5" w14:textId="77777777" w:rsidR="00EA4CBA" w:rsidRPr="00EA4CBA" w:rsidRDefault="00EA4CBA" w:rsidP="008F4F39">
      <w:pPr>
        <w:pStyle w:val="ListNumber"/>
        <w:numPr>
          <w:ilvl w:val="2"/>
          <w:numId w:val="153"/>
        </w:numPr>
        <w:ind w:left="709" w:hanging="283"/>
        <w:rPr>
          <w:rFonts w:cs="Arial"/>
          <w:lang w:val="en-AU"/>
        </w:rPr>
      </w:pPr>
      <w:r w:rsidRPr="00EA4CBA">
        <w:rPr>
          <w:rFonts w:cs="Arial"/>
          <w:lang w:val="en-AU"/>
        </w:rPr>
        <w:t xml:space="preserve">If a referral has a status of </w:t>
      </w:r>
      <w:r w:rsidRPr="00EA4CBA">
        <w:rPr>
          <w:rFonts w:cs="Arial"/>
          <w:b/>
          <w:bCs/>
          <w:lang w:val="en-AU"/>
        </w:rPr>
        <w:t>Not Actioned</w:t>
      </w:r>
      <w:r w:rsidRPr="00EA4CBA">
        <w:rPr>
          <w:rFonts w:cs="Arial"/>
          <w:lang w:val="en-AU"/>
        </w:rPr>
        <w:t>, you must record a reason.</w:t>
      </w:r>
    </w:p>
    <w:p w14:paraId="23565F93" w14:textId="7288B63A" w:rsidR="00F664AA" w:rsidRPr="00F664AA" w:rsidRDefault="00F664AA" w:rsidP="008F4F39">
      <w:pPr>
        <w:pStyle w:val="ListParagraph"/>
        <w:numPr>
          <w:ilvl w:val="1"/>
          <w:numId w:val="145"/>
        </w:numPr>
        <w:ind w:left="426" w:hanging="426"/>
        <w:rPr>
          <w:lang w:val="en-AU"/>
        </w:rPr>
      </w:pPr>
      <w:r w:rsidRPr="00F664AA">
        <w:rPr>
          <w:lang w:val="en-AU"/>
        </w:rPr>
        <w:t xml:space="preserve">If you conducted the face-to-face assessment in a remote location, make sure you select the </w:t>
      </w:r>
      <w:r w:rsidRPr="00F664AA">
        <w:rPr>
          <w:b/>
          <w:bCs/>
          <w:lang w:val="en-AU"/>
        </w:rPr>
        <w:t>Remote Assessment</w:t>
      </w:r>
      <w:r w:rsidRPr="00F664AA">
        <w:rPr>
          <w:lang w:val="en-AU"/>
        </w:rPr>
        <w:t xml:space="preserve"> indicator before finalising the support plan.</w:t>
      </w:r>
    </w:p>
    <w:p w14:paraId="7D70039E" w14:textId="7B366A11" w:rsidR="00BA53B8" w:rsidRPr="00EE5388" w:rsidRDefault="0FDA1ED1" w:rsidP="008F4F39">
      <w:pPr>
        <w:pStyle w:val="ListNumber"/>
        <w:spacing w:after="0"/>
        <w:rPr>
          <w:rFonts w:cs="Arial"/>
        </w:rPr>
      </w:pPr>
      <w:r w:rsidRPr="00EE5388">
        <w:rPr>
          <w:rFonts w:cs="Arial"/>
          <w:noProof/>
        </w:rPr>
        <w:drawing>
          <wp:inline distT="0" distB="0" distL="0" distR="0" wp14:anchorId="3D20DB2F" wp14:editId="3C00238B">
            <wp:extent cx="2497406" cy="840390"/>
            <wp:effectExtent l="19050" t="19050" r="17780" b="17145"/>
            <wp:docPr id="56" name="Picture 56" descr="Image of the Finalise support plan screen, with information text 'Are you sure you want to finalise this support plan? You will not be able to make any changes to the support plan once final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Image of the Finalise support plan screen, with information text 'Are you sure you want to finalise this support plan? You will not be able to make any changes to the support plan once finalised'."/>
                    <pic:cNvPicPr/>
                  </pic:nvPicPr>
                  <pic:blipFill rotWithShape="1">
                    <a:blip r:embed="rId178"/>
                    <a:srcRect b="22653"/>
                    <a:stretch/>
                  </pic:blipFill>
                  <pic:spPr bwMode="auto">
                    <a:xfrm>
                      <a:off x="0" y="0"/>
                      <a:ext cx="2513551" cy="845823"/>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14B5A05" w14:textId="77777777" w:rsidR="004E612C" w:rsidRPr="004E612C" w:rsidRDefault="004E612C" w:rsidP="008F4F39">
      <w:pPr>
        <w:pStyle w:val="ListNumber"/>
        <w:spacing w:before="60" w:after="60"/>
        <w:ind w:left="425"/>
        <w:rPr>
          <w:rFonts w:cs="Arial"/>
          <w:lang w:val="en-AU"/>
        </w:rPr>
      </w:pPr>
      <w:r w:rsidRPr="004E612C">
        <w:rPr>
          <w:rFonts w:cs="Arial"/>
          <w:lang w:val="en-AU"/>
        </w:rPr>
        <w:t xml:space="preserve">Review the referral outcomes and select </w:t>
      </w:r>
      <w:r w:rsidRPr="004E612C">
        <w:rPr>
          <w:rFonts w:cs="Arial"/>
          <w:b/>
          <w:bCs/>
          <w:lang w:val="en-AU"/>
        </w:rPr>
        <w:t>YES, FINALISE THE SUPPORT PLAN</w:t>
      </w:r>
      <w:r w:rsidRPr="004E612C">
        <w:rPr>
          <w:rFonts w:cs="Arial"/>
          <w:lang w:val="en-AU"/>
        </w:rPr>
        <w:t>.</w:t>
      </w:r>
    </w:p>
    <w:p w14:paraId="2A52BD46" w14:textId="236AC16E" w:rsidR="00A40625" w:rsidRPr="00EE5388" w:rsidRDefault="2A7CE238" w:rsidP="008F4F39">
      <w:pPr>
        <w:spacing w:before="0"/>
        <w:rPr>
          <w:rFonts w:cs="Arial"/>
        </w:rPr>
      </w:pPr>
      <w:r w:rsidRPr="00EE5388">
        <w:rPr>
          <w:rFonts w:cs="Arial"/>
          <w:noProof/>
        </w:rPr>
        <w:lastRenderedPageBreak/>
        <w:drawing>
          <wp:inline distT="0" distB="0" distL="0" distR="0" wp14:anchorId="26C3F737" wp14:editId="53E82B55">
            <wp:extent cx="4499894" cy="3409440"/>
            <wp:effectExtent l="19050" t="19050" r="15240" b="19685"/>
            <wp:docPr id="54" name="Picture 54" descr="Image of the Finalise support plan screen, with information text 'Are you sure you want to finalise this support plan? You will not be able to make any changes to the support plan once finalis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Image of the Finalise support plan screen, with information text 'Are you sure you want to finalise this support plan? You will not be able to make any changes to the support plan once finalised' ."/>
                    <pic:cNvPicPr/>
                  </pic:nvPicPr>
                  <pic:blipFill rotWithShape="1">
                    <a:blip r:embed="rId179"/>
                    <a:srcRect b="2049"/>
                    <a:stretch/>
                  </pic:blipFill>
                  <pic:spPr bwMode="auto">
                    <a:xfrm>
                      <a:off x="0" y="0"/>
                      <a:ext cx="4523424" cy="3427268"/>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bl>
      <w:tblPr>
        <w:tblStyle w:val="TableGrid"/>
        <w:tblW w:w="9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12"/>
        <w:gridCol w:w="8782"/>
      </w:tblGrid>
      <w:tr w:rsidR="00075C41" w:rsidRPr="00EE5388" w14:paraId="3A688542" w14:textId="77777777" w:rsidTr="00600614">
        <w:tc>
          <w:tcPr>
            <w:tcW w:w="312" w:type="dxa"/>
            <w:shd w:val="clear" w:color="auto" w:fill="FFFFFF" w:themeFill="background1"/>
          </w:tcPr>
          <w:p w14:paraId="186A8AB0" w14:textId="3ED61328" w:rsidR="00075C41" w:rsidRPr="00EE5388" w:rsidRDefault="00D812A6" w:rsidP="00EE5388">
            <w:pPr>
              <w:rPr>
                <w:rFonts w:cs="Arial"/>
                <w:b/>
                <w:bCs/>
                <w:sz w:val="28"/>
                <w:szCs w:val="28"/>
              </w:rPr>
            </w:pPr>
            <w:r w:rsidRPr="00EE5388">
              <w:rPr>
                <w:rFonts w:cs="Arial"/>
              </w:rPr>
              <w:br w:type="page"/>
            </w:r>
            <w:r w:rsidR="00075C41" w:rsidRPr="00EE5388">
              <w:rPr>
                <w:rFonts w:cs="Arial"/>
                <w:b/>
                <w:color w:val="C00000"/>
                <w:sz w:val="28"/>
                <w:szCs w:val="28"/>
              </w:rPr>
              <w:t>!</w:t>
            </w:r>
          </w:p>
        </w:tc>
        <w:tc>
          <w:tcPr>
            <w:tcW w:w="8782" w:type="dxa"/>
            <w:shd w:val="clear" w:color="auto" w:fill="FFFFFF" w:themeFill="background1"/>
          </w:tcPr>
          <w:p w14:paraId="72B4A1D2" w14:textId="77777777" w:rsidR="00FC2783" w:rsidRPr="00FC2783" w:rsidRDefault="00FC2783" w:rsidP="00FC2783">
            <w:pPr>
              <w:rPr>
                <w:rFonts w:cs="Arial"/>
                <w:lang w:val="en-AU"/>
              </w:rPr>
            </w:pPr>
            <w:r w:rsidRPr="00FC2783">
              <w:rPr>
                <w:rFonts w:cs="Arial"/>
                <w:lang w:val="en-AU"/>
              </w:rPr>
              <w:t xml:space="preserve">If you are recording outcomes for a client in a remote location, you can select </w:t>
            </w:r>
            <w:r w:rsidRPr="00FC2783">
              <w:rPr>
                <w:rFonts w:cs="Arial"/>
                <w:b/>
                <w:bCs/>
                <w:lang w:val="en-AU"/>
              </w:rPr>
              <w:t>Community-based Care</w:t>
            </w:r>
            <w:r w:rsidRPr="00FC2783">
              <w:rPr>
                <w:rFonts w:cs="Arial"/>
                <w:lang w:val="en-AU"/>
              </w:rPr>
              <w:t xml:space="preserve"> as the outcome.</w:t>
            </w:r>
          </w:p>
          <w:p w14:paraId="16B0E6F5" w14:textId="68727BC9" w:rsidR="00FC2783" w:rsidRPr="00FC2783" w:rsidRDefault="00FC2783" w:rsidP="00FC2783">
            <w:pPr>
              <w:rPr>
                <w:rFonts w:cs="Arial"/>
                <w:lang w:val="en-AU"/>
              </w:rPr>
            </w:pPr>
            <w:r w:rsidRPr="00FC2783">
              <w:rPr>
                <w:rFonts w:cs="Arial"/>
                <w:lang w:val="en-AU"/>
              </w:rPr>
              <w:t xml:space="preserve">You must enter </w:t>
            </w:r>
            <w:r>
              <w:rPr>
                <w:rFonts w:cs="Arial"/>
                <w:lang w:val="en-AU"/>
              </w:rPr>
              <w:t>c</w:t>
            </w:r>
            <w:r w:rsidRPr="008F4F39">
              <w:rPr>
                <w:rFonts w:cs="Arial"/>
                <w:lang w:val="en-AU"/>
              </w:rPr>
              <w:t>omments</w:t>
            </w:r>
            <w:r>
              <w:rPr>
                <w:rFonts w:cs="Arial"/>
                <w:lang w:val="en-AU"/>
              </w:rPr>
              <w:t xml:space="preserve"> about the outcome</w:t>
            </w:r>
            <w:r w:rsidRPr="00FC2783">
              <w:rPr>
                <w:rFonts w:cs="Arial"/>
                <w:lang w:val="en-AU"/>
              </w:rPr>
              <w:t xml:space="preserve"> if you select either </w:t>
            </w:r>
            <w:r w:rsidRPr="00FC2783">
              <w:rPr>
                <w:rFonts w:cs="Arial"/>
                <w:b/>
                <w:bCs/>
                <w:lang w:val="en-AU"/>
              </w:rPr>
              <w:t>Not Actioned</w:t>
            </w:r>
            <w:r w:rsidRPr="00FC2783">
              <w:rPr>
                <w:rFonts w:cs="Arial"/>
                <w:lang w:val="en-AU"/>
              </w:rPr>
              <w:t xml:space="preserve"> or </w:t>
            </w:r>
            <w:r w:rsidRPr="00FC2783">
              <w:rPr>
                <w:rFonts w:cs="Arial"/>
                <w:b/>
                <w:bCs/>
                <w:lang w:val="en-AU"/>
              </w:rPr>
              <w:t>Community-based Care</w:t>
            </w:r>
            <w:r w:rsidRPr="00FC2783">
              <w:rPr>
                <w:rFonts w:cs="Arial"/>
                <w:lang w:val="en-AU"/>
              </w:rPr>
              <w:t xml:space="preserve"> following a remote assessment.</w:t>
            </w:r>
          </w:p>
          <w:p w14:paraId="1B990D9D" w14:textId="77777777" w:rsidR="00FC2783" w:rsidRPr="00FC2783" w:rsidRDefault="00FC2783" w:rsidP="00FC2783">
            <w:pPr>
              <w:rPr>
                <w:rFonts w:cs="Arial"/>
                <w:lang w:val="en-AU"/>
              </w:rPr>
            </w:pPr>
            <w:r w:rsidRPr="00FC2783">
              <w:rPr>
                <w:rFonts w:cs="Arial"/>
                <w:lang w:val="en-AU"/>
              </w:rPr>
              <w:t>Provide clear and detailed comments to explain the reason for the selected outcome.</w:t>
            </w:r>
          </w:p>
          <w:p w14:paraId="6516E553" w14:textId="2FCAFBF3" w:rsidR="00075C41" w:rsidRPr="00EE5388" w:rsidRDefault="5FB01A1E" w:rsidP="00EE5388">
            <w:pPr>
              <w:rPr>
                <w:rFonts w:cs="Arial"/>
              </w:rPr>
            </w:pPr>
            <w:r w:rsidRPr="00EE5388">
              <w:rPr>
                <w:rFonts w:cs="Arial"/>
                <w:noProof/>
              </w:rPr>
              <w:drawing>
                <wp:inline distT="0" distB="0" distL="0" distR="0" wp14:anchorId="193055AC" wp14:editId="4BE4C1A5">
                  <wp:extent cx="5256000" cy="3178039"/>
                  <wp:effectExtent l="19050" t="19050" r="20955" b="22860"/>
                  <wp:docPr id="7" name="Picture 7" descr="Image of the Finalise support plan with warning message 'If you are choosing outcomes to support a remote access client, please supply detailed comments to support your reasoning against the appropriate outcome below' and &quot;Community-based care&quot; option highlighted in the 'Outcome reason' drop d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the Finalise support plan with warning message 'If you are choosing outcomes to support a remote access client, please supply detailed comments to support your reasoning against the appropriate outcome below' and &quot;Community-based care&quot; option highlighted in the 'Outcome reason' drop down. "/>
                          <pic:cNvPicPr>
                            <a:picLocks noChangeAspect="1" noChangeArrowheads="1"/>
                          </pic:cNvPicPr>
                        </pic:nvPicPr>
                        <pic:blipFill>
                          <a:blip r:embed="rId180" cstate="print">
                            <a:extLst>
                              <a:ext uri="{28A0092B-C50C-407E-A947-70E740481C1C}">
                                <a14:useLocalDpi xmlns:a14="http://schemas.microsoft.com/office/drawing/2010/main"/>
                              </a:ext>
                            </a:extLst>
                          </a:blip>
                          <a:srcRect/>
                          <a:stretch>
                            <a:fillRect/>
                          </a:stretch>
                        </pic:blipFill>
                        <pic:spPr bwMode="auto">
                          <a:xfrm>
                            <a:off x="0" y="0"/>
                            <a:ext cx="5256000" cy="3178039"/>
                          </a:xfrm>
                          <a:prstGeom prst="rect">
                            <a:avLst/>
                          </a:prstGeom>
                          <a:noFill/>
                          <a:ln>
                            <a:solidFill>
                              <a:schemeClr val="accent1">
                                <a:lumMod val="75000"/>
                              </a:schemeClr>
                            </a:solidFill>
                          </a:ln>
                        </pic:spPr>
                      </pic:pic>
                    </a:graphicData>
                  </a:graphic>
                </wp:inline>
              </w:drawing>
            </w:r>
          </w:p>
        </w:tc>
      </w:tr>
    </w:tbl>
    <w:p w14:paraId="31A5E960" w14:textId="6AE957D3" w:rsidR="00E130A1" w:rsidRPr="00E130A1" w:rsidRDefault="00E130A1" w:rsidP="008F4F39">
      <w:pPr>
        <w:pStyle w:val="ListParagraph"/>
        <w:numPr>
          <w:ilvl w:val="1"/>
          <w:numId w:val="145"/>
        </w:numPr>
        <w:ind w:left="426" w:hanging="426"/>
        <w:rPr>
          <w:lang w:val="en-AU"/>
        </w:rPr>
      </w:pPr>
      <w:r w:rsidRPr="00E130A1">
        <w:rPr>
          <w:lang w:val="en-AU"/>
        </w:rPr>
        <w:t>The system displays a confirmation message advising that the support plan has been finalised.</w:t>
      </w:r>
    </w:p>
    <w:p w14:paraId="6BE0152F" w14:textId="77777777" w:rsidR="00694C94" w:rsidRPr="00EE5388" w:rsidRDefault="00694C94" w:rsidP="00E130A1">
      <w:r w:rsidRPr="00EE5388">
        <w:rPr>
          <w:noProof/>
        </w:rPr>
        <w:drawing>
          <wp:inline distT="0" distB="0" distL="0" distR="0" wp14:anchorId="69CCDB7E" wp14:editId="62885666">
            <wp:extent cx="4860000" cy="356452"/>
            <wp:effectExtent l="19050" t="19050" r="17145" b="24765"/>
            <wp:docPr id="55" name="Picture 55" descr="Image of the finalised support plan confirmation mess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Image of the finalised support plan confirmation message. "/>
                    <pic:cNvPicPr/>
                  </pic:nvPicPr>
                  <pic:blipFill>
                    <a:blip r:embed="rId181"/>
                    <a:stretch>
                      <a:fillRect/>
                    </a:stretch>
                  </pic:blipFill>
                  <pic:spPr>
                    <a:xfrm>
                      <a:off x="0" y="0"/>
                      <a:ext cx="4860000" cy="356452"/>
                    </a:xfrm>
                    <a:prstGeom prst="rect">
                      <a:avLst/>
                    </a:prstGeom>
                    <a:ln>
                      <a:solidFill>
                        <a:schemeClr val="accent1">
                          <a:lumMod val="75000"/>
                        </a:schemeClr>
                      </a:solidFill>
                    </a:ln>
                  </pic:spPr>
                </pic:pic>
              </a:graphicData>
            </a:graphic>
          </wp:inline>
        </w:drawing>
      </w:r>
    </w:p>
    <w:p w14:paraId="4FBF3C28" w14:textId="568A379A" w:rsidR="5FB76016" w:rsidRPr="008C15CE" w:rsidRDefault="5FB76016" w:rsidP="008F4F39">
      <w:pPr>
        <w:pStyle w:val="Heading2"/>
      </w:pPr>
      <w:bookmarkStart w:id="154" w:name="_Toc209785559"/>
      <w:bookmarkStart w:id="155" w:name="_Toc694118922"/>
      <w:bookmarkStart w:id="156" w:name="_Toc1774607770"/>
      <w:bookmarkStart w:id="157" w:name="_Toc1196835111"/>
      <w:bookmarkStart w:id="158" w:name="_Toc242435706"/>
      <w:r w:rsidRPr="008C15CE">
        <w:lastRenderedPageBreak/>
        <w:t>Finalising a Support Plan for Support at Home classification</w:t>
      </w:r>
      <w:bookmarkEnd w:id="154"/>
      <w:bookmarkEnd w:id="155"/>
      <w:bookmarkEnd w:id="156"/>
      <w:bookmarkEnd w:id="157"/>
      <w:bookmarkEnd w:id="158"/>
    </w:p>
    <w:p w14:paraId="74767604" w14:textId="77777777" w:rsidR="00016A7B" w:rsidRPr="00016A7B" w:rsidRDefault="00016A7B" w:rsidP="008F4F39">
      <w:pPr>
        <w:rPr>
          <w:lang w:val="en-AU"/>
        </w:rPr>
      </w:pPr>
      <w:r w:rsidRPr="00016A7B">
        <w:rPr>
          <w:lang w:val="en-AU"/>
        </w:rPr>
        <w:t xml:space="preserve">When you finalise a support plan that includes a recommended Support at Home classification, the screen does not display individual services for outcome recording. Instead, it displays a single item called </w:t>
      </w:r>
      <w:r w:rsidRPr="00016A7B">
        <w:rPr>
          <w:b/>
          <w:bCs/>
          <w:lang w:val="en-AU"/>
        </w:rPr>
        <w:t>Support at Home</w:t>
      </w:r>
      <w:r w:rsidRPr="00016A7B">
        <w:rPr>
          <w:lang w:val="en-AU"/>
        </w:rPr>
        <w:t>.</w:t>
      </w:r>
    </w:p>
    <w:p w14:paraId="7F9A5E40" w14:textId="77777777" w:rsidR="00016A7B" w:rsidRPr="00016A7B" w:rsidRDefault="00016A7B" w:rsidP="008F4F39">
      <w:pPr>
        <w:rPr>
          <w:lang w:val="en-AU"/>
        </w:rPr>
      </w:pPr>
      <w:r w:rsidRPr="00016A7B">
        <w:rPr>
          <w:lang w:val="en-AU"/>
        </w:rPr>
        <w:t xml:space="preserve">Select </w:t>
      </w:r>
      <w:r w:rsidRPr="00016A7B">
        <w:rPr>
          <w:b/>
          <w:bCs/>
          <w:lang w:val="en-AU"/>
        </w:rPr>
        <w:t>YES, FINALISE THE SUPPORT PLAN</w:t>
      </w:r>
      <w:r w:rsidRPr="00016A7B">
        <w:rPr>
          <w:lang w:val="en-AU"/>
        </w:rPr>
        <w:t xml:space="preserve"> to finalise the support plan.</w:t>
      </w:r>
    </w:p>
    <w:p w14:paraId="5148A830" w14:textId="2ADB566B" w:rsidR="2C7D8C85" w:rsidRPr="00EE5388" w:rsidRDefault="42AB04A7" w:rsidP="00EE5388">
      <w:pPr>
        <w:rPr>
          <w:rFonts w:cs="Arial"/>
        </w:rPr>
      </w:pPr>
      <w:r w:rsidRPr="00EE5388">
        <w:rPr>
          <w:rFonts w:cs="Arial"/>
          <w:noProof/>
        </w:rPr>
        <w:drawing>
          <wp:inline distT="0" distB="0" distL="0" distR="0" wp14:anchorId="679BEA90" wp14:editId="729DC7CD">
            <wp:extent cx="3597276" cy="2382328"/>
            <wp:effectExtent l="19050" t="19050" r="22225" b="18415"/>
            <wp:docPr id="1828485957" name="drawing" descr="Image of the Finalise Support Plan section of the client's support plan. Shows service recommendations, outcome and reason. the &quot;Yes, Finalise the support plan&quot; button is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485957" name="drawing" descr="Image of the Finalise Support Plan section of the client's support plan. Shows service recommendations, outcome and reason. the &quot;Yes, Finalise the support plan&quot; button is at the bottom left."/>
                    <pic:cNvPicPr/>
                  </pic:nvPicPr>
                  <pic:blipFill>
                    <a:blip r:embed="rId182">
                      <a:extLst>
                        <a:ext uri="{28A0092B-C50C-407E-A947-70E740481C1C}">
                          <a14:useLocalDpi xmlns:a14="http://schemas.microsoft.com/office/drawing/2010/main"/>
                        </a:ext>
                      </a:extLst>
                    </a:blip>
                    <a:stretch>
                      <a:fillRect/>
                    </a:stretch>
                  </pic:blipFill>
                  <pic:spPr>
                    <a:xfrm>
                      <a:off x="0" y="0"/>
                      <a:ext cx="3613320" cy="2392953"/>
                    </a:xfrm>
                    <a:prstGeom prst="rect">
                      <a:avLst/>
                    </a:prstGeom>
                    <a:ln w="9525">
                      <a:solidFill>
                        <a:schemeClr val="accent1">
                          <a:lumMod val="75000"/>
                        </a:schemeClr>
                      </a:solidFill>
                      <a:prstDash val="solid"/>
                    </a:ln>
                  </pic:spPr>
                </pic:pic>
              </a:graphicData>
            </a:graphic>
          </wp:inline>
        </w:drawing>
      </w:r>
    </w:p>
    <w:p w14:paraId="0B0304C6" w14:textId="3B7DEAC2" w:rsidR="00694C94" w:rsidRPr="00EE5388" w:rsidRDefault="00694C94" w:rsidP="00EE5388">
      <w:pPr>
        <w:pStyle w:val="Heading2"/>
        <w:spacing w:before="120"/>
        <w:rPr>
          <w:rFonts w:cs="Arial"/>
        </w:rPr>
      </w:pPr>
      <w:bookmarkStart w:id="159" w:name="_Toc106824792"/>
      <w:bookmarkStart w:id="160" w:name="_Toc196924592"/>
      <w:bookmarkStart w:id="161" w:name="_Toc1517667508"/>
      <w:bookmarkStart w:id="162" w:name="_Toc968876613"/>
      <w:bookmarkStart w:id="163" w:name="_Toc1101912336"/>
      <w:bookmarkStart w:id="164" w:name="_Toc397407586"/>
      <w:bookmarkStart w:id="165" w:name="_Toc1188834833"/>
      <w:bookmarkStart w:id="166" w:name="_Toc242435707"/>
      <w:bookmarkStart w:id="167" w:name="_Hlk177051774"/>
      <w:bookmarkStart w:id="168" w:name="_Hlk178000508"/>
      <w:r w:rsidRPr="00EE5388">
        <w:rPr>
          <w:rFonts w:cs="Arial"/>
        </w:rPr>
        <w:t xml:space="preserve">Ending a period of </w:t>
      </w:r>
      <w:r w:rsidR="00286652" w:rsidRPr="00EE5388">
        <w:rPr>
          <w:rFonts w:cs="Arial"/>
        </w:rPr>
        <w:t>R</w:t>
      </w:r>
      <w:r w:rsidRPr="00EE5388">
        <w:rPr>
          <w:rFonts w:cs="Arial"/>
        </w:rPr>
        <w:t>eablement or linking support</w:t>
      </w:r>
      <w:bookmarkEnd w:id="159"/>
      <w:bookmarkEnd w:id="160"/>
      <w:bookmarkEnd w:id="161"/>
      <w:bookmarkEnd w:id="162"/>
      <w:bookmarkEnd w:id="163"/>
      <w:bookmarkEnd w:id="164"/>
      <w:bookmarkEnd w:id="165"/>
      <w:bookmarkEnd w:id="166"/>
    </w:p>
    <w:bookmarkEnd w:id="167"/>
    <w:p w14:paraId="679A20C2" w14:textId="34CFEAF4" w:rsidR="007900F2" w:rsidRDefault="000606C7" w:rsidP="008F4F39">
      <w:pPr>
        <w:rPr>
          <w:lang w:val="en-AU"/>
        </w:rPr>
      </w:pPr>
      <w:r w:rsidRPr="0006362B">
        <w:rPr>
          <w:lang w:val="en-AU"/>
        </w:rPr>
        <w:t>You can end a reablement or linking support period in one of two ways:</w:t>
      </w:r>
    </w:p>
    <w:p w14:paraId="272530A9" w14:textId="164ABA39" w:rsidR="007900F2" w:rsidRPr="008F4F39" w:rsidRDefault="007900F2" w:rsidP="008F4F39">
      <w:pPr>
        <w:rPr>
          <w:b/>
          <w:bCs/>
          <w:lang w:val="en-AU"/>
        </w:rPr>
      </w:pPr>
      <w:r w:rsidRPr="008F4F39">
        <w:rPr>
          <w:b/>
          <w:bCs/>
          <w:lang w:val="en-AU"/>
        </w:rPr>
        <w:t>Option 1: End a support period individually</w:t>
      </w:r>
    </w:p>
    <w:p w14:paraId="331EEA44" w14:textId="64C63570" w:rsidR="007900F2" w:rsidRPr="007900F2" w:rsidRDefault="007900F2" w:rsidP="008F4F39">
      <w:pPr>
        <w:pStyle w:val="ListParagraph"/>
        <w:numPr>
          <w:ilvl w:val="0"/>
          <w:numId w:val="158"/>
        </w:numPr>
        <w:ind w:left="426" w:hanging="426"/>
        <w:rPr>
          <w:lang w:val="en-AU" w:eastAsia="ko-KR"/>
        </w:rPr>
      </w:pPr>
      <w:r w:rsidRPr="007900F2">
        <w:rPr>
          <w:lang w:val="en-AU" w:eastAsia="ko-KR"/>
        </w:rPr>
        <w:t xml:space="preserve">On the </w:t>
      </w:r>
      <w:r w:rsidRPr="007900F2">
        <w:rPr>
          <w:b/>
          <w:bCs/>
          <w:lang w:val="en-AU" w:eastAsia="ko-KR"/>
        </w:rPr>
        <w:t>Goals &amp; Recommendations</w:t>
      </w:r>
      <w:r w:rsidRPr="007900F2">
        <w:rPr>
          <w:lang w:val="en-AU" w:eastAsia="ko-KR"/>
        </w:rPr>
        <w:t xml:space="preserve"> tab of the client's support plan, select </w:t>
      </w:r>
      <w:r w:rsidRPr="007900F2">
        <w:rPr>
          <w:b/>
          <w:bCs/>
          <w:lang w:val="en-AU" w:eastAsia="ko-KR"/>
        </w:rPr>
        <w:t>END LINKING SUPPORT PERIOD</w:t>
      </w:r>
      <w:r w:rsidRPr="007900F2">
        <w:rPr>
          <w:lang w:val="en-AU" w:eastAsia="ko-KR"/>
        </w:rPr>
        <w:t xml:space="preserve"> or </w:t>
      </w:r>
      <w:r w:rsidRPr="007900F2">
        <w:rPr>
          <w:b/>
          <w:bCs/>
          <w:lang w:val="en-AU" w:eastAsia="ko-KR"/>
        </w:rPr>
        <w:t>END REABLEMENT PERIOD</w:t>
      </w:r>
      <w:r w:rsidRPr="007900F2">
        <w:rPr>
          <w:lang w:val="en-AU" w:eastAsia="ko-KR"/>
        </w:rPr>
        <w:t xml:space="preserve">. </w:t>
      </w:r>
    </w:p>
    <w:p w14:paraId="440E0A5F" w14:textId="01DCFCC0" w:rsidR="007900F2" w:rsidRPr="007900F2" w:rsidRDefault="007900F2" w:rsidP="008F4F39">
      <w:pPr>
        <w:pStyle w:val="ListParagraph"/>
        <w:widowControl/>
        <w:numPr>
          <w:ilvl w:val="0"/>
          <w:numId w:val="158"/>
        </w:numPr>
        <w:spacing w:before="0" w:after="0" w:line="300" w:lineRule="atLeast"/>
        <w:ind w:left="426" w:hanging="426"/>
        <w:rPr>
          <w:rFonts w:cs="Arial"/>
          <w:lang w:val="en-AU" w:eastAsia="ko-KR"/>
        </w:rPr>
      </w:pPr>
      <w:r w:rsidRPr="007900F2">
        <w:rPr>
          <w:rFonts w:cs="Arial"/>
          <w:lang w:val="en-AU" w:eastAsia="ko-KR"/>
        </w:rPr>
        <w:t xml:space="preserve">Enter the support period </w:t>
      </w:r>
      <w:r w:rsidRPr="007900F2">
        <w:rPr>
          <w:rFonts w:cs="Arial"/>
          <w:b/>
          <w:bCs/>
          <w:lang w:val="en-AU" w:eastAsia="ko-KR"/>
        </w:rPr>
        <w:t>end date</w:t>
      </w:r>
      <w:r w:rsidRPr="007900F2">
        <w:rPr>
          <w:rFonts w:cs="Arial"/>
          <w:lang w:val="en-AU" w:eastAsia="ko-KR"/>
        </w:rPr>
        <w:t xml:space="preserve"> and </w:t>
      </w:r>
      <w:r w:rsidRPr="007900F2">
        <w:rPr>
          <w:rFonts w:cs="Arial"/>
          <w:b/>
          <w:bCs/>
          <w:lang w:val="en-AU" w:eastAsia="ko-KR"/>
        </w:rPr>
        <w:t>outcome</w:t>
      </w:r>
      <w:r w:rsidRPr="007900F2">
        <w:rPr>
          <w:rFonts w:cs="Arial"/>
          <w:lang w:val="en-AU" w:eastAsia="ko-KR"/>
        </w:rPr>
        <w:t>.</w:t>
      </w:r>
    </w:p>
    <w:p w14:paraId="71E51A76" w14:textId="3B8F061D" w:rsidR="00381C6F" w:rsidRPr="00EE5388" w:rsidRDefault="39386BEC" w:rsidP="00EE5388">
      <w:pPr>
        <w:rPr>
          <w:rFonts w:cs="Arial"/>
        </w:rPr>
      </w:pPr>
      <w:r w:rsidRPr="00EE5388">
        <w:rPr>
          <w:rFonts w:cs="Arial"/>
          <w:noProof/>
        </w:rPr>
        <w:drawing>
          <wp:inline distT="0" distB="0" distL="0" distR="0" wp14:anchorId="1FC55816" wp14:editId="2DBFA4D7">
            <wp:extent cx="5742000" cy="1252915"/>
            <wp:effectExtent l="19050" t="19050" r="11430" b="23495"/>
            <wp:docPr id="1214730663" name="Picture 7" descr="Image of the Other recommendations section with &quot;END LINKING SUPPORT PERIOD&quot; and &quot;END REABLEMENT PERIOD&quot; button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30663" name="Picture 7" descr="Image of the Other recommendations section with &quot;END LINKING SUPPORT PERIOD&quot; and &quot;END REABLEMENT PERIOD&quot; button circled."/>
                    <pic:cNvPicPr/>
                  </pic:nvPicPr>
                  <pic:blipFill rotWithShape="1">
                    <a:blip r:embed="rId183"/>
                    <a:srcRect b="44614"/>
                    <a:stretch/>
                  </pic:blipFill>
                  <pic:spPr bwMode="auto">
                    <a:xfrm>
                      <a:off x="0" y="0"/>
                      <a:ext cx="5742000" cy="1252915"/>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B008337" w14:textId="29924956" w:rsidR="00BE0565" w:rsidRDefault="0006362B" w:rsidP="008F4F39">
      <w:pPr>
        <w:pStyle w:val="ListParagraph"/>
        <w:numPr>
          <w:ilvl w:val="0"/>
          <w:numId w:val="158"/>
        </w:numPr>
        <w:ind w:hanging="360"/>
        <w:rPr>
          <w:lang w:eastAsia="ko-KR"/>
        </w:rPr>
      </w:pPr>
      <w:r w:rsidRPr="0006362B">
        <w:rPr>
          <w:rFonts w:cs="Arial"/>
          <w:lang w:val="en-AU" w:eastAsia="ko-KR"/>
        </w:rPr>
        <w:t xml:space="preserve">If you want to finalise the support plan but keep the support period open, select </w:t>
      </w:r>
      <w:r w:rsidRPr="0006362B">
        <w:rPr>
          <w:rFonts w:cs="Arial"/>
          <w:b/>
          <w:bCs/>
          <w:lang w:val="en-AU" w:eastAsia="ko-KR"/>
        </w:rPr>
        <w:t>FINALISE SUPPORT PLAN &amp; KEEP OPEN FOR SUPPORT PERIOD</w:t>
      </w:r>
      <w:r w:rsidRPr="0006362B">
        <w:rPr>
          <w:rFonts w:cs="Arial"/>
          <w:lang w:val="en-AU" w:eastAsia="ko-KR"/>
        </w:rPr>
        <w:t>.</w:t>
      </w:r>
    </w:p>
    <w:p w14:paraId="658C1489" w14:textId="7F193576" w:rsidR="005B61E6" w:rsidRPr="00EE5388" w:rsidRDefault="005B61E6" w:rsidP="00EE5388">
      <w:pPr>
        <w:pStyle w:val="ListNumber"/>
        <w:rPr>
          <w:rFonts w:cs="Arial"/>
          <w:lang w:eastAsia="ko-KR"/>
        </w:rPr>
      </w:pPr>
      <w:r w:rsidRPr="005B61E6">
        <w:rPr>
          <w:rFonts w:cs="Arial"/>
          <w:noProof/>
          <w:lang w:eastAsia="ko-KR"/>
        </w:rPr>
        <w:drawing>
          <wp:inline distT="0" distB="0" distL="0" distR="0" wp14:anchorId="0524DA7E" wp14:editId="5112CC84">
            <wp:extent cx="5740400" cy="2202815"/>
            <wp:effectExtent l="19050" t="19050" r="12700" b="26035"/>
            <wp:docPr id="350500467" name="Picture 1" descr="Image of the selected 'Goals &amp; recommendations' tab, under the 'Other recommendations' section the 'Finalise support plan &amp; keep open for support period'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00467" name="Picture 1" descr="Image of the selected 'Goals &amp; recommendations' tab, under the 'Other recommendations' section the 'Finalise support plan &amp; keep open for support period' button highlighted. "/>
                    <pic:cNvPicPr/>
                  </pic:nvPicPr>
                  <pic:blipFill>
                    <a:blip r:embed="rId184"/>
                    <a:stretch>
                      <a:fillRect/>
                    </a:stretch>
                  </pic:blipFill>
                  <pic:spPr>
                    <a:xfrm>
                      <a:off x="0" y="0"/>
                      <a:ext cx="5740400" cy="2202815"/>
                    </a:xfrm>
                    <a:prstGeom prst="rect">
                      <a:avLst/>
                    </a:prstGeom>
                    <a:ln>
                      <a:solidFill>
                        <a:schemeClr val="tx2"/>
                      </a:solidFill>
                    </a:ln>
                  </pic:spPr>
                </pic:pic>
              </a:graphicData>
            </a:graphic>
          </wp:inline>
        </w:drawing>
      </w:r>
    </w:p>
    <w:p w14:paraId="243D7300" w14:textId="59483B20" w:rsidR="00B05402" w:rsidRDefault="0006362B" w:rsidP="008F4F39">
      <w:pPr>
        <w:pStyle w:val="ListNumber"/>
        <w:numPr>
          <w:ilvl w:val="0"/>
          <w:numId w:val="158"/>
        </w:numPr>
        <w:ind w:left="426" w:hanging="426"/>
        <w:rPr>
          <w:rFonts w:cs="Arial"/>
          <w:lang w:eastAsia="ko-KR"/>
        </w:rPr>
      </w:pPr>
      <w:r w:rsidRPr="0006362B">
        <w:rPr>
          <w:rFonts w:cs="Arial"/>
          <w:lang w:val="en-AU" w:eastAsia="ko-KR"/>
        </w:rPr>
        <w:lastRenderedPageBreak/>
        <w:t xml:space="preserve">A confirmation window will appear. Select </w:t>
      </w:r>
      <w:r w:rsidRPr="0006362B">
        <w:rPr>
          <w:rFonts w:cs="Arial"/>
          <w:b/>
          <w:bCs/>
          <w:lang w:val="en-AU" w:eastAsia="ko-KR"/>
        </w:rPr>
        <w:t>YES, FINALISE THE SUPPORT PLAN</w:t>
      </w:r>
      <w:r w:rsidRPr="0006362B">
        <w:rPr>
          <w:rFonts w:cs="Arial"/>
          <w:lang w:val="en-AU" w:eastAsia="ko-KR"/>
        </w:rPr>
        <w:t>.</w:t>
      </w:r>
    </w:p>
    <w:p w14:paraId="6AE4D1A6" w14:textId="0D5A9507" w:rsidR="008B6C73" w:rsidRPr="00EE5388" w:rsidRDefault="00CF39B3" w:rsidP="00EE66A9">
      <w:pPr>
        <w:widowControl/>
        <w:spacing w:before="0" w:after="0" w:line="240" w:lineRule="auto"/>
        <w:rPr>
          <w:lang w:eastAsia="ko-KR"/>
        </w:rPr>
      </w:pPr>
      <w:r w:rsidRPr="00CF39B3">
        <w:rPr>
          <w:rFonts w:cs="Arial"/>
          <w:noProof/>
          <w:lang w:eastAsia="ko-KR"/>
        </w:rPr>
        <w:drawing>
          <wp:inline distT="0" distB="0" distL="0" distR="0" wp14:anchorId="7C19FC72" wp14:editId="517F4114">
            <wp:extent cx="5740400" cy="2409825"/>
            <wp:effectExtent l="19050" t="19050" r="12700" b="28575"/>
            <wp:docPr id="1486936341" name="Picture 1" descr="Image of the &quot;Finalise support plan &amp; keep open support period&quot; pop-up box, with button 'Yes, finalise the support plan'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36341" name="Picture 1" descr="Image of the &quot;Finalise support plan &amp; keep open support period&quot; pop-up box, with button 'Yes, finalise the support plan' button highlighted. "/>
                    <pic:cNvPicPr/>
                  </pic:nvPicPr>
                  <pic:blipFill>
                    <a:blip r:embed="rId185"/>
                    <a:stretch>
                      <a:fillRect/>
                    </a:stretch>
                  </pic:blipFill>
                  <pic:spPr>
                    <a:xfrm>
                      <a:off x="0" y="0"/>
                      <a:ext cx="5740400" cy="2409825"/>
                    </a:xfrm>
                    <a:prstGeom prst="rect">
                      <a:avLst/>
                    </a:prstGeom>
                    <a:ln>
                      <a:solidFill>
                        <a:schemeClr val="tx2"/>
                      </a:solidFill>
                    </a:ln>
                  </pic:spPr>
                </pic:pic>
              </a:graphicData>
            </a:graphic>
          </wp:inline>
        </w:drawing>
      </w:r>
    </w:p>
    <w:p w14:paraId="0957CBA4" w14:textId="77777777" w:rsidR="00680F37" w:rsidRPr="00680F37" w:rsidRDefault="00680F37" w:rsidP="00680F37">
      <w:pPr>
        <w:rPr>
          <w:rFonts w:cs="Arial"/>
          <w:b/>
          <w:bCs/>
          <w:lang w:val="en-AU" w:eastAsia="ko-KR"/>
        </w:rPr>
      </w:pPr>
      <w:r w:rsidRPr="00680F37">
        <w:rPr>
          <w:rFonts w:cs="Arial"/>
          <w:b/>
          <w:bCs/>
          <w:lang w:val="en-AU" w:eastAsia="ko-KR"/>
        </w:rPr>
        <w:t>Option 2: End all support periods at the same time</w:t>
      </w:r>
    </w:p>
    <w:p w14:paraId="082C0EE6" w14:textId="77777777" w:rsidR="00680F37" w:rsidRPr="00680F37" w:rsidRDefault="00680F37" w:rsidP="008F4F39">
      <w:pPr>
        <w:numPr>
          <w:ilvl w:val="0"/>
          <w:numId w:val="159"/>
        </w:numPr>
        <w:tabs>
          <w:tab w:val="clear" w:pos="720"/>
        </w:tabs>
        <w:ind w:left="426" w:hanging="426"/>
        <w:rPr>
          <w:rFonts w:cs="Arial"/>
          <w:lang w:val="en-AU" w:eastAsia="ko-KR"/>
        </w:rPr>
      </w:pPr>
      <w:r w:rsidRPr="00680F37">
        <w:rPr>
          <w:rFonts w:cs="Arial"/>
          <w:lang w:val="en-AU" w:eastAsia="ko-KR"/>
        </w:rPr>
        <w:t xml:space="preserve">On the </w:t>
      </w:r>
      <w:r w:rsidRPr="00680F37">
        <w:rPr>
          <w:rFonts w:cs="Arial"/>
          <w:b/>
          <w:bCs/>
          <w:lang w:val="en-AU" w:eastAsia="ko-KR"/>
        </w:rPr>
        <w:t>Goals &amp; Recommendations</w:t>
      </w:r>
      <w:r w:rsidRPr="00680F37">
        <w:rPr>
          <w:rFonts w:cs="Arial"/>
          <w:lang w:val="en-AU" w:eastAsia="ko-KR"/>
        </w:rPr>
        <w:t xml:space="preserve"> tab of the client's support plan, select </w:t>
      </w:r>
      <w:r w:rsidRPr="00680F37">
        <w:rPr>
          <w:rFonts w:cs="Arial"/>
          <w:b/>
          <w:bCs/>
          <w:lang w:val="en-AU" w:eastAsia="ko-KR"/>
        </w:rPr>
        <w:t>SUPPORT PERIOD COMPLETE – FINALISE SUPPORT PLAN</w:t>
      </w:r>
      <w:r w:rsidRPr="00680F37">
        <w:rPr>
          <w:rFonts w:cs="Arial"/>
          <w:lang w:val="en-AU" w:eastAsia="ko-KR"/>
        </w:rPr>
        <w:t>.</w:t>
      </w:r>
    </w:p>
    <w:p w14:paraId="48F9B378" w14:textId="67D94548" w:rsidR="007B679B" w:rsidRPr="00EE5388" w:rsidRDefault="007B679B" w:rsidP="00EE5388">
      <w:pPr>
        <w:pStyle w:val="ListNumber"/>
        <w:rPr>
          <w:rFonts w:cs="Arial"/>
          <w:lang w:eastAsia="ko-KR"/>
        </w:rPr>
      </w:pPr>
      <w:r w:rsidRPr="007B679B">
        <w:rPr>
          <w:rFonts w:cs="Arial"/>
          <w:noProof/>
          <w:lang w:eastAsia="ko-KR"/>
        </w:rPr>
        <w:drawing>
          <wp:inline distT="0" distB="0" distL="0" distR="0" wp14:anchorId="1543BF43" wp14:editId="6255797A">
            <wp:extent cx="5740400" cy="2667000"/>
            <wp:effectExtent l="19050" t="19050" r="12700" b="19050"/>
            <wp:docPr id="336357105" name="Picture 1" descr="Image of the selected 'Goals &amp; recommendations' tab and page, with sections 'Client concerns and goals' and 'Other recommendations' shown. The 'Support period complete - finalise support plan' button at the bottom of the pag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57105" name="Picture 1" descr="Image of the selected 'Goals &amp; recommendations' tab and page, with sections 'Client concerns and goals' and 'Other recommendations' shown. The 'Support period complete - finalise support plan' button at the bottom of the page is highlighted. "/>
                    <pic:cNvPicPr/>
                  </pic:nvPicPr>
                  <pic:blipFill>
                    <a:blip r:embed="rId186"/>
                    <a:stretch>
                      <a:fillRect/>
                    </a:stretch>
                  </pic:blipFill>
                  <pic:spPr>
                    <a:xfrm>
                      <a:off x="0" y="0"/>
                      <a:ext cx="5740400" cy="2667000"/>
                    </a:xfrm>
                    <a:prstGeom prst="rect">
                      <a:avLst/>
                    </a:prstGeom>
                    <a:ln>
                      <a:solidFill>
                        <a:schemeClr val="tx2"/>
                      </a:solidFill>
                    </a:ln>
                  </pic:spPr>
                </pic:pic>
              </a:graphicData>
            </a:graphic>
          </wp:inline>
        </w:drawing>
      </w:r>
    </w:p>
    <w:p w14:paraId="4B3BAFA2" w14:textId="173B6EFE" w:rsidR="00710381" w:rsidRDefault="00710381" w:rsidP="008F4F39">
      <w:pPr>
        <w:pStyle w:val="ListNumber"/>
        <w:numPr>
          <w:ilvl w:val="0"/>
          <w:numId w:val="159"/>
        </w:numPr>
        <w:tabs>
          <w:tab w:val="clear" w:pos="720"/>
        </w:tabs>
        <w:ind w:left="426" w:hanging="426"/>
        <w:rPr>
          <w:rFonts w:cs="Arial"/>
          <w:lang w:val="en-AU" w:eastAsia="ko-KR"/>
        </w:rPr>
      </w:pPr>
      <w:r w:rsidRPr="00710381">
        <w:rPr>
          <w:rFonts w:cs="Arial"/>
          <w:lang w:val="en-AU" w:eastAsia="ko-KR"/>
        </w:rPr>
        <w:t>The system displays all active linking support and reablement periods.</w:t>
      </w:r>
    </w:p>
    <w:p w14:paraId="0FDBCFA2" w14:textId="77777777" w:rsidR="00710381" w:rsidRPr="00710381" w:rsidRDefault="00710381" w:rsidP="008F4F39">
      <w:pPr>
        <w:pStyle w:val="ListNumber"/>
        <w:ind w:left="426"/>
        <w:rPr>
          <w:rFonts w:cs="Arial"/>
          <w:lang w:val="en-AU" w:eastAsia="ko-KR"/>
        </w:rPr>
      </w:pPr>
      <w:r w:rsidRPr="00710381">
        <w:rPr>
          <w:rFonts w:cs="Arial"/>
          <w:lang w:val="en-AU" w:eastAsia="ko-KR"/>
        </w:rPr>
        <w:t xml:space="preserve">Enter an </w:t>
      </w:r>
      <w:r w:rsidRPr="00710381">
        <w:rPr>
          <w:rFonts w:cs="Arial"/>
          <w:b/>
          <w:bCs/>
          <w:lang w:val="en-AU" w:eastAsia="ko-KR"/>
        </w:rPr>
        <w:t>end date</w:t>
      </w:r>
      <w:r w:rsidRPr="00710381">
        <w:rPr>
          <w:rFonts w:cs="Arial"/>
          <w:lang w:val="en-AU" w:eastAsia="ko-KR"/>
        </w:rPr>
        <w:t xml:space="preserve"> and </w:t>
      </w:r>
      <w:r w:rsidRPr="00710381">
        <w:rPr>
          <w:rFonts w:cs="Arial"/>
          <w:b/>
          <w:bCs/>
          <w:lang w:val="en-AU" w:eastAsia="ko-KR"/>
        </w:rPr>
        <w:t>outcome</w:t>
      </w:r>
      <w:r w:rsidRPr="00710381">
        <w:rPr>
          <w:rFonts w:cs="Arial"/>
          <w:lang w:val="en-AU" w:eastAsia="ko-KR"/>
        </w:rPr>
        <w:t xml:space="preserve"> for each support period.</w:t>
      </w:r>
    </w:p>
    <w:p w14:paraId="20A443B4" w14:textId="5957D67F" w:rsidR="00B743FD" w:rsidRDefault="2FA9E755" w:rsidP="00EE5388">
      <w:pPr>
        <w:pStyle w:val="ListNumber"/>
        <w:rPr>
          <w:rFonts w:cs="Arial"/>
          <w:lang w:eastAsia="ko-KR"/>
        </w:rPr>
      </w:pPr>
      <w:r w:rsidRPr="00EE5388">
        <w:rPr>
          <w:rFonts w:cs="Arial"/>
          <w:noProof/>
        </w:rPr>
        <w:lastRenderedPageBreak/>
        <w:drawing>
          <wp:inline distT="0" distB="0" distL="0" distR="0" wp14:anchorId="78A2AA80" wp14:editId="2FB55F3B">
            <wp:extent cx="4859655" cy="5194395"/>
            <wp:effectExtent l="19050" t="19050" r="17145" b="25400"/>
            <wp:docPr id="1228790206" name="Picture 9" descr="Image of the 'Support period complete - finalise support plan' pop-up box. Information message 'You are about to end the support period, and finalise the client's support plan. Where you have not previously provided an end date for each linking support and/or reablement period, it will default to the end date of the support period, as entered below.' displayed in a blue banner at the top of the page. &#10;Fields 'The end date for the support period is', 'outcome of this linking support period', 'Comments' 'Were the clients goals met', 'Outcome of this reablement period' and 'comments' are displayed. &#10;Buttons 'Support period complete - finalise support plan' and 'No, Cancel' are shown in the bottom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90206" name="Picture 9" descr="Image of the 'Support period complete - finalise support plan' pop-up box. Information message 'You are about to end the support period, and finalise the client's support plan. Where you have not previously provided an end date for each linking support and/or reablement period, it will default to the end date of the support period, as entered below.' displayed in a blue banner at the top of the page. &#10;Fields 'The end date for the support period is', 'outcome of this linking support period', 'Comments' 'Were the clients goals met', 'Outcome of this reablement period' and 'comments' are displayed. &#10;Buttons 'Support period complete - finalise support plan' and 'No, Cancel' are shown in the bottom right. "/>
                    <pic:cNvPicPr/>
                  </pic:nvPicPr>
                  <pic:blipFill rotWithShape="1">
                    <a:blip r:embed="rId187"/>
                    <a:srcRect t="798" b="2393"/>
                    <a:stretch/>
                  </pic:blipFill>
                  <pic:spPr bwMode="auto">
                    <a:xfrm>
                      <a:off x="0" y="0"/>
                      <a:ext cx="4861287" cy="5196139"/>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9CCA227" w14:textId="77777777" w:rsidR="00B743FD" w:rsidRDefault="00B743FD">
      <w:pPr>
        <w:widowControl/>
        <w:spacing w:before="0" w:after="0" w:line="240" w:lineRule="auto"/>
        <w:rPr>
          <w:rFonts w:cs="Arial"/>
          <w:lang w:eastAsia="ko-KR"/>
        </w:rPr>
      </w:pPr>
      <w:r>
        <w:rPr>
          <w:rFonts w:cs="Arial"/>
          <w:lang w:eastAsia="ko-KR"/>
        </w:rPr>
        <w:br w:type="page"/>
      </w:r>
    </w:p>
    <w:p w14:paraId="6ACA4394" w14:textId="77777777" w:rsidR="00936C0C" w:rsidRPr="008F4F39" w:rsidRDefault="00936C0C" w:rsidP="00936C0C">
      <w:pPr>
        <w:pStyle w:val="ListNumber"/>
        <w:rPr>
          <w:rFonts w:cs="Arial"/>
          <w:b/>
          <w:bCs/>
          <w:lang w:val="en-AU" w:eastAsia="ko-KR"/>
        </w:rPr>
      </w:pPr>
      <w:r w:rsidRPr="008F4F39">
        <w:rPr>
          <w:rFonts w:cs="Arial"/>
          <w:b/>
          <w:bCs/>
          <w:lang w:val="en-AU" w:eastAsia="ko-KR"/>
        </w:rPr>
        <w:lastRenderedPageBreak/>
        <w:t>Ending a Reablement Period</w:t>
      </w:r>
    </w:p>
    <w:p w14:paraId="54BAEA87" w14:textId="4492EE60" w:rsidR="00B743FD" w:rsidRPr="00B743FD" w:rsidRDefault="00B743FD" w:rsidP="008F4F39">
      <w:pPr>
        <w:pStyle w:val="ListParagraph"/>
        <w:numPr>
          <w:ilvl w:val="0"/>
          <w:numId w:val="162"/>
        </w:numPr>
        <w:ind w:left="426" w:hanging="426"/>
        <w:contextualSpacing w:val="0"/>
        <w:rPr>
          <w:rFonts w:cs="Arial"/>
          <w:lang w:val="en-AU" w:eastAsia="ko-KR"/>
        </w:rPr>
      </w:pPr>
      <w:r w:rsidRPr="00B743FD">
        <w:rPr>
          <w:rFonts w:cs="Arial"/>
          <w:lang w:val="en-AU" w:eastAsia="ko-KR"/>
        </w:rPr>
        <w:t xml:space="preserve">Select </w:t>
      </w:r>
      <w:r w:rsidRPr="00B743FD">
        <w:rPr>
          <w:rFonts w:cs="Arial"/>
          <w:b/>
          <w:bCs/>
          <w:lang w:val="en-AU" w:eastAsia="ko-KR"/>
        </w:rPr>
        <w:t>END REABLEMENT PERIOD</w:t>
      </w:r>
      <w:r w:rsidRPr="00B743FD">
        <w:rPr>
          <w:rFonts w:cs="Arial"/>
          <w:lang w:val="en-AU" w:eastAsia="ko-KR"/>
        </w:rPr>
        <w:t xml:space="preserve"> next to the Reablement tile under </w:t>
      </w:r>
      <w:r w:rsidRPr="00B743FD">
        <w:rPr>
          <w:rFonts w:cs="Arial"/>
          <w:b/>
          <w:bCs/>
          <w:lang w:val="en-AU" w:eastAsia="ko-KR"/>
        </w:rPr>
        <w:t>Other recommendations</w:t>
      </w:r>
      <w:r w:rsidRPr="00B743FD">
        <w:rPr>
          <w:rFonts w:cs="Arial"/>
          <w:lang w:val="en-AU" w:eastAsia="ko-KR"/>
        </w:rPr>
        <w:t>.</w:t>
      </w:r>
    </w:p>
    <w:p w14:paraId="218937C4" w14:textId="02EEE065" w:rsidR="00381C6F" w:rsidRPr="00EE5388" w:rsidRDefault="34BB13DF" w:rsidP="00EE5388">
      <w:pPr>
        <w:pStyle w:val="ListNumber"/>
        <w:rPr>
          <w:rFonts w:cs="Arial"/>
          <w:lang w:eastAsia="ko-KR"/>
        </w:rPr>
      </w:pPr>
      <w:r w:rsidRPr="00EE5388">
        <w:rPr>
          <w:rFonts w:cs="Arial"/>
          <w:noProof/>
        </w:rPr>
        <w:drawing>
          <wp:inline distT="0" distB="0" distL="0" distR="0" wp14:anchorId="4E77E068" wp14:editId="3D0BD64D">
            <wp:extent cx="5741035" cy="1657350"/>
            <wp:effectExtent l="19050" t="19050" r="12065" b="19050"/>
            <wp:docPr id="593722435" name="Picture 5" descr="Image of the Other recommendations section with &quot;END REABLEMENT PERIOD&quot; button circ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22435" name="Picture 5" descr="Image of the Other recommendations section with &quot;END REABLEMENT PERIOD&quot; button circled. "/>
                    <pic:cNvPicPr/>
                  </pic:nvPicPr>
                  <pic:blipFill rotWithShape="1">
                    <a:blip r:embed="rId188"/>
                    <a:srcRect b="40328"/>
                    <a:stretch/>
                  </pic:blipFill>
                  <pic:spPr bwMode="auto">
                    <a:xfrm>
                      <a:off x="0" y="0"/>
                      <a:ext cx="5743245" cy="1657988"/>
                    </a:xfrm>
                    <a:prstGeom prst="rect">
                      <a:avLst/>
                    </a:prstGeom>
                    <a:ln w="9525"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1FF561" w14:textId="76636673" w:rsidR="00B743FD" w:rsidRPr="00B743FD" w:rsidRDefault="00B743FD" w:rsidP="008F4F39">
      <w:pPr>
        <w:pStyle w:val="ListNumber"/>
        <w:numPr>
          <w:ilvl w:val="0"/>
          <w:numId w:val="162"/>
        </w:numPr>
        <w:ind w:left="426" w:hanging="426"/>
        <w:rPr>
          <w:rFonts w:cs="Arial"/>
          <w:lang w:val="en-AU" w:eastAsia="ko-KR"/>
        </w:rPr>
      </w:pPr>
      <w:r w:rsidRPr="00B743FD">
        <w:rPr>
          <w:rFonts w:cs="Arial"/>
          <w:lang w:val="en-AU" w:eastAsia="ko-KR"/>
        </w:rPr>
        <w:t xml:space="preserve">The </w:t>
      </w:r>
      <w:r w:rsidRPr="00B743FD">
        <w:rPr>
          <w:rFonts w:cs="Arial"/>
          <w:b/>
          <w:bCs/>
          <w:lang w:val="en-AU" w:eastAsia="ko-KR"/>
        </w:rPr>
        <w:t>End period of reablement</w:t>
      </w:r>
      <w:r w:rsidRPr="00B743FD">
        <w:rPr>
          <w:rFonts w:cs="Arial"/>
          <w:lang w:val="en-AU" w:eastAsia="ko-KR"/>
        </w:rPr>
        <w:t xml:space="preserve"> window opens.</w:t>
      </w:r>
    </w:p>
    <w:p w14:paraId="78155EAE" w14:textId="43D5A2BD" w:rsidR="00B743FD" w:rsidRPr="00B743FD" w:rsidRDefault="00B743FD" w:rsidP="008F4F39">
      <w:pPr>
        <w:pStyle w:val="ListNumber"/>
        <w:ind w:left="426"/>
        <w:rPr>
          <w:rFonts w:cs="Arial"/>
          <w:lang w:val="en-AU" w:eastAsia="ko-KR"/>
        </w:rPr>
      </w:pPr>
      <w:r w:rsidRPr="00B743FD">
        <w:rPr>
          <w:rFonts w:cs="Arial"/>
          <w:lang w:val="en-AU" w:eastAsia="ko-KR"/>
        </w:rPr>
        <w:t xml:space="preserve">Complete the two mandatory questions: </w:t>
      </w:r>
    </w:p>
    <w:p w14:paraId="66DE2E3F" w14:textId="77777777" w:rsidR="00B743FD" w:rsidRPr="00B743FD" w:rsidRDefault="00B743FD" w:rsidP="008F4F39">
      <w:pPr>
        <w:pStyle w:val="ListNumber"/>
        <w:numPr>
          <w:ilvl w:val="0"/>
          <w:numId w:val="161"/>
        </w:numPr>
        <w:spacing w:before="60" w:after="60"/>
        <w:ind w:left="714" w:firstLine="0"/>
        <w:rPr>
          <w:rFonts w:cs="Arial"/>
          <w:lang w:val="en-AU" w:eastAsia="ko-KR"/>
        </w:rPr>
      </w:pPr>
      <w:r w:rsidRPr="00B743FD">
        <w:rPr>
          <w:rFonts w:cs="Arial"/>
          <w:lang w:val="en-AU" w:eastAsia="ko-KR"/>
        </w:rPr>
        <w:t>Were the client's reablement goals met?</w:t>
      </w:r>
    </w:p>
    <w:p w14:paraId="74A11C99" w14:textId="77777777" w:rsidR="00B743FD" w:rsidRPr="00B743FD" w:rsidRDefault="00B743FD" w:rsidP="008F4F39">
      <w:pPr>
        <w:pStyle w:val="ListNumber"/>
        <w:numPr>
          <w:ilvl w:val="0"/>
          <w:numId w:val="161"/>
        </w:numPr>
        <w:spacing w:before="60" w:after="60"/>
        <w:ind w:left="714" w:firstLine="0"/>
        <w:rPr>
          <w:rFonts w:cs="Arial"/>
          <w:lang w:val="en-AU" w:eastAsia="ko-KR"/>
        </w:rPr>
      </w:pPr>
      <w:r w:rsidRPr="00B743FD">
        <w:rPr>
          <w:rFonts w:cs="Arial"/>
          <w:lang w:val="en-AU" w:eastAsia="ko-KR"/>
        </w:rPr>
        <w:t>What was the outcome of the reablement period?</w:t>
      </w:r>
    </w:p>
    <w:p w14:paraId="63D30122" w14:textId="79F3C0A8" w:rsidR="00B743FD" w:rsidRPr="00B743FD" w:rsidRDefault="00B743FD" w:rsidP="008F4F39">
      <w:pPr>
        <w:pStyle w:val="ListNumber"/>
        <w:ind w:left="426"/>
        <w:rPr>
          <w:rFonts w:cs="Arial"/>
          <w:lang w:val="en-AU" w:eastAsia="ko-KR"/>
        </w:rPr>
      </w:pPr>
      <w:r w:rsidRPr="00B743FD">
        <w:rPr>
          <w:rFonts w:cs="Arial"/>
          <w:lang w:val="en-AU" w:eastAsia="ko-KR"/>
        </w:rPr>
        <w:t xml:space="preserve">Select the outcome from the drop-down list. </w:t>
      </w:r>
    </w:p>
    <w:p w14:paraId="30DF5064" w14:textId="7D213C50" w:rsidR="00B743FD" w:rsidRPr="00B743FD" w:rsidRDefault="00B743FD" w:rsidP="008F4F39">
      <w:pPr>
        <w:pStyle w:val="ListNumber"/>
        <w:ind w:left="426"/>
        <w:rPr>
          <w:rFonts w:cs="Arial"/>
          <w:lang w:val="en-AU" w:eastAsia="ko-KR"/>
        </w:rPr>
      </w:pPr>
      <w:r w:rsidRPr="00B743FD">
        <w:rPr>
          <w:rFonts w:cs="Arial"/>
          <w:lang w:val="en-AU" w:eastAsia="ko-KR"/>
        </w:rPr>
        <w:t xml:space="preserve">Mandatory fields are marked with an asterisk (*). </w:t>
      </w:r>
    </w:p>
    <w:p w14:paraId="021BDA68" w14:textId="019F8744" w:rsidR="00B743FD" w:rsidRPr="00B743FD" w:rsidRDefault="00B743FD" w:rsidP="008F4F39">
      <w:pPr>
        <w:pStyle w:val="ListNumber"/>
        <w:ind w:left="426"/>
        <w:rPr>
          <w:rFonts w:cs="Arial"/>
          <w:lang w:val="en-AU" w:eastAsia="ko-KR"/>
        </w:rPr>
      </w:pPr>
      <w:r w:rsidRPr="00B743FD">
        <w:rPr>
          <w:rFonts w:cs="Arial"/>
          <w:lang w:val="en-AU" w:eastAsia="ko-KR"/>
        </w:rPr>
        <w:t xml:space="preserve">Enter any additional information about the reablement period in the </w:t>
      </w:r>
      <w:r w:rsidRPr="00B743FD">
        <w:rPr>
          <w:rFonts w:cs="Arial"/>
          <w:b/>
          <w:bCs/>
          <w:lang w:val="en-AU" w:eastAsia="ko-KR"/>
        </w:rPr>
        <w:t>Comments</w:t>
      </w:r>
      <w:r w:rsidRPr="00B743FD">
        <w:rPr>
          <w:rFonts w:cs="Arial"/>
          <w:lang w:val="en-AU" w:eastAsia="ko-KR"/>
        </w:rPr>
        <w:t xml:space="preserve"> field.</w:t>
      </w:r>
    </w:p>
    <w:p w14:paraId="61973412" w14:textId="3BA5CAAB" w:rsidR="296D8D55" w:rsidRPr="00EE5388" w:rsidRDefault="296D8D55" w:rsidP="00EE5388">
      <w:pPr>
        <w:rPr>
          <w:rFonts w:cs="Arial"/>
          <w:lang w:eastAsia="ko-KR"/>
        </w:rPr>
      </w:pPr>
      <w:r w:rsidRPr="00EE5388">
        <w:rPr>
          <w:rFonts w:cs="Arial"/>
          <w:noProof/>
        </w:rPr>
        <w:drawing>
          <wp:inline distT="0" distB="0" distL="0" distR="0" wp14:anchorId="49D7DBAA" wp14:editId="685469CC">
            <wp:extent cx="5692775" cy="3667125"/>
            <wp:effectExtent l="19050" t="19050" r="22225" b="28575"/>
            <wp:docPr id="1555485384" name="Picture 19" descr="Image of the End period of reablement pop-up box. &#10;Information text 'Ending this period of support will not finalise the support plan. To finalise the support plan select 'Support period complete - finalise support plan' on the Goals &amp; recommendations' is shown at the top of the screen.&#10;Fields 'The end date for this reablement period' , 'Were the clients goals met?' , 'Outcome of this reablement period' and 'Comments' are shown on screen. &#10;At the bottom right of the page 'end period of reablement period' and 'Cancel' are sh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85384" name="Picture 19" descr="Image of the End period of reablement pop-up box. &#10;Information text 'Ending this period of support will not finalise the support plan. To finalise the support plan select 'Support period complete - finalise support plan' on the Goals &amp; recommendations' is shown at the top of the screen.&#10;Fields 'The end date for this reablement period' , 'Were the clients goals met?' , 'Outcome of this reablement period' and 'Comments' are shown on screen. &#10;At the bottom right of the page 'end period of reablement period' and 'Cancel' are shown. "/>
                    <pic:cNvPicPr/>
                  </pic:nvPicPr>
                  <pic:blipFill>
                    <a:blip r:embed="rId189"/>
                    <a:stretch>
                      <a:fillRect/>
                    </a:stretch>
                  </pic:blipFill>
                  <pic:spPr>
                    <a:xfrm>
                      <a:off x="0" y="0"/>
                      <a:ext cx="5699025" cy="3671151"/>
                    </a:xfrm>
                    <a:prstGeom prst="rect">
                      <a:avLst/>
                    </a:prstGeom>
                    <a:ln>
                      <a:solidFill>
                        <a:schemeClr val="tx1"/>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075C41" w:rsidRPr="00EE5388" w14:paraId="3E634AB3" w14:textId="77777777" w:rsidTr="005C6935">
        <w:tc>
          <w:tcPr>
            <w:tcW w:w="284" w:type="dxa"/>
            <w:shd w:val="clear" w:color="auto" w:fill="FFFFFF" w:themeFill="background1"/>
          </w:tcPr>
          <w:p w14:paraId="42699CC7" w14:textId="77777777" w:rsidR="00075C41" w:rsidRPr="00EE5388" w:rsidRDefault="00075C41" w:rsidP="00EE5388">
            <w:pPr>
              <w:rPr>
                <w:rFonts w:cs="Arial"/>
                <w:b/>
                <w:bCs/>
                <w:sz w:val="28"/>
                <w:szCs w:val="28"/>
              </w:rPr>
            </w:pPr>
            <w:r w:rsidRPr="00EE5388">
              <w:rPr>
                <w:rFonts w:cs="Arial"/>
                <w:b/>
                <w:color w:val="C00000"/>
                <w:sz w:val="28"/>
                <w:szCs w:val="28"/>
              </w:rPr>
              <w:t>!</w:t>
            </w:r>
          </w:p>
        </w:tc>
        <w:tc>
          <w:tcPr>
            <w:tcW w:w="8774" w:type="dxa"/>
            <w:shd w:val="clear" w:color="auto" w:fill="FFFFFF" w:themeFill="background1"/>
          </w:tcPr>
          <w:p w14:paraId="248ABE2C" w14:textId="77777777" w:rsidR="00322C10" w:rsidRPr="00322C10" w:rsidRDefault="00322C10" w:rsidP="00322C10">
            <w:pPr>
              <w:rPr>
                <w:rFonts w:cs="Arial"/>
                <w:lang w:val="en-AU"/>
              </w:rPr>
            </w:pPr>
            <w:r w:rsidRPr="00322C10">
              <w:rPr>
                <w:rFonts w:cs="Arial"/>
                <w:lang w:val="en-AU"/>
              </w:rPr>
              <w:t xml:space="preserve">If a client is receiving linking support or reablement, a team leader may ask you to end the support period so they can assign a </w:t>
            </w:r>
            <w:r w:rsidRPr="00322C10">
              <w:rPr>
                <w:rFonts w:cs="Arial"/>
                <w:b/>
                <w:bCs/>
                <w:lang w:val="en-AU"/>
              </w:rPr>
              <w:t>Support Plan Review</w:t>
            </w:r>
            <w:r w:rsidRPr="00322C10">
              <w:rPr>
                <w:rFonts w:cs="Arial"/>
                <w:lang w:val="en-AU"/>
              </w:rPr>
              <w:t>.</w:t>
            </w:r>
          </w:p>
          <w:p w14:paraId="56560DFB" w14:textId="53384067" w:rsidR="00075C41" w:rsidRPr="00EE5388" w:rsidRDefault="00322C10" w:rsidP="00322C10">
            <w:pPr>
              <w:rPr>
                <w:rFonts w:cs="Arial"/>
              </w:rPr>
            </w:pPr>
            <w:r w:rsidRPr="00322C10">
              <w:rPr>
                <w:rFonts w:cs="Arial"/>
                <w:lang w:val="en-AU"/>
              </w:rPr>
              <w:t>If the support period needs to continue, you can ask the team leader to cancel the review and allow the support period to remain active.</w:t>
            </w:r>
          </w:p>
        </w:tc>
      </w:tr>
    </w:tbl>
    <w:p w14:paraId="5EC85B39" w14:textId="77777777" w:rsidR="00322C10" w:rsidRDefault="00322C10">
      <w:pPr>
        <w:widowControl/>
        <w:spacing w:before="0" w:after="0" w:line="240" w:lineRule="auto"/>
        <w:rPr>
          <w:rFonts w:eastAsia="MS Gothic" w:cs="Arial"/>
          <w:b/>
          <w:color w:val="1D4F91"/>
          <w:sz w:val="28"/>
          <w:szCs w:val="28"/>
        </w:rPr>
      </w:pPr>
      <w:bookmarkStart w:id="169" w:name="_Printing_a_copy"/>
      <w:bookmarkStart w:id="170" w:name="_Toc67393582"/>
      <w:bookmarkStart w:id="171" w:name="_Toc106824777"/>
      <w:bookmarkStart w:id="172" w:name="_Toc106824793"/>
      <w:bookmarkStart w:id="173" w:name="_Toc196924593"/>
      <w:bookmarkStart w:id="174" w:name="_Toc627864144"/>
      <w:bookmarkStart w:id="175" w:name="_Toc445620756"/>
      <w:bookmarkStart w:id="176" w:name="_Toc311135502"/>
      <w:bookmarkStart w:id="177" w:name="_Toc2114416123"/>
      <w:bookmarkStart w:id="178" w:name="_Toc1658292940"/>
      <w:bookmarkEnd w:id="168"/>
      <w:bookmarkEnd w:id="169"/>
      <w:r>
        <w:rPr>
          <w:rFonts w:cs="Arial"/>
          <w:szCs w:val="28"/>
        </w:rPr>
        <w:br w:type="page"/>
      </w:r>
    </w:p>
    <w:p w14:paraId="64A8DB01" w14:textId="11CC1EDA" w:rsidR="00694C94" w:rsidRPr="00EE5388" w:rsidRDefault="00694C94" w:rsidP="00EE5388">
      <w:pPr>
        <w:pStyle w:val="Heading1"/>
        <w:spacing w:before="120" w:after="120" w:line="276" w:lineRule="auto"/>
        <w:rPr>
          <w:rFonts w:cs="Arial"/>
          <w:szCs w:val="28"/>
        </w:rPr>
      </w:pPr>
      <w:bookmarkStart w:id="179" w:name="_Toc242435708"/>
      <w:r w:rsidRPr="00EE5388">
        <w:rPr>
          <w:rFonts w:cs="Arial"/>
          <w:szCs w:val="28"/>
        </w:rPr>
        <w:lastRenderedPageBreak/>
        <w:t xml:space="preserve">Printing a copy of the </w:t>
      </w:r>
      <w:bookmarkEnd w:id="170"/>
      <w:bookmarkEnd w:id="171"/>
      <w:bookmarkEnd w:id="172"/>
      <w:r w:rsidR="004356FC" w:rsidRPr="00EE5388">
        <w:rPr>
          <w:rFonts w:cs="Arial"/>
          <w:szCs w:val="28"/>
        </w:rPr>
        <w:t>s</w:t>
      </w:r>
      <w:r w:rsidR="00C119A8" w:rsidRPr="00EE5388">
        <w:rPr>
          <w:rFonts w:cs="Arial"/>
          <w:szCs w:val="28"/>
        </w:rPr>
        <w:t xml:space="preserve">upport </w:t>
      </w:r>
      <w:r w:rsidR="004356FC" w:rsidRPr="00EE5388">
        <w:rPr>
          <w:rFonts w:cs="Arial"/>
          <w:szCs w:val="28"/>
        </w:rPr>
        <w:t>p</w:t>
      </w:r>
      <w:r w:rsidR="00C119A8" w:rsidRPr="00EE5388">
        <w:rPr>
          <w:rFonts w:cs="Arial"/>
          <w:szCs w:val="28"/>
        </w:rPr>
        <w:t>lan</w:t>
      </w:r>
      <w:bookmarkEnd w:id="173"/>
      <w:bookmarkEnd w:id="174"/>
      <w:bookmarkEnd w:id="175"/>
      <w:bookmarkEnd w:id="176"/>
      <w:bookmarkEnd w:id="177"/>
      <w:bookmarkEnd w:id="178"/>
      <w:bookmarkEnd w:id="179"/>
    </w:p>
    <w:p w14:paraId="03C92EBA" w14:textId="77777777" w:rsidR="000A3A9A" w:rsidRPr="000A3A9A" w:rsidRDefault="000A3A9A" w:rsidP="008F4F39">
      <w:pPr>
        <w:rPr>
          <w:lang w:val="en-AU"/>
        </w:rPr>
      </w:pPr>
      <w:r w:rsidRPr="000A3A9A">
        <w:rPr>
          <w:lang w:val="en-AU"/>
        </w:rPr>
        <w:t>You can print a PDF copy of the client's support plan from the assessor portal.</w:t>
      </w:r>
    </w:p>
    <w:p w14:paraId="581259FB" w14:textId="77777777" w:rsidR="000A3A9A" w:rsidRPr="000A3A9A" w:rsidRDefault="000A3A9A" w:rsidP="008F4F39">
      <w:pPr>
        <w:rPr>
          <w:lang w:val="en-AU"/>
        </w:rPr>
      </w:pPr>
      <w:r w:rsidRPr="000A3A9A">
        <w:rPr>
          <w:lang w:val="en-AU"/>
        </w:rPr>
        <w:t>The PDF includes the client's:</w:t>
      </w:r>
    </w:p>
    <w:p w14:paraId="5312C5CD" w14:textId="77777777" w:rsidR="000A3A9A" w:rsidRPr="000A3A9A" w:rsidRDefault="000A3A9A" w:rsidP="008F4F39">
      <w:pPr>
        <w:pStyle w:val="ListParagraph"/>
        <w:numPr>
          <w:ilvl w:val="0"/>
          <w:numId w:val="165"/>
        </w:numPr>
        <w:rPr>
          <w:lang w:val="en-AU"/>
        </w:rPr>
      </w:pPr>
      <w:r w:rsidRPr="000A3A9A">
        <w:rPr>
          <w:lang w:val="en-AU"/>
        </w:rPr>
        <w:t xml:space="preserve">most recent completed </w:t>
      </w:r>
      <w:r w:rsidRPr="008F4F39">
        <w:rPr>
          <w:b/>
          <w:bCs/>
          <w:lang w:val="en-AU"/>
        </w:rPr>
        <w:t>Support Plan Review</w:t>
      </w:r>
      <w:r w:rsidRPr="000A3A9A">
        <w:rPr>
          <w:lang w:val="en-AU"/>
        </w:rPr>
        <w:t xml:space="preserve"> (if available)</w:t>
      </w:r>
    </w:p>
    <w:p w14:paraId="123B3E97" w14:textId="77777777" w:rsidR="000A3A9A" w:rsidRPr="000A3A9A" w:rsidRDefault="000A3A9A" w:rsidP="008F4F39">
      <w:pPr>
        <w:pStyle w:val="ListParagraph"/>
        <w:numPr>
          <w:ilvl w:val="0"/>
          <w:numId w:val="165"/>
        </w:numPr>
        <w:rPr>
          <w:lang w:val="en-AU"/>
        </w:rPr>
      </w:pPr>
      <w:r w:rsidRPr="008F4F39">
        <w:rPr>
          <w:b/>
          <w:bCs/>
          <w:lang w:val="en-AU"/>
        </w:rPr>
        <w:t>Assessment Summary</w:t>
      </w:r>
    </w:p>
    <w:p w14:paraId="05DCD6AA" w14:textId="77777777" w:rsidR="000A3A9A" w:rsidRPr="000A3A9A" w:rsidRDefault="000A3A9A" w:rsidP="008F4F39">
      <w:pPr>
        <w:pStyle w:val="ListParagraph"/>
        <w:numPr>
          <w:ilvl w:val="0"/>
          <w:numId w:val="165"/>
        </w:numPr>
        <w:rPr>
          <w:lang w:val="en-AU"/>
        </w:rPr>
      </w:pPr>
      <w:r w:rsidRPr="008F4F39">
        <w:rPr>
          <w:b/>
          <w:bCs/>
          <w:lang w:val="en-AU"/>
        </w:rPr>
        <w:t>Goals &amp; Recommendations</w:t>
      </w:r>
      <w:r w:rsidRPr="000A3A9A">
        <w:rPr>
          <w:lang w:val="en-AU"/>
        </w:rPr>
        <w:t>, including areas of concern</w:t>
      </w:r>
    </w:p>
    <w:p w14:paraId="0423E6E4" w14:textId="77777777" w:rsidR="000A3A9A" w:rsidRPr="000A3A9A" w:rsidRDefault="000A3A9A" w:rsidP="008F4F39">
      <w:pPr>
        <w:pStyle w:val="ListParagraph"/>
        <w:numPr>
          <w:ilvl w:val="0"/>
          <w:numId w:val="165"/>
        </w:numPr>
        <w:rPr>
          <w:lang w:val="en-AU"/>
        </w:rPr>
      </w:pPr>
      <w:r w:rsidRPr="000A3A9A">
        <w:rPr>
          <w:lang w:val="en-AU"/>
        </w:rPr>
        <w:t>recommended services</w:t>
      </w:r>
    </w:p>
    <w:p w14:paraId="705D75F8" w14:textId="77777777" w:rsidR="000A3A9A" w:rsidRPr="000A3A9A" w:rsidRDefault="000A3A9A" w:rsidP="008F4F39">
      <w:pPr>
        <w:pStyle w:val="ListParagraph"/>
        <w:numPr>
          <w:ilvl w:val="0"/>
          <w:numId w:val="165"/>
        </w:numPr>
        <w:rPr>
          <w:lang w:val="en-AU"/>
        </w:rPr>
      </w:pPr>
      <w:r w:rsidRPr="000A3A9A">
        <w:rPr>
          <w:lang w:val="en-AU"/>
        </w:rPr>
        <w:t>referral codes, where applicable</w:t>
      </w:r>
    </w:p>
    <w:p w14:paraId="4C838D53" w14:textId="77777777" w:rsidR="000A3A9A" w:rsidRPr="000A3A9A" w:rsidRDefault="000A3A9A" w:rsidP="008F4F39">
      <w:pPr>
        <w:pStyle w:val="ListParagraph"/>
        <w:numPr>
          <w:ilvl w:val="0"/>
          <w:numId w:val="165"/>
        </w:numPr>
        <w:rPr>
          <w:lang w:val="en-AU"/>
        </w:rPr>
      </w:pPr>
      <w:r w:rsidRPr="000A3A9A">
        <w:rPr>
          <w:lang w:val="en-AU"/>
        </w:rPr>
        <w:t>strategies</w:t>
      </w:r>
    </w:p>
    <w:p w14:paraId="6DD18816" w14:textId="4160C4D9" w:rsidR="000A3A9A" w:rsidRPr="000A3A9A" w:rsidRDefault="000A3A9A" w:rsidP="008F4F39">
      <w:pPr>
        <w:pStyle w:val="ListParagraph"/>
        <w:numPr>
          <w:ilvl w:val="0"/>
          <w:numId w:val="165"/>
        </w:numPr>
        <w:rPr>
          <w:lang w:val="en-AU"/>
        </w:rPr>
      </w:pPr>
      <w:r w:rsidRPr="000A3A9A">
        <w:rPr>
          <w:lang w:val="en-AU"/>
        </w:rPr>
        <w:t>current care approvals</w:t>
      </w:r>
      <w:r>
        <w:rPr>
          <w:lang w:val="en-AU"/>
        </w:rPr>
        <w:t>.</w:t>
      </w:r>
    </w:p>
    <w:p w14:paraId="1A5E9327" w14:textId="77777777" w:rsidR="000A3A9A" w:rsidRPr="000A3A9A" w:rsidRDefault="000A3A9A" w:rsidP="008F4F39">
      <w:pPr>
        <w:rPr>
          <w:lang w:val="en-AU"/>
        </w:rPr>
      </w:pPr>
      <w:r w:rsidRPr="000A3A9A">
        <w:rPr>
          <w:lang w:val="en-AU"/>
        </w:rPr>
        <w:t>To print the support plan:</w:t>
      </w:r>
    </w:p>
    <w:p w14:paraId="39400D05" w14:textId="71F62562" w:rsidR="000A3A9A" w:rsidRPr="000A3A9A" w:rsidRDefault="000A3A9A" w:rsidP="008F4F39">
      <w:pPr>
        <w:pStyle w:val="ListParagraph"/>
        <w:numPr>
          <w:ilvl w:val="0"/>
          <w:numId w:val="166"/>
        </w:numPr>
        <w:ind w:left="426" w:hanging="426"/>
        <w:rPr>
          <w:lang w:val="en-AU"/>
        </w:rPr>
      </w:pPr>
      <w:r w:rsidRPr="000A3A9A">
        <w:rPr>
          <w:lang w:val="en-AU"/>
        </w:rPr>
        <w:t xml:space="preserve">Select </w:t>
      </w:r>
      <w:r w:rsidRPr="008F4F39">
        <w:rPr>
          <w:b/>
          <w:bCs/>
          <w:lang w:val="en-AU"/>
        </w:rPr>
        <w:t>PRINT COPY OF SUPPORT PLAN</w:t>
      </w:r>
      <w:r w:rsidRPr="000A3A9A">
        <w:rPr>
          <w:lang w:val="en-AU"/>
        </w:rPr>
        <w:t xml:space="preserve"> from the client record or support plan.</w:t>
      </w:r>
    </w:p>
    <w:p w14:paraId="1C3062FF" w14:textId="623C766B" w:rsidR="007C7C03" w:rsidRPr="00EE5388" w:rsidRDefault="006E4FD4" w:rsidP="00EE5388">
      <w:pPr>
        <w:rPr>
          <w:rFonts w:cs="Arial"/>
        </w:rPr>
      </w:pPr>
      <w:r w:rsidRPr="00EE5388">
        <w:rPr>
          <w:rFonts w:cs="Arial"/>
          <w:noProof/>
        </w:rPr>
        <w:drawing>
          <wp:inline distT="0" distB="0" distL="0" distR="0" wp14:anchorId="0E13EDCF" wp14:editId="44D9E4D6">
            <wp:extent cx="5713096" cy="1357100"/>
            <wp:effectExtent l="19050" t="19050" r="20955" b="14605"/>
            <wp:docPr id="1324280574" name="Picture 12" descr="Image of the Support Plan and services page, the 'Print copy of support plan' button is at the top right of the page is high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80574" name="Picture 12" descr="Image of the Support Plan and services page, the 'Print copy of support plan' button is at the top right of the page is highighted"/>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731212" cy="1361403"/>
                    </a:xfrm>
                    <a:prstGeom prst="rect">
                      <a:avLst/>
                    </a:prstGeom>
                    <a:noFill/>
                    <a:ln>
                      <a:solidFill>
                        <a:schemeClr val="accent1">
                          <a:lumMod val="75000"/>
                        </a:schemeClr>
                      </a:solidFill>
                    </a:ln>
                  </pic:spPr>
                </pic:pic>
              </a:graphicData>
            </a:graphic>
          </wp:inline>
        </w:drawing>
      </w:r>
    </w:p>
    <w:p w14:paraId="3C3A0231" w14:textId="460099FD" w:rsidR="00A147E5" w:rsidRPr="00A147E5" w:rsidRDefault="00A147E5" w:rsidP="008F4F39">
      <w:pPr>
        <w:pStyle w:val="ListParagraph"/>
        <w:numPr>
          <w:ilvl w:val="0"/>
          <w:numId w:val="166"/>
        </w:numPr>
        <w:ind w:left="426" w:hanging="426"/>
        <w:rPr>
          <w:rFonts w:cs="Arial"/>
          <w:lang w:val="en-AU"/>
        </w:rPr>
      </w:pPr>
      <w:r>
        <w:rPr>
          <w:rFonts w:cs="Arial"/>
          <w:lang w:val="en-AU"/>
        </w:rPr>
        <w:t xml:space="preserve">A </w:t>
      </w:r>
      <w:r w:rsidRPr="00A147E5">
        <w:rPr>
          <w:rFonts w:cs="Arial"/>
          <w:lang w:val="en-AU"/>
        </w:rPr>
        <w:t xml:space="preserve">blue banner appears at the bottom of the screen while the report is being generated. Select </w:t>
      </w:r>
      <w:r w:rsidRPr="00A147E5">
        <w:rPr>
          <w:rFonts w:cs="Arial"/>
          <w:b/>
          <w:bCs/>
          <w:lang w:val="en-AU"/>
        </w:rPr>
        <w:t>Reports page</w:t>
      </w:r>
      <w:r w:rsidRPr="00A147E5">
        <w:rPr>
          <w:rFonts w:cs="Arial"/>
          <w:lang w:val="en-AU"/>
        </w:rPr>
        <w:t xml:space="preserve"> to open the </w:t>
      </w:r>
      <w:r w:rsidRPr="00A147E5">
        <w:rPr>
          <w:rFonts w:cs="Arial"/>
          <w:b/>
          <w:bCs/>
          <w:lang w:val="en-AU"/>
        </w:rPr>
        <w:t>Reports and documents</w:t>
      </w:r>
      <w:r w:rsidRPr="00A147E5">
        <w:rPr>
          <w:rFonts w:cs="Arial"/>
          <w:lang w:val="en-AU"/>
        </w:rPr>
        <w:t xml:space="preserve"> page.</w:t>
      </w:r>
    </w:p>
    <w:p w14:paraId="7E77E415" w14:textId="25B6FFB2" w:rsidR="0063135D" w:rsidRPr="00EE5388" w:rsidRDefault="00186CCE" w:rsidP="00EE5388">
      <w:pPr>
        <w:rPr>
          <w:rFonts w:cs="Arial"/>
        </w:rPr>
      </w:pPr>
      <w:r w:rsidRPr="00EE5388">
        <w:rPr>
          <w:rFonts w:cs="Arial"/>
          <w:noProof/>
        </w:rPr>
        <w:t xml:space="preserve"> </w:t>
      </w:r>
      <w:r w:rsidRPr="00EE5388">
        <w:rPr>
          <w:rFonts w:cs="Arial"/>
          <w:noProof/>
        </w:rPr>
        <w:drawing>
          <wp:inline distT="0" distB="0" distL="0" distR="0" wp14:anchorId="7F8C75CC" wp14:editId="06989491">
            <wp:extent cx="5703322" cy="514350"/>
            <wp:effectExtent l="19050" t="19050" r="12065" b="19050"/>
            <wp:docPr id="1929975012" name="Picture 1" descr="Image of the Information banner 'Report is still progressing. To check the status, go to Report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75012" name="Picture 1" descr="Image of the Information banner 'Report is still progressing. To check the status, go to Reports page'"/>
                    <pic:cNvPicPr/>
                  </pic:nvPicPr>
                  <pic:blipFill>
                    <a:blip r:embed="rId191"/>
                    <a:stretch>
                      <a:fillRect/>
                    </a:stretch>
                  </pic:blipFill>
                  <pic:spPr>
                    <a:xfrm>
                      <a:off x="0" y="0"/>
                      <a:ext cx="5712120" cy="515143"/>
                    </a:xfrm>
                    <a:prstGeom prst="rect">
                      <a:avLst/>
                    </a:prstGeom>
                    <a:ln>
                      <a:solidFill>
                        <a:schemeClr val="accent1">
                          <a:lumMod val="75000"/>
                        </a:schemeClr>
                      </a:solidFill>
                    </a:ln>
                  </pic:spPr>
                </pic:pic>
              </a:graphicData>
            </a:graphic>
          </wp:inline>
        </w:drawing>
      </w:r>
    </w:p>
    <w:p w14:paraId="3DB13AF7" w14:textId="4CA7C0E0" w:rsidR="00A147E5" w:rsidRPr="00A147E5" w:rsidRDefault="00A147E5" w:rsidP="008F4F39">
      <w:pPr>
        <w:pStyle w:val="ListParagraph"/>
        <w:numPr>
          <w:ilvl w:val="0"/>
          <w:numId w:val="166"/>
        </w:numPr>
        <w:ind w:left="426" w:hanging="426"/>
        <w:rPr>
          <w:rFonts w:cs="Arial"/>
          <w:lang w:val="en-AU"/>
        </w:rPr>
      </w:pPr>
      <w:r w:rsidRPr="00A147E5">
        <w:rPr>
          <w:rFonts w:cs="Arial"/>
          <w:lang w:val="en-AU"/>
        </w:rPr>
        <w:t xml:space="preserve">On the </w:t>
      </w:r>
      <w:r w:rsidRPr="008F4F39">
        <w:rPr>
          <w:rFonts w:cs="Arial"/>
          <w:b/>
          <w:bCs/>
          <w:lang w:val="en-AU"/>
        </w:rPr>
        <w:t>Reports and documents</w:t>
      </w:r>
      <w:r w:rsidRPr="00A147E5">
        <w:rPr>
          <w:rFonts w:cs="Arial"/>
          <w:lang w:val="en-AU"/>
        </w:rPr>
        <w:t xml:space="preserve"> page, select </w:t>
      </w:r>
      <w:r w:rsidRPr="008F4F39">
        <w:rPr>
          <w:rFonts w:cs="Arial"/>
          <w:b/>
          <w:bCs/>
          <w:lang w:val="en-AU"/>
        </w:rPr>
        <w:t>View</w:t>
      </w:r>
      <w:r w:rsidRPr="00A147E5">
        <w:rPr>
          <w:rFonts w:cs="Arial"/>
          <w:lang w:val="en-AU"/>
        </w:rPr>
        <w:t>.</w:t>
      </w:r>
    </w:p>
    <w:p w14:paraId="04FD0B2D" w14:textId="6B1E1065" w:rsidR="009E31DF" w:rsidRPr="00EE5388" w:rsidRDefault="00416283" w:rsidP="00EE5388">
      <w:pPr>
        <w:rPr>
          <w:rFonts w:cs="Arial"/>
        </w:rPr>
      </w:pPr>
      <w:r w:rsidRPr="00EE5388">
        <w:rPr>
          <w:rFonts w:cs="Arial"/>
          <w:noProof/>
        </w:rPr>
        <w:drawing>
          <wp:inline distT="0" distB="0" distL="0" distR="0" wp14:anchorId="415E6F7F" wp14:editId="3893546F">
            <wp:extent cx="5713248" cy="1319174"/>
            <wp:effectExtent l="19050" t="19050" r="20955" b="14605"/>
            <wp:docPr id="744586889" name="Picture 14" descr="Image of the Reports and documents screen, Reports tab, showing a support plan in the My Reports section. The hyperlink 'View' is highlighted. It also displays the requested date and th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86889" name="Picture 14" descr="Image of the Reports and documents screen, Reports tab, showing a support plan in the My Reports section. The hyperlink 'View' is highlighted. It also displays the requested date and the status."/>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734535" cy="1324089"/>
                    </a:xfrm>
                    <a:prstGeom prst="rect">
                      <a:avLst/>
                    </a:prstGeom>
                    <a:noFill/>
                    <a:ln>
                      <a:solidFill>
                        <a:schemeClr val="accent1">
                          <a:lumMod val="75000"/>
                        </a:schemeClr>
                      </a:solidFill>
                    </a:ln>
                  </pic:spPr>
                </pic:pic>
              </a:graphicData>
            </a:graphic>
          </wp:inline>
        </w:drawing>
      </w:r>
    </w:p>
    <w:p w14:paraId="5167DEB9" w14:textId="37EA6BB7" w:rsidR="00CC09CA" w:rsidRPr="006C72FB" w:rsidRDefault="00A147E5" w:rsidP="006C72FB">
      <w:pPr>
        <w:pStyle w:val="ListParagraph"/>
        <w:numPr>
          <w:ilvl w:val="0"/>
          <w:numId w:val="166"/>
        </w:numPr>
        <w:ind w:left="426" w:hanging="426"/>
        <w:rPr>
          <w:rFonts w:cs="Arial"/>
          <w:lang w:val="en-AU"/>
        </w:rPr>
      </w:pPr>
      <w:r w:rsidRPr="00BB4389">
        <w:rPr>
          <w:rFonts w:cs="Arial"/>
          <w:lang w:val="en-AU"/>
        </w:rPr>
        <w:t>The PDF version of the support plan downloads to your device</w:t>
      </w:r>
      <w:r w:rsidR="00BB4389" w:rsidRPr="00BB4389">
        <w:rPr>
          <w:rFonts w:cs="Arial"/>
          <w:lang w:val="en-AU"/>
        </w:rPr>
        <w:t>.</w:t>
      </w:r>
      <w:r w:rsidR="00BB4389" w:rsidRPr="00BB4389">
        <w:rPr>
          <w:rFonts w:ascii="Segoe UI" w:hAnsi="Segoe UI" w:cs="Segoe UI"/>
          <w:szCs w:val="21"/>
          <w:lang w:val="en-AU"/>
        </w:rPr>
        <w:t xml:space="preserve"> </w:t>
      </w:r>
      <w:r w:rsidR="00BB4389">
        <w:rPr>
          <w:rFonts w:cs="Arial"/>
          <w:lang w:val="en-AU"/>
        </w:rPr>
        <w:t>You can now print the document.</w:t>
      </w:r>
    </w:p>
    <w:p w14:paraId="28AB4378" w14:textId="681EED64" w:rsidR="00CB31F0" w:rsidRPr="00EE5388" w:rsidRDefault="00CB31F0" w:rsidP="008F4F39">
      <w:pPr>
        <w:pStyle w:val="ListParagraph"/>
        <w:ind w:left="0"/>
        <w:rPr>
          <w:rFonts w:cs="Arial"/>
        </w:rPr>
      </w:pPr>
      <w:r w:rsidRPr="00CB31F0">
        <w:rPr>
          <w:rFonts w:cs="Arial"/>
          <w:noProof/>
        </w:rPr>
        <w:lastRenderedPageBreak/>
        <w:drawing>
          <wp:inline distT="0" distB="0" distL="0" distR="0" wp14:anchorId="058613BC" wp14:editId="000AB1C4">
            <wp:extent cx="5124450" cy="3539498"/>
            <wp:effectExtent l="19050" t="19050" r="19050" b="22860"/>
            <wp:docPr id="1707472509" name="Picture 1" descr="Image of an excerpt of a printer friendly version of a support plan, displaying key example information about the client and their support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72509" name="Picture 1" descr="Image of an excerpt of a printer friendly version of a support plan, displaying key example information about the client and their support plan. "/>
                    <pic:cNvPicPr/>
                  </pic:nvPicPr>
                  <pic:blipFill>
                    <a:blip r:embed="rId193"/>
                    <a:stretch>
                      <a:fillRect/>
                    </a:stretch>
                  </pic:blipFill>
                  <pic:spPr>
                    <a:xfrm>
                      <a:off x="0" y="0"/>
                      <a:ext cx="5133940" cy="3546053"/>
                    </a:xfrm>
                    <a:prstGeom prst="rect">
                      <a:avLst/>
                    </a:prstGeom>
                    <a:ln>
                      <a:solidFill>
                        <a:schemeClr val="tx2"/>
                      </a:solidFill>
                    </a:ln>
                  </pic:spPr>
                </pic:pic>
              </a:graphicData>
            </a:graphic>
          </wp:inline>
        </w:drawing>
      </w:r>
    </w:p>
    <w:p w14:paraId="0257F981" w14:textId="20C4F23A" w:rsidR="00BA53B8" w:rsidRPr="006C72FB" w:rsidRDefault="00BB4389" w:rsidP="00EE5388">
      <w:pPr>
        <w:rPr>
          <w:rFonts w:cs="Arial"/>
          <w:lang w:val="en-AU"/>
        </w:rPr>
      </w:pPr>
      <w:r w:rsidRPr="00BB4389">
        <w:rPr>
          <w:rFonts w:cs="Arial"/>
          <w:lang w:val="en-AU"/>
        </w:rPr>
        <w:t xml:space="preserve">If the client has a previously completed </w:t>
      </w:r>
      <w:r w:rsidRPr="00BB4389">
        <w:rPr>
          <w:rFonts w:cs="Arial"/>
          <w:b/>
          <w:bCs/>
          <w:lang w:val="en-AU"/>
        </w:rPr>
        <w:t>Support Plan Review</w:t>
      </w:r>
      <w:r w:rsidRPr="00BB4389">
        <w:rPr>
          <w:rFonts w:cs="Arial"/>
          <w:lang w:val="en-AU"/>
        </w:rPr>
        <w:t xml:space="preserve">, the </w:t>
      </w:r>
      <w:r w:rsidRPr="00BB4389">
        <w:rPr>
          <w:rFonts w:cs="Arial"/>
          <w:b/>
          <w:bCs/>
          <w:lang w:val="en-AU"/>
        </w:rPr>
        <w:t>Support Plan Review (first completed)</w:t>
      </w:r>
      <w:r w:rsidRPr="00BB4389">
        <w:rPr>
          <w:rFonts w:cs="Arial"/>
          <w:lang w:val="en-AU"/>
        </w:rPr>
        <w:t xml:space="preserve"> section appears before the </w:t>
      </w:r>
      <w:r w:rsidRPr="00BB4389">
        <w:rPr>
          <w:rFonts w:cs="Arial"/>
          <w:b/>
          <w:bCs/>
          <w:lang w:val="en-AU"/>
        </w:rPr>
        <w:t>Goals &amp; Recommendations</w:t>
      </w:r>
      <w:r w:rsidRPr="00BB4389">
        <w:rPr>
          <w:rFonts w:cs="Arial"/>
          <w:lang w:val="en-AU"/>
        </w:rPr>
        <w:t xml:space="preserve"> section.</w:t>
      </w:r>
    </w:p>
    <w:p w14:paraId="4A7B86CC" w14:textId="1FA9059B" w:rsidR="006C72FB" w:rsidRDefault="00CA6B26" w:rsidP="00EE5388">
      <w:pPr>
        <w:rPr>
          <w:rFonts w:cs="Arial"/>
        </w:rPr>
      </w:pPr>
      <w:r w:rsidRPr="00CA6B26">
        <w:rPr>
          <w:rFonts w:cs="Arial"/>
          <w:noProof/>
        </w:rPr>
        <w:drawing>
          <wp:inline distT="0" distB="0" distL="0" distR="0" wp14:anchorId="4717CC5D" wp14:editId="32523EE8">
            <wp:extent cx="4318000" cy="4175181"/>
            <wp:effectExtent l="19050" t="19050" r="25400" b="15875"/>
            <wp:docPr id="362478447" name="Picture 1" descr="Image of a printer friendly excerpt of a support plan, with the sub heading &quot;Support plan review (first complet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78447" name="Picture 1" descr="Image of a printer friendly excerpt of a support plan, with the sub heading &quot;Support plan review (first completed)&quot;"/>
                    <pic:cNvPicPr/>
                  </pic:nvPicPr>
                  <pic:blipFill>
                    <a:blip r:embed="rId194"/>
                    <a:stretch>
                      <a:fillRect/>
                    </a:stretch>
                  </pic:blipFill>
                  <pic:spPr>
                    <a:xfrm>
                      <a:off x="0" y="0"/>
                      <a:ext cx="4326143" cy="4183055"/>
                    </a:xfrm>
                    <a:prstGeom prst="rect">
                      <a:avLst/>
                    </a:prstGeom>
                    <a:ln>
                      <a:solidFill>
                        <a:schemeClr val="tx2"/>
                      </a:solidFill>
                    </a:ln>
                  </pic:spPr>
                </pic:pic>
              </a:graphicData>
            </a:graphic>
          </wp:inline>
        </w:drawing>
      </w:r>
    </w:p>
    <w:p w14:paraId="510AA000" w14:textId="54D1DD28" w:rsidR="00CA6B26" w:rsidRPr="00EE5388" w:rsidRDefault="006C72FB" w:rsidP="006C72FB">
      <w:pPr>
        <w:widowControl/>
        <w:spacing w:before="0" w:after="0" w:line="240" w:lineRule="auto"/>
        <w:rPr>
          <w:rFonts w:cs="Arial"/>
        </w:rPr>
      </w:pPr>
      <w:r>
        <w:rPr>
          <w:rFonts w:cs="Arial"/>
        </w:rPr>
        <w:br w:type="page"/>
      </w:r>
    </w:p>
    <w:p w14:paraId="040B7028" w14:textId="0912134C" w:rsidR="00694C94" w:rsidRPr="00EE5388" w:rsidRDefault="00C119A8" w:rsidP="005148BB">
      <w:pPr>
        <w:pStyle w:val="Heading1"/>
        <w:spacing w:before="240" w:after="120" w:line="276" w:lineRule="auto"/>
        <w:rPr>
          <w:rFonts w:cs="Arial"/>
          <w:szCs w:val="28"/>
        </w:rPr>
      </w:pPr>
      <w:bookmarkStart w:id="180" w:name="_Support_Plan_Reviews"/>
      <w:bookmarkStart w:id="181" w:name="_Toc196924594"/>
      <w:bookmarkStart w:id="182" w:name="_Toc602517098"/>
      <w:bookmarkStart w:id="183" w:name="_Toc1915133238"/>
      <w:bookmarkStart w:id="184" w:name="_Toc710897857"/>
      <w:bookmarkStart w:id="185" w:name="_Toc569464555"/>
      <w:bookmarkStart w:id="186" w:name="_Toc67393583"/>
      <w:bookmarkStart w:id="187" w:name="_Toc106824778"/>
      <w:bookmarkStart w:id="188" w:name="_Toc106824794"/>
      <w:bookmarkStart w:id="189" w:name="_Toc1347222889"/>
      <w:bookmarkStart w:id="190" w:name="_Toc242435709"/>
      <w:bookmarkEnd w:id="180"/>
      <w:r w:rsidRPr="00EE5388">
        <w:rPr>
          <w:rFonts w:cs="Arial"/>
          <w:szCs w:val="28"/>
        </w:rPr>
        <w:lastRenderedPageBreak/>
        <w:t xml:space="preserve">Support </w:t>
      </w:r>
      <w:r w:rsidR="00B96DB8" w:rsidRPr="00EE5388">
        <w:rPr>
          <w:rFonts w:cs="Arial"/>
          <w:szCs w:val="28"/>
        </w:rPr>
        <w:t xml:space="preserve">Plan </w:t>
      </w:r>
      <w:bookmarkEnd w:id="181"/>
      <w:bookmarkEnd w:id="182"/>
      <w:bookmarkEnd w:id="183"/>
      <w:bookmarkEnd w:id="184"/>
      <w:bookmarkEnd w:id="185"/>
      <w:bookmarkEnd w:id="186"/>
      <w:bookmarkEnd w:id="187"/>
      <w:bookmarkEnd w:id="188"/>
      <w:r w:rsidR="00B96DB8" w:rsidRPr="00EE5388">
        <w:rPr>
          <w:rFonts w:cs="Arial"/>
          <w:szCs w:val="28"/>
        </w:rPr>
        <w:t>Review</w:t>
      </w:r>
      <w:bookmarkEnd w:id="189"/>
      <w:r w:rsidR="005F3A7A" w:rsidRPr="00EE5388">
        <w:rPr>
          <w:rFonts w:cs="Arial"/>
          <w:szCs w:val="28"/>
        </w:rPr>
        <w:t>s</w:t>
      </w:r>
      <w:bookmarkEnd w:id="190"/>
    </w:p>
    <w:p w14:paraId="48A9C293" w14:textId="73F38FEA" w:rsidR="00694C94" w:rsidRPr="00EE5388" w:rsidRDefault="00734342" w:rsidP="00EE5388">
      <w:pPr>
        <w:pStyle w:val="Heading2"/>
        <w:spacing w:before="120"/>
        <w:rPr>
          <w:rStyle w:val="IntenseReference"/>
          <w:rFonts w:cs="Arial"/>
          <w:b w:val="0"/>
          <w:bCs/>
          <w:smallCaps w:val="0"/>
          <w:color w:val="1D4F91"/>
          <w:sz w:val="40"/>
          <w:szCs w:val="36"/>
        </w:rPr>
      </w:pPr>
      <w:bookmarkStart w:id="191" w:name="_Toc242435710"/>
      <w:r w:rsidRPr="00EE5388">
        <w:rPr>
          <w:rStyle w:val="IntenseReference"/>
          <w:rFonts w:cs="Arial"/>
          <w:b w:val="0"/>
          <w:smallCaps w:val="0"/>
          <w:color w:val="1D4F91"/>
        </w:rPr>
        <w:t>V</w:t>
      </w:r>
      <w:r w:rsidR="00694C94" w:rsidRPr="00EE5388">
        <w:rPr>
          <w:rStyle w:val="IntenseReference"/>
          <w:rFonts w:cs="Arial"/>
          <w:b w:val="0"/>
          <w:smallCaps w:val="0"/>
          <w:color w:val="1D4F91"/>
        </w:rPr>
        <w:t>iew</w:t>
      </w:r>
      <w:r w:rsidRPr="00EE5388">
        <w:rPr>
          <w:rStyle w:val="IntenseReference"/>
          <w:rFonts w:cs="Arial"/>
          <w:b w:val="0"/>
          <w:smallCaps w:val="0"/>
          <w:color w:val="1D4F91"/>
        </w:rPr>
        <w:t>ing</w:t>
      </w:r>
      <w:r w:rsidR="00694C94" w:rsidRPr="00EE5388">
        <w:rPr>
          <w:rStyle w:val="IntenseReference"/>
          <w:rFonts w:cs="Arial"/>
          <w:b w:val="0"/>
          <w:smallCaps w:val="0"/>
          <w:color w:val="1D4F91"/>
        </w:rPr>
        <w:t xml:space="preserve"> </w:t>
      </w:r>
      <w:r w:rsidR="0062490D" w:rsidRPr="00EE5388">
        <w:rPr>
          <w:rStyle w:val="IntenseReference"/>
          <w:rFonts w:cs="Arial"/>
          <w:b w:val="0"/>
          <w:smallCaps w:val="0"/>
          <w:color w:val="1D4F91"/>
        </w:rPr>
        <w:t xml:space="preserve">a </w:t>
      </w:r>
      <w:r w:rsidR="00C119A8" w:rsidRPr="00EE5388">
        <w:rPr>
          <w:rStyle w:val="IntenseReference"/>
          <w:rFonts w:cs="Arial"/>
          <w:b w:val="0"/>
          <w:smallCaps w:val="0"/>
          <w:color w:val="1D4F91"/>
        </w:rPr>
        <w:t xml:space="preserve">Support </w:t>
      </w:r>
      <w:r w:rsidR="00B96DB8" w:rsidRPr="00EE5388">
        <w:rPr>
          <w:rStyle w:val="IntenseReference"/>
          <w:rFonts w:cs="Arial"/>
          <w:b w:val="0"/>
          <w:smallCaps w:val="0"/>
          <w:color w:val="1D4F91"/>
        </w:rPr>
        <w:t>Plan Review</w:t>
      </w:r>
      <w:bookmarkEnd w:id="191"/>
    </w:p>
    <w:p w14:paraId="5944037F" w14:textId="5CFD2A2D" w:rsidR="009A0DED" w:rsidRPr="009A0DED" w:rsidRDefault="009A0DED" w:rsidP="008F4F39">
      <w:pPr>
        <w:pStyle w:val="ListParagraph"/>
        <w:numPr>
          <w:ilvl w:val="0"/>
          <w:numId w:val="167"/>
        </w:numPr>
        <w:ind w:left="426" w:hanging="426"/>
        <w:rPr>
          <w:lang w:val="en-AU" w:eastAsia="ko-KR"/>
        </w:rPr>
      </w:pPr>
      <w:r w:rsidRPr="009A0DED">
        <w:rPr>
          <w:lang w:val="en-AU" w:eastAsia="ko-KR"/>
        </w:rPr>
        <w:t xml:space="preserve">Select the </w:t>
      </w:r>
      <w:r w:rsidRPr="009A0DED">
        <w:rPr>
          <w:b/>
          <w:bCs/>
          <w:lang w:val="en-AU" w:eastAsia="ko-KR"/>
        </w:rPr>
        <w:t>Reviews</w:t>
      </w:r>
      <w:r w:rsidRPr="009A0DED">
        <w:rPr>
          <w:lang w:val="en-AU" w:eastAsia="ko-KR"/>
        </w:rPr>
        <w:t xml:space="preserve"> tile on the home page to view all Support Plan Reviews assigned to you.</w:t>
      </w:r>
    </w:p>
    <w:p w14:paraId="124D452F" w14:textId="603E551E" w:rsidR="00D74CB1" w:rsidRDefault="43D91957" w:rsidP="00EE5388">
      <w:pPr>
        <w:rPr>
          <w:rFonts w:cs="Arial"/>
        </w:rPr>
      </w:pPr>
      <w:r w:rsidRPr="00EE5388">
        <w:rPr>
          <w:rFonts w:cs="Arial"/>
          <w:noProof/>
        </w:rPr>
        <w:drawing>
          <wp:inline distT="0" distB="0" distL="0" distR="0" wp14:anchorId="5082633A" wp14:editId="323896C0">
            <wp:extent cx="5399496" cy="2685902"/>
            <wp:effectExtent l="19050" t="19050" r="10795" b="19685"/>
            <wp:docPr id="914449482" name="drawing" descr="Image of the Assessor portal home page. the Reviews til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49482" name="drawing" descr="Image of the Assessor portal home page. the Reviews tile is highlighted."/>
                    <pic:cNvPicPr/>
                  </pic:nvPicPr>
                  <pic:blipFill>
                    <a:blip r:embed="rId195">
                      <a:extLst>
                        <a:ext uri="{28A0092B-C50C-407E-A947-70E740481C1C}">
                          <a14:useLocalDpi xmlns:a14="http://schemas.microsoft.com/office/drawing/2010/main"/>
                        </a:ext>
                      </a:extLst>
                    </a:blip>
                    <a:stretch>
                      <a:fillRect/>
                    </a:stretch>
                  </pic:blipFill>
                  <pic:spPr>
                    <a:xfrm>
                      <a:off x="0" y="0"/>
                      <a:ext cx="5407547" cy="2689907"/>
                    </a:xfrm>
                    <a:prstGeom prst="rect">
                      <a:avLst/>
                    </a:prstGeom>
                    <a:ln w="9525">
                      <a:solidFill>
                        <a:schemeClr val="accent1">
                          <a:lumMod val="75000"/>
                        </a:schemeClr>
                      </a:solidFill>
                      <a:prstDash val="solid"/>
                    </a:ln>
                  </pic:spPr>
                </pic:pic>
              </a:graphicData>
            </a:graphic>
          </wp:inline>
        </w:drawing>
      </w:r>
    </w:p>
    <w:p w14:paraId="2B098627" w14:textId="77777777" w:rsidR="009A0DED" w:rsidRPr="009A0DED" w:rsidRDefault="009A0DED" w:rsidP="008F4F39">
      <w:pPr>
        <w:pStyle w:val="ListParagraph"/>
        <w:numPr>
          <w:ilvl w:val="0"/>
          <w:numId w:val="167"/>
        </w:numPr>
        <w:ind w:left="426" w:hanging="426"/>
        <w:rPr>
          <w:lang w:val="en-AU" w:eastAsia="ja-JP"/>
        </w:rPr>
      </w:pPr>
      <w:r w:rsidRPr="009A0DED">
        <w:rPr>
          <w:lang w:val="en-AU" w:eastAsia="ja-JP"/>
        </w:rPr>
        <w:t xml:space="preserve">Open the </w:t>
      </w:r>
      <w:r w:rsidRPr="009A0DED">
        <w:rPr>
          <w:b/>
          <w:bCs/>
          <w:lang w:val="en-AU" w:eastAsia="ja-JP"/>
        </w:rPr>
        <w:t>Current reviews</w:t>
      </w:r>
      <w:r w:rsidRPr="009A0DED">
        <w:rPr>
          <w:lang w:val="en-AU" w:eastAsia="ja-JP"/>
        </w:rPr>
        <w:t xml:space="preserve"> tab to view your assigned Support Plan Reviews.</w:t>
      </w:r>
    </w:p>
    <w:p w14:paraId="1CA12D0F" w14:textId="248042BD" w:rsidR="00EA75AC" w:rsidRPr="00EE5388" w:rsidRDefault="00374B5C" w:rsidP="00EE5388">
      <w:pPr>
        <w:pStyle w:val="ListNumber"/>
        <w:rPr>
          <w:rFonts w:cs="Arial"/>
        </w:rPr>
      </w:pPr>
      <w:r w:rsidRPr="00374B5C">
        <w:rPr>
          <w:rFonts w:cs="Arial"/>
          <w:noProof/>
        </w:rPr>
        <w:drawing>
          <wp:inline distT="0" distB="0" distL="0" distR="0" wp14:anchorId="678D0E4C" wp14:editId="1961901A">
            <wp:extent cx="5044877" cy="2743438"/>
            <wp:effectExtent l="19050" t="19050" r="22860" b="19050"/>
            <wp:docPr id="225786328" name="Picture 1" descr="Image showing the assessors current Support Plan Reviews with example client card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86328" name="Picture 1" descr="Image showing the assessors current Support Plan Reviews with example client card displayed."/>
                    <pic:cNvPicPr/>
                  </pic:nvPicPr>
                  <pic:blipFill>
                    <a:blip r:embed="rId196"/>
                    <a:stretch>
                      <a:fillRect/>
                    </a:stretch>
                  </pic:blipFill>
                  <pic:spPr>
                    <a:xfrm>
                      <a:off x="0" y="0"/>
                      <a:ext cx="5044877" cy="2743438"/>
                    </a:xfrm>
                    <a:prstGeom prst="rect">
                      <a:avLst/>
                    </a:prstGeom>
                    <a:ln>
                      <a:solidFill>
                        <a:schemeClr val="accent1">
                          <a:lumMod val="75000"/>
                        </a:schemeClr>
                      </a:solidFill>
                    </a:ln>
                  </pic:spPr>
                </pic:pic>
              </a:graphicData>
            </a:graphic>
          </wp:inline>
        </w:drawing>
      </w:r>
    </w:p>
    <w:p w14:paraId="103456AA" w14:textId="5EA0883C" w:rsidR="00A3123A" w:rsidRPr="00A3123A" w:rsidRDefault="00A3123A" w:rsidP="008F4F39">
      <w:pPr>
        <w:pStyle w:val="ListNumber"/>
        <w:numPr>
          <w:ilvl w:val="0"/>
          <w:numId w:val="167"/>
        </w:numPr>
        <w:ind w:left="426" w:hanging="426"/>
        <w:rPr>
          <w:rFonts w:cs="Arial"/>
          <w:lang w:val="en-AU"/>
        </w:rPr>
      </w:pPr>
      <w:r w:rsidRPr="00A3123A">
        <w:rPr>
          <w:rFonts w:cs="Arial"/>
          <w:lang w:val="en-AU"/>
        </w:rPr>
        <w:t xml:space="preserve">Select the </w:t>
      </w:r>
      <w:r w:rsidRPr="00A3123A">
        <w:rPr>
          <w:rFonts w:cs="Arial"/>
          <w:b/>
          <w:bCs/>
          <w:lang w:val="en-AU"/>
        </w:rPr>
        <w:t>expand</w:t>
      </w:r>
      <w:r w:rsidRPr="00A3123A">
        <w:rPr>
          <w:rFonts w:cs="Arial"/>
          <w:lang w:val="en-AU"/>
        </w:rPr>
        <w:t xml:space="preserve"> button at the top of a review card to view more details.</w:t>
      </w:r>
    </w:p>
    <w:p w14:paraId="42ED7F8A" w14:textId="77777777" w:rsidR="00A3123A" w:rsidRPr="00A3123A" w:rsidRDefault="00A3123A" w:rsidP="008F4F39">
      <w:pPr>
        <w:pStyle w:val="ListNumber"/>
        <w:ind w:left="426"/>
        <w:rPr>
          <w:rFonts w:cs="Arial"/>
          <w:lang w:val="en-AU"/>
        </w:rPr>
      </w:pPr>
      <w:r w:rsidRPr="00A3123A">
        <w:rPr>
          <w:rFonts w:cs="Arial"/>
          <w:lang w:val="en-AU"/>
        </w:rPr>
        <w:t>The review card displays:</w:t>
      </w:r>
    </w:p>
    <w:p w14:paraId="2C42AB6C" w14:textId="77777777" w:rsidR="00A3123A" w:rsidRPr="00A3123A" w:rsidRDefault="00A3123A" w:rsidP="008F4F39">
      <w:pPr>
        <w:pStyle w:val="ListNumber"/>
        <w:numPr>
          <w:ilvl w:val="0"/>
          <w:numId w:val="168"/>
        </w:numPr>
        <w:spacing w:before="60" w:after="60"/>
        <w:ind w:left="426" w:firstLine="0"/>
        <w:rPr>
          <w:rFonts w:cs="Arial"/>
          <w:lang w:val="en-AU"/>
        </w:rPr>
      </w:pPr>
      <w:r w:rsidRPr="00A3123A">
        <w:rPr>
          <w:rFonts w:cs="Arial"/>
          <w:lang w:val="en-AU"/>
        </w:rPr>
        <w:t>the assessment type</w:t>
      </w:r>
    </w:p>
    <w:p w14:paraId="14B7235B" w14:textId="77777777" w:rsidR="00A3123A" w:rsidRPr="00A3123A" w:rsidRDefault="00A3123A" w:rsidP="008F4F39">
      <w:pPr>
        <w:pStyle w:val="ListNumber"/>
        <w:numPr>
          <w:ilvl w:val="0"/>
          <w:numId w:val="168"/>
        </w:numPr>
        <w:spacing w:before="60" w:after="60"/>
        <w:ind w:left="426" w:firstLine="0"/>
        <w:rPr>
          <w:rFonts w:cs="Arial"/>
          <w:lang w:val="en-AU"/>
        </w:rPr>
      </w:pPr>
      <w:r w:rsidRPr="00A3123A">
        <w:rPr>
          <w:rFonts w:cs="Arial"/>
          <w:lang w:val="en-AU"/>
        </w:rPr>
        <w:t>the review urgency</w:t>
      </w:r>
    </w:p>
    <w:p w14:paraId="50D41AB9" w14:textId="77BD0271" w:rsidR="00A3123A" w:rsidRPr="00A3123A" w:rsidRDefault="00A3123A" w:rsidP="008F4F39">
      <w:pPr>
        <w:pStyle w:val="ListNumber"/>
        <w:numPr>
          <w:ilvl w:val="0"/>
          <w:numId w:val="168"/>
        </w:numPr>
        <w:spacing w:before="60" w:after="60"/>
        <w:ind w:left="426" w:firstLine="0"/>
        <w:rPr>
          <w:rFonts w:cs="Arial"/>
          <w:lang w:val="en-AU"/>
        </w:rPr>
      </w:pPr>
      <w:r w:rsidRPr="00A3123A">
        <w:rPr>
          <w:rFonts w:cs="Arial"/>
          <w:lang w:val="en-AU"/>
        </w:rPr>
        <w:t>whether the review is overdue</w:t>
      </w:r>
      <w:r>
        <w:rPr>
          <w:rFonts w:cs="Arial"/>
          <w:lang w:val="en-AU"/>
        </w:rPr>
        <w:t>.</w:t>
      </w:r>
    </w:p>
    <w:p w14:paraId="27EB02DE" w14:textId="7B0311F7" w:rsidR="005E6443" w:rsidRPr="006C72FB" w:rsidRDefault="00A3123A" w:rsidP="006C72FB">
      <w:pPr>
        <w:pStyle w:val="ListNumber"/>
        <w:ind w:left="426"/>
        <w:rPr>
          <w:rFonts w:cs="Arial"/>
          <w:lang w:val="en-AU"/>
        </w:rPr>
      </w:pPr>
      <w:r w:rsidRPr="00A3123A">
        <w:rPr>
          <w:rFonts w:cs="Arial"/>
          <w:lang w:val="en-AU"/>
        </w:rPr>
        <w:t xml:space="preserve">If the review relates to the </w:t>
      </w:r>
      <w:r w:rsidRPr="00A3123A">
        <w:rPr>
          <w:rFonts w:cs="Arial"/>
          <w:b/>
          <w:bCs/>
          <w:lang w:val="en-AU"/>
        </w:rPr>
        <w:t>End-of-Life Pathway</w:t>
      </w:r>
      <w:r w:rsidRPr="00A3123A">
        <w:rPr>
          <w:rFonts w:cs="Arial"/>
          <w:lang w:val="en-AU"/>
        </w:rPr>
        <w:t>, the card also displays the End-of-Life Pathway icon.</w:t>
      </w:r>
    </w:p>
    <w:p w14:paraId="5A67D1A2" w14:textId="6DBEA637" w:rsidR="00404860" w:rsidRPr="00EE5388" w:rsidRDefault="00404860" w:rsidP="00EE5388">
      <w:pPr>
        <w:pStyle w:val="ListNumber"/>
        <w:rPr>
          <w:rFonts w:cs="Arial"/>
        </w:rPr>
      </w:pPr>
      <w:r w:rsidRPr="00404860">
        <w:rPr>
          <w:rFonts w:cs="Arial"/>
          <w:noProof/>
        </w:rPr>
        <w:lastRenderedPageBreak/>
        <w:drawing>
          <wp:inline distT="0" distB="0" distL="0" distR="0" wp14:anchorId="45FB7A33" wp14:editId="15083167">
            <wp:extent cx="5740400" cy="2406015"/>
            <wp:effectExtent l="19050" t="19050" r="12700" b="13335"/>
            <wp:docPr id="1082544856" name="Picture 1" descr="Image of the Assessor view for Support Plan Review client card that contains the urgency and End of Life symbol highlighted. &#10;The expand button on top right of the client card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544856" name="Picture 1" descr="Image of the Assessor view for Support Plan Review client card that contains the urgency and End of Life symbol highlighted. &#10;The expand button on top right of the client card is highlighted. "/>
                    <pic:cNvPicPr/>
                  </pic:nvPicPr>
                  <pic:blipFill>
                    <a:blip r:embed="rId197"/>
                    <a:stretch>
                      <a:fillRect/>
                    </a:stretch>
                  </pic:blipFill>
                  <pic:spPr>
                    <a:xfrm>
                      <a:off x="0" y="0"/>
                      <a:ext cx="5740400" cy="2406015"/>
                    </a:xfrm>
                    <a:prstGeom prst="rect">
                      <a:avLst/>
                    </a:prstGeom>
                    <a:ln>
                      <a:solidFill>
                        <a:schemeClr val="tx2"/>
                      </a:solidFill>
                    </a:ln>
                  </pic:spPr>
                </pic:pic>
              </a:graphicData>
            </a:graphic>
          </wp:inline>
        </w:drawing>
      </w:r>
    </w:p>
    <w:p w14:paraId="33B0B8BC" w14:textId="2793E01C" w:rsidR="00594D81" w:rsidRPr="006C72FB" w:rsidRDefault="00C82ECE" w:rsidP="00EE5388">
      <w:pPr>
        <w:pStyle w:val="ListNumber"/>
        <w:numPr>
          <w:ilvl w:val="0"/>
          <w:numId w:val="167"/>
        </w:numPr>
        <w:ind w:left="426" w:hanging="426"/>
        <w:rPr>
          <w:rFonts w:cs="Arial"/>
        </w:rPr>
      </w:pPr>
      <w:r w:rsidRPr="00C82ECE">
        <w:rPr>
          <w:rFonts w:cs="Arial"/>
          <w:lang w:val="en-AU"/>
        </w:rPr>
        <w:t xml:space="preserve">If the review is for </w:t>
      </w:r>
      <w:r w:rsidRPr="00C82ECE">
        <w:rPr>
          <w:rFonts w:cs="Arial"/>
          <w:b/>
          <w:bCs/>
          <w:lang w:val="en-AU"/>
        </w:rPr>
        <w:t>End-of-Life Pathway</w:t>
      </w:r>
      <w:r w:rsidRPr="00C82ECE">
        <w:rPr>
          <w:rFonts w:cs="Arial"/>
          <w:lang w:val="en-AU"/>
        </w:rPr>
        <w:t xml:space="preserve"> services, select the </w:t>
      </w:r>
      <w:r w:rsidRPr="00C82ECE">
        <w:rPr>
          <w:rFonts w:cs="Arial"/>
          <w:b/>
          <w:bCs/>
          <w:lang w:val="en-AU"/>
        </w:rPr>
        <w:t>Edit</w:t>
      </w:r>
      <w:r w:rsidRPr="00C82ECE">
        <w:rPr>
          <w:rFonts w:cs="Arial"/>
          <w:lang w:val="en-AU"/>
        </w:rPr>
        <w:t xml:space="preserve"> (pencil) icon to verify or add the </w:t>
      </w:r>
      <w:r w:rsidRPr="00C82ECE">
        <w:rPr>
          <w:rFonts w:cs="Arial"/>
          <w:b/>
          <w:bCs/>
          <w:lang w:val="en-AU"/>
        </w:rPr>
        <w:t>End-of-Life Pathway Form</w:t>
      </w:r>
      <w:r w:rsidRPr="00C82ECE">
        <w:rPr>
          <w:rFonts w:cs="Arial"/>
          <w:lang w:val="en-AU"/>
        </w:rPr>
        <w:t xml:space="preserve">.For information about verifying the End-of-Life Pathway Form, refer to the </w:t>
      </w:r>
      <w:hyperlink r:id="rId198" w:history="1">
        <w:r w:rsidR="00A221F3" w:rsidRPr="00EE5388">
          <w:rPr>
            <w:rStyle w:val="Hyperlink"/>
            <w:rFonts w:cs="Arial"/>
          </w:rPr>
          <w:t>My Aged Care Assessment Manual</w:t>
        </w:r>
      </w:hyperlink>
      <w:r w:rsidR="00016963" w:rsidRPr="00EE5388">
        <w:rPr>
          <w:rFonts w:cs="Arial"/>
        </w:rPr>
        <w:t>.</w:t>
      </w:r>
    </w:p>
    <w:p w14:paraId="038F99C9" w14:textId="56B42C41" w:rsidR="00D16864" w:rsidRPr="00EE5388" w:rsidRDefault="00D16864" w:rsidP="00EE5388">
      <w:pPr>
        <w:pStyle w:val="ListNumber"/>
        <w:rPr>
          <w:rFonts w:cs="Arial"/>
        </w:rPr>
      </w:pPr>
      <w:r w:rsidRPr="00D16864">
        <w:rPr>
          <w:rFonts w:cs="Arial"/>
          <w:noProof/>
        </w:rPr>
        <w:drawing>
          <wp:inline distT="0" distB="0" distL="0" distR="0" wp14:anchorId="5912A55C" wp14:editId="66C7E9CF">
            <wp:extent cx="5740400" cy="3602990"/>
            <wp:effectExtent l="19050" t="19050" r="12700" b="16510"/>
            <wp:docPr id="274472660" name="Picture 1" descr="Image that shows the expanded client card. &#10;The end-of-life for verification section with a pencil icon for editing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72660" name="Picture 1" descr="Image that shows the expanded client card. &#10;The end-of-life for verification section with a pencil icon for editing is highlighted. "/>
                    <pic:cNvPicPr/>
                  </pic:nvPicPr>
                  <pic:blipFill>
                    <a:blip r:embed="rId199"/>
                    <a:stretch>
                      <a:fillRect/>
                    </a:stretch>
                  </pic:blipFill>
                  <pic:spPr>
                    <a:xfrm>
                      <a:off x="0" y="0"/>
                      <a:ext cx="5740400" cy="3602990"/>
                    </a:xfrm>
                    <a:prstGeom prst="rect">
                      <a:avLst/>
                    </a:prstGeom>
                    <a:ln>
                      <a:solidFill>
                        <a:schemeClr val="tx2"/>
                      </a:solidFill>
                    </a:ln>
                  </pic:spPr>
                </pic:pic>
              </a:graphicData>
            </a:graphic>
          </wp:inline>
        </w:drawing>
      </w:r>
    </w:p>
    <w:p w14:paraId="09C924F5" w14:textId="2AAFAE2F" w:rsidR="004E0A96" w:rsidRPr="00C82ECE" w:rsidRDefault="001E3C07" w:rsidP="008F4F39">
      <w:pPr>
        <w:pStyle w:val="Heading2"/>
      </w:pPr>
      <w:bookmarkStart w:id="192" w:name="_Starting_a_Support"/>
      <w:bookmarkStart w:id="193" w:name="_Toc242435711"/>
      <w:bookmarkEnd w:id="192"/>
      <w:r w:rsidRPr="00C82ECE">
        <w:t>Starting a Support Plan Review</w:t>
      </w:r>
      <w:bookmarkEnd w:id="193"/>
    </w:p>
    <w:p w14:paraId="1123B602" w14:textId="77777777" w:rsidR="007B55E7" w:rsidRPr="007B55E7" w:rsidRDefault="007B55E7" w:rsidP="008F4F39">
      <w:pPr>
        <w:rPr>
          <w:lang w:val="en-AU" w:eastAsia="ja-JP"/>
        </w:rPr>
      </w:pPr>
      <w:r w:rsidRPr="007B55E7">
        <w:rPr>
          <w:lang w:val="en-AU" w:eastAsia="ja-JP"/>
        </w:rPr>
        <w:t>Follow these steps to start a Support Plan Review assigned to you.</w:t>
      </w:r>
    </w:p>
    <w:p w14:paraId="220A3067" w14:textId="018A8764" w:rsidR="007B55E7" w:rsidRDefault="007B55E7" w:rsidP="008F4F39">
      <w:pPr>
        <w:pStyle w:val="ListParagraph"/>
        <w:numPr>
          <w:ilvl w:val="0"/>
          <w:numId w:val="171"/>
        </w:numPr>
        <w:ind w:left="426" w:hanging="426"/>
        <w:rPr>
          <w:lang w:val="en-AU" w:eastAsia="ja-JP"/>
        </w:rPr>
      </w:pPr>
      <w:r w:rsidRPr="007B55E7">
        <w:rPr>
          <w:lang w:val="en-AU" w:eastAsia="ja-JP"/>
        </w:rPr>
        <w:t xml:space="preserve">Expand the client card in either </w:t>
      </w:r>
      <w:r w:rsidRPr="007B55E7">
        <w:rPr>
          <w:b/>
          <w:bCs/>
          <w:lang w:val="en-AU" w:eastAsia="ja-JP"/>
        </w:rPr>
        <w:t>Card View</w:t>
      </w:r>
      <w:r w:rsidRPr="007B55E7">
        <w:rPr>
          <w:lang w:val="en-AU" w:eastAsia="ja-JP"/>
        </w:rPr>
        <w:t xml:space="preserve"> or </w:t>
      </w:r>
      <w:r w:rsidRPr="007B55E7">
        <w:rPr>
          <w:b/>
          <w:bCs/>
          <w:lang w:val="en-AU" w:eastAsia="ja-JP"/>
        </w:rPr>
        <w:t>List View</w:t>
      </w:r>
      <w:r w:rsidRPr="007B55E7">
        <w:rPr>
          <w:lang w:val="en-AU" w:eastAsia="ja-JP"/>
        </w:rPr>
        <w:t xml:space="preserve">, then select </w:t>
      </w:r>
      <w:r w:rsidRPr="007B55E7">
        <w:rPr>
          <w:b/>
          <w:bCs/>
          <w:lang w:val="en-AU" w:eastAsia="ja-JP"/>
        </w:rPr>
        <w:t>START SUPPORT PLAN REVIEW</w:t>
      </w:r>
      <w:r w:rsidRPr="007B55E7">
        <w:rPr>
          <w:lang w:val="en-AU" w:eastAsia="ja-JP"/>
        </w:rPr>
        <w:t>.</w:t>
      </w:r>
    </w:p>
    <w:p w14:paraId="6725FE89" w14:textId="54A58C57" w:rsidR="00A024A8" w:rsidRPr="006C72FB" w:rsidRDefault="00A024A8" w:rsidP="006C72FB">
      <w:pPr>
        <w:pStyle w:val="ListNumber"/>
        <w:ind w:left="426"/>
        <w:rPr>
          <w:rFonts w:cs="Arial"/>
          <w:lang w:val="en-AU" w:eastAsia="ja-JP"/>
        </w:rPr>
      </w:pPr>
      <w:r w:rsidRPr="00A024A8">
        <w:rPr>
          <w:rFonts w:cs="Arial"/>
          <w:lang w:val="en-AU" w:eastAsia="ja-JP"/>
        </w:rPr>
        <w:t xml:space="preserve">Alternatively, go to the </w:t>
      </w:r>
      <w:r w:rsidRPr="00A024A8">
        <w:rPr>
          <w:rFonts w:cs="Arial"/>
          <w:b/>
          <w:bCs/>
          <w:lang w:val="en-AU" w:eastAsia="ja-JP"/>
        </w:rPr>
        <w:t>Current reviews</w:t>
      </w:r>
      <w:r w:rsidRPr="00A024A8">
        <w:rPr>
          <w:rFonts w:cs="Arial"/>
          <w:lang w:val="en-AU" w:eastAsia="ja-JP"/>
        </w:rPr>
        <w:t xml:space="preserve"> page, expand the client card, and select </w:t>
      </w:r>
      <w:r w:rsidRPr="00A024A8">
        <w:rPr>
          <w:rFonts w:cs="Arial"/>
          <w:b/>
          <w:bCs/>
          <w:lang w:val="en-AU" w:eastAsia="ja-JP"/>
        </w:rPr>
        <w:t>START SUPPORT PLAN REVIEW</w:t>
      </w:r>
      <w:r w:rsidRPr="00A024A8">
        <w:rPr>
          <w:rFonts w:cs="Arial"/>
          <w:lang w:val="en-AU" w:eastAsia="ja-JP"/>
        </w:rPr>
        <w:t>.</w:t>
      </w:r>
    </w:p>
    <w:p w14:paraId="27E702BD" w14:textId="77777777" w:rsidR="0013141E" w:rsidRDefault="0013141E">
      <w:pPr>
        <w:widowControl/>
        <w:spacing w:before="0" w:after="0" w:line="240" w:lineRule="auto"/>
        <w:rPr>
          <w:rFonts w:cs="Arial"/>
          <w:lang w:eastAsia="ja-JP"/>
        </w:rPr>
      </w:pPr>
      <w:r>
        <w:rPr>
          <w:rFonts w:cs="Arial"/>
          <w:lang w:eastAsia="ja-JP"/>
        </w:rPr>
        <w:br w:type="page"/>
      </w:r>
    </w:p>
    <w:p w14:paraId="5EFC091C" w14:textId="3967541D" w:rsidR="003E0145" w:rsidRPr="006C72FB" w:rsidRDefault="00A024A8" w:rsidP="006C72FB">
      <w:pPr>
        <w:pStyle w:val="Caption"/>
        <w:keepNext/>
        <w:spacing w:after="0"/>
      </w:pPr>
      <w:r>
        <w:lastRenderedPageBreak/>
        <w:t xml:space="preserve">Expanded client card or </w:t>
      </w:r>
      <w:r w:rsidR="00321458">
        <w:t xml:space="preserve">list view </w:t>
      </w:r>
    </w:p>
    <w:p w14:paraId="271F85F4" w14:textId="63588D73" w:rsidR="00AB0B7F" w:rsidRDefault="00AB0B7F" w:rsidP="008C2234">
      <w:pPr>
        <w:pStyle w:val="ListNumber"/>
        <w:rPr>
          <w:rFonts w:cs="Arial"/>
          <w:lang w:eastAsia="ja-JP"/>
        </w:rPr>
      </w:pPr>
      <w:r w:rsidRPr="00AB0B7F">
        <w:rPr>
          <w:rFonts w:cs="Arial"/>
          <w:noProof/>
          <w:lang w:eastAsia="ja-JP"/>
        </w:rPr>
        <w:drawing>
          <wp:inline distT="0" distB="0" distL="0" distR="0" wp14:anchorId="573767A4" wp14:editId="1A4FEA95">
            <wp:extent cx="5740400" cy="3989070"/>
            <wp:effectExtent l="19050" t="19050" r="12700" b="11430"/>
            <wp:docPr id="788439630" name="Picture 1" descr="Image of the Client summary page with &quot;START SUPPORT PLAN RE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39630" name="Picture 1" descr="Image of the Client summary page with &quot;START SUPPORT PLAN REVIEW' button highlighted. "/>
                    <pic:cNvPicPr/>
                  </pic:nvPicPr>
                  <pic:blipFill>
                    <a:blip r:embed="rId200"/>
                    <a:stretch>
                      <a:fillRect/>
                    </a:stretch>
                  </pic:blipFill>
                  <pic:spPr>
                    <a:xfrm>
                      <a:off x="0" y="0"/>
                      <a:ext cx="5740400" cy="3989070"/>
                    </a:xfrm>
                    <a:prstGeom prst="rect">
                      <a:avLst/>
                    </a:prstGeom>
                    <a:ln>
                      <a:solidFill>
                        <a:schemeClr val="tx2"/>
                      </a:solidFill>
                    </a:ln>
                  </pic:spPr>
                </pic:pic>
              </a:graphicData>
            </a:graphic>
          </wp:inline>
        </w:drawing>
      </w:r>
    </w:p>
    <w:p w14:paraId="52DA6B91" w14:textId="296356FB" w:rsidR="00321458" w:rsidRPr="00A820B9" w:rsidRDefault="001450D2" w:rsidP="00A820B9">
      <w:pPr>
        <w:pStyle w:val="Caption"/>
        <w:keepNext/>
        <w:spacing w:after="0"/>
      </w:pPr>
      <w:r w:rsidRPr="00093ECD">
        <w:t>Expanded client card or list view, with the client tracker expanded showing that the client has reached the Support Plan Review stage.</w:t>
      </w:r>
    </w:p>
    <w:p w14:paraId="0F149985" w14:textId="63F0D58F" w:rsidR="004875B9" w:rsidRDefault="004875B9" w:rsidP="006E5547">
      <w:pPr>
        <w:pStyle w:val="ListNumber"/>
        <w:rPr>
          <w:rFonts w:cs="Arial"/>
          <w:lang w:eastAsia="ja-JP"/>
        </w:rPr>
      </w:pPr>
      <w:r w:rsidRPr="004875B9">
        <w:rPr>
          <w:rFonts w:cs="Arial"/>
          <w:noProof/>
          <w:lang w:eastAsia="ja-JP"/>
        </w:rPr>
        <w:drawing>
          <wp:inline distT="0" distB="0" distL="0" distR="0" wp14:anchorId="293DB6CD" wp14:editId="3C9250CF">
            <wp:extent cx="5740400" cy="3837305"/>
            <wp:effectExtent l="19050" t="19050" r="12700" b="10795"/>
            <wp:docPr id="1191390914" name="Picture 1" descr="Image of the Client summary page, showing the client journey tracker. The 'start support plan review' button in the top right of the page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90914" name="Picture 1" descr="Image of the Client summary page, showing the client journey tracker. The 'start support plan review' button in the top right of the page is highlighted"/>
                    <pic:cNvPicPr/>
                  </pic:nvPicPr>
                  <pic:blipFill>
                    <a:blip r:embed="rId201"/>
                    <a:stretch>
                      <a:fillRect/>
                    </a:stretch>
                  </pic:blipFill>
                  <pic:spPr>
                    <a:xfrm>
                      <a:off x="0" y="0"/>
                      <a:ext cx="5740400" cy="3837305"/>
                    </a:xfrm>
                    <a:prstGeom prst="rect">
                      <a:avLst/>
                    </a:prstGeom>
                    <a:ln>
                      <a:solidFill>
                        <a:schemeClr val="tx2"/>
                      </a:solidFill>
                    </a:ln>
                  </pic:spPr>
                </pic:pic>
              </a:graphicData>
            </a:graphic>
          </wp:inline>
        </w:drawing>
      </w:r>
    </w:p>
    <w:p w14:paraId="4FC42820" w14:textId="08DE48DC" w:rsidR="00C71C5F" w:rsidRPr="00A820B9" w:rsidRDefault="00A024A8" w:rsidP="00A820B9">
      <w:pPr>
        <w:pStyle w:val="Caption"/>
        <w:keepNext/>
        <w:spacing w:after="0"/>
      </w:pPr>
      <w:r>
        <w:lastRenderedPageBreak/>
        <w:t>Current Reviews Page</w:t>
      </w:r>
    </w:p>
    <w:p w14:paraId="1DD70098" w14:textId="5B797389" w:rsidR="008E717E" w:rsidRPr="00EE5388" w:rsidRDefault="008E717E" w:rsidP="00EE5388">
      <w:pPr>
        <w:pStyle w:val="ListNumber"/>
        <w:rPr>
          <w:rFonts w:cs="Arial"/>
          <w:lang w:eastAsia="ja-JP"/>
        </w:rPr>
      </w:pPr>
      <w:r w:rsidRPr="008E717E">
        <w:rPr>
          <w:rFonts w:cs="Arial"/>
          <w:noProof/>
          <w:lang w:eastAsia="ja-JP"/>
        </w:rPr>
        <w:drawing>
          <wp:inline distT="0" distB="0" distL="0" distR="0" wp14:anchorId="5D52314C" wp14:editId="0052AA39">
            <wp:extent cx="5740400" cy="2625090"/>
            <wp:effectExtent l="19050" t="19050" r="12700" b="22860"/>
            <wp:docPr id="2001208752" name="Picture 1" descr="Image of a client card expanded in the Current Reviews page. the 'Continue support plan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08752" name="Picture 1" descr="Image of a client card expanded in the Current Reviews page. the 'Continue support plan review' button is highlighted."/>
                    <pic:cNvPicPr/>
                  </pic:nvPicPr>
                  <pic:blipFill>
                    <a:blip r:embed="rId202"/>
                    <a:stretch>
                      <a:fillRect/>
                    </a:stretch>
                  </pic:blipFill>
                  <pic:spPr>
                    <a:xfrm>
                      <a:off x="0" y="0"/>
                      <a:ext cx="5740400" cy="2625090"/>
                    </a:xfrm>
                    <a:prstGeom prst="rect">
                      <a:avLst/>
                    </a:prstGeom>
                    <a:ln>
                      <a:solidFill>
                        <a:schemeClr val="tx2"/>
                      </a:solidFill>
                    </a:ln>
                  </pic:spPr>
                </pic:pic>
              </a:graphicData>
            </a:graphic>
          </wp:inline>
        </w:drawing>
      </w:r>
    </w:p>
    <w:p w14:paraId="16FCCC8D" w14:textId="4694A882" w:rsidR="00C808D8" w:rsidRPr="00C808D8" w:rsidRDefault="00C808D8" w:rsidP="008F4F39">
      <w:pPr>
        <w:pStyle w:val="ListNumber"/>
        <w:numPr>
          <w:ilvl w:val="0"/>
          <w:numId w:val="171"/>
        </w:numPr>
        <w:ind w:left="426" w:hanging="426"/>
        <w:rPr>
          <w:rFonts w:cs="Arial"/>
          <w:lang w:val="en-AU" w:eastAsia="ja-JP"/>
        </w:rPr>
      </w:pPr>
      <w:r w:rsidRPr="00C808D8">
        <w:rPr>
          <w:rFonts w:cs="Arial"/>
          <w:lang w:val="en-AU" w:eastAsia="ja-JP"/>
        </w:rPr>
        <w:t xml:space="preserve">In the </w:t>
      </w:r>
      <w:r w:rsidRPr="00C808D8">
        <w:rPr>
          <w:rFonts w:cs="Arial"/>
          <w:b/>
          <w:bCs/>
          <w:lang w:val="en-AU" w:eastAsia="ja-JP"/>
        </w:rPr>
        <w:t>Before you start the Support Plan Review</w:t>
      </w:r>
      <w:r w:rsidRPr="00C808D8">
        <w:rPr>
          <w:rFonts w:cs="Arial"/>
          <w:lang w:val="en-AU" w:eastAsia="ja-JP"/>
        </w:rPr>
        <w:t xml:space="preserve"> window, select one of the following options:</w:t>
      </w:r>
    </w:p>
    <w:p w14:paraId="7B400394" w14:textId="77777777" w:rsidR="00C808D8" w:rsidRPr="00C808D8" w:rsidRDefault="00C808D8" w:rsidP="008F4F39">
      <w:pPr>
        <w:pStyle w:val="ListNumber"/>
        <w:numPr>
          <w:ilvl w:val="0"/>
          <w:numId w:val="172"/>
        </w:numPr>
        <w:tabs>
          <w:tab w:val="clear" w:pos="720"/>
        </w:tabs>
        <w:ind w:left="851" w:hanging="425"/>
        <w:rPr>
          <w:rFonts w:cs="Arial"/>
          <w:lang w:val="en-AU" w:eastAsia="ja-JP"/>
        </w:rPr>
      </w:pPr>
      <w:r w:rsidRPr="00C808D8">
        <w:rPr>
          <w:rFonts w:cs="Arial"/>
          <w:b/>
          <w:bCs/>
          <w:lang w:val="en-AU" w:eastAsia="ja-JP"/>
        </w:rPr>
        <w:t>CONTINUE TO SUPPORT PLAN REVIEW</w:t>
      </w:r>
    </w:p>
    <w:p w14:paraId="61D6341B" w14:textId="77777777" w:rsidR="00C808D8" w:rsidRPr="00C808D8" w:rsidRDefault="00C808D8" w:rsidP="008F4F39">
      <w:pPr>
        <w:pStyle w:val="ListNumber"/>
        <w:numPr>
          <w:ilvl w:val="0"/>
          <w:numId w:val="172"/>
        </w:numPr>
        <w:tabs>
          <w:tab w:val="clear" w:pos="720"/>
        </w:tabs>
        <w:ind w:left="851" w:hanging="425"/>
        <w:rPr>
          <w:rFonts w:cs="Arial"/>
          <w:lang w:val="en-AU" w:eastAsia="ja-JP"/>
        </w:rPr>
      </w:pPr>
      <w:r w:rsidRPr="00C808D8">
        <w:rPr>
          <w:rFonts w:cs="Arial"/>
          <w:b/>
          <w:bCs/>
          <w:lang w:val="en-AU" w:eastAsia="ja-JP"/>
        </w:rPr>
        <w:t>RECOMMEND A NEW ASSESSMENT</w:t>
      </w:r>
    </w:p>
    <w:p w14:paraId="7199ED03" w14:textId="77777777" w:rsidR="00C808D8" w:rsidRPr="00C808D8" w:rsidRDefault="00C808D8" w:rsidP="008F4F39">
      <w:pPr>
        <w:pStyle w:val="ListNumber"/>
        <w:ind w:left="851" w:hanging="425"/>
        <w:rPr>
          <w:rFonts w:cs="Arial"/>
          <w:lang w:val="en-AU" w:eastAsia="ja-JP"/>
        </w:rPr>
      </w:pPr>
      <w:r w:rsidRPr="00C808D8">
        <w:rPr>
          <w:rFonts w:cs="Arial"/>
          <w:lang w:val="en-AU" w:eastAsia="ja-JP"/>
        </w:rPr>
        <w:t xml:space="preserve">Select </w:t>
      </w:r>
      <w:r w:rsidRPr="00C808D8">
        <w:rPr>
          <w:rFonts w:cs="Arial"/>
          <w:b/>
          <w:bCs/>
          <w:lang w:val="en-AU" w:eastAsia="ja-JP"/>
        </w:rPr>
        <w:t>CONTINUE TO SUPPORT PLAN REVIEW</w:t>
      </w:r>
      <w:r w:rsidRPr="00C808D8">
        <w:rPr>
          <w:rFonts w:cs="Arial"/>
          <w:lang w:val="en-AU" w:eastAsia="ja-JP"/>
        </w:rPr>
        <w:t xml:space="preserve"> to start the review.</w:t>
      </w:r>
    </w:p>
    <w:p w14:paraId="63A4010E" w14:textId="03C7DB14" w:rsidR="002E2B8A" w:rsidRPr="00EE5388" w:rsidRDefault="00C808D8" w:rsidP="008760A5">
      <w:pPr>
        <w:pStyle w:val="ListNumber"/>
        <w:ind w:left="426"/>
        <w:rPr>
          <w:rFonts w:cs="Arial"/>
        </w:rPr>
      </w:pPr>
      <w:r w:rsidRPr="00C808D8">
        <w:rPr>
          <w:rFonts w:cs="Arial"/>
          <w:lang w:val="en-AU"/>
        </w:rPr>
        <w:t xml:space="preserve">If the client's circumstances have changed significantly and you have evidence that they require a higher level of care, such as a letter from a GP or allied health professional, select </w:t>
      </w:r>
      <w:hyperlink w:anchor="_Recommending_a_new" w:history="1">
        <w:r w:rsidRPr="00EE5388">
          <w:rPr>
            <w:rStyle w:val="Hyperlink"/>
            <w:rFonts w:cs="Arial"/>
            <w:b/>
            <w:bCs/>
          </w:rPr>
          <w:t>RECOMMEND A NEW ASSESSMENT</w:t>
        </w:r>
      </w:hyperlink>
      <w:r>
        <w:rPr>
          <w:rFonts w:cs="Arial"/>
        </w:rPr>
        <w:t xml:space="preserve"> </w:t>
      </w:r>
      <w:r w:rsidRPr="00C808D8">
        <w:rPr>
          <w:rFonts w:cs="Arial"/>
          <w:lang w:val="en-AU"/>
        </w:rPr>
        <w:t>instead of completing a Support Plan Review.</w:t>
      </w:r>
      <w:r w:rsidR="008760A5" w:rsidRPr="00EE5388" w:rsidDel="00C808D8">
        <w:rPr>
          <w:rFonts w:cs="Arial"/>
        </w:rPr>
        <w:t xml:space="preserve"> </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64121A" w:rsidRPr="00EE5388" w14:paraId="1B9C45DA" w14:textId="77777777">
        <w:tc>
          <w:tcPr>
            <w:tcW w:w="284" w:type="dxa"/>
            <w:shd w:val="clear" w:color="auto" w:fill="FFFFFF" w:themeFill="background1"/>
          </w:tcPr>
          <w:p w14:paraId="16F7F5AD" w14:textId="77777777" w:rsidR="0064121A" w:rsidRPr="00EE5388" w:rsidRDefault="0064121A" w:rsidP="00EE5388">
            <w:pPr>
              <w:rPr>
                <w:rFonts w:cs="Arial"/>
                <w:b/>
                <w:bCs/>
                <w:sz w:val="28"/>
                <w:szCs w:val="28"/>
              </w:rPr>
            </w:pPr>
            <w:r w:rsidRPr="00EE5388">
              <w:rPr>
                <w:rFonts w:cs="Arial"/>
                <w:b/>
                <w:color w:val="C00000"/>
                <w:sz w:val="28"/>
                <w:szCs w:val="28"/>
              </w:rPr>
              <w:t>!</w:t>
            </w:r>
          </w:p>
        </w:tc>
        <w:tc>
          <w:tcPr>
            <w:tcW w:w="8774" w:type="dxa"/>
            <w:shd w:val="clear" w:color="auto" w:fill="FFFFFF" w:themeFill="background1"/>
          </w:tcPr>
          <w:p w14:paraId="4198BD20" w14:textId="2C75D81F" w:rsidR="0064121A" w:rsidRPr="008F4F39" w:rsidRDefault="008760A5" w:rsidP="008760A5">
            <w:pPr>
              <w:rPr>
                <w:rFonts w:cs="Arial"/>
                <w:bCs/>
                <w:lang w:val="en-AU" w:eastAsia="ja-JP"/>
              </w:rPr>
            </w:pPr>
            <w:r w:rsidRPr="008760A5">
              <w:rPr>
                <w:rFonts w:cs="Arial"/>
                <w:bCs/>
                <w:lang w:val="en-AU" w:eastAsia="ja-JP"/>
              </w:rPr>
              <w:t>You do not need to complete a Support Plan Review to extend an End-of-Life episode from 12 weeks to 16 weeks. The system extends the episode automatically. Completing a Support Plan Review during an active End-of-Life episode immediately ends End-of-Life funding.</w:t>
            </w:r>
          </w:p>
        </w:tc>
      </w:tr>
    </w:tbl>
    <w:p w14:paraId="3C82B85F" w14:textId="02CA74E1" w:rsidR="00EF1CA6" w:rsidRDefault="00354658" w:rsidP="00EE5388">
      <w:pPr>
        <w:rPr>
          <w:rFonts w:cs="Arial"/>
        </w:rPr>
      </w:pPr>
      <w:r w:rsidRPr="00354658">
        <w:rPr>
          <w:rFonts w:cs="Arial"/>
          <w:noProof/>
        </w:rPr>
        <w:drawing>
          <wp:inline distT="0" distB="0" distL="0" distR="0" wp14:anchorId="2BF29BE1" wp14:editId="1B43966A">
            <wp:extent cx="5740400" cy="3476625"/>
            <wp:effectExtent l="19050" t="19050" r="12700" b="28575"/>
            <wp:docPr id="1614217505" name="Picture 1" descr="Image of pop up 'Before you start the support plan review'. The 'Continue to support plan review', 'Recommend a new assessment' and 'Cancel' buttons are shown in the bottom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17505" name="Picture 1" descr="Image of pop up 'Before you start the support plan review'. The 'Continue to support plan review', 'Recommend a new assessment' and 'Cancel' buttons are shown in the bottom right. "/>
                    <pic:cNvPicPr/>
                  </pic:nvPicPr>
                  <pic:blipFill>
                    <a:blip r:embed="rId203"/>
                    <a:stretch>
                      <a:fillRect/>
                    </a:stretch>
                  </pic:blipFill>
                  <pic:spPr>
                    <a:xfrm>
                      <a:off x="0" y="0"/>
                      <a:ext cx="5740400" cy="3476625"/>
                    </a:xfrm>
                    <a:prstGeom prst="rect">
                      <a:avLst/>
                    </a:prstGeom>
                    <a:ln>
                      <a:solidFill>
                        <a:schemeClr val="accent1">
                          <a:lumMod val="50000"/>
                        </a:schemeClr>
                      </a:solidFill>
                    </a:ln>
                  </pic:spPr>
                </pic:pic>
              </a:graphicData>
            </a:graphic>
          </wp:inline>
        </w:drawing>
      </w:r>
    </w:p>
    <w:p w14:paraId="39745CBC" w14:textId="77777777" w:rsidR="005A7BFC" w:rsidRPr="005A7BFC" w:rsidRDefault="005A7BFC" w:rsidP="008F4F39">
      <w:pPr>
        <w:pStyle w:val="ListParagraph"/>
        <w:numPr>
          <w:ilvl w:val="0"/>
          <w:numId w:val="171"/>
        </w:numPr>
        <w:ind w:left="426" w:hanging="426"/>
        <w:rPr>
          <w:lang w:val="en-AU"/>
        </w:rPr>
      </w:pPr>
      <w:bookmarkStart w:id="194" w:name="_Hlk178000884"/>
      <w:r w:rsidRPr="005A7BFC">
        <w:rPr>
          <w:lang w:val="en-AU"/>
        </w:rPr>
        <w:lastRenderedPageBreak/>
        <w:t xml:space="preserve">When prompted, record the client's consent to share their information with </w:t>
      </w:r>
      <w:r w:rsidRPr="005A7BFC">
        <w:rPr>
          <w:b/>
          <w:bCs/>
          <w:lang w:val="en-AU"/>
        </w:rPr>
        <w:t>My Health Record</w:t>
      </w:r>
      <w:r w:rsidRPr="005A7BFC">
        <w:rPr>
          <w:lang w:val="en-AU"/>
        </w:rPr>
        <w:t>.</w:t>
      </w:r>
    </w:p>
    <w:p w14:paraId="4016627B" w14:textId="77777777" w:rsidR="005A7BFC" w:rsidRPr="005A7BFC" w:rsidRDefault="005A7BFC" w:rsidP="008F4F39">
      <w:pPr>
        <w:numPr>
          <w:ilvl w:val="0"/>
          <w:numId w:val="173"/>
        </w:numPr>
        <w:tabs>
          <w:tab w:val="clear" w:pos="720"/>
        </w:tabs>
        <w:spacing w:before="60" w:after="60"/>
        <w:ind w:left="850" w:hanging="425"/>
        <w:rPr>
          <w:rFonts w:cs="Arial"/>
          <w:lang w:val="en-AU"/>
        </w:rPr>
      </w:pPr>
      <w:r w:rsidRPr="005A7BFC">
        <w:rPr>
          <w:rFonts w:cs="Arial"/>
          <w:lang w:val="en-AU"/>
        </w:rPr>
        <w:t xml:space="preserve">Select </w:t>
      </w:r>
      <w:r w:rsidRPr="005A7BFC">
        <w:rPr>
          <w:rFonts w:cs="Arial"/>
          <w:b/>
          <w:bCs/>
          <w:lang w:val="en-AU"/>
        </w:rPr>
        <w:t>Yes</w:t>
      </w:r>
      <w:r w:rsidRPr="005A7BFC">
        <w:rPr>
          <w:rFonts w:cs="Arial"/>
          <w:lang w:val="en-AU"/>
        </w:rPr>
        <w:t xml:space="preserve"> or </w:t>
      </w:r>
      <w:r w:rsidRPr="005A7BFC">
        <w:rPr>
          <w:rFonts w:cs="Arial"/>
          <w:b/>
          <w:bCs/>
          <w:lang w:val="en-AU"/>
        </w:rPr>
        <w:t>No</w:t>
      </w:r>
      <w:r w:rsidRPr="005A7BFC">
        <w:rPr>
          <w:rFonts w:cs="Arial"/>
          <w:lang w:val="en-AU"/>
        </w:rPr>
        <w:t xml:space="preserve"> based on the client's response.</w:t>
      </w:r>
    </w:p>
    <w:p w14:paraId="35CCCC6B" w14:textId="77777777" w:rsidR="005A7BFC" w:rsidRPr="005A7BFC" w:rsidRDefault="005A7BFC" w:rsidP="008F4F39">
      <w:pPr>
        <w:numPr>
          <w:ilvl w:val="0"/>
          <w:numId w:val="173"/>
        </w:numPr>
        <w:tabs>
          <w:tab w:val="clear" w:pos="720"/>
        </w:tabs>
        <w:spacing w:before="60" w:after="60"/>
        <w:ind w:left="850" w:hanging="425"/>
        <w:rPr>
          <w:rFonts w:cs="Arial"/>
          <w:lang w:val="en-AU"/>
        </w:rPr>
      </w:pPr>
      <w:r w:rsidRPr="005A7BFC">
        <w:rPr>
          <w:rFonts w:cs="Arial"/>
          <w:lang w:val="en-AU"/>
        </w:rPr>
        <w:t>Select who made the decision from the drop-down list.</w:t>
      </w:r>
    </w:p>
    <w:p w14:paraId="0CCB0682" w14:textId="5791F0CF" w:rsidR="005A7BFC" w:rsidRPr="005A7BFC" w:rsidRDefault="005A7BFC" w:rsidP="008F4F39">
      <w:pPr>
        <w:numPr>
          <w:ilvl w:val="0"/>
          <w:numId w:val="173"/>
        </w:numPr>
        <w:tabs>
          <w:tab w:val="clear" w:pos="720"/>
        </w:tabs>
        <w:spacing w:before="60" w:after="60"/>
        <w:ind w:left="850" w:hanging="425"/>
        <w:rPr>
          <w:rFonts w:cs="Arial"/>
          <w:lang w:val="en-AU"/>
        </w:rPr>
      </w:pPr>
      <w:r w:rsidRPr="005A7BFC">
        <w:rPr>
          <w:rFonts w:cs="Arial"/>
          <w:lang w:val="en-AU"/>
        </w:rPr>
        <w:t>If a supporter guardian provides consent, enter their first name before continuing.</w:t>
      </w:r>
    </w:p>
    <w:p w14:paraId="12105FA2" w14:textId="01E10F61" w:rsidR="00F33D21" w:rsidRPr="00EE5388" w:rsidRDefault="00616984" w:rsidP="00EE5388">
      <w:pPr>
        <w:pStyle w:val="ListNumber"/>
        <w:rPr>
          <w:rFonts w:cs="Arial"/>
        </w:rPr>
      </w:pPr>
      <w:r w:rsidRPr="00EE5388">
        <w:rPr>
          <w:rFonts w:cs="Arial"/>
          <w:noProof/>
        </w:rPr>
        <w:drawing>
          <wp:inline distT="0" distB="0" distL="0" distR="0" wp14:anchorId="4C0FF46C" wp14:editId="3A9F5EF3">
            <wp:extent cx="5741421" cy="3648075"/>
            <wp:effectExtent l="19050" t="19050" r="12065" b="9525"/>
            <wp:docPr id="1581029161" name="Picture 1" descr="Image of the 'Consent to share information with My Health Record' pop up. Shows 'does the client consent to share their support plan with My Health Record?' and Consent decision by - a drop down showing 'Client' or 'Supporter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29161" name="Picture 1" descr="Image of the 'Consent to share information with My Health Record' pop up. Shows 'does the client consent to share their support plan with My Health Record?' and Consent decision by - a drop down showing 'Client' or 'Supporter guardian'"/>
                    <pic:cNvPicPr/>
                  </pic:nvPicPr>
                  <pic:blipFill>
                    <a:blip r:embed="rId204"/>
                    <a:stretch>
                      <a:fillRect/>
                    </a:stretch>
                  </pic:blipFill>
                  <pic:spPr>
                    <a:xfrm>
                      <a:off x="0" y="0"/>
                      <a:ext cx="5743544" cy="3649424"/>
                    </a:xfrm>
                    <a:prstGeom prst="rect">
                      <a:avLst/>
                    </a:prstGeom>
                    <a:ln>
                      <a:solidFill>
                        <a:schemeClr val="accent1">
                          <a:lumMod val="75000"/>
                        </a:schemeClr>
                      </a:solidFill>
                    </a:ln>
                  </pic:spPr>
                </pic:pic>
              </a:graphicData>
            </a:graphic>
          </wp:inline>
        </w:drawing>
      </w:r>
    </w:p>
    <w:bookmarkEnd w:id="194"/>
    <w:p w14:paraId="4CB2E45F" w14:textId="349EA791" w:rsidR="00105FFA" w:rsidRPr="00105FFA" w:rsidRDefault="00105FFA" w:rsidP="008F4F39">
      <w:pPr>
        <w:pStyle w:val="ListNumber"/>
        <w:numPr>
          <w:ilvl w:val="0"/>
          <w:numId w:val="171"/>
        </w:numPr>
        <w:ind w:left="426" w:hanging="426"/>
        <w:rPr>
          <w:rFonts w:cs="Arial"/>
          <w:lang w:val="en-AU"/>
        </w:rPr>
      </w:pPr>
      <w:r w:rsidRPr="00105FFA">
        <w:rPr>
          <w:rFonts w:cs="Arial"/>
          <w:lang w:val="en-AU"/>
        </w:rPr>
        <w:t xml:space="preserve">If the client does not consent to sharing their support plan with </w:t>
      </w:r>
      <w:r w:rsidRPr="00105FFA">
        <w:rPr>
          <w:rFonts w:cs="Arial"/>
          <w:b/>
          <w:bCs/>
          <w:lang w:val="en-AU"/>
        </w:rPr>
        <w:t>My Health Record</w:t>
      </w:r>
      <w:r w:rsidRPr="00105FFA">
        <w:rPr>
          <w:rFonts w:cs="Arial"/>
          <w:lang w:val="en-AU"/>
        </w:rPr>
        <w:t>, enter a reason for the decision.</w:t>
      </w:r>
    </w:p>
    <w:p w14:paraId="05EFF9A4" w14:textId="0B7E1BD1" w:rsidR="00105FFA" w:rsidRPr="00105FFA" w:rsidRDefault="00105FFA" w:rsidP="008F4F39">
      <w:pPr>
        <w:pStyle w:val="ListNumber"/>
        <w:ind w:left="426"/>
        <w:rPr>
          <w:rFonts w:cs="Arial"/>
          <w:lang w:val="en-AU"/>
        </w:rPr>
      </w:pPr>
      <w:r w:rsidRPr="00105FFA">
        <w:rPr>
          <w:rFonts w:cs="Arial"/>
          <w:lang w:val="en-AU"/>
        </w:rPr>
        <w:t xml:space="preserve">If someone other than the </w:t>
      </w:r>
      <w:r>
        <w:rPr>
          <w:rFonts w:cs="Arial"/>
          <w:lang w:val="en-AU"/>
        </w:rPr>
        <w:t xml:space="preserve">supporter guardian </w:t>
      </w:r>
      <w:r w:rsidRPr="00105FFA">
        <w:rPr>
          <w:rFonts w:cs="Arial"/>
          <w:lang w:val="en-AU"/>
        </w:rPr>
        <w:t>made the decision, enter the person's first name and the reason for declining consent.</w:t>
      </w:r>
    </w:p>
    <w:p w14:paraId="77CA19D8" w14:textId="1ABC5839" w:rsidR="00A820B9" w:rsidRDefault="2DEFD3F8" w:rsidP="00EE5388">
      <w:pPr>
        <w:pStyle w:val="ListNumber"/>
        <w:rPr>
          <w:rFonts w:cs="Arial"/>
        </w:rPr>
      </w:pPr>
      <w:r w:rsidRPr="00EE5388">
        <w:rPr>
          <w:rFonts w:cs="Arial"/>
          <w:noProof/>
        </w:rPr>
        <w:drawing>
          <wp:inline distT="0" distB="0" distL="0" distR="0" wp14:anchorId="325233DC" wp14:editId="4B719D13">
            <wp:extent cx="5174616" cy="3107830"/>
            <wp:effectExtent l="19050" t="19050" r="26035" b="16510"/>
            <wp:docPr id="106925637" name="Picture 1" descr="Image of the 'Consent to share information with My Health Record' pop up - showing the selection of a consent denial reason (do not wish to disclose, other, or privacy concerns). the 'Continue to support plan review'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25637" name="Picture 1" descr="Image of the 'Consent to share information with My Health Record' pop up - showing the selection of a consent denial reason (do not wish to disclose, other, or privacy concerns). the 'Continue to support plan review' button is at the bottom right."/>
                    <pic:cNvPicPr/>
                  </pic:nvPicPr>
                  <pic:blipFill>
                    <a:blip r:embed="rId205"/>
                    <a:stretch>
                      <a:fillRect/>
                    </a:stretch>
                  </pic:blipFill>
                  <pic:spPr>
                    <a:xfrm>
                      <a:off x="0" y="0"/>
                      <a:ext cx="5185194" cy="3114183"/>
                    </a:xfrm>
                    <a:prstGeom prst="rect">
                      <a:avLst/>
                    </a:prstGeom>
                    <a:ln>
                      <a:solidFill>
                        <a:schemeClr val="accent1">
                          <a:lumMod val="75000"/>
                        </a:schemeClr>
                      </a:solidFill>
                    </a:ln>
                  </pic:spPr>
                </pic:pic>
              </a:graphicData>
            </a:graphic>
          </wp:inline>
        </w:drawing>
      </w:r>
    </w:p>
    <w:p w14:paraId="0ED19E8E" w14:textId="5B09B738" w:rsidR="00014B93" w:rsidRPr="00EE5388" w:rsidRDefault="00A820B9" w:rsidP="00A820B9">
      <w:pPr>
        <w:widowControl/>
        <w:spacing w:before="0" w:after="0" w:line="240" w:lineRule="auto"/>
        <w:rPr>
          <w:rFonts w:cs="Arial"/>
        </w:rPr>
      </w:pPr>
      <w:r>
        <w:rPr>
          <w:rFonts w:cs="Arial"/>
        </w:rPr>
        <w:br w:type="page"/>
      </w:r>
    </w:p>
    <w:p w14:paraId="0A653EE9" w14:textId="78A627EA" w:rsidR="00764EE4" w:rsidRPr="00EE5388" w:rsidRDefault="00764EE4" w:rsidP="008F4F39">
      <w:pPr>
        <w:pStyle w:val="ListNumber"/>
        <w:numPr>
          <w:ilvl w:val="0"/>
          <w:numId w:val="171"/>
        </w:numPr>
        <w:ind w:left="426" w:hanging="426"/>
        <w:rPr>
          <w:rFonts w:cs="Arial"/>
        </w:rPr>
      </w:pPr>
      <w:r w:rsidRPr="00EE5388">
        <w:rPr>
          <w:rFonts w:cs="Arial"/>
        </w:rPr>
        <w:lastRenderedPageBreak/>
        <w:t xml:space="preserve">Select </w:t>
      </w:r>
      <w:r w:rsidRPr="00EE5388">
        <w:rPr>
          <w:rFonts w:cs="Arial"/>
          <w:b/>
          <w:bCs/>
        </w:rPr>
        <w:t>CONTINUE TO SUPPORT PLAN REVIEW</w:t>
      </w:r>
      <w:r w:rsidRPr="00EE5388">
        <w:rPr>
          <w:rFonts w:cs="Arial"/>
        </w:rPr>
        <w:t>.</w:t>
      </w:r>
    </w:p>
    <w:p w14:paraId="7AE84309" w14:textId="5EA6A0A8" w:rsidR="455FC2AF" w:rsidRPr="00EE5388" w:rsidRDefault="0037436E" w:rsidP="00EE5388">
      <w:pPr>
        <w:pStyle w:val="ListNumber"/>
        <w:rPr>
          <w:rFonts w:cs="Arial"/>
          <w:lang w:eastAsia="ja-JP"/>
        </w:rPr>
      </w:pPr>
      <w:r w:rsidRPr="00EE5388">
        <w:rPr>
          <w:rFonts w:cs="Arial"/>
          <w:noProof/>
        </w:rPr>
        <w:drawing>
          <wp:inline distT="0" distB="0" distL="0" distR="0" wp14:anchorId="0F235319" wp14:editId="3CFFE10F">
            <wp:extent cx="5170806" cy="3275596"/>
            <wp:effectExtent l="19050" t="19050" r="10795" b="20320"/>
            <wp:docPr id="1085985984" name="Picture 1" descr="Image of the 'Consent to share information with My Health Record' pop up - showing the selection of a consent denial reason (do not wish to disclose, other, or privacy concerns). the 'Continue to support plan review'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85984" name="Picture 1" descr="Image of the 'Consent to share information with My Health Record' pop up - showing the selection of a consent denial reason (do not wish to disclose, other, or privacy concerns). the 'Continue to support plan review' button is at the bottom right."/>
                    <pic:cNvPicPr/>
                  </pic:nvPicPr>
                  <pic:blipFill>
                    <a:blip r:embed="rId206"/>
                    <a:stretch>
                      <a:fillRect/>
                    </a:stretch>
                  </pic:blipFill>
                  <pic:spPr>
                    <a:xfrm>
                      <a:off x="0" y="0"/>
                      <a:ext cx="5181012" cy="3282062"/>
                    </a:xfrm>
                    <a:prstGeom prst="rect">
                      <a:avLst/>
                    </a:prstGeom>
                    <a:ln>
                      <a:solidFill>
                        <a:schemeClr val="accent1">
                          <a:lumMod val="75000"/>
                        </a:schemeClr>
                      </a:solidFill>
                    </a:ln>
                  </pic:spPr>
                </pic:pic>
              </a:graphicData>
            </a:graphic>
          </wp:inline>
        </w:drawing>
      </w:r>
    </w:p>
    <w:p w14:paraId="5A617A3E" w14:textId="6936C748" w:rsidR="0034298A" w:rsidRPr="0034298A" w:rsidRDefault="0034298A" w:rsidP="008F4F39">
      <w:pPr>
        <w:pStyle w:val="ListNumber"/>
        <w:numPr>
          <w:ilvl w:val="0"/>
          <w:numId w:val="171"/>
        </w:numPr>
        <w:ind w:left="426" w:hanging="426"/>
        <w:rPr>
          <w:rFonts w:cs="Arial"/>
          <w:lang w:val="en-AU" w:eastAsia="ja-JP"/>
        </w:rPr>
      </w:pPr>
      <w:r w:rsidRPr="0034298A">
        <w:rPr>
          <w:rFonts w:cs="Arial"/>
          <w:lang w:val="en-AU" w:eastAsia="ja-JP"/>
        </w:rPr>
        <w:t>After you start the review, you can update information in the following sections:</w:t>
      </w:r>
    </w:p>
    <w:p w14:paraId="689B84AC" w14:textId="77777777" w:rsidR="0034298A" w:rsidRPr="0034298A" w:rsidRDefault="0034298A" w:rsidP="008F4F39">
      <w:pPr>
        <w:pStyle w:val="ListNumber"/>
        <w:numPr>
          <w:ilvl w:val="0"/>
          <w:numId w:val="175"/>
        </w:numPr>
        <w:spacing w:before="60" w:after="60"/>
        <w:ind w:left="714" w:hanging="357"/>
        <w:rPr>
          <w:rFonts w:cs="Arial"/>
          <w:lang w:val="en-AU" w:eastAsia="ja-JP"/>
        </w:rPr>
      </w:pPr>
      <w:r w:rsidRPr="0034298A">
        <w:rPr>
          <w:rFonts w:cs="Arial"/>
          <w:lang w:val="en-AU" w:eastAsia="ja-JP"/>
        </w:rPr>
        <w:t>Assessment Summary</w:t>
      </w:r>
    </w:p>
    <w:p w14:paraId="313DA6C2" w14:textId="77777777" w:rsidR="0034298A" w:rsidRPr="0034298A" w:rsidRDefault="0034298A" w:rsidP="008F4F39">
      <w:pPr>
        <w:pStyle w:val="ListNumber"/>
        <w:numPr>
          <w:ilvl w:val="0"/>
          <w:numId w:val="175"/>
        </w:numPr>
        <w:spacing w:before="60" w:after="60"/>
        <w:ind w:left="714" w:hanging="357"/>
        <w:rPr>
          <w:rFonts w:cs="Arial"/>
          <w:lang w:val="en-AU" w:eastAsia="ja-JP"/>
        </w:rPr>
      </w:pPr>
      <w:r w:rsidRPr="0034298A">
        <w:rPr>
          <w:rFonts w:cs="Arial"/>
          <w:lang w:val="en-AU" w:eastAsia="ja-JP"/>
        </w:rPr>
        <w:t>Client Motivations</w:t>
      </w:r>
    </w:p>
    <w:p w14:paraId="25332603" w14:textId="77777777" w:rsidR="0034298A" w:rsidRPr="0034298A" w:rsidRDefault="0034298A" w:rsidP="008F4F39">
      <w:pPr>
        <w:pStyle w:val="ListNumber"/>
        <w:numPr>
          <w:ilvl w:val="0"/>
          <w:numId w:val="175"/>
        </w:numPr>
        <w:spacing w:before="60" w:after="60"/>
        <w:ind w:left="714" w:hanging="357"/>
        <w:rPr>
          <w:rFonts w:cs="Arial"/>
          <w:lang w:val="en-AU" w:eastAsia="ja-JP"/>
        </w:rPr>
      </w:pPr>
      <w:r w:rsidRPr="0034298A">
        <w:rPr>
          <w:rFonts w:cs="Arial"/>
          <w:lang w:val="en-AU" w:eastAsia="ja-JP"/>
        </w:rPr>
        <w:t>Goals &amp; Recommendations, including linking support and reablement recommendations</w:t>
      </w:r>
    </w:p>
    <w:p w14:paraId="36460A25" w14:textId="77777777" w:rsidR="0034298A" w:rsidRPr="0034298A" w:rsidRDefault="0034298A" w:rsidP="008F4F39">
      <w:pPr>
        <w:pStyle w:val="ListNumber"/>
        <w:numPr>
          <w:ilvl w:val="0"/>
          <w:numId w:val="175"/>
        </w:numPr>
        <w:spacing w:before="60" w:after="60"/>
        <w:ind w:left="714" w:hanging="357"/>
        <w:rPr>
          <w:rFonts w:cs="Arial"/>
          <w:lang w:val="en-AU" w:eastAsia="ja-JP"/>
        </w:rPr>
      </w:pPr>
      <w:r w:rsidRPr="0034298A">
        <w:rPr>
          <w:rFonts w:cs="Arial"/>
          <w:lang w:val="en-AU" w:eastAsia="ja-JP"/>
        </w:rPr>
        <w:t>Manage Services &amp; Referrals</w:t>
      </w:r>
    </w:p>
    <w:p w14:paraId="38000B1A" w14:textId="77777777" w:rsidR="0034298A" w:rsidRPr="0034298A" w:rsidRDefault="0034298A" w:rsidP="008F4F39">
      <w:pPr>
        <w:pStyle w:val="ListNumber"/>
        <w:numPr>
          <w:ilvl w:val="0"/>
          <w:numId w:val="175"/>
        </w:numPr>
        <w:spacing w:before="60" w:after="60"/>
        <w:ind w:left="714" w:hanging="357"/>
        <w:rPr>
          <w:rFonts w:cs="Arial"/>
          <w:lang w:val="en-AU" w:eastAsia="ja-JP"/>
        </w:rPr>
      </w:pPr>
      <w:r w:rsidRPr="0034298A">
        <w:rPr>
          <w:rFonts w:cs="Arial"/>
          <w:lang w:val="en-AU" w:eastAsia="ja-JP"/>
        </w:rPr>
        <w:t>Associated People</w:t>
      </w:r>
    </w:p>
    <w:p w14:paraId="74B6C03B" w14:textId="77777777" w:rsidR="0034298A" w:rsidRPr="0034298A" w:rsidRDefault="0034298A" w:rsidP="008F4F39">
      <w:pPr>
        <w:pStyle w:val="ListNumber"/>
        <w:numPr>
          <w:ilvl w:val="0"/>
          <w:numId w:val="175"/>
        </w:numPr>
        <w:spacing w:before="60" w:after="60"/>
        <w:ind w:left="714" w:hanging="357"/>
        <w:rPr>
          <w:rFonts w:cs="Arial"/>
          <w:lang w:val="en-AU" w:eastAsia="ja-JP"/>
        </w:rPr>
      </w:pPr>
      <w:r w:rsidRPr="0034298A">
        <w:rPr>
          <w:rFonts w:cs="Arial"/>
          <w:lang w:val="en-AU" w:eastAsia="ja-JP"/>
        </w:rPr>
        <w:t>Review</w:t>
      </w:r>
    </w:p>
    <w:p w14:paraId="21F984D5" w14:textId="77777777" w:rsidR="0034298A" w:rsidRPr="0034298A" w:rsidRDefault="0034298A" w:rsidP="008F4F39">
      <w:pPr>
        <w:pStyle w:val="ListNumber"/>
        <w:ind w:left="426"/>
        <w:rPr>
          <w:rFonts w:cs="Arial"/>
          <w:lang w:val="en-AU" w:eastAsia="ja-JP"/>
        </w:rPr>
      </w:pPr>
      <w:r w:rsidRPr="0034298A">
        <w:rPr>
          <w:rFonts w:cs="Arial"/>
          <w:lang w:val="en-AU" w:eastAsia="ja-JP"/>
        </w:rPr>
        <w:t xml:space="preserve">When you finish updating the support plan, select </w:t>
      </w:r>
      <w:r w:rsidRPr="0034298A">
        <w:rPr>
          <w:rFonts w:cs="Arial"/>
          <w:b/>
          <w:bCs/>
          <w:lang w:val="en-AU" w:eastAsia="ja-JP"/>
        </w:rPr>
        <w:t>COMPLETE &amp; FINALISE SUPPORT PLAN REVIEW</w:t>
      </w:r>
      <w:r w:rsidRPr="0034298A">
        <w:rPr>
          <w:rFonts w:cs="Arial"/>
          <w:lang w:val="en-AU" w:eastAsia="ja-JP"/>
        </w:rPr>
        <w:t>.</w:t>
      </w:r>
    </w:p>
    <w:p w14:paraId="6C600F6C" w14:textId="792CF2EF" w:rsidR="00E549C6" w:rsidRPr="00EE5388" w:rsidRDefault="00E549C6" w:rsidP="00EE5388">
      <w:pPr>
        <w:pStyle w:val="ListNumber"/>
        <w:rPr>
          <w:rFonts w:cs="Arial"/>
          <w:szCs w:val="21"/>
          <w:lang w:eastAsia="ko-KR"/>
        </w:rPr>
      </w:pPr>
      <w:r w:rsidRPr="00EE5388">
        <w:rPr>
          <w:rFonts w:cs="Arial"/>
          <w:noProof/>
          <w:szCs w:val="21"/>
          <w:lang w:eastAsia="ko-KR"/>
        </w:rPr>
        <w:drawing>
          <wp:inline distT="0" distB="0" distL="0" distR="0" wp14:anchorId="18378A69" wp14:editId="1B2AD4F9">
            <wp:extent cx="5398618" cy="2776944"/>
            <wp:effectExtent l="19050" t="19050" r="12065" b="23495"/>
            <wp:docPr id="425117187" name="Picture 20" descr="Image of the support plan and services screen showing client concerns, goals, and other recommendations. Key sections include tabs for identified needs, goals &amp; recommendations, decisions, and review, with highlighted recommendations for domestic assistance and transport dated 30 November 2024, and options to complete and finalise the support plan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17187" name="Picture 20" descr="Image of the support plan and services screen showing client concerns, goals, and other recommendations. Key sections include tabs for identified needs, goals &amp; recommendations, decisions, and review, with highlighted recommendations for domestic assistance and transport dated 30 November 2024, and options to complete and finalise the support plan review."/>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413580" cy="2784640"/>
                    </a:xfrm>
                    <a:prstGeom prst="rect">
                      <a:avLst/>
                    </a:prstGeom>
                    <a:noFill/>
                    <a:ln>
                      <a:solidFill>
                        <a:schemeClr val="accent1">
                          <a:lumMod val="75000"/>
                        </a:schemeClr>
                      </a:solidFill>
                    </a:ln>
                  </pic:spPr>
                </pic:pic>
              </a:graphicData>
            </a:graphic>
          </wp:inline>
        </w:drawing>
      </w:r>
    </w:p>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8"/>
        <w:gridCol w:w="9204"/>
      </w:tblGrid>
      <w:tr w:rsidR="00C20BDC" w:rsidRPr="00EE5388" w14:paraId="328D1D87" w14:textId="77777777" w:rsidTr="009F6631">
        <w:trPr>
          <w:trHeight w:val="6066"/>
        </w:trPr>
        <w:tc>
          <w:tcPr>
            <w:tcW w:w="208" w:type="dxa"/>
            <w:shd w:val="clear" w:color="auto" w:fill="FFFFFF" w:themeFill="background1"/>
          </w:tcPr>
          <w:p w14:paraId="576E0422" w14:textId="77777777" w:rsidR="00C20BDC" w:rsidRPr="00EE5388" w:rsidRDefault="00C20BDC" w:rsidP="00EE5388">
            <w:pPr>
              <w:rPr>
                <w:rFonts w:cs="Arial"/>
                <w:b/>
                <w:bCs/>
                <w:sz w:val="28"/>
                <w:szCs w:val="28"/>
              </w:rPr>
            </w:pPr>
            <w:r w:rsidRPr="00EE5388">
              <w:rPr>
                <w:rFonts w:cs="Arial"/>
                <w:b/>
                <w:color w:val="C00000"/>
                <w:sz w:val="28"/>
                <w:szCs w:val="28"/>
              </w:rPr>
              <w:lastRenderedPageBreak/>
              <w:t>!</w:t>
            </w:r>
          </w:p>
        </w:tc>
        <w:tc>
          <w:tcPr>
            <w:tcW w:w="9204" w:type="dxa"/>
            <w:shd w:val="clear" w:color="auto" w:fill="FFFFFF" w:themeFill="background1"/>
          </w:tcPr>
          <w:p w14:paraId="68BF8E44" w14:textId="77777777" w:rsidR="00C20BDC" w:rsidRPr="00EE5388" w:rsidRDefault="0099094A" w:rsidP="00EE5388">
            <w:pPr>
              <w:rPr>
                <w:rFonts w:cs="Arial"/>
                <w:b/>
                <w:bCs/>
              </w:rPr>
            </w:pPr>
            <w:r w:rsidRPr="00EE5388">
              <w:rPr>
                <w:rFonts w:cs="Arial"/>
                <w:b/>
                <w:bCs/>
              </w:rPr>
              <w:t>Previously recommended CHSP, MPS or NATSIFAC services</w:t>
            </w:r>
          </w:p>
          <w:p w14:paraId="6C2C12F9" w14:textId="77777777" w:rsidR="000D1232" w:rsidRPr="000D1232" w:rsidRDefault="000D1232" w:rsidP="000D1232">
            <w:pPr>
              <w:rPr>
                <w:rFonts w:cs="Arial"/>
                <w:lang w:val="en-AU"/>
              </w:rPr>
            </w:pPr>
            <w:r w:rsidRPr="000D1232">
              <w:rPr>
                <w:rFonts w:cs="Arial"/>
                <w:lang w:val="en-AU"/>
              </w:rPr>
              <w:t xml:space="preserve">For clients with </w:t>
            </w:r>
            <w:r w:rsidRPr="000D1232">
              <w:rPr>
                <w:rFonts w:cs="Arial"/>
                <w:b/>
                <w:bCs/>
                <w:lang w:val="en-AU"/>
              </w:rPr>
              <w:t>CHSP, MPSP or NATSIFACP</w:t>
            </w:r>
            <w:r w:rsidRPr="000D1232">
              <w:rPr>
                <w:rFonts w:cs="Arial"/>
                <w:lang w:val="en-AU"/>
              </w:rPr>
              <w:t xml:space="preserve"> services that were recommended before </w:t>
            </w:r>
            <w:r w:rsidRPr="000D1232">
              <w:rPr>
                <w:rFonts w:cs="Arial"/>
                <w:b/>
                <w:bCs/>
                <w:lang w:val="en-AU"/>
              </w:rPr>
              <w:t>23 February 2026</w:t>
            </w:r>
            <w:r w:rsidRPr="000D1232">
              <w:rPr>
                <w:rFonts w:cs="Arial"/>
                <w:lang w:val="en-AU"/>
              </w:rPr>
              <w:t xml:space="preserve">, you cannot delete these services from the client's IAT assessment during a Support Plan Review or while the support plan is </w:t>
            </w:r>
            <w:r w:rsidRPr="000D1232">
              <w:rPr>
                <w:rFonts w:cs="Arial"/>
                <w:b/>
                <w:bCs/>
                <w:lang w:val="en-AU"/>
              </w:rPr>
              <w:t>Undergoing Support</w:t>
            </w:r>
            <w:r w:rsidRPr="000D1232">
              <w:rPr>
                <w:rFonts w:cs="Arial"/>
                <w:lang w:val="en-AU"/>
              </w:rPr>
              <w:t>.</w:t>
            </w:r>
          </w:p>
          <w:p w14:paraId="5221527A" w14:textId="74A31C22" w:rsidR="00FB7079" w:rsidRDefault="000D1232" w:rsidP="00EE5388">
            <w:pPr>
              <w:rPr>
                <w:rFonts w:cs="Arial"/>
              </w:rPr>
            </w:pPr>
            <w:r w:rsidRPr="000D1232">
              <w:rPr>
                <w:rFonts w:cs="Arial"/>
                <w:lang w:val="en-AU"/>
              </w:rPr>
              <w:t xml:space="preserve">In the </w:t>
            </w:r>
            <w:r w:rsidRPr="000D1232">
              <w:rPr>
                <w:rFonts w:cs="Arial"/>
                <w:b/>
                <w:bCs/>
                <w:lang w:val="en-AU"/>
              </w:rPr>
              <w:t>Goals &amp; Recommendations</w:t>
            </w:r>
            <w:r w:rsidRPr="000D1232">
              <w:rPr>
                <w:rFonts w:cs="Arial"/>
                <w:lang w:val="en-AU"/>
              </w:rPr>
              <w:t xml:space="preserve"> section of the client's support plan, historical </w:t>
            </w:r>
            <w:r w:rsidRPr="000D1232">
              <w:rPr>
                <w:rFonts w:cs="Arial"/>
                <w:b/>
                <w:bCs/>
                <w:lang w:val="en-AU"/>
              </w:rPr>
              <w:t>CHSP, MPSP and NATSIFACP</w:t>
            </w:r>
            <w:r w:rsidRPr="000D1232">
              <w:rPr>
                <w:rFonts w:cs="Arial"/>
                <w:lang w:val="en-AU"/>
              </w:rPr>
              <w:t xml:space="preserve"> services do not display a </w:t>
            </w:r>
            <w:r w:rsidRPr="000D1232">
              <w:rPr>
                <w:rFonts w:cs="Arial"/>
                <w:b/>
                <w:bCs/>
                <w:lang w:val="en-AU"/>
              </w:rPr>
              <w:t>Delete</w:t>
            </w:r>
            <w:r w:rsidRPr="000D1232">
              <w:rPr>
                <w:rFonts w:cs="Arial"/>
                <w:lang w:val="en-AU"/>
              </w:rPr>
              <w:t xml:space="preserve"> button.</w:t>
            </w:r>
          </w:p>
          <w:p w14:paraId="660D9800" w14:textId="23D7D00B" w:rsidR="00742B5F" w:rsidRPr="00EE5388" w:rsidRDefault="00742B5F" w:rsidP="00EE5388">
            <w:pPr>
              <w:rPr>
                <w:rFonts w:cs="Arial"/>
              </w:rPr>
            </w:pPr>
            <w:r w:rsidRPr="00742B5F">
              <w:rPr>
                <w:rFonts w:cs="Arial"/>
                <w:noProof/>
              </w:rPr>
              <w:drawing>
                <wp:inline distT="0" distB="0" distL="0" distR="0" wp14:anchorId="2954F370" wp14:editId="53F36F28">
                  <wp:extent cx="5740400" cy="2503170"/>
                  <wp:effectExtent l="19050" t="19050" r="12700" b="11430"/>
                  <wp:docPr id="1332986636" name="Picture 1" descr="Image depicting an excerpt of the Goals and Recommendations section of a client's support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986636" name="Picture 1" descr="Image depicting an excerpt of the Goals and Recommendations section of a client's support plan. "/>
                          <pic:cNvPicPr/>
                        </pic:nvPicPr>
                        <pic:blipFill>
                          <a:blip r:embed="rId208"/>
                          <a:stretch>
                            <a:fillRect/>
                          </a:stretch>
                        </pic:blipFill>
                        <pic:spPr>
                          <a:xfrm>
                            <a:off x="0" y="0"/>
                            <a:ext cx="5740400" cy="2503170"/>
                          </a:xfrm>
                          <a:prstGeom prst="rect">
                            <a:avLst/>
                          </a:prstGeom>
                          <a:ln>
                            <a:solidFill>
                              <a:schemeClr val="tx2"/>
                            </a:solidFill>
                          </a:ln>
                        </pic:spPr>
                      </pic:pic>
                    </a:graphicData>
                  </a:graphic>
                </wp:inline>
              </w:drawing>
            </w:r>
          </w:p>
        </w:tc>
      </w:tr>
    </w:tbl>
    <w:p w14:paraId="24DE1AFF" w14:textId="071C507D" w:rsidR="009F6631" w:rsidRPr="009F6631" w:rsidRDefault="009F6631" w:rsidP="008F4F39">
      <w:pPr>
        <w:pStyle w:val="ListParagraph"/>
        <w:numPr>
          <w:ilvl w:val="0"/>
          <w:numId w:val="171"/>
        </w:numPr>
        <w:ind w:left="426" w:hanging="426"/>
        <w:rPr>
          <w:rFonts w:cs="Arial"/>
          <w:lang w:val="en-AU"/>
        </w:rPr>
      </w:pPr>
      <w:bookmarkStart w:id="195" w:name="_Recommend_a_new"/>
      <w:bookmarkStart w:id="196" w:name="_Toc106824796"/>
      <w:bookmarkStart w:id="197" w:name="_Toc196924596"/>
      <w:bookmarkStart w:id="198" w:name="_Toc1515594016"/>
      <w:bookmarkStart w:id="199" w:name="_Toc848850178"/>
      <w:bookmarkStart w:id="200" w:name="_Toc1410422733"/>
      <w:bookmarkStart w:id="201" w:name="_Toc585001349"/>
      <w:bookmarkStart w:id="202" w:name="_Toc1928510952"/>
      <w:bookmarkEnd w:id="195"/>
      <w:r w:rsidRPr="009F6631">
        <w:rPr>
          <w:rFonts w:cs="Arial"/>
          <w:lang w:val="en-AU"/>
        </w:rPr>
        <w:t xml:space="preserve">The </w:t>
      </w:r>
      <w:r w:rsidRPr="008F4F39">
        <w:rPr>
          <w:rFonts w:cs="Arial"/>
          <w:b/>
          <w:bCs/>
          <w:lang w:val="en-AU"/>
        </w:rPr>
        <w:t>Complete &amp; Finalise Support Plan Review</w:t>
      </w:r>
      <w:r w:rsidRPr="009F6631">
        <w:rPr>
          <w:rFonts w:cs="Arial"/>
          <w:lang w:val="en-AU"/>
        </w:rPr>
        <w:t xml:space="preserve"> page opens.</w:t>
      </w:r>
    </w:p>
    <w:p w14:paraId="77BE7B21" w14:textId="77777777" w:rsidR="009F6631" w:rsidRPr="009F6631" w:rsidRDefault="009F6631" w:rsidP="008F4F39">
      <w:pPr>
        <w:numPr>
          <w:ilvl w:val="0"/>
          <w:numId w:val="176"/>
        </w:numPr>
        <w:rPr>
          <w:rFonts w:cs="Arial"/>
          <w:lang w:val="en-AU"/>
        </w:rPr>
      </w:pPr>
      <w:r w:rsidRPr="009F6631">
        <w:rPr>
          <w:rFonts w:cs="Arial"/>
          <w:lang w:val="en-AU"/>
        </w:rPr>
        <w:t xml:space="preserve">Complete all mandatory fields, including the </w:t>
      </w:r>
      <w:r w:rsidRPr="009F6631">
        <w:rPr>
          <w:rFonts w:cs="Arial"/>
          <w:b/>
          <w:bCs/>
          <w:lang w:val="en-AU"/>
        </w:rPr>
        <w:t>Outcome of support plan review</w:t>
      </w:r>
      <w:r w:rsidRPr="009F6631">
        <w:rPr>
          <w:rFonts w:cs="Arial"/>
          <w:lang w:val="en-AU"/>
        </w:rPr>
        <w:t xml:space="preserve"> and details of who participated in the review.</w:t>
      </w:r>
    </w:p>
    <w:p w14:paraId="6186A0AA" w14:textId="77777777" w:rsidR="009F6631" w:rsidRPr="009F6631" w:rsidRDefault="009F6631" w:rsidP="008F4F39">
      <w:pPr>
        <w:numPr>
          <w:ilvl w:val="0"/>
          <w:numId w:val="176"/>
        </w:numPr>
        <w:rPr>
          <w:rFonts w:cs="Arial"/>
          <w:lang w:val="en-AU"/>
        </w:rPr>
      </w:pPr>
      <w:r w:rsidRPr="009F6631">
        <w:rPr>
          <w:rFonts w:cs="Arial"/>
          <w:lang w:val="en-AU"/>
        </w:rPr>
        <w:t>You can also record service outcomes and comments for each service recommendation.</w:t>
      </w:r>
    </w:p>
    <w:p w14:paraId="42882DAA" w14:textId="79F8A902" w:rsidR="009E210B" w:rsidRPr="00903689" w:rsidRDefault="009F6631" w:rsidP="00EE5388">
      <w:pPr>
        <w:numPr>
          <w:ilvl w:val="0"/>
          <w:numId w:val="176"/>
        </w:numPr>
        <w:rPr>
          <w:rFonts w:cs="Arial"/>
          <w:lang w:val="en-AU"/>
        </w:rPr>
      </w:pPr>
      <w:r w:rsidRPr="009F6631">
        <w:rPr>
          <w:rFonts w:cs="Arial"/>
          <w:lang w:val="en-AU"/>
        </w:rPr>
        <w:t xml:space="preserve">Select </w:t>
      </w:r>
      <w:r w:rsidRPr="009F6631">
        <w:rPr>
          <w:rFonts w:cs="Arial"/>
          <w:b/>
          <w:bCs/>
          <w:lang w:val="en-AU"/>
        </w:rPr>
        <w:t>COMPLETE &amp; FINALISE SUPPORT PLAN REVIEW</w:t>
      </w:r>
      <w:r w:rsidRPr="009F6631">
        <w:rPr>
          <w:rFonts w:cs="Arial"/>
          <w:lang w:val="en-AU"/>
        </w:rPr>
        <w:t>.</w:t>
      </w:r>
    </w:p>
    <w:p w14:paraId="77F3565F" w14:textId="7FCD46DC" w:rsidR="00107763" w:rsidRPr="00EE5388" w:rsidRDefault="00107763" w:rsidP="00EE5388">
      <w:pPr>
        <w:pStyle w:val="ListNumber"/>
        <w:rPr>
          <w:rFonts w:cs="Arial"/>
        </w:rPr>
      </w:pPr>
      <w:r w:rsidRPr="00107763">
        <w:rPr>
          <w:rFonts w:cs="Arial"/>
          <w:noProof/>
        </w:rPr>
        <w:lastRenderedPageBreak/>
        <w:drawing>
          <wp:inline distT="0" distB="0" distL="0" distR="0" wp14:anchorId="01246BE6" wp14:editId="1042CAB3">
            <wp:extent cx="5740400" cy="4300855"/>
            <wp:effectExtent l="19050" t="19050" r="12700" b="23495"/>
            <wp:docPr id="529076026" name="Picture 1" descr="Image of the complete and finalise support plan review page. The COMPLETE &amp; FINALISE SUPPORT PLAN REVIEW button is highlighted.&#10;Fields 'Outcome of support plan review' , 'Details' 'Support plan conducted with' are shown on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76026" name="Picture 1" descr="Image of the complete and finalise support plan review page. The COMPLETE &amp; FINALISE SUPPORT PLAN REVIEW button is highlighted.&#10;Fields 'Outcome of support plan review' , 'Details' 'Support plan conducted with' are shown on screen. "/>
                    <pic:cNvPicPr/>
                  </pic:nvPicPr>
                  <pic:blipFill>
                    <a:blip r:embed="rId209"/>
                    <a:stretch>
                      <a:fillRect/>
                    </a:stretch>
                  </pic:blipFill>
                  <pic:spPr>
                    <a:xfrm>
                      <a:off x="0" y="0"/>
                      <a:ext cx="5740400" cy="4300855"/>
                    </a:xfrm>
                    <a:prstGeom prst="rect">
                      <a:avLst/>
                    </a:prstGeom>
                    <a:ln>
                      <a:solidFill>
                        <a:schemeClr val="tx2"/>
                      </a:solidFill>
                    </a:ln>
                  </pic:spPr>
                </pic:pic>
              </a:graphicData>
            </a:graphic>
          </wp:inline>
        </w:drawing>
      </w:r>
    </w:p>
    <w:p w14:paraId="7A7A38C6" w14:textId="58BF0741" w:rsidR="00230C35" w:rsidRPr="00230C35" w:rsidRDefault="006A7E34" w:rsidP="008F4F39">
      <w:pPr>
        <w:pStyle w:val="ListParagraph"/>
        <w:numPr>
          <w:ilvl w:val="0"/>
          <w:numId w:val="171"/>
        </w:numPr>
        <w:spacing w:before="80" w:after="80"/>
        <w:ind w:left="426" w:hanging="426"/>
        <w:rPr>
          <w:rFonts w:cs="Arial"/>
          <w:lang w:val="en-AU" w:eastAsia="ko-KR"/>
        </w:rPr>
      </w:pPr>
      <w:r w:rsidRPr="00230C35">
        <w:rPr>
          <w:rFonts w:cs="Arial"/>
        </w:rPr>
        <w:t xml:space="preserve">If </w:t>
      </w:r>
      <w:r w:rsidR="00772EB2" w:rsidRPr="00230C35">
        <w:rPr>
          <w:rFonts w:cs="Arial"/>
          <w:lang w:eastAsia="ko-KR"/>
        </w:rPr>
        <w:t xml:space="preserve">the </w:t>
      </w:r>
      <w:hyperlink w:anchor="_Issuing_an_assessment_1" w:history="1">
        <w:r w:rsidR="00230C35" w:rsidRPr="00230C35">
          <w:rPr>
            <w:rStyle w:val="Hyperlink"/>
            <w:rFonts w:cs="Arial"/>
            <w:lang w:eastAsia="ko-KR"/>
          </w:rPr>
          <w:t>review outcome is a reassessment</w:t>
        </w:r>
      </w:hyperlink>
      <w:r w:rsidR="00772EB2" w:rsidRPr="00230C35">
        <w:rPr>
          <w:rFonts w:cs="Arial"/>
          <w:lang w:eastAsia="ko-KR"/>
        </w:rPr>
        <w:t xml:space="preserve">, </w:t>
      </w:r>
      <w:r w:rsidR="00230C35" w:rsidRPr="00230C35">
        <w:rPr>
          <w:rFonts w:cs="Arial"/>
          <w:lang w:val="en-AU" w:eastAsia="ko-KR"/>
        </w:rPr>
        <w:t>enter the review outcome, the reason for the new assessment referral, and the organisation that will receive the referral.</w:t>
      </w:r>
    </w:p>
    <w:p w14:paraId="3DE0F599"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You can only create a new assessment referral when the client requires one or more of the following:</w:t>
      </w:r>
    </w:p>
    <w:p w14:paraId="7A3AB72F"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Transition Care</w:t>
      </w:r>
    </w:p>
    <w:p w14:paraId="399286A7"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Residential Care</w:t>
      </w:r>
    </w:p>
    <w:p w14:paraId="454482D1"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Residential Respite</w:t>
      </w:r>
    </w:p>
    <w:p w14:paraId="705B7712"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Services because the client has relocated</w:t>
      </w:r>
    </w:p>
    <w:p w14:paraId="7FF3E3FF"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End-of-Life Pathway (for clients who do not already receive ongoing Support at Home services)</w:t>
      </w:r>
    </w:p>
    <w:p w14:paraId="4A7EB495"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Services after an End-of-Life Pathway episode (for clients who do not already receive ongoing Support at Home services)</w:t>
      </w:r>
    </w:p>
    <w:p w14:paraId="79E29736"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Assistive Technology or Home Modifications that are not already in place</w:t>
      </w:r>
    </w:p>
    <w:p w14:paraId="04CFDFB7"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A new or different Support at Home classification</w:t>
      </w:r>
    </w:p>
    <w:p w14:paraId="35C634F1"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CHSP classification</w:t>
      </w:r>
    </w:p>
    <w:p w14:paraId="0FE9C3A4" w14:textId="77777777" w:rsidR="00230C35" w:rsidRPr="00230C35" w:rsidRDefault="00230C35" w:rsidP="008F4F39">
      <w:pPr>
        <w:pStyle w:val="ListParagraph"/>
        <w:numPr>
          <w:ilvl w:val="0"/>
          <w:numId w:val="13"/>
        </w:numPr>
        <w:spacing w:before="80" w:after="80"/>
        <w:ind w:left="851" w:hanging="425"/>
        <w:rPr>
          <w:rFonts w:cs="Arial"/>
          <w:lang w:val="en-AU" w:eastAsia="ko-KR"/>
        </w:rPr>
      </w:pPr>
      <w:r w:rsidRPr="00230C35">
        <w:rPr>
          <w:rFonts w:cs="Arial"/>
          <w:lang w:val="en-AU" w:eastAsia="ko-KR"/>
        </w:rPr>
        <w:t>Restorative Care Pathway</w:t>
      </w:r>
    </w:p>
    <w:p w14:paraId="2E681145" w14:textId="5033EBC2" w:rsidR="00AC2106" w:rsidRPr="00EE66A9" w:rsidRDefault="00230C35" w:rsidP="008F4F39">
      <w:pPr>
        <w:pStyle w:val="ListParagraph"/>
        <w:rPr>
          <w:lang w:val="en-AU"/>
        </w:rPr>
      </w:pPr>
      <w:r w:rsidRPr="00230C35">
        <w:rPr>
          <w:rFonts w:cs="Arial"/>
          <w:lang w:val="en-AU" w:eastAsia="ko-KR"/>
        </w:rPr>
        <w:t>Services after a Restorative Care Pathway</w:t>
      </w:r>
      <w:r>
        <w:rPr>
          <w:rFonts w:cs="Arial"/>
          <w:lang w:val="en-AU" w:eastAsia="ko-KR"/>
        </w:rPr>
        <w:t>.</w:t>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774"/>
      </w:tblGrid>
      <w:tr w:rsidR="00AC2106" w:rsidRPr="00EE5388" w14:paraId="405ACC88" w14:textId="77777777" w:rsidTr="443C12FA">
        <w:trPr>
          <w:trHeight w:val="1560"/>
        </w:trPr>
        <w:tc>
          <w:tcPr>
            <w:tcW w:w="284" w:type="dxa"/>
            <w:shd w:val="clear" w:color="auto" w:fill="FFFFFF" w:themeFill="background1"/>
          </w:tcPr>
          <w:p w14:paraId="696B604D" w14:textId="77777777" w:rsidR="00AC2106" w:rsidRPr="00EE5388" w:rsidRDefault="00AC2106" w:rsidP="00EE5388">
            <w:pPr>
              <w:rPr>
                <w:rFonts w:cs="Arial"/>
                <w:b/>
                <w:bCs/>
                <w:sz w:val="28"/>
                <w:szCs w:val="28"/>
              </w:rPr>
            </w:pPr>
            <w:r w:rsidRPr="00EE5388">
              <w:rPr>
                <w:rFonts w:cs="Arial"/>
                <w:b/>
                <w:color w:val="C00000"/>
                <w:sz w:val="28"/>
                <w:szCs w:val="28"/>
              </w:rPr>
              <w:t>!</w:t>
            </w:r>
          </w:p>
        </w:tc>
        <w:tc>
          <w:tcPr>
            <w:tcW w:w="8774" w:type="dxa"/>
            <w:shd w:val="clear" w:color="auto" w:fill="FFFFFF" w:themeFill="background1"/>
          </w:tcPr>
          <w:p w14:paraId="1B336DC5" w14:textId="77777777" w:rsidR="00425149" w:rsidRPr="008F4F39" w:rsidRDefault="00425149" w:rsidP="00425149">
            <w:pPr>
              <w:rPr>
                <w:rFonts w:cs="Arial"/>
                <w:lang w:val="en-AU"/>
              </w:rPr>
            </w:pPr>
            <w:r w:rsidRPr="008F4F39">
              <w:rPr>
                <w:rFonts w:cs="Arial"/>
                <w:lang w:val="en-AU"/>
              </w:rPr>
              <w:t>A new assessment after the End-of-Life Pathway is only required if the person did not receive an inactive Support at Home classification during their initial assessment.</w:t>
            </w:r>
          </w:p>
          <w:p w14:paraId="575A5AD0" w14:textId="08F1CA73" w:rsidR="00A739F9" w:rsidRPr="008F4F39" w:rsidRDefault="00425149" w:rsidP="443C12FA">
            <w:pPr>
              <w:rPr>
                <w:rFonts w:cs="Arial"/>
                <w:lang w:val="en-AU"/>
              </w:rPr>
            </w:pPr>
            <w:r w:rsidRPr="008F4F39">
              <w:rPr>
                <w:rFonts w:cs="Arial"/>
                <w:lang w:val="en-AU"/>
              </w:rPr>
              <w:t>If the person has an inactive Support at Home classification, continue with the Support Plan Review unless changes in their needs or circumstances require a reassessment.</w:t>
            </w:r>
          </w:p>
        </w:tc>
      </w:tr>
    </w:tbl>
    <w:p w14:paraId="7FC1FDE8" w14:textId="32B58841" w:rsidR="00425149" w:rsidRDefault="00D10F6B">
      <w:pPr>
        <w:widowControl/>
        <w:spacing w:before="0" w:after="0" w:line="240" w:lineRule="auto"/>
        <w:rPr>
          <w:rFonts w:eastAsia="MS Gothic" w:cs="Arial"/>
          <w:bCs/>
          <w:color w:val="1D4F91"/>
          <w:sz w:val="24"/>
          <w:szCs w:val="26"/>
        </w:rPr>
      </w:pPr>
      <w:bookmarkStart w:id="203" w:name="_Recommending_a_new"/>
      <w:bookmarkEnd w:id="203"/>
      <w:r>
        <w:rPr>
          <w:rFonts w:cs="Arial"/>
        </w:rPr>
        <w:t>f</w:t>
      </w:r>
      <w:r w:rsidR="00425149">
        <w:rPr>
          <w:rFonts w:cs="Arial"/>
        </w:rPr>
        <w:br w:type="page"/>
      </w:r>
    </w:p>
    <w:p w14:paraId="437915E6" w14:textId="66590281" w:rsidR="002D214A" w:rsidRPr="00EE5388" w:rsidRDefault="002D214A" w:rsidP="00EE5388">
      <w:pPr>
        <w:pStyle w:val="Heading2"/>
        <w:spacing w:before="120"/>
        <w:rPr>
          <w:rFonts w:cs="Arial"/>
        </w:rPr>
      </w:pPr>
      <w:bookmarkStart w:id="204" w:name="_Toc242435712"/>
      <w:r w:rsidRPr="00EE5388">
        <w:rPr>
          <w:rFonts w:cs="Arial"/>
        </w:rPr>
        <w:lastRenderedPageBreak/>
        <w:t>Recommend</w:t>
      </w:r>
      <w:r w:rsidR="00692A32" w:rsidRPr="00EE5388">
        <w:rPr>
          <w:rFonts w:cs="Arial"/>
        </w:rPr>
        <w:t>ing</w:t>
      </w:r>
      <w:r w:rsidRPr="00EE5388">
        <w:rPr>
          <w:rFonts w:cs="Arial"/>
        </w:rPr>
        <w:t xml:space="preserve"> a new assessment</w:t>
      </w:r>
      <w:bookmarkEnd w:id="204"/>
    </w:p>
    <w:p w14:paraId="0E71DCEC" w14:textId="77777777" w:rsidR="00C03F42" w:rsidRPr="00C03F42" w:rsidRDefault="00C03F42" w:rsidP="008F4F39">
      <w:pPr>
        <w:rPr>
          <w:lang w:val="en-AU"/>
        </w:rPr>
      </w:pPr>
      <w:r w:rsidRPr="00C03F42">
        <w:rPr>
          <w:lang w:val="en-AU"/>
        </w:rPr>
        <w:t>Follow these steps if the client's circumstances have changed and it is more appropriate to refer them for a new assessment instead of completing a Support Plan Review.</w:t>
      </w:r>
    </w:p>
    <w:p w14:paraId="44BFBE0B" w14:textId="77777777" w:rsidR="00C03F42" w:rsidRPr="00C03F42" w:rsidRDefault="00C03F42" w:rsidP="008F4F39">
      <w:pPr>
        <w:pStyle w:val="ListParagraph"/>
        <w:numPr>
          <w:ilvl w:val="0"/>
          <w:numId w:val="179"/>
        </w:numPr>
        <w:ind w:left="426" w:hanging="426"/>
        <w:rPr>
          <w:lang w:val="en-AU" w:eastAsia="ja-JP"/>
        </w:rPr>
      </w:pPr>
      <w:r w:rsidRPr="00C03F42">
        <w:rPr>
          <w:lang w:val="en-AU" w:eastAsia="ja-JP"/>
        </w:rPr>
        <w:t xml:space="preserve">Expand the client card in either </w:t>
      </w:r>
      <w:r w:rsidRPr="00C03F42">
        <w:rPr>
          <w:b/>
          <w:bCs/>
          <w:lang w:val="en-AU" w:eastAsia="ja-JP"/>
        </w:rPr>
        <w:t>Card View</w:t>
      </w:r>
      <w:r w:rsidRPr="00C03F42">
        <w:rPr>
          <w:lang w:val="en-AU" w:eastAsia="ja-JP"/>
        </w:rPr>
        <w:t xml:space="preserve"> or </w:t>
      </w:r>
      <w:r w:rsidRPr="00C03F42">
        <w:rPr>
          <w:b/>
          <w:bCs/>
          <w:lang w:val="en-AU" w:eastAsia="ja-JP"/>
        </w:rPr>
        <w:t>List View</w:t>
      </w:r>
      <w:r w:rsidRPr="00C03F42">
        <w:rPr>
          <w:lang w:val="en-AU" w:eastAsia="ja-JP"/>
        </w:rPr>
        <w:t xml:space="preserve">, then select </w:t>
      </w:r>
      <w:r w:rsidRPr="00C03F42">
        <w:rPr>
          <w:b/>
          <w:bCs/>
          <w:lang w:val="en-AU" w:eastAsia="ja-JP"/>
        </w:rPr>
        <w:t>START SUPPORT PLAN REVIEW</w:t>
      </w:r>
      <w:r w:rsidRPr="00C03F42">
        <w:rPr>
          <w:lang w:val="en-AU" w:eastAsia="ja-JP"/>
        </w:rPr>
        <w:t>.</w:t>
      </w:r>
    </w:p>
    <w:p w14:paraId="0AEA91D4" w14:textId="77777777" w:rsidR="00C03F42" w:rsidRPr="00C03F42" w:rsidRDefault="00C03F42" w:rsidP="008F4F39">
      <w:pPr>
        <w:ind w:left="426"/>
        <w:rPr>
          <w:rFonts w:cs="Arial"/>
          <w:lang w:val="en-AU" w:eastAsia="ja-JP"/>
        </w:rPr>
      </w:pPr>
      <w:r w:rsidRPr="00C03F42">
        <w:rPr>
          <w:rFonts w:cs="Arial"/>
          <w:lang w:val="en-AU" w:eastAsia="ja-JP"/>
        </w:rPr>
        <w:t xml:space="preserve">Alternatively, go to the </w:t>
      </w:r>
      <w:r w:rsidRPr="00C03F42">
        <w:rPr>
          <w:rFonts w:cs="Arial"/>
          <w:b/>
          <w:bCs/>
          <w:lang w:val="en-AU" w:eastAsia="ja-JP"/>
        </w:rPr>
        <w:t>Current reviews</w:t>
      </w:r>
      <w:r w:rsidRPr="00C03F42">
        <w:rPr>
          <w:rFonts w:cs="Arial"/>
          <w:lang w:val="en-AU" w:eastAsia="ja-JP"/>
        </w:rPr>
        <w:t xml:space="preserve"> page, expand the client card, and select </w:t>
      </w:r>
      <w:r w:rsidRPr="00C03F42">
        <w:rPr>
          <w:rFonts w:cs="Arial"/>
          <w:b/>
          <w:bCs/>
          <w:lang w:val="en-AU" w:eastAsia="ja-JP"/>
        </w:rPr>
        <w:t>START SUPPORT PLAN REVIEW</w:t>
      </w:r>
      <w:r w:rsidRPr="00C03F42">
        <w:rPr>
          <w:rFonts w:cs="Arial"/>
          <w:lang w:val="en-AU" w:eastAsia="ja-JP"/>
        </w:rPr>
        <w:t>.</w:t>
      </w:r>
    </w:p>
    <w:p w14:paraId="6D790C79" w14:textId="75C5E251" w:rsidR="00130D9F" w:rsidRPr="00903689" w:rsidRDefault="00C03F42" w:rsidP="00903689">
      <w:pPr>
        <w:pStyle w:val="Caption"/>
        <w:keepNext/>
        <w:spacing w:after="0"/>
      </w:pPr>
      <w:r>
        <w:t>Expanded client card view or list view</w:t>
      </w:r>
    </w:p>
    <w:p w14:paraId="7524EAED" w14:textId="4A6B5AC5" w:rsidR="007E1E09" w:rsidRPr="00EE5388" w:rsidRDefault="007E1E09" w:rsidP="00EE5388">
      <w:pPr>
        <w:pStyle w:val="ListNumber"/>
        <w:rPr>
          <w:rFonts w:cs="Arial"/>
          <w:lang w:eastAsia="ja-JP"/>
        </w:rPr>
      </w:pPr>
      <w:r w:rsidRPr="007E1E09">
        <w:rPr>
          <w:rFonts w:cs="Arial"/>
          <w:noProof/>
          <w:lang w:eastAsia="ja-JP"/>
        </w:rPr>
        <w:drawing>
          <wp:inline distT="0" distB="0" distL="0" distR="0" wp14:anchorId="13860FAF" wp14:editId="06AE25BB">
            <wp:extent cx="5740400" cy="3856990"/>
            <wp:effectExtent l="19050" t="19050" r="12700" b="10160"/>
            <wp:docPr id="1765825093" name="Picture 1" descr="Image of the Client summary page with &quot;START SUPPORT PLAN REVIEW' button circl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25093" name="Picture 1" descr="Image of the Client summary page with &quot;START SUPPORT PLAN REVIEW' button circled. "/>
                    <pic:cNvPicPr/>
                  </pic:nvPicPr>
                  <pic:blipFill>
                    <a:blip r:embed="rId210"/>
                    <a:stretch>
                      <a:fillRect/>
                    </a:stretch>
                  </pic:blipFill>
                  <pic:spPr>
                    <a:xfrm>
                      <a:off x="0" y="0"/>
                      <a:ext cx="5740400" cy="3856990"/>
                    </a:xfrm>
                    <a:prstGeom prst="rect">
                      <a:avLst/>
                    </a:prstGeom>
                    <a:ln>
                      <a:solidFill>
                        <a:schemeClr val="tx2"/>
                      </a:solidFill>
                    </a:ln>
                  </pic:spPr>
                </pic:pic>
              </a:graphicData>
            </a:graphic>
          </wp:inline>
        </w:drawing>
      </w:r>
    </w:p>
    <w:p w14:paraId="7C705B2A" w14:textId="275362B7" w:rsidR="0070591A" w:rsidRPr="00903689" w:rsidRDefault="00C03F42" w:rsidP="00903689">
      <w:pPr>
        <w:pStyle w:val="Caption"/>
        <w:keepNext/>
        <w:spacing w:after="0"/>
      </w:pPr>
      <w:r>
        <w:t>Current Reviews page</w:t>
      </w:r>
    </w:p>
    <w:p w14:paraId="527E856C" w14:textId="6B6DF82D" w:rsidR="003921D0" w:rsidRDefault="003921D0" w:rsidP="00EE5388">
      <w:pPr>
        <w:pStyle w:val="ListNumber"/>
        <w:rPr>
          <w:rFonts w:cs="Arial"/>
          <w:lang w:eastAsia="ja-JP"/>
        </w:rPr>
      </w:pPr>
      <w:r w:rsidRPr="003921D0">
        <w:rPr>
          <w:rFonts w:cs="Arial"/>
          <w:noProof/>
          <w:lang w:eastAsia="ja-JP"/>
        </w:rPr>
        <w:drawing>
          <wp:inline distT="0" distB="0" distL="0" distR="0" wp14:anchorId="74D6C7B6" wp14:editId="3A4B7ADF">
            <wp:extent cx="5740400" cy="2701290"/>
            <wp:effectExtent l="19050" t="19050" r="12700" b="22860"/>
            <wp:docPr id="2109015334" name="Picture 1" descr="Image of a client card expanded in the Current Reviews page. the 'Continue support plan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15334" name="Picture 1" descr="Image of a client card expanded in the Current Reviews page. the 'Continue support plan review' button is highlighted."/>
                    <pic:cNvPicPr/>
                  </pic:nvPicPr>
                  <pic:blipFill>
                    <a:blip r:embed="rId211"/>
                    <a:stretch>
                      <a:fillRect/>
                    </a:stretch>
                  </pic:blipFill>
                  <pic:spPr>
                    <a:xfrm>
                      <a:off x="0" y="0"/>
                      <a:ext cx="5740400" cy="2701290"/>
                    </a:xfrm>
                    <a:prstGeom prst="rect">
                      <a:avLst/>
                    </a:prstGeom>
                    <a:ln>
                      <a:solidFill>
                        <a:schemeClr val="tx2"/>
                      </a:solidFill>
                    </a:ln>
                  </pic:spPr>
                </pic:pic>
              </a:graphicData>
            </a:graphic>
          </wp:inline>
        </w:drawing>
      </w:r>
    </w:p>
    <w:p w14:paraId="5BD1455E" w14:textId="77777777" w:rsidR="0070591A" w:rsidRDefault="0070591A">
      <w:pPr>
        <w:widowControl/>
        <w:spacing w:before="0" w:after="0" w:line="240" w:lineRule="auto"/>
        <w:rPr>
          <w:rFonts w:cs="Arial"/>
          <w:lang w:eastAsia="ja-JP"/>
        </w:rPr>
      </w:pPr>
      <w:r>
        <w:rPr>
          <w:rFonts w:cs="Arial"/>
          <w:lang w:eastAsia="ja-JP"/>
        </w:rPr>
        <w:br w:type="page"/>
      </w:r>
    </w:p>
    <w:p w14:paraId="224FF9D4" w14:textId="77777777" w:rsidR="00F72638" w:rsidRPr="00F72638" w:rsidRDefault="00F72638" w:rsidP="008F4F39">
      <w:pPr>
        <w:pStyle w:val="ListParagraph"/>
        <w:numPr>
          <w:ilvl w:val="0"/>
          <w:numId w:val="179"/>
        </w:numPr>
        <w:ind w:left="426" w:hanging="426"/>
        <w:rPr>
          <w:lang w:val="en-AU" w:eastAsia="ja-JP"/>
        </w:rPr>
      </w:pPr>
      <w:r w:rsidRPr="00F72638">
        <w:rPr>
          <w:lang w:val="en-AU" w:eastAsia="ja-JP"/>
        </w:rPr>
        <w:lastRenderedPageBreak/>
        <w:t xml:space="preserve">In the </w:t>
      </w:r>
      <w:r w:rsidRPr="00F72638">
        <w:rPr>
          <w:b/>
          <w:bCs/>
          <w:lang w:val="en-AU" w:eastAsia="ja-JP"/>
        </w:rPr>
        <w:t>Before you start the Support Plan Review</w:t>
      </w:r>
      <w:r w:rsidRPr="00F72638">
        <w:rPr>
          <w:lang w:val="en-AU" w:eastAsia="ja-JP"/>
        </w:rPr>
        <w:t xml:space="preserve"> window, select </w:t>
      </w:r>
      <w:r w:rsidRPr="00F72638">
        <w:rPr>
          <w:b/>
          <w:bCs/>
          <w:lang w:val="en-AU" w:eastAsia="ja-JP"/>
        </w:rPr>
        <w:t>RECOMMEND A NEW ASSESSMENT</w:t>
      </w:r>
      <w:r w:rsidRPr="00F72638">
        <w:rPr>
          <w:lang w:val="en-AU" w:eastAsia="ja-JP"/>
        </w:rPr>
        <w:t>.</w:t>
      </w:r>
    </w:p>
    <w:p w14:paraId="2637AE75" w14:textId="3FEFEF71" w:rsidR="003921D0" w:rsidRDefault="00EE1C33" w:rsidP="00EE5388">
      <w:pPr>
        <w:rPr>
          <w:rFonts w:cs="Arial"/>
        </w:rPr>
      </w:pPr>
      <w:r w:rsidRPr="00EE5388">
        <w:rPr>
          <w:rFonts w:cs="Arial"/>
          <w:noProof/>
        </w:rPr>
        <w:drawing>
          <wp:inline distT="0" distB="0" distL="0" distR="0" wp14:anchorId="7B275D63" wp14:editId="7FFFFA7A">
            <wp:extent cx="5399528" cy="2995428"/>
            <wp:effectExtent l="19050" t="19050" r="10795" b="14605"/>
            <wp:docPr id="243116806" name="Picture 24" descr="Image of the before you start the support plan review pop-up with the 'recommend a new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116806" name="Picture 24" descr="Image of the before you start the support plan review pop-up with the 'recommend a new assessment button' highlighted."/>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415377" cy="3004220"/>
                    </a:xfrm>
                    <a:prstGeom prst="rect">
                      <a:avLst/>
                    </a:prstGeom>
                    <a:noFill/>
                    <a:ln>
                      <a:solidFill>
                        <a:schemeClr val="accent1">
                          <a:lumMod val="75000"/>
                        </a:schemeClr>
                      </a:solidFill>
                    </a:ln>
                  </pic:spPr>
                </pic:pic>
              </a:graphicData>
            </a:graphic>
          </wp:inline>
        </w:drawing>
      </w:r>
    </w:p>
    <w:p w14:paraId="479A5ACC" w14:textId="6811BC9C" w:rsidR="00D13833" w:rsidRPr="00D13833" w:rsidRDefault="00D13833" w:rsidP="008F4F39">
      <w:pPr>
        <w:pStyle w:val="ListParagraph"/>
        <w:numPr>
          <w:ilvl w:val="0"/>
          <w:numId w:val="179"/>
        </w:numPr>
        <w:ind w:left="426" w:hanging="426"/>
        <w:contextualSpacing w:val="0"/>
        <w:rPr>
          <w:lang w:val="en-AU"/>
        </w:rPr>
      </w:pPr>
      <w:r w:rsidRPr="00D13833">
        <w:rPr>
          <w:lang w:val="en-AU"/>
        </w:rPr>
        <w:t>A window opens for you to complete or finalise the Support Plan Review and create a referral for a new assessment.</w:t>
      </w:r>
    </w:p>
    <w:p w14:paraId="7F6C7F8E" w14:textId="77777777" w:rsidR="002B30B2" w:rsidRPr="002B30B2" w:rsidRDefault="00A37F3F" w:rsidP="008F4F39">
      <w:pPr>
        <w:pStyle w:val="ListParagraph"/>
        <w:numPr>
          <w:ilvl w:val="3"/>
          <w:numId w:val="153"/>
        </w:numPr>
        <w:ind w:left="851" w:hanging="425"/>
        <w:contextualSpacing w:val="0"/>
        <w:rPr>
          <w:lang w:val="en-AU"/>
        </w:rPr>
      </w:pPr>
      <w:r w:rsidRPr="00EE5388">
        <w:t xml:space="preserve">Select the reason for the new assessment. </w:t>
      </w:r>
      <w:r w:rsidR="002B30B2" w:rsidRPr="002B30B2">
        <w:rPr>
          <w:lang w:val="en-AU"/>
        </w:rPr>
        <w:t>Available options include:</w:t>
      </w:r>
    </w:p>
    <w:p w14:paraId="006678A7" w14:textId="77777777" w:rsidR="002B30B2" w:rsidRPr="002B30B2" w:rsidRDefault="002B30B2" w:rsidP="008F4F39">
      <w:pPr>
        <w:pStyle w:val="ListParagraph"/>
        <w:numPr>
          <w:ilvl w:val="3"/>
          <w:numId w:val="182"/>
        </w:numPr>
        <w:ind w:left="1276" w:hanging="425"/>
        <w:rPr>
          <w:lang w:val="en-AU"/>
        </w:rPr>
      </w:pPr>
      <w:r w:rsidRPr="002B30B2">
        <w:rPr>
          <w:lang w:val="en-AU"/>
        </w:rPr>
        <w:t>Needs Transition Care</w:t>
      </w:r>
    </w:p>
    <w:p w14:paraId="762F6120" w14:textId="77777777" w:rsidR="002B30B2" w:rsidRPr="002B30B2" w:rsidRDefault="002B30B2" w:rsidP="008F4F39">
      <w:pPr>
        <w:pStyle w:val="ListParagraph"/>
        <w:numPr>
          <w:ilvl w:val="3"/>
          <w:numId w:val="182"/>
        </w:numPr>
        <w:ind w:left="1276" w:hanging="425"/>
        <w:rPr>
          <w:lang w:val="en-AU"/>
        </w:rPr>
      </w:pPr>
      <w:r w:rsidRPr="002B30B2">
        <w:rPr>
          <w:lang w:val="en-AU"/>
        </w:rPr>
        <w:t>Needs Residential Care</w:t>
      </w:r>
    </w:p>
    <w:p w14:paraId="12AE0D41" w14:textId="77777777" w:rsidR="002B30B2" w:rsidRPr="002B30B2" w:rsidRDefault="002B30B2" w:rsidP="008F4F39">
      <w:pPr>
        <w:pStyle w:val="ListParagraph"/>
        <w:numPr>
          <w:ilvl w:val="3"/>
          <w:numId w:val="182"/>
        </w:numPr>
        <w:ind w:left="1276" w:hanging="425"/>
        <w:rPr>
          <w:lang w:val="en-AU"/>
        </w:rPr>
      </w:pPr>
      <w:r w:rsidRPr="002B30B2">
        <w:rPr>
          <w:lang w:val="en-AU"/>
        </w:rPr>
        <w:t>Needs Residential Respite</w:t>
      </w:r>
    </w:p>
    <w:p w14:paraId="3A3F2572" w14:textId="77777777" w:rsidR="002B30B2" w:rsidRPr="002B30B2" w:rsidRDefault="002B30B2" w:rsidP="008F4F39">
      <w:pPr>
        <w:pStyle w:val="ListParagraph"/>
        <w:numPr>
          <w:ilvl w:val="3"/>
          <w:numId w:val="182"/>
        </w:numPr>
        <w:ind w:left="1276" w:hanging="425"/>
        <w:rPr>
          <w:lang w:val="en-AU"/>
        </w:rPr>
      </w:pPr>
      <w:r w:rsidRPr="002B30B2">
        <w:rPr>
          <w:lang w:val="en-AU"/>
        </w:rPr>
        <w:t>Client has relocated</w:t>
      </w:r>
    </w:p>
    <w:p w14:paraId="238C4E0C" w14:textId="77777777" w:rsidR="002B30B2" w:rsidRPr="002B30B2" w:rsidRDefault="002B30B2" w:rsidP="008F4F39">
      <w:pPr>
        <w:pStyle w:val="ListParagraph"/>
        <w:numPr>
          <w:ilvl w:val="3"/>
          <w:numId w:val="182"/>
        </w:numPr>
        <w:ind w:left="1276" w:hanging="425"/>
        <w:rPr>
          <w:lang w:val="en-AU"/>
        </w:rPr>
      </w:pPr>
      <w:r w:rsidRPr="002B30B2">
        <w:rPr>
          <w:lang w:val="en-AU"/>
        </w:rPr>
        <w:t>Needs End-of-Life Pathway (for clients who do not receive Support at Home services)</w:t>
      </w:r>
    </w:p>
    <w:p w14:paraId="589AEEB6" w14:textId="77777777" w:rsidR="002B30B2" w:rsidRPr="002B30B2" w:rsidRDefault="002B30B2" w:rsidP="008F4F39">
      <w:pPr>
        <w:pStyle w:val="ListParagraph"/>
        <w:numPr>
          <w:ilvl w:val="3"/>
          <w:numId w:val="182"/>
        </w:numPr>
        <w:ind w:left="1276" w:hanging="425"/>
        <w:rPr>
          <w:lang w:val="en-AU"/>
        </w:rPr>
      </w:pPr>
      <w:r w:rsidRPr="002B30B2">
        <w:rPr>
          <w:lang w:val="en-AU"/>
        </w:rPr>
        <w:t>Needs services after the End-of-Life Pathway (for clients who do not receive Support at Home services, such as CHSP clients)</w:t>
      </w:r>
    </w:p>
    <w:p w14:paraId="4AC4997A" w14:textId="77777777" w:rsidR="002B30B2" w:rsidRPr="002B30B2" w:rsidRDefault="002B30B2" w:rsidP="008F4F39">
      <w:pPr>
        <w:pStyle w:val="ListParagraph"/>
        <w:numPr>
          <w:ilvl w:val="3"/>
          <w:numId w:val="182"/>
        </w:numPr>
        <w:ind w:left="1276" w:hanging="425"/>
        <w:rPr>
          <w:lang w:val="en-AU"/>
        </w:rPr>
      </w:pPr>
      <w:r w:rsidRPr="002B30B2">
        <w:rPr>
          <w:lang w:val="en-AU"/>
        </w:rPr>
        <w:t>Needs Assistive Technology or Home Modifications that are not already in place</w:t>
      </w:r>
    </w:p>
    <w:p w14:paraId="7340C398" w14:textId="77777777" w:rsidR="002B30B2" w:rsidRPr="002B30B2" w:rsidRDefault="002B30B2" w:rsidP="008F4F39">
      <w:pPr>
        <w:pStyle w:val="ListParagraph"/>
        <w:numPr>
          <w:ilvl w:val="3"/>
          <w:numId w:val="182"/>
        </w:numPr>
        <w:ind w:left="1276" w:hanging="425"/>
        <w:rPr>
          <w:lang w:val="en-AU"/>
        </w:rPr>
      </w:pPr>
      <w:r w:rsidRPr="002B30B2">
        <w:rPr>
          <w:lang w:val="en-AU"/>
        </w:rPr>
        <w:t>Needs a new or different Support at Home classification</w:t>
      </w:r>
    </w:p>
    <w:p w14:paraId="169C9C1A" w14:textId="77777777" w:rsidR="002B30B2" w:rsidRPr="002B30B2" w:rsidRDefault="002B30B2" w:rsidP="008F4F39">
      <w:pPr>
        <w:pStyle w:val="ListParagraph"/>
        <w:numPr>
          <w:ilvl w:val="3"/>
          <w:numId w:val="182"/>
        </w:numPr>
        <w:ind w:left="1276" w:hanging="425"/>
        <w:rPr>
          <w:lang w:val="en-AU"/>
        </w:rPr>
      </w:pPr>
      <w:r w:rsidRPr="002B30B2">
        <w:rPr>
          <w:lang w:val="en-AU"/>
        </w:rPr>
        <w:t>Needs a Commonwealth Home Support Programme classification</w:t>
      </w:r>
    </w:p>
    <w:p w14:paraId="111D4AEB" w14:textId="77777777" w:rsidR="002B30B2" w:rsidRPr="002B30B2" w:rsidRDefault="002B30B2" w:rsidP="008F4F39">
      <w:pPr>
        <w:pStyle w:val="ListParagraph"/>
        <w:numPr>
          <w:ilvl w:val="3"/>
          <w:numId w:val="182"/>
        </w:numPr>
        <w:ind w:left="1276" w:hanging="425"/>
        <w:rPr>
          <w:lang w:val="en-AU"/>
        </w:rPr>
      </w:pPr>
      <w:r w:rsidRPr="002B30B2">
        <w:rPr>
          <w:lang w:val="en-AU"/>
        </w:rPr>
        <w:t>Needs a Restorative Care Pathway</w:t>
      </w:r>
    </w:p>
    <w:p w14:paraId="66BBFA7F" w14:textId="60D13178" w:rsidR="00B76E2C" w:rsidRPr="00903689" w:rsidRDefault="002B30B2" w:rsidP="00903689">
      <w:pPr>
        <w:pStyle w:val="ListParagraph"/>
        <w:numPr>
          <w:ilvl w:val="3"/>
          <w:numId w:val="182"/>
        </w:numPr>
        <w:ind w:left="1276" w:hanging="425"/>
        <w:rPr>
          <w:lang w:val="en-AU"/>
        </w:rPr>
      </w:pPr>
      <w:r w:rsidRPr="002B30B2">
        <w:rPr>
          <w:lang w:val="en-AU"/>
        </w:rPr>
        <w:t>Needs services after a Restorative Care Pathway</w:t>
      </w:r>
      <w:r>
        <w:rPr>
          <w:lang w:val="en-AU"/>
        </w:rPr>
        <w:t>.</w:t>
      </w:r>
    </w:p>
    <w:p w14:paraId="01D10986" w14:textId="372AB8E3" w:rsidR="008D46EA" w:rsidRPr="00EE5388" w:rsidRDefault="008D46EA" w:rsidP="008F4F39">
      <w:pPr>
        <w:rPr>
          <w:rFonts w:cs="Arial"/>
        </w:rPr>
      </w:pPr>
      <w:r w:rsidRPr="008D46EA">
        <w:rPr>
          <w:rFonts w:cs="Arial"/>
          <w:noProof/>
        </w:rPr>
        <w:lastRenderedPageBreak/>
        <w:drawing>
          <wp:inline distT="0" distB="0" distL="0" distR="0" wp14:anchorId="7D03AB70" wp14:editId="07B3F074">
            <wp:extent cx="5740400" cy="2555875"/>
            <wp:effectExtent l="19050" t="19050" r="12700" b="15875"/>
            <wp:docPr id="1981438888" name="Picture 1" descr="Image of the complete/finalise and refer the support plan review pop up.&#10;Warning message 'Before you send this referral for a new assessment, contact the Assessment Organisation you want to refer the client to. Please provide as much information as possible in the comments box below to assist the receiving organisation. Please ensure you have client consent before sending this referral.'&#10;The drop-down 'What is the reason for the new assessment' is shown with the options available to sel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38888" name="Picture 1" descr="Image of the complete/finalise and refer the support plan review pop up.&#10;Warning message 'Before you send this referral for a new assessment, contact the Assessment Organisation you want to refer the client to. Please provide as much information as possible in the comments box below to assist the receiving organisation. Please ensure you have client consent before sending this referral.'&#10;The drop-down 'What is the reason for the new assessment' is shown with the options available to selection. "/>
                    <pic:cNvPicPr/>
                  </pic:nvPicPr>
                  <pic:blipFill>
                    <a:blip r:embed="rId213"/>
                    <a:stretch>
                      <a:fillRect/>
                    </a:stretch>
                  </pic:blipFill>
                  <pic:spPr>
                    <a:xfrm>
                      <a:off x="0" y="0"/>
                      <a:ext cx="5740400" cy="2555875"/>
                    </a:xfrm>
                    <a:prstGeom prst="rect">
                      <a:avLst/>
                    </a:prstGeom>
                    <a:ln>
                      <a:solidFill>
                        <a:schemeClr val="tx2"/>
                      </a:solidFill>
                    </a:ln>
                  </pic:spPr>
                </pic:pic>
              </a:graphicData>
            </a:graphic>
          </wp:inline>
        </w:drawing>
      </w:r>
    </w:p>
    <w:p w14:paraId="537CF136" w14:textId="32152F37" w:rsidR="001E7365" w:rsidRPr="00350250" w:rsidRDefault="001E7365" w:rsidP="008F4F39">
      <w:pPr>
        <w:pStyle w:val="ListParagraph"/>
        <w:numPr>
          <w:ilvl w:val="3"/>
          <w:numId w:val="153"/>
        </w:numPr>
        <w:ind w:left="992" w:hanging="425"/>
        <w:contextualSpacing w:val="0"/>
        <w:rPr>
          <w:rFonts w:cs="Arial"/>
        </w:rPr>
      </w:pPr>
      <w:r w:rsidRPr="00350250">
        <w:rPr>
          <w:rFonts w:cs="Arial"/>
        </w:rPr>
        <w:t>Assign this referral to either yourself or your organisation, or another organisation.</w:t>
      </w:r>
    </w:p>
    <w:p w14:paraId="276315E3" w14:textId="65D7F91E" w:rsidR="001C0D9E" w:rsidRPr="00B049C3" w:rsidRDefault="001C0D9E" w:rsidP="008F4F39">
      <w:pPr>
        <w:pStyle w:val="ListParagraph"/>
        <w:numPr>
          <w:ilvl w:val="3"/>
          <w:numId w:val="153"/>
        </w:numPr>
        <w:ind w:left="993" w:hanging="426"/>
        <w:contextualSpacing w:val="0"/>
        <w:rPr>
          <w:lang w:val="en-AU"/>
        </w:rPr>
      </w:pPr>
      <w:r w:rsidRPr="00B049C3">
        <w:rPr>
          <w:lang w:val="en-AU"/>
        </w:rPr>
        <w:t>Select the assessment type:</w:t>
      </w:r>
    </w:p>
    <w:p w14:paraId="1F4B7A10" w14:textId="77777777" w:rsidR="001C0D9E" w:rsidRPr="00B049C3" w:rsidRDefault="001C0D9E" w:rsidP="008F4F39">
      <w:pPr>
        <w:pStyle w:val="ListParagraph"/>
        <w:numPr>
          <w:ilvl w:val="0"/>
          <w:numId w:val="184"/>
        </w:numPr>
        <w:tabs>
          <w:tab w:val="clear" w:pos="720"/>
        </w:tabs>
        <w:spacing w:before="60" w:after="60"/>
        <w:ind w:left="1417" w:hanging="425"/>
        <w:contextualSpacing w:val="0"/>
        <w:rPr>
          <w:lang w:val="en-AU"/>
        </w:rPr>
      </w:pPr>
      <w:r w:rsidRPr="008F4F39">
        <w:rPr>
          <w:b/>
          <w:bCs/>
          <w:lang w:val="en-AU"/>
        </w:rPr>
        <w:t>Home Support</w:t>
      </w:r>
      <w:r w:rsidRPr="00B049C3">
        <w:rPr>
          <w:lang w:val="en-AU"/>
        </w:rPr>
        <w:t>, or</w:t>
      </w:r>
    </w:p>
    <w:p w14:paraId="4724A937" w14:textId="6D7166E2" w:rsidR="001E7365" w:rsidRPr="008F4F39" w:rsidRDefault="001C0D9E" w:rsidP="008F4F39">
      <w:pPr>
        <w:pStyle w:val="ListParagraph"/>
        <w:numPr>
          <w:ilvl w:val="0"/>
          <w:numId w:val="184"/>
        </w:numPr>
        <w:tabs>
          <w:tab w:val="clear" w:pos="720"/>
        </w:tabs>
        <w:spacing w:before="60" w:after="60"/>
        <w:ind w:left="1417" w:hanging="425"/>
        <w:contextualSpacing w:val="0"/>
        <w:rPr>
          <w:lang w:val="en-AU"/>
        </w:rPr>
      </w:pPr>
      <w:r w:rsidRPr="00B049C3">
        <w:rPr>
          <w:b/>
          <w:bCs/>
          <w:lang w:val="en-AU"/>
        </w:rPr>
        <w:t>Comprehensive</w:t>
      </w:r>
      <w:r w:rsidRPr="00B049C3">
        <w:rPr>
          <w:lang w:val="en-AU"/>
        </w:rPr>
        <w:t xml:space="preserve">. If you select </w:t>
      </w:r>
      <w:r w:rsidRPr="00B049C3">
        <w:rPr>
          <w:b/>
          <w:bCs/>
          <w:lang w:val="en-AU"/>
        </w:rPr>
        <w:t>Comprehensive</w:t>
      </w:r>
      <w:r w:rsidRPr="00B049C3">
        <w:rPr>
          <w:lang w:val="en-AU"/>
        </w:rPr>
        <w:t>, choose the appropriate outlet.</w:t>
      </w:r>
    </w:p>
    <w:p w14:paraId="1F9EE654" w14:textId="6A294DC0" w:rsidR="00D065BF" w:rsidRPr="00350250" w:rsidRDefault="00D065BF" w:rsidP="008F4F39">
      <w:pPr>
        <w:pStyle w:val="ListParagraph"/>
        <w:numPr>
          <w:ilvl w:val="3"/>
          <w:numId w:val="153"/>
        </w:numPr>
        <w:ind w:left="992" w:hanging="425"/>
        <w:contextualSpacing w:val="0"/>
        <w:rPr>
          <w:rFonts w:cs="Arial"/>
        </w:rPr>
      </w:pPr>
      <w:r w:rsidRPr="00350250">
        <w:rPr>
          <w:rFonts w:cs="Arial"/>
        </w:rPr>
        <w:t>Select the assessment priority</w:t>
      </w:r>
    </w:p>
    <w:p w14:paraId="1055C96B" w14:textId="6C7B2A84" w:rsidR="00D065BF" w:rsidRPr="00350250" w:rsidRDefault="00FF4034" w:rsidP="008F4F39">
      <w:pPr>
        <w:pStyle w:val="ListParagraph"/>
        <w:numPr>
          <w:ilvl w:val="3"/>
          <w:numId w:val="153"/>
        </w:numPr>
        <w:ind w:left="992" w:hanging="425"/>
        <w:contextualSpacing w:val="0"/>
        <w:rPr>
          <w:rFonts w:cs="Arial"/>
        </w:rPr>
      </w:pPr>
      <w:r w:rsidRPr="00350250">
        <w:rPr>
          <w:rFonts w:cs="Arial"/>
        </w:rPr>
        <w:t>Add any comments if necessary.</w:t>
      </w:r>
    </w:p>
    <w:p w14:paraId="46A6E897" w14:textId="4C80CC23" w:rsidR="00F35DD3" w:rsidRPr="00350250" w:rsidRDefault="00F35DD3" w:rsidP="008F4F39">
      <w:pPr>
        <w:pStyle w:val="ListParagraph"/>
        <w:numPr>
          <w:ilvl w:val="3"/>
          <w:numId w:val="153"/>
        </w:numPr>
        <w:ind w:left="992" w:hanging="425"/>
        <w:contextualSpacing w:val="0"/>
        <w:rPr>
          <w:rFonts w:cs="Arial"/>
        </w:rPr>
      </w:pPr>
      <w:r w:rsidRPr="00350250">
        <w:rPr>
          <w:rFonts w:cs="Arial"/>
        </w:rPr>
        <w:t xml:space="preserve">Select </w:t>
      </w:r>
      <w:r w:rsidRPr="008F4F39">
        <w:rPr>
          <w:rFonts w:cs="Arial"/>
          <w:b/>
          <w:bCs/>
        </w:rPr>
        <w:t>COMPLETE/FINALISE SUPPORT PLAN REVIEW &amp; REFER ASSESSMENT</w:t>
      </w:r>
      <w:r w:rsidRPr="00350250">
        <w:rPr>
          <w:rFonts w:cs="Arial"/>
        </w:rPr>
        <w:t>.</w:t>
      </w:r>
    </w:p>
    <w:p w14:paraId="6198F357" w14:textId="19478FAA" w:rsidR="00AE19D1" w:rsidRDefault="00FB2ECF" w:rsidP="00EE5388">
      <w:pPr>
        <w:rPr>
          <w:rFonts w:cs="Arial"/>
        </w:rPr>
      </w:pPr>
      <w:r w:rsidRPr="00EE5388">
        <w:rPr>
          <w:rFonts w:cs="Arial"/>
          <w:noProof/>
        </w:rPr>
        <w:drawing>
          <wp:inline distT="0" distB="0" distL="0" distR="0" wp14:anchorId="11E3A87B" wp14:editId="2966C80D">
            <wp:extent cx="3960496" cy="4023352"/>
            <wp:effectExtent l="19050" t="19050" r="20955" b="15875"/>
            <wp:docPr id="1967316670" name="Picture 8" descr="Image of the form for assigning and completing a support plan review and assessment. Form includes options for referral assignment, assessment type, outlet selection, assessment setting with radio buttons, priority level, and a comments box, with buttons to complete or cancel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316670" name="Picture 8" descr="Image of the form for assigning and completing a support plan review and assessment. Form includes options for referral assignment, assessment type, outlet selection, assessment setting with radio buttons, priority level, and a comments box, with buttons to complete or cancel the process."/>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963144" cy="4026042"/>
                    </a:xfrm>
                    <a:prstGeom prst="rect">
                      <a:avLst/>
                    </a:prstGeom>
                    <a:noFill/>
                    <a:ln>
                      <a:solidFill>
                        <a:schemeClr val="accent1">
                          <a:lumMod val="75000"/>
                        </a:schemeClr>
                      </a:solidFill>
                    </a:ln>
                  </pic:spPr>
                </pic:pic>
              </a:graphicData>
            </a:graphic>
          </wp:inline>
        </w:drawing>
      </w:r>
    </w:p>
    <w:p w14:paraId="4CEC1DFF" w14:textId="0A7A7BF7" w:rsidR="00D223F1" w:rsidRPr="00EE5388" w:rsidRDefault="00AE19D1" w:rsidP="00AE19D1">
      <w:pPr>
        <w:widowControl/>
        <w:spacing w:before="0" w:after="0" w:line="240" w:lineRule="auto"/>
        <w:rPr>
          <w:rFonts w:cs="Arial"/>
        </w:rPr>
      </w:pPr>
      <w:r>
        <w:rPr>
          <w:rFonts w:cs="Arial"/>
        </w:rPr>
        <w:br w:type="page"/>
      </w:r>
    </w:p>
    <w:p w14:paraId="4F703B89" w14:textId="77777777" w:rsidR="00431B4B" w:rsidRPr="00EE5388" w:rsidRDefault="00431B4B" w:rsidP="000C7C1B">
      <w:pPr>
        <w:pStyle w:val="Heading2"/>
        <w:spacing w:before="240"/>
        <w:rPr>
          <w:rFonts w:cs="Arial"/>
        </w:rPr>
      </w:pPr>
      <w:bookmarkStart w:id="205" w:name="_Issuing_an_assessment_1"/>
      <w:bookmarkStart w:id="206" w:name="_Toc242435713"/>
      <w:bookmarkEnd w:id="205"/>
      <w:r w:rsidRPr="00EE5388">
        <w:rPr>
          <w:rFonts w:cs="Arial"/>
        </w:rPr>
        <w:lastRenderedPageBreak/>
        <w:t>Issuing an assessment referral as a result of a Support Plan Review</w:t>
      </w:r>
      <w:bookmarkEnd w:id="206"/>
    </w:p>
    <w:p w14:paraId="0EC1D592" w14:textId="77777777" w:rsidR="00B2122D" w:rsidRPr="00B2122D" w:rsidRDefault="00B2122D" w:rsidP="008F4F39">
      <w:pPr>
        <w:rPr>
          <w:lang w:val="en-AU"/>
        </w:rPr>
      </w:pPr>
      <w:r w:rsidRPr="00B2122D">
        <w:rPr>
          <w:lang w:val="en-AU"/>
        </w:rPr>
        <w:t>You can refer a client for a new assessment when you complete a Support Plan Review.</w:t>
      </w:r>
    </w:p>
    <w:p w14:paraId="66282070" w14:textId="6D5F4C14" w:rsidR="00431B4B" w:rsidRPr="00AE19D1" w:rsidRDefault="00834B50" w:rsidP="00EE5388">
      <w:pPr>
        <w:pStyle w:val="ListParagraph"/>
        <w:numPr>
          <w:ilvl w:val="1"/>
          <w:numId w:val="184"/>
        </w:numPr>
        <w:ind w:left="426" w:hanging="426"/>
        <w:rPr>
          <w:lang w:val="en-AU"/>
        </w:rPr>
      </w:pPr>
      <w:r w:rsidRPr="00834B50">
        <w:rPr>
          <w:lang w:val="en-AU"/>
        </w:rPr>
        <w:t xml:space="preserve">In the </w:t>
      </w:r>
      <w:r w:rsidRPr="00834B50">
        <w:rPr>
          <w:b/>
          <w:bCs/>
          <w:lang w:val="en-AU"/>
        </w:rPr>
        <w:t>Complete &amp; Finalise Support Plan Review</w:t>
      </w:r>
      <w:r w:rsidRPr="00834B50">
        <w:rPr>
          <w:lang w:val="en-AU"/>
        </w:rPr>
        <w:t xml:space="preserve"> section of the client's support plan, select </w:t>
      </w:r>
      <w:r w:rsidRPr="00834B50">
        <w:rPr>
          <w:b/>
          <w:bCs/>
          <w:lang w:val="en-AU"/>
        </w:rPr>
        <w:t>A new assessment required</w:t>
      </w:r>
      <w:r w:rsidRPr="00834B50">
        <w:rPr>
          <w:lang w:val="en-AU"/>
        </w:rPr>
        <w:t>.</w:t>
      </w:r>
    </w:p>
    <w:p w14:paraId="447EF08C" w14:textId="2CE19B41" w:rsidR="00964811" w:rsidRPr="00EE5388" w:rsidRDefault="00964811" w:rsidP="00EE5388">
      <w:pPr>
        <w:rPr>
          <w:rFonts w:cs="Arial"/>
        </w:rPr>
      </w:pPr>
      <w:r w:rsidRPr="00964811">
        <w:rPr>
          <w:rFonts w:cs="Arial"/>
          <w:noProof/>
        </w:rPr>
        <w:drawing>
          <wp:inline distT="0" distB="0" distL="0" distR="0" wp14:anchorId="660DE8C6" wp14:editId="75707E8E">
            <wp:extent cx="5740400" cy="2613660"/>
            <wp:effectExtent l="19050" t="19050" r="12700" b="15240"/>
            <wp:docPr id="810646732" name="Picture 1" descr="Image of the complete and Finalise Support Plan Review section of the client’s support plan.&#10;The 'Outcome of support plan review' drop down, with selection options is show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46732" name="Picture 1" descr="Image of the complete and Finalise Support Plan Review section of the client’s support plan.&#10;The 'Outcome of support plan review' drop down, with selection options is shown. "/>
                    <pic:cNvPicPr/>
                  </pic:nvPicPr>
                  <pic:blipFill>
                    <a:blip r:embed="rId215"/>
                    <a:stretch>
                      <a:fillRect/>
                    </a:stretch>
                  </pic:blipFill>
                  <pic:spPr>
                    <a:xfrm>
                      <a:off x="0" y="0"/>
                      <a:ext cx="5740400" cy="2613660"/>
                    </a:xfrm>
                    <a:prstGeom prst="rect">
                      <a:avLst/>
                    </a:prstGeom>
                    <a:ln>
                      <a:solidFill>
                        <a:schemeClr val="tx2"/>
                      </a:solidFill>
                    </a:ln>
                  </pic:spPr>
                </pic:pic>
              </a:graphicData>
            </a:graphic>
          </wp:inline>
        </w:drawing>
      </w:r>
    </w:p>
    <w:p w14:paraId="38010643" w14:textId="07AA9604" w:rsidR="00463D79" w:rsidRPr="00463D79" w:rsidRDefault="00463D79" w:rsidP="008F4F39">
      <w:pPr>
        <w:pStyle w:val="ListParagraph"/>
        <w:numPr>
          <w:ilvl w:val="1"/>
          <w:numId w:val="184"/>
        </w:numPr>
        <w:ind w:left="425" w:hanging="425"/>
        <w:contextualSpacing w:val="0"/>
        <w:rPr>
          <w:lang w:val="en-AU"/>
        </w:rPr>
      </w:pPr>
      <w:r w:rsidRPr="00463D79">
        <w:rPr>
          <w:lang w:val="en-AU"/>
        </w:rPr>
        <w:t xml:space="preserve">Complete all mandatory fields on the </w:t>
      </w:r>
      <w:r w:rsidRPr="00463D79">
        <w:rPr>
          <w:b/>
          <w:bCs/>
          <w:lang w:val="en-AU"/>
        </w:rPr>
        <w:t>Complete &amp; Finalise Support Plan Review</w:t>
      </w:r>
      <w:r w:rsidRPr="00463D79">
        <w:rPr>
          <w:lang w:val="en-AU"/>
        </w:rPr>
        <w:t xml:space="preserve"> page.</w:t>
      </w:r>
    </w:p>
    <w:p w14:paraId="1BCC0F81" w14:textId="77777777" w:rsidR="000A668D" w:rsidRPr="000A668D" w:rsidRDefault="000A668D" w:rsidP="008F4F39">
      <w:pPr>
        <w:pStyle w:val="ListParagraph"/>
        <w:numPr>
          <w:ilvl w:val="1"/>
          <w:numId w:val="184"/>
        </w:numPr>
        <w:ind w:left="425" w:hanging="425"/>
        <w:contextualSpacing w:val="0"/>
        <w:rPr>
          <w:rFonts w:cs="Arial"/>
          <w:lang w:val="en-AU"/>
        </w:rPr>
      </w:pPr>
      <w:r w:rsidRPr="000A668D">
        <w:rPr>
          <w:rFonts w:cs="Arial"/>
          <w:lang w:val="en-AU"/>
        </w:rPr>
        <w:t>At the bottom of the page, create an assessment referral before you complete the review.</w:t>
      </w:r>
    </w:p>
    <w:p w14:paraId="7E7B8D65" w14:textId="77777777" w:rsidR="000A668D" w:rsidRPr="000A668D" w:rsidRDefault="000A668D" w:rsidP="008F4F39">
      <w:pPr>
        <w:pStyle w:val="ListParagraph"/>
        <w:ind w:left="426"/>
        <w:contextualSpacing w:val="0"/>
        <w:rPr>
          <w:rFonts w:cs="Arial"/>
          <w:lang w:val="en-AU"/>
        </w:rPr>
      </w:pPr>
      <w:r w:rsidRPr="000A668D">
        <w:rPr>
          <w:rFonts w:cs="Arial"/>
          <w:lang w:val="en-AU"/>
        </w:rPr>
        <w:t>You can assign the referral to:</w:t>
      </w:r>
    </w:p>
    <w:p w14:paraId="64EC4B1C" w14:textId="77777777" w:rsidR="000A668D" w:rsidRPr="000A668D" w:rsidRDefault="000A668D" w:rsidP="008F4F39">
      <w:pPr>
        <w:pStyle w:val="ListParagraph"/>
        <w:numPr>
          <w:ilvl w:val="0"/>
          <w:numId w:val="184"/>
        </w:numPr>
        <w:spacing w:before="60" w:after="60"/>
        <w:ind w:left="714" w:hanging="357"/>
        <w:contextualSpacing w:val="0"/>
        <w:rPr>
          <w:rFonts w:cs="Arial"/>
          <w:lang w:val="en-AU"/>
        </w:rPr>
      </w:pPr>
      <w:r w:rsidRPr="000A668D">
        <w:rPr>
          <w:rFonts w:cs="Arial"/>
          <w:b/>
          <w:bCs/>
          <w:lang w:val="en-AU"/>
        </w:rPr>
        <w:t>Myself</w:t>
      </w:r>
    </w:p>
    <w:p w14:paraId="580A4EE8" w14:textId="77777777" w:rsidR="000A668D" w:rsidRPr="000A668D" w:rsidRDefault="000A668D" w:rsidP="008F4F39">
      <w:pPr>
        <w:pStyle w:val="ListParagraph"/>
        <w:numPr>
          <w:ilvl w:val="0"/>
          <w:numId w:val="184"/>
        </w:numPr>
        <w:spacing w:before="60" w:after="60"/>
        <w:ind w:left="714" w:hanging="357"/>
        <w:contextualSpacing w:val="0"/>
        <w:rPr>
          <w:rFonts w:cs="Arial"/>
          <w:lang w:val="en-AU"/>
        </w:rPr>
      </w:pPr>
      <w:r w:rsidRPr="000A668D">
        <w:rPr>
          <w:rFonts w:cs="Arial"/>
          <w:b/>
          <w:bCs/>
          <w:lang w:val="en-AU"/>
        </w:rPr>
        <w:t>My Organisation</w:t>
      </w:r>
    </w:p>
    <w:p w14:paraId="1E81FD0A" w14:textId="54C191FA" w:rsidR="000A668D" w:rsidRPr="000A668D" w:rsidRDefault="000A668D" w:rsidP="008F4F39">
      <w:pPr>
        <w:pStyle w:val="ListParagraph"/>
        <w:numPr>
          <w:ilvl w:val="0"/>
          <w:numId w:val="184"/>
        </w:numPr>
        <w:spacing w:before="60" w:after="60"/>
        <w:ind w:left="714" w:hanging="357"/>
        <w:contextualSpacing w:val="0"/>
        <w:rPr>
          <w:rFonts w:cs="Arial"/>
          <w:lang w:val="en-AU"/>
        </w:rPr>
      </w:pPr>
      <w:r w:rsidRPr="000A668D">
        <w:rPr>
          <w:rFonts w:cs="Arial"/>
          <w:b/>
          <w:bCs/>
          <w:lang w:val="en-AU"/>
        </w:rPr>
        <w:t>Another Organisation</w:t>
      </w:r>
      <w:r>
        <w:rPr>
          <w:rFonts w:cs="Arial"/>
          <w:b/>
          <w:bCs/>
          <w:lang w:val="en-AU"/>
        </w:rPr>
        <w:t>.</w:t>
      </w:r>
    </w:p>
    <w:p w14:paraId="10DB3DAA" w14:textId="0CB3325F" w:rsidR="00431B4B" w:rsidRPr="00EE5388" w:rsidRDefault="00A25892" w:rsidP="00EE5388">
      <w:pPr>
        <w:rPr>
          <w:rFonts w:cs="Arial"/>
        </w:rPr>
      </w:pPr>
      <w:r w:rsidRPr="00EE5388">
        <w:rPr>
          <w:rFonts w:cs="Arial"/>
          <w:noProof/>
        </w:rPr>
        <w:drawing>
          <wp:inline distT="0" distB="0" distL="0" distR="0" wp14:anchorId="51A01C62" wp14:editId="2B740424">
            <wp:extent cx="4825366" cy="917766"/>
            <wp:effectExtent l="19050" t="19050" r="13335" b="15875"/>
            <wp:docPr id="1389569018" name="Picture 1" descr="Image of the  referral assignment form with options to assign to &quot;Myself / My organisation&quot; or &quot;Another Organisation.&quot; Below options are two buttons: a purple button labelled &quot;COMPLETE &amp; FINALISE SUPPORT PLAN REVIEW &amp; REFER ASSESSMENT&quot; and a white button labelled &quot;NO, CANCE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569018" name="Picture 1" descr="Image of the  referral assignment form with options to assign to &quot;Myself / My organisation&quot; or &quot;Another Organisation.&quot; Below options are two buttons: a purple button labelled &quot;COMPLETE &amp; FINALISE SUPPORT PLAN REVIEW &amp; REFER ASSESSMENT&quot; and a white button labelled &quot;NO, CANCEL.&quot;"/>
                    <pic:cNvPicPr/>
                  </pic:nvPicPr>
                  <pic:blipFill>
                    <a:blip r:embed="rId216"/>
                    <a:stretch>
                      <a:fillRect/>
                    </a:stretch>
                  </pic:blipFill>
                  <pic:spPr>
                    <a:xfrm>
                      <a:off x="0" y="0"/>
                      <a:ext cx="4845807" cy="921654"/>
                    </a:xfrm>
                    <a:prstGeom prst="rect">
                      <a:avLst/>
                    </a:prstGeom>
                    <a:ln>
                      <a:solidFill>
                        <a:schemeClr val="accent1">
                          <a:lumMod val="75000"/>
                        </a:schemeClr>
                      </a:solidFill>
                    </a:ln>
                  </pic:spPr>
                </pic:pic>
              </a:graphicData>
            </a:graphic>
          </wp:inline>
        </w:drawing>
      </w:r>
    </w:p>
    <w:p w14:paraId="703E4C09" w14:textId="77777777" w:rsidR="00386F8D" w:rsidRPr="00386F8D" w:rsidRDefault="00386F8D" w:rsidP="008F4F39">
      <w:pPr>
        <w:ind w:left="426"/>
        <w:rPr>
          <w:rFonts w:cs="Arial"/>
          <w:lang w:val="en-AU"/>
        </w:rPr>
      </w:pPr>
      <w:r w:rsidRPr="00386F8D">
        <w:rPr>
          <w:rFonts w:cs="Arial"/>
          <w:b/>
          <w:bCs/>
          <w:lang w:val="en-AU"/>
        </w:rPr>
        <w:t>If you select Myself or My Organisation:</w:t>
      </w:r>
    </w:p>
    <w:p w14:paraId="20F7EAAF" w14:textId="77777777" w:rsidR="00386F8D" w:rsidRPr="00386F8D" w:rsidRDefault="00386F8D" w:rsidP="008F4F39">
      <w:pPr>
        <w:numPr>
          <w:ilvl w:val="0"/>
          <w:numId w:val="186"/>
        </w:numPr>
        <w:spacing w:before="60" w:after="60"/>
        <w:ind w:left="714" w:hanging="357"/>
        <w:rPr>
          <w:rFonts w:cs="Arial"/>
          <w:lang w:val="en-AU"/>
        </w:rPr>
      </w:pPr>
      <w:r w:rsidRPr="00386F8D">
        <w:rPr>
          <w:rFonts w:cs="Arial"/>
          <w:lang w:val="en-AU"/>
        </w:rPr>
        <w:t>Select the assessment type.</w:t>
      </w:r>
    </w:p>
    <w:p w14:paraId="61F30753" w14:textId="77777777" w:rsidR="00386F8D" w:rsidRPr="00386F8D" w:rsidRDefault="00386F8D" w:rsidP="008F4F39">
      <w:pPr>
        <w:numPr>
          <w:ilvl w:val="0"/>
          <w:numId w:val="186"/>
        </w:numPr>
        <w:spacing w:before="60" w:after="60"/>
        <w:ind w:left="714" w:hanging="357"/>
        <w:rPr>
          <w:rFonts w:cs="Arial"/>
          <w:lang w:val="en-AU"/>
        </w:rPr>
      </w:pPr>
      <w:r w:rsidRPr="00386F8D">
        <w:rPr>
          <w:rFonts w:cs="Arial"/>
          <w:lang w:val="en-AU"/>
        </w:rPr>
        <w:t>Select the referral outlet.</w:t>
      </w:r>
    </w:p>
    <w:p w14:paraId="436CED7E" w14:textId="77777777" w:rsidR="00386F8D" w:rsidRPr="00386F8D" w:rsidRDefault="00386F8D" w:rsidP="008F4F39">
      <w:pPr>
        <w:numPr>
          <w:ilvl w:val="0"/>
          <w:numId w:val="186"/>
        </w:numPr>
        <w:spacing w:before="60" w:after="60"/>
        <w:ind w:left="714" w:hanging="357"/>
        <w:rPr>
          <w:rFonts w:cs="Arial"/>
          <w:lang w:val="en-AU"/>
        </w:rPr>
      </w:pPr>
      <w:r w:rsidRPr="00386F8D">
        <w:rPr>
          <w:rFonts w:cs="Arial"/>
          <w:lang w:val="en-AU"/>
        </w:rPr>
        <w:t xml:space="preserve">If you selected a </w:t>
      </w:r>
      <w:r w:rsidRPr="00386F8D">
        <w:rPr>
          <w:rFonts w:cs="Arial"/>
          <w:b/>
          <w:bCs/>
          <w:lang w:val="en-AU"/>
        </w:rPr>
        <w:t>Comprehensive Assessment</w:t>
      </w:r>
      <w:r w:rsidRPr="00386F8D">
        <w:rPr>
          <w:rFonts w:cs="Arial"/>
          <w:lang w:val="en-AU"/>
        </w:rPr>
        <w:t>, select the assessment setting.</w:t>
      </w:r>
    </w:p>
    <w:p w14:paraId="44DFDBA8" w14:textId="77777777" w:rsidR="00386F8D" w:rsidRPr="00386F8D" w:rsidRDefault="00386F8D" w:rsidP="008F4F39">
      <w:pPr>
        <w:numPr>
          <w:ilvl w:val="0"/>
          <w:numId w:val="186"/>
        </w:numPr>
        <w:spacing w:before="60" w:after="60"/>
        <w:ind w:left="714" w:hanging="357"/>
        <w:rPr>
          <w:rFonts w:cs="Arial"/>
          <w:lang w:val="en-AU"/>
        </w:rPr>
      </w:pPr>
      <w:r w:rsidRPr="00386F8D">
        <w:rPr>
          <w:rFonts w:cs="Arial"/>
          <w:lang w:val="en-AU"/>
        </w:rPr>
        <w:t>Select the referral priority.</w:t>
      </w:r>
    </w:p>
    <w:p w14:paraId="5AFA908D" w14:textId="77777777" w:rsidR="00386F8D" w:rsidRPr="00386F8D" w:rsidRDefault="00386F8D" w:rsidP="008F4F39">
      <w:pPr>
        <w:numPr>
          <w:ilvl w:val="0"/>
          <w:numId w:val="186"/>
        </w:numPr>
        <w:spacing w:before="60" w:after="60"/>
        <w:ind w:left="714" w:hanging="357"/>
        <w:rPr>
          <w:rFonts w:cs="Arial"/>
          <w:lang w:val="en-AU"/>
        </w:rPr>
      </w:pPr>
      <w:r w:rsidRPr="00386F8D">
        <w:rPr>
          <w:rFonts w:cs="Arial"/>
          <w:lang w:val="en-AU"/>
        </w:rPr>
        <w:t>Add comments if required.</w:t>
      </w:r>
    </w:p>
    <w:p w14:paraId="598846DD" w14:textId="77777777" w:rsidR="00386F8D" w:rsidRPr="00386F8D" w:rsidRDefault="00386F8D" w:rsidP="008F4F39">
      <w:pPr>
        <w:numPr>
          <w:ilvl w:val="0"/>
          <w:numId w:val="186"/>
        </w:numPr>
        <w:spacing w:before="60" w:after="60"/>
        <w:ind w:left="714" w:hanging="357"/>
        <w:rPr>
          <w:rFonts w:cs="Arial"/>
          <w:lang w:val="en-AU"/>
        </w:rPr>
      </w:pPr>
      <w:r w:rsidRPr="00386F8D">
        <w:rPr>
          <w:rFonts w:cs="Arial"/>
          <w:lang w:val="en-AU"/>
        </w:rPr>
        <w:t xml:space="preserve">Select </w:t>
      </w:r>
      <w:r w:rsidRPr="00386F8D">
        <w:rPr>
          <w:rFonts w:cs="Arial"/>
          <w:b/>
          <w:bCs/>
          <w:lang w:val="en-AU"/>
        </w:rPr>
        <w:t>COMPLETE &amp; FINALISE SUPPORT PLAN REVIEW &amp; REFER ASSESSMENT</w:t>
      </w:r>
      <w:r w:rsidRPr="00386F8D">
        <w:rPr>
          <w:rFonts w:cs="Arial"/>
          <w:lang w:val="en-AU"/>
        </w:rPr>
        <w:t>.</w:t>
      </w:r>
    </w:p>
    <w:p w14:paraId="0A6828E0" w14:textId="281116C8" w:rsidR="00A8060C" w:rsidRPr="00EE5388" w:rsidRDefault="00A8060C" w:rsidP="00EE5388">
      <w:pPr>
        <w:pStyle w:val="ListNumber"/>
        <w:ind w:left="426"/>
        <w:rPr>
          <w:rFonts w:cs="Arial"/>
        </w:rPr>
      </w:pPr>
      <w:r w:rsidRPr="00EE5388">
        <w:rPr>
          <w:rFonts w:cs="Arial"/>
        </w:rPr>
        <w:t xml:space="preserve">Then, select </w:t>
      </w:r>
      <w:r w:rsidRPr="00EE5388">
        <w:rPr>
          <w:rFonts w:cs="Arial"/>
          <w:b/>
          <w:bCs/>
        </w:rPr>
        <w:t>COMPLETE &amp; FINALISE SUPPORT PLAN REVIEW &amp; REFER ASSESSMENT</w:t>
      </w:r>
      <w:r w:rsidRPr="00EE5388">
        <w:rPr>
          <w:rFonts w:cs="Arial"/>
        </w:rPr>
        <w:t>.</w:t>
      </w:r>
    </w:p>
    <w:p w14:paraId="407FEE6E" w14:textId="4273DEF0" w:rsidR="00F64B13" w:rsidRDefault="00961118" w:rsidP="00EE5388">
      <w:pPr>
        <w:rPr>
          <w:rFonts w:cs="Arial"/>
        </w:rPr>
      </w:pPr>
      <w:r w:rsidRPr="00961118">
        <w:rPr>
          <w:rFonts w:cs="Arial"/>
          <w:noProof/>
        </w:rPr>
        <w:lastRenderedPageBreak/>
        <w:drawing>
          <wp:inline distT="0" distB="0" distL="0" distR="0" wp14:anchorId="6A5B2394" wp14:editId="6004697E">
            <wp:extent cx="4826000" cy="4483022"/>
            <wp:effectExtent l="19050" t="19050" r="12700" b="13335"/>
            <wp:docPr id="1834601647" name="Picture 1" descr="Image of the referral assignment form with the option to assign to &quot;Myself / My organisation&quot; and the &quot;COMPLETE &amp; FINALISE SUPPORT PLAN REVIEW &amp; REFER ASSESSMENT&quot;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01647" name="Picture 1" descr="Image of the referral assignment form with the option to assign to &quot;Myself / My organisation&quot; and the &quot;COMPLETE &amp; FINALISE SUPPORT PLAN REVIEW &amp; REFER ASSESSMENT&quot; buttons highlighted."/>
                    <pic:cNvPicPr/>
                  </pic:nvPicPr>
                  <pic:blipFill>
                    <a:blip r:embed="rId217"/>
                    <a:stretch>
                      <a:fillRect/>
                    </a:stretch>
                  </pic:blipFill>
                  <pic:spPr>
                    <a:xfrm>
                      <a:off x="0" y="0"/>
                      <a:ext cx="4835473" cy="4491822"/>
                    </a:xfrm>
                    <a:prstGeom prst="rect">
                      <a:avLst/>
                    </a:prstGeom>
                    <a:ln>
                      <a:solidFill>
                        <a:schemeClr val="accent1">
                          <a:lumMod val="75000"/>
                        </a:schemeClr>
                      </a:solidFill>
                    </a:ln>
                  </pic:spPr>
                </pic:pic>
              </a:graphicData>
            </a:graphic>
          </wp:inline>
        </w:drawing>
      </w:r>
    </w:p>
    <w:p w14:paraId="11833524" w14:textId="77777777" w:rsidR="00F959A0" w:rsidRPr="00F959A0" w:rsidRDefault="00F959A0" w:rsidP="008F4F39">
      <w:pPr>
        <w:ind w:left="426"/>
        <w:rPr>
          <w:rFonts w:cs="Arial"/>
          <w:lang w:val="en-AU"/>
        </w:rPr>
      </w:pPr>
      <w:r w:rsidRPr="00F959A0">
        <w:rPr>
          <w:rFonts w:cs="Arial"/>
          <w:b/>
          <w:bCs/>
          <w:lang w:val="en-AU"/>
        </w:rPr>
        <w:t>If you select Another Organisation:</w:t>
      </w:r>
    </w:p>
    <w:p w14:paraId="719A6A1C" w14:textId="77777777" w:rsidR="00F959A0" w:rsidRPr="00F959A0" w:rsidRDefault="00F959A0" w:rsidP="008F4F39">
      <w:pPr>
        <w:numPr>
          <w:ilvl w:val="0"/>
          <w:numId w:val="187"/>
        </w:numPr>
        <w:spacing w:before="60" w:after="60"/>
        <w:ind w:left="714" w:hanging="357"/>
        <w:rPr>
          <w:rFonts w:cs="Arial"/>
          <w:lang w:val="en-AU"/>
        </w:rPr>
      </w:pPr>
      <w:r w:rsidRPr="00F959A0">
        <w:rPr>
          <w:rFonts w:cs="Arial"/>
          <w:lang w:val="en-AU"/>
        </w:rPr>
        <w:t>Select the assessment type.</w:t>
      </w:r>
    </w:p>
    <w:p w14:paraId="4BE5B1AD" w14:textId="77777777" w:rsidR="00F959A0" w:rsidRPr="00F959A0" w:rsidRDefault="00F959A0" w:rsidP="008F4F39">
      <w:pPr>
        <w:numPr>
          <w:ilvl w:val="0"/>
          <w:numId w:val="187"/>
        </w:numPr>
        <w:spacing w:before="60" w:after="60"/>
        <w:ind w:left="714" w:hanging="357"/>
        <w:rPr>
          <w:rFonts w:cs="Arial"/>
          <w:lang w:val="en-AU"/>
        </w:rPr>
      </w:pPr>
      <w:r w:rsidRPr="00F959A0">
        <w:rPr>
          <w:rFonts w:cs="Arial"/>
          <w:lang w:val="en-AU"/>
        </w:rPr>
        <w:t xml:space="preserve">If you selected a </w:t>
      </w:r>
      <w:r w:rsidRPr="00F959A0">
        <w:rPr>
          <w:rFonts w:cs="Arial"/>
          <w:b/>
          <w:bCs/>
          <w:lang w:val="en-AU"/>
        </w:rPr>
        <w:t>Comprehensive Assessment</w:t>
      </w:r>
      <w:r w:rsidRPr="00F959A0">
        <w:rPr>
          <w:rFonts w:cs="Arial"/>
          <w:lang w:val="en-AU"/>
        </w:rPr>
        <w:t>, select the assessment setting.</w:t>
      </w:r>
    </w:p>
    <w:p w14:paraId="45DE1D47" w14:textId="77777777" w:rsidR="00F959A0" w:rsidRPr="00F959A0" w:rsidRDefault="00F959A0" w:rsidP="008F4F39">
      <w:pPr>
        <w:numPr>
          <w:ilvl w:val="0"/>
          <w:numId w:val="187"/>
        </w:numPr>
        <w:spacing w:before="60" w:after="60"/>
        <w:ind w:left="714" w:hanging="357"/>
        <w:rPr>
          <w:rFonts w:cs="Arial"/>
          <w:lang w:val="en-AU"/>
        </w:rPr>
      </w:pPr>
      <w:r w:rsidRPr="00F959A0">
        <w:rPr>
          <w:rFonts w:cs="Arial"/>
          <w:lang w:val="en-AU"/>
        </w:rPr>
        <w:t>Search for the assessment organisation using either the client's address or an alternative assessment address.</w:t>
      </w:r>
    </w:p>
    <w:p w14:paraId="7516080D" w14:textId="77777777" w:rsidR="00F959A0" w:rsidRPr="00F959A0" w:rsidRDefault="00F959A0" w:rsidP="008F4F39">
      <w:pPr>
        <w:ind w:left="426"/>
        <w:rPr>
          <w:rFonts w:cs="Arial"/>
          <w:lang w:val="en-AU"/>
        </w:rPr>
      </w:pPr>
      <w:r w:rsidRPr="00F959A0">
        <w:rPr>
          <w:rFonts w:cs="Arial"/>
          <w:lang w:val="en-AU"/>
        </w:rPr>
        <w:t xml:space="preserve">If you select </w:t>
      </w:r>
      <w:r w:rsidRPr="00F959A0">
        <w:rPr>
          <w:rFonts w:cs="Arial"/>
          <w:b/>
          <w:bCs/>
          <w:lang w:val="en-AU"/>
        </w:rPr>
        <w:t>Use the client's address</w:t>
      </w:r>
      <w:r w:rsidRPr="00F959A0">
        <w:rPr>
          <w:rFonts w:cs="Arial"/>
          <w:lang w:val="en-AU"/>
        </w:rPr>
        <w:t>, the system removes any alternative assessment addresses from the client's profile when it issues the referral.</w:t>
      </w:r>
    </w:p>
    <w:p w14:paraId="79C9FB6F" w14:textId="5A15DAC0" w:rsidR="00431B4B" w:rsidRPr="00EE5388" w:rsidRDefault="00A8060C" w:rsidP="00EE5388">
      <w:pPr>
        <w:rPr>
          <w:rFonts w:cs="Arial"/>
        </w:rPr>
      </w:pPr>
      <w:r w:rsidRPr="00EE5388">
        <w:rPr>
          <w:rFonts w:cs="Arial"/>
          <w:noProof/>
        </w:rPr>
        <w:drawing>
          <wp:inline distT="0" distB="0" distL="0" distR="0" wp14:anchorId="60DAF173" wp14:editId="2C2A0D0E">
            <wp:extent cx="5742000" cy="3027890"/>
            <wp:effectExtent l="19050" t="19050" r="11430" b="20320"/>
            <wp:docPr id="249107792" name="Picture 9" descr="Image of the referral assignment form with the option to assign to &quot;Another organisation&quot; selected and highlighted.&#10;A warning message 'By selecting a clients address, the alternative assessment address will be removed from client's profile when the referral has been iss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07792" name="Picture 9" descr="Image of the referral assignment form with the option to assign to &quot;Another organisation&quot; selected and highlighted.&#10;A warning message 'By selecting a clients address, the alternative assessment address will be removed from client's profile when the referral has been issued'"/>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742000" cy="3027890"/>
                    </a:xfrm>
                    <a:prstGeom prst="rect">
                      <a:avLst/>
                    </a:prstGeom>
                    <a:noFill/>
                    <a:ln>
                      <a:solidFill>
                        <a:schemeClr val="accent1">
                          <a:lumMod val="75000"/>
                        </a:schemeClr>
                      </a:solidFill>
                    </a:ln>
                  </pic:spPr>
                </pic:pic>
              </a:graphicData>
            </a:graphic>
          </wp:inline>
        </w:drawing>
      </w:r>
    </w:p>
    <w:p w14:paraId="2EE2B77D" w14:textId="77777777" w:rsidR="00E165EA" w:rsidRPr="00E165EA" w:rsidRDefault="00E165EA" w:rsidP="008F4F39">
      <w:pPr>
        <w:ind w:left="426"/>
        <w:rPr>
          <w:rFonts w:cs="Arial"/>
          <w:lang w:val="en-AU"/>
        </w:rPr>
      </w:pPr>
      <w:r w:rsidRPr="00E165EA">
        <w:rPr>
          <w:rFonts w:cs="Arial"/>
          <w:lang w:val="en-AU"/>
        </w:rPr>
        <w:lastRenderedPageBreak/>
        <w:t xml:space="preserve">If you enter an alternative assessment address, you can use the displayed address or select the </w:t>
      </w:r>
      <w:r w:rsidRPr="00E165EA">
        <w:rPr>
          <w:rFonts w:cs="Arial"/>
          <w:b/>
          <w:bCs/>
          <w:lang w:val="en-AU"/>
        </w:rPr>
        <w:t>Edit</w:t>
      </w:r>
      <w:r w:rsidRPr="00E165EA">
        <w:rPr>
          <w:rFonts w:cs="Arial"/>
          <w:lang w:val="en-AU"/>
        </w:rPr>
        <w:t xml:space="preserve"> (pencil) icon to enter a different address.</w:t>
      </w:r>
    </w:p>
    <w:p w14:paraId="1540A5AA" w14:textId="252C0879" w:rsidR="00E158AC" w:rsidRPr="00EE5388" w:rsidRDefault="00301373" w:rsidP="00EE5388">
      <w:pPr>
        <w:rPr>
          <w:rFonts w:cs="Arial"/>
        </w:rPr>
      </w:pPr>
      <w:r w:rsidRPr="00EE5388">
        <w:rPr>
          <w:rFonts w:cs="Arial"/>
          <w:noProof/>
        </w:rPr>
        <w:drawing>
          <wp:inline distT="0" distB="0" distL="0" distR="0" wp14:anchorId="44B9A9AC" wp14:editId="2A5C5BA3">
            <wp:extent cx="4860000" cy="1350000"/>
            <wp:effectExtent l="19050" t="19050" r="17145" b="22225"/>
            <wp:docPr id="43219270" name="Picture 10" descr="Image of the section titled &quot;Search for Assessment Organisation&quot; with radio buttons for selecting between &quot;Use client’s address&quot; and &quot;Enter an alternative assessment address.&quot; &#10;The pencil and delete icons are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9270" name="Picture 10" descr="Image of the section titled &quot;Search for Assessment Organisation&quot; with radio buttons for selecting between &quot;Use client’s address&quot; and &quot;Enter an alternative assessment address.&quot; &#10;The pencil and delete icons are highlighted. "/>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860000" cy="1350000"/>
                    </a:xfrm>
                    <a:prstGeom prst="rect">
                      <a:avLst/>
                    </a:prstGeom>
                    <a:noFill/>
                    <a:ln>
                      <a:solidFill>
                        <a:schemeClr val="accent1">
                          <a:lumMod val="75000"/>
                        </a:schemeClr>
                      </a:solidFill>
                    </a:ln>
                  </pic:spPr>
                </pic:pic>
              </a:graphicData>
            </a:graphic>
          </wp:inline>
        </w:drawing>
      </w:r>
    </w:p>
    <w:p w14:paraId="236FAF4D" w14:textId="14AABB91" w:rsidR="00E165EA" w:rsidRPr="00E165EA" w:rsidRDefault="00E165EA" w:rsidP="008F4F39">
      <w:pPr>
        <w:pStyle w:val="ListParagraph"/>
        <w:numPr>
          <w:ilvl w:val="0"/>
          <w:numId w:val="187"/>
        </w:numPr>
        <w:spacing w:before="60" w:after="60"/>
        <w:ind w:left="714" w:hanging="357"/>
        <w:contextualSpacing w:val="0"/>
        <w:rPr>
          <w:rFonts w:cs="Arial"/>
          <w:lang w:val="en-AU"/>
        </w:rPr>
      </w:pPr>
      <w:r w:rsidRPr="00E165EA">
        <w:rPr>
          <w:rFonts w:cs="Arial"/>
          <w:lang w:val="en-AU"/>
        </w:rPr>
        <w:t xml:space="preserve">Select </w:t>
      </w:r>
      <w:r w:rsidRPr="00E165EA">
        <w:rPr>
          <w:rFonts w:cs="Arial"/>
          <w:b/>
          <w:bCs/>
          <w:lang w:val="en-AU"/>
        </w:rPr>
        <w:t>SEARCH</w:t>
      </w:r>
      <w:r w:rsidRPr="00E165EA">
        <w:rPr>
          <w:rFonts w:cs="Arial"/>
          <w:lang w:val="en-AU"/>
        </w:rPr>
        <w:t xml:space="preserve"> and choose the appropriate assessment organisation.</w:t>
      </w:r>
    </w:p>
    <w:p w14:paraId="0EA4DD90" w14:textId="3C4264ED" w:rsidR="00E165EA" w:rsidRPr="00E165EA" w:rsidRDefault="00E165EA" w:rsidP="008F4F39">
      <w:pPr>
        <w:pStyle w:val="ListParagraph"/>
        <w:numPr>
          <w:ilvl w:val="0"/>
          <w:numId w:val="187"/>
        </w:numPr>
        <w:spacing w:before="60" w:after="60"/>
        <w:ind w:left="714" w:hanging="357"/>
        <w:contextualSpacing w:val="0"/>
        <w:rPr>
          <w:rFonts w:cs="Arial"/>
          <w:lang w:val="en-AU"/>
        </w:rPr>
      </w:pPr>
      <w:r w:rsidRPr="00E165EA">
        <w:rPr>
          <w:rFonts w:cs="Arial"/>
          <w:lang w:val="en-AU"/>
        </w:rPr>
        <w:t>Select the assessment priority.</w:t>
      </w:r>
    </w:p>
    <w:p w14:paraId="65D4A6D1" w14:textId="1B76ECBA" w:rsidR="00E165EA" w:rsidRPr="00E165EA" w:rsidRDefault="00E165EA" w:rsidP="008F4F39">
      <w:pPr>
        <w:pStyle w:val="ListParagraph"/>
        <w:numPr>
          <w:ilvl w:val="0"/>
          <w:numId w:val="187"/>
        </w:numPr>
        <w:spacing w:before="60" w:after="60"/>
        <w:ind w:left="714" w:hanging="357"/>
        <w:contextualSpacing w:val="0"/>
        <w:rPr>
          <w:rFonts w:cs="Arial"/>
          <w:lang w:val="en-AU"/>
        </w:rPr>
      </w:pPr>
      <w:r w:rsidRPr="00E165EA">
        <w:rPr>
          <w:rFonts w:cs="Arial"/>
          <w:lang w:val="en-AU"/>
        </w:rPr>
        <w:t>Add comments if required.</w:t>
      </w:r>
    </w:p>
    <w:p w14:paraId="1B33EDD2" w14:textId="5276FA85" w:rsidR="000325B8" w:rsidRDefault="003A5310" w:rsidP="008F4F39">
      <w:pPr>
        <w:pStyle w:val="ListNumber"/>
        <w:numPr>
          <w:ilvl w:val="0"/>
          <w:numId w:val="179"/>
        </w:numPr>
        <w:ind w:left="426" w:hanging="426"/>
        <w:rPr>
          <w:rFonts w:cs="Arial"/>
          <w:lang w:eastAsia="ko-KR"/>
        </w:rPr>
      </w:pPr>
      <w:r>
        <w:rPr>
          <w:rFonts w:cs="Arial"/>
        </w:rPr>
        <w:t>S</w:t>
      </w:r>
      <w:r w:rsidR="00753924" w:rsidRPr="00EE5388">
        <w:rPr>
          <w:rFonts w:cs="Arial"/>
        </w:rPr>
        <w:t xml:space="preserve">elect </w:t>
      </w:r>
      <w:r w:rsidR="00753924" w:rsidRPr="00EE5388">
        <w:rPr>
          <w:rFonts w:cs="Arial"/>
          <w:b/>
          <w:bCs/>
        </w:rPr>
        <w:t>COMPLETE &amp; FINALISE SUPPORT PLAN REVIEW &amp; REFER ASSESSME</w:t>
      </w:r>
      <w:r w:rsidR="000325B8" w:rsidRPr="00EE5388">
        <w:rPr>
          <w:rFonts w:cs="Arial"/>
          <w:b/>
          <w:bCs/>
          <w:noProof/>
        </w:rPr>
        <w:t>NT</w:t>
      </w:r>
      <w:r w:rsidR="000325B8" w:rsidRPr="00EE5388">
        <w:rPr>
          <w:rFonts w:cs="Arial"/>
          <w:noProof/>
        </w:rPr>
        <w:t>.</w:t>
      </w:r>
    </w:p>
    <w:p w14:paraId="128306D8" w14:textId="53EFEEB3" w:rsidR="001555C5" w:rsidRPr="00EE5388" w:rsidRDefault="001555C5" w:rsidP="00EE5388">
      <w:pPr>
        <w:pStyle w:val="ListNumber"/>
        <w:rPr>
          <w:rFonts w:cs="Arial"/>
          <w:lang w:eastAsia="ko-KR"/>
        </w:rPr>
      </w:pPr>
      <w:r w:rsidRPr="001555C5">
        <w:rPr>
          <w:rFonts w:cs="Arial"/>
          <w:noProof/>
          <w:lang w:eastAsia="ko-KR"/>
        </w:rPr>
        <w:drawing>
          <wp:inline distT="0" distB="0" distL="0" distR="0" wp14:anchorId="36A539CC" wp14:editId="4B381D9D">
            <wp:extent cx="5740400" cy="3710305"/>
            <wp:effectExtent l="19050" t="19050" r="12700" b="23495"/>
            <wp:docPr id="2057484493" name="Picture 1" descr="Image of the  form for selecting an assessment organisation with radio button options listing organisation name, location, and phone number. The form includes a priority dropdown, a comments text box, and buttons labelled &quot;Complete &amp; Finalise Support Plan Review &amp; Refer Assessment&quot; and &quot;No, Cance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84493" name="Picture 1" descr="Image of the  form for selecting an assessment organisation with radio button options listing organisation name, location, and phone number. The form includes a priority dropdown, a comments text box, and buttons labelled &quot;Complete &amp; Finalise Support Plan Review &amp; Refer Assessment&quot; and &quot;No, Cancel.&quot;"/>
                    <pic:cNvPicPr/>
                  </pic:nvPicPr>
                  <pic:blipFill>
                    <a:blip r:embed="rId220"/>
                    <a:stretch>
                      <a:fillRect/>
                    </a:stretch>
                  </pic:blipFill>
                  <pic:spPr>
                    <a:xfrm>
                      <a:off x="0" y="0"/>
                      <a:ext cx="5740400" cy="3710305"/>
                    </a:xfrm>
                    <a:prstGeom prst="rect">
                      <a:avLst/>
                    </a:prstGeom>
                    <a:ln>
                      <a:solidFill>
                        <a:schemeClr val="accent1">
                          <a:lumMod val="50000"/>
                        </a:schemeClr>
                      </a:solidFill>
                    </a:ln>
                  </pic:spPr>
                </pic:pic>
              </a:graphicData>
            </a:graphic>
          </wp:inline>
        </w:drawing>
      </w:r>
    </w:p>
    <w:p w14:paraId="2F15EB5F" w14:textId="69262F8B" w:rsidR="003A5310" w:rsidRPr="003A5310" w:rsidRDefault="003A5310" w:rsidP="008F4F39">
      <w:pPr>
        <w:pStyle w:val="ListNumber"/>
        <w:numPr>
          <w:ilvl w:val="0"/>
          <w:numId w:val="179"/>
        </w:numPr>
        <w:ind w:left="426" w:hanging="426"/>
        <w:rPr>
          <w:rFonts w:cs="Arial"/>
          <w:lang w:val="en-AU" w:eastAsia="ko-KR"/>
        </w:rPr>
      </w:pPr>
      <w:r w:rsidRPr="003A5310">
        <w:rPr>
          <w:rFonts w:cs="Arial"/>
          <w:lang w:val="en-AU" w:eastAsia="ko-KR"/>
        </w:rPr>
        <w:t>When you complete the Support Plan Review, a green confirmation banner appears.</w:t>
      </w:r>
    </w:p>
    <w:p w14:paraId="76F3567A" w14:textId="77777777" w:rsidR="003A5310" w:rsidRPr="003A5310" w:rsidRDefault="003A5310" w:rsidP="003A5310">
      <w:pPr>
        <w:pStyle w:val="ListNumber"/>
        <w:numPr>
          <w:ilvl w:val="0"/>
          <w:numId w:val="189"/>
        </w:numPr>
        <w:rPr>
          <w:rFonts w:cs="Arial"/>
          <w:lang w:val="en-AU" w:eastAsia="ko-KR"/>
        </w:rPr>
      </w:pPr>
      <w:r w:rsidRPr="003A5310">
        <w:rPr>
          <w:rFonts w:cs="Arial"/>
          <w:lang w:val="en-AU" w:eastAsia="ko-KR"/>
        </w:rPr>
        <w:t xml:space="preserve">If you assigned the referral to yourself, the new assessment appears in the </w:t>
      </w:r>
      <w:r w:rsidRPr="003A5310">
        <w:rPr>
          <w:rFonts w:cs="Arial"/>
          <w:b/>
          <w:bCs/>
          <w:lang w:val="en-AU" w:eastAsia="ko-KR"/>
        </w:rPr>
        <w:t>Current assessments</w:t>
      </w:r>
      <w:r w:rsidRPr="003A5310">
        <w:rPr>
          <w:rFonts w:cs="Arial"/>
          <w:lang w:val="en-AU" w:eastAsia="ko-KR"/>
        </w:rPr>
        <w:t xml:space="preserve"> tab.</w:t>
      </w:r>
    </w:p>
    <w:p w14:paraId="704984A6" w14:textId="77777777" w:rsidR="003A5310" w:rsidRPr="003A5310" w:rsidRDefault="003A5310" w:rsidP="003A5310">
      <w:pPr>
        <w:pStyle w:val="ListNumber"/>
        <w:numPr>
          <w:ilvl w:val="0"/>
          <w:numId w:val="189"/>
        </w:numPr>
        <w:rPr>
          <w:rFonts w:cs="Arial"/>
          <w:lang w:val="en-AU" w:eastAsia="ko-KR"/>
        </w:rPr>
      </w:pPr>
      <w:r w:rsidRPr="003A5310">
        <w:rPr>
          <w:rFonts w:cs="Arial"/>
          <w:lang w:val="en-AU" w:eastAsia="ko-KR"/>
        </w:rPr>
        <w:t xml:space="preserve">If you assigned the referral to </w:t>
      </w:r>
      <w:r w:rsidRPr="003A5310">
        <w:rPr>
          <w:rFonts w:cs="Arial"/>
          <w:b/>
          <w:bCs/>
          <w:lang w:val="en-AU" w:eastAsia="ko-KR"/>
        </w:rPr>
        <w:t>My Organisation</w:t>
      </w:r>
      <w:r w:rsidRPr="003A5310">
        <w:rPr>
          <w:rFonts w:cs="Arial"/>
          <w:lang w:val="en-AU" w:eastAsia="ko-KR"/>
        </w:rPr>
        <w:t xml:space="preserve"> or </w:t>
      </w:r>
      <w:r w:rsidRPr="003A5310">
        <w:rPr>
          <w:rFonts w:cs="Arial"/>
          <w:b/>
          <w:bCs/>
          <w:lang w:val="en-AU" w:eastAsia="ko-KR"/>
        </w:rPr>
        <w:t>Another Organisation</w:t>
      </w:r>
      <w:r w:rsidRPr="003A5310">
        <w:rPr>
          <w:rFonts w:cs="Arial"/>
          <w:lang w:val="en-AU" w:eastAsia="ko-KR"/>
        </w:rPr>
        <w:t xml:space="preserve">, it appears in the </w:t>
      </w:r>
      <w:r w:rsidRPr="003A5310">
        <w:rPr>
          <w:rFonts w:cs="Arial"/>
          <w:b/>
          <w:bCs/>
          <w:lang w:val="en-AU" w:eastAsia="ko-KR"/>
        </w:rPr>
        <w:t>Incoming referrals</w:t>
      </w:r>
      <w:r w:rsidRPr="003A5310">
        <w:rPr>
          <w:rFonts w:cs="Arial"/>
          <w:lang w:val="en-AU" w:eastAsia="ko-KR"/>
        </w:rPr>
        <w:t xml:space="preserve"> queue for a team leader.</w:t>
      </w:r>
    </w:p>
    <w:p w14:paraId="2D594BC4" w14:textId="3FD1DCAB" w:rsidR="00AE19D1" w:rsidRDefault="00221A66" w:rsidP="00EE5388">
      <w:pPr>
        <w:rPr>
          <w:rFonts w:cs="Arial"/>
          <w:lang w:eastAsia="ko-KR"/>
        </w:rPr>
      </w:pPr>
      <w:r w:rsidRPr="00EE5388">
        <w:rPr>
          <w:rFonts w:cs="Arial"/>
          <w:noProof/>
          <w:lang w:eastAsia="ko-KR"/>
        </w:rPr>
        <w:drawing>
          <wp:inline distT="0" distB="0" distL="0" distR="0" wp14:anchorId="5B10FB53" wp14:editId="521ADA02">
            <wp:extent cx="5741371" cy="609600"/>
            <wp:effectExtent l="0" t="0" r="0" b="0"/>
            <wp:docPr id="1271576935" name="Picture 14" descr="Image of the green banner indicating successful request of a new assessment assigned to &quot;Assessment Organisation Name&quot; and now assigned to &quot;Organisation's Team Leader.&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576935" name="Picture 14" descr="Image of the green banner indicating successful request of a new assessment assigned to &quot;Assessment Organisation Name&quot; and now assigned to &quot;Organisation's Team Leader.&quot; "/>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743008" cy="609774"/>
                    </a:xfrm>
                    <a:prstGeom prst="rect">
                      <a:avLst/>
                    </a:prstGeom>
                    <a:noFill/>
                    <a:ln>
                      <a:noFill/>
                    </a:ln>
                  </pic:spPr>
                </pic:pic>
              </a:graphicData>
            </a:graphic>
          </wp:inline>
        </w:drawing>
      </w:r>
    </w:p>
    <w:p w14:paraId="3A2530E7" w14:textId="6337EF57" w:rsidR="00431B4B" w:rsidRPr="00EE5388" w:rsidRDefault="00AE19D1" w:rsidP="00AE19D1">
      <w:pPr>
        <w:widowControl/>
        <w:spacing w:before="0" w:after="0" w:line="240" w:lineRule="auto"/>
        <w:rPr>
          <w:rFonts w:cs="Arial"/>
          <w:lang w:eastAsia="ko-KR"/>
        </w:rPr>
      </w:pPr>
      <w:r>
        <w:rPr>
          <w:rFonts w:cs="Arial"/>
          <w:lang w:eastAsia="ko-KR"/>
        </w:rPr>
        <w:br w:type="page"/>
      </w:r>
    </w:p>
    <w:tbl>
      <w:tblPr>
        <w:tblStyle w:val="TableGrid"/>
        <w:tblW w:w="8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4"/>
        <w:gridCol w:w="8368"/>
      </w:tblGrid>
      <w:tr w:rsidR="00431B4B" w:rsidRPr="00EE5388" w14:paraId="0C6BFA53" w14:textId="77777777" w:rsidTr="008362C1">
        <w:trPr>
          <w:trHeight w:val="300"/>
        </w:trPr>
        <w:tc>
          <w:tcPr>
            <w:tcW w:w="284" w:type="dxa"/>
            <w:shd w:val="clear" w:color="auto" w:fill="FFFFFF" w:themeFill="background1"/>
          </w:tcPr>
          <w:p w14:paraId="36B59971" w14:textId="77777777" w:rsidR="00431B4B" w:rsidRPr="00EE5388" w:rsidRDefault="00431B4B" w:rsidP="00EE5388">
            <w:pPr>
              <w:rPr>
                <w:rFonts w:cs="Arial"/>
                <w:b/>
                <w:bCs/>
                <w:sz w:val="28"/>
                <w:szCs w:val="28"/>
              </w:rPr>
            </w:pPr>
            <w:r w:rsidRPr="00EE5388">
              <w:rPr>
                <w:rFonts w:cs="Arial"/>
                <w:b/>
                <w:color w:val="C00000"/>
                <w:sz w:val="28"/>
                <w:szCs w:val="28"/>
              </w:rPr>
              <w:lastRenderedPageBreak/>
              <w:t>!</w:t>
            </w:r>
          </w:p>
        </w:tc>
        <w:tc>
          <w:tcPr>
            <w:tcW w:w="8368" w:type="dxa"/>
            <w:shd w:val="clear" w:color="auto" w:fill="FFFFFF" w:themeFill="background1"/>
          </w:tcPr>
          <w:p w14:paraId="684B6C48" w14:textId="77777777" w:rsidR="00084843" w:rsidRPr="00084843" w:rsidRDefault="00084843" w:rsidP="00084843">
            <w:pPr>
              <w:rPr>
                <w:rFonts w:cs="Arial"/>
                <w:lang w:val="en-AU"/>
              </w:rPr>
            </w:pPr>
            <w:r w:rsidRPr="00084843">
              <w:rPr>
                <w:rFonts w:cs="Arial"/>
                <w:lang w:val="en-AU"/>
              </w:rPr>
              <w:t xml:space="preserve">All assessments, including those created from a </w:t>
            </w:r>
            <w:r w:rsidRPr="00084843">
              <w:rPr>
                <w:rFonts w:cs="Arial"/>
                <w:b/>
                <w:bCs/>
                <w:lang w:val="en-AU"/>
              </w:rPr>
              <w:t>Support Plan Review</w:t>
            </w:r>
            <w:r w:rsidRPr="00084843">
              <w:rPr>
                <w:rFonts w:cs="Arial"/>
                <w:lang w:val="en-AU"/>
              </w:rPr>
              <w:t>, must go through the triage process.</w:t>
            </w:r>
          </w:p>
          <w:p w14:paraId="6FCC51D3" w14:textId="2F27C873" w:rsidR="00431B4B" w:rsidRPr="00EE5388" w:rsidRDefault="00431B4B" w:rsidP="00084843">
            <w:pPr>
              <w:rPr>
                <w:rFonts w:cs="Arial"/>
              </w:rPr>
            </w:pPr>
            <w:r w:rsidRPr="00EE5388">
              <w:rPr>
                <w:rFonts w:cs="Arial"/>
              </w:rPr>
              <w:t xml:space="preserve">For more information refer to </w:t>
            </w:r>
            <w:hyperlink r:id="rId222" w:history="1">
              <w:r w:rsidRPr="00EE5388">
                <w:rPr>
                  <w:rStyle w:val="Hyperlink"/>
                  <w:rFonts w:cs="Arial"/>
                </w:rPr>
                <w:t>My Aged Care – Assessor Portal User Guide 3 – Managing referrals for assessment and support plan reviews</w:t>
              </w:r>
            </w:hyperlink>
            <w:r w:rsidRPr="00EE5388">
              <w:rPr>
                <w:rFonts w:cs="Arial"/>
              </w:rPr>
              <w:t>.</w:t>
            </w:r>
          </w:p>
        </w:tc>
      </w:tr>
    </w:tbl>
    <w:p w14:paraId="624AE958" w14:textId="358A75F1" w:rsidR="001E3C07" w:rsidRPr="00084843" w:rsidRDefault="001E3C07" w:rsidP="008F4F39">
      <w:pPr>
        <w:pStyle w:val="Heading2"/>
      </w:pPr>
      <w:bookmarkStart w:id="207" w:name="_Toc242435714"/>
      <w:r w:rsidRPr="00084843">
        <w:t xml:space="preserve">Ad hoc </w:t>
      </w:r>
      <w:bookmarkEnd w:id="196"/>
      <w:r w:rsidRPr="00084843">
        <w:t>Support Plan Review</w:t>
      </w:r>
      <w:bookmarkEnd w:id="197"/>
      <w:bookmarkEnd w:id="198"/>
      <w:bookmarkEnd w:id="199"/>
      <w:bookmarkEnd w:id="200"/>
      <w:bookmarkEnd w:id="201"/>
      <w:bookmarkEnd w:id="202"/>
      <w:r w:rsidRPr="00084843">
        <w:t>s</w:t>
      </w:r>
      <w:bookmarkEnd w:id="207"/>
    </w:p>
    <w:p w14:paraId="608A56E5" w14:textId="77777777" w:rsidR="00A008A4" w:rsidRPr="00A008A4" w:rsidRDefault="00A008A4" w:rsidP="008F4F39">
      <w:pPr>
        <w:rPr>
          <w:lang w:val="en-AU"/>
        </w:rPr>
      </w:pPr>
      <w:r w:rsidRPr="00A008A4">
        <w:rPr>
          <w:lang w:val="en-AU"/>
        </w:rPr>
        <w:t xml:space="preserve">You can start an ad hoc </w:t>
      </w:r>
      <w:r w:rsidRPr="00A008A4">
        <w:rPr>
          <w:b/>
          <w:bCs/>
          <w:lang w:val="en-AU"/>
        </w:rPr>
        <w:t>Support Plan Review</w:t>
      </w:r>
      <w:r w:rsidRPr="00A008A4">
        <w:rPr>
          <w:lang w:val="en-AU"/>
        </w:rPr>
        <w:t xml:space="preserve"> for any client assessed by your assessment outlet. You do not need an assigned Support Plan Review.</w:t>
      </w:r>
    </w:p>
    <w:p w14:paraId="36347146" w14:textId="77777777" w:rsidR="00A008A4" w:rsidRPr="00A008A4" w:rsidRDefault="00A008A4" w:rsidP="008F4F39">
      <w:pPr>
        <w:rPr>
          <w:lang w:val="en-AU"/>
        </w:rPr>
      </w:pPr>
      <w:r w:rsidRPr="00A008A4">
        <w:rPr>
          <w:lang w:val="en-AU"/>
        </w:rPr>
        <w:t xml:space="preserve">To start an ad hoc review, select </w:t>
      </w:r>
      <w:r w:rsidRPr="00A008A4">
        <w:rPr>
          <w:b/>
          <w:bCs/>
          <w:lang w:val="en-AU"/>
        </w:rPr>
        <w:t>START SUPPORT PLAN REVIEW</w:t>
      </w:r>
      <w:r w:rsidRPr="00A008A4">
        <w:rPr>
          <w:lang w:val="en-AU"/>
        </w:rPr>
        <w:t xml:space="preserve"> from any tab in the client's record. You can also start a review by selecting the client card on the </w:t>
      </w:r>
      <w:r w:rsidRPr="00A008A4">
        <w:rPr>
          <w:b/>
          <w:bCs/>
          <w:lang w:val="en-AU"/>
        </w:rPr>
        <w:t>Current Reviews</w:t>
      </w:r>
      <w:r w:rsidRPr="00A008A4">
        <w:rPr>
          <w:lang w:val="en-AU"/>
        </w:rPr>
        <w:t xml:space="preserve"> page.</w:t>
      </w:r>
    </w:p>
    <w:p w14:paraId="14EA5B5B" w14:textId="77777777" w:rsidR="00A008A4" w:rsidRPr="00A008A4" w:rsidRDefault="00A008A4" w:rsidP="008F4F39">
      <w:pPr>
        <w:rPr>
          <w:lang w:val="en-AU"/>
        </w:rPr>
      </w:pPr>
      <w:r w:rsidRPr="00A008A4">
        <w:rPr>
          <w:lang w:val="en-AU"/>
        </w:rPr>
        <w:t xml:space="preserve">An ad hoc review overrides any scheduled review. If the scheduled review is no longer required, the team leader should cancel it from the </w:t>
      </w:r>
      <w:r w:rsidRPr="00A008A4">
        <w:rPr>
          <w:b/>
          <w:bCs/>
          <w:lang w:val="en-AU"/>
        </w:rPr>
        <w:t>Upcoming Reviews</w:t>
      </w:r>
      <w:r w:rsidRPr="00A008A4">
        <w:rPr>
          <w:lang w:val="en-AU"/>
        </w:rPr>
        <w:t xml:space="preserve"> tab.</w:t>
      </w:r>
    </w:p>
    <w:p w14:paraId="187664FB" w14:textId="0608B028" w:rsidR="0098570D" w:rsidRPr="00EE5388" w:rsidRDefault="001E3C07" w:rsidP="00880A4C">
      <w:pPr>
        <w:pStyle w:val="Heading2"/>
        <w:spacing w:before="240"/>
        <w:rPr>
          <w:rFonts w:cs="Arial"/>
        </w:rPr>
      </w:pPr>
      <w:bookmarkStart w:id="208" w:name="_Requesting_an_Ad"/>
      <w:bookmarkStart w:id="209" w:name="_Toc552344660"/>
      <w:bookmarkStart w:id="210" w:name="_Toc242435715"/>
      <w:bookmarkStart w:id="211" w:name="_Toc1225803382"/>
      <w:bookmarkStart w:id="212" w:name="_Toc525692503"/>
      <w:bookmarkStart w:id="213" w:name="_Toc1075327117"/>
      <w:bookmarkStart w:id="214" w:name="_Toc572969137"/>
      <w:bookmarkEnd w:id="208"/>
      <w:r w:rsidRPr="00EE5388">
        <w:rPr>
          <w:rFonts w:cs="Arial"/>
        </w:rPr>
        <w:t xml:space="preserve">Scheduling </w:t>
      </w:r>
      <w:r w:rsidR="0098570D" w:rsidRPr="00EE5388">
        <w:rPr>
          <w:rFonts w:cs="Arial"/>
        </w:rPr>
        <w:t>an Ad hoc Support Plan Review</w:t>
      </w:r>
      <w:bookmarkEnd w:id="209"/>
      <w:bookmarkEnd w:id="210"/>
    </w:p>
    <w:p w14:paraId="317D9F82" w14:textId="77777777" w:rsidR="00887C92" w:rsidRPr="00887C92" w:rsidRDefault="00887C92" w:rsidP="008F4F39">
      <w:pPr>
        <w:rPr>
          <w:lang w:val="en-AU"/>
        </w:rPr>
      </w:pPr>
      <w:r w:rsidRPr="00887C92">
        <w:rPr>
          <w:lang w:val="en-AU"/>
        </w:rPr>
        <w:t xml:space="preserve">Schedule an ad hoc </w:t>
      </w:r>
      <w:r w:rsidRPr="00887C92">
        <w:rPr>
          <w:b/>
          <w:bCs/>
          <w:lang w:val="en-AU"/>
        </w:rPr>
        <w:t>Support Plan Review</w:t>
      </w:r>
      <w:r w:rsidRPr="00887C92">
        <w:rPr>
          <w:lang w:val="en-AU"/>
        </w:rPr>
        <w:t xml:space="preserve"> when a significant change in the client's needs, health, or circumstances affects the level or type of care they require.</w:t>
      </w:r>
    </w:p>
    <w:p w14:paraId="748EC1DF" w14:textId="77777777" w:rsidR="00704AB6" w:rsidRPr="00704AB6" w:rsidRDefault="00704AB6" w:rsidP="008F4F39">
      <w:pPr>
        <w:pStyle w:val="ListParagraph"/>
        <w:numPr>
          <w:ilvl w:val="1"/>
          <w:numId w:val="184"/>
        </w:numPr>
        <w:ind w:left="426" w:hanging="426"/>
        <w:rPr>
          <w:lang w:val="en-AU"/>
        </w:rPr>
      </w:pPr>
      <w:r w:rsidRPr="00704AB6">
        <w:rPr>
          <w:lang w:val="en-AU"/>
        </w:rPr>
        <w:t xml:space="preserve">Go to the </w:t>
      </w:r>
      <w:r w:rsidRPr="00704AB6">
        <w:rPr>
          <w:b/>
          <w:bCs/>
          <w:lang w:val="en-AU"/>
        </w:rPr>
        <w:t>Review</w:t>
      </w:r>
      <w:r w:rsidRPr="00704AB6">
        <w:rPr>
          <w:lang w:val="en-AU"/>
        </w:rPr>
        <w:t xml:space="preserve"> tab on the </w:t>
      </w:r>
      <w:r w:rsidRPr="00704AB6">
        <w:rPr>
          <w:b/>
          <w:bCs/>
          <w:lang w:val="en-AU"/>
        </w:rPr>
        <w:t>Support Plan and Services</w:t>
      </w:r>
      <w:r w:rsidRPr="00704AB6">
        <w:rPr>
          <w:lang w:val="en-AU"/>
        </w:rPr>
        <w:t xml:space="preserve"> screen.</w:t>
      </w:r>
    </w:p>
    <w:p w14:paraId="6AC3A947" w14:textId="41BC9E82" w:rsidR="00800C44" w:rsidRDefault="00800C44" w:rsidP="00EE5388">
      <w:pPr>
        <w:rPr>
          <w:rFonts w:cs="Arial"/>
        </w:rPr>
      </w:pPr>
    </w:p>
    <w:p w14:paraId="5812A908" w14:textId="4D9C3C2A" w:rsidR="00694550" w:rsidRDefault="00694550" w:rsidP="00EE5388">
      <w:pPr>
        <w:rPr>
          <w:rFonts w:cs="Arial"/>
        </w:rPr>
      </w:pPr>
      <w:r w:rsidRPr="00694550">
        <w:rPr>
          <w:rFonts w:cs="Arial"/>
          <w:noProof/>
        </w:rPr>
        <w:drawing>
          <wp:inline distT="0" distB="0" distL="0" distR="0" wp14:anchorId="7DBCF9A3" wp14:editId="54C569C9">
            <wp:extent cx="5740400" cy="3658235"/>
            <wp:effectExtent l="19050" t="19050" r="12700" b="18415"/>
            <wp:docPr id="1078504096" name="Picture 1" descr="Image of the Support plan and services screen of a client's profile. the Review tab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04096" name="Picture 1" descr="Image of the Support plan and services screen of a client's profile. the Review tab is highlighted."/>
                    <pic:cNvPicPr/>
                  </pic:nvPicPr>
                  <pic:blipFill>
                    <a:blip r:embed="rId223"/>
                    <a:stretch>
                      <a:fillRect/>
                    </a:stretch>
                  </pic:blipFill>
                  <pic:spPr>
                    <a:xfrm>
                      <a:off x="0" y="0"/>
                      <a:ext cx="5740400" cy="3658235"/>
                    </a:xfrm>
                    <a:prstGeom prst="rect">
                      <a:avLst/>
                    </a:prstGeom>
                    <a:ln>
                      <a:solidFill>
                        <a:schemeClr val="tx2"/>
                      </a:solidFill>
                    </a:ln>
                  </pic:spPr>
                </pic:pic>
              </a:graphicData>
            </a:graphic>
          </wp:inline>
        </w:drawing>
      </w:r>
    </w:p>
    <w:p w14:paraId="70FC2C9B" w14:textId="53A62A76" w:rsidR="00FA5AAF" w:rsidRPr="00AE19D1" w:rsidRDefault="00F02608" w:rsidP="00EE5388">
      <w:pPr>
        <w:pStyle w:val="ListParagraph"/>
        <w:numPr>
          <w:ilvl w:val="1"/>
          <w:numId w:val="184"/>
        </w:numPr>
        <w:ind w:left="426" w:hanging="426"/>
        <w:rPr>
          <w:rFonts w:cs="Arial"/>
          <w:lang w:val="en-AU"/>
        </w:rPr>
      </w:pPr>
      <w:r w:rsidRPr="00F02608">
        <w:rPr>
          <w:rFonts w:cs="Arial"/>
          <w:lang w:val="en-AU"/>
        </w:rPr>
        <w:t xml:space="preserve">Under </w:t>
      </w:r>
      <w:r w:rsidRPr="00F02608">
        <w:rPr>
          <w:rFonts w:cs="Arial"/>
          <w:b/>
          <w:bCs/>
          <w:lang w:val="en-AU"/>
        </w:rPr>
        <w:t>Schedule a Review</w:t>
      </w:r>
      <w:r w:rsidRPr="00F02608">
        <w:rPr>
          <w:rFonts w:cs="Arial"/>
          <w:lang w:val="en-AU"/>
        </w:rPr>
        <w:t xml:space="preserve">, select the </w:t>
      </w:r>
      <w:r w:rsidRPr="00F02608">
        <w:rPr>
          <w:rFonts w:cs="Arial"/>
          <w:b/>
          <w:bCs/>
          <w:lang w:val="en-AU"/>
        </w:rPr>
        <w:t>Calendar</w:t>
      </w:r>
      <w:r w:rsidRPr="00F02608">
        <w:rPr>
          <w:rFonts w:cs="Arial"/>
          <w:lang w:val="en-AU"/>
        </w:rPr>
        <w:t xml:space="preserve"> icon, choose a future review date, and select </w:t>
      </w:r>
      <w:r w:rsidRPr="00F02608">
        <w:rPr>
          <w:rFonts w:cs="Arial"/>
          <w:b/>
          <w:bCs/>
          <w:lang w:val="en-AU"/>
        </w:rPr>
        <w:t>SAVE CHANGES</w:t>
      </w:r>
      <w:r w:rsidRPr="00F02608">
        <w:rPr>
          <w:rFonts w:cs="Arial"/>
          <w:lang w:val="en-AU"/>
        </w:rPr>
        <w:t>.</w:t>
      </w:r>
    </w:p>
    <w:p w14:paraId="0DAC045C" w14:textId="663E8C7E" w:rsidR="006862D6" w:rsidRDefault="006862D6" w:rsidP="00EE5388">
      <w:pPr>
        <w:rPr>
          <w:rFonts w:cs="Arial"/>
        </w:rPr>
      </w:pPr>
      <w:r w:rsidRPr="006862D6">
        <w:rPr>
          <w:rFonts w:cs="Arial"/>
          <w:noProof/>
        </w:rPr>
        <w:lastRenderedPageBreak/>
        <w:drawing>
          <wp:inline distT="0" distB="0" distL="0" distR="0" wp14:anchorId="08A0B390" wp14:editId="175C46D1">
            <wp:extent cx="5740400" cy="3535045"/>
            <wp:effectExtent l="19050" t="19050" r="12700" b="27305"/>
            <wp:docPr id="276098179" name="Picture 1" descr="Image of the  Review tab of the client's Support plan and services. Shows the date picker for the Review Date input section, then the Save Change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8179" name="Picture 1" descr="Image of the  Review tab of the client's Support plan and services. Shows the date picker for the Review Date input section, then the Save Changes button highlighted"/>
                    <pic:cNvPicPr/>
                  </pic:nvPicPr>
                  <pic:blipFill>
                    <a:blip r:embed="rId224"/>
                    <a:stretch>
                      <a:fillRect/>
                    </a:stretch>
                  </pic:blipFill>
                  <pic:spPr>
                    <a:xfrm>
                      <a:off x="0" y="0"/>
                      <a:ext cx="5740400" cy="3535045"/>
                    </a:xfrm>
                    <a:prstGeom prst="rect">
                      <a:avLst/>
                    </a:prstGeom>
                    <a:ln>
                      <a:solidFill>
                        <a:schemeClr val="tx2"/>
                      </a:solidFill>
                    </a:ln>
                  </pic:spPr>
                </pic:pic>
              </a:graphicData>
            </a:graphic>
          </wp:inline>
        </w:drawing>
      </w:r>
    </w:p>
    <w:p w14:paraId="382A269F" w14:textId="7F9EAB5B" w:rsidR="004A79BA" w:rsidRPr="004A79BA" w:rsidRDefault="004A79BA" w:rsidP="008F4F39">
      <w:pPr>
        <w:pStyle w:val="ListParagraph"/>
        <w:numPr>
          <w:ilvl w:val="1"/>
          <w:numId w:val="184"/>
        </w:numPr>
        <w:ind w:left="426" w:hanging="426"/>
        <w:rPr>
          <w:rFonts w:cs="Arial"/>
          <w:lang w:val="en-AU"/>
        </w:rPr>
      </w:pPr>
      <w:r w:rsidRPr="004A79BA">
        <w:rPr>
          <w:rFonts w:cs="Arial"/>
          <w:lang w:val="en-AU"/>
        </w:rPr>
        <w:t xml:space="preserve">Select </w:t>
      </w:r>
      <w:r w:rsidRPr="008F4F39">
        <w:rPr>
          <w:rFonts w:cs="Arial"/>
          <w:b/>
          <w:bCs/>
          <w:lang w:val="en-AU"/>
        </w:rPr>
        <w:t>COMPLETE SUPPORT PLAN AND CONTINUE TO MATCH AND REFER</w:t>
      </w:r>
      <w:r w:rsidRPr="004A79BA">
        <w:rPr>
          <w:rFonts w:cs="Arial"/>
          <w:lang w:val="en-AU"/>
        </w:rPr>
        <w:t>.</w:t>
      </w:r>
    </w:p>
    <w:p w14:paraId="5E0CC0A3" w14:textId="7471A681" w:rsidR="00A16E78" w:rsidRPr="00EE5388" w:rsidRDefault="00A16E78" w:rsidP="00EE5388">
      <w:pPr>
        <w:rPr>
          <w:rFonts w:cs="Arial"/>
        </w:rPr>
      </w:pPr>
      <w:r w:rsidRPr="00EE5388">
        <w:rPr>
          <w:rFonts w:cs="Arial"/>
          <w:noProof/>
        </w:rPr>
        <w:drawing>
          <wp:inline distT="0" distB="0" distL="0" distR="0" wp14:anchorId="470D90C8" wp14:editId="7A01E483">
            <wp:extent cx="4860000" cy="2663128"/>
            <wp:effectExtent l="19050" t="19050" r="17145" b="23495"/>
            <wp:docPr id="932306739" name="Picture 1" descr="Image of the  Review tab of the client's Support plan and services. Shows the date picker for the Review Date input section, then the Save Changes button. The 'Complete Support plan and continue to match and refer' button is highlighted at the bottom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06739" name="Picture 1" descr="Image of the  Review tab of the client's Support plan and services. Shows the date picker for the Review Date input section, then the Save Changes button. The 'Complete Support plan and continue to match and refer' button is highlighted at the bottom left."/>
                    <pic:cNvPicPr/>
                  </pic:nvPicPr>
                  <pic:blipFill>
                    <a:blip r:embed="rId225"/>
                    <a:stretch>
                      <a:fillRect/>
                    </a:stretch>
                  </pic:blipFill>
                  <pic:spPr>
                    <a:xfrm>
                      <a:off x="0" y="0"/>
                      <a:ext cx="4860000" cy="2663128"/>
                    </a:xfrm>
                    <a:prstGeom prst="rect">
                      <a:avLst/>
                    </a:prstGeom>
                    <a:ln>
                      <a:solidFill>
                        <a:schemeClr val="accent1">
                          <a:lumMod val="75000"/>
                        </a:schemeClr>
                      </a:solidFill>
                    </a:ln>
                  </pic:spPr>
                </pic:pic>
              </a:graphicData>
            </a:graphic>
          </wp:inline>
        </w:drawing>
      </w:r>
    </w:p>
    <w:p w14:paraId="5B34177A" w14:textId="05AE894A" w:rsidR="004A79BA" w:rsidRPr="004A79BA" w:rsidRDefault="004A79BA" w:rsidP="008F4F39">
      <w:pPr>
        <w:pStyle w:val="ListParagraph"/>
        <w:numPr>
          <w:ilvl w:val="1"/>
          <w:numId w:val="184"/>
        </w:numPr>
        <w:ind w:left="426" w:hanging="426"/>
        <w:rPr>
          <w:rFonts w:cs="Arial"/>
          <w:lang w:val="en-AU"/>
        </w:rPr>
      </w:pPr>
      <w:r w:rsidRPr="004A79BA">
        <w:rPr>
          <w:rFonts w:cs="Arial"/>
          <w:lang w:val="en-AU"/>
        </w:rPr>
        <w:t xml:space="preserve">On the client's </w:t>
      </w:r>
      <w:r w:rsidRPr="004A79BA">
        <w:rPr>
          <w:rFonts w:cs="Arial"/>
          <w:b/>
          <w:bCs/>
          <w:lang w:val="en-AU"/>
        </w:rPr>
        <w:t>Plans</w:t>
      </w:r>
      <w:r w:rsidRPr="004A79BA">
        <w:rPr>
          <w:rFonts w:cs="Arial"/>
          <w:lang w:val="en-AU"/>
        </w:rPr>
        <w:t xml:space="preserve"> tab, select </w:t>
      </w:r>
      <w:r w:rsidRPr="004A79BA">
        <w:rPr>
          <w:rFonts w:cs="Arial"/>
          <w:b/>
          <w:bCs/>
          <w:lang w:val="en-AU"/>
        </w:rPr>
        <w:t>START SUPPORT PLAN REVIEW</w:t>
      </w:r>
      <w:r w:rsidRPr="004A79BA">
        <w:rPr>
          <w:rFonts w:cs="Arial"/>
          <w:lang w:val="en-AU"/>
        </w:rPr>
        <w:t>.</w:t>
      </w:r>
    </w:p>
    <w:p w14:paraId="1EBC0919" w14:textId="7D9FBF23" w:rsidR="001D7A5D" w:rsidRDefault="5B2F580E" w:rsidP="00EE5388">
      <w:pPr>
        <w:rPr>
          <w:rFonts w:cs="Arial"/>
        </w:rPr>
      </w:pPr>
      <w:r w:rsidRPr="00EE5388">
        <w:rPr>
          <w:rFonts w:cs="Arial"/>
          <w:noProof/>
        </w:rPr>
        <w:drawing>
          <wp:inline distT="0" distB="0" distL="0" distR="0" wp14:anchorId="35CB5F4E" wp14:editId="37B2A5B9">
            <wp:extent cx="4860000" cy="1564594"/>
            <wp:effectExtent l="19050" t="19050" r="17145" b="17145"/>
            <wp:docPr id="858770202" name="Picture 1" descr="Image of the Plans tab of the Support Plan and Services page. the Start Support Plan Review button is highlighted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70202" name="Picture 1" descr="Image of the Plans tab of the Support Plan and Services page. the Start Support Plan Review button is highlighted at the top right."/>
                    <pic:cNvPicPr/>
                  </pic:nvPicPr>
                  <pic:blipFill>
                    <a:blip r:embed="rId226"/>
                    <a:stretch>
                      <a:fillRect/>
                    </a:stretch>
                  </pic:blipFill>
                  <pic:spPr>
                    <a:xfrm>
                      <a:off x="0" y="0"/>
                      <a:ext cx="4860000" cy="1564594"/>
                    </a:xfrm>
                    <a:prstGeom prst="rect">
                      <a:avLst/>
                    </a:prstGeom>
                    <a:ln>
                      <a:solidFill>
                        <a:schemeClr val="accent1">
                          <a:lumMod val="75000"/>
                        </a:schemeClr>
                      </a:solidFill>
                    </a:ln>
                  </pic:spPr>
                </pic:pic>
              </a:graphicData>
            </a:graphic>
          </wp:inline>
        </w:drawing>
      </w:r>
    </w:p>
    <w:p w14:paraId="7AFCCC02" w14:textId="7383454D" w:rsidR="00382D62" w:rsidRPr="008F4F39" w:rsidRDefault="0019608F" w:rsidP="008F4F39">
      <w:pPr>
        <w:pStyle w:val="ListParagraph"/>
        <w:numPr>
          <w:ilvl w:val="1"/>
          <w:numId w:val="184"/>
        </w:numPr>
        <w:ind w:left="426" w:hanging="426"/>
        <w:rPr>
          <w:lang w:val="en-AU"/>
        </w:rPr>
      </w:pPr>
      <w:r w:rsidRPr="0019608F">
        <w:rPr>
          <w:lang w:val="en-AU"/>
        </w:rPr>
        <w:t xml:space="preserve">On the next screen, select </w:t>
      </w:r>
      <w:r w:rsidRPr="008F4F39">
        <w:rPr>
          <w:b/>
          <w:bCs/>
          <w:lang w:val="en-AU"/>
        </w:rPr>
        <w:t>CONTINUE TO SUPPORT PLAN REVIEW</w:t>
      </w:r>
      <w:r w:rsidRPr="0019608F">
        <w:rPr>
          <w:lang w:val="en-AU"/>
        </w:rPr>
        <w:t>.</w:t>
      </w:r>
    </w:p>
    <w:p w14:paraId="744CD945" w14:textId="45D94035" w:rsidR="00B5445D" w:rsidRDefault="0E104F37" w:rsidP="00EE5388">
      <w:pPr>
        <w:rPr>
          <w:rFonts w:cs="Arial"/>
        </w:rPr>
      </w:pPr>
      <w:r>
        <w:rPr>
          <w:noProof/>
        </w:rPr>
        <w:lastRenderedPageBreak/>
        <w:drawing>
          <wp:inline distT="0" distB="0" distL="0" distR="0" wp14:anchorId="19F729D6" wp14:editId="3A687663">
            <wp:extent cx="5740400" cy="3476625"/>
            <wp:effectExtent l="19050" t="19050" r="12700" b="28575"/>
            <wp:docPr id="1010329160" name="Picture 1" descr="Image of the 'Before you start the support plan review' pop up. The 'continue to support plan review' button at the bottom of the pop up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29160" name="Picture 1" descr="Image of the 'Before you start the support plan review' pop up. The 'continue to support plan review' button at the bottom of the pop up is highlighted. "/>
                    <pic:cNvPicPr/>
                  </pic:nvPicPr>
                  <pic:blipFill>
                    <a:blip r:embed="rId203"/>
                    <a:stretch>
                      <a:fillRect/>
                    </a:stretch>
                  </pic:blipFill>
                  <pic:spPr>
                    <a:xfrm>
                      <a:off x="0" y="0"/>
                      <a:ext cx="5740400" cy="3476625"/>
                    </a:xfrm>
                    <a:prstGeom prst="rect">
                      <a:avLst/>
                    </a:prstGeom>
                    <a:ln>
                      <a:solidFill>
                        <a:schemeClr val="accent1">
                          <a:lumMod val="50000"/>
                        </a:schemeClr>
                      </a:solidFill>
                    </a:ln>
                  </pic:spPr>
                </pic:pic>
              </a:graphicData>
            </a:graphic>
          </wp:inline>
        </w:drawing>
      </w:r>
    </w:p>
    <w:p w14:paraId="7481AADA" w14:textId="24B0B4E8" w:rsidR="0094087F" w:rsidRPr="0094087F" w:rsidRDefault="0094087F" w:rsidP="008F4F39">
      <w:pPr>
        <w:pStyle w:val="ListParagraph"/>
        <w:numPr>
          <w:ilvl w:val="1"/>
          <w:numId w:val="184"/>
        </w:numPr>
        <w:ind w:left="426" w:hanging="426"/>
        <w:rPr>
          <w:rFonts w:cs="Arial"/>
          <w:lang w:val="en-AU"/>
        </w:rPr>
      </w:pPr>
      <w:r w:rsidRPr="0094087F">
        <w:rPr>
          <w:rFonts w:cs="Arial"/>
          <w:lang w:val="en-AU"/>
        </w:rPr>
        <w:t xml:space="preserve">Complete the required fields on the </w:t>
      </w:r>
      <w:r w:rsidRPr="0094087F">
        <w:rPr>
          <w:rFonts w:cs="Arial"/>
          <w:b/>
          <w:bCs/>
          <w:lang w:val="en-AU"/>
        </w:rPr>
        <w:t>Consent</w:t>
      </w:r>
      <w:r w:rsidRPr="0094087F">
        <w:rPr>
          <w:rFonts w:cs="Arial"/>
          <w:lang w:val="en-AU"/>
        </w:rPr>
        <w:t xml:space="preserve"> screen and select </w:t>
      </w:r>
      <w:r w:rsidRPr="0094087F">
        <w:rPr>
          <w:rFonts w:cs="Arial"/>
          <w:b/>
          <w:bCs/>
          <w:lang w:val="en-AU"/>
        </w:rPr>
        <w:t>CONTINUE TO SUPPORT PLAN REVIEW</w:t>
      </w:r>
      <w:r w:rsidRPr="0094087F">
        <w:rPr>
          <w:rFonts w:cs="Arial"/>
          <w:lang w:val="en-AU"/>
        </w:rPr>
        <w:t>.</w:t>
      </w:r>
    </w:p>
    <w:p w14:paraId="71B9ED2A" w14:textId="2330225B" w:rsidR="001D7A5D" w:rsidRDefault="150F3ADB" w:rsidP="00EE5388">
      <w:pPr>
        <w:rPr>
          <w:rFonts w:cs="Arial"/>
        </w:rPr>
      </w:pPr>
      <w:r w:rsidRPr="00EE5388">
        <w:rPr>
          <w:rFonts w:cs="Arial"/>
          <w:noProof/>
        </w:rPr>
        <w:drawing>
          <wp:inline distT="0" distB="0" distL="0" distR="0" wp14:anchorId="53C43842" wp14:editId="6B34F61E">
            <wp:extent cx="5742000" cy="4188041"/>
            <wp:effectExtent l="19050" t="19050" r="11430" b="22225"/>
            <wp:docPr id="1445668390" name="Picture 1" descr="Image of the  'Consent to share information with My Health Record' pop up. &#10;Radio button 'Does the client consent to share their support plan with My Health Record (MHR)' with selection options 'Yes' and 'No' are highlighted. &#10;The 'Continue to support plan' button at the bottom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68390" name="Picture 1" descr="Image of the  'Consent to share information with My Health Record' pop up. &#10;Radio button 'Does the client consent to share their support plan with My Health Record (MHR)' with selection options 'Yes' and 'No' are highlighted. &#10;The 'Continue to support plan' button at the bottom is highlighted"/>
                    <pic:cNvPicPr/>
                  </pic:nvPicPr>
                  <pic:blipFill>
                    <a:blip r:embed="rId227"/>
                    <a:stretch>
                      <a:fillRect/>
                    </a:stretch>
                  </pic:blipFill>
                  <pic:spPr>
                    <a:xfrm>
                      <a:off x="0" y="0"/>
                      <a:ext cx="5742000" cy="4188041"/>
                    </a:xfrm>
                    <a:prstGeom prst="rect">
                      <a:avLst/>
                    </a:prstGeom>
                    <a:ln>
                      <a:solidFill>
                        <a:schemeClr val="accent1">
                          <a:lumMod val="75000"/>
                        </a:schemeClr>
                      </a:solidFill>
                    </a:ln>
                  </pic:spPr>
                </pic:pic>
              </a:graphicData>
            </a:graphic>
          </wp:inline>
        </w:drawing>
      </w:r>
    </w:p>
    <w:p w14:paraId="592C6DD3" w14:textId="22A30CDF" w:rsidR="00382D62" w:rsidRPr="00AE19D1" w:rsidRDefault="00CD19F0" w:rsidP="00EE5388">
      <w:pPr>
        <w:pStyle w:val="ListParagraph"/>
        <w:numPr>
          <w:ilvl w:val="1"/>
          <w:numId w:val="184"/>
        </w:numPr>
        <w:ind w:left="426" w:hanging="426"/>
        <w:rPr>
          <w:rFonts w:cs="Arial"/>
          <w:lang w:val="en-AU"/>
        </w:rPr>
      </w:pPr>
      <w:r w:rsidRPr="00CD19F0">
        <w:rPr>
          <w:rFonts w:cs="Arial"/>
          <w:lang w:val="en-AU"/>
        </w:rPr>
        <w:t>When prompted, select the reason for the client's change in circumstances.</w:t>
      </w:r>
    </w:p>
    <w:p w14:paraId="709B2A9D" w14:textId="112C28F5" w:rsidR="008017C6" w:rsidRDefault="008017C6" w:rsidP="00EE5388">
      <w:pPr>
        <w:rPr>
          <w:rFonts w:cs="Arial"/>
        </w:rPr>
      </w:pPr>
      <w:r w:rsidRPr="008017C6">
        <w:rPr>
          <w:rFonts w:cs="Arial"/>
          <w:noProof/>
        </w:rPr>
        <w:lastRenderedPageBreak/>
        <w:drawing>
          <wp:inline distT="0" distB="0" distL="0" distR="0" wp14:anchorId="662C070C" wp14:editId="4699E834">
            <wp:extent cx="5740400" cy="3779520"/>
            <wp:effectExtent l="19050" t="19050" r="12700" b="11430"/>
            <wp:docPr id="1393558347" name="Picture 1" descr="Image of the 'Start support plan review for CLIENT' pop up. &#10;What circumstances have changed for the client?&#10;A drop down menu appears with a list of reasons for selection to advise what circumstances have changed for the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58347" name="Picture 1" descr="Image of the 'Start support plan review for CLIENT' pop up. &#10;What circumstances have changed for the client?&#10;A drop down menu appears with a list of reasons for selection to advise what circumstances have changed for the client."/>
                    <pic:cNvPicPr/>
                  </pic:nvPicPr>
                  <pic:blipFill>
                    <a:blip r:embed="rId228"/>
                    <a:stretch>
                      <a:fillRect/>
                    </a:stretch>
                  </pic:blipFill>
                  <pic:spPr>
                    <a:xfrm>
                      <a:off x="0" y="0"/>
                      <a:ext cx="5740400" cy="3779520"/>
                    </a:xfrm>
                    <a:prstGeom prst="rect">
                      <a:avLst/>
                    </a:prstGeom>
                    <a:ln>
                      <a:solidFill>
                        <a:schemeClr val="tx2"/>
                      </a:solidFill>
                    </a:ln>
                  </pic:spPr>
                </pic:pic>
              </a:graphicData>
            </a:graphic>
          </wp:inline>
        </w:drawing>
      </w:r>
    </w:p>
    <w:p w14:paraId="0C82CBAC" w14:textId="4BE2D0EE" w:rsidR="00CD19F0" w:rsidRDefault="00CD19F0" w:rsidP="008F4F39">
      <w:pPr>
        <w:pStyle w:val="ListParagraph"/>
        <w:numPr>
          <w:ilvl w:val="1"/>
          <w:numId w:val="184"/>
        </w:numPr>
        <w:ind w:left="425" w:hanging="425"/>
        <w:contextualSpacing w:val="0"/>
        <w:rPr>
          <w:rFonts w:cs="Arial"/>
          <w:lang w:val="en-AU"/>
        </w:rPr>
      </w:pPr>
      <w:r w:rsidRPr="00CD19F0">
        <w:rPr>
          <w:rFonts w:cs="Arial"/>
          <w:lang w:val="en-AU"/>
        </w:rPr>
        <w:t>Enter the required information and upload supporting documents, such as a letter from a qualified health professional, if needed.</w:t>
      </w:r>
    </w:p>
    <w:p w14:paraId="03DA22FC" w14:textId="17DF9E5A" w:rsidR="00DD5C6F" w:rsidRPr="00132C81" w:rsidRDefault="00877C4F" w:rsidP="00EE5388">
      <w:pPr>
        <w:pStyle w:val="ListParagraph"/>
        <w:numPr>
          <w:ilvl w:val="1"/>
          <w:numId w:val="184"/>
        </w:numPr>
        <w:ind w:left="425" w:hanging="425"/>
        <w:contextualSpacing w:val="0"/>
        <w:rPr>
          <w:rFonts w:cs="Arial"/>
          <w:lang w:val="en-AU"/>
        </w:rPr>
      </w:pPr>
      <w:r>
        <w:rPr>
          <w:rFonts w:cs="Arial"/>
          <w:lang w:val="en-AU"/>
        </w:rPr>
        <w:t xml:space="preserve">Select </w:t>
      </w:r>
      <w:r w:rsidRPr="008F4F39">
        <w:rPr>
          <w:rFonts w:cs="Arial"/>
          <w:b/>
          <w:bCs/>
          <w:lang w:val="en-AU"/>
        </w:rPr>
        <w:t>START SUPPORT PLAN REVIEW</w:t>
      </w:r>
      <w:r>
        <w:rPr>
          <w:rFonts w:cs="Arial"/>
          <w:lang w:val="en-AU"/>
        </w:rPr>
        <w:t>.</w:t>
      </w:r>
    </w:p>
    <w:p w14:paraId="7F74D216" w14:textId="24399A2D" w:rsidR="00132C81" w:rsidRDefault="00F76139" w:rsidP="00EE5388">
      <w:pPr>
        <w:rPr>
          <w:rFonts w:cs="Arial"/>
        </w:rPr>
      </w:pPr>
      <w:r w:rsidRPr="00F76139">
        <w:rPr>
          <w:rFonts w:cs="Arial"/>
          <w:noProof/>
        </w:rPr>
        <w:drawing>
          <wp:inline distT="0" distB="0" distL="0" distR="0" wp14:anchorId="74C2352A" wp14:editId="51E76323">
            <wp:extent cx="5740400" cy="4081145"/>
            <wp:effectExtent l="19050" t="19050" r="12700" b="14605"/>
            <wp:docPr id="1618931916" name="Picture 1" descr="Image of the 'Start support plan review for CLIENT' pop up. Shows the question  &quot;how has this affected the client's need?&quot; and the Upload Additional Information button. The Start Support Plan Review button is at the bottom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931916" name="Picture 1" descr="Image of the 'Start support plan review for CLIENT' pop up. Shows the question  &quot;how has this affected the client's need?&quot; and the Upload Additional Information button. The Start Support Plan Review button is at the bottom right."/>
                    <pic:cNvPicPr/>
                  </pic:nvPicPr>
                  <pic:blipFill>
                    <a:blip r:embed="rId229"/>
                    <a:stretch>
                      <a:fillRect/>
                    </a:stretch>
                  </pic:blipFill>
                  <pic:spPr>
                    <a:xfrm>
                      <a:off x="0" y="0"/>
                      <a:ext cx="5740400" cy="4081145"/>
                    </a:xfrm>
                    <a:prstGeom prst="rect">
                      <a:avLst/>
                    </a:prstGeom>
                    <a:ln>
                      <a:solidFill>
                        <a:schemeClr val="tx2"/>
                      </a:solidFill>
                    </a:ln>
                  </pic:spPr>
                </pic:pic>
              </a:graphicData>
            </a:graphic>
          </wp:inline>
        </w:drawing>
      </w:r>
    </w:p>
    <w:p w14:paraId="11206E71" w14:textId="79FC7194" w:rsidR="00F76139" w:rsidRPr="00EE5388" w:rsidRDefault="00132C81" w:rsidP="00132C81">
      <w:pPr>
        <w:widowControl/>
        <w:spacing w:before="0" w:after="0" w:line="240" w:lineRule="auto"/>
        <w:rPr>
          <w:rFonts w:cs="Arial"/>
        </w:rPr>
      </w:pPr>
      <w:r>
        <w:rPr>
          <w:rFonts w:cs="Arial"/>
        </w:rPr>
        <w:br w:type="page"/>
      </w:r>
    </w:p>
    <w:p w14:paraId="7354A0B3" w14:textId="29BB5DEE" w:rsidR="00F21E0D" w:rsidRPr="005B5791" w:rsidRDefault="00F21E0D" w:rsidP="008F4F39">
      <w:pPr>
        <w:pStyle w:val="Heading2"/>
      </w:pPr>
      <w:bookmarkStart w:id="215" w:name="_Toc1164642598"/>
      <w:bookmarkStart w:id="216" w:name="_Toc242435716"/>
      <w:bookmarkEnd w:id="211"/>
      <w:bookmarkEnd w:id="212"/>
      <w:bookmarkEnd w:id="213"/>
      <w:bookmarkEnd w:id="214"/>
      <w:r w:rsidRPr="005B5791">
        <w:lastRenderedPageBreak/>
        <w:t>Transferring a Support Plan Review</w:t>
      </w:r>
      <w:bookmarkEnd w:id="215"/>
      <w:bookmarkEnd w:id="216"/>
    </w:p>
    <w:p w14:paraId="6E36B596" w14:textId="2B4C76D8" w:rsidR="00F875D8" w:rsidRPr="00B6622E" w:rsidRDefault="00F875D8" w:rsidP="008F4F39">
      <w:pPr>
        <w:rPr>
          <w:lang w:val="en-AU"/>
        </w:rPr>
      </w:pPr>
      <w:r w:rsidRPr="00B6622E">
        <w:rPr>
          <w:lang w:val="en-AU"/>
        </w:rPr>
        <w:t xml:space="preserve">Assessors and team leaders can transfer a </w:t>
      </w:r>
      <w:r w:rsidRPr="00B6622E">
        <w:rPr>
          <w:b/>
          <w:bCs/>
          <w:lang w:val="en-AU"/>
        </w:rPr>
        <w:t>Support Plan Review</w:t>
      </w:r>
      <w:r w:rsidRPr="00B6622E">
        <w:rPr>
          <w:lang w:val="en-AU"/>
        </w:rPr>
        <w:t xml:space="preserve"> to another assessment organisation</w:t>
      </w:r>
      <w:r w:rsidR="00B6622E">
        <w:rPr>
          <w:lang w:val="en-AU"/>
        </w:rPr>
        <w:t>.</w:t>
      </w:r>
    </w:p>
    <w:p w14:paraId="2D6A69BF" w14:textId="3DCDA82B" w:rsidR="2C784141" w:rsidRPr="00132C81" w:rsidRDefault="00B6622E" w:rsidP="00EE5388">
      <w:pPr>
        <w:pStyle w:val="ListParagraph"/>
        <w:numPr>
          <w:ilvl w:val="1"/>
          <w:numId w:val="187"/>
        </w:numPr>
        <w:ind w:left="426" w:hanging="426"/>
        <w:rPr>
          <w:lang w:val="en-AU"/>
        </w:rPr>
      </w:pPr>
      <w:r w:rsidRPr="00B6622E">
        <w:rPr>
          <w:lang w:val="en-AU"/>
        </w:rPr>
        <w:t xml:space="preserve">Go to </w:t>
      </w:r>
      <w:r w:rsidRPr="00B6622E">
        <w:rPr>
          <w:b/>
          <w:bCs/>
          <w:lang w:val="en-AU"/>
        </w:rPr>
        <w:t>Current Reviews</w:t>
      </w:r>
      <w:r w:rsidRPr="00B6622E">
        <w:rPr>
          <w:lang w:val="en-AU"/>
        </w:rPr>
        <w:t xml:space="preserve"> and select the client card for the Support Plan Review you want to transfer.</w:t>
      </w:r>
      <w:r>
        <w:rPr>
          <w:lang w:val="en-AU"/>
        </w:rPr>
        <w:t xml:space="preserve"> </w:t>
      </w:r>
      <w:r w:rsidRPr="00B6622E">
        <w:rPr>
          <w:lang w:val="en-AU"/>
        </w:rPr>
        <w:t xml:space="preserve">Select </w:t>
      </w:r>
      <w:r w:rsidRPr="00B6622E">
        <w:rPr>
          <w:b/>
          <w:bCs/>
          <w:lang w:val="en-AU"/>
        </w:rPr>
        <w:t>TRANSFER SUPPORT PLAN REVIEW</w:t>
      </w:r>
      <w:r w:rsidRPr="00B6622E">
        <w:rPr>
          <w:lang w:val="en-AU"/>
        </w:rPr>
        <w:t>.</w:t>
      </w:r>
    </w:p>
    <w:p w14:paraId="3910AD58" w14:textId="2D041012" w:rsidR="00E24849" w:rsidRPr="00EE5388" w:rsidRDefault="00E24849" w:rsidP="00EE5388">
      <w:pPr>
        <w:rPr>
          <w:rFonts w:cs="Arial"/>
        </w:rPr>
      </w:pPr>
      <w:r w:rsidRPr="00E24849">
        <w:rPr>
          <w:rFonts w:cs="Arial"/>
          <w:noProof/>
        </w:rPr>
        <w:drawing>
          <wp:inline distT="0" distB="0" distL="0" distR="0" wp14:anchorId="0FE960E1" wp14:editId="67C60ACC">
            <wp:extent cx="5740400" cy="2711450"/>
            <wp:effectExtent l="19050" t="19050" r="12700" b="12700"/>
            <wp:docPr id="1500478297" name="Picture 1" descr="Current Reviews page from the Reviews tile of the assessor portal, showing a client card under the Not Started section. Once opened the client record expands. The TRANSFER SUPPORT PLAN REVIEW button is highlighted, at the bottom left of the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78297" name="Picture 1" descr="Current Reviews page from the Reviews tile of the assessor portal, showing a client card under the Not Started section. Once opened the client record expands. The TRANSFER SUPPORT PLAN REVIEW button is highlighted, at the bottom left of the client record"/>
                    <pic:cNvPicPr/>
                  </pic:nvPicPr>
                  <pic:blipFill>
                    <a:blip r:embed="rId230"/>
                    <a:stretch>
                      <a:fillRect/>
                    </a:stretch>
                  </pic:blipFill>
                  <pic:spPr>
                    <a:xfrm>
                      <a:off x="0" y="0"/>
                      <a:ext cx="5740400" cy="2711450"/>
                    </a:xfrm>
                    <a:prstGeom prst="rect">
                      <a:avLst/>
                    </a:prstGeom>
                    <a:ln>
                      <a:solidFill>
                        <a:schemeClr val="tx2"/>
                      </a:solidFill>
                    </a:ln>
                  </pic:spPr>
                </pic:pic>
              </a:graphicData>
            </a:graphic>
          </wp:inline>
        </w:drawing>
      </w:r>
    </w:p>
    <w:p w14:paraId="4B2AB488" w14:textId="77777777" w:rsidR="00AB467E" w:rsidRDefault="007F28B4" w:rsidP="008F4F39">
      <w:pPr>
        <w:pStyle w:val="ListParagraph"/>
        <w:numPr>
          <w:ilvl w:val="1"/>
          <w:numId w:val="187"/>
        </w:numPr>
        <w:ind w:left="425" w:hanging="426"/>
        <w:contextualSpacing w:val="0"/>
        <w:rPr>
          <w:rFonts w:cs="Arial"/>
          <w:lang w:val="en-AU"/>
        </w:rPr>
      </w:pPr>
      <w:r w:rsidRPr="00AB467E">
        <w:rPr>
          <w:rFonts w:cs="Arial"/>
          <w:lang w:val="en-AU"/>
        </w:rPr>
        <w:t xml:space="preserve">Enter the reason for the transfer. </w:t>
      </w:r>
    </w:p>
    <w:p w14:paraId="49CED926" w14:textId="77777777" w:rsidR="00AB467E" w:rsidRDefault="007F28B4" w:rsidP="008F4F39">
      <w:pPr>
        <w:pStyle w:val="ListParagraph"/>
        <w:ind w:left="425"/>
        <w:contextualSpacing w:val="0"/>
        <w:rPr>
          <w:rFonts w:cs="Arial"/>
          <w:lang w:val="en-AU"/>
        </w:rPr>
      </w:pPr>
      <w:r w:rsidRPr="00AB467E">
        <w:rPr>
          <w:rFonts w:cs="Arial"/>
          <w:lang w:val="en-AU"/>
        </w:rPr>
        <w:t>Search for and select the assessment organisation that will receive the Support Plan Review.</w:t>
      </w:r>
    </w:p>
    <w:p w14:paraId="48C47D46" w14:textId="1C7BC57D" w:rsidR="00AB467E" w:rsidRDefault="00AB467E" w:rsidP="008F4F39">
      <w:pPr>
        <w:pStyle w:val="ListParagraph"/>
        <w:ind w:left="425"/>
        <w:contextualSpacing w:val="0"/>
        <w:rPr>
          <w:rFonts w:cs="Arial"/>
          <w:lang w:val="en-AU"/>
        </w:rPr>
      </w:pPr>
      <w:r w:rsidRPr="00AB467E">
        <w:rPr>
          <w:rFonts w:cs="Arial"/>
          <w:lang w:val="en-AU"/>
        </w:rPr>
        <w:t xml:space="preserve">Select </w:t>
      </w:r>
      <w:r w:rsidRPr="00AB467E">
        <w:rPr>
          <w:rFonts w:cs="Arial"/>
          <w:b/>
          <w:bCs/>
          <w:lang w:val="en-AU"/>
        </w:rPr>
        <w:t>TRANSFER</w:t>
      </w:r>
      <w:r w:rsidRPr="00AB467E">
        <w:rPr>
          <w:rFonts w:cs="Arial"/>
          <w:lang w:val="en-AU"/>
        </w:rPr>
        <w:t xml:space="preserve"> to complete the transfer.</w:t>
      </w:r>
    </w:p>
    <w:p w14:paraId="068454C4" w14:textId="77777777" w:rsidR="00CD57C8" w:rsidRPr="00CD57C8" w:rsidRDefault="00CD57C8" w:rsidP="008F4F39">
      <w:pPr>
        <w:ind w:left="426"/>
        <w:rPr>
          <w:lang w:val="en-AU"/>
        </w:rPr>
      </w:pPr>
      <w:r w:rsidRPr="00CD57C8">
        <w:rPr>
          <w:lang w:val="en-AU"/>
        </w:rPr>
        <w:t>After the transfer is complete, the system displays a banner reminding you to:</w:t>
      </w:r>
    </w:p>
    <w:p w14:paraId="1DB492DC" w14:textId="77777777" w:rsidR="00CD57C8" w:rsidRPr="00CD57C8" w:rsidRDefault="00CD57C8" w:rsidP="008F4F39">
      <w:pPr>
        <w:pStyle w:val="ListParagraph"/>
        <w:numPr>
          <w:ilvl w:val="0"/>
          <w:numId w:val="190"/>
        </w:numPr>
        <w:spacing w:before="60" w:after="60"/>
        <w:ind w:left="425" w:firstLine="0"/>
        <w:contextualSpacing w:val="0"/>
        <w:rPr>
          <w:rFonts w:cs="Arial"/>
          <w:lang w:val="en-AU"/>
        </w:rPr>
      </w:pPr>
      <w:r w:rsidRPr="00CD57C8">
        <w:rPr>
          <w:rFonts w:cs="Arial"/>
          <w:lang w:val="en-AU"/>
        </w:rPr>
        <w:t>contact the receiving assessment organisation, and</w:t>
      </w:r>
    </w:p>
    <w:p w14:paraId="60BEC377" w14:textId="279A1ECF" w:rsidR="00EB6345" w:rsidRPr="00132C81" w:rsidRDefault="00CD57C8" w:rsidP="00132C81">
      <w:pPr>
        <w:pStyle w:val="ListParagraph"/>
        <w:numPr>
          <w:ilvl w:val="0"/>
          <w:numId w:val="190"/>
        </w:numPr>
        <w:spacing w:before="60" w:after="60"/>
        <w:ind w:left="425" w:firstLine="0"/>
        <w:contextualSpacing w:val="0"/>
        <w:rPr>
          <w:rFonts w:cs="Arial"/>
          <w:lang w:val="en-AU"/>
        </w:rPr>
      </w:pPr>
      <w:r w:rsidRPr="00CD57C8">
        <w:rPr>
          <w:rFonts w:cs="Arial"/>
          <w:lang w:val="en-AU"/>
        </w:rPr>
        <w:t>obtain the client's consent before transferring the Support Plan Review.</w:t>
      </w:r>
    </w:p>
    <w:p w14:paraId="1C140FC3" w14:textId="71B3F7A8" w:rsidR="00E7335E" w:rsidRPr="00EE5388" w:rsidRDefault="00E7335E" w:rsidP="00880A4C">
      <w:pPr>
        <w:spacing w:after="240"/>
        <w:rPr>
          <w:rFonts w:cs="Arial"/>
        </w:rPr>
      </w:pPr>
      <w:r w:rsidRPr="00E7335E">
        <w:rPr>
          <w:rFonts w:cs="Arial"/>
          <w:noProof/>
        </w:rPr>
        <w:drawing>
          <wp:inline distT="0" distB="0" distL="0" distR="0" wp14:anchorId="2030D235" wp14:editId="47861D07">
            <wp:extent cx="5740400" cy="2801620"/>
            <wp:effectExtent l="19050" t="19050" r="12700" b="17780"/>
            <wp:docPr id="1602276100" name="Picture 1" descr="Image of the Transfer support plan review for client page with &quot;TRANSFER&quot; button highlighted.&#10;Information text 'Before making the transfer, please contact the Assessment Organisation you want to refer the client to and provide as much information as possible in the comments box to assist the receiving organisation. Please note, a review can only be transferred once. Please ensure you have client consent before transferring' is shown as the bottom of the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76100" name="Picture 1" descr="Image of the Transfer support plan review for client page with &quot;TRANSFER&quot; button highlighted.&#10;Information text 'Before making the transfer, please contact the Assessment Organisation you want to refer the client to and provide as much information as possible in the comments box to assist the receiving organisation. Please note, a review can only be transferred once. Please ensure you have client consent before transferring' is shown as the bottom of the page. "/>
                    <pic:cNvPicPr/>
                  </pic:nvPicPr>
                  <pic:blipFill>
                    <a:blip r:embed="rId231"/>
                    <a:stretch>
                      <a:fillRect/>
                    </a:stretch>
                  </pic:blipFill>
                  <pic:spPr>
                    <a:xfrm>
                      <a:off x="0" y="0"/>
                      <a:ext cx="5740400" cy="2801620"/>
                    </a:xfrm>
                    <a:prstGeom prst="rect">
                      <a:avLst/>
                    </a:prstGeom>
                    <a:ln>
                      <a:solidFill>
                        <a:schemeClr val="tx2"/>
                      </a:solidFill>
                    </a:ln>
                  </pic:spPr>
                </pic:pic>
              </a:graphicData>
            </a:graphic>
          </wp:inline>
        </w:drawing>
      </w:r>
    </w:p>
    <w:tbl>
      <w:tblPr>
        <w:tblStyle w:val="TableGrid"/>
        <w:tblW w:w="9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83"/>
        <w:gridCol w:w="8775"/>
      </w:tblGrid>
      <w:tr w:rsidR="008D61B7" w:rsidRPr="00EE5388" w14:paraId="1EE45679" w14:textId="77777777">
        <w:tc>
          <w:tcPr>
            <w:tcW w:w="283" w:type="dxa"/>
            <w:shd w:val="clear" w:color="auto" w:fill="FFFFFF" w:themeFill="background1"/>
          </w:tcPr>
          <w:p w14:paraId="2F75D58B" w14:textId="77777777" w:rsidR="008D61B7" w:rsidRPr="00EE5388" w:rsidRDefault="008D61B7" w:rsidP="00EE5388">
            <w:pPr>
              <w:rPr>
                <w:rFonts w:cs="Arial"/>
                <w:b/>
                <w:bCs/>
                <w:sz w:val="28"/>
                <w:szCs w:val="28"/>
              </w:rPr>
            </w:pPr>
            <w:r w:rsidRPr="00EE5388">
              <w:rPr>
                <w:rFonts w:cs="Arial"/>
                <w:b/>
                <w:color w:val="C00000"/>
                <w:sz w:val="28"/>
                <w:szCs w:val="28"/>
              </w:rPr>
              <w:t>!</w:t>
            </w:r>
          </w:p>
        </w:tc>
        <w:tc>
          <w:tcPr>
            <w:tcW w:w="8775" w:type="dxa"/>
            <w:shd w:val="clear" w:color="auto" w:fill="FFFFFF" w:themeFill="background1"/>
          </w:tcPr>
          <w:p w14:paraId="568DF45C" w14:textId="4EC53BD3" w:rsidR="008D61B7" w:rsidRPr="00EE5388" w:rsidRDefault="008D61B7" w:rsidP="00EE5388">
            <w:pPr>
              <w:rPr>
                <w:rFonts w:cs="Arial"/>
              </w:rPr>
            </w:pPr>
            <w:r w:rsidRPr="00EE5388">
              <w:rPr>
                <w:rFonts w:cs="Arial"/>
              </w:rPr>
              <w:t>Support Plan Reviews can only be transferred once.</w:t>
            </w:r>
          </w:p>
        </w:tc>
      </w:tr>
    </w:tbl>
    <w:p w14:paraId="1685AAF4" w14:textId="40677F37" w:rsidR="00803471" w:rsidRPr="00EE5388" w:rsidRDefault="00803471" w:rsidP="00880A4C">
      <w:pPr>
        <w:pStyle w:val="Heading2"/>
        <w:spacing w:before="240"/>
        <w:rPr>
          <w:rFonts w:cs="Arial"/>
        </w:rPr>
      </w:pPr>
      <w:bookmarkStart w:id="217" w:name="_Issuing_an_assessment"/>
      <w:bookmarkStart w:id="218" w:name="SPR_for_Support_at_home"/>
      <w:bookmarkStart w:id="219" w:name="_Toc242435717"/>
      <w:bookmarkEnd w:id="217"/>
      <w:bookmarkEnd w:id="218"/>
      <w:r w:rsidRPr="00EE5388">
        <w:rPr>
          <w:rFonts w:cs="Arial"/>
        </w:rPr>
        <w:lastRenderedPageBreak/>
        <w:t>Support Plan Review for Support at Home</w:t>
      </w:r>
      <w:bookmarkEnd w:id="219"/>
    </w:p>
    <w:p w14:paraId="374E37AA" w14:textId="77777777" w:rsidR="004B4877" w:rsidRPr="004B4877" w:rsidRDefault="004B4877" w:rsidP="008F4F39">
      <w:pPr>
        <w:rPr>
          <w:lang w:val="en-AU"/>
        </w:rPr>
      </w:pPr>
      <w:r w:rsidRPr="004B4877">
        <w:rPr>
          <w:lang w:val="en-AU"/>
        </w:rPr>
        <w:t xml:space="preserve">Conduct a </w:t>
      </w:r>
      <w:r w:rsidRPr="004B4877">
        <w:rPr>
          <w:b/>
          <w:bCs/>
          <w:lang w:val="en-AU"/>
        </w:rPr>
        <w:t>Support Plan Review</w:t>
      </w:r>
      <w:r w:rsidRPr="004B4877">
        <w:rPr>
          <w:lang w:val="en-AU"/>
        </w:rPr>
        <w:t xml:space="preserve"> when a client's circumstances, goals, or care needs change and you need to review their current </w:t>
      </w:r>
      <w:r w:rsidRPr="004B4877">
        <w:rPr>
          <w:b/>
          <w:bCs/>
          <w:lang w:val="en-AU"/>
        </w:rPr>
        <w:t>Support at Home</w:t>
      </w:r>
      <w:r w:rsidRPr="004B4877">
        <w:rPr>
          <w:lang w:val="en-AU"/>
        </w:rPr>
        <w:t xml:space="preserve"> services. The review helps ensure the client's services remain appropriate, effective, and aligned with their preferences and needs.</w:t>
      </w:r>
    </w:p>
    <w:p w14:paraId="63A8E248" w14:textId="77777777" w:rsidR="004B4877" w:rsidRPr="004B4877" w:rsidRDefault="004B4877" w:rsidP="004B4877">
      <w:pPr>
        <w:rPr>
          <w:rFonts w:cs="Arial"/>
          <w:lang w:val="en-AU"/>
        </w:rPr>
      </w:pPr>
      <w:r w:rsidRPr="004B4877">
        <w:rPr>
          <w:rFonts w:cs="Arial"/>
          <w:lang w:val="en-AU"/>
        </w:rPr>
        <w:t xml:space="preserve">Use the </w:t>
      </w:r>
      <w:r w:rsidRPr="004B4877">
        <w:rPr>
          <w:rFonts w:cs="Arial"/>
          <w:b/>
          <w:bCs/>
          <w:lang w:val="en-AU"/>
        </w:rPr>
        <w:t>Goals &amp; Recommendations</w:t>
      </w:r>
      <w:r w:rsidRPr="004B4877">
        <w:rPr>
          <w:rFonts w:cs="Arial"/>
          <w:lang w:val="en-AU"/>
        </w:rPr>
        <w:t xml:space="preserve"> tab to record the client's:</w:t>
      </w:r>
    </w:p>
    <w:p w14:paraId="60FDBE85" w14:textId="77777777" w:rsidR="004B4877" w:rsidRPr="004B4877" w:rsidRDefault="004B4877" w:rsidP="004B4877">
      <w:pPr>
        <w:numPr>
          <w:ilvl w:val="0"/>
          <w:numId w:val="191"/>
        </w:numPr>
        <w:rPr>
          <w:rFonts w:cs="Arial"/>
          <w:lang w:val="en-AU"/>
        </w:rPr>
      </w:pPr>
      <w:r w:rsidRPr="004B4877">
        <w:rPr>
          <w:rFonts w:cs="Arial"/>
          <w:lang w:val="en-AU"/>
        </w:rPr>
        <w:t>areas of concern</w:t>
      </w:r>
    </w:p>
    <w:p w14:paraId="0182D068" w14:textId="77777777" w:rsidR="004B4877" w:rsidRPr="004B4877" w:rsidRDefault="004B4877" w:rsidP="004B4877">
      <w:pPr>
        <w:numPr>
          <w:ilvl w:val="0"/>
          <w:numId w:val="191"/>
        </w:numPr>
        <w:rPr>
          <w:rFonts w:cs="Arial"/>
          <w:lang w:val="en-AU"/>
        </w:rPr>
      </w:pPr>
      <w:r w:rsidRPr="004B4877">
        <w:rPr>
          <w:rFonts w:cs="Arial"/>
          <w:lang w:val="en-AU"/>
        </w:rPr>
        <w:t>goals to address those concerns</w:t>
      </w:r>
    </w:p>
    <w:p w14:paraId="1281E254" w14:textId="77777777" w:rsidR="004B4877" w:rsidRPr="004B4877" w:rsidRDefault="004B4877" w:rsidP="004B4877">
      <w:pPr>
        <w:numPr>
          <w:ilvl w:val="0"/>
          <w:numId w:val="191"/>
        </w:numPr>
        <w:rPr>
          <w:rFonts w:cs="Arial"/>
          <w:lang w:val="en-AU"/>
        </w:rPr>
      </w:pPr>
      <w:r w:rsidRPr="004B4877">
        <w:rPr>
          <w:rFonts w:cs="Arial"/>
          <w:lang w:val="en-AU"/>
        </w:rPr>
        <w:t>service recommendations</w:t>
      </w:r>
    </w:p>
    <w:p w14:paraId="1BD45B01" w14:textId="77777777" w:rsidR="004B4877" w:rsidRPr="004B4877" w:rsidRDefault="004B4877" w:rsidP="004B4877">
      <w:pPr>
        <w:numPr>
          <w:ilvl w:val="0"/>
          <w:numId w:val="191"/>
        </w:numPr>
        <w:rPr>
          <w:rFonts w:cs="Arial"/>
          <w:lang w:val="en-AU"/>
        </w:rPr>
      </w:pPr>
      <w:r w:rsidRPr="004B4877">
        <w:rPr>
          <w:rFonts w:cs="Arial"/>
          <w:lang w:val="en-AU"/>
        </w:rPr>
        <w:t>general recommendations</w:t>
      </w:r>
    </w:p>
    <w:p w14:paraId="3CB3F3F7" w14:textId="32331A37" w:rsidR="004B4877" w:rsidRPr="004B4877" w:rsidRDefault="004B4877" w:rsidP="004B4877">
      <w:pPr>
        <w:numPr>
          <w:ilvl w:val="0"/>
          <w:numId w:val="191"/>
        </w:numPr>
        <w:rPr>
          <w:rFonts w:cs="Arial"/>
          <w:lang w:val="en-AU"/>
        </w:rPr>
      </w:pPr>
      <w:r w:rsidRPr="004B4877">
        <w:rPr>
          <w:rFonts w:cs="Arial"/>
          <w:lang w:val="en-AU"/>
        </w:rPr>
        <w:t>care type recommendations</w:t>
      </w:r>
      <w:r>
        <w:rPr>
          <w:rFonts w:cs="Arial"/>
          <w:lang w:val="en-AU"/>
        </w:rPr>
        <w:t>.</w:t>
      </w:r>
    </w:p>
    <w:p w14:paraId="45717A1A" w14:textId="77777777" w:rsidR="00803471" w:rsidRPr="00EE5388" w:rsidRDefault="00803471" w:rsidP="00EE5388">
      <w:pPr>
        <w:rPr>
          <w:rFonts w:cs="Arial"/>
        </w:rPr>
      </w:pPr>
      <w:bookmarkStart w:id="220" w:name="_Toc125385875"/>
      <w:bookmarkStart w:id="221" w:name="_Toc125386821"/>
      <w:r w:rsidRPr="00EE5388">
        <w:rPr>
          <w:rFonts w:cs="Arial"/>
          <w:noProof/>
        </w:rPr>
        <w:drawing>
          <wp:inline distT="0" distB="0" distL="0" distR="0" wp14:anchorId="7DF8DF89" wp14:editId="3F44544A">
            <wp:extent cx="5742000" cy="382080"/>
            <wp:effectExtent l="19050" t="19050" r="11430" b="18415"/>
            <wp:docPr id="172843410" name="Picture 172843410" descr="Image of the Goals and Recommendations tab highlighted in the list of tabs available in a Client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of the Goals and Recommendations tab highlighted in the list of tabs available in a Client Record."/>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742000" cy="382080"/>
                    </a:xfrm>
                    <a:prstGeom prst="rect">
                      <a:avLst/>
                    </a:prstGeom>
                    <a:noFill/>
                    <a:ln>
                      <a:solidFill>
                        <a:schemeClr val="accent1">
                          <a:lumMod val="75000"/>
                        </a:schemeClr>
                      </a:solidFill>
                    </a:ln>
                  </pic:spPr>
                </pic:pic>
              </a:graphicData>
            </a:graphic>
          </wp:inline>
        </w:drawing>
      </w:r>
      <w:bookmarkEnd w:id="220"/>
      <w:bookmarkEnd w:id="221"/>
    </w:p>
    <w:p w14:paraId="2D66097E" w14:textId="7290E1AD" w:rsidR="00382D62" w:rsidRPr="008F4F39" w:rsidRDefault="00CF6ACA" w:rsidP="00EE5388">
      <w:pPr>
        <w:rPr>
          <w:rFonts w:cs="Arial"/>
          <w:lang w:val="en-AU"/>
        </w:rPr>
      </w:pPr>
      <w:r w:rsidRPr="00CF6ACA">
        <w:rPr>
          <w:rFonts w:cs="Arial"/>
          <w:b/>
          <w:bCs/>
          <w:lang w:val="en-AU"/>
        </w:rPr>
        <w:t>Support at Home</w:t>
      </w:r>
      <w:r w:rsidRPr="00CF6ACA">
        <w:rPr>
          <w:rFonts w:cs="Arial"/>
          <w:lang w:val="en-AU"/>
        </w:rPr>
        <w:t xml:space="preserve"> care types are delivered under the </w:t>
      </w:r>
      <w:r w:rsidRPr="00C41E7E">
        <w:rPr>
          <w:rFonts w:cs="Arial"/>
          <w:i/>
          <w:iCs/>
          <w:lang w:val="en-AU"/>
        </w:rPr>
        <w:t>Aged Care Act 2024</w:t>
      </w:r>
      <w:r w:rsidRPr="00CF6ACA">
        <w:rPr>
          <w:rFonts w:cs="Arial"/>
          <w:lang w:val="en-AU"/>
        </w:rPr>
        <w:t>. If a care type recommendation requires delegate approval,</w:t>
      </w:r>
      <w:r>
        <w:rPr>
          <w:rFonts w:cs="Arial"/>
          <w:lang w:val="en-AU"/>
        </w:rPr>
        <w:t xml:space="preserve"> </w:t>
      </w:r>
      <w:hyperlink w:anchor="_Care_type_for">
        <w:r>
          <w:rPr>
            <w:rStyle w:val="Hyperlink"/>
            <w:rFonts w:cs="Arial"/>
          </w:rPr>
          <w:t>add a care type for delegate decision</w:t>
        </w:r>
      </w:hyperlink>
      <w:r w:rsidR="00803471" w:rsidRPr="00EE5388">
        <w:rPr>
          <w:rFonts w:cs="Arial"/>
        </w:rPr>
        <w:t xml:space="preserve">. </w:t>
      </w:r>
    </w:p>
    <w:p w14:paraId="251FAEF2" w14:textId="5A5295BB" w:rsidR="41E691AA" w:rsidRPr="00EE5388" w:rsidRDefault="41E691AA" w:rsidP="005148BB">
      <w:pPr>
        <w:pStyle w:val="Heading2"/>
        <w:spacing w:before="240"/>
        <w:rPr>
          <w:rFonts w:cs="Arial"/>
        </w:rPr>
      </w:pPr>
      <w:bookmarkStart w:id="222" w:name="_Support_Plan_Review"/>
      <w:bookmarkStart w:id="223" w:name="_Toc242435718"/>
      <w:bookmarkEnd w:id="222"/>
      <w:r w:rsidRPr="00EE5388">
        <w:rPr>
          <w:rFonts w:cs="Arial"/>
        </w:rPr>
        <w:t>Support Plan Review for services following an End-of-Life Pathway episode</w:t>
      </w:r>
      <w:bookmarkEnd w:id="223"/>
    </w:p>
    <w:p w14:paraId="5FBB8601" w14:textId="77777777" w:rsidR="002949E4" w:rsidRPr="002949E4" w:rsidRDefault="002949E4" w:rsidP="008F4F39">
      <w:pPr>
        <w:rPr>
          <w:lang w:val="en-AU"/>
        </w:rPr>
      </w:pPr>
      <w:r w:rsidRPr="002949E4">
        <w:rPr>
          <w:lang w:val="en-AU"/>
        </w:rPr>
        <w:t xml:space="preserve">You may receive a </w:t>
      </w:r>
      <w:r w:rsidRPr="002949E4">
        <w:rPr>
          <w:b/>
          <w:bCs/>
          <w:lang w:val="en-AU"/>
        </w:rPr>
        <w:t>Support Plan Review (SPR)</w:t>
      </w:r>
      <w:r w:rsidRPr="002949E4">
        <w:rPr>
          <w:lang w:val="en-AU"/>
        </w:rPr>
        <w:t xml:space="preserve"> request for a client who is approaching the end of their </w:t>
      </w:r>
      <w:r w:rsidRPr="002949E4">
        <w:rPr>
          <w:b/>
          <w:bCs/>
          <w:lang w:val="en-AU"/>
        </w:rPr>
        <w:t>End-of-Life Pathway</w:t>
      </w:r>
      <w:r w:rsidRPr="002949E4">
        <w:rPr>
          <w:lang w:val="en-AU"/>
        </w:rPr>
        <w:t xml:space="preserve"> episode or whose End-of-Life episode has ended and who requires ongoing services.</w:t>
      </w:r>
    </w:p>
    <w:p w14:paraId="3810B0E7" w14:textId="77777777" w:rsidR="002949E4" w:rsidRPr="002949E4" w:rsidRDefault="002949E4" w:rsidP="008F4F39">
      <w:pPr>
        <w:rPr>
          <w:lang w:val="en-AU"/>
        </w:rPr>
      </w:pPr>
      <w:r w:rsidRPr="002949E4">
        <w:rPr>
          <w:lang w:val="en-AU"/>
        </w:rPr>
        <w:t>Complete the Support Plan Review to assess the client's current needs and determine whether to:</w:t>
      </w:r>
    </w:p>
    <w:p w14:paraId="735F4DE7" w14:textId="77777777" w:rsidR="002949E4" w:rsidRPr="00A7526E" w:rsidRDefault="002949E4" w:rsidP="008F4F39">
      <w:pPr>
        <w:pStyle w:val="ListParagraph"/>
        <w:numPr>
          <w:ilvl w:val="0"/>
          <w:numId w:val="193"/>
        </w:numPr>
        <w:contextualSpacing w:val="0"/>
        <w:rPr>
          <w:lang w:val="en-AU"/>
        </w:rPr>
      </w:pPr>
      <w:r w:rsidRPr="00A7526E">
        <w:rPr>
          <w:lang w:val="en-AU"/>
        </w:rPr>
        <w:t xml:space="preserve">return the client to their previous (latent) </w:t>
      </w:r>
      <w:r w:rsidRPr="00A7526E">
        <w:rPr>
          <w:b/>
          <w:bCs/>
          <w:lang w:val="en-AU"/>
        </w:rPr>
        <w:t>Support at Home</w:t>
      </w:r>
      <w:r w:rsidRPr="00A7526E">
        <w:rPr>
          <w:lang w:val="en-AU"/>
        </w:rPr>
        <w:t xml:space="preserve"> classification, or</w:t>
      </w:r>
    </w:p>
    <w:p w14:paraId="2A3C9BC4" w14:textId="77777777" w:rsidR="002949E4" w:rsidRPr="00A7526E" w:rsidRDefault="002949E4" w:rsidP="008F4F39">
      <w:pPr>
        <w:pStyle w:val="ListParagraph"/>
        <w:numPr>
          <w:ilvl w:val="0"/>
          <w:numId w:val="193"/>
        </w:numPr>
        <w:contextualSpacing w:val="0"/>
        <w:rPr>
          <w:lang w:val="en-AU"/>
        </w:rPr>
      </w:pPr>
      <w:r w:rsidRPr="00A7526E">
        <w:rPr>
          <w:lang w:val="en-AU"/>
        </w:rPr>
        <w:t xml:space="preserve">recommend a reassessment so the client can access a higher ongoing </w:t>
      </w:r>
      <w:r w:rsidRPr="00A7526E">
        <w:rPr>
          <w:b/>
          <w:bCs/>
          <w:lang w:val="en-AU"/>
        </w:rPr>
        <w:t>Support at Home</w:t>
      </w:r>
      <w:r w:rsidRPr="00A7526E">
        <w:rPr>
          <w:lang w:val="en-AU"/>
        </w:rPr>
        <w:t xml:space="preserve"> classification.</w:t>
      </w:r>
    </w:p>
    <w:p w14:paraId="65D634F5" w14:textId="77777777" w:rsidR="00A7526E" w:rsidRPr="00A7526E" w:rsidRDefault="00A7526E" w:rsidP="008F4F39">
      <w:pPr>
        <w:rPr>
          <w:lang w:val="en-AU"/>
        </w:rPr>
      </w:pPr>
      <w:r w:rsidRPr="00A7526E">
        <w:rPr>
          <w:lang w:val="en-AU"/>
        </w:rPr>
        <w:t xml:space="preserve">For example, a client may have originally received a </w:t>
      </w:r>
      <w:r w:rsidRPr="00A7526E">
        <w:rPr>
          <w:b/>
          <w:bCs/>
          <w:lang w:val="en-AU"/>
        </w:rPr>
        <w:t>Support at Home Classification 4</w:t>
      </w:r>
      <w:r w:rsidRPr="00A7526E">
        <w:rPr>
          <w:lang w:val="en-AU"/>
        </w:rPr>
        <w:t xml:space="preserve">, then accessed the </w:t>
      </w:r>
      <w:r w:rsidRPr="00A7526E">
        <w:rPr>
          <w:b/>
          <w:bCs/>
          <w:lang w:val="en-AU"/>
        </w:rPr>
        <w:t>End-of-Life Pathway</w:t>
      </w:r>
      <w:r w:rsidRPr="00A7526E">
        <w:rPr>
          <w:lang w:val="en-AU"/>
        </w:rPr>
        <w:t xml:space="preserve">, and now require an ongoing </w:t>
      </w:r>
      <w:r w:rsidRPr="00A7526E">
        <w:rPr>
          <w:b/>
          <w:bCs/>
          <w:lang w:val="en-AU"/>
        </w:rPr>
        <w:t>Support at Home Classification 8</w:t>
      </w:r>
      <w:r w:rsidRPr="00A7526E">
        <w:rPr>
          <w:lang w:val="en-AU"/>
        </w:rPr>
        <w:t xml:space="preserve"> to meet their increased care needs.</w:t>
      </w:r>
    </w:p>
    <w:p w14:paraId="65BA840D" w14:textId="77777777" w:rsidR="00A7526E" w:rsidRPr="00A7526E" w:rsidRDefault="00A7526E" w:rsidP="008F4F39">
      <w:pPr>
        <w:rPr>
          <w:lang w:val="en-AU"/>
        </w:rPr>
      </w:pPr>
      <w:r w:rsidRPr="00A7526E">
        <w:rPr>
          <w:lang w:val="en-AU"/>
        </w:rPr>
        <w:t xml:space="preserve">In most cases, the client's service provider initiates this Support Plan Review. The provider submits the request by selecting </w:t>
      </w:r>
      <w:r w:rsidRPr="00A7526E">
        <w:rPr>
          <w:b/>
          <w:bCs/>
          <w:lang w:val="en-AU"/>
        </w:rPr>
        <w:t>Review End-of-Life Pathway</w:t>
      </w:r>
      <w:r w:rsidRPr="00A7526E">
        <w:rPr>
          <w:lang w:val="en-AU"/>
        </w:rPr>
        <w:t xml:space="preserve"> as the reason for the Support Plan Review.</w:t>
      </w:r>
    </w:p>
    <w:p w14:paraId="0763C3BD" w14:textId="08366BF4" w:rsidR="00512927" w:rsidRPr="00A7526E" w:rsidRDefault="00512927" w:rsidP="008F4F39">
      <w:pPr>
        <w:pStyle w:val="Heading3"/>
      </w:pPr>
      <w:bookmarkStart w:id="224" w:name="_Toc242435719"/>
      <w:r w:rsidRPr="00A7526E">
        <w:t>Revert to the previous ‘latent’ SaH classification</w:t>
      </w:r>
      <w:bookmarkEnd w:id="224"/>
    </w:p>
    <w:p w14:paraId="28AB29BD" w14:textId="77777777" w:rsidR="00EB2FC6" w:rsidRPr="00226AC7" w:rsidRDefault="00EB2FC6" w:rsidP="008F4F39">
      <w:pPr>
        <w:rPr>
          <w:lang w:val="en-AU"/>
        </w:rPr>
      </w:pPr>
      <w:r w:rsidRPr="00226AC7">
        <w:rPr>
          <w:lang w:val="en-AU"/>
        </w:rPr>
        <w:t xml:space="preserve">Follow these steps to return a client to their previous (latent) </w:t>
      </w:r>
      <w:r w:rsidRPr="00226AC7">
        <w:rPr>
          <w:b/>
          <w:bCs/>
          <w:lang w:val="en-AU"/>
        </w:rPr>
        <w:t>Support at Home</w:t>
      </w:r>
      <w:r w:rsidRPr="00226AC7">
        <w:rPr>
          <w:lang w:val="en-AU"/>
        </w:rPr>
        <w:t xml:space="preserve"> classification.</w:t>
      </w:r>
    </w:p>
    <w:p w14:paraId="6A122E04" w14:textId="77777777" w:rsidR="00C536FC" w:rsidRPr="00C536FC" w:rsidRDefault="00C536FC" w:rsidP="008F4F39">
      <w:pPr>
        <w:pStyle w:val="ListParagraph"/>
        <w:numPr>
          <w:ilvl w:val="1"/>
          <w:numId w:val="193"/>
        </w:numPr>
        <w:ind w:left="426" w:hanging="426"/>
        <w:contextualSpacing w:val="0"/>
        <w:rPr>
          <w:lang w:val="en-AU"/>
        </w:rPr>
      </w:pPr>
      <w:r w:rsidRPr="00C536FC">
        <w:rPr>
          <w:lang w:val="en-AU"/>
        </w:rPr>
        <w:t xml:space="preserve">Open the </w:t>
      </w:r>
      <w:r w:rsidRPr="00C536FC">
        <w:rPr>
          <w:b/>
          <w:bCs/>
          <w:lang w:val="en-AU"/>
        </w:rPr>
        <w:t>Support Plan Review (SPR)</w:t>
      </w:r>
      <w:r w:rsidRPr="00C536FC">
        <w:rPr>
          <w:lang w:val="en-AU"/>
        </w:rPr>
        <w:t xml:space="preserve"> request from the client's record.</w:t>
      </w:r>
    </w:p>
    <w:p w14:paraId="6578532C" w14:textId="2DE50C61" w:rsidR="00D557E9" w:rsidRDefault="00D557E9" w:rsidP="00EE5388">
      <w:pPr>
        <w:pStyle w:val="ListParagraph"/>
        <w:ind w:left="0"/>
        <w:contextualSpacing w:val="0"/>
        <w:rPr>
          <w:rFonts w:cs="Arial"/>
          <w:sz w:val="24"/>
        </w:rPr>
      </w:pPr>
      <w:r w:rsidRPr="00D557E9">
        <w:rPr>
          <w:rFonts w:cs="Arial"/>
          <w:noProof/>
          <w:sz w:val="24"/>
        </w:rPr>
        <w:lastRenderedPageBreak/>
        <w:drawing>
          <wp:inline distT="0" distB="0" distL="0" distR="0" wp14:anchorId="4718B7A9" wp14:editId="16EAD439">
            <wp:extent cx="4312920" cy="1934951"/>
            <wp:effectExtent l="19050" t="19050" r="11430" b="27305"/>
            <wp:docPr id="1343144981" name="Picture 1" descr="Image of the support plan review request linked to the client's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44981" name="Picture 1" descr="Image of the support plan review request linked to the client's record."/>
                    <pic:cNvPicPr/>
                  </pic:nvPicPr>
                  <pic:blipFill>
                    <a:blip r:embed="rId233"/>
                    <a:stretch>
                      <a:fillRect/>
                    </a:stretch>
                  </pic:blipFill>
                  <pic:spPr>
                    <a:xfrm>
                      <a:off x="0" y="0"/>
                      <a:ext cx="4318383" cy="1937402"/>
                    </a:xfrm>
                    <a:prstGeom prst="rect">
                      <a:avLst/>
                    </a:prstGeom>
                    <a:ln>
                      <a:solidFill>
                        <a:schemeClr val="tx2"/>
                      </a:solidFill>
                    </a:ln>
                  </pic:spPr>
                </pic:pic>
              </a:graphicData>
            </a:graphic>
          </wp:inline>
        </w:drawing>
      </w:r>
    </w:p>
    <w:p w14:paraId="396B9E1F" w14:textId="77777777" w:rsidR="00C536FC" w:rsidRPr="00C536FC" w:rsidRDefault="00C536FC" w:rsidP="008F4F39">
      <w:pPr>
        <w:pStyle w:val="ListParagraph"/>
        <w:numPr>
          <w:ilvl w:val="1"/>
          <w:numId w:val="193"/>
        </w:numPr>
        <w:ind w:left="426" w:hanging="426"/>
        <w:contextualSpacing w:val="0"/>
        <w:rPr>
          <w:rFonts w:cs="Arial"/>
          <w:lang w:val="en-AU"/>
        </w:rPr>
      </w:pPr>
      <w:r w:rsidRPr="00C536FC">
        <w:rPr>
          <w:rFonts w:cs="Arial"/>
          <w:lang w:val="en-AU"/>
        </w:rPr>
        <w:t>Review the reason for the request. The service provider may have identified that the client:</w:t>
      </w:r>
    </w:p>
    <w:p w14:paraId="709DDB35" w14:textId="77777777" w:rsidR="00C536FC" w:rsidRPr="00C536FC" w:rsidRDefault="00C536FC" w:rsidP="008F4F39">
      <w:pPr>
        <w:pStyle w:val="ListParagraph"/>
        <w:numPr>
          <w:ilvl w:val="0"/>
          <w:numId w:val="194"/>
        </w:numPr>
        <w:tabs>
          <w:tab w:val="clear" w:pos="720"/>
        </w:tabs>
        <w:ind w:left="851" w:hanging="425"/>
        <w:contextualSpacing w:val="0"/>
        <w:rPr>
          <w:rFonts w:cs="Arial"/>
          <w:lang w:val="en-AU"/>
        </w:rPr>
      </w:pPr>
      <w:r w:rsidRPr="00C536FC">
        <w:rPr>
          <w:rFonts w:cs="Arial"/>
          <w:lang w:val="en-AU"/>
        </w:rPr>
        <w:t xml:space="preserve">has exceeded their </w:t>
      </w:r>
      <w:r w:rsidRPr="00C536FC">
        <w:rPr>
          <w:rFonts w:cs="Arial"/>
          <w:b/>
          <w:bCs/>
          <w:lang w:val="en-AU"/>
        </w:rPr>
        <w:t>End-of-Life Pathway</w:t>
      </w:r>
      <w:r w:rsidRPr="00C536FC">
        <w:rPr>
          <w:rFonts w:cs="Arial"/>
          <w:lang w:val="en-AU"/>
        </w:rPr>
        <w:t xml:space="preserve"> period, or</w:t>
      </w:r>
    </w:p>
    <w:p w14:paraId="66AE799A" w14:textId="788C52CF" w:rsidR="008F3C18" w:rsidRPr="00132C81" w:rsidRDefault="00C536FC" w:rsidP="00EE5388">
      <w:pPr>
        <w:pStyle w:val="ListParagraph"/>
        <w:numPr>
          <w:ilvl w:val="0"/>
          <w:numId w:val="194"/>
        </w:numPr>
        <w:tabs>
          <w:tab w:val="clear" w:pos="720"/>
        </w:tabs>
        <w:ind w:left="851" w:hanging="425"/>
        <w:contextualSpacing w:val="0"/>
        <w:rPr>
          <w:rFonts w:cs="Arial"/>
          <w:lang w:val="en-AU"/>
        </w:rPr>
      </w:pPr>
      <w:r w:rsidRPr="00C536FC">
        <w:rPr>
          <w:rFonts w:cs="Arial"/>
          <w:lang w:val="en-AU"/>
        </w:rPr>
        <w:t>is approaching the end of their 16-week End-of-Life services.</w:t>
      </w:r>
    </w:p>
    <w:p w14:paraId="5E5F7000" w14:textId="5A4850C2" w:rsidR="00ED208F" w:rsidRPr="00EE5388" w:rsidRDefault="00ED208F" w:rsidP="00EE5388">
      <w:pPr>
        <w:rPr>
          <w:rFonts w:cs="Arial"/>
          <w:sz w:val="24"/>
        </w:rPr>
      </w:pPr>
      <w:r w:rsidRPr="00ED208F">
        <w:rPr>
          <w:rFonts w:cs="Arial"/>
          <w:noProof/>
          <w:sz w:val="24"/>
        </w:rPr>
        <w:drawing>
          <wp:inline distT="0" distB="0" distL="0" distR="0" wp14:anchorId="234EFDAB" wp14:editId="3B89381B">
            <wp:extent cx="5740400" cy="3678555"/>
            <wp:effectExtent l="19050" t="19050" r="12700" b="17145"/>
            <wp:docPr id="1628597907" name="Picture 1" descr="Expanded Image of the support plan review request linked to the client's record, containing additional information relating to the req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97907" name="Picture 1" descr="Expanded Image of the support plan review request linked to the client's record, containing additional information relating to the request."/>
                    <pic:cNvPicPr/>
                  </pic:nvPicPr>
                  <pic:blipFill>
                    <a:blip r:embed="rId234"/>
                    <a:stretch>
                      <a:fillRect/>
                    </a:stretch>
                  </pic:blipFill>
                  <pic:spPr>
                    <a:xfrm>
                      <a:off x="0" y="0"/>
                      <a:ext cx="5740400" cy="3678555"/>
                    </a:xfrm>
                    <a:prstGeom prst="rect">
                      <a:avLst/>
                    </a:prstGeom>
                    <a:ln>
                      <a:solidFill>
                        <a:schemeClr val="tx2"/>
                      </a:solidFill>
                    </a:ln>
                  </pic:spPr>
                </pic:pic>
              </a:graphicData>
            </a:graphic>
          </wp:inline>
        </w:drawing>
      </w:r>
    </w:p>
    <w:p w14:paraId="4B6B7F77" w14:textId="0AD6C9E1" w:rsidR="00551130" w:rsidRPr="00551130" w:rsidRDefault="00551130" w:rsidP="008F4F39">
      <w:pPr>
        <w:pStyle w:val="ListParagraph"/>
        <w:numPr>
          <w:ilvl w:val="1"/>
          <w:numId w:val="193"/>
        </w:numPr>
        <w:ind w:left="426" w:hanging="426"/>
        <w:rPr>
          <w:rFonts w:cs="Arial"/>
          <w:lang w:val="en-AU"/>
        </w:rPr>
      </w:pPr>
      <w:r w:rsidRPr="00551130">
        <w:rPr>
          <w:rFonts w:cs="Arial"/>
          <w:lang w:val="en-AU"/>
        </w:rPr>
        <w:t xml:space="preserve">Go to the </w:t>
      </w:r>
      <w:r w:rsidRPr="008F4F39">
        <w:rPr>
          <w:rFonts w:cs="Arial"/>
          <w:b/>
          <w:bCs/>
          <w:lang w:val="en-AU"/>
        </w:rPr>
        <w:t>Goals &amp; Recommendations</w:t>
      </w:r>
      <w:r w:rsidRPr="00551130">
        <w:rPr>
          <w:rFonts w:cs="Arial"/>
          <w:lang w:val="en-AU"/>
        </w:rPr>
        <w:t xml:space="preserve"> tab on the </w:t>
      </w:r>
      <w:r w:rsidRPr="008F4F39">
        <w:rPr>
          <w:rFonts w:cs="Arial"/>
          <w:b/>
          <w:bCs/>
          <w:lang w:val="en-AU"/>
        </w:rPr>
        <w:t>Support Plan and Services</w:t>
      </w:r>
      <w:r w:rsidRPr="00551130">
        <w:rPr>
          <w:rFonts w:cs="Arial"/>
          <w:lang w:val="en-AU"/>
        </w:rPr>
        <w:t xml:space="preserve"> page.</w:t>
      </w:r>
    </w:p>
    <w:p w14:paraId="7605D344" w14:textId="77777777" w:rsidR="00551130" w:rsidRPr="00551130" w:rsidRDefault="00551130" w:rsidP="008F4F39">
      <w:pPr>
        <w:ind w:left="426"/>
        <w:rPr>
          <w:rFonts w:cs="Arial"/>
          <w:lang w:val="en-AU"/>
        </w:rPr>
      </w:pPr>
      <w:r w:rsidRPr="00551130">
        <w:rPr>
          <w:rFonts w:cs="Arial"/>
          <w:lang w:val="en-AU"/>
        </w:rPr>
        <w:t xml:space="preserve">In the </w:t>
      </w:r>
      <w:r w:rsidRPr="00551130">
        <w:rPr>
          <w:rFonts w:cs="Arial"/>
          <w:b/>
          <w:bCs/>
          <w:lang w:val="en-AU"/>
        </w:rPr>
        <w:t>IAT Outcome and Classifications</w:t>
      </w:r>
      <w:r w:rsidRPr="00551130">
        <w:rPr>
          <w:rFonts w:cs="Arial"/>
          <w:lang w:val="en-AU"/>
        </w:rPr>
        <w:t xml:space="preserve"> section, an information banner shows that the client is currently on the </w:t>
      </w:r>
      <w:r w:rsidRPr="00551130">
        <w:rPr>
          <w:rFonts w:cs="Arial"/>
          <w:b/>
          <w:bCs/>
          <w:lang w:val="en-AU"/>
        </w:rPr>
        <w:t>End-of-Life Pathway</w:t>
      </w:r>
      <w:r w:rsidRPr="00551130">
        <w:rPr>
          <w:rFonts w:cs="Arial"/>
          <w:lang w:val="en-AU"/>
        </w:rPr>
        <w:t xml:space="preserve"> and can only be recommended for a latent or higher ongoing </w:t>
      </w:r>
      <w:r w:rsidRPr="00551130">
        <w:rPr>
          <w:rFonts w:cs="Arial"/>
          <w:b/>
          <w:bCs/>
          <w:lang w:val="en-AU"/>
        </w:rPr>
        <w:t>Support at Home</w:t>
      </w:r>
      <w:r w:rsidRPr="00551130">
        <w:rPr>
          <w:rFonts w:cs="Arial"/>
          <w:lang w:val="en-AU"/>
        </w:rPr>
        <w:t xml:space="preserve"> classification.</w:t>
      </w:r>
    </w:p>
    <w:p w14:paraId="5886CC24" w14:textId="77777777" w:rsidR="00551130" w:rsidRPr="00551130" w:rsidRDefault="00551130" w:rsidP="008F4F39">
      <w:pPr>
        <w:ind w:left="426"/>
        <w:rPr>
          <w:rFonts w:cs="Arial"/>
          <w:lang w:val="en-AU"/>
        </w:rPr>
      </w:pPr>
      <w:r w:rsidRPr="00551130">
        <w:rPr>
          <w:rFonts w:cs="Arial"/>
          <w:lang w:val="en-AU"/>
        </w:rPr>
        <w:t xml:space="preserve">Select </w:t>
      </w:r>
      <w:r w:rsidRPr="00551130">
        <w:rPr>
          <w:rFonts w:cs="Arial"/>
          <w:b/>
          <w:bCs/>
          <w:lang w:val="en-AU"/>
        </w:rPr>
        <w:t>Revert to Ongoing Support at Home Classification</w:t>
      </w:r>
      <w:r w:rsidRPr="00551130">
        <w:rPr>
          <w:rFonts w:cs="Arial"/>
          <w:lang w:val="en-AU"/>
        </w:rPr>
        <w:t xml:space="preserve"> or </w:t>
      </w:r>
      <w:r w:rsidRPr="00551130">
        <w:rPr>
          <w:rFonts w:cs="Arial"/>
          <w:b/>
          <w:bCs/>
          <w:lang w:val="en-AU"/>
        </w:rPr>
        <w:t>Override to Transitioned HCP Classification</w:t>
      </w:r>
      <w:r w:rsidRPr="00551130">
        <w:rPr>
          <w:rFonts w:cs="Arial"/>
          <w:lang w:val="en-AU"/>
        </w:rPr>
        <w:t>.</w:t>
      </w:r>
    </w:p>
    <w:p w14:paraId="0A5CA64C" w14:textId="6E3006B9" w:rsidR="00132C81" w:rsidRDefault="004009E6" w:rsidP="00EE5388">
      <w:pPr>
        <w:rPr>
          <w:rFonts w:cs="Arial"/>
        </w:rPr>
      </w:pPr>
      <w:r w:rsidRPr="00EE5388">
        <w:rPr>
          <w:rFonts w:cs="Arial"/>
          <w:noProof/>
        </w:rPr>
        <w:drawing>
          <wp:inline distT="0" distB="0" distL="0" distR="0" wp14:anchorId="11FADE10" wp14:editId="768FD039">
            <wp:extent cx="5742000" cy="353821"/>
            <wp:effectExtent l="19050" t="19050" r="11430" b="27305"/>
            <wp:docPr id="2006561631" name="Picture 1" descr="Information banner &quot;Client currently on EOL can only be recommended Latent or Higher ongoing SAH classifi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61631" name="Picture 1" descr="Information banner &quot;Client currently on EOL can only be recommended Latent or Higher ongoing SAH classification&quot;"/>
                    <pic:cNvPicPr/>
                  </pic:nvPicPr>
                  <pic:blipFill>
                    <a:blip r:embed="rId235"/>
                    <a:stretch>
                      <a:fillRect/>
                    </a:stretch>
                  </pic:blipFill>
                  <pic:spPr>
                    <a:xfrm>
                      <a:off x="0" y="0"/>
                      <a:ext cx="5742000" cy="353821"/>
                    </a:xfrm>
                    <a:prstGeom prst="rect">
                      <a:avLst/>
                    </a:prstGeom>
                    <a:ln>
                      <a:solidFill>
                        <a:schemeClr val="accent1">
                          <a:lumMod val="75000"/>
                        </a:schemeClr>
                      </a:solidFill>
                    </a:ln>
                  </pic:spPr>
                </pic:pic>
              </a:graphicData>
            </a:graphic>
          </wp:inline>
        </w:drawing>
      </w:r>
    </w:p>
    <w:p w14:paraId="711282C7" w14:textId="1873DE6B" w:rsidR="004009E6" w:rsidRPr="00EE5388" w:rsidRDefault="00132C81" w:rsidP="00132C81">
      <w:pPr>
        <w:widowControl/>
        <w:spacing w:before="0" w:after="0" w:line="240" w:lineRule="auto"/>
        <w:rPr>
          <w:rFonts w:cs="Arial"/>
        </w:rPr>
      </w:pPr>
      <w:r>
        <w:rPr>
          <w:rFonts w:cs="Arial"/>
        </w:rPr>
        <w:br w:type="page"/>
      </w:r>
    </w:p>
    <w:p w14:paraId="5C1A08FC" w14:textId="2369D0E5" w:rsidR="00996AA5" w:rsidRPr="00EE5388" w:rsidRDefault="00996AA5" w:rsidP="00880A4C">
      <w:pPr>
        <w:pStyle w:val="Caption"/>
        <w:spacing w:before="240" w:after="120" w:line="276" w:lineRule="auto"/>
        <w:rPr>
          <w:rFonts w:cs="Arial"/>
        </w:rPr>
      </w:pPr>
      <w:r w:rsidRPr="00EE5388">
        <w:rPr>
          <w:rFonts w:cs="Arial"/>
        </w:rPr>
        <w:lastRenderedPageBreak/>
        <w:t>Revert to Ongoing SAH Classification example</w:t>
      </w:r>
    </w:p>
    <w:p w14:paraId="32B8C565" w14:textId="0EB7AD84" w:rsidR="00011E10" w:rsidRDefault="00996AA5" w:rsidP="00EE5388">
      <w:pPr>
        <w:rPr>
          <w:rFonts w:cs="Arial"/>
        </w:rPr>
      </w:pPr>
      <w:r w:rsidRPr="00EE5388">
        <w:rPr>
          <w:rFonts w:cs="Arial"/>
          <w:noProof/>
        </w:rPr>
        <w:drawing>
          <wp:inline distT="0" distB="0" distL="0" distR="0" wp14:anchorId="16354A78" wp14:editId="5D181DE3">
            <wp:extent cx="5740400" cy="2302510"/>
            <wp:effectExtent l="19050" t="19050" r="12700" b="21590"/>
            <wp:docPr id="386437859" name="Picture 1" descr="Image of the support plan review request linked to the client's record. support plan and services interface showing the &quot;Goals &amp; recommendations&quot; tab and containing the revert to ongoing SAH classif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437859" name="Picture 1" descr="Image of the support plan review request linked to the client's record. support plan and services interface showing the &quot;Goals &amp; recommendations&quot; tab and containing the revert to ongoing SAH classification button."/>
                    <pic:cNvPicPr/>
                  </pic:nvPicPr>
                  <pic:blipFill>
                    <a:blip r:embed="rId236"/>
                    <a:stretch>
                      <a:fillRect/>
                    </a:stretch>
                  </pic:blipFill>
                  <pic:spPr>
                    <a:xfrm>
                      <a:off x="0" y="0"/>
                      <a:ext cx="5740400" cy="2302510"/>
                    </a:xfrm>
                    <a:prstGeom prst="rect">
                      <a:avLst/>
                    </a:prstGeom>
                    <a:ln>
                      <a:solidFill>
                        <a:schemeClr val="accent1">
                          <a:lumMod val="75000"/>
                        </a:schemeClr>
                      </a:solidFill>
                    </a:ln>
                  </pic:spPr>
                </pic:pic>
              </a:graphicData>
            </a:graphic>
          </wp:inline>
        </w:drawing>
      </w:r>
    </w:p>
    <w:p w14:paraId="786D37C8" w14:textId="1A8AB7F8" w:rsidR="00620EDE" w:rsidRPr="00EE5388" w:rsidRDefault="00620EDE" w:rsidP="00EE5388">
      <w:pPr>
        <w:pStyle w:val="Caption"/>
        <w:spacing w:before="120" w:after="120" w:line="276" w:lineRule="auto"/>
        <w:rPr>
          <w:rFonts w:cs="Arial"/>
        </w:rPr>
      </w:pPr>
      <w:r w:rsidRPr="00EE5388">
        <w:rPr>
          <w:rFonts w:cs="Arial"/>
        </w:rPr>
        <w:t>Override to Transitioned HCP Classification example</w:t>
      </w:r>
    </w:p>
    <w:p w14:paraId="152832E7" w14:textId="005900CC" w:rsidR="00CF489C" w:rsidRPr="00EE5388" w:rsidRDefault="00CF489C" w:rsidP="00EE5388">
      <w:pPr>
        <w:rPr>
          <w:rFonts w:cs="Arial"/>
        </w:rPr>
      </w:pPr>
      <w:r w:rsidRPr="00EE5388">
        <w:rPr>
          <w:rFonts w:cs="Arial"/>
          <w:noProof/>
        </w:rPr>
        <w:drawing>
          <wp:inline distT="0" distB="0" distL="0" distR="0" wp14:anchorId="71803087" wp14:editId="24564310">
            <wp:extent cx="5740400" cy="1470660"/>
            <wp:effectExtent l="19050" t="19050" r="12700" b="15240"/>
            <wp:docPr id="417159106" name="Picture 3" descr="Image of the support plan review request linked to the client's record. support plan and services interface showing the &quot;Goals &amp; recommendations&quot; tab and containing the override to transitioned HCP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59106" name="Picture 3" descr="Image of the support plan review request linked to the client's record. support plan and services interface showing the &quot;Goals &amp; recommendations&quot; tab and containing the override to transitioned HCP button highlighted."/>
                    <pic:cNvPicPr/>
                  </pic:nvPicPr>
                  <pic:blipFill>
                    <a:blip r:embed="rId237"/>
                    <a:stretch>
                      <a:fillRect/>
                    </a:stretch>
                  </pic:blipFill>
                  <pic:spPr>
                    <a:xfrm>
                      <a:off x="0" y="0"/>
                      <a:ext cx="5740400" cy="1470660"/>
                    </a:xfrm>
                    <a:prstGeom prst="rect">
                      <a:avLst/>
                    </a:prstGeom>
                    <a:ln w="6350">
                      <a:solidFill>
                        <a:schemeClr val="accent1">
                          <a:lumMod val="75000"/>
                        </a:schemeClr>
                      </a:solidFill>
                    </a:ln>
                  </pic:spPr>
                </pic:pic>
              </a:graphicData>
            </a:graphic>
          </wp:inline>
        </w:drawing>
      </w:r>
    </w:p>
    <w:p w14:paraId="45A36FBC" w14:textId="3CFB06BC" w:rsidR="008E3E85" w:rsidRPr="008E3E85" w:rsidRDefault="008E3E85" w:rsidP="008F4F39">
      <w:pPr>
        <w:pStyle w:val="ListParagraph"/>
        <w:numPr>
          <w:ilvl w:val="1"/>
          <w:numId w:val="193"/>
        </w:numPr>
        <w:ind w:left="426" w:hanging="426"/>
        <w:rPr>
          <w:lang w:val="en-AU"/>
        </w:rPr>
      </w:pPr>
      <w:r w:rsidRPr="008E3E85">
        <w:rPr>
          <w:lang w:val="en-AU"/>
        </w:rPr>
        <w:t xml:space="preserve">When the confirmation window appears, select </w:t>
      </w:r>
      <w:r w:rsidRPr="008E3E85">
        <w:rPr>
          <w:b/>
          <w:bCs/>
          <w:lang w:val="en-AU"/>
        </w:rPr>
        <w:t>REVERT</w:t>
      </w:r>
      <w:r w:rsidRPr="008E3E85">
        <w:rPr>
          <w:lang w:val="en-AU"/>
        </w:rPr>
        <w:t xml:space="preserve"> or </w:t>
      </w:r>
      <w:r w:rsidRPr="008E3E85">
        <w:rPr>
          <w:b/>
          <w:bCs/>
          <w:lang w:val="en-AU"/>
        </w:rPr>
        <w:t>OVERRIDE</w:t>
      </w:r>
      <w:r w:rsidRPr="008E3E85">
        <w:rPr>
          <w:lang w:val="en-AU"/>
        </w:rPr>
        <w:t xml:space="preserve"> to continue.</w:t>
      </w:r>
    </w:p>
    <w:p w14:paraId="5809FDF8" w14:textId="26CBE4C6" w:rsidR="003F4A94" w:rsidRPr="00EE5388" w:rsidRDefault="003F4A94" w:rsidP="00EE5388">
      <w:pPr>
        <w:pStyle w:val="Caption"/>
        <w:spacing w:before="120" w:after="120" w:line="276" w:lineRule="auto"/>
        <w:rPr>
          <w:rFonts w:cs="Arial"/>
        </w:rPr>
      </w:pPr>
      <w:r w:rsidRPr="00EE5388">
        <w:rPr>
          <w:rFonts w:cs="Arial"/>
        </w:rPr>
        <w:t>Revert to ongoing SAH Classification pop up example</w:t>
      </w:r>
    </w:p>
    <w:p w14:paraId="2C9FC4D4" w14:textId="0F2F5AA6" w:rsidR="00880A4C" w:rsidRDefault="003F4A94" w:rsidP="00EE5388">
      <w:pPr>
        <w:rPr>
          <w:rFonts w:cs="Arial"/>
        </w:rPr>
      </w:pPr>
      <w:r w:rsidRPr="00EE5388">
        <w:rPr>
          <w:rFonts w:cs="Arial"/>
          <w:noProof/>
        </w:rPr>
        <w:drawing>
          <wp:inline distT="0" distB="0" distL="0" distR="0" wp14:anchorId="1891C568" wp14:editId="33E88F4C">
            <wp:extent cx="5742000" cy="1917179"/>
            <wp:effectExtent l="19050" t="19050" r="11430" b="26035"/>
            <wp:docPr id="1957675696" name="Picture 15" descr="Image of the revert to ongoing SaH classification pop-up with the rever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675696" name="Picture 15" descr="Image of the revert to ongoing SaH classification pop-up with the revert button highlighted."/>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742000" cy="1917179"/>
                    </a:xfrm>
                    <a:prstGeom prst="rect">
                      <a:avLst/>
                    </a:prstGeom>
                    <a:noFill/>
                    <a:ln>
                      <a:solidFill>
                        <a:schemeClr val="accent1">
                          <a:lumMod val="75000"/>
                        </a:schemeClr>
                      </a:solidFill>
                    </a:ln>
                  </pic:spPr>
                </pic:pic>
              </a:graphicData>
            </a:graphic>
          </wp:inline>
        </w:drawing>
      </w:r>
    </w:p>
    <w:p w14:paraId="7BEF8E73" w14:textId="702CB274" w:rsidR="003F4A94" w:rsidRPr="00EE5388" w:rsidRDefault="003F4A94" w:rsidP="00EE5388">
      <w:pPr>
        <w:pStyle w:val="Caption"/>
        <w:spacing w:before="120" w:after="120" w:line="276" w:lineRule="auto"/>
        <w:rPr>
          <w:rFonts w:cs="Arial"/>
        </w:rPr>
      </w:pPr>
      <w:r w:rsidRPr="00EE5388">
        <w:rPr>
          <w:rFonts w:cs="Arial"/>
        </w:rPr>
        <w:t>Override to Transitioned HCP Classification pop up example</w:t>
      </w:r>
    </w:p>
    <w:p w14:paraId="56CED02A" w14:textId="232BC12C" w:rsidR="0026759C" w:rsidRDefault="00CF489C" w:rsidP="00EE5388">
      <w:pPr>
        <w:rPr>
          <w:rFonts w:cs="Arial"/>
        </w:rPr>
      </w:pPr>
      <w:r w:rsidRPr="00EE5388">
        <w:rPr>
          <w:rFonts w:cs="Arial"/>
          <w:noProof/>
        </w:rPr>
        <w:drawing>
          <wp:inline distT="0" distB="0" distL="0" distR="0" wp14:anchorId="3EAB3EF4" wp14:editId="40F01723">
            <wp:extent cx="5742000" cy="1143658"/>
            <wp:effectExtent l="19050" t="19050" r="11430" b="18415"/>
            <wp:docPr id="982648669" name="Picture 1" descr="Image of the override to transitioned HCP classification with override and cancel buttons in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48669" name="Picture 1" descr="Image of the override to transitioned HCP classification with override and cancel buttons in the bottom right corner."/>
                    <pic:cNvPicPr>
                      <a:picLocks noChangeAspect="1"/>
                    </pic:cNvPicPr>
                  </pic:nvPicPr>
                  <pic:blipFill rotWithShape="1">
                    <a:blip r:embed="rId239"/>
                    <a:srcRect l="7146" t="14464" r="6022" b="27463"/>
                    <a:stretch>
                      <a:fillRect/>
                    </a:stretch>
                  </pic:blipFill>
                  <pic:spPr bwMode="auto">
                    <a:xfrm>
                      <a:off x="0" y="0"/>
                      <a:ext cx="5742000" cy="1143658"/>
                    </a:xfrm>
                    <a:prstGeom prst="rect">
                      <a:avLst/>
                    </a:prstGeom>
                    <a:ln w="6350" cap="flat" cmpd="sng" algn="ctr">
                      <a:solidFill>
                        <a:schemeClr val="accent1">
                          <a:lumMod val="7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79D6A0" w14:textId="141F2D06" w:rsidR="0026759C" w:rsidRPr="00EE5388" w:rsidRDefault="0026759C" w:rsidP="0026759C">
      <w:pPr>
        <w:widowControl/>
        <w:spacing w:before="0" w:after="0" w:line="240" w:lineRule="auto"/>
        <w:rPr>
          <w:rFonts w:cs="Arial"/>
        </w:rPr>
      </w:pPr>
      <w:r>
        <w:rPr>
          <w:rFonts w:cs="Arial"/>
        </w:rPr>
        <w:br w:type="page"/>
      </w:r>
    </w:p>
    <w:p w14:paraId="65FAAB5B" w14:textId="5C906A24" w:rsidR="00C35DA5" w:rsidRPr="00C35DA5" w:rsidRDefault="00C35DA5" w:rsidP="008F4F39">
      <w:pPr>
        <w:pStyle w:val="ListParagraph"/>
        <w:numPr>
          <w:ilvl w:val="1"/>
          <w:numId w:val="193"/>
        </w:numPr>
        <w:ind w:left="426" w:hanging="426"/>
        <w:rPr>
          <w:rFonts w:cs="Arial"/>
          <w:lang w:val="en-AU"/>
        </w:rPr>
      </w:pPr>
      <w:r w:rsidRPr="00C35DA5">
        <w:rPr>
          <w:rFonts w:cs="Arial"/>
          <w:lang w:val="en-AU"/>
        </w:rPr>
        <w:lastRenderedPageBreak/>
        <w:t>If the update is successful, the system displays a green confirmation banner.</w:t>
      </w:r>
    </w:p>
    <w:p w14:paraId="396DCF53" w14:textId="58AB0CAD" w:rsidR="005479BA" w:rsidRPr="00EE5388" w:rsidRDefault="005479BA" w:rsidP="00EE5388">
      <w:pPr>
        <w:rPr>
          <w:rFonts w:cs="Arial"/>
        </w:rPr>
      </w:pPr>
      <w:r w:rsidRPr="00EE5388">
        <w:rPr>
          <w:rFonts w:cs="Arial"/>
          <w:noProof/>
        </w:rPr>
        <w:drawing>
          <wp:inline distT="0" distB="0" distL="0" distR="0" wp14:anchorId="35123665" wp14:editId="2E324D7D">
            <wp:extent cx="5742000" cy="509861"/>
            <wp:effectExtent l="19050" t="19050" r="11430" b="24130"/>
            <wp:docPr id="785366108" name="Picture 1" descr="Image of the green banner containing &quot;Successfully reverted to ongoing SaH Classific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66108" name="Picture 1" descr="Image of the green banner containing &quot;Successfully reverted to ongoing SaH Classification&quot;"/>
                    <pic:cNvPicPr/>
                  </pic:nvPicPr>
                  <pic:blipFill>
                    <a:blip r:embed="rId240"/>
                    <a:stretch>
                      <a:fillRect/>
                    </a:stretch>
                  </pic:blipFill>
                  <pic:spPr>
                    <a:xfrm>
                      <a:off x="0" y="0"/>
                      <a:ext cx="5742000" cy="509861"/>
                    </a:xfrm>
                    <a:prstGeom prst="rect">
                      <a:avLst/>
                    </a:prstGeom>
                    <a:ln>
                      <a:solidFill>
                        <a:schemeClr val="accent1">
                          <a:lumMod val="75000"/>
                        </a:schemeClr>
                      </a:solidFill>
                    </a:ln>
                  </pic:spPr>
                </pic:pic>
              </a:graphicData>
            </a:graphic>
          </wp:inline>
        </w:drawing>
      </w:r>
    </w:p>
    <w:p w14:paraId="64321DCB" w14:textId="094550EB" w:rsidR="00C35DA5" w:rsidRPr="00C35DA5" w:rsidRDefault="00C35DA5" w:rsidP="008F4F39">
      <w:pPr>
        <w:pStyle w:val="ListParagraph"/>
        <w:numPr>
          <w:ilvl w:val="1"/>
          <w:numId w:val="193"/>
        </w:numPr>
        <w:ind w:left="426" w:hanging="426"/>
        <w:rPr>
          <w:rFonts w:cs="Arial"/>
          <w:lang w:val="en-AU"/>
        </w:rPr>
      </w:pPr>
      <w:r w:rsidRPr="00C35DA5">
        <w:rPr>
          <w:rFonts w:cs="Arial"/>
          <w:lang w:val="en-AU"/>
        </w:rPr>
        <w:t xml:space="preserve">The </w:t>
      </w:r>
      <w:r w:rsidRPr="00C35DA5">
        <w:rPr>
          <w:rFonts w:cs="Arial"/>
          <w:b/>
          <w:bCs/>
          <w:lang w:val="en-AU"/>
        </w:rPr>
        <w:t>IAT Outcome and Classifications</w:t>
      </w:r>
      <w:r w:rsidRPr="00C35DA5">
        <w:rPr>
          <w:rFonts w:cs="Arial"/>
          <w:lang w:val="en-AU"/>
        </w:rPr>
        <w:t xml:space="preserve"> section updates to show the client's current classification and the override reason </w:t>
      </w:r>
      <w:r w:rsidRPr="00C35DA5">
        <w:rPr>
          <w:rFonts w:cs="Arial"/>
          <w:b/>
          <w:bCs/>
          <w:lang w:val="en-AU"/>
        </w:rPr>
        <w:t>Latent Pending</w:t>
      </w:r>
      <w:r w:rsidRPr="00C35DA5">
        <w:rPr>
          <w:rFonts w:cs="Arial"/>
          <w:lang w:val="en-AU"/>
        </w:rPr>
        <w:t>.</w:t>
      </w:r>
    </w:p>
    <w:p w14:paraId="5A41901B" w14:textId="7210F12C" w:rsidR="00011E10" w:rsidRDefault="00104CF1" w:rsidP="00EE5388">
      <w:pPr>
        <w:rPr>
          <w:rFonts w:cs="Arial"/>
        </w:rPr>
      </w:pPr>
      <w:r w:rsidRPr="00EE5388">
        <w:rPr>
          <w:rFonts w:cs="Arial"/>
          <w:noProof/>
        </w:rPr>
        <w:drawing>
          <wp:inline distT="0" distB="0" distL="0" distR="0" wp14:anchorId="4314FB74" wp14:editId="3E9F64DC">
            <wp:extent cx="5742000" cy="1383806"/>
            <wp:effectExtent l="19050" t="19050" r="11430" b="26035"/>
            <wp:docPr id="1468208075" name="Picture 5" descr="Image of the support plan and services screen displaying the IAT outcomes and classifications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08075" name="Picture 5" descr="Image of the support plan and services screen displaying the IAT outcomes and classifications information. "/>
                    <pic:cNvPicPr>
                      <a:picLocks noChangeAspect="1"/>
                    </pic:cNvPicPr>
                  </pic:nvPicPr>
                  <pic:blipFill rotWithShape="1">
                    <a:blip r:embed="rId241">
                      <a:extLst>
                        <a:ext uri="{28A0092B-C50C-407E-A947-70E740481C1C}">
                          <a14:useLocalDpi xmlns:a14="http://schemas.microsoft.com/office/drawing/2010/main" val="0"/>
                        </a:ext>
                      </a:extLst>
                    </a:blip>
                    <a:srcRect b="65311"/>
                    <a:stretch>
                      <a:fillRect/>
                    </a:stretch>
                  </pic:blipFill>
                  <pic:spPr bwMode="auto">
                    <a:xfrm>
                      <a:off x="0" y="0"/>
                      <a:ext cx="5742000" cy="1383806"/>
                    </a:xfrm>
                    <a:prstGeom prst="rect">
                      <a:avLst/>
                    </a:prstGeom>
                    <a:noFill/>
                    <a:ln w="6350">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383C55BD" w14:textId="36551D4D" w:rsidR="00981166" w:rsidRPr="00981166" w:rsidRDefault="00981166" w:rsidP="008F4F39">
      <w:pPr>
        <w:pStyle w:val="ListParagraph"/>
        <w:numPr>
          <w:ilvl w:val="1"/>
          <w:numId w:val="193"/>
        </w:numPr>
        <w:ind w:left="425" w:hanging="425"/>
        <w:contextualSpacing w:val="0"/>
        <w:rPr>
          <w:rFonts w:cs="Arial"/>
          <w:lang w:val="en-AU"/>
        </w:rPr>
      </w:pPr>
      <w:r w:rsidRPr="00981166">
        <w:rPr>
          <w:rFonts w:cs="Arial"/>
          <w:lang w:val="en-AU"/>
        </w:rPr>
        <w:t xml:space="preserve">Complete the Support Plan Review and record the outcome in the system. This transitions the client from the </w:t>
      </w:r>
      <w:r w:rsidRPr="00981166">
        <w:rPr>
          <w:rFonts w:cs="Arial"/>
          <w:b/>
          <w:bCs/>
          <w:lang w:val="en-AU"/>
        </w:rPr>
        <w:t>End-of-Life Pathway</w:t>
      </w:r>
      <w:r w:rsidRPr="00981166">
        <w:rPr>
          <w:rFonts w:cs="Arial"/>
          <w:lang w:val="en-AU"/>
        </w:rPr>
        <w:t xml:space="preserve"> to their latent ongoing </w:t>
      </w:r>
      <w:r w:rsidRPr="00981166">
        <w:rPr>
          <w:rFonts w:cs="Arial"/>
          <w:b/>
          <w:bCs/>
          <w:lang w:val="en-AU"/>
        </w:rPr>
        <w:t>Support at Home</w:t>
      </w:r>
      <w:r w:rsidRPr="00981166">
        <w:rPr>
          <w:rFonts w:cs="Arial"/>
          <w:lang w:val="en-AU"/>
        </w:rPr>
        <w:t xml:space="preserve"> classification and supports continuity of services.</w:t>
      </w:r>
    </w:p>
    <w:p w14:paraId="513E29FD" w14:textId="06A59A97" w:rsidR="00CF489C" w:rsidRPr="00EE5388" w:rsidRDefault="00981166" w:rsidP="008F4F39">
      <w:pPr>
        <w:ind w:left="426"/>
      </w:pPr>
      <w:r w:rsidRPr="00981166">
        <w:rPr>
          <w:rFonts w:cs="Arial"/>
          <w:lang w:val="en-AU"/>
        </w:rPr>
        <w:t xml:space="preserve">Go to the </w:t>
      </w:r>
      <w:r w:rsidRPr="00981166">
        <w:rPr>
          <w:rFonts w:cs="Arial"/>
          <w:b/>
          <w:bCs/>
          <w:lang w:val="en-AU"/>
        </w:rPr>
        <w:t>Decisions</w:t>
      </w:r>
      <w:r w:rsidRPr="00981166">
        <w:rPr>
          <w:rFonts w:cs="Arial"/>
          <w:lang w:val="en-AU"/>
        </w:rPr>
        <w:t xml:space="preserve"> tab, then select </w:t>
      </w:r>
      <w:r w:rsidRPr="00981166">
        <w:rPr>
          <w:rFonts w:cs="Arial"/>
          <w:b/>
          <w:bCs/>
          <w:lang w:val="en-AU"/>
        </w:rPr>
        <w:t>SAVE AND SUBMIT FOR DELEGATE DECISION</w:t>
      </w:r>
      <w:r w:rsidRPr="00981166">
        <w:rPr>
          <w:rFonts w:cs="Arial"/>
          <w:lang w:val="en-AU"/>
        </w:rPr>
        <w:t>.</w:t>
      </w:r>
    </w:p>
    <w:p w14:paraId="58DDB6AF" w14:textId="475B14AE" w:rsidR="00CF489C" w:rsidRPr="00EE5388" w:rsidRDefault="00CF489C" w:rsidP="00EE5388">
      <w:pPr>
        <w:rPr>
          <w:rFonts w:cs="Arial"/>
        </w:rPr>
      </w:pPr>
      <w:r w:rsidRPr="00EE5388">
        <w:rPr>
          <w:rFonts w:cs="Arial"/>
          <w:noProof/>
        </w:rPr>
        <w:drawing>
          <wp:inline distT="0" distB="0" distL="0" distR="0" wp14:anchorId="0C353912" wp14:editId="65CA91D3">
            <wp:extent cx="5737965" cy="600075"/>
            <wp:effectExtent l="19050" t="19050" r="15240" b="9525"/>
            <wp:docPr id="1914664615" name="Picture 10" descr="Image of the &quot;SAVE AND SUBMIT FOR DELEGATE DECISION&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64615" name="Picture 10" descr="Image of the &quot;SAVE AND SUBMIT FOR DELEGATE DECISION&quot; button highlighted."/>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42735" cy="600574"/>
                    </a:xfrm>
                    <a:prstGeom prst="rect">
                      <a:avLst/>
                    </a:prstGeom>
                    <a:noFill/>
                    <a:ln>
                      <a:solidFill>
                        <a:schemeClr val="accent1">
                          <a:lumMod val="75000"/>
                        </a:schemeClr>
                      </a:solidFill>
                    </a:ln>
                  </pic:spPr>
                </pic:pic>
              </a:graphicData>
            </a:graphic>
          </wp:inline>
        </w:drawing>
      </w:r>
    </w:p>
    <w:p w14:paraId="7A6A3179" w14:textId="3F57A736" w:rsidR="00B80CC8" w:rsidRPr="00B80CC8" w:rsidRDefault="00B80CC8" w:rsidP="008F4F39">
      <w:pPr>
        <w:pStyle w:val="ListParagraph"/>
        <w:numPr>
          <w:ilvl w:val="1"/>
          <w:numId w:val="193"/>
        </w:numPr>
        <w:ind w:left="426" w:hanging="426"/>
        <w:rPr>
          <w:rFonts w:cs="Arial"/>
          <w:lang w:val="en-AU"/>
        </w:rPr>
      </w:pPr>
      <w:r w:rsidRPr="00B80CC8">
        <w:rPr>
          <w:rFonts w:cs="Arial"/>
          <w:lang w:val="en-AU"/>
        </w:rPr>
        <w:t xml:space="preserve">In the </w:t>
      </w:r>
      <w:r w:rsidRPr="00B80CC8">
        <w:rPr>
          <w:rFonts w:cs="Arial"/>
          <w:b/>
          <w:bCs/>
          <w:lang w:val="en-AU"/>
        </w:rPr>
        <w:t>Submit for Delegate Decision</w:t>
      </w:r>
      <w:r w:rsidRPr="00B80CC8">
        <w:rPr>
          <w:rFonts w:cs="Arial"/>
          <w:lang w:val="en-AU"/>
        </w:rPr>
        <w:t xml:space="preserve"> window, confirm that the client applied for care under the </w:t>
      </w:r>
      <w:r w:rsidRPr="003170B0">
        <w:rPr>
          <w:rFonts w:cs="Arial"/>
          <w:i/>
          <w:iCs/>
          <w:lang w:val="en-AU"/>
        </w:rPr>
        <w:t>Aged Care Act 2024</w:t>
      </w:r>
      <w:r w:rsidRPr="00B80CC8">
        <w:rPr>
          <w:rFonts w:cs="Arial"/>
          <w:lang w:val="en-AU"/>
        </w:rPr>
        <w:t xml:space="preserve"> by selecting the checkbox, then select </w:t>
      </w:r>
      <w:r w:rsidRPr="00B80CC8">
        <w:rPr>
          <w:rFonts w:cs="Arial"/>
          <w:b/>
          <w:bCs/>
          <w:lang w:val="en-AU"/>
        </w:rPr>
        <w:t>SUBMIT</w:t>
      </w:r>
      <w:r w:rsidRPr="00B80CC8">
        <w:rPr>
          <w:rFonts w:cs="Arial"/>
          <w:lang w:val="en-AU"/>
        </w:rPr>
        <w:t>.</w:t>
      </w:r>
    </w:p>
    <w:p w14:paraId="7814E600" w14:textId="5215908B" w:rsidR="00CF489C" w:rsidRPr="00EE5388" w:rsidRDefault="00CF489C" w:rsidP="00EE5388">
      <w:pPr>
        <w:rPr>
          <w:rFonts w:cs="Arial"/>
        </w:rPr>
      </w:pPr>
      <w:r w:rsidRPr="00EE5388">
        <w:rPr>
          <w:rFonts w:cs="Arial"/>
          <w:noProof/>
        </w:rPr>
        <w:drawing>
          <wp:inline distT="0" distB="0" distL="0" distR="0" wp14:anchorId="20570AA0" wp14:editId="321586FC">
            <wp:extent cx="5742000" cy="1286529"/>
            <wp:effectExtent l="19050" t="19050" r="11430" b="27940"/>
            <wp:docPr id="1845178189" name="Picture 7" descr="Image of the Submit for Delegate decision pop up with the submi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178189" name="Picture 7" descr="Image of the Submit for Delegate decision pop up with the submit button highlighted."/>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742000" cy="1286529"/>
                    </a:xfrm>
                    <a:prstGeom prst="rect">
                      <a:avLst/>
                    </a:prstGeom>
                    <a:noFill/>
                    <a:ln w="6350">
                      <a:solidFill>
                        <a:schemeClr val="accent1">
                          <a:lumMod val="75000"/>
                        </a:schemeClr>
                      </a:solidFill>
                    </a:ln>
                  </pic:spPr>
                </pic:pic>
              </a:graphicData>
            </a:graphic>
          </wp:inline>
        </w:drawing>
      </w:r>
    </w:p>
    <w:p w14:paraId="690594CD" w14:textId="48F17F02" w:rsidR="003C2777" w:rsidRPr="003C2777" w:rsidRDefault="003C2777" w:rsidP="008F4F39">
      <w:pPr>
        <w:pStyle w:val="ListParagraph"/>
        <w:numPr>
          <w:ilvl w:val="1"/>
          <w:numId w:val="193"/>
        </w:numPr>
        <w:ind w:left="426" w:hanging="426"/>
        <w:rPr>
          <w:rFonts w:cs="Arial"/>
          <w:lang w:val="en-AU"/>
        </w:rPr>
      </w:pPr>
      <w:r w:rsidRPr="003C2777">
        <w:rPr>
          <w:rFonts w:cs="Arial"/>
          <w:lang w:val="en-AU"/>
        </w:rPr>
        <w:t>The system displays a green confirmation banner to show that it has sent the assessment and support plan to the delegate for a decision.</w:t>
      </w:r>
    </w:p>
    <w:p w14:paraId="23682A7A" w14:textId="5B740A53" w:rsidR="0026759C" w:rsidRDefault="003E4D97" w:rsidP="00EE5388">
      <w:pPr>
        <w:rPr>
          <w:rFonts w:cs="Arial"/>
        </w:rPr>
      </w:pPr>
      <w:r w:rsidRPr="00EE5388">
        <w:rPr>
          <w:rFonts w:cs="Arial"/>
          <w:noProof/>
        </w:rPr>
        <w:drawing>
          <wp:inline distT="0" distB="0" distL="0" distR="0" wp14:anchorId="13275A72" wp14:editId="50ECC72C">
            <wp:extent cx="5742000" cy="582818"/>
            <wp:effectExtent l="19050" t="19050" r="11430" b="27305"/>
            <wp:docPr id="1574538430" name="Picture 1" descr="Image of the green banner containing  &quot;The assessment and support plan has been sent to the Delegate for their deci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538430" name="Picture 1" descr="Image of the green banner containing  &quot;The assessment and support plan has been sent to the Delegate for their decision&quot;."/>
                    <pic:cNvPicPr/>
                  </pic:nvPicPr>
                  <pic:blipFill rotWithShape="1">
                    <a:blip r:embed="rId153"/>
                    <a:srcRect t="7071"/>
                    <a:stretch/>
                  </pic:blipFill>
                  <pic:spPr bwMode="auto">
                    <a:xfrm>
                      <a:off x="0" y="0"/>
                      <a:ext cx="5742000" cy="582818"/>
                    </a:xfrm>
                    <a:prstGeom prst="rect">
                      <a:avLst/>
                    </a:prstGeom>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3DBECABA" w14:textId="13861E4B" w:rsidR="002569B4" w:rsidRPr="00EE5388" w:rsidRDefault="0026759C" w:rsidP="0026759C">
      <w:pPr>
        <w:widowControl/>
        <w:spacing w:before="0" w:after="0" w:line="240" w:lineRule="auto"/>
        <w:rPr>
          <w:rFonts w:cs="Arial"/>
        </w:rPr>
      </w:pPr>
      <w:r>
        <w:rPr>
          <w:rFonts w:cs="Arial"/>
        </w:rPr>
        <w:br w:type="page"/>
      </w:r>
    </w:p>
    <w:p w14:paraId="120108CE" w14:textId="77777777" w:rsidR="00E6494A" w:rsidRPr="00E6494A" w:rsidRDefault="00E6494A" w:rsidP="008F4F39">
      <w:pPr>
        <w:pStyle w:val="Heading3"/>
        <w:rPr>
          <w:lang w:val="en-AU"/>
        </w:rPr>
      </w:pPr>
      <w:bookmarkStart w:id="225" w:name="_Toc242435720"/>
      <w:r w:rsidRPr="00E6494A">
        <w:rPr>
          <w:lang w:val="en-AU"/>
        </w:rPr>
        <w:lastRenderedPageBreak/>
        <w:t>Reassessment for a New Support at Home Classification Following an End-of-Life Episode</w:t>
      </w:r>
      <w:bookmarkEnd w:id="225"/>
    </w:p>
    <w:p w14:paraId="7C21B89E" w14:textId="77777777" w:rsidR="001F43DA" w:rsidRPr="001F43DA" w:rsidRDefault="001F43DA" w:rsidP="008F4F39">
      <w:pPr>
        <w:pStyle w:val="ListParagraph"/>
        <w:numPr>
          <w:ilvl w:val="0"/>
          <w:numId w:val="195"/>
        </w:numPr>
        <w:ind w:left="426" w:hanging="426"/>
        <w:rPr>
          <w:lang w:val="en-AU"/>
        </w:rPr>
      </w:pPr>
      <w:r w:rsidRPr="001F43DA">
        <w:rPr>
          <w:lang w:val="en-AU"/>
        </w:rPr>
        <w:t xml:space="preserve">Go to the client's </w:t>
      </w:r>
      <w:r w:rsidRPr="001F43DA">
        <w:rPr>
          <w:b/>
          <w:bCs/>
          <w:lang w:val="en-AU"/>
        </w:rPr>
        <w:t>Plans</w:t>
      </w:r>
      <w:r w:rsidRPr="001F43DA">
        <w:rPr>
          <w:lang w:val="en-AU"/>
        </w:rPr>
        <w:t xml:space="preserve"> tab and select </w:t>
      </w:r>
      <w:r w:rsidRPr="001F43DA">
        <w:rPr>
          <w:b/>
          <w:bCs/>
          <w:lang w:val="en-AU"/>
        </w:rPr>
        <w:t>REQUEST A REVIEW</w:t>
      </w:r>
      <w:r w:rsidRPr="001F43DA">
        <w:rPr>
          <w:lang w:val="en-AU"/>
        </w:rPr>
        <w:t>.</w:t>
      </w:r>
    </w:p>
    <w:p w14:paraId="47AAAF37" w14:textId="342485F4" w:rsidR="00011E10" w:rsidRDefault="715CD465" w:rsidP="00EE5388">
      <w:pPr>
        <w:rPr>
          <w:rFonts w:cs="Arial"/>
        </w:rPr>
      </w:pPr>
      <w:r w:rsidRPr="00EE5388">
        <w:rPr>
          <w:rFonts w:cs="Arial"/>
          <w:noProof/>
        </w:rPr>
        <w:drawing>
          <wp:inline distT="0" distB="0" distL="0" distR="0" wp14:anchorId="342193C4" wp14:editId="49BF7773">
            <wp:extent cx="5742000" cy="2757142"/>
            <wp:effectExtent l="19050" t="19050" r="11430" b="24765"/>
            <wp:docPr id="1646881508" name="drawing" descr="Image of the plans tab on the client record.  The request review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81508" name="drawing" descr="Image of the plans tab on the client record.  The request review button is highlighted."/>
                    <pic:cNvPicPr/>
                  </pic:nvPicPr>
                  <pic:blipFill>
                    <a:blip r:embed="rId243">
                      <a:extLst>
                        <a:ext uri="{28A0092B-C50C-407E-A947-70E740481C1C}">
                          <a14:useLocalDpi xmlns:a14="http://schemas.microsoft.com/office/drawing/2010/main"/>
                        </a:ext>
                      </a:extLst>
                    </a:blip>
                    <a:stretch>
                      <a:fillRect/>
                    </a:stretch>
                  </pic:blipFill>
                  <pic:spPr>
                    <a:xfrm>
                      <a:off x="0" y="0"/>
                      <a:ext cx="5742000" cy="2757142"/>
                    </a:xfrm>
                    <a:prstGeom prst="rect">
                      <a:avLst/>
                    </a:prstGeom>
                    <a:ln>
                      <a:solidFill>
                        <a:schemeClr val="accent1">
                          <a:lumMod val="75000"/>
                        </a:schemeClr>
                      </a:solidFill>
                    </a:ln>
                  </pic:spPr>
                </pic:pic>
              </a:graphicData>
            </a:graphic>
          </wp:inline>
        </w:drawing>
      </w:r>
    </w:p>
    <w:p w14:paraId="1F98DAB2" w14:textId="4A2F2D50" w:rsidR="00AD2ADD" w:rsidRPr="00AD2ADD" w:rsidRDefault="00AD2ADD" w:rsidP="008F4F39">
      <w:pPr>
        <w:pStyle w:val="ListParagraph"/>
        <w:widowControl/>
        <w:numPr>
          <w:ilvl w:val="0"/>
          <w:numId w:val="195"/>
        </w:numPr>
        <w:spacing w:before="0" w:after="0"/>
        <w:ind w:left="426" w:hanging="426"/>
        <w:rPr>
          <w:rFonts w:cs="Arial"/>
          <w:lang w:val="en-AU"/>
        </w:rPr>
      </w:pPr>
      <w:r w:rsidRPr="00AD2ADD">
        <w:rPr>
          <w:rFonts w:cs="Arial"/>
          <w:lang w:val="en-AU"/>
        </w:rPr>
        <w:t xml:space="preserve">On the </w:t>
      </w:r>
      <w:r w:rsidRPr="00AD2ADD">
        <w:rPr>
          <w:rFonts w:cs="Arial"/>
          <w:b/>
          <w:bCs/>
          <w:lang w:val="en-AU"/>
        </w:rPr>
        <w:t>Request a Review</w:t>
      </w:r>
      <w:r w:rsidRPr="00AD2ADD">
        <w:rPr>
          <w:rFonts w:cs="Arial"/>
          <w:lang w:val="en-AU"/>
        </w:rPr>
        <w:t xml:space="preserve"> page, complete all mandatory fields and upload any relevant documents, such as a care plan.</w:t>
      </w:r>
    </w:p>
    <w:p w14:paraId="6C7B4EF5" w14:textId="23080851" w:rsidR="0026759C" w:rsidRDefault="715CD465" w:rsidP="00EE5388">
      <w:pPr>
        <w:rPr>
          <w:rFonts w:cs="Arial"/>
        </w:rPr>
      </w:pPr>
      <w:r w:rsidRPr="00EE5388">
        <w:rPr>
          <w:rFonts w:cs="Arial"/>
          <w:noProof/>
        </w:rPr>
        <w:drawing>
          <wp:inline distT="0" distB="0" distL="0" distR="0" wp14:anchorId="79403BA2" wp14:editId="4067E42C">
            <wp:extent cx="5742000" cy="2678074"/>
            <wp:effectExtent l="19050" t="19050" r="11430" b="27305"/>
            <wp:docPr id="2062471539" name="drawing" descr="Image of the request a review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71539" name="drawing" descr="Image of the request a review page."/>
                    <pic:cNvPicPr/>
                  </pic:nvPicPr>
                  <pic:blipFill>
                    <a:blip r:embed="rId244">
                      <a:extLst>
                        <a:ext uri="{28A0092B-C50C-407E-A947-70E740481C1C}">
                          <a14:useLocalDpi xmlns:a14="http://schemas.microsoft.com/office/drawing/2010/main"/>
                        </a:ext>
                      </a:extLst>
                    </a:blip>
                    <a:stretch>
                      <a:fillRect/>
                    </a:stretch>
                  </pic:blipFill>
                  <pic:spPr>
                    <a:xfrm>
                      <a:off x="0" y="0"/>
                      <a:ext cx="5742000" cy="2678074"/>
                    </a:xfrm>
                    <a:prstGeom prst="rect">
                      <a:avLst/>
                    </a:prstGeom>
                    <a:ln>
                      <a:solidFill>
                        <a:schemeClr val="accent1">
                          <a:lumMod val="75000"/>
                        </a:schemeClr>
                      </a:solidFill>
                    </a:ln>
                  </pic:spPr>
                </pic:pic>
              </a:graphicData>
            </a:graphic>
          </wp:inline>
        </w:drawing>
      </w:r>
    </w:p>
    <w:p w14:paraId="43475801" w14:textId="78E3AC81" w:rsidR="715CD465" w:rsidRPr="00EE5388" w:rsidRDefault="0026759C" w:rsidP="0026759C">
      <w:pPr>
        <w:widowControl/>
        <w:spacing w:before="0" w:after="0" w:line="240" w:lineRule="auto"/>
        <w:rPr>
          <w:rFonts w:cs="Arial"/>
        </w:rPr>
      </w:pPr>
      <w:r>
        <w:rPr>
          <w:rFonts w:cs="Arial"/>
        </w:rPr>
        <w:br w:type="page"/>
      </w:r>
    </w:p>
    <w:p w14:paraId="2BAF8C24" w14:textId="7396F28D" w:rsidR="00880A4C" w:rsidRPr="0026759C" w:rsidRDefault="00AD2ADD" w:rsidP="0026759C">
      <w:pPr>
        <w:ind w:left="426"/>
        <w:rPr>
          <w:rFonts w:cs="Arial"/>
          <w:lang w:val="en-AU"/>
        </w:rPr>
      </w:pPr>
      <w:r w:rsidRPr="00AD2ADD">
        <w:rPr>
          <w:rFonts w:cs="Arial"/>
          <w:lang w:val="en-AU"/>
        </w:rPr>
        <w:lastRenderedPageBreak/>
        <w:t>The team leader will assign the assessment to an appropriate assessor.</w:t>
      </w:r>
    </w:p>
    <w:p w14:paraId="5EAA95AC" w14:textId="3669E12A" w:rsidR="006F1194" w:rsidRDefault="006F1194" w:rsidP="00EE5388">
      <w:pPr>
        <w:rPr>
          <w:rFonts w:cs="Arial"/>
        </w:rPr>
      </w:pPr>
      <w:r w:rsidRPr="006F1194">
        <w:rPr>
          <w:rFonts w:cs="Arial"/>
          <w:noProof/>
        </w:rPr>
        <w:drawing>
          <wp:inline distT="0" distB="0" distL="0" distR="0" wp14:anchorId="16EFCC38" wp14:editId="3782E31A">
            <wp:extent cx="5740400" cy="2722245"/>
            <wp:effectExtent l="19050" t="19050" r="12700" b="20955"/>
            <wp:docPr id="1635663410" name="Picture 1" descr="Image of the assign this review screen containing 'change support plan review priority?' and 'Reason description' fields. Radio buttons to select the assignee are below. &#10;Buttons 'Assign' and 'Cancel' are shown in the bottom right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63410" name="Picture 1" descr="Image of the assign this review screen containing 'change support plan review priority?' and 'Reason description' fields. Radio buttons to select the assignee are below. &#10;Buttons 'Assign' and 'Cancel' are shown in the bottom right of the screen."/>
                    <pic:cNvPicPr/>
                  </pic:nvPicPr>
                  <pic:blipFill>
                    <a:blip r:embed="rId245"/>
                    <a:stretch>
                      <a:fillRect/>
                    </a:stretch>
                  </pic:blipFill>
                  <pic:spPr>
                    <a:xfrm>
                      <a:off x="0" y="0"/>
                      <a:ext cx="5740400" cy="2722245"/>
                    </a:xfrm>
                    <a:prstGeom prst="rect">
                      <a:avLst/>
                    </a:prstGeom>
                    <a:ln>
                      <a:solidFill>
                        <a:schemeClr val="tx2"/>
                      </a:solidFill>
                    </a:ln>
                  </pic:spPr>
                </pic:pic>
              </a:graphicData>
            </a:graphic>
          </wp:inline>
        </w:drawing>
      </w:r>
    </w:p>
    <w:p w14:paraId="13931AFB" w14:textId="2FA9D787" w:rsidR="00F93301" w:rsidRPr="0026759C" w:rsidRDefault="00EF6B6E" w:rsidP="00EE5388">
      <w:pPr>
        <w:pStyle w:val="ListParagraph"/>
        <w:numPr>
          <w:ilvl w:val="0"/>
          <w:numId w:val="195"/>
        </w:numPr>
        <w:ind w:left="426" w:hanging="426"/>
        <w:rPr>
          <w:lang w:val="en-AU"/>
        </w:rPr>
      </w:pPr>
      <w:r w:rsidRPr="00EF6B6E">
        <w:rPr>
          <w:lang w:val="en-AU"/>
        </w:rPr>
        <w:t xml:space="preserve">The assigned assessor should go to the </w:t>
      </w:r>
      <w:r w:rsidRPr="00EF6B6E">
        <w:rPr>
          <w:b/>
          <w:bCs/>
          <w:lang w:val="en-AU"/>
        </w:rPr>
        <w:t>Reviews</w:t>
      </w:r>
      <w:r w:rsidRPr="00EF6B6E">
        <w:rPr>
          <w:lang w:val="en-AU"/>
        </w:rPr>
        <w:t xml:space="preserve"> tile on the Assessor Portal home page and open the </w:t>
      </w:r>
      <w:r w:rsidRPr="00EF6B6E">
        <w:rPr>
          <w:b/>
          <w:bCs/>
          <w:lang w:val="en-AU"/>
        </w:rPr>
        <w:t>Not Started</w:t>
      </w:r>
      <w:r w:rsidRPr="00EF6B6E">
        <w:rPr>
          <w:lang w:val="en-AU"/>
        </w:rPr>
        <w:t xml:space="preserve"> section on the </w:t>
      </w:r>
      <w:r w:rsidRPr="00EF6B6E">
        <w:rPr>
          <w:b/>
          <w:bCs/>
          <w:lang w:val="en-AU"/>
        </w:rPr>
        <w:t>Current Reviews</w:t>
      </w:r>
      <w:r w:rsidRPr="00EF6B6E">
        <w:rPr>
          <w:lang w:val="en-AU"/>
        </w:rPr>
        <w:t xml:space="preserve"> page.</w:t>
      </w:r>
    </w:p>
    <w:p w14:paraId="278C15B1" w14:textId="6802B59D" w:rsidR="005A0F64" w:rsidRPr="00EE5388" w:rsidRDefault="005A0F64" w:rsidP="00EE5388">
      <w:pPr>
        <w:rPr>
          <w:rFonts w:cs="Arial"/>
        </w:rPr>
      </w:pPr>
      <w:r w:rsidRPr="005A0F64">
        <w:rPr>
          <w:rFonts w:cs="Arial"/>
          <w:noProof/>
        </w:rPr>
        <w:drawing>
          <wp:inline distT="0" distB="0" distL="0" distR="0" wp14:anchorId="4AFE2672" wp14:editId="67E48324">
            <wp:extent cx="5585944" cy="5616427"/>
            <wp:effectExtent l="19050" t="19050" r="15240" b="22860"/>
            <wp:docPr id="281730142" name="Picture 1" descr="Image of the review management dashboard displaying current reviews sorted by urgency with tabs for current and recent reviews. It shows three reviews marked &quot;In Progress&quot; with details like reviewer names, locations, review dates, and urgency warnings, alongside one &quot;Not Started&quot; review highlighted with an example overdue 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30142" name="Picture 1" descr="Image of the review management dashboard displaying current reviews sorted by urgency with tabs for current and recent reviews. It shows three reviews marked &quot;In Progress&quot; with details like reviewer names, locations, review dates, and urgency warnings, alongside one &quot;Not Started&quot; review highlighted with an example overdue alert."/>
                    <pic:cNvPicPr/>
                  </pic:nvPicPr>
                  <pic:blipFill>
                    <a:blip r:embed="rId246"/>
                    <a:stretch>
                      <a:fillRect/>
                    </a:stretch>
                  </pic:blipFill>
                  <pic:spPr>
                    <a:xfrm>
                      <a:off x="0" y="0"/>
                      <a:ext cx="5585944" cy="5616427"/>
                    </a:xfrm>
                    <a:prstGeom prst="rect">
                      <a:avLst/>
                    </a:prstGeom>
                    <a:ln>
                      <a:solidFill>
                        <a:schemeClr val="tx2"/>
                      </a:solidFill>
                    </a:ln>
                  </pic:spPr>
                </pic:pic>
              </a:graphicData>
            </a:graphic>
          </wp:inline>
        </w:drawing>
      </w:r>
    </w:p>
    <w:p w14:paraId="46EACFBB" w14:textId="35F8CAD4" w:rsidR="00C93CF3" w:rsidRPr="0026759C" w:rsidRDefault="008C65B1" w:rsidP="00EE5388">
      <w:pPr>
        <w:pStyle w:val="ListParagraph"/>
        <w:numPr>
          <w:ilvl w:val="0"/>
          <w:numId w:val="195"/>
        </w:numPr>
        <w:ind w:left="426" w:hanging="426"/>
        <w:rPr>
          <w:rFonts w:cs="Arial"/>
          <w:lang w:val="en-AU"/>
        </w:rPr>
      </w:pPr>
      <w:r w:rsidRPr="008C65B1">
        <w:rPr>
          <w:rFonts w:cs="Arial"/>
          <w:lang w:val="en-AU"/>
        </w:rPr>
        <w:lastRenderedPageBreak/>
        <w:t xml:space="preserve">Find the client's review card and select </w:t>
      </w:r>
      <w:r w:rsidRPr="008C65B1">
        <w:rPr>
          <w:rFonts w:cs="Arial"/>
          <w:b/>
          <w:bCs/>
          <w:lang w:val="en-AU"/>
        </w:rPr>
        <w:t>START SUPPORT PLAN REVIEW</w:t>
      </w:r>
      <w:r w:rsidRPr="008C65B1">
        <w:rPr>
          <w:rFonts w:cs="Arial"/>
          <w:lang w:val="en-AU"/>
        </w:rPr>
        <w:t>.</w:t>
      </w:r>
    </w:p>
    <w:p w14:paraId="1720EF3D" w14:textId="5AF9E0A3" w:rsidR="0054129B" w:rsidRPr="00EE5388" w:rsidRDefault="0054129B" w:rsidP="00EE5388">
      <w:pPr>
        <w:rPr>
          <w:rFonts w:cs="Arial"/>
        </w:rPr>
      </w:pPr>
      <w:r w:rsidRPr="0054129B">
        <w:rPr>
          <w:rFonts w:cs="Arial"/>
          <w:noProof/>
        </w:rPr>
        <w:drawing>
          <wp:inline distT="0" distB="0" distL="0" distR="0" wp14:anchorId="3F2BBA16" wp14:editId="32749AE5">
            <wp:extent cx="5740400" cy="3085465"/>
            <wp:effectExtent l="19050" t="19050" r="12700" b="19685"/>
            <wp:docPr id="2019262164" name="Picture 1" descr="Image of the client's card with the &quot;Start support plan review&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62164" name="Picture 1" descr="Image of the client's card with the &quot;Start support plan review&quot; button highlighted."/>
                    <pic:cNvPicPr/>
                  </pic:nvPicPr>
                  <pic:blipFill>
                    <a:blip r:embed="rId247"/>
                    <a:stretch>
                      <a:fillRect/>
                    </a:stretch>
                  </pic:blipFill>
                  <pic:spPr>
                    <a:xfrm>
                      <a:off x="0" y="0"/>
                      <a:ext cx="5740400" cy="3085465"/>
                    </a:xfrm>
                    <a:prstGeom prst="rect">
                      <a:avLst/>
                    </a:prstGeom>
                    <a:ln>
                      <a:solidFill>
                        <a:schemeClr val="tx2"/>
                      </a:solidFill>
                    </a:ln>
                  </pic:spPr>
                </pic:pic>
              </a:graphicData>
            </a:graphic>
          </wp:inline>
        </w:drawing>
      </w:r>
    </w:p>
    <w:p w14:paraId="056FE5D8" w14:textId="15472EA2" w:rsidR="008C65B1" w:rsidRPr="008C65B1" w:rsidRDefault="008C65B1" w:rsidP="008F4F39">
      <w:pPr>
        <w:pStyle w:val="ListParagraph"/>
        <w:widowControl/>
        <w:numPr>
          <w:ilvl w:val="0"/>
          <w:numId w:val="195"/>
        </w:numPr>
        <w:ind w:left="426" w:hanging="426"/>
        <w:rPr>
          <w:rFonts w:cs="Arial"/>
          <w:lang w:val="en-AU"/>
        </w:rPr>
      </w:pPr>
      <w:r w:rsidRPr="008C65B1">
        <w:rPr>
          <w:rFonts w:cs="Arial"/>
          <w:lang w:val="en-AU"/>
        </w:rPr>
        <w:t xml:space="preserve">In the </w:t>
      </w:r>
      <w:r w:rsidRPr="008F4F39">
        <w:rPr>
          <w:rFonts w:cs="Arial"/>
          <w:b/>
          <w:bCs/>
          <w:lang w:val="en-AU"/>
        </w:rPr>
        <w:t>Before you start the Support Plan Review</w:t>
      </w:r>
      <w:r w:rsidRPr="008C65B1">
        <w:rPr>
          <w:rFonts w:cs="Arial"/>
          <w:lang w:val="en-AU"/>
        </w:rPr>
        <w:t xml:space="preserve"> window, select </w:t>
      </w:r>
      <w:r w:rsidRPr="008F4F39">
        <w:rPr>
          <w:rFonts w:cs="Arial"/>
          <w:b/>
          <w:bCs/>
          <w:lang w:val="en-AU"/>
        </w:rPr>
        <w:t>RECOMMEND A NEW ASSESSMENT</w:t>
      </w:r>
      <w:r w:rsidRPr="008C65B1">
        <w:rPr>
          <w:rFonts w:cs="Arial"/>
          <w:lang w:val="en-AU"/>
        </w:rPr>
        <w:t>.</w:t>
      </w:r>
    </w:p>
    <w:p w14:paraId="569B392B" w14:textId="29199954" w:rsidR="0896BEBF" w:rsidRPr="00EE5388" w:rsidRDefault="001D4E88" w:rsidP="00EE5388">
      <w:pPr>
        <w:rPr>
          <w:rFonts w:cs="Arial"/>
        </w:rPr>
      </w:pPr>
      <w:r w:rsidRPr="00EE5388">
        <w:rPr>
          <w:rFonts w:cs="Arial"/>
          <w:noProof/>
        </w:rPr>
        <w:drawing>
          <wp:inline distT="0" distB="0" distL="0" distR="0" wp14:anchorId="44AFB9E4" wp14:editId="0954105A">
            <wp:extent cx="5740400" cy="3522345"/>
            <wp:effectExtent l="19050" t="19050" r="12700" b="20955"/>
            <wp:docPr id="135646671" name="Picture 16" descr="Image of the ‘Before you start the Support Plan Review’ with the recommend a new assessmen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6671" name="Picture 16" descr="Image of the ‘Before you start the Support Plan Review’ with the recommend a new assessment button highlighted."/>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740400" cy="3522345"/>
                    </a:xfrm>
                    <a:prstGeom prst="rect">
                      <a:avLst/>
                    </a:prstGeom>
                    <a:noFill/>
                    <a:ln>
                      <a:solidFill>
                        <a:schemeClr val="accent1">
                          <a:lumMod val="75000"/>
                        </a:schemeClr>
                      </a:solidFill>
                    </a:ln>
                  </pic:spPr>
                </pic:pic>
              </a:graphicData>
            </a:graphic>
          </wp:inline>
        </w:drawing>
      </w:r>
    </w:p>
    <w:p w14:paraId="52370507" w14:textId="759D18AC" w:rsidR="0026759C" w:rsidRDefault="008D569C" w:rsidP="008F4F39">
      <w:pPr>
        <w:pStyle w:val="ListParagraph"/>
        <w:numPr>
          <w:ilvl w:val="0"/>
          <w:numId w:val="195"/>
        </w:numPr>
        <w:ind w:left="426" w:hanging="426"/>
        <w:rPr>
          <w:lang w:val="en-AU"/>
        </w:rPr>
      </w:pPr>
      <w:r w:rsidRPr="008D569C">
        <w:rPr>
          <w:lang w:val="en-AU"/>
        </w:rPr>
        <w:t xml:space="preserve">Select </w:t>
      </w:r>
      <w:r w:rsidRPr="008D569C">
        <w:rPr>
          <w:b/>
          <w:bCs/>
          <w:lang w:val="en-AU"/>
        </w:rPr>
        <w:t>START TRIAGE</w:t>
      </w:r>
      <w:r w:rsidRPr="008D569C">
        <w:rPr>
          <w:lang w:val="en-AU"/>
        </w:rPr>
        <w:t xml:space="preserve">. After completing triage, select </w:t>
      </w:r>
      <w:r w:rsidRPr="008D569C">
        <w:rPr>
          <w:b/>
          <w:bCs/>
          <w:lang w:val="en-AU"/>
        </w:rPr>
        <w:t>START ASSESSMENT</w:t>
      </w:r>
      <w:r w:rsidRPr="008D569C">
        <w:rPr>
          <w:lang w:val="en-AU"/>
        </w:rPr>
        <w:t>.</w:t>
      </w:r>
    </w:p>
    <w:p w14:paraId="26F73AF2" w14:textId="2137737E" w:rsidR="008D569C" w:rsidRPr="0026759C" w:rsidRDefault="0026759C" w:rsidP="0026759C">
      <w:pPr>
        <w:widowControl/>
        <w:spacing w:before="0" w:after="0" w:line="240" w:lineRule="auto"/>
        <w:rPr>
          <w:lang w:val="en-AU"/>
        </w:rPr>
      </w:pPr>
      <w:r>
        <w:rPr>
          <w:lang w:val="en-AU"/>
        </w:rPr>
        <w:br w:type="page"/>
      </w:r>
    </w:p>
    <w:p w14:paraId="12F8F231" w14:textId="6A3152D7" w:rsidR="00CA290E" w:rsidRDefault="00602C53" w:rsidP="0026759C">
      <w:pPr>
        <w:pStyle w:val="Caption"/>
        <w:spacing w:before="120" w:after="120" w:line="276" w:lineRule="auto"/>
        <w:rPr>
          <w:rFonts w:cs="Arial"/>
        </w:rPr>
      </w:pPr>
      <w:r w:rsidRPr="00EE5388">
        <w:rPr>
          <w:rFonts w:cs="Arial"/>
        </w:rPr>
        <w:lastRenderedPageBreak/>
        <w:t>Start Triage</w:t>
      </w:r>
    </w:p>
    <w:p w14:paraId="294D780D" w14:textId="156D683D" w:rsidR="00CA290E" w:rsidRPr="00EE5388" w:rsidRDefault="001B0185" w:rsidP="0026759C">
      <w:pPr>
        <w:rPr>
          <w:rFonts w:cs="Arial"/>
        </w:rPr>
      </w:pPr>
      <w:r w:rsidRPr="001B0185">
        <w:rPr>
          <w:rFonts w:cs="Arial"/>
          <w:noProof/>
        </w:rPr>
        <w:drawing>
          <wp:inline distT="0" distB="0" distL="0" distR="0" wp14:anchorId="797EEFA3" wp14:editId="4454581E">
            <wp:extent cx="5740400" cy="2498725"/>
            <wp:effectExtent l="19050" t="19050" r="12700" b="15875"/>
            <wp:docPr id="2007186742" name="Picture 1" descr="Image of the client card with the &quot;Start Triage&quo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86742" name="Picture 1" descr="Image of the client card with the &quot;Start Triage&quot; button highlighted."/>
                    <pic:cNvPicPr/>
                  </pic:nvPicPr>
                  <pic:blipFill>
                    <a:blip r:embed="rId249"/>
                    <a:stretch>
                      <a:fillRect/>
                    </a:stretch>
                  </pic:blipFill>
                  <pic:spPr>
                    <a:xfrm>
                      <a:off x="0" y="0"/>
                      <a:ext cx="5740400" cy="2498725"/>
                    </a:xfrm>
                    <a:prstGeom prst="rect">
                      <a:avLst/>
                    </a:prstGeom>
                    <a:ln>
                      <a:solidFill>
                        <a:schemeClr val="tx2"/>
                      </a:solidFill>
                    </a:ln>
                  </pic:spPr>
                </pic:pic>
              </a:graphicData>
            </a:graphic>
          </wp:inline>
        </w:drawing>
      </w:r>
    </w:p>
    <w:p w14:paraId="04E3F19E" w14:textId="6BDCE5DF" w:rsidR="28900409" w:rsidRDefault="00602C53" w:rsidP="0026759C">
      <w:pPr>
        <w:pStyle w:val="Caption"/>
        <w:spacing w:before="120" w:after="120" w:line="276" w:lineRule="auto"/>
        <w:rPr>
          <w:rFonts w:cs="Arial"/>
        </w:rPr>
      </w:pPr>
      <w:r w:rsidRPr="00EE5388">
        <w:rPr>
          <w:rFonts w:cs="Arial"/>
        </w:rPr>
        <w:t>Start Assessment</w:t>
      </w:r>
    </w:p>
    <w:p w14:paraId="0FD2E3B3" w14:textId="035A71C2" w:rsidR="003C7A41" w:rsidRPr="00EE5388" w:rsidRDefault="003C7A41" w:rsidP="00EE5388">
      <w:pPr>
        <w:rPr>
          <w:rFonts w:cs="Arial"/>
        </w:rPr>
      </w:pPr>
      <w:r w:rsidRPr="003C7A41">
        <w:rPr>
          <w:rFonts w:cs="Arial"/>
          <w:noProof/>
        </w:rPr>
        <w:drawing>
          <wp:inline distT="0" distB="0" distL="0" distR="0" wp14:anchorId="3FCAD93F" wp14:editId="154CBAD1">
            <wp:extent cx="5740400" cy="2524125"/>
            <wp:effectExtent l="19050" t="19050" r="12700" b="28575"/>
            <wp:docPr id="147576176" name="Picture 1" descr="Image of the Start assessment button highlighted on the client's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6176" name="Picture 1" descr="Image of the Start assessment button highlighted on the client's card."/>
                    <pic:cNvPicPr/>
                  </pic:nvPicPr>
                  <pic:blipFill>
                    <a:blip r:embed="rId250"/>
                    <a:stretch>
                      <a:fillRect/>
                    </a:stretch>
                  </pic:blipFill>
                  <pic:spPr>
                    <a:xfrm>
                      <a:off x="0" y="0"/>
                      <a:ext cx="5740400" cy="2524125"/>
                    </a:xfrm>
                    <a:prstGeom prst="rect">
                      <a:avLst/>
                    </a:prstGeom>
                    <a:ln>
                      <a:solidFill>
                        <a:schemeClr val="tx2"/>
                      </a:solidFill>
                    </a:ln>
                  </pic:spPr>
                </pic:pic>
              </a:graphicData>
            </a:graphic>
          </wp:inline>
        </w:drawing>
      </w:r>
    </w:p>
    <w:p w14:paraId="0031EB78" w14:textId="0C76D809" w:rsidR="008D569C" w:rsidRPr="008D569C" w:rsidRDefault="008D569C" w:rsidP="008F4F39">
      <w:pPr>
        <w:pStyle w:val="ListParagraph"/>
        <w:numPr>
          <w:ilvl w:val="0"/>
          <w:numId w:val="195"/>
        </w:numPr>
        <w:ind w:left="426" w:hanging="426"/>
        <w:rPr>
          <w:rFonts w:cs="Arial"/>
          <w:lang w:val="en-AU"/>
        </w:rPr>
      </w:pPr>
      <w:r w:rsidRPr="008D569C">
        <w:rPr>
          <w:rFonts w:cs="Arial"/>
          <w:lang w:val="en-AU"/>
        </w:rPr>
        <w:t xml:space="preserve">Complete the assessment and select </w:t>
      </w:r>
      <w:r w:rsidRPr="008D569C">
        <w:rPr>
          <w:rFonts w:cs="Arial"/>
          <w:b/>
          <w:bCs/>
          <w:lang w:val="en-AU"/>
        </w:rPr>
        <w:t>FINALISE IAT</w:t>
      </w:r>
      <w:r w:rsidRPr="008D569C">
        <w:rPr>
          <w:rFonts w:cs="Arial"/>
          <w:lang w:val="en-AU"/>
        </w:rPr>
        <w:t>.</w:t>
      </w:r>
    </w:p>
    <w:p w14:paraId="27CF2474" w14:textId="0A55AAAE" w:rsidR="3E1C7CF5" w:rsidRPr="00EE5388" w:rsidRDefault="00475EEC" w:rsidP="00EE5388">
      <w:pPr>
        <w:rPr>
          <w:rFonts w:cs="Arial"/>
        </w:rPr>
      </w:pPr>
      <w:r w:rsidRPr="00EE5388">
        <w:rPr>
          <w:rFonts w:cs="Arial"/>
          <w:noProof/>
        </w:rPr>
        <w:drawing>
          <wp:inline distT="0" distB="0" distL="0" distR="0" wp14:anchorId="468020FE" wp14:editId="45C7D889">
            <wp:extent cx="5742000" cy="1357378"/>
            <wp:effectExtent l="19050" t="19050" r="11430" b="14605"/>
            <wp:docPr id="504646892" name="Picture 19" descr="Image of the screen displaying instructions for finalising an IAT and proceeding to a support plan. It includes a blue header with white text, a paragraph explaining the process, and two buttons at the bottom right: a highlighted purple &quot;FINALISE IAT&quot; button and a grey &quot;TAKE ME BACK TO THE ASSESSMENT&quo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46892" name="Picture 19" descr="Image of the screen displaying instructions for finalising an IAT and proceeding to a support plan. It includes a blue header with white text, a paragraph explaining the process, and two buttons at the bottom right: a highlighted purple &quot;FINALISE IAT&quot; button and a grey &quot;TAKE ME BACK TO THE ASSESSMENT&quot; button."/>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5742000" cy="1357378"/>
                    </a:xfrm>
                    <a:prstGeom prst="rect">
                      <a:avLst/>
                    </a:prstGeom>
                    <a:noFill/>
                    <a:ln>
                      <a:solidFill>
                        <a:schemeClr val="accent1">
                          <a:lumMod val="75000"/>
                        </a:schemeClr>
                      </a:solidFill>
                    </a:ln>
                  </pic:spPr>
                </pic:pic>
              </a:graphicData>
            </a:graphic>
          </wp:inline>
        </w:drawing>
      </w:r>
    </w:p>
    <w:p w14:paraId="29EC9F40" w14:textId="216251C0" w:rsidR="00293644" w:rsidRPr="00293644" w:rsidRDefault="00293644" w:rsidP="008F4F39">
      <w:pPr>
        <w:pStyle w:val="ListParagraph"/>
        <w:numPr>
          <w:ilvl w:val="0"/>
          <w:numId w:val="195"/>
        </w:numPr>
        <w:ind w:left="426" w:hanging="426"/>
        <w:rPr>
          <w:rFonts w:cs="Arial"/>
          <w:lang w:val="en-AU"/>
        </w:rPr>
      </w:pPr>
      <w:r w:rsidRPr="00293644">
        <w:rPr>
          <w:rFonts w:cs="Arial"/>
          <w:lang w:val="en-AU"/>
        </w:rPr>
        <w:t xml:space="preserve">The reassessment outcome appears in the </w:t>
      </w:r>
      <w:r w:rsidRPr="00293644">
        <w:rPr>
          <w:rFonts w:cs="Arial"/>
          <w:b/>
          <w:bCs/>
          <w:lang w:val="en-AU"/>
        </w:rPr>
        <w:t>Goals &amp; Recommendations</w:t>
      </w:r>
      <w:r w:rsidRPr="00293644">
        <w:rPr>
          <w:rFonts w:cs="Arial"/>
          <w:lang w:val="en-AU"/>
        </w:rPr>
        <w:t xml:space="preserve"> tab.</w:t>
      </w:r>
    </w:p>
    <w:p w14:paraId="75A61CC9" w14:textId="77777777" w:rsidR="00293644" w:rsidRPr="00293644" w:rsidRDefault="00293644" w:rsidP="008F4F39">
      <w:pPr>
        <w:ind w:left="426"/>
        <w:rPr>
          <w:rFonts w:cs="Arial"/>
          <w:lang w:val="en-AU"/>
        </w:rPr>
      </w:pPr>
      <w:r w:rsidRPr="00293644">
        <w:rPr>
          <w:rFonts w:cs="Arial"/>
          <w:lang w:val="en-AU"/>
        </w:rPr>
        <w:t xml:space="preserve">An information message explains that you can only recommend the client's latent </w:t>
      </w:r>
      <w:r w:rsidRPr="00293644">
        <w:rPr>
          <w:rFonts w:cs="Arial"/>
          <w:b/>
          <w:bCs/>
          <w:lang w:val="en-AU"/>
        </w:rPr>
        <w:t>Support at Home</w:t>
      </w:r>
      <w:r w:rsidRPr="00293644">
        <w:rPr>
          <w:rFonts w:cs="Arial"/>
          <w:lang w:val="en-AU"/>
        </w:rPr>
        <w:t xml:space="preserve"> classification or a higher ongoing classification.</w:t>
      </w:r>
    </w:p>
    <w:p w14:paraId="38BDD1EE" w14:textId="0FD4070A" w:rsidR="6AA9B452" w:rsidRPr="00EE5388" w:rsidRDefault="6AA9B452" w:rsidP="00EE5388">
      <w:pPr>
        <w:rPr>
          <w:rFonts w:cs="Arial"/>
        </w:rPr>
      </w:pPr>
      <w:r w:rsidRPr="00EE5388">
        <w:rPr>
          <w:rFonts w:cs="Arial"/>
          <w:noProof/>
        </w:rPr>
        <w:drawing>
          <wp:inline distT="0" distB="0" distL="0" distR="0" wp14:anchorId="385A7195" wp14:editId="0E808356">
            <wp:extent cx="5742000" cy="940710"/>
            <wp:effectExtent l="19050" t="19050" r="11430" b="12065"/>
            <wp:docPr id="1187440712"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40712"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pic:cNvPicPr/>
                  </pic:nvPicPr>
                  <pic:blipFill>
                    <a:blip r:embed="rId252">
                      <a:extLst>
                        <a:ext uri="{28A0092B-C50C-407E-A947-70E740481C1C}">
                          <a14:useLocalDpi xmlns:a14="http://schemas.microsoft.com/office/drawing/2010/main"/>
                        </a:ext>
                      </a:extLst>
                    </a:blip>
                    <a:stretch>
                      <a:fillRect/>
                    </a:stretch>
                  </pic:blipFill>
                  <pic:spPr>
                    <a:xfrm>
                      <a:off x="0" y="0"/>
                      <a:ext cx="5742000" cy="940710"/>
                    </a:xfrm>
                    <a:prstGeom prst="rect">
                      <a:avLst/>
                    </a:prstGeom>
                    <a:ln>
                      <a:solidFill>
                        <a:schemeClr val="accent1">
                          <a:lumMod val="75000"/>
                        </a:schemeClr>
                      </a:solidFill>
                    </a:ln>
                  </pic:spPr>
                </pic:pic>
              </a:graphicData>
            </a:graphic>
          </wp:inline>
        </w:drawing>
      </w:r>
    </w:p>
    <w:p w14:paraId="3BCB95C6" w14:textId="307BA411" w:rsidR="005B60DD" w:rsidRPr="005B60DD" w:rsidRDefault="005B60DD" w:rsidP="008F4F39">
      <w:pPr>
        <w:pStyle w:val="ListParagraph"/>
        <w:numPr>
          <w:ilvl w:val="0"/>
          <w:numId w:val="195"/>
        </w:numPr>
        <w:ind w:left="426" w:hanging="426"/>
        <w:rPr>
          <w:rFonts w:cs="Arial"/>
          <w:lang w:val="en-AU"/>
        </w:rPr>
      </w:pPr>
      <w:r w:rsidRPr="005B60DD">
        <w:rPr>
          <w:rFonts w:cs="Arial"/>
          <w:lang w:val="en-AU"/>
        </w:rPr>
        <w:lastRenderedPageBreak/>
        <w:t xml:space="preserve">Accept the new </w:t>
      </w:r>
      <w:r w:rsidRPr="005B60DD">
        <w:rPr>
          <w:rFonts w:cs="Arial"/>
          <w:b/>
          <w:bCs/>
          <w:lang w:val="en-AU"/>
        </w:rPr>
        <w:t>Support at Home</w:t>
      </w:r>
      <w:r w:rsidRPr="005B60DD">
        <w:rPr>
          <w:rFonts w:cs="Arial"/>
          <w:lang w:val="en-AU"/>
        </w:rPr>
        <w:t xml:space="preserve"> classification, complete the assessment and support plan, and submit the recommendation for delegate decision using the standard process.</w:t>
      </w:r>
    </w:p>
    <w:p w14:paraId="3708B9FC" w14:textId="48936108" w:rsidR="24D59C22" w:rsidRPr="008D6F33" w:rsidRDefault="24D59C22" w:rsidP="008F4F39">
      <w:r w:rsidRPr="00EE5388">
        <w:rPr>
          <w:noProof/>
        </w:rPr>
        <w:drawing>
          <wp:inline distT="0" distB="0" distL="0" distR="0" wp14:anchorId="4B4C4554" wp14:editId="3E3B593A">
            <wp:extent cx="5742000" cy="2199063"/>
            <wp:effectExtent l="19050" t="19050" r="11430" b="10795"/>
            <wp:docPr id="296754468"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754468" name="drawing" descr="Image of the &quot;Support plan and services&quot; section with tabs for identified needs, details &amp; recommendations, devices, and more. The main panel displays a recommendation to accept a current assessment with options to accept or override, highlighting a specific outcome classification and related details."/>
                    <pic:cNvPicPr/>
                  </pic:nvPicPr>
                  <pic:blipFill>
                    <a:blip r:embed="rId253">
                      <a:extLst>
                        <a:ext uri="{28A0092B-C50C-407E-A947-70E740481C1C}">
                          <a14:useLocalDpi xmlns:a14="http://schemas.microsoft.com/office/drawing/2010/main"/>
                        </a:ext>
                      </a:extLst>
                    </a:blip>
                    <a:stretch>
                      <a:fillRect/>
                    </a:stretch>
                  </pic:blipFill>
                  <pic:spPr>
                    <a:xfrm>
                      <a:off x="0" y="0"/>
                      <a:ext cx="5742000" cy="2199063"/>
                    </a:xfrm>
                    <a:prstGeom prst="rect">
                      <a:avLst/>
                    </a:prstGeom>
                    <a:ln>
                      <a:solidFill>
                        <a:schemeClr val="accent1">
                          <a:lumMod val="75000"/>
                        </a:schemeClr>
                      </a:solidFill>
                    </a:ln>
                  </pic:spPr>
                </pic:pic>
              </a:graphicData>
            </a:graphic>
          </wp:inline>
        </w:drawing>
      </w:r>
    </w:p>
    <w:sectPr w:rsidR="24D59C22" w:rsidRPr="008D6F33" w:rsidSect="0023043B">
      <w:headerReference w:type="even" r:id="rId254"/>
      <w:headerReference w:type="default" r:id="rId255"/>
      <w:footerReference w:type="even" r:id="rId256"/>
      <w:footerReference w:type="default" r:id="rId257"/>
      <w:headerReference w:type="first" r:id="rId258"/>
      <w:footerReference w:type="first" r:id="rId259"/>
      <w:pgSz w:w="11900" w:h="16840"/>
      <w:pgMar w:top="1134" w:right="1418" w:bottom="1134" w:left="1442" w:header="567"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99215" w14:textId="77777777" w:rsidR="00730E9C" w:rsidRDefault="00730E9C" w:rsidP="005662A0">
      <w:r>
        <w:separator/>
      </w:r>
    </w:p>
  </w:endnote>
  <w:endnote w:type="continuationSeparator" w:id="0">
    <w:p w14:paraId="425492BA" w14:textId="77777777" w:rsidR="00730E9C" w:rsidRDefault="00730E9C" w:rsidP="005662A0">
      <w:r>
        <w:continuationSeparator/>
      </w:r>
    </w:p>
  </w:endnote>
  <w:endnote w:type="continuationNotice" w:id="1">
    <w:p w14:paraId="7646880C" w14:textId="77777777" w:rsidR="00730E9C" w:rsidRDefault="00730E9C" w:rsidP="00566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imes New Roman (Body CS)">
    <w:altName w:val="Arial"/>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CFDDA" w14:textId="62152479" w:rsidR="00BE5467" w:rsidRDefault="002C4E2F" w:rsidP="005662A0">
    <w:pPr>
      <w:pStyle w:val="Footer"/>
    </w:pPr>
    <w:r>
      <w:rPr>
        <w:noProof/>
      </w:rPr>
      <mc:AlternateContent>
        <mc:Choice Requires="wps">
          <w:drawing>
            <wp:anchor distT="0" distB="0" distL="0" distR="0" simplePos="0" relativeHeight="251658247" behindDoc="0" locked="0" layoutInCell="1" allowOverlap="1" wp14:anchorId="602524C6" wp14:editId="4CC3D066">
              <wp:simplePos x="635" y="635"/>
              <wp:positionH relativeFrom="page">
                <wp:align>center</wp:align>
              </wp:positionH>
              <wp:positionV relativeFrom="page">
                <wp:align>bottom</wp:align>
              </wp:positionV>
              <wp:extent cx="551815" cy="544195"/>
              <wp:effectExtent l="0" t="0" r="635" b="0"/>
              <wp:wrapNone/>
              <wp:docPr id="61120137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11CF616F" w14:textId="5BD9A35C" w:rsidR="002C4E2F" w:rsidRPr="002C4E2F" w:rsidRDefault="002C4E2F" w:rsidP="005662A0">
                          <w:pPr>
                            <w:rPr>
                              <w:rFonts w:eastAsia="Calibri"/>
                              <w:noProof/>
                            </w:rPr>
                          </w:pPr>
                          <w:r w:rsidRPr="002C4E2F">
                            <w:rPr>
                              <w:rFonts w:eastAsia="Calibri"/>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2524C6" id="_x0000_t202" coordsize="21600,21600" o:spt="202" path="m,l,21600r21600,l21600,xe">
              <v:stroke joinstyle="miter"/>
              <v:path gradientshapeok="t" o:connecttype="rect"/>
            </v:shapetype>
            <v:shape id="Text Box 6" o:spid="_x0000_s1028" type="#_x0000_t202" alt="OFFICIAL" style="position:absolute;margin-left:0;margin-top:0;width:43.45pt;height:42.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" filled="f" stroked="f">
              <v:textbox style="mso-fit-shape-to-text:t" inset="0,0,0,15pt">
                <w:txbxContent>
                  <w:p w14:paraId="11CF616F" w14:textId="5BD9A35C" w:rsidR="002C4E2F" w:rsidRPr="002C4E2F" w:rsidRDefault="002C4E2F" w:rsidP="005662A0">
                    <w:pPr>
                      <w:rPr>
                        <w:rFonts w:eastAsia="Calibri"/>
                        <w:noProof/>
                      </w:rPr>
                    </w:pPr>
                    <w:r w:rsidRPr="002C4E2F">
                      <w:rPr>
                        <w:rFonts w:eastAsia="Calibri"/>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695" w14:textId="2A3487AD" w:rsidR="00860F2D" w:rsidRPr="00914BCB" w:rsidRDefault="002C4E2F" w:rsidP="005662A0">
    <w:pPr>
      <w:pStyle w:val="Footer"/>
      <w:rPr>
        <w:color w:val="FFFFFF" w:themeColor="background1"/>
      </w:rPr>
    </w:pPr>
    <w:r w:rsidRPr="00914BCB">
      <w:rPr>
        <w:noProof/>
        <w:color w:val="FFFFFF" w:themeColor="background1"/>
      </w:rPr>
      <mc:AlternateContent>
        <mc:Choice Requires="wps">
          <w:drawing>
            <wp:anchor distT="0" distB="0" distL="0" distR="0" simplePos="0" relativeHeight="251658248" behindDoc="0" locked="0" layoutInCell="1" allowOverlap="1" wp14:anchorId="3C45B823" wp14:editId="1119AAED">
              <wp:simplePos x="635" y="635"/>
              <wp:positionH relativeFrom="page">
                <wp:align>center</wp:align>
              </wp:positionH>
              <wp:positionV relativeFrom="page">
                <wp:align>bottom</wp:align>
              </wp:positionV>
              <wp:extent cx="551815" cy="544195"/>
              <wp:effectExtent l="0" t="0" r="8890" b="0"/>
              <wp:wrapNone/>
              <wp:docPr id="143842986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32FA1359" w14:textId="3EC4FEE5" w:rsidR="002C4E2F" w:rsidRPr="00914BCB" w:rsidRDefault="002C4E2F" w:rsidP="005662A0">
                          <w:pPr>
                            <w:rPr>
                              <w:rFonts w:eastAsia="Calibri"/>
                              <w:color w:val="FF0000"/>
                            </w:rPr>
                          </w:pPr>
                          <w:r w:rsidRPr="00914BCB">
                            <w:rPr>
                              <w:rFonts w:eastAsia="Calibri"/>
                              <w:color w:val="FF0000"/>
                            </w:rPr>
                            <w:t>OFFICIAL</w:t>
                          </w:r>
                        </w:p>
                      </w:txbxContent>
                    </wps:txbx>
                    <wps:bodyPr rot="0" spcFirstLastPara="0" vertOverflow="overflow" horzOverflow="overflow" vert="horz" wrap="none" lIns="0" tIns="0" rIns="0" bIns="36000" numCol="1" spcCol="0" rtlCol="0" fromWordArt="0" anchor="b" anchorCtr="0" forceAA="0" compatLnSpc="1">
                      <a:prstTxWarp prst="textNoShape">
                        <a:avLst/>
                      </a:prstTxWarp>
                      <a:spAutoFit/>
                    </wps:bodyPr>
                  </wps:wsp>
                </a:graphicData>
              </a:graphic>
            </wp:anchor>
          </w:drawing>
        </mc:Choice>
        <mc:Fallback>
          <w:pict>
            <v:shapetype w14:anchorId="3C45B823" id="_x0000_t202" coordsize="21600,21600" o:spt="202" path="m,l,21600r21600,l21600,xe">
              <v:stroke joinstyle="miter"/>
              <v:path gradientshapeok="t" o:connecttype="rect"/>
            </v:shapetype>
            <v:shape id="Text Box 7" o:spid="_x0000_s1029" type="#_x0000_t202" alt="OFFICIAL" style="position:absolute;margin-left:0;margin-top:0;width:43.45pt;height:42.8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" filled="f" stroked="f">
              <v:textbox style="mso-fit-shape-to-text:t" inset="0,0,0,1mm">
                <w:txbxContent>
                  <w:p w14:paraId="32FA1359" w14:textId="3EC4FEE5" w:rsidR="002C4E2F" w:rsidRPr="00914BCB" w:rsidRDefault="002C4E2F" w:rsidP="005662A0">
                    <w:pPr>
                      <w:rPr>
                        <w:rFonts w:eastAsia="Calibri"/>
                        <w:color w:val="FF0000"/>
                      </w:rPr>
                    </w:pPr>
                    <w:r w:rsidRPr="00914BCB">
                      <w:rPr>
                        <w:rFonts w:eastAsia="Calibri"/>
                        <w:color w:val="FF0000"/>
                      </w:rPr>
                      <w:t>OFFICIAL</w:t>
                    </w:r>
                  </w:p>
                </w:txbxContent>
              </v:textbox>
              <w10:wrap anchorx="page" anchory="page"/>
            </v:shape>
          </w:pict>
        </mc:Fallback>
      </mc:AlternateContent>
    </w:r>
    <w:r w:rsidR="00860F2D" w:rsidRPr="00914BCB">
      <w:rPr>
        <w:color w:val="FFFFFF" w:themeColor="background1"/>
      </w:rPr>
      <w:t xml:space="preserve">For further information, go to My Aged Care | </w:t>
    </w:r>
    <w:hyperlink r:id="rId1" w:history="1">
      <w:r w:rsidR="00860F2D" w:rsidRPr="0073453D">
        <w:rPr>
          <w:rStyle w:val="Hyperlink"/>
          <w:color w:val="FFFFFF" w:themeColor="background1"/>
          <w:sz w:val="20"/>
          <w:szCs w:val="20"/>
          <w:u w:val="none"/>
        </w:rPr>
        <w:t>www.myagedcare.gov.au</w:t>
      </w:r>
    </w:hyperlink>
    <w:r w:rsidR="00860F2D" w:rsidRPr="00914BCB">
      <w:rPr>
        <w:color w:val="FFFFFF" w:themeColor="background1"/>
      </w:rPr>
      <w:t xml:space="preserve"> | 1800 </w:t>
    </w:r>
    <w:r w:rsidR="00297FE1" w:rsidRPr="00914BCB">
      <w:rPr>
        <w:color w:val="FFFFFF" w:themeColor="background1"/>
      </w:rPr>
      <w:t>836 799</w:t>
    </w:r>
    <w:r w:rsidR="00860F2D" w:rsidRPr="00914BCB">
      <w:rPr>
        <w:color w:val="FFFFFF" w:themeColor="background1"/>
      </w:rPr>
      <w:tab/>
    </w:r>
    <w:r w:rsidR="00F30F32" w:rsidRPr="00914BCB">
      <w:rPr>
        <w:color w:val="FFFFFF" w:themeColor="background1"/>
      </w:rPr>
      <w:t xml:space="preserve">     </w:t>
    </w:r>
    <w:r w:rsidR="00F30F32" w:rsidRPr="00914BCB">
      <w:rPr>
        <w:color w:val="FFFFFF" w:themeColor="background1"/>
      </w:rPr>
      <w:fldChar w:fldCharType="begin"/>
    </w:r>
    <w:r w:rsidR="00F30F32" w:rsidRPr="00914BCB">
      <w:rPr>
        <w:color w:val="FFFFFF" w:themeColor="background1"/>
      </w:rPr>
      <w:instrText xml:space="preserve"> PAGE  \* Arabic </w:instrText>
    </w:r>
    <w:r w:rsidR="00F30F32" w:rsidRPr="00914BCB">
      <w:rPr>
        <w:color w:val="FFFFFF" w:themeColor="background1"/>
      </w:rPr>
      <w:fldChar w:fldCharType="separate"/>
    </w:r>
    <w:r w:rsidR="00F30F32" w:rsidRPr="00914BCB">
      <w:rPr>
        <w:color w:val="FFFFFF" w:themeColor="background1"/>
      </w:rPr>
      <w:t>2</w:t>
    </w:r>
    <w:r w:rsidR="00F30F32" w:rsidRPr="00914BCB">
      <w:rPr>
        <w:color w:val="FFFFFF" w:themeColor="background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0ECC" w14:textId="1D49A985" w:rsidR="00860F2D" w:rsidRPr="00914BCB" w:rsidRDefault="002C4E2F" w:rsidP="0CEE1C7D">
    <w:pPr>
      <w:pStyle w:val="Footer"/>
      <w:rPr>
        <w:color w:val="FFFFFF" w:themeColor="background1"/>
        <w:lang w:val="en-AU"/>
      </w:rPr>
    </w:pPr>
    <w:r w:rsidRPr="00914BCB">
      <w:rPr>
        <w:noProof/>
        <w:color w:val="FFFFFF" w:themeColor="background1"/>
      </w:rPr>
      <mc:AlternateContent>
        <mc:Choice Requires="wps">
          <w:drawing>
            <wp:anchor distT="0" distB="0" distL="0" distR="0" simplePos="0" relativeHeight="251658246" behindDoc="0" locked="0" layoutInCell="1" allowOverlap="1" wp14:anchorId="72F84021" wp14:editId="2A56A7BB">
              <wp:simplePos x="635" y="635"/>
              <wp:positionH relativeFrom="page">
                <wp:align>center</wp:align>
              </wp:positionH>
              <wp:positionV relativeFrom="page">
                <wp:align>bottom</wp:align>
              </wp:positionV>
              <wp:extent cx="551815" cy="544195"/>
              <wp:effectExtent l="0" t="0" r="8890" b="0"/>
              <wp:wrapNone/>
              <wp:docPr id="10731180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673C2D22" w14:textId="0A9C66FE" w:rsidR="002C4E2F" w:rsidRPr="00914BCB" w:rsidRDefault="002C4E2F" w:rsidP="005662A0">
                          <w:pPr>
                            <w:rPr>
                              <w:rFonts w:eastAsia="Calibri"/>
                              <w:color w:val="FF0000"/>
                            </w:rPr>
                          </w:pPr>
                          <w:r w:rsidRPr="00914BCB">
                            <w:rPr>
                              <w:rFonts w:eastAsia="Calibri"/>
                              <w:color w:val="FF0000"/>
                            </w:rPr>
                            <w:t>OFFICIAL</w:t>
                          </w:r>
                        </w:p>
                      </w:txbxContent>
                    </wps:txbx>
                    <wps:bodyPr rot="0" spcFirstLastPara="0" vertOverflow="overflow" horzOverflow="overflow" vert="horz" wrap="none" lIns="0" tIns="0" rIns="0" bIns="36000" numCol="1" spcCol="0" rtlCol="0" fromWordArt="0" anchor="b" anchorCtr="0" forceAA="0" compatLnSpc="1">
                      <a:prstTxWarp prst="textNoShape">
                        <a:avLst/>
                      </a:prstTxWarp>
                      <a:spAutoFit/>
                    </wps:bodyPr>
                  </wps:wsp>
                </a:graphicData>
              </a:graphic>
            </wp:anchor>
          </w:drawing>
        </mc:Choice>
        <mc:Fallback>
          <w:pict>
            <v:shapetype w14:anchorId="72F84021" id="_x0000_t202" coordsize="21600,21600" o:spt="202" path="m,l,21600r21600,l21600,xe">
              <v:stroke joinstyle="miter"/>
              <v:path gradientshapeok="t" o:connecttype="rect"/>
            </v:shapetype>
            <v:shape id="Text Box 5" o:spid="_x0000_s1031" type="#_x0000_t202" alt="OFFICIAL" style="position:absolute;margin-left:0;margin-top:0;width:43.45pt;height:42.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" filled="f" stroked="f">
              <v:textbox style="mso-fit-shape-to-text:t" inset="0,0,0,1mm">
                <w:txbxContent>
                  <w:p w14:paraId="673C2D22" w14:textId="0A9C66FE" w:rsidR="002C4E2F" w:rsidRPr="00914BCB" w:rsidRDefault="002C4E2F" w:rsidP="005662A0">
                    <w:pPr>
                      <w:rPr>
                        <w:rFonts w:eastAsia="Calibri"/>
                        <w:color w:val="FF0000"/>
                      </w:rPr>
                    </w:pPr>
                    <w:r w:rsidRPr="00914BCB">
                      <w:rPr>
                        <w:rFonts w:eastAsia="Calibri"/>
                        <w:color w:val="FF0000"/>
                      </w:rPr>
                      <w:t>OFFICIAL</w:t>
                    </w:r>
                  </w:p>
                </w:txbxContent>
              </v:textbox>
              <w10:wrap anchorx="page" anchory="page"/>
            </v:shape>
          </w:pict>
        </mc:Fallback>
      </mc:AlternateContent>
    </w:r>
    <w:r w:rsidR="00914BCB">
      <w:rPr>
        <w:color w:val="FFFFFF" w:themeColor="background1"/>
        <w:lang w:val="en-AU"/>
      </w:rPr>
      <w:t xml:space="preserve">   </w:t>
    </w:r>
    <w:r w:rsidR="0CEE1C7D" w:rsidRPr="00914BCB">
      <w:rPr>
        <w:color w:val="FFFFFF" w:themeColor="background1"/>
        <w:lang w:val="en-AU"/>
      </w:rPr>
      <w:t>For further information, go to My Aged Care | www.myagedcare.gov.au | 1800 836 799</w:t>
    </w:r>
    <w:r w:rsidR="00477442" w:rsidRPr="00914BCB">
      <w:rPr>
        <w:color w:val="FFFFFF" w:themeColor="background1"/>
      </w:rPr>
      <w:tab/>
    </w:r>
    <w:r w:rsidR="0CEE1C7D" w:rsidRPr="00914BCB">
      <w:rPr>
        <w:color w:val="FFFFFF" w:themeColor="background1"/>
        <w:lang w:val="en-AU"/>
      </w:rPr>
      <w:t xml:space="preserve">        </w:t>
    </w:r>
    <w:r w:rsidR="00860F2D" w:rsidRPr="00914BCB">
      <w:rPr>
        <w:color w:val="FFFFFF" w:themeColor="background1"/>
        <w:lang w:val="en-AU"/>
      </w:rPr>
      <w:fldChar w:fldCharType="begin"/>
    </w:r>
    <w:r w:rsidR="00860F2D" w:rsidRPr="00914BCB">
      <w:rPr>
        <w:color w:val="FFFFFF" w:themeColor="background1"/>
      </w:rPr>
      <w:instrText xml:space="preserve"> PAGE  \* Arabic </w:instrText>
    </w:r>
    <w:r w:rsidR="00860F2D" w:rsidRPr="00914BCB">
      <w:rPr>
        <w:color w:val="FFFFFF" w:themeColor="background1"/>
      </w:rPr>
      <w:fldChar w:fldCharType="separate"/>
    </w:r>
    <w:r w:rsidR="0CEE1C7D" w:rsidRPr="00914BCB">
      <w:rPr>
        <w:color w:val="FFFFFF" w:themeColor="background1"/>
        <w:lang w:val="en-AU"/>
      </w:rPr>
      <w:t>1</w:t>
    </w:r>
    <w:r w:rsidR="00860F2D" w:rsidRPr="00914BCB">
      <w:rPr>
        <w:color w:val="FFFFFF" w:themeColor="background1"/>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BC200" w14:textId="77777777" w:rsidR="00730E9C" w:rsidRDefault="00730E9C" w:rsidP="005662A0">
      <w:r>
        <w:separator/>
      </w:r>
    </w:p>
  </w:footnote>
  <w:footnote w:type="continuationSeparator" w:id="0">
    <w:p w14:paraId="68987A4A" w14:textId="77777777" w:rsidR="00730E9C" w:rsidRDefault="00730E9C" w:rsidP="005662A0">
      <w:r>
        <w:continuationSeparator/>
      </w:r>
    </w:p>
  </w:footnote>
  <w:footnote w:type="continuationNotice" w:id="1">
    <w:p w14:paraId="3AF945B6" w14:textId="77777777" w:rsidR="00730E9C" w:rsidRDefault="00730E9C" w:rsidP="005662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54D8E" w14:textId="58809019" w:rsidR="00BE5467" w:rsidRDefault="002C4E2F" w:rsidP="005662A0">
    <w:pPr>
      <w:pStyle w:val="Header"/>
    </w:pPr>
    <w:r>
      <w:rPr>
        <w:noProof/>
      </w:rPr>
      <mc:AlternateContent>
        <mc:Choice Requires="wps">
          <w:drawing>
            <wp:anchor distT="0" distB="0" distL="0" distR="0" simplePos="0" relativeHeight="251658244" behindDoc="0" locked="0" layoutInCell="1" allowOverlap="1" wp14:anchorId="5724EE51" wp14:editId="7A65B223">
              <wp:simplePos x="635" y="635"/>
              <wp:positionH relativeFrom="page">
                <wp:align>center</wp:align>
              </wp:positionH>
              <wp:positionV relativeFrom="page">
                <wp:align>top</wp:align>
              </wp:positionV>
              <wp:extent cx="551815" cy="544195"/>
              <wp:effectExtent l="0" t="0" r="635" b="8255"/>
              <wp:wrapNone/>
              <wp:docPr id="8033169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69A7724C" w14:textId="57D8B6CF" w:rsidR="002C4E2F" w:rsidRPr="002C4E2F" w:rsidRDefault="002C4E2F" w:rsidP="005662A0">
                          <w:pPr>
                            <w:rPr>
                              <w:rFonts w:eastAsia="Calibri"/>
                              <w:noProof/>
                            </w:rPr>
                          </w:pPr>
                          <w:r w:rsidRPr="002C4E2F">
                            <w:rPr>
                              <w:rFonts w:eastAsia="Calibri"/>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24EE51" id="_x0000_t202" coordsize="21600,21600" o:spt="202" path="m,l,21600r21600,l21600,xe">
              <v:stroke joinstyle="miter"/>
              <v:path gradientshapeok="t" o:connecttype="rect"/>
            </v:shapetype>
            <v:shape id="Text Box 3" o:spid="_x0000_s1026" type="#_x0000_t202" alt="OFFICIAL" style="position:absolute;margin-left:0;margin-top:0;width:43.45pt;height:42.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" filled="f" stroked="f">
              <v:textbox style="mso-fit-shape-to-text:t" inset="0,15pt,0,0">
                <w:txbxContent>
                  <w:p w14:paraId="69A7724C" w14:textId="57D8B6CF" w:rsidR="002C4E2F" w:rsidRPr="002C4E2F" w:rsidRDefault="002C4E2F" w:rsidP="005662A0">
                    <w:pPr>
                      <w:rPr>
                        <w:rFonts w:eastAsia="Calibri"/>
                        <w:noProof/>
                      </w:rPr>
                    </w:pPr>
                    <w:r w:rsidRPr="002C4E2F">
                      <w:rPr>
                        <w:rFonts w:eastAsia="Calibri"/>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7D76E" w14:textId="20F42061" w:rsidR="007E5B2E" w:rsidRDefault="002C4E2F" w:rsidP="005662A0">
    <w:pPr>
      <w:pStyle w:val="Header"/>
    </w:pPr>
    <w:r>
      <w:rPr>
        <w:noProof/>
      </w:rPr>
      <mc:AlternateContent>
        <mc:Choice Requires="wps">
          <w:drawing>
            <wp:anchor distT="0" distB="0" distL="0" distR="0" simplePos="0" relativeHeight="251658245" behindDoc="0" locked="0" layoutInCell="1" allowOverlap="1" wp14:anchorId="508AFD28" wp14:editId="61FA108E">
              <wp:simplePos x="635" y="635"/>
              <wp:positionH relativeFrom="page">
                <wp:align>center</wp:align>
              </wp:positionH>
              <wp:positionV relativeFrom="page">
                <wp:align>top</wp:align>
              </wp:positionV>
              <wp:extent cx="551815" cy="544195"/>
              <wp:effectExtent l="0" t="0" r="8890" b="1270"/>
              <wp:wrapNone/>
              <wp:docPr id="133421262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5C710E37" w14:textId="783B2B1E" w:rsidR="002C4E2F" w:rsidRPr="00914BCB" w:rsidRDefault="002C4E2F" w:rsidP="005662A0">
                          <w:pPr>
                            <w:rPr>
                              <w:rFonts w:eastAsia="Calibri"/>
                              <w:color w:val="FF0000"/>
                            </w:rPr>
                          </w:pPr>
                          <w:r w:rsidRPr="00914BCB">
                            <w:rPr>
                              <w:rFonts w:eastAsia="Calibri"/>
                              <w:color w:val="FF0000"/>
                            </w:rPr>
                            <w:t>OFFICIAL</w:t>
                          </w:r>
                        </w:p>
                      </w:txbxContent>
                    </wps:txbx>
                    <wps:bodyPr rot="0" spcFirstLastPara="0" vertOverflow="overflow" horzOverflow="overflow" vert="horz" wrap="none" lIns="0" tIns="108000" rIns="0" bIns="0" numCol="1" spcCol="0" rtlCol="0" fromWordArt="0" anchor="t" anchorCtr="0" forceAA="0" compatLnSpc="1">
                      <a:prstTxWarp prst="textNoShape">
                        <a:avLst/>
                      </a:prstTxWarp>
                      <a:spAutoFit/>
                    </wps:bodyPr>
                  </wps:wsp>
                </a:graphicData>
              </a:graphic>
            </wp:anchor>
          </w:drawing>
        </mc:Choice>
        <mc:Fallback>
          <w:pict>
            <v:shapetype w14:anchorId="508AFD28" id="_x0000_t202" coordsize="21600,21600" o:spt="202" path="m,l,21600r21600,l21600,xe">
              <v:stroke joinstyle="miter"/>
              <v:path gradientshapeok="t" o:connecttype="rect"/>
            </v:shapetype>
            <v:shape id="Text Box 4" o:spid="_x0000_s1027" type="#_x0000_t202" alt="OFFICIAL" style="position:absolute;margin-left:0;margin-top:0;width:43.45pt;height:42.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" filled="f" stroked="f">
              <v:textbox style="mso-fit-shape-to-text:t" inset="0,3mm,0,0">
                <w:txbxContent>
                  <w:p w14:paraId="5C710E37" w14:textId="783B2B1E" w:rsidR="002C4E2F" w:rsidRPr="00914BCB" w:rsidRDefault="002C4E2F" w:rsidP="005662A0">
                    <w:pPr>
                      <w:rPr>
                        <w:rFonts w:eastAsia="Calibri"/>
                        <w:color w:val="FF0000"/>
                      </w:rPr>
                    </w:pPr>
                    <w:r w:rsidRPr="00914BCB">
                      <w:rPr>
                        <w:rFonts w:eastAsia="Calibri"/>
                        <w:color w:val="FF0000"/>
                      </w:rPr>
                      <w:t>OFFICIAL</w:t>
                    </w:r>
                  </w:p>
                </w:txbxContent>
              </v:textbox>
              <w10:wrap anchorx="page" anchory="page"/>
            </v:shape>
          </w:pict>
        </mc:Fallback>
      </mc:AlternateContent>
    </w:r>
    <w:r w:rsidR="007E5B2E">
      <w:rPr>
        <w:noProof/>
      </w:rPr>
      <w:drawing>
        <wp:anchor distT="0" distB="0" distL="114300" distR="114300" simplePos="0" relativeHeight="251658241" behindDoc="1" locked="0" layoutInCell="1" allowOverlap="1" wp14:anchorId="5EE03827" wp14:editId="2CE5F816">
          <wp:simplePos x="0" y="0"/>
          <wp:positionH relativeFrom="page">
            <wp:posOffset>0</wp:posOffset>
          </wp:positionH>
          <wp:positionV relativeFrom="page">
            <wp:posOffset>10781665</wp:posOffset>
          </wp:positionV>
          <wp:extent cx="7573645" cy="10713085"/>
          <wp:effectExtent l="0" t="0" r="8255" b="0"/>
          <wp:wrapNone/>
          <wp:docPr id="1197400050" name="Picture 11974000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3645" cy="10713085"/>
                  </a:xfrm>
                  <a:prstGeom prst="rect">
                    <a:avLst/>
                  </a:prstGeom>
                </pic:spPr>
              </pic:pic>
            </a:graphicData>
          </a:graphic>
          <wp14:sizeRelH relativeFrom="margin">
            <wp14:pctWidth>0</wp14:pctWidth>
          </wp14:sizeRelH>
          <wp14:sizeRelV relativeFrom="margin">
            <wp14:pctHeight>0</wp14:pctHeight>
          </wp14:sizeRelV>
        </wp:anchor>
      </w:drawing>
    </w:r>
    <w:r w:rsidR="007E5B2E">
      <w:rPr>
        <w:noProof/>
      </w:rPr>
      <w:drawing>
        <wp:anchor distT="0" distB="0" distL="114300" distR="114300" simplePos="0" relativeHeight="251658240" behindDoc="1" locked="0" layoutInCell="1" allowOverlap="1" wp14:anchorId="0956D87F" wp14:editId="4870DD48">
          <wp:simplePos x="0" y="0"/>
          <wp:positionH relativeFrom="page">
            <wp:align>left</wp:align>
          </wp:positionH>
          <wp:positionV relativeFrom="page">
            <wp:align>top</wp:align>
          </wp:positionV>
          <wp:extent cx="7574400" cy="10713600"/>
          <wp:effectExtent l="0" t="0" r="7620" b="0"/>
          <wp:wrapNone/>
          <wp:docPr id="409363704" name="Picture 4093637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19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400" cy="1071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8618" w14:textId="704D996E" w:rsidR="007E5B2E" w:rsidRDefault="00FF17E7" w:rsidP="005662A0">
    <w:pPr>
      <w:pStyle w:val="Header"/>
    </w:pPr>
    <w:r>
      <w:rPr>
        <w:noProof/>
      </w:rPr>
      <w:drawing>
        <wp:anchor distT="0" distB="0" distL="114300" distR="114300" simplePos="0" relativeHeight="251658242" behindDoc="1" locked="0" layoutInCell="1" allowOverlap="1" wp14:anchorId="6254D354" wp14:editId="2EC45864">
          <wp:simplePos x="0" y="0"/>
          <wp:positionH relativeFrom="page">
            <wp:posOffset>0</wp:posOffset>
          </wp:positionH>
          <wp:positionV relativeFrom="page">
            <wp:posOffset>9525</wp:posOffset>
          </wp:positionV>
          <wp:extent cx="7574280" cy="10713085"/>
          <wp:effectExtent l="0" t="0" r="7620" b="0"/>
          <wp:wrapNone/>
          <wp:docPr id="1219475596" name="Picture 12194755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4280" cy="10713085"/>
                  </a:xfrm>
                  <a:prstGeom prst="rect">
                    <a:avLst/>
                  </a:prstGeom>
                </pic:spPr>
              </pic:pic>
            </a:graphicData>
          </a:graphic>
          <wp14:sizeRelH relativeFrom="margin">
            <wp14:pctWidth>0</wp14:pctWidth>
          </wp14:sizeRelH>
          <wp14:sizeRelV relativeFrom="margin">
            <wp14:pctHeight>0</wp14:pctHeight>
          </wp14:sizeRelV>
        </wp:anchor>
      </w:drawing>
    </w:r>
    <w:r w:rsidR="002C4E2F">
      <w:rPr>
        <w:noProof/>
      </w:rPr>
      <mc:AlternateContent>
        <mc:Choice Requires="wps">
          <w:drawing>
            <wp:anchor distT="0" distB="0" distL="0" distR="0" simplePos="0" relativeHeight="251658243" behindDoc="0" locked="0" layoutInCell="1" allowOverlap="1" wp14:anchorId="41C30CA3" wp14:editId="7FF7BBDD">
              <wp:simplePos x="635" y="635"/>
              <wp:positionH relativeFrom="page">
                <wp:align>center</wp:align>
              </wp:positionH>
              <wp:positionV relativeFrom="page">
                <wp:align>top</wp:align>
              </wp:positionV>
              <wp:extent cx="551815" cy="544195"/>
              <wp:effectExtent l="0" t="0" r="635" b="8255"/>
              <wp:wrapNone/>
              <wp:docPr id="2596302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44195"/>
                      </a:xfrm>
                      <a:prstGeom prst="rect">
                        <a:avLst/>
                      </a:prstGeom>
                      <a:noFill/>
                      <a:ln>
                        <a:noFill/>
                      </a:ln>
                    </wps:spPr>
                    <wps:txbx>
                      <w:txbxContent>
                        <w:p w14:paraId="18408973" w14:textId="7EE5AC75" w:rsidR="002C4E2F" w:rsidRPr="002C4E2F" w:rsidRDefault="002C4E2F" w:rsidP="005662A0">
                          <w:pPr>
                            <w:rPr>
                              <w:rFonts w:eastAsia="Calibri"/>
                              <w:noProof/>
                            </w:rPr>
                          </w:pPr>
                          <w:r w:rsidRPr="002C4E2F">
                            <w:rPr>
                              <w:rFonts w:eastAsia="Calibri"/>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C30CA3" id="_x0000_t202" coordsize="21600,21600" o:spt="202" path="m,l,21600r21600,l21600,xe">
              <v:stroke joinstyle="miter"/>
              <v:path gradientshapeok="t" o:connecttype="rect"/>
            </v:shapetype>
            <v:shape id="Text Box 2" o:spid="_x0000_s1030" type="#_x0000_t202" alt="OFFICIAL" style="position:absolute;margin-left:0;margin-top:0;width:43.45pt;height:42.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" filled="f" stroked="f">
              <v:textbox style="mso-fit-shape-to-text:t" inset="0,15pt,0,0">
                <w:txbxContent>
                  <w:p w14:paraId="18408973" w14:textId="7EE5AC75" w:rsidR="002C4E2F" w:rsidRPr="002C4E2F" w:rsidRDefault="002C4E2F" w:rsidP="005662A0">
                    <w:pPr>
                      <w:rPr>
                        <w:rFonts w:eastAsia="Calibri"/>
                        <w:noProof/>
                      </w:rPr>
                    </w:pPr>
                    <w:r w:rsidRPr="002C4E2F">
                      <w:rPr>
                        <w:rFonts w:eastAsia="Calibri"/>
                        <w:noProof/>
                      </w:rPr>
                      <w:t>OFFICIAL</w:t>
                    </w:r>
                  </w:p>
                </w:txbxContent>
              </v:textbox>
              <w10:wrap anchorx="page" anchory="page"/>
            </v:shape>
          </w:pict>
        </mc:Fallback>
      </mc:AlternateContent>
    </w:r>
    <w:r w:rsidR="007E5B2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5A83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C272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9CA474"/>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A842837E"/>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C7ECF3A"/>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928C98E6"/>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F9A85872"/>
    <w:lvl w:ilvl="0">
      <w:start w:val="1"/>
      <w:numFmt w:val="bullet"/>
      <w:pStyle w:val="ListBullet2"/>
      <w:lvlText w:val=""/>
      <w:lvlJc w:val="left"/>
      <w:pPr>
        <w:tabs>
          <w:tab w:val="num" w:pos="643"/>
        </w:tabs>
        <w:ind w:left="643" w:hanging="360"/>
      </w:pPr>
      <w:rPr>
        <w:rFonts w:ascii="Symbol" w:hAnsi="Symbol" w:hint="default"/>
        <w:color w:val="2F5496" w:themeColor="accent1" w:themeShade="BF"/>
      </w:rPr>
    </w:lvl>
  </w:abstractNum>
  <w:abstractNum w:abstractNumId="7" w15:restartNumberingAfterBreak="0">
    <w:nsid w:val="FFFFFF88"/>
    <w:multiLevelType w:val="singleLevel"/>
    <w:tmpl w:val="C922BCD0"/>
    <w:lvl w:ilvl="0">
      <w:start w:val="1"/>
      <w:numFmt w:val="decimal"/>
      <w:lvlText w:val="%1."/>
      <w:lvlJc w:val="left"/>
      <w:pPr>
        <w:tabs>
          <w:tab w:val="num" w:pos="360"/>
        </w:tabs>
        <w:ind w:left="360" w:hanging="360"/>
      </w:pPr>
    </w:lvl>
  </w:abstractNum>
  <w:abstractNum w:abstractNumId="8" w15:restartNumberingAfterBreak="0">
    <w:nsid w:val="00032735"/>
    <w:multiLevelType w:val="multilevel"/>
    <w:tmpl w:val="CE34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0C95B42"/>
    <w:multiLevelType w:val="multilevel"/>
    <w:tmpl w:val="86FE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0773FB"/>
    <w:multiLevelType w:val="hybridMultilevel"/>
    <w:tmpl w:val="F5263CFC"/>
    <w:lvl w:ilvl="0" w:tplc="D87A3BA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840EEB"/>
    <w:multiLevelType w:val="hybridMultilevel"/>
    <w:tmpl w:val="0142805A"/>
    <w:lvl w:ilvl="0" w:tplc="6004164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39532CC"/>
    <w:multiLevelType w:val="hybridMultilevel"/>
    <w:tmpl w:val="CB586682"/>
    <w:lvl w:ilvl="0" w:tplc="E46C8D14">
      <w:start w:val="1"/>
      <w:numFmt w:val="decimal"/>
      <w:lvlText w:val="%1."/>
      <w:lvlJc w:val="left"/>
      <w:pPr>
        <w:ind w:left="360" w:hanging="360"/>
      </w:pPr>
      <w:rPr>
        <w:b/>
        <w:bCs/>
        <w:color w:val="2F5496" w:themeColor="accent1" w:themeShade="BF"/>
      </w:rPr>
    </w:lvl>
    <w:lvl w:ilvl="1" w:tplc="B58C3936">
      <w:start w:val="1"/>
      <w:numFmt w:val="lowerLetter"/>
      <w:lvlText w:val="%2."/>
      <w:lvlJc w:val="left"/>
      <w:pPr>
        <w:ind w:left="1080" w:hanging="360"/>
      </w:pPr>
    </w:lvl>
    <w:lvl w:ilvl="2" w:tplc="581A72A8">
      <w:start w:val="1"/>
      <w:numFmt w:val="lowerRoman"/>
      <w:lvlText w:val="%3."/>
      <w:lvlJc w:val="right"/>
      <w:pPr>
        <w:ind w:left="1800" w:hanging="180"/>
      </w:pPr>
    </w:lvl>
    <w:lvl w:ilvl="3" w:tplc="0C14A8C0">
      <w:start w:val="1"/>
      <w:numFmt w:val="decimal"/>
      <w:lvlText w:val="%4."/>
      <w:lvlJc w:val="left"/>
      <w:pPr>
        <w:ind w:left="2520" w:hanging="360"/>
      </w:pPr>
    </w:lvl>
    <w:lvl w:ilvl="4" w:tplc="632CF9FA">
      <w:start w:val="1"/>
      <w:numFmt w:val="lowerLetter"/>
      <w:lvlText w:val="%5."/>
      <w:lvlJc w:val="left"/>
      <w:pPr>
        <w:ind w:left="3240" w:hanging="360"/>
      </w:pPr>
    </w:lvl>
    <w:lvl w:ilvl="5" w:tplc="AC52663A">
      <w:start w:val="1"/>
      <w:numFmt w:val="lowerRoman"/>
      <w:lvlText w:val="%6."/>
      <w:lvlJc w:val="right"/>
      <w:pPr>
        <w:ind w:left="3960" w:hanging="180"/>
      </w:pPr>
    </w:lvl>
    <w:lvl w:ilvl="6" w:tplc="524ED672">
      <w:start w:val="1"/>
      <w:numFmt w:val="decimal"/>
      <w:lvlText w:val="%7."/>
      <w:lvlJc w:val="left"/>
      <w:pPr>
        <w:ind w:left="4680" w:hanging="360"/>
      </w:pPr>
    </w:lvl>
    <w:lvl w:ilvl="7" w:tplc="6CAEB850">
      <w:start w:val="1"/>
      <w:numFmt w:val="lowerLetter"/>
      <w:lvlText w:val="%8."/>
      <w:lvlJc w:val="left"/>
      <w:pPr>
        <w:ind w:left="5400" w:hanging="360"/>
      </w:pPr>
    </w:lvl>
    <w:lvl w:ilvl="8" w:tplc="6D829EF2">
      <w:start w:val="1"/>
      <w:numFmt w:val="lowerRoman"/>
      <w:lvlText w:val="%9."/>
      <w:lvlJc w:val="right"/>
      <w:pPr>
        <w:ind w:left="6120" w:hanging="180"/>
      </w:pPr>
    </w:lvl>
  </w:abstractNum>
  <w:abstractNum w:abstractNumId="13" w15:restartNumberingAfterBreak="0">
    <w:nsid w:val="04112349"/>
    <w:multiLevelType w:val="multilevel"/>
    <w:tmpl w:val="C972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A026C0"/>
    <w:multiLevelType w:val="hybridMultilevel"/>
    <w:tmpl w:val="F11A217A"/>
    <w:lvl w:ilvl="0" w:tplc="CBB8CF6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55419D7"/>
    <w:multiLevelType w:val="hybridMultilevel"/>
    <w:tmpl w:val="EB2CBDE6"/>
    <w:lvl w:ilvl="0" w:tplc="C7C6AB3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5664125"/>
    <w:multiLevelType w:val="multilevel"/>
    <w:tmpl w:val="E730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300CC4"/>
    <w:multiLevelType w:val="hybridMultilevel"/>
    <w:tmpl w:val="DF9282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6E53188"/>
    <w:multiLevelType w:val="hybridMultilevel"/>
    <w:tmpl w:val="360E433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07684615"/>
    <w:multiLevelType w:val="multilevel"/>
    <w:tmpl w:val="E4DC863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ind w:left="2160" w:hanging="360"/>
      </w:pPr>
      <w:rPr>
        <w:rFonts w:ascii="Symbol" w:hAnsi="Symbol"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F32BFA"/>
    <w:multiLevelType w:val="hybridMultilevel"/>
    <w:tmpl w:val="67EE752E"/>
    <w:lvl w:ilvl="0" w:tplc="FBBAC752">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975031C"/>
    <w:multiLevelType w:val="hybridMultilevel"/>
    <w:tmpl w:val="F2041BBA"/>
    <w:lvl w:ilvl="0" w:tplc="11BCA1F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098901A5"/>
    <w:multiLevelType w:val="hybridMultilevel"/>
    <w:tmpl w:val="CE2AE05E"/>
    <w:lvl w:ilvl="0" w:tplc="20F6F35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0A4A69D6"/>
    <w:multiLevelType w:val="multilevel"/>
    <w:tmpl w:val="EE1A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7DD9DC"/>
    <w:multiLevelType w:val="hybridMultilevel"/>
    <w:tmpl w:val="5C9A13E8"/>
    <w:lvl w:ilvl="0" w:tplc="1F346EEC">
      <w:start w:val="1"/>
      <w:numFmt w:val="decimal"/>
      <w:lvlText w:val="%1."/>
      <w:lvlJc w:val="left"/>
      <w:pPr>
        <w:ind w:left="360" w:hanging="360"/>
      </w:pPr>
      <w:rPr>
        <w:b/>
        <w:bCs/>
        <w:color w:val="4472C4" w:themeColor="accent1"/>
      </w:rPr>
    </w:lvl>
    <w:lvl w:ilvl="1" w:tplc="1B1EC612">
      <w:start w:val="1"/>
      <w:numFmt w:val="lowerLetter"/>
      <w:lvlText w:val="%2."/>
      <w:lvlJc w:val="left"/>
      <w:pPr>
        <w:ind w:left="1080" w:hanging="360"/>
      </w:pPr>
    </w:lvl>
    <w:lvl w:ilvl="2" w:tplc="36BE704E">
      <w:start w:val="1"/>
      <w:numFmt w:val="lowerRoman"/>
      <w:lvlText w:val="%3."/>
      <w:lvlJc w:val="right"/>
      <w:pPr>
        <w:ind w:left="1800" w:hanging="180"/>
      </w:pPr>
    </w:lvl>
    <w:lvl w:ilvl="3" w:tplc="CE4858A6">
      <w:start w:val="1"/>
      <w:numFmt w:val="decimal"/>
      <w:lvlText w:val="%4."/>
      <w:lvlJc w:val="left"/>
      <w:pPr>
        <w:ind w:left="2520" w:hanging="360"/>
      </w:pPr>
    </w:lvl>
    <w:lvl w:ilvl="4" w:tplc="2C562E7C">
      <w:start w:val="1"/>
      <w:numFmt w:val="lowerLetter"/>
      <w:lvlText w:val="%5."/>
      <w:lvlJc w:val="left"/>
      <w:pPr>
        <w:ind w:left="3240" w:hanging="360"/>
      </w:pPr>
    </w:lvl>
    <w:lvl w:ilvl="5" w:tplc="B1CC764A">
      <w:start w:val="1"/>
      <w:numFmt w:val="lowerRoman"/>
      <w:lvlText w:val="%6."/>
      <w:lvlJc w:val="right"/>
      <w:pPr>
        <w:ind w:left="3960" w:hanging="180"/>
      </w:pPr>
    </w:lvl>
    <w:lvl w:ilvl="6" w:tplc="8D44E776">
      <w:start w:val="1"/>
      <w:numFmt w:val="decimal"/>
      <w:lvlText w:val="%7."/>
      <w:lvlJc w:val="left"/>
      <w:pPr>
        <w:ind w:left="4680" w:hanging="360"/>
      </w:pPr>
    </w:lvl>
    <w:lvl w:ilvl="7" w:tplc="37E6F136">
      <w:start w:val="1"/>
      <w:numFmt w:val="lowerLetter"/>
      <w:lvlText w:val="%8."/>
      <w:lvlJc w:val="left"/>
      <w:pPr>
        <w:ind w:left="5400" w:hanging="360"/>
      </w:pPr>
    </w:lvl>
    <w:lvl w:ilvl="8" w:tplc="360EFF92">
      <w:start w:val="1"/>
      <w:numFmt w:val="lowerRoman"/>
      <w:lvlText w:val="%9."/>
      <w:lvlJc w:val="right"/>
      <w:pPr>
        <w:ind w:left="6120" w:hanging="180"/>
      </w:pPr>
    </w:lvl>
  </w:abstractNum>
  <w:abstractNum w:abstractNumId="25" w15:restartNumberingAfterBreak="0">
    <w:nsid w:val="0B76529F"/>
    <w:multiLevelType w:val="multilevel"/>
    <w:tmpl w:val="EE0C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B9C11DA"/>
    <w:multiLevelType w:val="multilevel"/>
    <w:tmpl w:val="27E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A0CB40"/>
    <w:multiLevelType w:val="hybridMultilevel"/>
    <w:tmpl w:val="03F64D10"/>
    <w:lvl w:ilvl="0" w:tplc="DAE8AF42">
      <w:start w:val="1"/>
      <w:numFmt w:val="decimal"/>
      <w:lvlText w:val="%1."/>
      <w:lvlJc w:val="left"/>
      <w:pPr>
        <w:ind w:left="360" w:hanging="360"/>
      </w:pPr>
      <w:rPr>
        <w:b/>
        <w:bCs/>
        <w:color w:val="2F5496" w:themeColor="accent1" w:themeShade="BF"/>
      </w:rPr>
    </w:lvl>
    <w:lvl w:ilvl="1" w:tplc="AA3EBC5E">
      <w:start w:val="1"/>
      <w:numFmt w:val="lowerLetter"/>
      <w:lvlText w:val="%2."/>
      <w:lvlJc w:val="left"/>
      <w:pPr>
        <w:ind w:left="1080" w:hanging="360"/>
      </w:pPr>
    </w:lvl>
    <w:lvl w:ilvl="2" w:tplc="F3A0F3AC">
      <w:start w:val="1"/>
      <w:numFmt w:val="lowerRoman"/>
      <w:lvlText w:val="%3."/>
      <w:lvlJc w:val="right"/>
      <w:pPr>
        <w:ind w:left="1800" w:hanging="180"/>
      </w:pPr>
    </w:lvl>
    <w:lvl w:ilvl="3" w:tplc="B29A2C8A">
      <w:start w:val="1"/>
      <w:numFmt w:val="decimal"/>
      <w:lvlText w:val="%4."/>
      <w:lvlJc w:val="left"/>
      <w:pPr>
        <w:ind w:left="2520" w:hanging="360"/>
      </w:pPr>
    </w:lvl>
    <w:lvl w:ilvl="4" w:tplc="02ACC352">
      <w:start w:val="1"/>
      <w:numFmt w:val="lowerLetter"/>
      <w:lvlText w:val="%5."/>
      <w:lvlJc w:val="left"/>
      <w:pPr>
        <w:ind w:left="3240" w:hanging="360"/>
      </w:pPr>
    </w:lvl>
    <w:lvl w:ilvl="5" w:tplc="91804528">
      <w:start w:val="1"/>
      <w:numFmt w:val="lowerRoman"/>
      <w:lvlText w:val="%6."/>
      <w:lvlJc w:val="right"/>
      <w:pPr>
        <w:ind w:left="3960" w:hanging="180"/>
      </w:pPr>
    </w:lvl>
    <w:lvl w:ilvl="6" w:tplc="689CC6F0">
      <w:start w:val="1"/>
      <w:numFmt w:val="decimal"/>
      <w:lvlText w:val="%7."/>
      <w:lvlJc w:val="left"/>
      <w:pPr>
        <w:ind w:left="4680" w:hanging="360"/>
      </w:pPr>
    </w:lvl>
    <w:lvl w:ilvl="7" w:tplc="8D7A2878">
      <w:start w:val="1"/>
      <w:numFmt w:val="lowerLetter"/>
      <w:lvlText w:val="%8."/>
      <w:lvlJc w:val="left"/>
      <w:pPr>
        <w:ind w:left="5400" w:hanging="360"/>
      </w:pPr>
    </w:lvl>
    <w:lvl w:ilvl="8" w:tplc="C6E8380A">
      <w:start w:val="1"/>
      <w:numFmt w:val="lowerRoman"/>
      <w:lvlText w:val="%9."/>
      <w:lvlJc w:val="right"/>
      <w:pPr>
        <w:ind w:left="6120" w:hanging="180"/>
      </w:pPr>
    </w:lvl>
  </w:abstractNum>
  <w:abstractNum w:abstractNumId="28" w15:restartNumberingAfterBreak="0">
    <w:nsid w:val="0CF66E8A"/>
    <w:multiLevelType w:val="hybridMultilevel"/>
    <w:tmpl w:val="7E24A8B0"/>
    <w:lvl w:ilvl="0" w:tplc="E3BA008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0DBE5AB6"/>
    <w:multiLevelType w:val="multilevel"/>
    <w:tmpl w:val="78467F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BD0E22"/>
    <w:multiLevelType w:val="multilevel"/>
    <w:tmpl w:val="9CF8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2426E"/>
    <w:multiLevelType w:val="multilevel"/>
    <w:tmpl w:val="61CC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CCA814"/>
    <w:multiLevelType w:val="hybridMultilevel"/>
    <w:tmpl w:val="5D6EA598"/>
    <w:lvl w:ilvl="0" w:tplc="5F1AD8A2">
      <w:start w:val="1"/>
      <w:numFmt w:val="decimal"/>
      <w:lvlText w:val="%1."/>
      <w:lvlJc w:val="left"/>
      <w:pPr>
        <w:ind w:left="360" w:hanging="360"/>
      </w:pPr>
      <w:rPr>
        <w:b/>
        <w:bCs/>
        <w:color w:val="2F5496" w:themeColor="accent1" w:themeShade="BF"/>
      </w:rPr>
    </w:lvl>
    <w:lvl w:ilvl="1" w:tplc="4362737A">
      <w:start w:val="1"/>
      <w:numFmt w:val="lowerLetter"/>
      <w:lvlText w:val="%2."/>
      <w:lvlJc w:val="left"/>
      <w:pPr>
        <w:ind w:left="1080" w:hanging="360"/>
      </w:pPr>
    </w:lvl>
    <w:lvl w:ilvl="2" w:tplc="B3DC8A64">
      <w:start w:val="1"/>
      <w:numFmt w:val="lowerRoman"/>
      <w:lvlText w:val="%3."/>
      <w:lvlJc w:val="right"/>
      <w:pPr>
        <w:ind w:left="1800" w:hanging="180"/>
      </w:pPr>
    </w:lvl>
    <w:lvl w:ilvl="3" w:tplc="9482B630">
      <w:start w:val="1"/>
      <w:numFmt w:val="decimal"/>
      <w:lvlText w:val="%4."/>
      <w:lvlJc w:val="left"/>
      <w:pPr>
        <w:ind w:left="2520" w:hanging="360"/>
      </w:pPr>
    </w:lvl>
    <w:lvl w:ilvl="4" w:tplc="E882701C">
      <w:start w:val="1"/>
      <w:numFmt w:val="lowerLetter"/>
      <w:lvlText w:val="%5."/>
      <w:lvlJc w:val="left"/>
      <w:pPr>
        <w:ind w:left="3240" w:hanging="360"/>
      </w:pPr>
    </w:lvl>
    <w:lvl w:ilvl="5" w:tplc="4118A838">
      <w:start w:val="1"/>
      <w:numFmt w:val="lowerRoman"/>
      <w:lvlText w:val="%6."/>
      <w:lvlJc w:val="right"/>
      <w:pPr>
        <w:ind w:left="3960" w:hanging="180"/>
      </w:pPr>
    </w:lvl>
    <w:lvl w:ilvl="6" w:tplc="E9AE3862">
      <w:start w:val="1"/>
      <w:numFmt w:val="decimal"/>
      <w:lvlText w:val="%7."/>
      <w:lvlJc w:val="left"/>
      <w:pPr>
        <w:ind w:left="4680" w:hanging="360"/>
      </w:pPr>
    </w:lvl>
    <w:lvl w:ilvl="7" w:tplc="8FE25232">
      <w:start w:val="1"/>
      <w:numFmt w:val="lowerLetter"/>
      <w:lvlText w:val="%8."/>
      <w:lvlJc w:val="left"/>
      <w:pPr>
        <w:ind w:left="5400" w:hanging="360"/>
      </w:pPr>
    </w:lvl>
    <w:lvl w:ilvl="8" w:tplc="B284E050">
      <w:start w:val="1"/>
      <w:numFmt w:val="lowerRoman"/>
      <w:lvlText w:val="%9."/>
      <w:lvlJc w:val="right"/>
      <w:pPr>
        <w:ind w:left="6120" w:hanging="180"/>
      </w:pPr>
    </w:lvl>
  </w:abstractNum>
  <w:abstractNum w:abstractNumId="33" w15:restartNumberingAfterBreak="0">
    <w:nsid w:val="105A6F5A"/>
    <w:multiLevelType w:val="multilevel"/>
    <w:tmpl w:val="232A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5F45D5"/>
    <w:multiLevelType w:val="multilevel"/>
    <w:tmpl w:val="A0125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08F5FA4"/>
    <w:multiLevelType w:val="hybridMultilevel"/>
    <w:tmpl w:val="B27CE9C8"/>
    <w:lvl w:ilvl="0" w:tplc="12361658">
      <w:start w:val="1"/>
      <w:numFmt w:val="lowerLetter"/>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6" w15:restartNumberingAfterBreak="0">
    <w:nsid w:val="12737E7C"/>
    <w:multiLevelType w:val="hybridMultilevel"/>
    <w:tmpl w:val="D152C088"/>
    <w:lvl w:ilvl="0" w:tplc="95229D26">
      <w:start w:val="1"/>
      <w:numFmt w:val="decimal"/>
      <w:lvlText w:val="%1."/>
      <w:lvlJc w:val="left"/>
      <w:pPr>
        <w:ind w:left="360" w:hanging="360"/>
      </w:pPr>
      <w:rPr>
        <w:rFonts w:eastAsia="Times New Roman" w:hint="default"/>
        <w:b/>
        <w:bCs/>
        <w:color w:val="2F5496" w:themeColor="accent1" w:themeShade="BF"/>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12D35059"/>
    <w:multiLevelType w:val="hybridMultilevel"/>
    <w:tmpl w:val="20E09996"/>
    <w:lvl w:ilvl="0" w:tplc="A53672B8">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4122C19"/>
    <w:multiLevelType w:val="multilevel"/>
    <w:tmpl w:val="D8F0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5213635"/>
    <w:multiLevelType w:val="multilevel"/>
    <w:tmpl w:val="171E2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553521E"/>
    <w:multiLevelType w:val="multilevel"/>
    <w:tmpl w:val="342C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5C72688"/>
    <w:multiLevelType w:val="multilevel"/>
    <w:tmpl w:val="EE0C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5DB23D8"/>
    <w:multiLevelType w:val="multilevel"/>
    <w:tmpl w:val="8F54F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915C486"/>
    <w:multiLevelType w:val="hybridMultilevel"/>
    <w:tmpl w:val="B34859AA"/>
    <w:lvl w:ilvl="0" w:tplc="4384741A">
      <w:start w:val="1"/>
      <w:numFmt w:val="decimal"/>
      <w:lvlText w:val="%1."/>
      <w:lvlJc w:val="left"/>
      <w:pPr>
        <w:ind w:left="360" w:hanging="360"/>
      </w:pPr>
      <w:rPr>
        <w:b/>
        <w:bCs/>
        <w:color w:val="2F5496" w:themeColor="accent1" w:themeShade="BF"/>
      </w:rPr>
    </w:lvl>
    <w:lvl w:ilvl="1" w:tplc="390E2ECA">
      <w:start w:val="1"/>
      <w:numFmt w:val="lowerLetter"/>
      <w:lvlText w:val="%2."/>
      <w:lvlJc w:val="left"/>
      <w:pPr>
        <w:ind w:left="1080" w:hanging="360"/>
      </w:pPr>
    </w:lvl>
    <w:lvl w:ilvl="2" w:tplc="835AAD0A">
      <w:start w:val="1"/>
      <w:numFmt w:val="lowerRoman"/>
      <w:lvlText w:val="%3."/>
      <w:lvlJc w:val="right"/>
      <w:pPr>
        <w:ind w:left="1800" w:hanging="180"/>
      </w:pPr>
    </w:lvl>
    <w:lvl w:ilvl="3" w:tplc="E8E6605E">
      <w:start w:val="1"/>
      <w:numFmt w:val="decimal"/>
      <w:lvlText w:val="%4."/>
      <w:lvlJc w:val="left"/>
      <w:pPr>
        <w:ind w:left="2520" w:hanging="360"/>
      </w:pPr>
    </w:lvl>
    <w:lvl w:ilvl="4" w:tplc="65D051CA">
      <w:start w:val="1"/>
      <w:numFmt w:val="lowerLetter"/>
      <w:lvlText w:val="%5."/>
      <w:lvlJc w:val="left"/>
      <w:pPr>
        <w:ind w:left="3240" w:hanging="360"/>
      </w:pPr>
    </w:lvl>
    <w:lvl w:ilvl="5" w:tplc="39C0CD0C">
      <w:start w:val="1"/>
      <w:numFmt w:val="lowerRoman"/>
      <w:lvlText w:val="%6."/>
      <w:lvlJc w:val="right"/>
      <w:pPr>
        <w:ind w:left="3960" w:hanging="180"/>
      </w:pPr>
    </w:lvl>
    <w:lvl w:ilvl="6" w:tplc="C270DA86">
      <w:start w:val="1"/>
      <w:numFmt w:val="decimal"/>
      <w:lvlText w:val="%7."/>
      <w:lvlJc w:val="left"/>
      <w:pPr>
        <w:ind w:left="4680" w:hanging="360"/>
      </w:pPr>
    </w:lvl>
    <w:lvl w:ilvl="7" w:tplc="DC6CBB94">
      <w:start w:val="1"/>
      <w:numFmt w:val="lowerLetter"/>
      <w:lvlText w:val="%8."/>
      <w:lvlJc w:val="left"/>
      <w:pPr>
        <w:ind w:left="5400" w:hanging="360"/>
      </w:pPr>
    </w:lvl>
    <w:lvl w:ilvl="8" w:tplc="93302360">
      <w:start w:val="1"/>
      <w:numFmt w:val="lowerRoman"/>
      <w:lvlText w:val="%9."/>
      <w:lvlJc w:val="right"/>
      <w:pPr>
        <w:ind w:left="6120" w:hanging="180"/>
      </w:pPr>
    </w:lvl>
  </w:abstractNum>
  <w:abstractNum w:abstractNumId="44" w15:restartNumberingAfterBreak="0">
    <w:nsid w:val="19463E68"/>
    <w:multiLevelType w:val="multilevel"/>
    <w:tmpl w:val="AF4E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D46597"/>
    <w:multiLevelType w:val="hybridMultilevel"/>
    <w:tmpl w:val="18AA8114"/>
    <w:lvl w:ilvl="0" w:tplc="AD1C9696">
      <w:start w:val="1"/>
      <w:numFmt w:val="bullet"/>
      <w:lvlText w:val=""/>
      <w:lvlJc w:val="left"/>
      <w:pPr>
        <w:ind w:left="360" w:hanging="360"/>
      </w:pPr>
      <w:rPr>
        <w:rFonts w:ascii="Symbol" w:hAnsi="Symbol" w:hint="default"/>
        <w:b/>
        <w:bCs/>
        <w:color w:val="2F5496" w:themeColor="accent1" w:themeShade="BF"/>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1B152E44"/>
    <w:multiLevelType w:val="multilevel"/>
    <w:tmpl w:val="5D201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B3D34FC"/>
    <w:multiLevelType w:val="hybridMultilevel"/>
    <w:tmpl w:val="85769A8A"/>
    <w:lvl w:ilvl="0" w:tplc="4954978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1BDF5DA9"/>
    <w:multiLevelType w:val="hybridMultilevel"/>
    <w:tmpl w:val="D51E5B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1D44A742"/>
    <w:multiLevelType w:val="hybridMultilevel"/>
    <w:tmpl w:val="9E84C9DC"/>
    <w:lvl w:ilvl="0" w:tplc="94F634A8">
      <w:start w:val="1"/>
      <w:numFmt w:val="decimal"/>
      <w:lvlText w:val="%1."/>
      <w:lvlJc w:val="left"/>
      <w:pPr>
        <w:ind w:left="360" w:hanging="360"/>
      </w:pPr>
      <w:rPr>
        <w:b/>
        <w:bCs/>
        <w:color w:val="4472C4" w:themeColor="accent1"/>
      </w:rPr>
    </w:lvl>
    <w:lvl w:ilvl="1" w:tplc="E9920C8E">
      <w:start w:val="1"/>
      <w:numFmt w:val="lowerLetter"/>
      <w:lvlText w:val="%2."/>
      <w:lvlJc w:val="left"/>
      <w:pPr>
        <w:ind w:left="1080" w:hanging="360"/>
      </w:pPr>
    </w:lvl>
    <w:lvl w:ilvl="2" w:tplc="E8303534">
      <w:start w:val="1"/>
      <w:numFmt w:val="lowerRoman"/>
      <w:lvlText w:val="%3."/>
      <w:lvlJc w:val="right"/>
      <w:pPr>
        <w:ind w:left="1800" w:hanging="180"/>
      </w:pPr>
    </w:lvl>
    <w:lvl w:ilvl="3" w:tplc="9AE01464">
      <w:start w:val="1"/>
      <w:numFmt w:val="decimal"/>
      <w:lvlText w:val="%4."/>
      <w:lvlJc w:val="left"/>
      <w:pPr>
        <w:ind w:left="2520" w:hanging="360"/>
      </w:pPr>
    </w:lvl>
    <w:lvl w:ilvl="4" w:tplc="9692C3BA">
      <w:start w:val="1"/>
      <w:numFmt w:val="lowerLetter"/>
      <w:lvlText w:val="%5."/>
      <w:lvlJc w:val="left"/>
      <w:pPr>
        <w:ind w:left="3240" w:hanging="360"/>
      </w:pPr>
    </w:lvl>
    <w:lvl w:ilvl="5" w:tplc="3EC4440A">
      <w:start w:val="1"/>
      <w:numFmt w:val="lowerRoman"/>
      <w:lvlText w:val="%6."/>
      <w:lvlJc w:val="right"/>
      <w:pPr>
        <w:ind w:left="3960" w:hanging="180"/>
      </w:pPr>
    </w:lvl>
    <w:lvl w:ilvl="6" w:tplc="B1AA5F10">
      <w:start w:val="1"/>
      <w:numFmt w:val="decimal"/>
      <w:lvlText w:val="%7."/>
      <w:lvlJc w:val="left"/>
      <w:pPr>
        <w:ind w:left="4680" w:hanging="360"/>
      </w:pPr>
    </w:lvl>
    <w:lvl w:ilvl="7" w:tplc="6518B186">
      <w:start w:val="1"/>
      <w:numFmt w:val="lowerLetter"/>
      <w:lvlText w:val="%8."/>
      <w:lvlJc w:val="left"/>
      <w:pPr>
        <w:ind w:left="5400" w:hanging="360"/>
      </w:pPr>
    </w:lvl>
    <w:lvl w:ilvl="8" w:tplc="018E06E4">
      <w:start w:val="1"/>
      <w:numFmt w:val="lowerRoman"/>
      <w:lvlText w:val="%9."/>
      <w:lvlJc w:val="right"/>
      <w:pPr>
        <w:ind w:left="6120" w:hanging="180"/>
      </w:pPr>
    </w:lvl>
  </w:abstractNum>
  <w:abstractNum w:abstractNumId="50" w15:restartNumberingAfterBreak="0">
    <w:nsid w:val="1EC7674C"/>
    <w:multiLevelType w:val="multilevel"/>
    <w:tmpl w:val="EE0C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07320AE"/>
    <w:multiLevelType w:val="multilevel"/>
    <w:tmpl w:val="BB3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0CD0904"/>
    <w:multiLevelType w:val="hybridMultilevel"/>
    <w:tmpl w:val="E34EDE58"/>
    <w:lvl w:ilvl="0" w:tplc="62DC00A4">
      <w:start w:val="1"/>
      <w:numFmt w:val="decimal"/>
      <w:lvlText w:val="%1."/>
      <w:lvlJc w:val="left"/>
      <w:pPr>
        <w:ind w:left="360" w:hanging="360"/>
      </w:pPr>
      <w:rPr>
        <w:b/>
        <w:bCs/>
        <w:color w:val="2F5496" w:themeColor="accent1" w:themeShade="BF"/>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3" w15:restartNumberingAfterBreak="0">
    <w:nsid w:val="212B319D"/>
    <w:multiLevelType w:val="multilevel"/>
    <w:tmpl w:val="30B88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1DC206E"/>
    <w:multiLevelType w:val="multilevel"/>
    <w:tmpl w:val="2FE488D8"/>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26245DF"/>
    <w:multiLevelType w:val="multilevel"/>
    <w:tmpl w:val="89A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37B5767"/>
    <w:multiLevelType w:val="multilevel"/>
    <w:tmpl w:val="E4DC863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ind w:left="2160" w:hanging="360"/>
      </w:pPr>
      <w:rPr>
        <w:rFonts w:ascii="Symbol" w:hAnsi="Symbol"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4D11947"/>
    <w:multiLevelType w:val="multilevel"/>
    <w:tmpl w:val="20A4B1BE"/>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4E22427"/>
    <w:multiLevelType w:val="hybridMultilevel"/>
    <w:tmpl w:val="A44C93E6"/>
    <w:lvl w:ilvl="0" w:tplc="625AA0E4">
      <w:start w:val="1"/>
      <w:numFmt w:val="bullet"/>
      <w:pStyle w:val="BulletPoint1"/>
      <w:lvlText w:val=""/>
      <w:lvlJc w:val="left"/>
      <w:pPr>
        <w:ind w:left="360" w:hanging="360"/>
      </w:pPr>
      <w:rPr>
        <w:rFonts w:ascii="Symbol" w:hAnsi="Symbol" w:hint="default"/>
        <w:color w:val="1D4F9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4F21165"/>
    <w:multiLevelType w:val="hybridMultilevel"/>
    <w:tmpl w:val="20B63C36"/>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2598021A"/>
    <w:multiLevelType w:val="hybridMultilevel"/>
    <w:tmpl w:val="BA4EE4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26787FE4"/>
    <w:multiLevelType w:val="multilevel"/>
    <w:tmpl w:val="3BF0B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874125"/>
    <w:multiLevelType w:val="hybridMultilevel"/>
    <w:tmpl w:val="FA543198"/>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27024399"/>
    <w:multiLevelType w:val="hybridMultilevel"/>
    <w:tmpl w:val="EDAEC3B0"/>
    <w:lvl w:ilvl="0" w:tplc="EEEA4DC8">
      <w:start w:val="1"/>
      <w:numFmt w:val="decimal"/>
      <w:lvlText w:val="%1."/>
      <w:lvlJc w:val="left"/>
      <w:pPr>
        <w:ind w:left="720" w:hanging="360"/>
      </w:pPr>
      <w:rPr>
        <w:rFonts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28382AF5"/>
    <w:multiLevelType w:val="multilevel"/>
    <w:tmpl w:val="68F6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94D1D80"/>
    <w:multiLevelType w:val="multilevel"/>
    <w:tmpl w:val="85381B4E"/>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AF36E37"/>
    <w:multiLevelType w:val="multilevel"/>
    <w:tmpl w:val="20F22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B726329"/>
    <w:multiLevelType w:val="multilevel"/>
    <w:tmpl w:val="D7A6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BC276CA"/>
    <w:multiLevelType w:val="multilevel"/>
    <w:tmpl w:val="D5DE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D6711E"/>
    <w:multiLevelType w:val="hybridMultilevel"/>
    <w:tmpl w:val="2632D9BC"/>
    <w:lvl w:ilvl="0" w:tplc="7CC4DF58">
      <w:start w:val="1"/>
      <w:numFmt w:val="bullet"/>
      <w:lvlText w:val=""/>
      <w:lvlJc w:val="left"/>
      <w:pPr>
        <w:ind w:left="1145" w:hanging="360"/>
      </w:pPr>
      <w:rPr>
        <w:rFonts w:ascii="Symbol" w:hAnsi="Symbol" w:hint="default"/>
        <w:color w:val="2F5496" w:themeColor="accent1" w:themeShade="BF"/>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70" w15:restartNumberingAfterBreak="0">
    <w:nsid w:val="2C6D0C0D"/>
    <w:multiLevelType w:val="multilevel"/>
    <w:tmpl w:val="04EA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CB550EC"/>
    <w:multiLevelType w:val="hybridMultilevel"/>
    <w:tmpl w:val="31EEDEAA"/>
    <w:lvl w:ilvl="0" w:tplc="9AF65FD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2D210C03"/>
    <w:multiLevelType w:val="hybridMultilevel"/>
    <w:tmpl w:val="0B8C395A"/>
    <w:lvl w:ilvl="0" w:tplc="AC0A660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2D6527D2"/>
    <w:multiLevelType w:val="multilevel"/>
    <w:tmpl w:val="BD142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D7E0740"/>
    <w:multiLevelType w:val="hybridMultilevel"/>
    <w:tmpl w:val="88E2DACE"/>
    <w:lvl w:ilvl="0" w:tplc="AD1C9696">
      <w:start w:val="1"/>
      <w:numFmt w:val="bullet"/>
      <w:lvlText w:val=""/>
      <w:lvlJc w:val="left"/>
      <w:pPr>
        <w:ind w:left="789" w:hanging="360"/>
      </w:pPr>
      <w:rPr>
        <w:rFonts w:ascii="Symbol" w:hAnsi="Symbol" w:hint="default"/>
        <w:color w:val="2F5496" w:themeColor="accent1" w:themeShade="BF"/>
      </w:rPr>
    </w:lvl>
    <w:lvl w:ilvl="1" w:tplc="0C090003" w:tentative="1">
      <w:start w:val="1"/>
      <w:numFmt w:val="bullet"/>
      <w:lvlText w:val="o"/>
      <w:lvlJc w:val="left"/>
      <w:pPr>
        <w:ind w:left="1509" w:hanging="360"/>
      </w:pPr>
      <w:rPr>
        <w:rFonts w:ascii="Courier New" w:hAnsi="Courier New" w:cs="Courier New" w:hint="default"/>
      </w:rPr>
    </w:lvl>
    <w:lvl w:ilvl="2" w:tplc="0C090005" w:tentative="1">
      <w:start w:val="1"/>
      <w:numFmt w:val="bullet"/>
      <w:lvlText w:val=""/>
      <w:lvlJc w:val="left"/>
      <w:pPr>
        <w:ind w:left="2229" w:hanging="360"/>
      </w:pPr>
      <w:rPr>
        <w:rFonts w:ascii="Wingdings" w:hAnsi="Wingdings" w:hint="default"/>
      </w:rPr>
    </w:lvl>
    <w:lvl w:ilvl="3" w:tplc="0C090001" w:tentative="1">
      <w:start w:val="1"/>
      <w:numFmt w:val="bullet"/>
      <w:lvlText w:val=""/>
      <w:lvlJc w:val="left"/>
      <w:pPr>
        <w:ind w:left="2949" w:hanging="360"/>
      </w:pPr>
      <w:rPr>
        <w:rFonts w:ascii="Symbol" w:hAnsi="Symbol" w:hint="default"/>
      </w:rPr>
    </w:lvl>
    <w:lvl w:ilvl="4" w:tplc="0C090003" w:tentative="1">
      <w:start w:val="1"/>
      <w:numFmt w:val="bullet"/>
      <w:lvlText w:val="o"/>
      <w:lvlJc w:val="left"/>
      <w:pPr>
        <w:ind w:left="3669" w:hanging="360"/>
      </w:pPr>
      <w:rPr>
        <w:rFonts w:ascii="Courier New" w:hAnsi="Courier New" w:cs="Courier New" w:hint="default"/>
      </w:rPr>
    </w:lvl>
    <w:lvl w:ilvl="5" w:tplc="0C090005" w:tentative="1">
      <w:start w:val="1"/>
      <w:numFmt w:val="bullet"/>
      <w:lvlText w:val=""/>
      <w:lvlJc w:val="left"/>
      <w:pPr>
        <w:ind w:left="4389" w:hanging="360"/>
      </w:pPr>
      <w:rPr>
        <w:rFonts w:ascii="Wingdings" w:hAnsi="Wingdings" w:hint="default"/>
      </w:rPr>
    </w:lvl>
    <w:lvl w:ilvl="6" w:tplc="0C090001" w:tentative="1">
      <w:start w:val="1"/>
      <w:numFmt w:val="bullet"/>
      <w:lvlText w:val=""/>
      <w:lvlJc w:val="left"/>
      <w:pPr>
        <w:ind w:left="5109" w:hanging="360"/>
      </w:pPr>
      <w:rPr>
        <w:rFonts w:ascii="Symbol" w:hAnsi="Symbol" w:hint="default"/>
      </w:rPr>
    </w:lvl>
    <w:lvl w:ilvl="7" w:tplc="0C090003" w:tentative="1">
      <w:start w:val="1"/>
      <w:numFmt w:val="bullet"/>
      <w:lvlText w:val="o"/>
      <w:lvlJc w:val="left"/>
      <w:pPr>
        <w:ind w:left="5829" w:hanging="360"/>
      </w:pPr>
      <w:rPr>
        <w:rFonts w:ascii="Courier New" w:hAnsi="Courier New" w:cs="Courier New" w:hint="default"/>
      </w:rPr>
    </w:lvl>
    <w:lvl w:ilvl="8" w:tplc="0C090005" w:tentative="1">
      <w:start w:val="1"/>
      <w:numFmt w:val="bullet"/>
      <w:lvlText w:val=""/>
      <w:lvlJc w:val="left"/>
      <w:pPr>
        <w:ind w:left="6549" w:hanging="360"/>
      </w:pPr>
      <w:rPr>
        <w:rFonts w:ascii="Wingdings" w:hAnsi="Wingdings" w:hint="default"/>
      </w:rPr>
    </w:lvl>
  </w:abstractNum>
  <w:abstractNum w:abstractNumId="75" w15:restartNumberingAfterBreak="0">
    <w:nsid w:val="2F42240C"/>
    <w:multiLevelType w:val="multilevel"/>
    <w:tmpl w:val="1784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57AD2C"/>
    <w:multiLevelType w:val="hybridMultilevel"/>
    <w:tmpl w:val="53E4ECD8"/>
    <w:lvl w:ilvl="0" w:tplc="C7D235C2">
      <w:start w:val="1"/>
      <w:numFmt w:val="decimal"/>
      <w:lvlText w:val="%1."/>
      <w:lvlJc w:val="left"/>
      <w:pPr>
        <w:ind w:left="360" w:hanging="360"/>
      </w:pPr>
      <w:rPr>
        <w:b/>
        <w:bCs/>
        <w:color w:val="4472C4" w:themeColor="accent1"/>
      </w:rPr>
    </w:lvl>
    <w:lvl w:ilvl="1" w:tplc="791C9B14">
      <w:start w:val="1"/>
      <w:numFmt w:val="lowerLetter"/>
      <w:lvlText w:val="%2."/>
      <w:lvlJc w:val="left"/>
      <w:pPr>
        <w:ind w:left="1080" w:hanging="360"/>
      </w:pPr>
    </w:lvl>
    <w:lvl w:ilvl="2" w:tplc="ECD076FC">
      <w:start w:val="1"/>
      <w:numFmt w:val="lowerRoman"/>
      <w:lvlText w:val="%3."/>
      <w:lvlJc w:val="right"/>
      <w:pPr>
        <w:ind w:left="1800" w:hanging="180"/>
      </w:pPr>
    </w:lvl>
    <w:lvl w:ilvl="3" w:tplc="094CED6C">
      <w:start w:val="1"/>
      <w:numFmt w:val="decimal"/>
      <w:lvlText w:val="%4."/>
      <w:lvlJc w:val="left"/>
      <w:pPr>
        <w:ind w:left="2520" w:hanging="360"/>
      </w:pPr>
    </w:lvl>
    <w:lvl w:ilvl="4" w:tplc="D1505F3A">
      <w:start w:val="1"/>
      <w:numFmt w:val="lowerLetter"/>
      <w:lvlText w:val="%5."/>
      <w:lvlJc w:val="left"/>
      <w:pPr>
        <w:ind w:left="3240" w:hanging="360"/>
      </w:pPr>
    </w:lvl>
    <w:lvl w:ilvl="5" w:tplc="9BE64A22">
      <w:start w:val="1"/>
      <w:numFmt w:val="lowerRoman"/>
      <w:lvlText w:val="%6."/>
      <w:lvlJc w:val="right"/>
      <w:pPr>
        <w:ind w:left="3960" w:hanging="180"/>
      </w:pPr>
    </w:lvl>
    <w:lvl w:ilvl="6" w:tplc="930245E6">
      <w:start w:val="1"/>
      <w:numFmt w:val="decimal"/>
      <w:lvlText w:val="%7."/>
      <w:lvlJc w:val="left"/>
      <w:pPr>
        <w:ind w:left="4680" w:hanging="360"/>
      </w:pPr>
    </w:lvl>
    <w:lvl w:ilvl="7" w:tplc="1D746468">
      <w:start w:val="1"/>
      <w:numFmt w:val="lowerLetter"/>
      <w:lvlText w:val="%8."/>
      <w:lvlJc w:val="left"/>
      <w:pPr>
        <w:ind w:left="5400" w:hanging="360"/>
      </w:pPr>
    </w:lvl>
    <w:lvl w:ilvl="8" w:tplc="59661C0E">
      <w:start w:val="1"/>
      <w:numFmt w:val="lowerRoman"/>
      <w:lvlText w:val="%9."/>
      <w:lvlJc w:val="right"/>
      <w:pPr>
        <w:ind w:left="6120" w:hanging="180"/>
      </w:pPr>
    </w:lvl>
  </w:abstractNum>
  <w:abstractNum w:abstractNumId="77" w15:restartNumberingAfterBreak="0">
    <w:nsid w:val="2FD94B91"/>
    <w:multiLevelType w:val="hybridMultilevel"/>
    <w:tmpl w:val="83AE24E0"/>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30766A71"/>
    <w:multiLevelType w:val="hybridMultilevel"/>
    <w:tmpl w:val="906A9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316A6D2B"/>
    <w:multiLevelType w:val="hybridMultilevel"/>
    <w:tmpl w:val="CFA46C20"/>
    <w:lvl w:ilvl="0" w:tplc="7B34D8C6">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324822AA"/>
    <w:multiLevelType w:val="hybridMultilevel"/>
    <w:tmpl w:val="58AC27FC"/>
    <w:lvl w:ilvl="0" w:tplc="77986B6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335F1426"/>
    <w:multiLevelType w:val="multilevel"/>
    <w:tmpl w:val="66CE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5350104"/>
    <w:multiLevelType w:val="hybridMultilevel"/>
    <w:tmpl w:val="BBF8BAF2"/>
    <w:lvl w:ilvl="0" w:tplc="45DA2C8E">
      <w:start w:val="1"/>
      <w:numFmt w:val="decimal"/>
      <w:lvlText w:val="%1."/>
      <w:lvlJc w:val="left"/>
      <w:pPr>
        <w:ind w:left="360" w:firstLine="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359B397F"/>
    <w:multiLevelType w:val="hybridMultilevel"/>
    <w:tmpl w:val="8B76A170"/>
    <w:lvl w:ilvl="0" w:tplc="B9C41424">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35C632FE"/>
    <w:multiLevelType w:val="multilevel"/>
    <w:tmpl w:val="9C96C8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792199F"/>
    <w:multiLevelType w:val="hybridMultilevel"/>
    <w:tmpl w:val="38D48B30"/>
    <w:lvl w:ilvl="0" w:tplc="22F8C67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37F747C0"/>
    <w:multiLevelType w:val="multilevel"/>
    <w:tmpl w:val="A53E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8AF42F6"/>
    <w:multiLevelType w:val="multilevel"/>
    <w:tmpl w:val="1D10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8EA1CDF"/>
    <w:multiLevelType w:val="hybridMultilevel"/>
    <w:tmpl w:val="954AC872"/>
    <w:lvl w:ilvl="0" w:tplc="43A4649E">
      <w:start w:val="1"/>
      <w:numFmt w:val="bullet"/>
      <w:lvlText w:val=""/>
      <w:lvlJc w:val="left"/>
      <w:pPr>
        <w:ind w:left="720" w:hanging="360"/>
      </w:pPr>
      <w:rPr>
        <w:rFonts w:ascii="Symbol" w:hAnsi="Symbol" w:hint="default"/>
        <w:color w:val="2F5496" w:themeColor="accent1" w:themeShade="BF"/>
      </w:rPr>
    </w:lvl>
    <w:lvl w:ilvl="1" w:tplc="04090003">
      <w:start w:val="1"/>
      <w:numFmt w:val="bullet"/>
      <w:lvlText w:val="o"/>
      <w:lvlJc w:val="left"/>
      <w:pPr>
        <w:ind w:left="1800" w:hanging="360"/>
      </w:pPr>
      <w:rPr>
        <w:rFonts w:ascii="Courier New" w:hAnsi="Courier New" w:cs="Courier New" w:hint="default"/>
      </w:rPr>
    </w:lvl>
    <w:lvl w:ilvl="2" w:tplc="B1CEC272">
      <w:numFmt w:val="bullet"/>
      <w:lvlText w:val="•"/>
      <w:lvlJc w:val="left"/>
      <w:pPr>
        <w:ind w:left="2724" w:hanging="564"/>
      </w:pPr>
      <w:rPr>
        <w:rFonts w:ascii="Arial" w:eastAsia="Times New Roman" w:hAnsi="Arial"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3929B2C1"/>
    <w:multiLevelType w:val="hybridMultilevel"/>
    <w:tmpl w:val="C74E9B94"/>
    <w:lvl w:ilvl="0" w:tplc="7318E6CC">
      <w:start w:val="1"/>
      <w:numFmt w:val="decimal"/>
      <w:lvlText w:val="%1."/>
      <w:lvlJc w:val="left"/>
      <w:pPr>
        <w:ind w:left="720" w:hanging="360"/>
      </w:pPr>
      <w:rPr>
        <w:b/>
        <w:bCs/>
        <w:color w:val="4472C4" w:themeColor="accent1"/>
      </w:rPr>
    </w:lvl>
    <w:lvl w:ilvl="1" w:tplc="18B2E256">
      <w:start w:val="1"/>
      <w:numFmt w:val="lowerLetter"/>
      <w:lvlText w:val="%2."/>
      <w:lvlJc w:val="left"/>
      <w:pPr>
        <w:ind w:left="1440" w:hanging="360"/>
      </w:pPr>
    </w:lvl>
    <w:lvl w:ilvl="2" w:tplc="AA168EC6">
      <w:start w:val="1"/>
      <w:numFmt w:val="lowerRoman"/>
      <w:lvlText w:val="%3."/>
      <w:lvlJc w:val="right"/>
      <w:pPr>
        <w:ind w:left="2160" w:hanging="180"/>
      </w:pPr>
    </w:lvl>
    <w:lvl w:ilvl="3" w:tplc="068C7A6E">
      <w:start w:val="1"/>
      <w:numFmt w:val="decimal"/>
      <w:lvlText w:val="%4."/>
      <w:lvlJc w:val="left"/>
      <w:pPr>
        <w:ind w:left="2880" w:hanging="360"/>
      </w:pPr>
      <w:rPr>
        <w:b/>
        <w:bCs/>
        <w:color w:val="2F5496" w:themeColor="accent1" w:themeShade="BF"/>
      </w:rPr>
    </w:lvl>
    <w:lvl w:ilvl="4" w:tplc="A3F09D38">
      <w:start w:val="1"/>
      <w:numFmt w:val="lowerLetter"/>
      <w:lvlText w:val="%5."/>
      <w:lvlJc w:val="left"/>
      <w:pPr>
        <w:ind w:left="3600" w:hanging="360"/>
      </w:pPr>
    </w:lvl>
    <w:lvl w:ilvl="5" w:tplc="116E3070">
      <w:start w:val="1"/>
      <w:numFmt w:val="lowerRoman"/>
      <w:lvlText w:val="%6."/>
      <w:lvlJc w:val="right"/>
      <w:pPr>
        <w:ind w:left="4320" w:hanging="180"/>
      </w:pPr>
    </w:lvl>
    <w:lvl w:ilvl="6" w:tplc="C2CCC8E6">
      <w:start w:val="1"/>
      <w:numFmt w:val="decimal"/>
      <w:lvlText w:val="%7."/>
      <w:lvlJc w:val="left"/>
      <w:pPr>
        <w:ind w:left="5040" w:hanging="360"/>
      </w:pPr>
    </w:lvl>
    <w:lvl w:ilvl="7" w:tplc="CEE25B78">
      <w:start w:val="1"/>
      <w:numFmt w:val="lowerLetter"/>
      <w:lvlText w:val="%8."/>
      <w:lvlJc w:val="left"/>
      <w:pPr>
        <w:ind w:left="5760" w:hanging="360"/>
      </w:pPr>
    </w:lvl>
    <w:lvl w:ilvl="8" w:tplc="9A7E38E0">
      <w:start w:val="1"/>
      <w:numFmt w:val="lowerRoman"/>
      <w:lvlText w:val="%9."/>
      <w:lvlJc w:val="right"/>
      <w:pPr>
        <w:ind w:left="6480" w:hanging="180"/>
      </w:pPr>
    </w:lvl>
  </w:abstractNum>
  <w:abstractNum w:abstractNumId="90" w15:restartNumberingAfterBreak="0">
    <w:nsid w:val="395118A8"/>
    <w:multiLevelType w:val="multilevel"/>
    <w:tmpl w:val="EE0C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9553844"/>
    <w:multiLevelType w:val="multilevel"/>
    <w:tmpl w:val="AF0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9AF1E8A"/>
    <w:multiLevelType w:val="hybridMultilevel"/>
    <w:tmpl w:val="B9BCE33A"/>
    <w:lvl w:ilvl="0" w:tplc="B14A0BB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39B042CE"/>
    <w:multiLevelType w:val="multilevel"/>
    <w:tmpl w:val="45181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AFC1640"/>
    <w:multiLevelType w:val="hybridMultilevel"/>
    <w:tmpl w:val="3300D224"/>
    <w:lvl w:ilvl="0" w:tplc="4C9C66FE">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3B5F7EB6"/>
    <w:multiLevelType w:val="multilevel"/>
    <w:tmpl w:val="132283E6"/>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BF608E2"/>
    <w:multiLevelType w:val="hybridMultilevel"/>
    <w:tmpl w:val="D17E8CCE"/>
    <w:lvl w:ilvl="0" w:tplc="65BC57E6">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3C135977"/>
    <w:multiLevelType w:val="multilevel"/>
    <w:tmpl w:val="F38E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C2401E8"/>
    <w:multiLevelType w:val="hybridMultilevel"/>
    <w:tmpl w:val="AA8A15CC"/>
    <w:lvl w:ilvl="0" w:tplc="B22848C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3D69028C"/>
    <w:multiLevelType w:val="hybridMultilevel"/>
    <w:tmpl w:val="ED4ADD0E"/>
    <w:lvl w:ilvl="0" w:tplc="EC864F66">
      <w:start w:val="1"/>
      <w:numFmt w:val="decimal"/>
      <w:lvlText w:val="%1."/>
      <w:lvlJc w:val="left"/>
      <w:pPr>
        <w:ind w:left="360" w:hanging="360"/>
      </w:pPr>
      <w:rPr>
        <w:b/>
        <w:bCs/>
        <w:i w:val="0"/>
        <w:iCs/>
        <w:color w:val="2F5496" w:themeColor="accent1" w:themeShade="BF"/>
      </w:rPr>
    </w:lvl>
    <w:lvl w:ilvl="1" w:tplc="AB3C93E6">
      <w:start w:val="1"/>
      <w:numFmt w:val="lowerLetter"/>
      <w:lvlText w:val="%2."/>
      <w:lvlJc w:val="left"/>
      <w:pPr>
        <w:ind w:left="1080" w:hanging="360"/>
      </w:pPr>
    </w:lvl>
    <w:lvl w:ilvl="2" w:tplc="59F8FA0C">
      <w:start w:val="1"/>
      <w:numFmt w:val="lowerRoman"/>
      <w:lvlText w:val="%3."/>
      <w:lvlJc w:val="right"/>
      <w:pPr>
        <w:ind w:left="1800" w:hanging="180"/>
      </w:pPr>
    </w:lvl>
    <w:lvl w:ilvl="3" w:tplc="36EC8464">
      <w:start w:val="1"/>
      <w:numFmt w:val="decimal"/>
      <w:lvlText w:val="%4."/>
      <w:lvlJc w:val="left"/>
      <w:pPr>
        <w:ind w:left="2520" w:hanging="360"/>
      </w:pPr>
    </w:lvl>
    <w:lvl w:ilvl="4" w:tplc="75FCB2B2">
      <w:start w:val="1"/>
      <w:numFmt w:val="lowerLetter"/>
      <w:lvlText w:val="%5."/>
      <w:lvlJc w:val="left"/>
      <w:pPr>
        <w:ind w:left="3240" w:hanging="360"/>
      </w:pPr>
    </w:lvl>
    <w:lvl w:ilvl="5" w:tplc="0CA0C1A0">
      <w:start w:val="1"/>
      <w:numFmt w:val="lowerRoman"/>
      <w:lvlText w:val="%6."/>
      <w:lvlJc w:val="right"/>
      <w:pPr>
        <w:ind w:left="3960" w:hanging="180"/>
      </w:pPr>
    </w:lvl>
    <w:lvl w:ilvl="6" w:tplc="CB96E9BE">
      <w:start w:val="1"/>
      <w:numFmt w:val="decimal"/>
      <w:lvlText w:val="%7."/>
      <w:lvlJc w:val="left"/>
      <w:pPr>
        <w:ind w:left="4680" w:hanging="360"/>
      </w:pPr>
    </w:lvl>
    <w:lvl w:ilvl="7" w:tplc="B3624F24">
      <w:start w:val="1"/>
      <w:numFmt w:val="lowerLetter"/>
      <w:lvlText w:val="%8."/>
      <w:lvlJc w:val="left"/>
      <w:pPr>
        <w:ind w:left="5400" w:hanging="360"/>
      </w:pPr>
    </w:lvl>
    <w:lvl w:ilvl="8" w:tplc="84D6A2D0">
      <w:start w:val="1"/>
      <w:numFmt w:val="lowerRoman"/>
      <w:lvlText w:val="%9."/>
      <w:lvlJc w:val="right"/>
      <w:pPr>
        <w:ind w:left="6120" w:hanging="180"/>
      </w:pPr>
    </w:lvl>
  </w:abstractNum>
  <w:abstractNum w:abstractNumId="100" w15:restartNumberingAfterBreak="0">
    <w:nsid w:val="3E045D0C"/>
    <w:multiLevelType w:val="hybridMultilevel"/>
    <w:tmpl w:val="B674396A"/>
    <w:lvl w:ilvl="0" w:tplc="A1C8EA72">
      <w:start w:val="1"/>
      <w:numFmt w:val="bullet"/>
      <w:lvlText w:val=""/>
      <w:lvlJc w:val="left"/>
      <w:pPr>
        <w:ind w:left="360" w:hanging="360"/>
      </w:pPr>
      <w:rPr>
        <w:rFonts w:ascii="Symbol" w:hAnsi="Symbol" w:hint="default"/>
        <w:color w:val="005B9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1" w15:restartNumberingAfterBreak="0">
    <w:nsid w:val="404843D7"/>
    <w:multiLevelType w:val="multilevel"/>
    <w:tmpl w:val="307456C0"/>
    <w:lvl w:ilvl="0">
      <w:start w:val="1"/>
      <w:numFmt w:val="decimal"/>
      <w:lvlText w:val="%1."/>
      <w:lvlJc w:val="left"/>
      <w:pPr>
        <w:tabs>
          <w:tab w:val="num" w:pos="720"/>
        </w:tabs>
        <w:ind w:left="720" w:hanging="360"/>
      </w:pPr>
      <w:rPr>
        <w:rFonts w:hint="default"/>
        <w:b/>
        <w:bCs/>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0891C46"/>
    <w:multiLevelType w:val="multilevel"/>
    <w:tmpl w:val="9F12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0CF753D"/>
    <w:multiLevelType w:val="multilevel"/>
    <w:tmpl w:val="FAD8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3A022EF"/>
    <w:multiLevelType w:val="hybridMultilevel"/>
    <w:tmpl w:val="1E6432E8"/>
    <w:lvl w:ilvl="0" w:tplc="620CC8C2">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45690945"/>
    <w:multiLevelType w:val="multilevel"/>
    <w:tmpl w:val="77F6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6501D5B"/>
    <w:multiLevelType w:val="multilevel"/>
    <w:tmpl w:val="A3A68E7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69B6162"/>
    <w:multiLevelType w:val="multilevel"/>
    <w:tmpl w:val="8D28A0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8E06EC1"/>
    <w:multiLevelType w:val="hybridMultilevel"/>
    <w:tmpl w:val="0128B9E2"/>
    <w:lvl w:ilvl="0" w:tplc="B99C05CC">
      <w:start w:val="1"/>
      <w:numFmt w:val="decimal"/>
      <w:lvlText w:val="%1."/>
      <w:lvlJc w:val="left"/>
      <w:pPr>
        <w:ind w:left="720" w:hanging="360"/>
      </w:pPr>
      <w:rPr>
        <w:rFonts w:eastAsia="Arial"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497431A9"/>
    <w:multiLevelType w:val="multilevel"/>
    <w:tmpl w:val="AF2CA96E"/>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497F536F"/>
    <w:multiLevelType w:val="multilevel"/>
    <w:tmpl w:val="404AB7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9E10E39"/>
    <w:multiLevelType w:val="hybridMultilevel"/>
    <w:tmpl w:val="C6BCC2D2"/>
    <w:lvl w:ilvl="0" w:tplc="6966D20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4A3463BD"/>
    <w:multiLevelType w:val="hybridMultilevel"/>
    <w:tmpl w:val="5082DD38"/>
    <w:lvl w:ilvl="0" w:tplc="2F6CA66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3" w15:restartNumberingAfterBreak="0">
    <w:nsid w:val="4B210857"/>
    <w:multiLevelType w:val="hybridMultilevel"/>
    <w:tmpl w:val="DAEE7754"/>
    <w:lvl w:ilvl="0" w:tplc="4F20DA7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4" w15:restartNumberingAfterBreak="0">
    <w:nsid w:val="4B9009C8"/>
    <w:multiLevelType w:val="hybridMultilevel"/>
    <w:tmpl w:val="F4F4B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4C731E03"/>
    <w:multiLevelType w:val="hybridMultilevel"/>
    <w:tmpl w:val="E7C28F3C"/>
    <w:lvl w:ilvl="0" w:tplc="9BFECD2A">
      <w:start w:val="1"/>
      <w:numFmt w:val="bullet"/>
      <w:lvlText w:val=""/>
      <w:lvlJc w:val="left"/>
      <w:pPr>
        <w:ind w:left="1290" w:hanging="360"/>
      </w:pPr>
      <w:rPr>
        <w:rFonts w:ascii="Symbol" w:hAnsi="Symbol" w:hint="default"/>
        <w:color w:val="2F5496" w:themeColor="accent1" w:themeShade="BF"/>
      </w:rPr>
    </w:lvl>
    <w:lvl w:ilvl="1" w:tplc="0C090003" w:tentative="1">
      <w:start w:val="1"/>
      <w:numFmt w:val="bullet"/>
      <w:lvlText w:val="o"/>
      <w:lvlJc w:val="left"/>
      <w:pPr>
        <w:ind w:left="2010" w:hanging="360"/>
      </w:pPr>
      <w:rPr>
        <w:rFonts w:ascii="Courier New" w:hAnsi="Courier New" w:cs="Courier New" w:hint="default"/>
      </w:rPr>
    </w:lvl>
    <w:lvl w:ilvl="2" w:tplc="0C090005" w:tentative="1">
      <w:start w:val="1"/>
      <w:numFmt w:val="bullet"/>
      <w:lvlText w:val=""/>
      <w:lvlJc w:val="left"/>
      <w:pPr>
        <w:ind w:left="2730" w:hanging="360"/>
      </w:pPr>
      <w:rPr>
        <w:rFonts w:ascii="Wingdings" w:hAnsi="Wingdings" w:hint="default"/>
      </w:rPr>
    </w:lvl>
    <w:lvl w:ilvl="3" w:tplc="0C090001" w:tentative="1">
      <w:start w:val="1"/>
      <w:numFmt w:val="bullet"/>
      <w:lvlText w:val=""/>
      <w:lvlJc w:val="left"/>
      <w:pPr>
        <w:ind w:left="3450" w:hanging="360"/>
      </w:pPr>
      <w:rPr>
        <w:rFonts w:ascii="Symbol" w:hAnsi="Symbol" w:hint="default"/>
      </w:rPr>
    </w:lvl>
    <w:lvl w:ilvl="4" w:tplc="0C090003" w:tentative="1">
      <w:start w:val="1"/>
      <w:numFmt w:val="bullet"/>
      <w:lvlText w:val="o"/>
      <w:lvlJc w:val="left"/>
      <w:pPr>
        <w:ind w:left="4170" w:hanging="360"/>
      </w:pPr>
      <w:rPr>
        <w:rFonts w:ascii="Courier New" w:hAnsi="Courier New" w:cs="Courier New" w:hint="default"/>
      </w:rPr>
    </w:lvl>
    <w:lvl w:ilvl="5" w:tplc="0C090005" w:tentative="1">
      <w:start w:val="1"/>
      <w:numFmt w:val="bullet"/>
      <w:lvlText w:val=""/>
      <w:lvlJc w:val="left"/>
      <w:pPr>
        <w:ind w:left="4890" w:hanging="360"/>
      </w:pPr>
      <w:rPr>
        <w:rFonts w:ascii="Wingdings" w:hAnsi="Wingdings" w:hint="default"/>
      </w:rPr>
    </w:lvl>
    <w:lvl w:ilvl="6" w:tplc="0C090001" w:tentative="1">
      <w:start w:val="1"/>
      <w:numFmt w:val="bullet"/>
      <w:lvlText w:val=""/>
      <w:lvlJc w:val="left"/>
      <w:pPr>
        <w:ind w:left="5610" w:hanging="360"/>
      </w:pPr>
      <w:rPr>
        <w:rFonts w:ascii="Symbol" w:hAnsi="Symbol" w:hint="default"/>
      </w:rPr>
    </w:lvl>
    <w:lvl w:ilvl="7" w:tplc="0C090003" w:tentative="1">
      <w:start w:val="1"/>
      <w:numFmt w:val="bullet"/>
      <w:lvlText w:val="o"/>
      <w:lvlJc w:val="left"/>
      <w:pPr>
        <w:ind w:left="6330" w:hanging="360"/>
      </w:pPr>
      <w:rPr>
        <w:rFonts w:ascii="Courier New" w:hAnsi="Courier New" w:cs="Courier New" w:hint="default"/>
      </w:rPr>
    </w:lvl>
    <w:lvl w:ilvl="8" w:tplc="0C090005" w:tentative="1">
      <w:start w:val="1"/>
      <w:numFmt w:val="bullet"/>
      <w:lvlText w:val=""/>
      <w:lvlJc w:val="left"/>
      <w:pPr>
        <w:ind w:left="7050" w:hanging="360"/>
      </w:pPr>
      <w:rPr>
        <w:rFonts w:ascii="Wingdings" w:hAnsi="Wingdings" w:hint="default"/>
      </w:rPr>
    </w:lvl>
  </w:abstractNum>
  <w:abstractNum w:abstractNumId="116" w15:restartNumberingAfterBreak="0">
    <w:nsid w:val="4C971191"/>
    <w:multiLevelType w:val="hybridMultilevel"/>
    <w:tmpl w:val="6EE4BFE4"/>
    <w:lvl w:ilvl="0" w:tplc="30B4EF9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4D230BF3"/>
    <w:multiLevelType w:val="multilevel"/>
    <w:tmpl w:val="EA44B68A"/>
    <w:lvl w:ilvl="0">
      <w:start w:val="1"/>
      <w:numFmt w:val="bullet"/>
      <w:lvlText w:val=""/>
      <w:lvlJc w:val="left"/>
      <w:pPr>
        <w:tabs>
          <w:tab w:val="num" w:pos="1081"/>
        </w:tabs>
        <w:ind w:left="1081" w:hanging="360"/>
      </w:pPr>
      <w:rPr>
        <w:rFonts w:ascii="Symbol" w:hAnsi="Symbol" w:hint="default"/>
        <w:color w:val="2F5496" w:themeColor="accent1" w:themeShade="BF"/>
      </w:rPr>
    </w:lvl>
    <w:lvl w:ilvl="1">
      <w:start w:val="1"/>
      <w:numFmt w:val="lowerLetter"/>
      <w:lvlText w:val="%2."/>
      <w:lvlJc w:val="left"/>
      <w:pPr>
        <w:ind w:left="2161" w:hanging="360"/>
      </w:pPr>
      <w:rPr>
        <w:rFonts w:hint="default"/>
      </w:rPr>
    </w:lvl>
    <w:lvl w:ilvl="2">
      <w:start w:val="1"/>
      <w:numFmt w:val="lowerRoman"/>
      <w:lvlText w:val="%3."/>
      <w:lvlJc w:val="right"/>
      <w:pPr>
        <w:ind w:left="2881" w:hanging="180"/>
      </w:pPr>
      <w:rPr>
        <w:rFonts w:hint="default"/>
      </w:rPr>
    </w:lvl>
    <w:lvl w:ilvl="3">
      <w:start w:val="1"/>
      <w:numFmt w:val="decimal"/>
      <w:lvlText w:val="%4."/>
      <w:lvlJc w:val="left"/>
      <w:pPr>
        <w:ind w:left="3601" w:hanging="360"/>
      </w:pPr>
      <w:rPr>
        <w:rFonts w:hint="default"/>
        <w:b/>
        <w:bCs/>
        <w:color w:val="2F5496" w:themeColor="accent1" w:themeShade="BF"/>
      </w:rPr>
    </w:lvl>
    <w:lvl w:ilvl="4">
      <w:start w:val="1"/>
      <w:numFmt w:val="lowerLetter"/>
      <w:lvlText w:val="%5."/>
      <w:lvlJc w:val="left"/>
      <w:pPr>
        <w:ind w:left="4321" w:hanging="360"/>
      </w:pPr>
      <w:rPr>
        <w:rFonts w:hint="default"/>
      </w:rPr>
    </w:lvl>
    <w:lvl w:ilvl="5">
      <w:start w:val="1"/>
      <w:numFmt w:val="lowerRoman"/>
      <w:lvlText w:val="%6."/>
      <w:lvlJc w:val="right"/>
      <w:pPr>
        <w:ind w:left="5041" w:hanging="180"/>
      </w:pPr>
      <w:rPr>
        <w:rFonts w:hint="default"/>
      </w:rPr>
    </w:lvl>
    <w:lvl w:ilvl="6">
      <w:start w:val="1"/>
      <w:numFmt w:val="decimal"/>
      <w:lvlText w:val="%7."/>
      <w:lvlJc w:val="left"/>
      <w:pPr>
        <w:ind w:left="5761" w:hanging="360"/>
      </w:pPr>
      <w:rPr>
        <w:rFonts w:hint="default"/>
        <w:b/>
        <w:bCs/>
        <w:color w:val="2F5496" w:themeColor="accent1" w:themeShade="BF"/>
      </w:rPr>
    </w:lvl>
    <w:lvl w:ilvl="7">
      <w:start w:val="1"/>
      <w:numFmt w:val="lowerLetter"/>
      <w:lvlText w:val="%8."/>
      <w:lvlJc w:val="left"/>
      <w:pPr>
        <w:ind w:left="6481" w:hanging="360"/>
      </w:pPr>
      <w:rPr>
        <w:rFonts w:hint="default"/>
      </w:rPr>
    </w:lvl>
    <w:lvl w:ilvl="8">
      <w:start w:val="1"/>
      <w:numFmt w:val="lowerRoman"/>
      <w:lvlText w:val="%9."/>
      <w:lvlJc w:val="right"/>
      <w:pPr>
        <w:ind w:left="7201" w:hanging="180"/>
      </w:pPr>
      <w:rPr>
        <w:rFonts w:hint="default"/>
      </w:rPr>
    </w:lvl>
  </w:abstractNum>
  <w:abstractNum w:abstractNumId="118" w15:restartNumberingAfterBreak="0">
    <w:nsid w:val="4DDB1A2A"/>
    <w:multiLevelType w:val="hybridMultilevel"/>
    <w:tmpl w:val="C100A854"/>
    <w:lvl w:ilvl="0" w:tplc="2C6801CE">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9" w15:restartNumberingAfterBreak="0">
    <w:nsid w:val="4E4E4FB3"/>
    <w:multiLevelType w:val="hybridMultilevel"/>
    <w:tmpl w:val="320A3080"/>
    <w:lvl w:ilvl="0" w:tplc="A1C8EA72">
      <w:start w:val="1"/>
      <w:numFmt w:val="bullet"/>
      <w:lvlText w:val=""/>
      <w:lvlJc w:val="left"/>
      <w:pPr>
        <w:ind w:left="720" w:hanging="360"/>
      </w:pPr>
      <w:rPr>
        <w:rFonts w:ascii="Symbol" w:hAnsi="Symbol" w:hint="default"/>
        <w:color w:val="005B9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0" w15:restartNumberingAfterBreak="0">
    <w:nsid w:val="4F314B45"/>
    <w:multiLevelType w:val="multilevel"/>
    <w:tmpl w:val="B082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F434E7A"/>
    <w:multiLevelType w:val="hybridMultilevel"/>
    <w:tmpl w:val="98F22A36"/>
    <w:lvl w:ilvl="0" w:tplc="0C09000F">
      <w:start w:val="1"/>
      <w:numFmt w:val="decimal"/>
      <w:lvlText w:val="%1."/>
      <w:lvlJc w:val="left"/>
      <w:pPr>
        <w:ind w:left="360" w:hanging="360"/>
      </w:pPr>
      <w:rPr>
        <w:b/>
        <w:bCs/>
        <w:color w:val="4472C4" w:themeColor="accent1"/>
      </w:rPr>
    </w:lvl>
    <w:lvl w:ilvl="1" w:tplc="1A14C7A8">
      <w:start w:val="1"/>
      <w:numFmt w:val="lowerLetter"/>
      <w:lvlText w:val="%2."/>
      <w:lvlJc w:val="left"/>
      <w:pPr>
        <w:ind w:left="1080" w:hanging="360"/>
      </w:pPr>
    </w:lvl>
    <w:lvl w:ilvl="2" w:tplc="F216D910">
      <w:start w:val="1"/>
      <w:numFmt w:val="lowerRoman"/>
      <w:lvlText w:val="%3."/>
      <w:lvlJc w:val="right"/>
      <w:pPr>
        <w:ind w:left="1800" w:hanging="180"/>
      </w:pPr>
    </w:lvl>
    <w:lvl w:ilvl="3" w:tplc="E0780850">
      <w:start w:val="1"/>
      <w:numFmt w:val="decimal"/>
      <w:lvlText w:val="%4."/>
      <w:lvlJc w:val="left"/>
      <w:pPr>
        <w:ind w:left="2520" w:hanging="360"/>
      </w:pPr>
    </w:lvl>
    <w:lvl w:ilvl="4" w:tplc="64A0DE42">
      <w:start w:val="1"/>
      <w:numFmt w:val="lowerLetter"/>
      <w:lvlText w:val="%5."/>
      <w:lvlJc w:val="left"/>
      <w:pPr>
        <w:ind w:left="3240" w:hanging="360"/>
      </w:pPr>
    </w:lvl>
    <w:lvl w:ilvl="5" w:tplc="374249C4">
      <w:start w:val="1"/>
      <w:numFmt w:val="lowerRoman"/>
      <w:lvlText w:val="%6."/>
      <w:lvlJc w:val="right"/>
      <w:pPr>
        <w:ind w:left="3960" w:hanging="180"/>
      </w:pPr>
    </w:lvl>
    <w:lvl w:ilvl="6" w:tplc="49D04150">
      <w:start w:val="1"/>
      <w:numFmt w:val="decimal"/>
      <w:lvlText w:val="%7."/>
      <w:lvlJc w:val="left"/>
      <w:pPr>
        <w:ind w:left="4680" w:hanging="360"/>
      </w:pPr>
    </w:lvl>
    <w:lvl w:ilvl="7" w:tplc="2A02E110">
      <w:start w:val="1"/>
      <w:numFmt w:val="lowerLetter"/>
      <w:lvlText w:val="%8."/>
      <w:lvlJc w:val="left"/>
      <w:pPr>
        <w:ind w:left="5400" w:hanging="360"/>
      </w:pPr>
    </w:lvl>
    <w:lvl w:ilvl="8" w:tplc="B1A21FE0">
      <w:start w:val="1"/>
      <w:numFmt w:val="lowerRoman"/>
      <w:lvlText w:val="%9."/>
      <w:lvlJc w:val="right"/>
      <w:pPr>
        <w:ind w:left="6120" w:hanging="180"/>
      </w:pPr>
    </w:lvl>
  </w:abstractNum>
  <w:abstractNum w:abstractNumId="122" w15:restartNumberingAfterBreak="0">
    <w:nsid w:val="52597111"/>
    <w:multiLevelType w:val="multilevel"/>
    <w:tmpl w:val="ED3C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2F67AE7"/>
    <w:multiLevelType w:val="multilevel"/>
    <w:tmpl w:val="A932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33C6024"/>
    <w:multiLevelType w:val="hybridMultilevel"/>
    <w:tmpl w:val="AABC6584"/>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53E65707"/>
    <w:multiLevelType w:val="hybridMultilevel"/>
    <w:tmpl w:val="F850DEEA"/>
    <w:lvl w:ilvl="0" w:tplc="7456841A">
      <w:start w:val="1"/>
      <w:numFmt w:val="decimal"/>
      <w:lvlText w:val="%1."/>
      <w:lvlJc w:val="left"/>
      <w:pPr>
        <w:ind w:left="720" w:hanging="360"/>
      </w:pPr>
      <w:rPr>
        <w:rFonts w:ascii="Arial" w:hAnsi="Arial"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588369F2"/>
    <w:multiLevelType w:val="hybridMultilevel"/>
    <w:tmpl w:val="BBEA7F38"/>
    <w:lvl w:ilvl="0" w:tplc="02443030">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588C33F6"/>
    <w:multiLevelType w:val="hybridMultilevel"/>
    <w:tmpl w:val="2430B2D4"/>
    <w:lvl w:ilvl="0" w:tplc="EFE48564">
      <w:start w:val="1"/>
      <w:numFmt w:val="decimal"/>
      <w:lvlText w:val="%1."/>
      <w:lvlJc w:val="left"/>
      <w:pPr>
        <w:ind w:left="720" w:hanging="360"/>
      </w:pPr>
      <w:rPr>
        <w:rFonts w:cs="Arial"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5BB27C2D"/>
    <w:multiLevelType w:val="multilevel"/>
    <w:tmpl w:val="5B320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5C21273E"/>
    <w:multiLevelType w:val="multilevel"/>
    <w:tmpl w:val="3E72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CC35E2F"/>
    <w:multiLevelType w:val="multilevel"/>
    <w:tmpl w:val="17A4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D78007C"/>
    <w:multiLevelType w:val="multilevel"/>
    <w:tmpl w:val="6734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D9D29C4"/>
    <w:multiLevelType w:val="hybridMultilevel"/>
    <w:tmpl w:val="284E87F2"/>
    <w:lvl w:ilvl="0" w:tplc="CAA24C0A">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3" w15:restartNumberingAfterBreak="0">
    <w:nsid w:val="5DE14907"/>
    <w:multiLevelType w:val="hybridMultilevel"/>
    <w:tmpl w:val="A0E86B88"/>
    <w:lvl w:ilvl="0" w:tplc="A1804024">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5FF03FED"/>
    <w:multiLevelType w:val="multilevel"/>
    <w:tmpl w:val="2BEEB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0085C60"/>
    <w:multiLevelType w:val="hybridMultilevel"/>
    <w:tmpl w:val="52B8E9BE"/>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60DC26B8"/>
    <w:multiLevelType w:val="multilevel"/>
    <w:tmpl w:val="5880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11E09C8"/>
    <w:multiLevelType w:val="hybridMultilevel"/>
    <w:tmpl w:val="DB88AD92"/>
    <w:lvl w:ilvl="0" w:tplc="5176851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6199BAF2"/>
    <w:multiLevelType w:val="hybridMultilevel"/>
    <w:tmpl w:val="EA28C72C"/>
    <w:lvl w:ilvl="0" w:tplc="80326674">
      <w:start w:val="1"/>
      <w:numFmt w:val="decimal"/>
      <w:lvlText w:val="%1."/>
      <w:lvlJc w:val="left"/>
      <w:pPr>
        <w:ind w:left="360" w:hanging="360"/>
      </w:pPr>
      <w:rPr>
        <w:b/>
        <w:bCs/>
        <w:color w:val="2F5496" w:themeColor="accent1" w:themeShade="BF"/>
      </w:rPr>
    </w:lvl>
    <w:lvl w:ilvl="1" w:tplc="78B2C45A">
      <w:start w:val="1"/>
      <w:numFmt w:val="lowerLetter"/>
      <w:lvlText w:val="%2."/>
      <w:lvlJc w:val="left"/>
      <w:pPr>
        <w:ind w:left="1080" w:hanging="360"/>
      </w:pPr>
    </w:lvl>
    <w:lvl w:ilvl="2" w:tplc="66703A2C">
      <w:start w:val="1"/>
      <w:numFmt w:val="lowerRoman"/>
      <w:lvlText w:val="%3."/>
      <w:lvlJc w:val="right"/>
      <w:pPr>
        <w:ind w:left="1800" w:hanging="180"/>
      </w:pPr>
    </w:lvl>
    <w:lvl w:ilvl="3" w:tplc="258CC7D0">
      <w:start w:val="1"/>
      <w:numFmt w:val="decimal"/>
      <w:lvlText w:val="%4."/>
      <w:lvlJc w:val="left"/>
      <w:pPr>
        <w:ind w:left="2520" w:hanging="360"/>
      </w:pPr>
    </w:lvl>
    <w:lvl w:ilvl="4" w:tplc="11507EF4">
      <w:start w:val="1"/>
      <w:numFmt w:val="lowerLetter"/>
      <w:lvlText w:val="%5."/>
      <w:lvlJc w:val="left"/>
      <w:pPr>
        <w:ind w:left="3240" w:hanging="360"/>
      </w:pPr>
    </w:lvl>
    <w:lvl w:ilvl="5" w:tplc="DD1AAA2A">
      <w:start w:val="1"/>
      <w:numFmt w:val="lowerRoman"/>
      <w:lvlText w:val="%6."/>
      <w:lvlJc w:val="right"/>
      <w:pPr>
        <w:ind w:left="3960" w:hanging="180"/>
      </w:pPr>
    </w:lvl>
    <w:lvl w:ilvl="6" w:tplc="A9B04538">
      <w:start w:val="1"/>
      <w:numFmt w:val="decimal"/>
      <w:lvlText w:val="%7."/>
      <w:lvlJc w:val="left"/>
      <w:pPr>
        <w:ind w:left="4680" w:hanging="360"/>
      </w:pPr>
    </w:lvl>
    <w:lvl w:ilvl="7" w:tplc="C6DEA5C4">
      <w:start w:val="1"/>
      <w:numFmt w:val="lowerLetter"/>
      <w:lvlText w:val="%8."/>
      <w:lvlJc w:val="left"/>
      <w:pPr>
        <w:ind w:left="5400" w:hanging="360"/>
      </w:pPr>
    </w:lvl>
    <w:lvl w:ilvl="8" w:tplc="E5F0C304">
      <w:start w:val="1"/>
      <w:numFmt w:val="lowerRoman"/>
      <w:lvlText w:val="%9."/>
      <w:lvlJc w:val="right"/>
      <w:pPr>
        <w:ind w:left="6120" w:hanging="180"/>
      </w:pPr>
    </w:lvl>
  </w:abstractNum>
  <w:abstractNum w:abstractNumId="139" w15:restartNumberingAfterBreak="0">
    <w:nsid w:val="61B47E84"/>
    <w:multiLevelType w:val="hybridMultilevel"/>
    <w:tmpl w:val="5AC6DE48"/>
    <w:lvl w:ilvl="0" w:tplc="14346784">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0" w15:restartNumberingAfterBreak="0">
    <w:nsid w:val="624708CB"/>
    <w:multiLevelType w:val="multilevel"/>
    <w:tmpl w:val="1220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28F5EA4"/>
    <w:multiLevelType w:val="multilevel"/>
    <w:tmpl w:val="E778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2E95A14"/>
    <w:multiLevelType w:val="multilevel"/>
    <w:tmpl w:val="0278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32712F9"/>
    <w:multiLevelType w:val="multilevel"/>
    <w:tmpl w:val="0254A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3CD00FA"/>
    <w:multiLevelType w:val="hybridMultilevel"/>
    <w:tmpl w:val="45040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63CD6991"/>
    <w:multiLevelType w:val="multilevel"/>
    <w:tmpl w:val="0BE816FE"/>
    <w:lvl w:ilvl="0">
      <w:start w:val="1"/>
      <w:numFmt w:val="bullet"/>
      <w:lvlText w:val=""/>
      <w:lvlJc w:val="left"/>
      <w:pPr>
        <w:tabs>
          <w:tab w:val="num" w:pos="720"/>
        </w:tabs>
        <w:ind w:left="720" w:hanging="360"/>
      </w:pPr>
      <w:rPr>
        <w:rFonts w:ascii="Symbol" w:hAnsi="Symbol" w:hint="default"/>
        <w:b/>
        <w:bCs/>
        <w:color w:val="2F5496" w:themeColor="accent1" w:themeShade="BF"/>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5217743"/>
    <w:multiLevelType w:val="hybridMultilevel"/>
    <w:tmpl w:val="CDACF27E"/>
    <w:lvl w:ilvl="0" w:tplc="6E0882CE">
      <w:start w:val="1"/>
      <w:numFmt w:val="decimal"/>
      <w:lvlText w:val="%1."/>
      <w:lvlJc w:val="left"/>
      <w:pPr>
        <w:ind w:left="786" w:hanging="360"/>
      </w:pPr>
      <w:rPr>
        <w:rFonts w:hint="default"/>
        <w:b/>
        <w:bCs/>
        <w:color w:val="2F5496" w:themeColor="accent1" w:themeShade="BF"/>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47" w15:restartNumberingAfterBreak="0">
    <w:nsid w:val="652BF897"/>
    <w:multiLevelType w:val="hybridMultilevel"/>
    <w:tmpl w:val="2962201A"/>
    <w:lvl w:ilvl="0" w:tplc="CA80207C">
      <w:start w:val="1"/>
      <w:numFmt w:val="decimal"/>
      <w:lvlText w:val="%1."/>
      <w:lvlJc w:val="left"/>
      <w:pPr>
        <w:ind w:left="360" w:hanging="360"/>
      </w:pPr>
      <w:rPr>
        <w:rFonts w:ascii="Arial" w:hAnsi="Arial" w:cs="Arial" w:hint="default"/>
        <w:b/>
        <w:bCs/>
        <w:color w:val="4472C4" w:themeColor="accent1"/>
      </w:rPr>
    </w:lvl>
    <w:lvl w:ilvl="1" w:tplc="4DFE9E40">
      <w:start w:val="1"/>
      <w:numFmt w:val="lowerLetter"/>
      <w:lvlText w:val="%2."/>
      <w:lvlJc w:val="left"/>
      <w:pPr>
        <w:ind w:left="1080" w:hanging="360"/>
      </w:pPr>
    </w:lvl>
    <w:lvl w:ilvl="2" w:tplc="63ECBD50">
      <w:start w:val="1"/>
      <w:numFmt w:val="lowerRoman"/>
      <w:lvlText w:val="%3."/>
      <w:lvlJc w:val="right"/>
      <w:pPr>
        <w:ind w:left="1800" w:hanging="180"/>
      </w:pPr>
    </w:lvl>
    <w:lvl w:ilvl="3" w:tplc="5FAE35B0">
      <w:start w:val="1"/>
      <w:numFmt w:val="decimal"/>
      <w:lvlText w:val="%4."/>
      <w:lvlJc w:val="left"/>
      <w:pPr>
        <w:ind w:left="2520" w:hanging="360"/>
      </w:pPr>
    </w:lvl>
    <w:lvl w:ilvl="4" w:tplc="F0E671D0">
      <w:start w:val="1"/>
      <w:numFmt w:val="lowerLetter"/>
      <w:lvlText w:val="%5."/>
      <w:lvlJc w:val="left"/>
      <w:pPr>
        <w:ind w:left="3240" w:hanging="360"/>
      </w:pPr>
    </w:lvl>
    <w:lvl w:ilvl="5" w:tplc="93E8A47E">
      <w:start w:val="1"/>
      <w:numFmt w:val="lowerRoman"/>
      <w:lvlText w:val="%6."/>
      <w:lvlJc w:val="right"/>
      <w:pPr>
        <w:ind w:left="3960" w:hanging="180"/>
      </w:pPr>
    </w:lvl>
    <w:lvl w:ilvl="6" w:tplc="0E5666D0">
      <w:start w:val="1"/>
      <w:numFmt w:val="decimal"/>
      <w:lvlText w:val="%7."/>
      <w:lvlJc w:val="left"/>
      <w:pPr>
        <w:ind w:left="4680" w:hanging="360"/>
      </w:pPr>
    </w:lvl>
    <w:lvl w:ilvl="7" w:tplc="DAC2C834">
      <w:start w:val="1"/>
      <w:numFmt w:val="lowerLetter"/>
      <w:lvlText w:val="%8."/>
      <w:lvlJc w:val="left"/>
      <w:pPr>
        <w:ind w:left="5400" w:hanging="360"/>
      </w:pPr>
    </w:lvl>
    <w:lvl w:ilvl="8" w:tplc="1624D60E">
      <w:start w:val="1"/>
      <w:numFmt w:val="lowerRoman"/>
      <w:lvlText w:val="%9."/>
      <w:lvlJc w:val="right"/>
      <w:pPr>
        <w:ind w:left="6120" w:hanging="180"/>
      </w:pPr>
    </w:lvl>
  </w:abstractNum>
  <w:abstractNum w:abstractNumId="148" w15:restartNumberingAfterBreak="0">
    <w:nsid w:val="65426CF5"/>
    <w:multiLevelType w:val="multilevel"/>
    <w:tmpl w:val="6E2C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5651BBC"/>
    <w:multiLevelType w:val="hybridMultilevel"/>
    <w:tmpl w:val="144E4216"/>
    <w:lvl w:ilvl="0" w:tplc="D1F8AAA4">
      <w:start w:val="1"/>
      <w:numFmt w:val="decimal"/>
      <w:lvlText w:val="%1."/>
      <w:lvlJc w:val="left"/>
      <w:pPr>
        <w:ind w:left="720" w:hanging="360"/>
      </w:pPr>
      <w:rPr>
        <w:rFonts w:hint="default"/>
        <w:b/>
        <w:bCs/>
        <w:color w:val="2F5496" w:themeColor="accent1" w:themeShade="BF"/>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0" w15:restartNumberingAfterBreak="0">
    <w:nsid w:val="65862056"/>
    <w:multiLevelType w:val="multilevel"/>
    <w:tmpl w:val="9B8E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5E96CAD"/>
    <w:multiLevelType w:val="hybridMultilevel"/>
    <w:tmpl w:val="82E891BE"/>
    <w:lvl w:ilvl="0" w:tplc="AA588E6C">
      <w:start w:val="1"/>
      <w:numFmt w:val="decimal"/>
      <w:lvlText w:val="%1."/>
      <w:lvlJc w:val="left"/>
      <w:pPr>
        <w:ind w:left="360" w:firstLine="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67267CF4"/>
    <w:multiLevelType w:val="multilevel"/>
    <w:tmpl w:val="FAB2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74341F4"/>
    <w:multiLevelType w:val="hybridMultilevel"/>
    <w:tmpl w:val="C5DE58BC"/>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4" w15:restartNumberingAfterBreak="0">
    <w:nsid w:val="67991B8F"/>
    <w:multiLevelType w:val="multilevel"/>
    <w:tmpl w:val="1F0454EC"/>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7E453A7"/>
    <w:multiLevelType w:val="hybridMultilevel"/>
    <w:tmpl w:val="DEA4E7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684F7C0D"/>
    <w:multiLevelType w:val="multilevel"/>
    <w:tmpl w:val="CA7E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8A7186C"/>
    <w:multiLevelType w:val="hybridMultilevel"/>
    <w:tmpl w:val="7FA437F0"/>
    <w:lvl w:ilvl="0" w:tplc="3D22C4A0">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8" w15:restartNumberingAfterBreak="0">
    <w:nsid w:val="68CA6C0C"/>
    <w:multiLevelType w:val="multilevel"/>
    <w:tmpl w:val="99B4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A233C4D"/>
    <w:multiLevelType w:val="hybridMultilevel"/>
    <w:tmpl w:val="ED66E78E"/>
    <w:lvl w:ilvl="0" w:tplc="F1168C10">
      <w:start w:val="1"/>
      <w:numFmt w:val="decimal"/>
      <w:lvlText w:val="%1."/>
      <w:lvlJc w:val="left"/>
      <w:pPr>
        <w:ind w:left="360" w:hanging="360"/>
      </w:pPr>
      <w:rPr>
        <w:b/>
        <w:bCs/>
        <w:color w:val="4472C4" w:themeColor="accent1"/>
      </w:rPr>
    </w:lvl>
    <w:lvl w:ilvl="1" w:tplc="7DDA95AE">
      <w:start w:val="1"/>
      <w:numFmt w:val="lowerLetter"/>
      <w:lvlText w:val="%2."/>
      <w:lvlJc w:val="left"/>
      <w:pPr>
        <w:ind w:left="1080" w:hanging="360"/>
      </w:pPr>
    </w:lvl>
    <w:lvl w:ilvl="2" w:tplc="BD4ED1F2">
      <w:start w:val="1"/>
      <w:numFmt w:val="lowerRoman"/>
      <w:lvlText w:val="%3."/>
      <w:lvlJc w:val="right"/>
      <w:pPr>
        <w:ind w:left="1800" w:hanging="180"/>
      </w:pPr>
    </w:lvl>
    <w:lvl w:ilvl="3" w:tplc="ECC2611A">
      <w:start w:val="1"/>
      <w:numFmt w:val="decimal"/>
      <w:lvlText w:val="%4."/>
      <w:lvlJc w:val="left"/>
      <w:pPr>
        <w:ind w:left="2520" w:hanging="360"/>
      </w:pPr>
    </w:lvl>
    <w:lvl w:ilvl="4" w:tplc="99304526">
      <w:start w:val="1"/>
      <w:numFmt w:val="lowerLetter"/>
      <w:lvlText w:val="%5."/>
      <w:lvlJc w:val="left"/>
      <w:pPr>
        <w:ind w:left="3240" w:hanging="360"/>
      </w:pPr>
    </w:lvl>
    <w:lvl w:ilvl="5" w:tplc="13504002">
      <w:start w:val="1"/>
      <w:numFmt w:val="lowerRoman"/>
      <w:lvlText w:val="%6."/>
      <w:lvlJc w:val="right"/>
      <w:pPr>
        <w:ind w:left="3960" w:hanging="180"/>
      </w:pPr>
    </w:lvl>
    <w:lvl w:ilvl="6" w:tplc="07AA851E">
      <w:start w:val="1"/>
      <w:numFmt w:val="decimal"/>
      <w:lvlText w:val="%7."/>
      <w:lvlJc w:val="left"/>
      <w:pPr>
        <w:ind w:left="4680" w:hanging="360"/>
      </w:pPr>
    </w:lvl>
    <w:lvl w:ilvl="7" w:tplc="4EB2739A">
      <w:start w:val="1"/>
      <w:numFmt w:val="lowerLetter"/>
      <w:lvlText w:val="%8."/>
      <w:lvlJc w:val="left"/>
      <w:pPr>
        <w:ind w:left="5400" w:hanging="360"/>
      </w:pPr>
    </w:lvl>
    <w:lvl w:ilvl="8" w:tplc="7CAAFCC4">
      <w:start w:val="1"/>
      <w:numFmt w:val="lowerRoman"/>
      <w:lvlText w:val="%9."/>
      <w:lvlJc w:val="right"/>
      <w:pPr>
        <w:ind w:left="6120" w:hanging="180"/>
      </w:pPr>
    </w:lvl>
  </w:abstractNum>
  <w:abstractNum w:abstractNumId="160" w15:restartNumberingAfterBreak="0">
    <w:nsid w:val="6ADA0CE7"/>
    <w:multiLevelType w:val="hybridMultilevel"/>
    <w:tmpl w:val="375AD2BE"/>
    <w:lvl w:ilvl="0" w:tplc="5C024B00">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1" w15:restartNumberingAfterBreak="0">
    <w:nsid w:val="6B526519"/>
    <w:multiLevelType w:val="multilevel"/>
    <w:tmpl w:val="6146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B5E53A8"/>
    <w:multiLevelType w:val="multilevel"/>
    <w:tmpl w:val="5598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D7E3728"/>
    <w:multiLevelType w:val="multilevel"/>
    <w:tmpl w:val="E4DC863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ind w:left="2160" w:hanging="360"/>
      </w:pPr>
      <w:rPr>
        <w:rFonts w:ascii="Symbol" w:hAnsi="Symbol"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DD25820"/>
    <w:multiLevelType w:val="hybridMultilevel"/>
    <w:tmpl w:val="59744D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6F060C34"/>
    <w:multiLevelType w:val="hybridMultilevel"/>
    <w:tmpl w:val="A8EA91B0"/>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6" w15:restartNumberingAfterBreak="0">
    <w:nsid w:val="70194F8F"/>
    <w:multiLevelType w:val="multilevel"/>
    <w:tmpl w:val="A0BCE338"/>
    <w:lvl w:ilvl="0">
      <w:start w:val="1"/>
      <w:numFmt w:val="decimal"/>
      <w:lvlText w:val="%1."/>
      <w:lvlJc w:val="left"/>
      <w:pPr>
        <w:tabs>
          <w:tab w:val="num" w:pos="720"/>
        </w:tabs>
        <w:ind w:left="720" w:hanging="360"/>
      </w:pPr>
      <w:rPr>
        <w:b/>
        <w:bCs/>
        <w:color w:val="2F5496" w:themeColor="accent1" w:themeShade="B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70925BE2"/>
    <w:multiLevelType w:val="hybridMultilevel"/>
    <w:tmpl w:val="8FC4B846"/>
    <w:lvl w:ilvl="0" w:tplc="D8ACDF50">
      <w:start w:val="1"/>
      <w:numFmt w:val="decimal"/>
      <w:lvlText w:val="%1."/>
      <w:lvlJc w:val="left"/>
      <w:pPr>
        <w:ind w:left="720" w:hanging="360"/>
      </w:pPr>
      <w:rPr>
        <w:rFonts w:ascii="Arial" w:eastAsia="Times New Roman" w:hAnsi="Arial" w:cs="Times New Roman"/>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8" w15:restartNumberingAfterBreak="0">
    <w:nsid w:val="72154D64"/>
    <w:multiLevelType w:val="hybridMultilevel"/>
    <w:tmpl w:val="C2BE9BE2"/>
    <w:lvl w:ilvl="0" w:tplc="B4E65526">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9" w15:restartNumberingAfterBreak="0">
    <w:nsid w:val="731D7198"/>
    <w:multiLevelType w:val="multilevel"/>
    <w:tmpl w:val="F2B22B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color w:val="2F5496" w:themeColor="accent1" w:themeShade="BF"/>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3C34827"/>
    <w:multiLevelType w:val="hybridMultilevel"/>
    <w:tmpl w:val="CF66F0B2"/>
    <w:lvl w:ilvl="0" w:tplc="E0DABF2E">
      <w:start w:val="1"/>
      <w:numFmt w:val="bullet"/>
      <w:pStyle w:val="Policystylebullet"/>
      <w:lvlText w:val=""/>
      <w:lvlJc w:val="left"/>
      <w:pPr>
        <w:ind w:left="587"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73E7289F"/>
    <w:multiLevelType w:val="multilevel"/>
    <w:tmpl w:val="4880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3E859FF"/>
    <w:multiLevelType w:val="multilevel"/>
    <w:tmpl w:val="70945F98"/>
    <w:lvl w:ilvl="0">
      <w:start w:val="1"/>
      <w:numFmt w:val="decimal"/>
      <w:lvlText w:val="%1."/>
      <w:lvlJc w:val="left"/>
      <w:pPr>
        <w:tabs>
          <w:tab w:val="num" w:pos="360"/>
        </w:tabs>
        <w:ind w:left="360" w:hanging="360"/>
      </w:pPr>
      <w:rPr>
        <w:rFonts w:hint="default"/>
        <w:b/>
        <w:bCs/>
        <w:color w:val="2F5496" w:themeColor="accent1" w:themeShade="BF"/>
        <w:sz w:val="21"/>
        <w:szCs w:val="21"/>
      </w:rPr>
    </w:lvl>
    <w:lvl w:ilvl="1">
      <w:start w:val="1"/>
      <w:numFmt w:val="decimal"/>
      <w:lvlText w:val="%2."/>
      <w:lvlJc w:val="left"/>
      <w:pPr>
        <w:ind w:left="1080" w:hanging="360"/>
      </w:pPr>
      <w:rPr>
        <w:rFonts w:hint="default"/>
        <w:b/>
        <w:bCs/>
        <w:color w:val="2F5496" w:themeColor="accent1" w:themeShade="BF"/>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73" w15:restartNumberingAfterBreak="0">
    <w:nsid w:val="751916C3"/>
    <w:multiLevelType w:val="hybridMultilevel"/>
    <w:tmpl w:val="DAF6B63A"/>
    <w:lvl w:ilvl="0" w:tplc="5E8A5BBC">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4" w15:restartNumberingAfterBreak="0">
    <w:nsid w:val="763B0D31"/>
    <w:multiLevelType w:val="multilevel"/>
    <w:tmpl w:val="8DA2E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65C00B5"/>
    <w:multiLevelType w:val="hybridMultilevel"/>
    <w:tmpl w:val="8228A05A"/>
    <w:lvl w:ilvl="0" w:tplc="A1C8EA72">
      <w:start w:val="1"/>
      <w:numFmt w:val="bullet"/>
      <w:lvlText w:val=""/>
      <w:lvlJc w:val="left"/>
      <w:pPr>
        <w:ind w:left="720" w:hanging="360"/>
      </w:pPr>
      <w:rPr>
        <w:rFonts w:ascii="Symbol" w:hAnsi="Symbol" w:hint="default"/>
        <w:color w:val="005B9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6" w15:restartNumberingAfterBreak="0">
    <w:nsid w:val="782F6D7D"/>
    <w:multiLevelType w:val="hybridMultilevel"/>
    <w:tmpl w:val="CBF61474"/>
    <w:lvl w:ilvl="0" w:tplc="FB404BAA">
      <w:start w:val="1"/>
      <w:numFmt w:val="decimal"/>
      <w:lvlText w:val="%1."/>
      <w:lvlJc w:val="left"/>
      <w:pPr>
        <w:ind w:left="720" w:hanging="360"/>
      </w:pPr>
      <w:rPr>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7" w15:restartNumberingAfterBreak="0">
    <w:nsid w:val="789779D4"/>
    <w:multiLevelType w:val="hybridMultilevel"/>
    <w:tmpl w:val="2E7CD1DC"/>
    <w:lvl w:ilvl="0" w:tplc="6BD41688">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8" w15:restartNumberingAfterBreak="0">
    <w:nsid w:val="78BF0054"/>
    <w:multiLevelType w:val="multilevel"/>
    <w:tmpl w:val="A740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8FE0D60"/>
    <w:multiLevelType w:val="hybridMultilevel"/>
    <w:tmpl w:val="9DDA511A"/>
    <w:lvl w:ilvl="0" w:tplc="AD1C9696">
      <w:start w:val="1"/>
      <w:numFmt w:val="bullet"/>
      <w:lvlText w:val=""/>
      <w:lvlJc w:val="left"/>
      <w:pPr>
        <w:ind w:left="720" w:hanging="360"/>
      </w:pPr>
      <w:rPr>
        <w:rFonts w:ascii="Symbol" w:hAnsi="Symbol" w:hint="default"/>
        <w:color w:val="2F5496" w:themeColor="accent1" w:themeShade="BF"/>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0" w15:restartNumberingAfterBreak="0">
    <w:nsid w:val="79CD7282"/>
    <w:multiLevelType w:val="hybridMultilevel"/>
    <w:tmpl w:val="42B2119C"/>
    <w:lvl w:ilvl="0" w:tplc="FAAA115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1" w15:restartNumberingAfterBreak="0">
    <w:nsid w:val="7A2118CE"/>
    <w:multiLevelType w:val="hybridMultilevel"/>
    <w:tmpl w:val="E5045C40"/>
    <w:lvl w:ilvl="0" w:tplc="0C090001">
      <w:start w:val="1"/>
      <w:numFmt w:val="bullet"/>
      <w:lvlText w:val=""/>
      <w:lvlJc w:val="left"/>
      <w:pPr>
        <w:ind w:left="720" w:hanging="360"/>
      </w:pPr>
      <w:rPr>
        <w:rFonts w:ascii="Symbol" w:hAnsi="Symbol" w:hint="default"/>
        <w:b/>
        <w:bCs/>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B9608FC"/>
    <w:multiLevelType w:val="multilevel"/>
    <w:tmpl w:val="D88634C0"/>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ind w:left="2160" w:hanging="360"/>
      </w:pPr>
      <w:rPr>
        <w:rFonts w:ascii="Symbol" w:hAnsi="Symbol" w:hint="default"/>
        <w:color w:val="2F5496" w:themeColor="accent1" w:themeShade="BF"/>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C190DB7"/>
    <w:multiLevelType w:val="multilevel"/>
    <w:tmpl w:val="A6E0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C2A2A9D"/>
    <w:multiLevelType w:val="multilevel"/>
    <w:tmpl w:val="EE0C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7C3D0F8C"/>
    <w:multiLevelType w:val="multilevel"/>
    <w:tmpl w:val="B4EC51E4"/>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CE64E32"/>
    <w:multiLevelType w:val="multilevel"/>
    <w:tmpl w:val="5A70D4AC"/>
    <w:lvl w:ilvl="0">
      <w:start w:val="1"/>
      <w:numFmt w:val="decimal"/>
      <w:lvlText w:val="%1."/>
      <w:lvlJc w:val="left"/>
      <w:pPr>
        <w:tabs>
          <w:tab w:val="num" w:pos="360"/>
        </w:tabs>
        <w:ind w:left="360" w:hanging="360"/>
      </w:pPr>
      <w:rPr>
        <w:b/>
        <w:bCs/>
        <w:color w:val="2F5496" w:themeColor="accent1" w:themeShade="BF"/>
        <w:sz w:val="21"/>
        <w:szCs w:val="21"/>
      </w:rPr>
    </w:lvl>
    <w:lvl w:ilvl="1">
      <w:start w:val="1"/>
      <w:numFmt w:val="decimal"/>
      <w:lvlText w:val="%2."/>
      <w:lvlJc w:val="left"/>
      <w:pPr>
        <w:ind w:left="1080" w:hanging="360"/>
      </w:pPr>
      <w:rPr>
        <w:rFonts w:hint="default"/>
        <w:b/>
        <w:bCs/>
        <w:color w:val="2F5496" w:themeColor="accent1" w:themeShade="BF"/>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87" w15:restartNumberingAfterBreak="0">
    <w:nsid w:val="7D0C7F09"/>
    <w:multiLevelType w:val="multilevel"/>
    <w:tmpl w:val="8EDC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DC01156"/>
    <w:multiLevelType w:val="hybridMultilevel"/>
    <w:tmpl w:val="F0325ACC"/>
    <w:lvl w:ilvl="0" w:tplc="CE10B8F0">
      <w:start w:val="1"/>
      <w:numFmt w:val="bullet"/>
      <w:lvlText w:val=""/>
      <w:lvlJc w:val="left"/>
      <w:pPr>
        <w:ind w:left="720" w:hanging="360"/>
      </w:pPr>
      <w:rPr>
        <w:rFonts w:ascii="Symbol" w:hAnsi="Symbol" w:hint="default"/>
        <w:color w:val="2F5496" w:themeColor="accent1" w:themeShade="BF"/>
      </w:rPr>
    </w:lvl>
    <w:lvl w:ilvl="1" w:tplc="6DC6E7CA">
      <w:numFmt w:val="bullet"/>
      <w:lvlText w:val="•"/>
      <w:lvlJc w:val="left"/>
      <w:pPr>
        <w:ind w:left="1650" w:hanging="570"/>
      </w:pPr>
      <w:rPr>
        <w:rFonts w:ascii="Arial" w:eastAsia="Arial"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9" w15:restartNumberingAfterBreak="0">
    <w:nsid w:val="7DD94277"/>
    <w:multiLevelType w:val="hybridMultilevel"/>
    <w:tmpl w:val="F182CD08"/>
    <w:lvl w:ilvl="0" w:tplc="2E32868E">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7E251898"/>
    <w:multiLevelType w:val="multilevel"/>
    <w:tmpl w:val="8B18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E3F12D7"/>
    <w:multiLevelType w:val="hybridMultilevel"/>
    <w:tmpl w:val="13D09AD0"/>
    <w:lvl w:ilvl="0" w:tplc="9EA4795C">
      <w:start w:val="1"/>
      <w:numFmt w:val="decimal"/>
      <w:lvlText w:val="%1."/>
      <w:lvlJc w:val="left"/>
      <w:pPr>
        <w:ind w:left="720" w:hanging="360"/>
      </w:pPr>
      <w:rPr>
        <w:rFonts w:hint="default"/>
        <w:b/>
        <w:bCs/>
        <w:color w:val="2F5496" w:themeColor="accent1"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2" w15:restartNumberingAfterBreak="0">
    <w:nsid w:val="7FF479F3"/>
    <w:multiLevelType w:val="multilevel"/>
    <w:tmpl w:val="E4DC863A"/>
    <w:lvl w:ilvl="0">
      <w:start w:val="1"/>
      <w:numFmt w:val="bullet"/>
      <w:lvlText w:val=""/>
      <w:lvlJc w:val="left"/>
      <w:pPr>
        <w:tabs>
          <w:tab w:val="num" w:pos="720"/>
        </w:tabs>
        <w:ind w:left="720" w:hanging="360"/>
      </w:pPr>
      <w:rPr>
        <w:rFonts w:ascii="Symbol" w:hAnsi="Symbol" w:hint="default"/>
        <w:color w:val="2F5496" w:themeColor="accent1" w:themeShade="BF"/>
        <w:sz w:val="20"/>
      </w:rPr>
    </w:lvl>
    <w:lvl w:ilvl="1">
      <w:start w:val="1"/>
      <w:numFmt w:val="decimal"/>
      <w:lvlText w:val="%2."/>
      <w:lvlJc w:val="left"/>
      <w:pPr>
        <w:ind w:left="1440" w:hanging="360"/>
      </w:pPr>
      <w:rPr>
        <w:rFonts w:hint="default"/>
        <w:b/>
        <w:bCs/>
        <w:color w:val="2F5496" w:themeColor="accent1" w:themeShade="BF"/>
      </w:rPr>
    </w:lvl>
    <w:lvl w:ilvl="2">
      <w:start w:val="1"/>
      <w:numFmt w:val="bullet"/>
      <w:lvlText w:val=""/>
      <w:lvlJc w:val="left"/>
      <w:pPr>
        <w:ind w:left="2160" w:hanging="360"/>
      </w:pPr>
      <w:rPr>
        <w:rFonts w:ascii="Symbol" w:hAnsi="Symbol"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5287576">
    <w:abstractNumId w:val="147"/>
  </w:num>
  <w:num w:numId="2" w16cid:durableId="1405639977">
    <w:abstractNumId w:val="170"/>
  </w:num>
  <w:num w:numId="3" w16cid:durableId="113721653">
    <w:abstractNumId w:val="58"/>
  </w:num>
  <w:num w:numId="4" w16cid:durableId="19094073">
    <w:abstractNumId w:val="6"/>
  </w:num>
  <w:num w:numId="5" w16cid:durableId="1796368428">
    <w:abstractNumId w:val="100"/>
  </w:num>
  <w:num w:numId="6" w16cid:durableId="506018932">
    <w:abstractNumId w:val="175"/>
  </w:num>
  <w:num w:numId="7" w16cid:durableId="174077556">
    <w:abstractNumId w:val="5"/>
  </w:num>
  <w:num w:numId="8" w16cid:durableId="1815684063">
    <w:abstractNumId w:val="4"/>
  </w:num>
  <w:num w:numId="9" w16cid:durableId="439419442">
    <w:abstractNumId w:val="3"/>
  </w:num>
  <w:num w:numId="10" w16cid:durableId="1028799476">
    <w:abstractNumId w:val="2"/>
  </w:num>
  <w:num w:numId="11" w16cid:durableId="1886600276">
    <w:abstractNumId w:val="1"/>
  </w:num>
  <w:num w:numId="12" w16cid:durableId="1608662576">
    <w:abstractNumId w:val="0"/>
  </w:num>
  <w:num w:numId="13" w16cid:durableId="1575236221">
    <w:abstractNumId w:val="74"/>
  </w:num>
  <w:num w:numId="14" w16cid:durableId="1222642670">
    <w:abstractNumId w:val="99"/>
  </w:num>
  <w:num w:numId="15" w16cid:durableId="635374840">
    <w:abstractNumId w:val="49"/>
  </w:num>
  <w:num w:numId="16" w16cid:durableId="979072627">
    <w:abstractNumId w:val="43"/>
  </w:num>
  <w:num w:numId="17" w16cid:durableId="241791670">
    <w:abstractNumId w:val="121"/>
  </w:num>
  <w:num w:numId="18" w16cid:durableId="1001279177">
    <w:abstractNumId w:val="76"/>
  </w:num>
  <w:num w:numId="19" w16cid:durableId="1045182911">
    <w:abstractNumId w:val="12"/>
  </w:num>
  <w:num w:numId="20" w16cid:durableId="2063020575">
    <w:abstractNumId w:val="27"/>
  </w:num>
  <w:num w:numId="21" w16cid:durableId="584535617">
    <w:abstractNumId w:val="32"/>
  </w:num>
  <w:num w:numId="22" w16cid:durableId="984775627">
    <w:abstractNumId w:val="24"/>
  </w:num>
  <w:num w:numId="23" w16cid:durableId="1682198484">
    <w:abstractNumId w:val="159"/>
  </w:num>
  <w:num w:numId="24" w16cid:durableId="711536763">
    <w:abstractNumId w:val="7"/>
  </w:num>
  <w:num w:numId="25" w16cid:durableId="27998928">
    <w:abstractNumId w:val="7"/>
    <w:lvlOverride w:ilvl="0">
      <w:startOverride w:val="1"/>
    </w:lvlOverride>
  </w:num>
  <w:num w:numId="26" w16cid:durableId="385379177">
    <w:abstractNumId w:val="7"/>
    <w:lvlOverride w:ilvl="0">
      <w:startOverride w:val="1"/>
    </w:lvlOverride>
  </w:num>
  <w:num w:numId="27" w16cid:durableId="337118102">
    <w:abstractNumId w:val="117"/>
  </w:num>
  <w:num w:numId="28" w16cid:durableId="1739161504">
    <w:abstractNumId w:val="88"/>
  </w:num>
  <w:num w:numId="29" w16cid:durableId="1977685259">
    <w:abstractNumId w:val="188"/>
  </w:num>
  <w:num w:numId="30" w16cid:durableId="843127217">
    <w:abstractNumId w:val="101"/>
  </w:num>
  <w:num w:numId="31" w16cid:durableId="862591547">
    <w:abstractNumId w:val="172"/>
  </w:num>
  <w:num w:numId="32" w16cid:durableId="1769345067">
    <w:abstractNumId w:val="186"/>
  </w:num>
  <w:num w:numId="33" w16cid:durableId="1098988771">
    <w:abstractNumId w:val="21"/>
  </w:num>
  <w:num w:numId="34" w16cid:durableId="357892875">
    <w:abstractNumId w:val="160"/>
  </w:num>
  <w:num w:numId="35" w16cid:durableId="524101277">
    <w:abstractNumId w:val="15"/>
  </w:num>
  <w:num w:numId="36" w16cid:durableId="320432718">
    <w:abstractNumId w:val="36"/>
  </w:num>
  <w:num w:numId="37" w16cid:durableId="1859469051">
    <w:abstractNumId w:val="127"/>
  </w:num>
  <w:num w:numId="38" w16cid:durableId="1118525504">
    <w:abstractNumId w:val="63"/>
  </w:num>
  <w:num w:numId="39" w16cid:durableId="1744140454">
    <w:abstractNumId w:val="116"/>
  </w:num>
  <w:num w:numId="40" w16cid:durableId="1924414859">
    <w:abstractNumId w:val="114"/>
  </w:num>
  <w:num w:numId="41" w16cid:durableId="993803359">
    <w:abstractNumId w:val="108"/>
  </w:num>
  <w:num w:numId="42" w16cid:durableId="468523670">
    <w:abstractNumId w:val="79"/>
  </w:num>
  <w:num w:numId="43" w16cid:durableId="1405756020">
    <w:abstractNumId w:val="83"/>
  </w:num>
  <w:num w:numId="44" w16cid:durableId="578255286">
    <w:abstractNumId w:val="10"/>
  </w:num>
  <w:num w:numId="45" w16cid:durableId="1015959700">
    <w:abstractNumId w:val="37"/>
  </w:num>
  <w:num w:numId="46" w16cid:durableId="520095148">
    <w:abstractNumId w:val="126"/>
  </w:num>
  <w:num w:numId="47" w16cid:durableId="1639602036">
    <w:abstractNumId w:val="115"/>
  </w:num>
  <w:num w:numId="48" w16cid:durableId="1276673806">
    <w:abstractNumId w:val="35"/>
  </w:num>
  <w:num w:numId="49" w16cid:durableId="768817014">
    <w:abstractNumId w:val="167"/>
  </w:num>
  <w:num w:numId="50" w16cid:durableId="2069108564">
    <w:abstractNumId w:val="145"/>
  </w:num>
  <w:num w:numId="51" w16cid:durableId="205676422">
    <w:abstractNumId w:val="92"/>
  </w:num>
  <w:num w:numId="52" w16cid:durableId="2014871071">
    <w:abstractNumId w:val="89"/>
  </w:num>
  <w:num w:numId="53" w16cid:durableId="42142941">
    <w:abstractNumId w:val="94"/>
  </w:num>
  <w:num w:numId="54" w16cid:durableId="310795681">
    <w:abstractNumId w:val="52"/>
  </w:num>
  <w:num w:numId="55" w16cid:durableId="1403018589">
    <w:abstractNumId w:val="138"/>
  </w:num>
  <w:num w:numId="56" w16cid:durableId="1713071777">
    <w:abstractNumId w:val="17"/>
  </w:num>
  <w:num w:numId="57" w16cid:durableId="1116873506">
    <w:abstractNumId w:val="173"/>
  </w:num>
  <w:num w:numId="58" w16cid:durableId="1552032202">
    <w:abstractNumId w:val="20"/>
  </w:num>
  <w:num w:numId="59" w16cid:durableId="1024743283">
    <w:abstractNumId w:val="69"/>
  </w:num>
  <w:num w:numId="60" w16cid:durableId="1434086993">
    <w:abstractNumId w:val="7"/>
  </w:num>
  <w:num w:numId="61" w16cid:durableId="736509867">
    <w:abstractNumId w:val="7"/>
  </w:num>
  <w:num w:numId="62" w16cid:durableId="1942256542">
    <w:abstractNumId w:val="128"/>
  </w:num>
  <w:num w:numId="63" w16cid:durableId="2367203">
    <w:abstractNumId w:val="53"/>
  </w:num>
  <w:num w:numId="64" w16cid:durableId="1973780110">
    <w:abstractNumId w:val="155"/>
  </w:num>
  <w:num w:numId="65" w16cid:durableId="849494076">
    <w:abstractNumId w:val="91"/>
  </w:num>
  <w:num w:numId="66" w16cid:durableId="1251889310">
    <w:abstractNumId w:val="176"/>
  </w:num>
  <w:num w:numId="67" w16cid:durableId="217938787">
    <w:abstractNumId w:val="39"/>
  </w:num>
  <w:num w:numId="68" w16cid:durableId="1861624054">
    <w:abstractNumId w:val="154"/>
  </w:num>
  <w:num w:numId="69" w16cid:durableId="325478076">
    <w:abstractNumId w:val="90"/>
  </w:num>
  <w:num w:numId="70" w16cid:durableId="1965114406">
    <w:abstractNumId w:val="150"/>
  </w:num>
  <w:num w:numId="71" w16cid:durableId="768234467">
    <w:abstractNumId w:val="93"/>
  </w:num>
  <w:num w:numId="72" w16cid:durableId="1956985344">
    <w:abstractNumId w:val="174"/>
  </w:num>
  <w:num w:numId="73" w16cid:durableId="717708672">
    <w:abstractNumId w:val="124"/>
  </w:num>
  <w:num w:numId="74" w16cid:durableId="423570917">
    <w:abstractNumId w:val="50"/>
  </w:num>
  <w:num w:numId="75" w16cid:durableId="1990596548">
    <w:abstractNumId w:val="60"/>
  </w:num>
  <w:num w:numId="76" w16cid:durableId="631133053">
    <w:abstractNumId w:val="125"/>
  </w:num>
  <w:num w:numId="77" w16cid:durableId="1626623607">
    <w:abstractNumId w:val="103"/>
  </w:num>
  <w:num w:numId="78" w16cid:durableId="1521551746">
    <w:abstractNumId w:val="109"/>
  </w:num>
  <w:num w:numId="79" w16cid:durableId="1969047755">
    <w:abstractNumId w:val="184"/>
  </w:num>
  <w:num w:numId="80" w16cid:durableId="175580279">
    <w:abstractNumId w:val="57"/>
  </w:num>
  <w:num w:numId="81" w16cid:durableId="287778861">
    <w:abstractNumId w:val="45"/>
  </w:num>
  <w:num w:numId="82" w16cid:durableId="2048679751">
    <w:abstractNumId w:val="165"/>
  </w:num>
  <w:num w:numId="83" w16cid:durableId="379331281">
    <w:abstractNumId w:val="82"/>
  </w:num>
  <w:num w:numId="84" w16cid:durableId="1868174772">
    <w:abstractNumId w:val="180"/>
  </w:num>
  <w:num w:numId="85" w16cid:durableId="508569012">
    <w:abstractNumId w:val="164"/>
  </w:num>
  <w:num w:numId="86" w16cid:durableId="2136174695">
    <w:abstractNumId w:val="177"/>
  </w:num>
  <w:num w:numId="87" w16cid:durableId="227615117">
    <w:abstractNumId w:val="95"/>
  </w:num>
  <w:num w:numId="88" w16cid:durableId="41174403">
    <w:abstractNumId w:val="148"/>
  </w:num>
  <w:num w:numId="89" w16cid:durableId="891115810">
    <w:abstractNumId w:val="86"/>
  </w:num>
  <w:num w:numId="90" w16cid:durableId="1575046394">
    <w:abstractNumId w:val="48"/>
  </w:num>
  <w:num w:numId="91" w16cid:durableId="1596396532">
    <w:abstractNumId w:val="72"/>
  </w:num>
  <w:num w:numId="92" w16cid:durableId="1298561949">
    <w:abstractNumId w:val="102"/>
  </w:num>
  <w:num w:numId="93" w16cid:durableId="1825270840">
    <w:abstractNumId w:val="41"/>
  </w:num>
  <w:num w:numId="94" w16cid:durableId="892497099">
    <w:abstractNumId w:val="112"/>
  </w:num>
  <w:num w:numId="95" w16cid:durableId="1815170934">
    <w:abstractNumId w:val="62"/>
  </w:num>
  <w:num w:numId="96" w16cid:durableId="1959137697">
    <w:abstractNumId w:val="25"/>
  </w:num>
  <w:num w:numId="97" w16cid:durableId="1411733592">
    <w:abstractNumId w:val="168"/>
  </w:num>
  <w:num w:numId="98" w16cid:durableId="159584524">
    <w:abstractNumId w:val="59"/>
  </w:num>
  <w:num w:numId="99" w16cid:durableId="1218317604">
    <w:abstractNumId w:val="132"/>
  </w:num>
  <w:num w:numId="100" w16cid:durableId="818886646">
    <w:abstractNumId w:val="169"/>
  </w:num>
  <w:num w:numId="101" w16cid:durableId="375592331">
    <w:abstractNumId w:val="44"/>
  </w:num>
  <w:num w:numId="102" w16cid:durableId="1888906476">
    <w:abstractNumId w:val="171"/>
  </w:num>
  <w:num w:numId="103" w16cid:durableId="1638146781">
    <w:abstractNumId w:val="23"/>
  </w:num>
  <w:num w:numId="104" w16cid:durableId="276451528">
    <w:abstractNumId w:val="166"/>
  </w:num>
  <w:num w:numId="105" w16cid:durableId="921571506">
    <w:abstractNumId w:val="111"/>
  </w:num>
  <w:num w:numId="106" w16cid:durableId="30343523">
    <w:abstractNumId w:val="104"/>
  </w:num>
  <w:num w:numId="107" w16cid:durableId="78211661">
    <w:abstractNumId w:val="140"/>
  </w:num>
  <w:num w:numId="108" w16cid:durableId="1609577192">
    <w:abstractNumId w:val="141"/>
  </w:num>
  <w:num w:numId="109" w16cid:durableId="802045202">
    <w:abstractNumId w:val="22"/>
  </w:num>
  <w:num w:numId="110" w16cid:durableId="1197355995">
    <w:abstractNumId w:val="137"/>
  </w:num>
  <w:num w:numId="111" w16cid:durableId="939991183">
    <w:abstractNumId w:val="84"/>
  </w:num>
  <w:num w:numId="112" w16cid:durableId="2002537249">
    <w:abstractNumId w:val="28"/>
  </w:num>
  <w:num w:numId="113" w16cid:durableId="801117326">
    <w:abstractNumId w:val="118"/>
  </w:num>
  <w:num w:numId="114" w16cid:durableId="230043175">
    <w:abstractNumId w:val="190"/>
  </w:num>
  <w:num w:numId="115" w16cid:durableId="1954555943">
    <w:abstractNumId w:val="187"/>
  </w:num>
  <w:num w:numId="116" w16cid:durableId="495346753">
    <w:abstractNumId w:val="70"/>
  </w:num>
  <w:num w:numId="117" w16cid:durableId="1112212298">
    <w:abstractNumId w:val="143"/>
  </w:num>
  <w:num w:numId="118" w16cid:durableId="18089637">
    <w:abstractNumId w:val="191"/>
  </w:num>
  <w:num w:numId="119" w16cid:durableId="1417282249">
    <w:abstractNumId w:val="105"/>
  </w:num>
  <w:num w:numId="120" w16cid:durableId="144394696">
    <w:abstractNumId w:val="11"/>
  </w:num>
  <w:num w:numId="121" w16cid:durableId="846135937">
    <w:abstractNumId w:val="139"/>
  </w:num>
  <w:num w:numId="122" w16cid:durableId="38557752">
    <w:abstractNumId w:val="67"/>
  </w:num>
  <w:num w:numId="123" w16cid:durableId="1689524432">
    <w:abstractNumId w:val="130"/>
  </w:num>
  <w:num w:numId="124" w16cid:durableId="913198322">
    <w:abstractNumId w:val="75"/>
  </w:num>
  <w:num w:numId="125" w16cid:durableId="1104763312">
    <w:abstractNumId w:val="181"/>
  </w:num>
  <w:num w:numId="126" w16cid:durableId="42605578">
    <w:abstractNumId w:val="144"/>
  </w:num>
  <w:num w:numId="127" w16cid:durableId="1399865550">
    <w:abstractNumId w:val="85"/>
  </w:num>
  <w:num w:numId="128" w16cid:durableId="140004505">
    <w:abstractNumId w:val="162"/>
  </w:num>
  <w:num w:numId="129" w16cid:durableId="445737912">
    <w:abstractNumId w:val="110"/>
  </w:num>
  <w:num w:numId="130" w16cid:durableId="580875443">
    <w:abstractNumId w:val="185"/>
  </w:num>
  <w:num w:numId="131" w16cid:durableId="259417018">
    <w:abstractNumId w:val="54"/>
  </w:num>
  <w:num w:numId="132" w16cid:durableId="1905752114">
    <w:abstractNumId w:val="131"/>
  </w:num>
  <w:num w:numId="133" w16cid:durableId="1829899506">
    <w:abstractNumId w:val="73"/>
  </w:num>
  <w:num w:numId="134" w16cid:durableId="744298255">
    <w:abstractNumId w:val="31"/>
  </w:num>
  <w:num w:numId="135" w16cid:durableId="2018732057">
    <w:abstractNumId w:val="106"/>
  </w:num>
  <w:num w:numId="136" w16cid:durableId="368919849">
    <w:abstractNumId w:val="8"/>
  </w:num>
  <w:num w:numId="137" w16cid:durableId="107315108">
    <w:abstractNumId w:val="189"/>
  </w:num>
  <w:num w:numId="138" w16cid:durableId="1192303633">
    <w:abstractNumId w:val="47"/>
  </w:num>
  <w:num w:numId="139" w16cid:durableId="704522492">
    <w:abstractNumId w:val="149"/>
  </w:num>
  <w:num w:numId="140" w16cid:durableId="804739539">
    <w:abstractNumId w:val="9"/>
  </w:num>
  <w:num w:numId="141" w16cid:durableId="309673590">
    <w:abstractNumId w:val="96"/>
  </w:num>
  <w:num w:numId="142" w16cid:durableId="848757068">
    <w:abstractNumId w:val="178"/>
  </w:num>
  <w:num w:numId="143" w16cid:durableId="2060547352">
    <w:abstractNumId w:val="13"/>
  </w:num>
  <w:num w:numId="144" w16cid:durableId="690494040">
    <w:abstractNumId w:val="66"/>
  </w:num>
  <w:num w:numId="145" w16cid:durableId="1033313221">
    <w:abstractNumId w:val="107"/>
  </w:num>
  <w:num w:numId="146" w16cid:durableId="1150944974">
    <w:abstractNumId w:val="156"/>
  </w:num>
  <w:num w:numId="147" w16cid:durableId="171573572">
    <w:abstractNumId w:val="81"/>
  </w:num>
  <w:num w:numId="148" w16cid:durableId="23870042">
    <w:abstractNumId w:val="142"/>
  </w:num>
  <w:num w:numId="149" w16cid:durableId="1705517438">
    <w:abstractNumId w:val="129"/>
  </w:num>
  <w:num w:numId="150" w16cid:durableId="1107848056">
    <w:abstractNumId w:val="87"/>
  </w:num>
  <w:num w:numId="151" w16cid:durableId="1951158707">
    <w:abstractNumId w:val="55"/>
  </w:num>
  <w:num w:numId="152" w16cid:durableId="668796558">
    <w:abstractNumId w:val="134"/>
  </w:num>
  <w:num w:numId="153" w16cid:durableId="1467891872">
    <w:abstractNumId w:val="182"/>
  </w:num>
  <w:num w:numId="154" w16cid:durableId="298266308">
    <w:abstractNumId w:val="64"/>
  </w:num>
  <w:num w:numId="155" w16cid:durableId="1131173919">
    <w:abstractNumId w:val="179"/>
  </w:num>
  <w:num w:numId="156" w16cid:durableId="1988513228">
    <w:abstractNumId w:val="135"/>
  </w:num>
  <w:num w:numId="157" w16cid:durableId="1167792780">
    <w:abstractNumId w:val="77"/>
  </w:num>
  <w:num w:numId="158" w16cid:durableId="857543484">
    <w:abstractNumId w:val="151"/>
  </w:num>
  <w:num w:numId="159" w16cid:durableId="313140957">
    <w:abstractNumId w:val="65"/>
  </w:num>
  <w:num w:numId="160" w16cid:durableId="768504452">
    <w:abstractNumId w:val="113"/>
  </w:num>
  <w:num w:numId="161" w16cid:durableId="1591356899">
    <w:abstractNumId w:val="122"/>
  </w:num>
  <w:num w:numId="162" w16cid:durableId="689724537">
    <w:abstractNumId w:val="146"/>
  </w:num>
  <w:num w:numId="163" w16cid:durableId="2022050236">
    <w:abstractNumId w:val="26"/>
  </w:num>
  <w:num w:numId="164" w16cid:durableId="1512069294">
    <w:abstractNumId w:val="34"/>
  </w:num>
  <w:num w:numId="165" w16cid:durableId="2073652894">
    <w:abstractNumId w:val="153"/>
  </w:num>
  <w:num w:numId="166" w16cid:durableId="1721440498">
    <w:abstractNumId w:val="133"/>
  </w:num>
  <w:num w:numId="167" w16cid:durableId="1062488180">
    <w:abstractNumId w:val="98"/>
  </w:num>
  <w:num w:numId="168" w16cid:durableId="1260456023">
    <w:abstractNumId w:val="183"/>
  </w:num>
  <w:num w:numId="169" w16cid:durableId="616832494">
    <w:abstractNumId w:val="46"/>
  </w:num>
  <w:num w:numId="170" w16cid:durableId="1685784468">
    <w:abstractNumId w:val="42"/>
  </w:num>
  <w:num w:numId="171" w16cid:durableId="111825407">
    <w:abstractNumId w:val="14"/>
  </w:num>
  <w:num w:numId="172" w16cid:durableId="1945767219">
    <w:abstractNumId w:val="38"/>
  </w:num>
  <w:num w:numId="173" w16cid:durableId="1965889651">
    <w:abstractNumId w:val="61"/>
  </w:num>
  <w:num w:numId="174" w16cid:durableId="712996463">
    <w:abstractNumId w:val="30"/>
  </w:num>
  <w:num w:numId="175" w16cid:durableId="1315838148">
    <w:abstractNumId w:val="33"/>
  </w:num>
  <w:num w:numId="176" w16cid:durableId="1840268947">
    <w:abstractNumId w:val="136"/>
  </w:num>
  <w:num w:numId="177" w16cid:durableId="2128350379">
    <w:abstractNumId w:val="40"/>
  </w:num>
  <w:num w:numId="178" w16cid:durableId="1343585168">
    <w:abstractNumId w:val="18"/>
  </w:num>
  <w:num w:numId="179" w16cid:durableId="518351097">
    <w:abstractNumId w:val="157"/>
  </w:num>
  <w:num w:numId="180" w16cid:durableId="450781908">
    <w:abstractNumId w:val="80"/>
  </w:num>
  <w:num w:numId="181" w16cid:durableId="597756496">
    <w:abstractNumId w:val="152"/>
  </w:num>
  <w:num w:numId="182" w16cid:durableId="1500120206">
    <w:abstractNumId w:val="19"/>
  </w:num>
  <w:num w:numId="183" w16cid:durableId="199320586">
    <w:abstractNumId w:val="68"/>
  </w:num>
  <w:num w:numId="184" w16cid:durableId="1243025111">
    <w:abstractNumId w:val="192"/>
  </w:num>
  <w:num w:numId="185" w16cid:durableId="1485388512">
    <w:abstractNumId w:val="123"/>
  </w:num>
  <w:num w:numId="186" w16cid:durableId="357194837">
    <w:abstractNumId w:val="51"/>
  </w:num>
  <w:num w:numId="187" w16cid:durableId="294793365">
    <w:abstractNumId w:val="29"/>
  </w:num>
  <w:num w:numId="188" w16cid:durableId="997423873">
    <w:abstractNumId w:val="56"/>
  </w:num>
  <w:num w:numId="189" w16cid:durableId="1412385237">
    <w:abstractNumId w:val="16"/>
  </w:num>
  <w:num w:numId="190" w16cid:durableId="1509564405">
    <w:abstractNumId w:val="97"/>
  </w:num>
  <w:num w:numId="191" w16cid:durableId="1848862361">
    <w:abstractNumId w:val="120"/>
  </w:num>
  <w:num w:numId="192" w16cid:durableId="979068781">
    <w:abstractNumId w:val="158"/>
  </w:num>
  <w:num w:numId="193" w16cid:durableId="825902410">
    <w:abstractNumId w:val="163"/>
  </w:num>
  <w:num w:numId="194" w16cid:durableId="1123692064">
    <w:abstractNumId w:val="161"/>
  </w:num>
  <w:num w:numId="195" w16cid:durableId="1514103555">
    <w:abstractNumId w:val="71"/>
  </w:num>
  <w:num w:numId="196" w16cid:durableId="1164515411">
    <w:abstractNumId w:val="7"/>
  </w:num>
  <w:num w:numId="197" w16cid:durableId="50230200">
    <w:abstractNumId w:val="78"/>
  </w:num>
  <w:num w:numId="198" w16cid:durableId="1493985847">
    <w:abstractNumId w:val="119"/>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81B"/>
    <w:rsid w:val="00000174"/>
    <w:rsid w:val="00000433"/>
    <w:rsid w:val="0000077F"/>
    <w:rsid w:val="00000936"/>
    <w:rsid w:val="00000FEB"/>
    <w:rsid w:val="00001161"/>
    <w:rsid w:val="000011E9"/>
    <w:rsid w:val="000012F4"/>
    <w:rsid w:val="000016F8"/>
    <w:rsid w:val="0000170E"/>
    <w:rsid w:val="00001914"/>
    <w:rsid w:val="00001A24"/>
    <w:rsid w:val="00001ACB"/>
    <w:rsid w:val="00001B3C"/>
    <w:rsid w:val="00001C54"/>
    <w:rsid w:val="00002057"/>
    <w:rsid w:val="000023DB"/>
    <w:rsid w:val="00002736"/>
    <w:rsid w:val="00002996"/>
    <w:rsid w:val="00002ACD"/>
    <w:rsid w:val="00003241"/>
    <w:rsid w:val="000034DE"/>
    <w:rsid w:val="0000373D"/>
    <w:rsid w:val="00003773"/>
    <w:rsid w:val="0000382F"/>
    <w:rsid w:val="000041FC"/>
    <w:rsid w:val="00004319"/>
    <w:rsid w:val="0000466F"/>
    <w:rsid w:val="00004B59"/>
    <w:rsid w:val="00004D7F"/>
    <w:rsid w:val="00004DD3"/>
    <w:rsid w:val="00005327"/>
    <w:rsid w:val="00005F73"/>
    <w:rsid w:val="000063E7"/>
    <w:rsid w:val="00006AAA"/>
    <w:rsid w:val="00006C12"/>
    <w:rsid w:val="00006EE7"/>
    <w:rsid w:val="00007222"/>
    <w:rsid w:val="0000763C"/>
    <w:rsid w:val="000077D8"/>
    <w:rsid w:val="00007A29"/>
    <w:rsid w:val="00007A32"/>
    <w:rsid w:val="00007A68"/>
    <w:rsid w:val="00007AD6"/>
    <w:rsid w:val="00007B54"/>
    <w:rsid w:val="00007D09"/>
    <w:rsid w:val="00007D1E"/>
    <w:rsid w:val="00007DB3"/>
    <w:rsid w:val="00007DD5"/>
    <w:rsid w:val="00007FE0"/>
    <w:rsid w:val="000100F0"/>
    <w:rsid w:val="00010105"/>
    <w:rsid w:val="00010285"/>
    <w:rsid w:val="000108C8"/>
    <w:rsid w:val="00010A1A"/>
    <w:rsid w:val="00010C0A"/>
    <w:rsid w:val="00010EF2"/>
    <w:rsid w:val="00011760"/>
    <w:rsid w:val="00011834"/>
    <w:rsid w:val="00011BFE"/>
    <w:rsid w:val="00011C9A"/>
    <w:rsid w:val="00011E10"/>
    <w:rsid w:val="00011FDC"/>
    <w:rsid w:val="00012106"/>
    <w:rsid w:val="00012178"/>
    <w:rsid w:val="000121E6"/>
    <w:rsid w:val="0001228F"/>
    <w:rsid w:val="00012324"/>
    <w:rsid w:val="0001262D"/>
    <w:rsid w:val="00012B53"/>
    <w:rsid w:val="00012F28"/>
    <w:rsid w:val="00013105"/>
    <w:rsid w:val="0001372D"/>
    <w:rsid w:val="000137C7"/>
    <w:rsid w:val="00013925"/>
    <w:rsid w:val="00013B07"/>
    <w:rsid w:val="00013B3F"/>
    <w:rsid w:val="00013D5C"/>
    <w:rsid w:val="0001419B"/>
    <w:rsid w:val="000141DD"/>
    <w:rsid w:val="00014365"/>
    <w:rsid w:val="00014695"/>
    <w:rsid w:val="000146A5"/>
    <w:rsid w:val="00014716"/>
    <w:rsid w:val="00014967"/>
    <w:rsid w:val="00014AD0"/>
    <w:rsid w:val="00014B93"/>
    <w:rsid w:val="00015264"/>
    <w:rsid w:val="00015B75"/>
    <w:rsid w:val="00015C8B"/>
    <w:rsid w:val="00016082"/>
    <w:rsid w:val="000161A9"/>
    <w:rsid w:val="0001639A"/>
    <w:rsid w:val="00016562"/>
    <w:rsid w:val="00016963"/>
    <w:rsid w:val="00016A5D"/>
    <w:rsid w:val="00016A7B"/>
    <w:rsid w:val="00016CB8"/>
    <w:rsid w:val="00016FE8"/>
    <w:rsid w:val="00017100"/>
    <w:rsid w:val="00017482"/>
    <w:rsid w:val="00017598"/>
    <w:rsid w:val="000176B0"/>
    <w:rsid w:val="000176F8"/>
    <w:rsid w:val="00017B82"/>
    <w:rsid w:val="00017F89"/>
    <w:rsid w:val="000205CF"/>
    <w:rsid w:val="000206FD"/>
    <w:rsid w:val="00020A06"/>
    <w:rsid w:val="00020AAB"/>
    <w:rsid w:val="00020E74"/>
    <w:rsid w:val="00020F3F"/>
    <w:rsid w:val="0002105C"/>
    <w:rsid w:val="0002142D"/>
    <w:rsid w:val="000218A9"/>
    <w:rsid w:val="000218E3"/>
    <w:rsid w:val="00021A83"/>
    <w:rsid w:val="00021B20"/>
    <w:rsid w:val="00021CDA"/>
    <w:rsid w:val="00021DD9"/>
    <w:rsid w:val="000220F6"/>
    <w:rsid w:val="00022440"/>
    <w:rsid w:val="000225BD"/>
    <w:rsid w:val="000226CA"/>
    <w:rsid w:val="00022768"/>
    <w:rsid w:val="000227F5"/>
    <w:rsid w:val="000228F5"/>
    <w:rsid w:val="00022AAF"/>
    <w:rsid w:val="00023330"/>
    <w:rsid w:val="000233EF"/>
    <w:rsid w:val="000236B8"/>
    <w:rsid w:val="00023896"/>
    <w:rsid w:val="000238B8"/>
    <w:rsid w:val="00023C4C"/>
    <w:rsid w:val="000242D7"/>
    <w:rsid w:val="000246C1"/>
    <w:rsid w:val="00024757"/>
    <w:rsid w:val="000249D3"/>
    <w:rsid w:val="00024C21"/>
    <w:rsid w:val="00025C15"/>
    <w:rsid w:val="00025E0E"/>
    <w:rsid w:val="000264FD"/>
    <w:rsid w:val="00026901"/>
    <w:rsid w:val="0002691E"/>
    <w:rsid w:val="00026BE2"/>
    <w:rsid w:val="00026D45"/>
    <w:rsid w:val="00027020"/>
    <w:rsid w:val="00027273"/>
    <w:rsid w:val="0002760E"/>
    <w:rsid w:val="0003015B"/>
    <w:rsid w:val="00030410"/>
    <w:rsid w:val="000311BE"/>
    <w:rsid w:val="0003130A"/>
    <w:rsid w:val="000315A9"/>
    <w:rsid w:val="00031845"/>
    <w:rsid w:val="00031871"/>
    <w:rsid w:val="000318C8"/>
    <w:rsid w:val="00031CBC"/>
    <w:rsid w:val="00032020"/>
    <w:rsid w:val="000321BB"/>
    <w:rsid w:val="000324A3"/>
    <w:rsid w:val="000325B8"/>
    <w:rsid w:val="00032798"/>
    <w:rsid w:val="00032C09"/>
    <w:rsid w:val="0003335B"/>
    <w:rsid w:val="0003339A"/>
    <w:rsid w:val="00033526"/>
    <w:rsid w:val="000337F4"/>
    <w:rsid w:val="00033962"/>
    <w:rsid w:val="00033C12"/>
    <w:rsid w:val="00034035"/>
    <w:rsid w:val="000342E5"/>
    <w:rsid w:val="0003473E"/>
    <w:rsid w:val="0003492D"/>
    <w:rsid w:val="00034FFB"/>
    <w:rsid w:val="0003547B"/>
    <w:rsid w:val="000354C0"/>
    <w:rsid w:val="0003583F"/>
    <w:rsid w:val="00035A7A"/>
    <w:rsid w:val="00035D79"/>
    <w:rsid w:val="00035F33"/>
    <w:rsid w:val="00036175"/>
    <w:rsid w:val="000366AF"/>
    <w:rsid w:val="0003676E"/>
    <w:rsid w:val="00036901"/>
    <w:rsid w:val="00036BA5"/>
    <w:rsid w:val="00036CDE"/>
    <w:rsid w:val="00036FC1"/>
    <w:rsid w:val="00036FCB"/>
    <w:rsid w:val="00037044"/>
    <w:rsid w:val="0003718A"/>
    <w:rsid w:val="000371A0"/>
    <w:rsid w:val="0003724F"/>
    <w:rsid w:val="0003745F"/>
    <w:rsid w:val="000374AC"/>
    <w:rsid w:val="000377C0"/>
    <w:rsid w:val="00037AE8"/>
    <w:rsid w:val="00037B9A"/>
    <w:rsid w:val="00037E99"/>
    <w:rsid w:val="000404F8"/>
    <w:rsid w:val="00040C32"/>
    <w:rsid w:val="00040F7A"/>
    <w:rsid w:val="0004109A"/>
    <w:rsid w:val="000410A9"/>
    <w:rsid w:val="00041278"/>
    <w:rsid w:val="000417F6"/>
    <w:rsid w:val="00041A49"/>
    <w:rsid w:val="00041E9A"/>
    <w:rsid w:val="00042166"/>
    <w:rsid w:val="0004299E"/>
    <w:rsid w:val="00042D26"/>
    <w:rsid w:val="00042F55"/>
    <w:rsid w:val="00043123"/>
    <w:rsid w:val="00043136"/>
    <w:rsid w:val="0004379F"/>
    <w:rsid w:val="00043B0E"/>
    <w:rsid w:val="000440C6"/>
    <w:rsid w:val="0004416F"/>
    <w:rsid w:val="000443EA"/>
    <w:rsid w:val="00044412"/>
    <w:rsid w:val="00044535"/>
    <w:rsid w:val="00044546"/>
    <w:rsid w:val="00044D53"/>
    <w:rsid w:val="000453D5"/>
    <w:rsid w:val="0004560B"/>
    <w:rsid w:val="00045795"/>
    <w:rsid w:val="00045C30"/>
    <w:rsid w:val="00045EDF"/>
    <w:rsid w:val="00045FA6"/>
    <w:rsid w:val="00046096"/>
    <w:rsid w:val="000461F1"/>
    <w:rsid w:val="000465B0"/>
    <w:rsid w:val="0004681C"/>
    <w:rsid w:val="000469DB"/>
    <w:rsid w:val="00046D1A"/>
    <w:rsid w:val="00046EDF"/>
    <w:rsid w:val="00046FC8"/>
    <w:rsid w:val="00047034"/>
    <w:rsid w:val="0004724C"/>
    <w:rsid w:val="0004728A"/>
    <w:rsid w:val="00047422"/>
    <w:rsid w:val="0004755E"/>
    <w:rsid w:val="000475DD"/>
    <w:rsid w:val="000476B7"/>
    <w:rsid w:val="000476C7"/>
    <w:rsid w:val="0004784D"/>
    <w:rsid w:val="000478FF"/>
    <w:rsid w:val="0004790C"/>
    <w:rsid w:val="00047BC5"/>
    <w:rsid w:val="00047E01"/>
    <w:rsid w:val="00047E05"/>
    <w:rsid w:val="00047F8E"/>
    <w:rsid w:val="00050805"/>
    <w:rsid w:val="00050873"/>
    <w:rsid w:val="0005092B"/>
    <w:rsid w:val="00050B90"/>
    <w:rsid w:val="00050E4B"/>
    <w:rsid w:val="000510CB"/>
    <w:rsid w:val="000510E6"/>
    <w:rsid w:val="00051F4D"/>
    <w:rsid w:val="000521C7"/>
    <w:rsid w:val="00053554"/>
    <w:rsid w:val="000535AE"/>
    <w:rsid w:val="00053982"/>
    <w:rsid w:val="00053AF2"/>
    <w:rsid w:val="00053D99"/>
    <w:rsid w:val="00053DAC"/>
    <w:rsid w:val="0005424B"/>
    <w:rsid w:val="00054BE2"/>
    <w:rsid w:val="00054BEF"/>
    <w:rsid w:val="00054DB5"/>
    <w:rsid w:val="000552FC"/>
    <w:rsid w:val="0005537D"/>
    <w:rsid w:val="00055436"/>
    <w:rsid w:val="00055492"/>
    <w:rsid w:val="00055897"/>
    <w:rsid w:val="000559B9"/>
    <w:rsid w:val="000559F4"/>
    <w:rsid w:val="00055E72"/>
    <w:rsid w:val="00056268"/>
    <w:rsid w:val="000562E2"/>
    <w:rsid w:val="000566BE"/>
    <w:rsid w:val="0005698A"/>
    <w:rsid w:val="00056A76"/>
    <w:rsid w:val="00056B2F"/>
    <w:rsid w:val="00056E2C"/>
    <w:rsid w:val="00056EB2"/>
    <w:rsid w:val="000573D0"/>
    <w:rsid w:val="000574D5"/>
    <w:rsid w:val="00057708"/>
    <w:rsid w:val="00057777"/>
    <w:rsid w:val="00057973"/>
    <w:rsid w:val="00057E98"/>
    <w:rsid w:val="00060167"/>
    <w:rsid w:val="000601B2"/>
    <w:rsid w:val="0006032D"/>
    <w:rsid w:val="0006037A"/>
    <w:rsid w:val="000606C7"/>
    <w:rsid w:val="0006082D"/>
    <w:rsid w:val="00060F53"/>
    <w:rsid w:val="00061152"/>
    <w:rsid w:val="00061374"/>
    <w:rsid w:val="000613D4"/>
    <w:rsid w:val="00061583"/>
    <w:rsid w:val="00061760"/>
    <w:rsid w:val="000617B9"/>
    <w:rsid w:val="00061911"/>
    <w:rsid w:val="0006197F"/>
    <w:rsid w:val="00061992"/>
    <w:rsid w:val="00061EEF"/>
    <w:rsid w:val="00062609"/>
    <w:rsid w:val="00062914"/>
    <w:rsid w:val="00062DC7"/>
    <w:rsid w:val="00062F33"/>
    <w:rsid w:val="00062F59"/>
    <w:rsid w:val="00062FD4"/>
    <w:rsid w:val="0006319F"/>
    <w:rsid w:val="00063247"/>
    <w:rsid w:val="000632CB"/>
    <w:rsid w:val="000635E5"/>
    <w:rsid w:val="0006362B"/>
    <w:rsid w:val="0006364B"/>
    <w:rsid w:val="00063734"/>
    <w:rsid w:val="000637DD"/>
    <w:rsid w:val="00063ED8"/>
    <w:rsid w:val="00063F66"/>
    <w:rsid w:val="00064A8E"/>
    <w:rsid w:val="00064CD6"/>
    <w:rsid w:val="00064E09"/>
    <w:rsid w:val="000651A8"/>
    <w:rsid w:val="0006520B"/>
    <w:rsid w:val="0006526F"/>
    <w:rsid w:val="0006538A"/>
    <w:rsid w:val="00065601"/>
    <w:rsid w:val="000659C8"/>
    <w:rsid w:val="00065AC5"/>
    <w:rsid w:val="000660B2"/>
    <w:rsid w:val="000667EE"/>
    <w:rsid w:val="00066870"/>
    <w:rsid w:val="00066B15"/>
    <w:rsid w:val="00066C43"/>
    <w:rsid w:val="00066E87"/>
    <w:rsid w:val="00067766"/>
    <w:rsid w:val="00067987"/>
    <w:rsid w:val="00067E4E"/>
    <w:rsid w:val="00067FCC"/>
    <w:rsid w:val="000700CD"/>
    <w:rsid w:val="000701E5"/>
    <w:rsid w:val="00070703"/>
    <w:rsid w:val="000707FC"/>
    <w:rsid w:val="00070A7F"/>
    <w:rsid w:val="00070A83"/>
    <w:rsid w:val="00070CC8"/>
    <w:rsid w:val="000713C0"/>
    <w:rsid w:val="000714E7"/>
    <w:rsid w:val="00071786"/>
    <w:rsid w:val="000718E6"/>
    <w:rsid w:val="00072407"/>
    <w:rsid w:val="00072601"/>
    <w:rsid w:val="00072696"/>
    <w:rsid w:val="00072855"/>
    <w:rsid w:val="00072986"/>
    <w:rsid w:val="00072B5D"/>
    <w:rsid w:val="00072CCB"/>
    <w:rsid w:val="00072D1B"/>
    <w:rsid w:val="00072FEF"/>
    <w:rsid w:val="00073400"/>
    <w:rsid w:val="00073404"/>
    <w:rsid w:val="00073BA8"/>
    <w:rsid w:val="00073D56"/>
    <w:rsid w:val="00073E20"/>
    <w:rsid w:val="00074210"/>
    <w:rsid w:val="00074226"/>
    <w:rsid w:val="000742B2"/>
    <w:rsid w:val="0007464B"/>
    <w:rsid w:val="00074819"/>
    <w:rsid w:val="000748FC"/>
    <w:rsid w:val="000749B2"/>
    <w:rsid w:val="00074A5B"/>
    <w:rsid w:val="00074B0A"/>
    <w:rsid w:val="00074B9E"/>
    <w:rsid w:val="00075039"/>
    <w:rsid w:val="00075601"/>
    <w:rsid w:val="0007577C"/>
    <w:rsid w:val="0007598D"/>
    <w:rsid w:val="00075B14"/>
    <w:rsid w:val="00075C41"/>
    <w:rsid w:val="00076369"/>
    <w:rsid w:val="00076376"/>
    <w:rsid w:val="000765B2"/>
    <w:rsid w:val="000768EA"/>
    <w:rsid w:val="00076F56"/>
    <w:rsid w:val="000770BD"/>
    <w:rsid w:val="000770BF"/>
    <w:rsid w:val="00077625"/>
    <w:rsid w:val="00077A31"/>
    <w:rsid w:val="00077D97"/>
    <w:rsid w:val="0008005C"/>
    <w:rsid w:val="000804D3"/>
    <w:rsid w:val="000805EF"/>
    <w:rsid w:val="00080638"/>
    <w:rsid w:val="0008086A"/>
    <w:rsid w:val="000808CA"/>
    <w:rsid w:val="0008115F"/>
    <w:rsid w:val="0008116A"/>
    <w:rsid w:val="00081327"/>
    <w:rsid w:val="0008142F"/>
    <w:rsid w:val="000816CE"/>
    <w:rsid w:val="00081A93"/>
    <w:rsid w:val="00081B18"/>
    <w:rsid w:val="00081B1E"/>
    <w:rsid w:val="000820D7"/>
    <w:rsid w:val="000821CB"/>
    <w:rsid w:val="00082881"/>
    <w:rsid w:val="00082CBC"/>
    <w:rsid w:val="00082FA5"/>
    <w:rsid w:val="00083165"/>
    <w:rsid w:val="0008333A"/>
    <w:rsid w:val="00083492"/>
    <w:rsid w:val="000835CC"/>
    <w:rsid w:val="00083904"/>
    <w:rsid w:val="00083AD5"/>
    <w:rsid w:val="00083D24"/>
    <w:rsid w:val="00084299"/>
    <w:rsid w:val="00084723"/>
    <w:rsid w:val="00084795"/>
    <w:rsid w:val="00084843"/>
    <w:rsid w:val="000848BF"/>
    <w:rsid w:val="000848E1"/>
    <w:rsid w:val="00084973"/>
    <w:rsid w:val="000849A2"/>
    <w:rsid w:val="00084D48"/>
    <w:rsid w:val="00084E35"/>
    <w:rsid w:val="00084F82"/>
    <w:rsid w:val="000851EF"/>
    <w:rsid w:val="0008541D"/>
    <w:rsid w:val="000858DC"/>
    <w:rsid w:val="00085A2E"/>
    <w:rsid w:val="00085E5C"/>
    <w:rsid w:val="00085F89"/>
    <w:rsid w:val="000866C8"/>
    <w:rsid w:val="0008671C"/>
    <w:rsid w:val="00086819"/>
    <w:rsid w:val="00086DBD"/>
    <w:rsid w:val="000875A0"/>
    <w:rsid w:val="000875A1"/>
    <w:rsid w:val="000875B1"/>
    <w:rsid w:val="000877BE"/>
    <w:rsid w:val="00087907"/>
    <w:rsid w:val="00087B10"/>
    <w:rsid w:val="00087BD8"/>
    <w:rsid w:val="00087D0E"/>
    <w:rsid w:val="00087F37"/>
    <w:rsid w:val="0009001A"/>
    <w:rsid w:val="000900EB"/>
    <w:rsid w:val="00090118"/>
    <w:rsid w:val="000903AF"/>
    <w:rsid w:val="0009051D"/>
    <w:rsid w:val="00090AB0"/>
    <w:rsid w:val="00090C0B"/>
    <w:rsid w:val="00090C91"/>
    <w:rsid w:val="00090EED"/>
    <w:rsid w:val="000911DE"/>
    <w:rsid w:val="00091440"/>
    <w:rsid w:val="0009176C"/>
    <w:rsid w:val="0009182B"/>
    <w:rsid w:val="000919A6"/>
    <w:rsid w:val="00091A87"/>
    <w:rsid w:val="00091DE2"/>
    <w:rsid w:val="00091E22"/>
    <w:rsid w:val="00091EC6"/>
    <w:rsid w:val="000924BA"/>
    <w:rsid w:val="000927E1"/>
    <w:rsid w:val="000930A3"/>
    <w:rsid w:val="000930AE"/>
    <w:rsid w:val="00093D44"/>
    <w:rsid w:val="00093FAC"/>
    <w:rsid w:val="00094394"/>
    <w:rsid w:val="00094845"/>
    <w:rsid w:val="00094880"/>
    <w:rsid w:val="00094A4E"/>
    <w:rsid w:val="00094BF8"/>
    <w:rsid w:val="00094BFA"/>
    <w:rsid w:val="00094DF0"/>
    <w:rsid w:val="00095046"/>
    <w:rsid w:val="00095520"/>
    <w:rsid w:val="0009562A"/>
    <w:rsid w:val="000961D8"/>
    <w:rsid w:val="00096552"/>
    <w:rsid w:val="00096A7B"/>
    <w:rsid w:val="00096CD6"/>
    <w:rsid w:val="00096E71"/>
    <w:rsid w:val="00097099"/>
    <w:rsid w:val="00097281"/>
    <w:rsid w:val="0009733C"/>
    <w:rsid w:val="0009736B"/>
    <w:rsid w:val="00097512"/>
    <w:rsid w:val="00097820"/>
    <w:rsid w:val="000979D0"/>
    <w:rsid w:val="00097E41"/>
    <w:rsid w:val="00097EC2"/>
    <w:rsid w:val="000A0A1E"/>
    <w:rsid w:val="000A0A6E"/>
    <w:rsid w:val="000A0FDC"/>
    <w:rsid w:val="000A1018"/>
    <w:rsid w:val="000A1362"/>
    <w:rsid w:val="000A1377"/>
    <w:rsid w:val="000A1551"/>
    <w:rsid w:val="000A1913"/>
    <w:rsid w:val="000A1B07"/>
    <w:rsid w:val="000A1EC5"/>
    <w:rsid w:val="000A206E"/>
    <w:rsid w:val="000A24DD"/>
    <w:rsid w:val="000A25C8"/>
    <w:rsid w:val="000A278E"/>
    <w:rsid w:val="000A2902"/>
    <w:rsid w:val="000A2996"/>
    <w:rsid w:val="000A29EF"/>
    <w:rsid w:val="000A29F7"/>
    <w:rsid w:val="000A2AD0"/>
    <w:rsid w:val="000A2C1E"/>
    <w:rsid w:val="000A30AF"/>
    <w:rsid w:val="000A3223"/>
    <w:rsid w:val="000A34E2"/>
    <w:rsid w:val="000A3639"/>
    <w:rsid w:val="000A37C1"/>
    <w:rsid w:val="000A381F"/>
    <w:rsid w:val="000A38A4"/>
    <w:rsid w:val="000A3A9A"/>
    <w:rsid w:val="000A4458"/>
    <w:rsid w:val="000A4C41"/>
    <w:rsid w:val="000A4E97"/>
    <w:rsid w:val="000A4FD6"/>
    <w:rsid w:val="000A57AC"/>
    <w:rsid w:val="000A5B31"/>
    <w:rsid w:val="000A5F27"/>
    <w:rsid w:val="000A5F9A"/>
    <w:rsid w:val="000A603B"/>
    <w:rsid w:val="000A61C6"/>
    <w:rsid w:val="000A6299"/>
    <w:rsid w:val="000A63A8"/>
    <w:rsid w:val="000A668D"/>
    <w:rsid w:val="000A674C"/>
    <w:rsid w:val="000A6877"/>
    <w:rsid w:val="000A6AD4"/>
    <w:rsid w:val="000A71DF"/>
    <w:rsid w:val="000A733D"/>
    <w:rsid w:val="000A7376"/>
    <w:rsid w:val="000A74D7"/>
    <w:rsid w:val="000A7577"/>
    <w:rsid w:val="000A7608"/>
    <w:rsid w:val="000A7E92"/>
    <w:rsid w:val="000B00D9"/>
    <w:rsid w:val="000B015D"/>
    <w:rsid w:val="000B039C"/>
    <w:rsid w:val="000B0696"/>
    <w:rsid w:val="000B08B0"/>
    <w:rsid w:val="000B08CA"/>
    <w:rsid w:val="000B0A1E"/>
    <w:rsid w:val="000B0A9A"/>
    <w:rsid w:val="000B10D0"/>
    <w:rsid w:val="000B11C4"/>
    <w:rsid w:val="000B124C"/>
    <w:rsid w:val="000B1D51"/>
    <w:rsid w:val="000B1DB2"/>
    <w:rsid w:val="000B1DD1"/>
    <w:rsid w:val="000B21AD"/>
    <w:rsid w:val="000B22F8"/>
    <w:rsid w:val="000B23C1"/>
    <w:rsid w:val="000B23DA"/>
    <w:rsid w:val="000B260F"/>
    <w:rsid w:val="000B26AC"/>
    <w:rsid w:val="000B297C"/>
    <w:rsid w:val="000B2BC5"/>
    <w:rsid w:val="000B31E8"/>
    <w:rsid w:val="000B320D"/>
    <w:rsid w:val="000B32D0"/>
    <w:rsid w:val="000B395A"/>
    <w:rsid w:val="000B3BAD"/>
    <w:rsid w:val="000B3CAE"/>
    <w:rsid w:val="000B3D03"/>
    <w:rsid w:val="000B3EF8"/>
    <w:rsid w:val="000B401B"/>
    <w:rsid w:val="000B409F"/>
    <w:rsid w:val="000B48E1"/>
    <w:rsid w:val="000B4C00"/>
    <w:rsid w:val="000B5283"/>
    <w:rsid w:val="000B56E7"/>
    <w:rsid w:val="000B5841"/>
    <w:rsid w:val="000B5945"/>
    <w:rsid w:val="000B5E0D"/>
    <w:rsid w:val="000B60C4"/>
    <w:rsid w:val="000B62D1"/>
    <w:rsid w:val="000B6794"/>
    <w:rsid w:val="000B680F"/>
    <w:rsid w:val="000B69E3"/>
    <w:rsid w:val="000B7242"/>
    <w:rsid w:val="000B725E"/>
    <w:rsid w:val="000B740B"/>
    <w:rsid w:val="000B75F6"/>
    <w:rsid w:val="000B7892"/>
    <w:rsid w:val="000B7C46"/>
    <w:rsid w:val="000B7FE5"/>
    <w:rsid w:val="000C0014"/>
    <w:rsid w:val="000C0039"/>
    <w:rsid w:val="000C0148"/>
    <w:rsid w:val="000C06BC"/>
    <w:rsid w:val="000C07C8"/>
    <w:rsid w:val="000C0A9D"/>
    <w:rsid w:val="000C0B80"/>
    <w:rsid w:val="000C0BAB"/>
    <w:rsid w:val="000C0C52"/>
    <w:rsid w:val="000C12F7"/>
    <w:rsid w:val="000C1334"/>
    <w:rsid w:val="000C13D1"/>
    <w:rsid w:val="000C1479"/>
    <w:rsid w:val="000C1BD5"/>
    <w:rsid w:val="000C1CD1"/>
    <w:rsid w:val="000C1DDC"/>
    <w:rsid w:val="000C1DE1"/>
    <w:rsid w:val="000C1EC6"/>
    <w:rsid w:val="000C1F1A"/>
    <w:rsid w:val="000C1F8D"/>
    <w:rsid w:val="000C1F97"/>
    <w:rsid w:val="000C22F3"/>
    <w:rsid w:val="000C2799"/>
    <w:rsid w:val="000C27E8"/>
    <w:rsid w:val="000C299D"/>
    <w:rsid w:val="000C2AD9"/>
    <w:rsid w:val="000C2B29"/>
    <w:rsid w:val="000C2BCF"/>
    <w:rsid w:val="000C2C78"/>
    <w:rsid w:val="000C39EB"/>
    <w:rsid w:val="000C3EDB"/>
    <w:rsid w:val="000C419A"/>
    <w:rsid w:val="000C43C3"/>
    <w:rsid w:val="000C4652"/>
    <w:rsid w:val="000C4AE5"/>
    <w:rsid w:val="000C4C7D"/>
    <w:rsid w:val="000C4C7F"/>
    <w:rsid w:val="000C4CE8"/>
    <w:rsid w:val="000C4EA1"/>
    <w:rsid w:val="000C5367"/>
    <w:rsid w:val="000C5537"/>
    <w:rsid w:val="000C5C66"/>
    <w:rsid w:val="000C5E9E"/>
    <w:rsid w:val="000C6275"/>
    <w:rsid w:val="000C636B"/>
    <w:rsid w:val="000C6731"/>
    <w:rsid w:val="000C6B05"/>
    <w:rsid w:val="000C6CB0"/>
    <w:rsid w:val="000C6D5E"/>
    <w:rsid w:val="000C6FD4"/>
    <w:rsid w:val="000C7163"/>
    <w:rsid w:val="000C73AC"/>
    <w:rsid w:val="000C7440"/>
    <w:rsid w:val="000C79C3"/>
    <w:rsid w:val="000C7ABB"/>
    <w:rsid w:val="000C7C1B"/>
    <w:rsid w:val="000C7C27"/>
    <w:rsid w:val="000C7C5A"/>
    <w:rsid w:val="000C7CBA"/>
    <w:rsid w:val="000C7F73"/>
    <w:rsid w:val="000D0016"/>
    <w:rsid w:val="000D02E1"/>
    <w:rsid w:val="000D051F"/>
    <w:rsid w:val="000D0707"/>
    <w:rsid w:val="000D097E"/>
    <w:rsid w:val="000D0B67"/>
    <w:rsid w:val="000D0C51"/>
    <w:rsid w:val="000D0D1C"/>
    <w:rsid w:val="000D0D92"/>
    <w:rsid w:val="000D116C"/>
    <w:rsid w:val="000D11DA"/>
    <w:rsid w:val="000D1232"/>
    <w:rsid w:val="000D18CF"/>
    <w:rsid w:val="000D1AD6"/>
    <w:rsid w:val="000D1BC1"/>
    <w:rsid w:val="000D1C36"/>
    <w:rsid w:val="000D1CC2"/>
    <w:rsid w:val="000D1F36"/>
    <w:rsid w:val="000D1FE5"/>
    <w:rsid w:val="000D252C"/>
    <w:rsid w:val="000D26EC"/>
    <w:rsid w:val="000D281F"/>
    <w:rsid w:val="000D289D"/>
    <w:rsid w:val="000D2C1E"/>
    <w:rsid w:val="000D2F5D"/>
    <w:rsid w:val="000D3078"/>
    <w:rsid w:val="000D32F8"/>
    <w:rsid w:val="000D3680"/>
    <w:rsid w:val="000D3F58"/>
    <w:rsid w:val="000D421E"/>
    <w:rsid w:val="000D4A3B"/>
    <w:rsid w:val="000D53C4"/>
    <w:rsid w:val="000D5618"/>
    <w:rsid w:val="000D5642"/>
    <w:rsid w:val="000D59BD"/>
    <w:rsid w:val="000D5AD3"/>
    <w:rsid w:val="000D5AFF"/>
    <w:rsid w:val="000D61ED"/>
    <w:rsid w:val="000D6312"/>
    <w:rsid w:val="000D63F6"/>
    <w:rsid w:val="000D6444"/>
    <w:rsid w:val="000D6A0A"/>
    <w:rsid w:val="000D6A5A"/>
    <w:rsid w:val="000D6B48"/>
    <w:rsid w:val="000D6BAF"/>
    <w:rsid w:val="000D6BE0"/>
    <w:rsid w:val="000D6EA3"/>
    <w:rsid w:val="000D6EDF"/>
    <w:rsid w:val="000D6FDB"/>
    <w:rsid w:val="000D7241"/>
    <w:rsid w:val="000D73C4"/>
    <w:rsid w:val="000D77B9"/>
    <w:rsid w:val="000D78DD"/>
    <w:rsid w:val="000D7BC5"/>
    <w:rsid w:val="000D7ED6"/>
    <w:rsid w:val="000E0965"/>
    <w:rsid w:val="000E0D23"/>
    <w:rsid w:val="000E1128"/>
    <w:rsid w:val="000E1622"/>
    <w:rsid w:val="000E1A0F"/>
    <w:rsid w:val="000E1AF5"/>
    <w:rsid w:val="000E1D82"/>
    <w:rsid w:val="000E236D"/>
    <w:rsid w:val="000E262F"/>
    <w:rsid w:val="000E27E9"/>
    <w:rsid w:val="000E2A4E"/>
    <w:rsid w:val="000E2B0F"/>
    <w:rsid w:val="000E2E58"/>
    <w:rsid w:val="000E31FC"/>
    <w:rsid w:val="000E33A2"/>
    <w:rsid w:val="000E3876"/>
    <w:rsid w:val="000E404C"/>
    <w:rsid w:val="000E42E3"/>
    <w:rsid w:val="000E4995"/>
    <w:rsid w:val="000E50BA"/>
    <w:rsid w:val="000E5C2D"/>
    <w:rsid w:val="000E5D9F"/>
    <w:rsid w:val="000E5FAC"/>
    <w:rsid w:val="000E625E"/>
    <w:rsid w:val="000E647A"/>
    <w:rsid w:val="000E6703"/>
    <w:rsid w:val="000E6773"/>
    <w:rsid w:val="000E68EC"/>
    <w:rsid w:val="000E6D26"/>
    <w:rsid w:val="000E708D"/>
    <w:rsid w:val="000E7249"/>
    <w:rsid w:val="000E7324"/>
    <w:rsid w:val="000E75D9"/>
    <w:rsid w:val="000E7975"/>
    <w:rsid w:val="000E797A"/>
    <w:rsid w:val="000E7A92"/>
    <w:rsid w:val="000E7FAF"/>
    <w:rsid w:val="000F00C0"/>
    <w:rsid w:val="000F01E4"/>
    <w:rsid w:val="000F0549"/>
    <w:rsid w:val="000F0562"/>
    <w:rsid w:val="000F05EC"/>
    <w:rsid w:val="000F10A1"/>
    <w:rsid w:val="000F1216"/>
    <w:rsid w:val="000F1986"/>
    <w:rsid w:val="000F1C75"/>
    <w:rsid w:val="000F1DD5"/>
    <w:rsid w:val="000F2432"/>
    <w:rsid w:val="000F28C6"/>
    <w:rsid w:val="000F2F78"/>
    <w:rsid w:val="000F311B"/>
    <w:rsid w:val="000F31D9"/>
    <w:rsid w:val="000F32E4"/>
    <w:rsid w:val="000F401D"/>
    <w:rsid w:val="000F40F1"/>
    <w:rsid w:val="000F431A"/>
    <w:rsid w:val="000F4409"/>
    <w:rsid w:val="000F44DE"/>
    <w:rsid w:val="000F46C7"/>
    <w:rsid w:val="000F4BA3"/>
    <w:rsid w:val="000F4C61"/>
    <w:rsid w:val="000F4DA7"/>
    <w:rsid w:val="000F501E"/>
    <w:rsid w:val="000F505B"/>
    <w:rsid w:val="000F572A"/>
    <w:rsid w:val="000F57AE"/>
    <w:rsid w:val="000F587F"/>
    <w:rsid w:val="000F5949"/>
    <w:rsid w:val="000F5EF3"/>
    <w:rsid w:val="000F5F26"/>
    <w:rsid w:val="000F65B4"/>
    <w:rsid w:val="000F6690"/>
    <w:rsid w:val="000F6E74"/>
    <w:rsid w:val="000F7097"/>
    <w:rsid w:val="000F70C2"/>
    <w:rsid w:val="000F714E"/>
    <w:rsid w:val="000F7437"/>
    <w:rsid w:val="000F7512"/>
    <w:rsid w:val="000F760A"/>
    <w:rsid w:val="000F7B6D"/>
    <w:rsid w:val="000F7C71"/>
    <w:rsid w:val="000F7DA7"/>
    <w:rsid w:val="0010053D"/>
    <w:rsid w:val="001006CB"/>
    <w:rsid w:val="0010070F"/>
    <w:rsid w:val="00100A9A"/>
    <w:rsid w:val="00100C73"/>
    <w:rsid w:val="0010107D"/>
    <w:rsid w:val="00101237"/>
    <w:rsid w:val="001014E7"/>
    <w:rsid w:val="001017BA"/>
    <w:rsid w:val="001019BD"/>
    <w:rsid w:val="00101C37"/>
    <w:rsid w:val="00101E52"/>
    <w:rsid w:val="00101FA5"/>
    <w:rsid w:val="00102539"/>
    <w:rsid w:val="001026BE"/>
    <w:rsid w:val="0010313B"/>
    <w:rsid w:val="00103267"/>
    <w:rsid w:val="0010382C"/>
    <w:rsid w:val="001038D2"/>
    <w:rsid w:val="00103A46"/>
    <w:rsid w:val="00103B19"/>
    <w:rsid w:val="00103DBD"/>
    <w:rsid w:val="00103E00"/>
    <w:rsid w:val="00103F0F"/>
    <w:rsid w:val="001044A6"/>
    <w:rsid w:val="001044B3"/>
    <w:rsid w:val="001048E4"/>
    <w:rsid w:val="00104CF1"/>
    <w:rsid w:val="0010509A"/>
    <w:rsid w:val="00105482"/>
    <w:rsid w:val="00105AD4"/>
    <w:rsid w:val="00105CCB"/>
    <w:rsid w:val="00105D68"/>
    <w:rsid w:val="00105EC5"/>
    <w:rsid w:val="00105FFA"/>
    <w:rsid w:val="0010626E"/>
    <w:rsid w:val="001065FB"/>
    <w:rsid w:val="001067F5"/>
    <w:rsid w:val="00106B37"/>
    <w:rsid w:val="001070D6"/>
    <w:rsid w:val="001070E2"/>
    <w:rsid w:val="001071BE"/>
    <w:rsid w:val="00107241"/>
    <w:rsid w:val="00107416"/>
    <w:rsid w:val="0010748A"/>
    <w:rsid w:val="001074D1"/>
    <w:rsid w:val="001074EE"/>
    <w:rsid w:val="00107763"/>
    <w:rsid w:val="00107902"/>
    <w:rsid w:val="001079A5"/>
    <w:rsid w:val="00107CF7"/>
    <w:rsid w:val="00107D49"/>
    <w:rsid w:val="001107F1"/>
    <w:rsid w:val="00110853"/>
    <w:rsid w:val="001108B0"/>
    <w:rsid w:val="00110A4A"/>
    <w:rsid w:val="00110C33"/>
    <w:rsid w:val="00110F73"/>
    <w:rsid w:val="00110F95"/>
    <w:rsid w:val="00111054"/>
    <w:rsid w:val="00111065"/>
    <w:rsid w:val="0011107B"/>
    <w:rsid w:val="0011141C"/>
    <w:rsid w:val="0011164D"/>
    <w:rsid w:val="0011174A"/>
    <w:rsid w:val="0011178B"/>
    <w:rsid w:val="001119CB"/>
    <w:rsid w:val="00111CA4"/>
    <w:rsid w:val="001123BB"/>
    <w:rsid w:val="001123FF"/>
    <w:rsid w:val="0011282C"/>
    <w:rsid w:val="00112A2D"/>
    <w:rsid w:val="00112EDF"/>
    <w:rsid w:val="0011307C"/>
    <w:rsid w:val="001130A8"/>
    <w:rsid w:val="00113418"/>
    <w:rsid w:val="00113427"/>
    <w:rsid w:val="00113452"/>
    <w:rsid w:val="00113546"/>
    <w:rsid w:val="001135BF"/>
    <w:rsid w:val="00113626"/>
    <w:rsid w:val="00113845"/>
    <w:rsid w:val="001138F4"/>
    <w:rsid w:val="00113A40"/>
    <w:rsid w:val="0011408F"/>
    <w:rsid w:val="0011427B"/>
    <w:rsid w:val="00114405"/>
    <w:rsid w:val="0011457D"/>
    <w:rsid w:val="001149ED"/>
    <w:rsid w:val="00114B27"/>
    <w:rsid w:val="00114C90"/>
    <w:rsid w:val="00114E6C"/>
    <w:rsid w:val="00114FEF"/>
    <w:rsid w:val="0011543A"/>
    <w:rsid w:val="0011550C"/>
    <w:rsid w:val="001163E0"/>
    <w:rsid w:val="00116AC0"/>
    <w:rsid w:val="00117011"/>
    <w:rsid w:val="001171D9"/>
    <w:rsid w:val="0011769F"/>
    <w:rsid w:val="00117758"/>
    <w:rsid w:val="00117EA3"/>
    <w:rsid w:val="00120168"/>
    <w:rsid w:val="0012030A"/>
    <w:rsid w:val="00120565"/>
    <w:rsid w:val="00120575"/>
    <w:rsid w:val="00120897"/>
    <w:rsid w:val="00120B6D"/>
    <w:rsid w:val="0012108D"/>
    <w:rsid w:val="001211B5"/>
    <w:rsid w:val="001213F4"/>
    <w:rsid w:val="00121728"/>
    <w:rsid w:val="00121731"/>
    <w:rsid w:val="00121F91"/>
    <w:rsid w:val="00122393"/>
    <w:rsid w:val="00122903"/>
    <w:rsid w:val="00122D6C"/>
    <w:rsid w:val="00122F82"/>
    <w:rsid w:val="00123591"/>
    <w:rsid w:val="0012386C"/>
    <w:rsid w:val="0012386E"/>
    <w:rsid w:val="00123A77"/>
    <w:rsid w:val="00123AD0"/>
    <w:rsid w:val="00123BD5"/>
    <w:rsid w:val="00123CE4"/>
    <w:rsid w:val="00123E3C"/>
    <w:rsid w:val="00124061"/>
    <w:rsid w:val="00124581"/>
    <w:rsid w:val="00124967"/>
    <w:rsid w:val="00124CB8"/>
    <w:rsid w:val="00124F04"/>
    <w:rsid w:val="00125099"/>
    <w:rsid w:val="001251E9"/>
    <w:rsid w:val="00125A99"/>
    <w:rsid w:val="00125B87"/>
    <w:rsid w:val="00125BA2"/>
    <w:rsid w:val="00125C9D"/>
    <w:rsid w:val="00125CAF"/>
    <w:rsid w:val="00125E83"/>
    <w:rsid w:val="00125F59"/>
    <w:rsid w:val="0012618D"/>
    <w:rsid w:val="00126196"/>
    <w:rsid w:val="00126581"/>
    <w:rsid w:val="0012672B"/>
    <w:rsid w:val="0012694E"/>
    <w:rsid w:val="00126AC7"/>
    <w:rsid w:val="00126BA7"/>
    <w:rsid w:val="00126C71"/>
    <w:rsid w:val="00127020"/>
    <w:rsid w:val="001273E5"/>
    <w:rsid w:val="00127A51"/>
    <w:rsid w:val="00127B48"/>
    <w:rsid w:val="00130198"/>
    <w:rsid w:val="001302B2"/>
    <w:rsid w:val="00130891"/>
    <w:rsid w:val="00130B67"/>
    <w:rsid w:val="00130D9F"/>
    <w:rsid w:val="00131003"/>
    <w:rsid w:val="0013141E"/>
    <w:rsid w:val="00131435"/>
    <w:rsid w:val="001315DF"/>
    <w:rsid w:val="0013179A"/>
    <w:rsid w:val="00131902"/>
    <w:rsid w:val="0013191C"/>
    <w:rsid w:val="00131963"/>
    <w:rsid w:val="00131A2B"/>
    <w:rsid w:val="00131C5F"/>
    <w:rsid w:val="00131E9C"/>
    <w:rsid w:val="00131EA9"/>
    <w:rsid w:val="00131EB4"/>
    <w:rsid w:val="00131EF6"/>
    <w:rsid w:val="0013228A"/>
    <w:rsid w:val="00132687"/>
    <w:rsid w:val="001329AA"/>
    <w:rsid w:val="00132A35"/>
    <w:rsid w:val="00132C81"/>
    <w:rsid w:val="00132D08"/>
    <w:rsid w:val="00132D50"/>
    <w:rsid w:val="00132E35"/>
    <w:rsid w:val="0013303B"/>
    <w:rsid w:val="00133183"/>
    <w:rsid w:val="00133212"/>
    <w:rsid w:val="00133285"/>
    <w:rsid w:val="00133505"/>
    <w:rsid w:val="001336D8"/>
    <w:rsid w:val="00133CEA"/>
    <w:rsid w:val="00133DB8"/>
    <w:rsid w:val="00133F52"/>
    <w:rsid w:val="001340C2"/>
    <w:rsid w:val="00134287"/>
    <w:rsid w:val="0013447C"/>
    <w:rsid w:val="001346C1"/>
    <w:rsid w:val="00134713"/>
    <w:rsid w:val="00135306"/>
    <w:rsid w:val="00135A03"/>
    <w:rsid w:val="00135D4B"/>
    <w:rsid w:val="00135D71"/>
    <w:rsid w:val="00135F95"/>
    <w:rsid w:val="001360F6"/>
    <w:rsid w:val="0013631B"/>
    <w:rsid w:val="0013642C"/>
    <w:rsid w:val="00136659"/>
    <w:rsid w:val="00137279"/>
    <w:rsid w:val="00137344"/>
    <w:rsid w:val="0013795F"/>
    <w:rsid w:val="00137BC8"/>
    <w:rsid w:val="00137BEE"/>
    <w:rsid w:val="00137D2B"/>
    <w:rsid w:val="0014024A"/>
    <w:rsid w:val="00140261"/>
    <w:rsid w:val="001402C8"/>
    <w:rsid w:val="0014068A"/>
    <w:rsid w:val="00140786"/>
    <w:rsid w:val="0014078F"/>
    <w:rsid w:val="00140AA1"/>
    <w:rsid w:val="00140B7C"/>
    <w:rsid w:val="00140DC7"/>
    <w:rsid w:val="00140E01"/>
    <w:rsid w:val="00140E48"/>
    <w:rsid w:val="00140F00"/>
    <w:rsid w:val="0014127E"/>
    <w:rsid w:val="00141284"/>
    <w:rsid w:val="00141356"/>
    <w:rsid w:val="001413A8"/>
    <w:rsid w:val="001413A9"/>
    <w:rsid w:val="0014189A"/>
    <w:rsid w:val="001419FC"/>
    <w:rsid w:val="00141B15"/>
    <w:rsid w:val="00141DE7"/>
    <w:rsid w:val="00141E7D"/>
    <w:rsid w:val="00141E8B"/>
    <w:rsid w:val="00141F00"/>
    <w:rsid w:val="00142131"/>
    <w:rsid w:val="001421C1"/>
    <w:rsid w:val="001421FE"/>
    <w:rsid w:val="00142460"/>
    <w:rsid w:val="001425B1"/>
    <w:rsid w:val="001428E5"/>
    <w:rsid w:val="00142C4C"/>
    <w:rsid w:val="00143287"/>
    <w:rsid w:val="00143318"/>
    <w:rsid w:val="0014354F"/>
    <w:rsid w:val="001436EC"/>
    <w:rsid w:val="00143772"/>
    <w:rsid w:val="00143996"/>
    <w:rsid w:val="001439EC"/>
    <w:rsid w:val="00143CE3"/>
    <w:rsid w:val="00143EC5"/>
    <w:rsid w:val="001444E4"/>
    <w:rsid w:val="00144562"/>
    <w:rsid w:val="0014458D"/>
    <w:rsid w:val="0014477A"/>
    <w:rsid w:val="00144BAB"/>
    <w:rsid w:val="00144CCF"/>
    <w:rsid w:val="00144D39"/>
    <w:rsid w:val="00144F5C"/>
    <w:rsid w:val="001450D2"/>
    <w:rsid w:val="001454A3"/>
    <w:rsid w:val="00145545"/>
    <w:rsid w:val="00145693"/>
    <w:rsid w:val="0014586B"/>
    <w:rsid w:val="001458FD"/>
    <w:rsid w:val="00145DE9"/>
    <w:rsid w:val="001463EF"/>
    <w:rsid w:val="00146446"/>
    <w:rsid w:val="001467FB"/>
    <w:rsid w:val="00146B0F"/>
    <w:rsid w:val="00146D81"/>
    <w:rsid w:val="00146F98"/>
    <w:rsid w:val="001471AF"/>
    <w:rsid w:val="0014748F"/>
    <w:rsid w:val="001478AD"/>
    <w:rsid w:val="001478DA"/>
    <w:rsid w:val="00147986"/>
    <w:rsid w:val="00147DC2"/>
    <w:rsid w:val="00147EB6"/>
    <w:rsid w:val="00150004"/>
    <w:rsid w:val="0015009C"/>
    <w:rsid w:val="0015014F"/>
    <w:rsid w:val="00150542"/>
    <w:rsid w:val="00150BE2"/>
    <w:rsid w:val="00150C03"/>
    <w:rsid w:val="00150C30"/>
    <w:rsid w:val="00150E34"/>
    <w:rsid w:val="0015105B"/>
    <w:rsid w:val="001511F4"/>
    <w:rsid w:val="00151347"/>
    <w:rsid w:val="00151A02"/>
    <w:rsid w:val="00151D1A"/>
    <w:rsid w:val="00151D25"/>
    <w:rsid w:val="00151E23"/>
    <w:rsid w:val="0015207B"/>
    <w:rsid w:val="001523AA"/>
    <w:rsid w:val="0015268A"/>
    <w:rsid w:val="00152BE4"/>
    <w:rsid w:val="00152D0F"/>
    <w:rsid w:val="00152D7C"/>
    <w:rsid w:val="001531AE"/>
    <w:rsid w:val="001534D5"/>
    <w:rsid w:val="00153737"/>
    <w:rsid w:val="00153817"/>
    <w:rsid w:val="00153C64"/>
    <w:rsid w:val="00154133"/>
    <w:rsid w:val="00154138"/>
    <w:rsid w:val="0015429E"/>
    <w:rsid w:val="00154AE0"/>
    <w:rsid w:val="00154DF4"/>
    <w:rsid w:val="00155514"/>
    <w:rsid w:val="001555C5"/>
    <w:rsid w:val="00155ABF"/>
    <w:rsid w:val="00155C83"/>
    <w:rsid w:val="00155CFE"/>
    <w:rsid w:val="00155E5B"/>
    <w:rsid w:val="0015604D"/>
    <w:rsid w:val="001562EA"/>
    <w:rsid w:val="00156346"/>
    <w:rsid w:val="001566A9"/>
    <w:rsid w:val="001567E4"/>
    <w:rsid w:val="00156841"/>
    <w:rsid w:val="0015695A"/>
    <w:rsid w:val="00156BDC"/>
    <w:rsid w:val="00156C25"/>
    <w:rsid w:val="00156D68"/>
    <w:rsid w:val="00156FE7"/>
    <w:rsid w:val="00157444"/>
    <w:rsid w:val="0015748C"/>
    <w:rsid w:val="00157576"/>
    <w:rsid w:val="00157825"/>
    <w:rsid w:val="00157B4A"/>
    <w:rsid w:val="00157E26"/>
    <w:rsid w:val="0016022A"/>
    <w:rsid w:val="00160485"/>
    <w:rsid w:val="0016070B"/>
    <w:rsid w:val="00160730"/>
    <w:rsid w:val="001611D8"/>
    <w:rsid w:val="001614CB"/>
    <w:rsid w:val="00161515"/>
    <w:rsid w:val="00161546"/>
    <w:rsid w:val="0016182A"/>
    <w:rsid w:val="001618AF"/>
    <w:rsid w:val="00161B9C"/>
    <w:rsid w:val="00161C88"/>
    <w:rsid w:val="00162035"/>
    <w:rsid w:val="001620FD"/>
    <w:rsid w:val="00162172"/>
    <w:rsid w:val="0016231E"/>
    <w:rsid w:val="00162387"/>
    <w:rsid w:val="0016247F"/>
    <w:rsid w:val="00162B36"/>
    <w:rsid w:val="0016360D"/>
    <w:rsid w:val="001637C6"/>
    <w:rsid w:val="00163AE3"/>
    <w:rsid w:val="00163E0E"/>
    <w:rsid w:val="00163FF3"/>
    <w:rsid w:val="001641A7"/>
    <w:rsid w:val="00164474"/>
    <w:rsid w:val="00164693"/>
    <w:rsid w:val="0016482F"/>
    <w:rsid w:val="00164B5E"/>
    <w:rsid w:val="00164E10"/>
    <w:rsid w:val="00164E7E"/>
    <w:rsid w:val="00165476"/>
    <w:rsid w:val="0016569F"/>
    <w:rsid w:val="001657A5"/>
    <w:rsid w:val="00165853"/>
    <w:rsid w:val="00165932"/>
    <w:rsid w:val="00165A58"/>
    <w:rsid w:val="0016617C"/>
    <w:rsid w:val="001661FE"/>
    <w:rsid w:val="0016645A"/>
    <w:rsid w:val="0016657D"/>
    <w:rsid w:val="00166585"/>
    <w:rsid w:val="00166A69"/>
    <w:rsid w:val="00166A81"/>
    <w:rsid w:val="00166AC9"/>
    <w:rsid w:val="00166C4E"/>
    <w:rsid w:val="00166F7C"/>
    <w:rsid w:val="00166FD5"/>
    <w:rsid w:val="00167E1B"/>
    <w:rsid w:val="00167F15"/>
    <w:rsid w:val="00167FDA"/>
    <w:rsid w:val="00170000"/>
    <w:rsid w:val="00170060"/>
    <w:rsid w:val="00170495"/>
    <w:rsid w:val="00170629"/>
    <w:rsid w:val="001708F4"/>
    <w:rsid w:val="00170A9C"/>
    <w:rsid w:val="00170DCD"/>
    <w:rsid w:val="00171939"/>
    <w:rsid w:val="00171CB3"/>
    <w:rsid w:val="00171CDC"/>
    <w:rsid w:val="00171E9C"/>
    <w:rsid w:val="001722D2"/>
    <w:rsid w:val="001724D5"/>
    <w:rsid w:val="0017251C"/>
    <w:rsid w:val="001729E9"/>
    <w:rsid w:val="00172D77"/>
    <w:rsid w:val="00173456"/>
    <w:rsid w:val="00173896"/>
    <w:rsid w:val="0017390E"/>
    <w:rsid w:val="001739D7"/>
    <w:rsid w:val="00173A87"/>
    <w:rsid w:val="00173AD4"/>
    <w:rsid w:val="00173D97"/>
    <w:rsid w:val="00173E52"/>
    <w:rsid w:val="00173EFC"/>
    <w:rsid w:val="00173FD1"/>
    <w:rsid w:val="00174444"/>
    <w:rsid w:val="001745F9"/>
    <w:rsid w:val="00174615"/>
    <w:rsid w:val="00174D2B"/>
    <w:rsid w:val="00174DB3"/>
    <w:rsid w:val="00174FE8"/>
    <w:rsid w:val="00175273"/>
    <w:rsid w:val="00175587"/>
    <w:rsid w:val="00175611"/>
    <w:rsid w:val="00175F62"/>
    <w:rsid w:val="00176257"/>
    <w:rsid w:val="00176524"/>
    <w:rsid w:val="00176889"/>
    <w:rsid w:val="00176BAE"/>
    <w:rsid w:val="00176EE8"/>
    <w:rsid w:val="00177350"/>
    <w:rsid w:val="00177D57"/>
    <w:rsid w:val="00177EAF"/>
    <w:rsid w:val="00180247"/>
    <w:rsid w:val="00180296"/>
    <w:rsid w:val="001803C0"/>
    <w:rsid w:val="0018086C"/>
    <w:rsid w:val="00180C8A"/>
    <w:rsid w:val="00180CAB"/>
    <w:rsid w:val="00181293"/>
    <w:rsid w:val="001813F1"/>
    <w:rsid w:val="00181536"/>
    <w:rsid w:val="00181695"/>
    <w:rsid w:val="001817FA"/>
    <w:rsid w:val="00181B0E"/>
    <w:rsid w:val="00181BDD"/>
    <w:rsid w:val="00181D9D"/>
    <w:rsid w:val="0018209F"/>
    <w:rsid w:val="0018234E"/>
    <w:rsid w:val="00182539"/>
    <w:rsid w:val="00182558"/>
    <w:rsid w:val="00182824"/>
    <w:rsid w:val="00182B8D"/>
    <w:rsid w:val="00182EAC"/>
    <w:rsid w:val="00183023"/>
    <w:rsid w:val="00183329"/>
    <w:rsid w:val="001833F4"/>
    <w:rsid w:val="0018373C"/>
    <w:rsid w:val="00183B4C"/>
    <w:rsid w:val="00183B6D"/>
    <w:rsid w:val="00183D86"/>
    <w:rsid w:val="00183DEC"/>
    <w:rsid w:val="00183E52"/>
    <w:rsid w:val="001846F5"/>
    <w:rsid w:val="001848C2"/>
    <w:rsid w:val="00184F00"/>
    <w:rsid w:val="00185035"/>
    <w:rsid w:val="0018507D"/>
    <w:rsid w:val="0018554A"/>
    <w:rsid w:val="0018570E"/>
    <w:rsid w:val="00185867"/>
    <w:rsid w:val="0018587E"/>
    <w:rsid w:val="00185AF3"/>
    <w:rsid w:val="00185BA3"/>
    <w:rsid w:val="00185D1F"/>
    <w:rsid w:val="00185D52"/>
    <w:rsid w:val="001863CA"/>
    <w:rsid w:val="00186586"/>
    <w:rsid w:val="00186829"/>
    <w:rsid w:val="00186833"/>
    <w:rsid w:val="00186C09"/>
    <w:rsid w:val="00186CCE"/>
    <w:rsid w:val="00186CE8"/>
    <w:rsid w:val="00186D5E"/>
    <w:rsid w:val="001870C9"/>
    <w:rsid w:val="00187124"/>
    <w:rsid w:val="0018719E"/>
    <w:rsid w:val="0018732B"/>
    <w:rsid w:val="00187D45"/>
    <w:rsid w:val="00187F47"/>
    <w:rsid w:val="001900F9"/>
    <w:rsid w:val="00190147"/>
    <w:rsid w:val="00190628"/>
    <w:rsid w:val="00190727"/>
    <w:rsid w:val="001907B5"/>
    <w:rsid w:val="001909AB"/>
    <w:rsid w:val="00190EE8"/>
    <w:rsid w:val="00191198"/>
    <w:rsid w:val="00191412"/>
    <w:rsid w:val="00191561"/>
    <w:rsid w:val="0019159E"/>
    <w:rsid w:val="00191674"/>
    <w:rsid w:val="00191CC4"/>
    <w:rsid w:val="00191E39"/>
    <w:rsid w:val="0019202C"/>
    <w:rsid w:val="001921C7"/>
    <w:rsid w:val="00192259"/>
    <w:rsid w:val="001923D9"/>
    <w:rsid w:val="001925BD"/>
    <w:rsid w:val="001925C6"/>
    <w:rsid w:val="0019275E"/>
    <w:rsid w:val="0019281E"/>
    <w:rsid w:val="00192A74"/>
    <w:rsid w:val="00192E00"/>
    <w:rsid w:val="00192F45"/>
    <w:rsid w:val="00192F4C"/>
    <w:rsid w:val="00193175"/>
    <w:rsid w:val="001932B8"/>
    <w:rsid w:val="0019367A"/>
    <w:rsid w:val="00193728"/>
    <w:rsid w:val="00193917"/>
    <w:rsid w:val="00194024"/>
    <w:rsid w:val="00194615"/>
    <w:rsid w:val="00195306"/>
    <w:rsid w:val="00195567"/>
    <w:rsid w:val="00195A14"/>
    <w:rsid w:val="00195D9A"/>
    <w:rsid w:val="00196041"/>
    <w:rsid w:val="0019608F"/>
    <w:rsid w:val="0019615F"/>
    <w:rsid w:val="001965DA"/>
    <w:rsid w:val="0019697F"/>
    <w:rsid w:val="00196BF1"/>
    <w:rsid w:val="00196D25"/>
    <w:rsid w:val="00196F32"/>
    <w:rsid w:val="001976D6"/>
    <w:rsid w:val="00197A18"/>
    <w:rsid w:val="00197DEA"/>
    <w:rsid w:val="001A01A1"/>
    <w:rsid w:val="001A01E9"/>
    <w:rsid w:val="001A0266"/>
    <w:rsid w:val="001A032A"/>
    <w:rsid w:val="001A06FA"/>
    <w:rsid w:val="001A0B8C"/>
    <w:rsid w:val="001A0D96"/>
    <w:rsid w:val="001A1038"/>
    <w:rsid w:val="001A1230"/>
    <w:rsid w:val="001A1427"/>
    <w:rsid w:val="001A1843"/>
    <w:rsid w:val="001A18FB"/>
    <w:rsid w:val="001A19A1"/>
    <w:rsid w:val="001A1A0B"/>
    <w:rsid w:val="001A1B9C"/>
    <w:rsid w:val="001A1C0E"/>
    <w:rsid w:val="001A1C1E"/>
    <w:rsid w:val="001A1E42"/>
    <w:rsid w:val="001A20D8"/>
    <w:rsid w:val="001A24B3"/>
    <w:rsid w:val="001A266D"/>
    <w:rsid w:val="001A3405"/>
    <w:rsid w:val="001A350C"/>
    <w:rsid w:val="001A39FC"/>
    <w:rsid w:val="001A3A39"/>
    <w:rsid w:val="001A3B5B"/>
    <w:rsid w:val="001A412B"/>
    <w:rsid w:val="001A416E"/>
    <w:rsid w:val="001A42A6"/>
    <w:rsid w:val="001A434C"/>
    <w:rsid w:val="001A43F3"/>
    <w:rsid w:val="001A46D6"/>
    <w:rsid w:val="001A46DD"/>
    <w:rsid w:val="001A4B27"/>
    <w:rsid w:val="001A4BE2"/>
    <w:rsid w:val="001A4D14"/>
    <w:rsid w:val="001A4FA2"/>
    <w:rsid w:val="001A51D7"/>
    <w:rsid w:val="001A5679"/>
    <w:rsid w:val="001A590E"/>
    <w:rsid w:val="001A5924"/>
    <w:rsid w:val="001A5C1B"/>
    <w:rsid w:val="001A5F5E"/>
    <w:rsid w:val="001A5F73"/>
    <w:rsid w:val="001A65C4"/>
    <w:rsid w:val="001A679D"/>
    <w:rsid w:val="001A6F33"/>
    <w:rsid w:val="001A705A"/>
    <w:rsid w:val="001A7182"/>
    <w:rsid w:val="001A753D"/>
    <w:rsid w:val="001A75AC"/>
    <w:rsid w:val="001A770C"/>
    <w:rsid w:val="001A7CBC"/>
    <w:rsid w:val="001B0185"/>
    <w:rsid w:val="001B069D"/>
    <w:rsid w:val="001B06C6"/>
    <w:rsid w:val="001B07F7"/>
    <w:rsid w:val="001B09E4"/>
    <w:rsid w:val="001B0EB7"/>
    <w:rsid w:val="001B1020"/>
    <w:rsid w:val="001B1381"/>
    <w:rsid w:val="001B1AB9"/>
    <w:rsid w:val="001B1B8C"/>
    <w:rsid w:val="001B1D47"/>
    <w:rsid w:val="001B2263"/>
    <w:rsid w:val="001B2451"/>
    <w:rsid w:val="001B2506"/>
    <w:rsid w:val="001B270B"/>
    <w:rsid w:val="001B2A0F"/>
    <w:rsid w:val="001B2CD1"/>
    <w:rsid w:val="001B2DDE"/>
    <w:rsid w:val="001B2F7A"/>
    <w:rsid w:val="001B3007"/>
    <w:rsid w:val="001B391B"/>
    <w:rsid w:val="001B3C8C"/>
    <w:rsid w:val="001B4002"/>
    <w:rsid w:val="001B4045"/>
    <w:rsid w:val="001B40A5"/>
    <w:rsid w:val="001B425C"/>
    <w:rsid w:val="001B45AF"/>
    <w:rsid w:val="001B460F"/>
    <w:rsid w:val="001B4868"/>
    <w:rsid w:val="001B4995"/>
    <w:rsid w:val="001B4AF0"/>
    <w:rsid w:val="001B4D62"/>
    <w:rsid w:val="001B5040"/>
    <w:rsid w:val="001B50BA"/>
    <w:rsid w:val="001B520B"/>
    <w:rsid w:val="001B55C7"/>
    <w:rsid w:val="001B5E09"/>
    <w:rsid w:val="001B655E"/>
    <w:rsid w:val="001B665C"/>
    <w:rsid w:val="001B66F5"/>
    <w:rsid w:val="001B6879"/>
    <w:rsid w:val="001B691D"/>
    <w:rsid w:val="001B6A59"/>
    <w:rsid w:val="001B6DD8"/>
    <w:rsid w:val="001B6DE4"/>
    <w:rsid w:val="001B7153"/>
    <w:rsid w:val="001B7560"/>
    <w:rsid w:val="001B75AC"/>
    <w:rsid w:val="001B769D"/>
    <w:rsid w:val="001B7B08"/>
    <w:rsid w:val="001B7B47"/>
    <w:rsid w:val="001B7E58"/>
    <w:rsid w:val="001C07A4"/>
    <w:rsid w:val="001C091C"/>
    <w:rsid w:val="001C0AC1"/>
    <w:rsid w:val="001C0AD5"/>
    <w:rsid w:val="001C0C94"/>
    <w:rsid w:val="001C0D30"/>
    <w:rsid w:val="001C0D9E"/>
    <w:rsid w:val="001C103F"/>
    <w:rsid w:val="001C104B"/>
    <w:rsid w:val="001C1275"/>
    <w:rsid w:val="001C1471"/>
    <w:rsid w:val="001C1557"/>
    <w:rsid w:val="001C15B9"/>
    <w:rsid w:val="001C193B"/>
    <w:rsid w:val="001C196E"/>
    <w:rsid w:val="001C1A09"/>
    <w:rsid w:val="001C1A32"/>
    <w:rsid w:val="001C1EA0"/>
    <w:rsid w:val="001C1F13"/>
    <w:rsid w:val="001C22BB"/>
    <w:rsid w:val="001C2315"/>
    <w:rsid w:val="001C26C6"/>
    <w:rsid w:val="001C2D39"/>
    <w:rsid w:val="001C2DAB"/>
    <w:rsid w:val="001C2E8C"/>
    <w:rsid w:val="001C3384"/>
    <w:rsid w:val="001C34D4"/>
    <w:rsid w:val="001C3E88"/>
    <w:rsid w:val="001C4027"/>
    <w:rsid w:val="001C413D"/>
    <w:rsid w:val="001C4243"/>
    <w:rsid w:val="001C43EB"/>
    <w:rsid w:val="001C4506"/>
    <w:rsid w:val="001C4BFC"/>
    <w:rsid w:val="001C4F0D"/>
    <w:rsid w:val="001C530D"/>
    <w:rsid w:val="001C5416"/>
    <w:rsid w:val="001C5464"/>
    <w:rsid w:val="001C595B"/>
    <w:rsid w:val="001C5C11"/>
    <w:rsid w:val="001C5DFA"/>
    <w:rsid w:val="001C5ED2"/>
    <w:rsid w:val="001C6089"/>
    <w:rsid w:val="001C64C8"/>
    <w:rsid w:val="001C6733"/>
    <w:rsid w:val="001C6A48"/>
    <w:rsid w:val="001C6AC1"/>
    <w:rsid w:val="001C706C"/>
    <w:rsid w:val="001C77C0"/>
    <w:rsid w:val="001C7CAF"/>
    <w:rsid w:val="001D0040"/>
    <w:rsid w:val="001D01CA"/>
    <w:rsid w:val="001D0937"/>
    <w:rsid w:val="001D0DDD"/>
    <w:rsid w:val="001D0E28"/>
    <w:rsid w:val="001D0F41"/>
    <w:rsid w:val="001D0F75"/>
    <w:rsid w:val="001D10B1"/>
    <w:rsid w:val="001D11DA"/>
    <w:rsid w:val="001D12C2"/>
    <w:rsid w:val="001D1367"/>
    <w:rsid w:val="001D14AE"/>
    <w:rsid w:val="001D153F"/>
    <w:rsid w:val="001D1611"/>
    <w:rsid w:val="001D179D"/>
    <w:rsid w:val="001D18F6"/>
    <w:rsid w:val="001D1F3E"/>
    <w:rsid w:val="001D2446"/>
    <w:rsid w:val="001D24E7"/>
    <w:rsid w:val="001D25B7"/>
    <w:rsid w:val="001D29B8"/>
    <w:rsid w:val="001D2EE6"/>
    <w:rsid w:val="001D2F13"/>
    <w:rsid w:val="001D31E0"/>
    <w:rsid w:val="001D32E2"/>
    <w:rsid w:val="001D3900"/>
    <w:rsid w:val="001D3B66"/>
    <w:rsid w:val="001D3C7C"/>
    <w:rsid w:val="001D3DB5"/>
    <w:rsid w:val="001D3F78"/>
    <w:rsid w:val="001D4204"/>
    <w:rsid w:val="001D4618"/>
    <w:rsid w:val="001D47E5"/>
    <w:rsid w:val="001D47F7"/>
    <w:rsid w:val="001D4A15"/>
    <w:rsid w:val="001D4E88"/>
    <w:rsid w:val="001D4ECA"/>
    <w:rsid w:val="001D5037"/>
    <w:rsid w:val="001D51BC"/>
    <w:rsid w:val="001D5408"/>
    <w:rsid w:val="001D5805"/>
    <w:rsid w:val="001D5BC1"/>
    <w:rsid w:val="001D6006"/>
    <w:rsid w:val="001D6113"/>
    <w:rsid w:val="001D62B2"/>
    <w:rsid w:val="001D65B9"/>
    <w:rsid w:val="001D65D4"/>
    <w:rsid w:val="001D67B1"/>
    <w:rsid w:val="001D682A"/>
    <w:rsid w:val="001D6A07"/>
    <w:rsid w:val="001D6D7E"/>
    <w:rsid w:val="001D6E67"/>
    <w:rsid w:val="001D700F"/>
    <w:rsid w:val="001D7351"/>
    <w:rsid w:val="001D735F"/>
    <w:rsid w:val="001D7525"/>
    <w:rsid w:val="001D7A5D"/>
    <w:rsid w:val="001D7C86"/>
    <w:rsid w:val="001D7F12"/>
    <w:rsid w:val="001D7F29"/>
    <w:rsid w:val="001E0560"/>
    <w:rsid w:val="001E06FE"/>
    <w:rsid w:val="001E0B8E"/>
    <w:rsid w:val="001E0C8F"/>
    <w:rsid w:val="001E1252"/>
    <w:rsid w:val="001E1445"/>
    <w:rsid w:val="001E1A44"/>
    <w:rsid w:val="001E1EA1"/>
    <w:rsid w:val="001E209A"/>
    <w:rsid w:val="001E225E"/>
    <w:rsid w:val="001E2648"/>
    <w:rsid w:val="001E29D9"/>
    <w:rsid w:val="001E2BEA"/>
    <w:rsid w:val="001E3068"/>
    <w:rsid w:val="001E3218"/>
    <w:rsid w:val="001E3861"/>
    <w:rsid w:val="001E3958"/>
    <w:rsid w:val="001E3B0B"/>
    <w:rsid w:val="001E3BF8"/>
    <w:rsid w:val="001E3C07"/>
    <w:rsid w:val="001E41A2"/>
    <w:rsid w:val="001E4327"/>
    <w:rsid w:val="001E455E"/>
    <w:rsid w:val="001E4909"/>
    <w:rsid w:val="001E496F"/>
    <w:rsid w:val="001E4A6B"/>
    <w:rsid w:val="001E4BF9"/>
    <w:rsid w:val="001E4DE6"/>
    <w:rsid w:val="001E4FCD"/>
    <w:rsid w:val="001E5030"/>
    <w:rsid w:val="001E5159"/>
    <w:rsid w:val="001E53A1"/>
    <w:rsid w:val="001E64C4"/>
    <w:rsid w:val="001E6AED"/>
    <w:rsid w:val="001E6B7C"/>
    <w:rsid w:val="001E71A1"/>
    <w:rsid w:val="001E72D9"/>
    <w:rsid w:val="001E7365"/>
    <w:rsid w:val="001E780C"/>
    <w:rsid w:val="001E79B7"/>
    <w:rsid w:val="001E7D19"/>
    <w:rsid w:val="001E7EB4"/>
    <w:rsid w:val="001F00FA"/>
    <w:rsid w:val="001F022C"/>
    <w:rsid w:val="001F040A"/>
    <w:rsid w:val="001F073F"/>
    <w:rsid w:val="001F07A5"/>
    <w:rsid w:val="001F08BA"/>
    <w:rsid w:val="001F0F7C"/>
    <w:rsid w:val="001F114F"/>
    <w:rsid w:val="001F12B6"/>
    <w:rsid w:val="001F166A"/>
    <w:rsid w:val="001F16F5"/>
    <w:rsid w:val="001F2127"/>
    <w:rsid w:val="001F227F"/>
    <w:rsid w:val="001F2563"/>
    <w:rsid w:val="001F273A"/>
    <w:rsid w:val="001F2A47"/>
    <w:rsid w:val="001F2A5F"/>
    <w:rsid w:val="001F2B14"/>
    <w:rsid w:val="001F2B3B"/>
    <w:rsid w:val="001F3251"/>
    <w:rsid w:val="001F3A65"/>
    <w:rsid w:val="001F3BEE"/>
    <w:rsid w:val="001F3D46"/>
    <w:rsid w:val="001F3E11"/>
    <w:rsid w:val="001F428A"/>
    <w:rsid w:val="001F43DA"/>
    <w:rsid w:val="001F454E"/>
    <w:rsid w:val="001F47E7"/>
    <w:rsid w:val="001F4FBD"/>
    <w:rsid w:val="001F5741"/>
    <w:rsid w:val="001F578B"/>
    <w:rsid w:val="001F57FB"/>
    <w:rsid w:val="001F59B2"/>
    <w:rsid w:val="001F5DC7"/>
    <w:rsid w:val="001F5EF8"/>
    <w:rsid w:val="001F5F49"/>
    <w:rsid w:val="001F62E1"/>
    <w:rsid w:val="001F6AC7"/>
    <w:rsid w:val="001F6FB6"/>
    <w:rsid w:val="001F7633"/>
    <w:rsid w:val="001F76BB"/>
    <w:rsid w:val="001F7E7B"/>
    <w:rsid w:val="001F7EDC"/>
    <w:rsid w:val="001F7F5D"/>
    <w:rsid w:val="001FE22F"/>
    <w:rsid w:val="00200746"/>
    <w:rsid w:val="00200AB6"/>
    <w:rsid w:val="00200CB3"/>
    <w:rsid w:val="00201A1C"/>
    <w:rsid w:val="00201B06"/>
    <w:rsid w:val="002022F1"/>
    <w:rsid w:val="0020232F"/>
    <w:rsid w:val="0020234E"/>
    <w:rsid w:val="0020281B"/>
    <w:rsid w:val="0020290B"/>
    <w:rsid w:val="00202C4E"/>
    <w:rsid w:val="00202F08"/>
    <w:rsid w:val="0020318F"/>
    <w:rsid w:val="00203440"/>
    <w:rsid w:val="00203634"/>
    <w:rsid w:val="0020397A"/>
    <w:rsid w:val="00203D06"/>
    <w:rsid w:val="00203FB7"/>
    <w:rsid w:val="002040AB"/>
    <w:rsid w:val="00204262"/>
    <w:rsid w:val="00204497"/>
    <w:rsid w:val="002046E3"/>
    <w:rsid w:val="00204B71"/>
    <w:rsid w:val="00204B79"/>
    <w:rsid w:val="00204FD6"/>
    <w:rsid w:val="002057DC"/>
    <w:rsid w:val="0020584C"/>
    <w:rsid w:val="00205A89"/>
    <w:rsid w:val="0020620F"/>
    <w:rsid w:val="002063AF"/>
    <w:rsid w:val="00206F86"/>
    <w:rsid w:val="00207282"/>
    <w:rsid w:val="002073BD"/>
    <w:rsid w:val="00207428"/>
    <w:rsid w:val="002076AD"/>
    <w:rsid w:val="002077B8"/>
    <w:rsid w:val="00207982"/>
    <w:rsid w:val="00207A6E"/>
    <w:rsid w:val="00207A87"/>
    <w:rsid w:val="00207AAD"/>
    <w:rsid w:val="00207E48"/>
    <w:rsid w:val="002101A7"/>
    <w:rsid w:val="00210555"/>
    <w:rsid w:val="00210A8D"/>
    <w:rsid w:val="00210F85"/>
    <w:rsid w:val="00211221"/>
    <w:rsid w:val="002116C6"/>
    <w:rsid w:val="002118E9"/>
    <w:rsid w:val="00211906"/>
    <w:rsid w:val="00211D3D"/>
    <w:rsid w:val="00211E70"/>
    <w:rsid w:val="00212301"/>
    <w:rsid w:val="00212398"/>
    <w:rsid w:val="0021272E"/>
    <w:rsid w:val="00212855"/>
    <w:rsid w:val="00212CA5"/>
    <w:rsid w:val="00212E8C"/>
    <w:rsid w:val="00212EE6"/>
    <w:rsid w:val="00213210"/>
    <w:rsid w:val="00213732"/>
    <w:rsid w:val="002137FF"/>
    <w:rsid w:val="00213887"/>
    <w:rsid w:val="002138EB"/>
    <w:rsid w:val="00213AC5"/>
    <w:rsid w:val="00213B7E"/>
    <w:rsid w:val="00213E54"/>
    <w:rsid w:val="00213FD2"/>
    <w:rsid w:val="002140C2"/>
    <w:rsid w:val="00214211"/>
    <w:rsid w:val="00214499"/>
    <w:rsid w:val="00214669"/>
    <w:rsid w:val="002146AC"/>
    <w:rsid w:val="00214761"/>
    <w:rsid w:val="00214D28"/>
    <w:rsid w:val="00214F8C"/>
    <w:rsid w:val="00215066"/>
    <w:rsid w:val="0021527A"/>
    <w:rsid w:val="002154EB"/>
    <w:rsid w:val="00215930"/>
    <w:rsid w:val="00215959"/>
    <w:rsid w:val="00215E1E"/>
    <w:rsid w:val="002162CF"/>
    <w:rsid w:val="0021660A"/>
    <w:rsid w:val="00216857"/>
    <w:rsid w:val="00216C36"/>
    <w:rsid w:val="00216E16"/>
    <w:rsid w:val="00216F03"/>
    <w:rsid w:val="00216FAB"/>
    <w:rsid w:val="002171D1"/>
    <w:rsid w:val="0021732E"/>
    <w:rsid w:val="0021782F"/>
    <w:rsid w:val="002178F1"/>
    <w:rsid w:val="00217AFA"/>
    <w:rsid w:val="00217C27"/>
    <w:rsid w:val="00217CC7"/>
    <w:rsid w:val="0022003B"/>
    <w:rsid w:val="0022005B"/>
    <w:rsid w:val="00220192"/>
    <w:rsid w:val="002204A3"/>
    <w:rsid w:val="0022054B"/>
    <w:rsid w:val="00220628"/>
    <w:rsid w:val="0022077F"/>
    <w:rsid w:val="0022078B"/>
    <w:rsid w:val="00220950"/>
    <w:rsid w:val="002209C4"/>
    <w:rsid w:val="00220A00"/>
    <w:rsid w:val="00220AEF"/>
    <w:rsid w:val="00220E09"/>
    <w:rsid w:val="00220F85"/>
    <w:rsid w:val="002211EC"/>
    <w:rsid w:val="002214F8"/>
    <w:rsid w:val="00221A66"/>
    <w:rsid w:val="00221CCA"/>
    <w:rsid w:val="00221EF0"/>
    <w:rsid w:val="0022239A"/>
    <w:rsid w:val="00222548"/>
    <w:rsid w:val="002227EC"/>
    <w:rsid w:val="00222998"/>
    <w:rsid w:val="00222C8F"/>
    <w:rsid w:val="00223053"/>
    <w:rsid w:val="00223320"/>
    <w:rsid w:val="00223349"/>
    <w:rsid w:val="00223474"/>
    <w:rsid w:val="002235C8"/>
    <w:rsid w:val="002238C2"/>
    <w:rsid w:val="00223906"/>
    <w:rsid w:val="00223926"/>
    <w:rsid w:val="0022392D"/>
    <w:rsid w:val="00223ABE"/>
    <w:rsid w:val="00223C58"/>
    <w:rsid w:val="002249B4"/>
    <w:rsid w:val="00224CD5"/>
    <w:rsid w:val="00224E01"/>
    <w:rsid w:val="00224F4E"/>
    <w:rsid w:val="002250BF"/>
    <w:rsid w:val="002252EE"/>
    <w:rsid w:val="00225343"/>
    <w:rsid w:val="00225526"/>
    <w:rsid w:val="00225958"/>
    <w:rsid w:val="002261FC"/>
    <w:rsid w:val="00226293"/>
    <w:rsid w:val="002262D3"/>
    <w:rsid w:val="0022636B"/>
    <w:rsid w:val="002265FB"/>
    <w:rsid w:val="002266A6"/>
    <w:rsid w:val="002267A1"/>
    <w:rsid w:val="0022699D"/>
    <w:rsid w:val="00226AC7"/>
    <w:rsid w:val="00226DFC"/>
    <w:rsid w:val="002273C5"/>
    <w:rsid w:val="0022780F"/>
    <w:rsid w:val="002279A1"/>
    <w:rsid w:val="00230301"/>
    <w:rsid w:val="0023043B"/>
    <w:rsid w:val="00230C35"/>
    <w:rsid w:val="00230E56"/>
    <w:rsid w:val="00230F40"/>
    <w:rsid w:val="002316DE"/>
    <w:rsid w:val="00231800"/>
    <w:rsid w:val="00231914"/>
    <w:rsid w:val="00231996"/>
    <w:rsid w:val="00231B43"/>
    <w:rsid w:val="00231DEA"/>
    <w:rsid w:val="00232A12"/>
    <w:rsid w:val="00232BA0"/>
    <w:rsid w:val="00232D8A"/>
    <w:rsid w:val="00232E12"/>
    <w:rsid w:val="00232E9F"/>
    <w:rsid w:val="00233874"/>
    <w:rsid w:val="00233B50"/>
    <w:rsid w:val="00234013"/>
    <w:rsid w:val="0023462C"/>
    <w:rsid w:val="00234797"/>
    <w:rsid w:val="0023479A"/>
    <w:rsid w:val="00234A15"/>
    <w:rsid w:val="00234E7C"/>
    <w:rsid w:val="002350F4"/>
    <w:rsid w:val="00235469"/>
    <w:rsid w:val="0023592B"/>
    <w:rsid w:val="0023641A"/>
    <w:rsid w:val="002367EF"/>
    <w:rsid w:val="00236D32"/>
    <w:rsid w:val="00236DF0"/>
    <w:rsid w:val="00236E3B"/>
    <w:rsid w:val="00237440"/>
    <w:rsid w:val="002376D8"/>
    <w:rsid w:val="0023774B"/>
    <w:rsid w:val="00237839"/>
    <w:rsid w:val="00237874"/>
    <w:rsid w:val="00237D41"/>
    <w:rsid w:val="00237D5C"/>
    <w:rsid w:val="00237E74"/>
    <w:rsid w:val="002403AB"/>
    <w:rsid w:val="00240666"/>
    <w:rsid w:val="00240ADF"/>
    <w:rsid w:val="00240B09"/>
    <w:rsid w:val="00240D43"/>
    <w:rsid w:val="002411BC"/>
    <w:rsid w:val="0024198E"/>
    <w:rsid w:val="00241B89"/>
    <w:rsid w:val="00241D8E"/>
    <w:rsid w:val="00242134"/>
    <w:rsid w:val="002421AB"/>
    <w:rsid w:val="002421E5"/>
    <w:rsid w:val="0024234B"/>
    <w:rsid w:val="00242B1C"/>
    <w:rsid w:val="00242C41"/>
    <w:rsid w:val="00242DC7"/>
    <w:rsid w:val="0024316F"/>
    <w:rsid w:val="0024375A"/>
    <w:rsid w:val="00243AF3"/>
    <w:rsid w:val="00243D7A"/>
    <w:rsid w:val="002441F0"/>
    <w:rsid w:val="0024421C"/>
    <w:rsid w:val="00244920"/>
    <w:rsid w:val="002449C8"/>
    <w:rsid w:val="00244BC5"/>
    <w:rsid w:val="00244EFE"/>
    <w:rsid w:val="002452F7"/>
    <w:rsid w:val="00245599"/>
    <w:rsid w:val="002459AC"/>
    <w:rsid w:val="002459B7"/>
    <w:rsid w:val="00245BB1"/>
    <w:rsid w:val="0024630E"/>
    <w:rsid w:val="002464FC"/>
    <w:rsid w:val="00246A7E"/>
    <w:rsid w:val="00246AF0"/>
    <w:rsid w:val="00246CCD"/>
    <w:rsid w:val="00246F16"/>
    <w:rsid w:val="002470FF"/>
    <w:rsid w:val="002471AB"/>
    <w:rsid w:val="0024765B"/>
    <w:rsid w:val="00247725"/>
    <w:rsid w:val="0024776E"/>
    <w:rsid w:val="00247953"/>
    <w:rsid w:val="00247CB9"/>
    <w:rsid w:val="002502D9"/>
    <w:rsid w:val="002504BB"/>
    <w:rsid w:val="002504F2"/>
    <w:rsid w:val="002506BA"/>
    <w:rsid w:val="002507E3"/>
    <w:rsid w:val="00250880"/>
    <w:rsid w:val="00250C9C"/>
    <w:rsid w:val="00250DAC"/>
    <w:rsid w:val="00250EDD"/>
    <w:rsid w:val="0025103A"/>
    <w:rsid w:val="002513A1"/>
    <w:rsid w:val="00251619"/>
    <w:rsid w:val="002517CA"/>
    <w:rsid w:val="00251A9D"/>
    <w:rsid w:val="00251C13"/>
    <w:rsid w:val="00251D90"/>
    <w:rsid w:val="00251F19"/>
    <w:rsid w:val="002522A9"/>
    <w:rsid w:val="00252606"/>
    <w:rsid w:val="0025275F"/>
    <w:rsid w:val="00252793"/>
    <w:rsid w:val="00252BCE"/>
    <w:rsid w:val="00253360"/>
    <w:rsid w:val="0025346D"/>
    <w:rsid w:val="0025351F"/>
    <w:rsid w:val="0025368F"/>
    <w:rsid w:val="00253B67"/>
    <w:rsid w:val="00253CD2"/>
    <w:rsid w:val="00253EB1"/>
    <w:rsid w:val="00253ED9"/>
    <w:rsid w:val="00253F27"/>
    <w:rsid w:val="0025425A"/>
    <w:rsid w:val="002543D7"/>
    <w:rsid w:val="00254966"/>
    <w:rsid w:val="00254B7E"/>
    <w:rsid w:val="00254D3C"/>
    <w:rsid w:val="0025560E"/>
    <w:rsid w:val="00255790"/>
    <w:rsid w:val="002557D0"/>
    <w:rsid w:val="00255830"/>
    <w:rsid w:val="00255DDF"/>
    <w:rsid w:val="0025613F"/>
    <w:rsid w:val="002565D1"/>
    <w:rsid w:val="00256740"/>
    <w:rsid w:val="00256864"/>
    <w:rsid w:val="002569B4"/>
    <w:rsid w:val="00256D01"/>
    <w:rsid w:val="00256FE7"/>
    <w:rsid w:val="002574DC"/>
    <w:rsid w:val="00257703"/>
    <w:rsid w:val="002579D0"/>
    <w:rsid w:val="00257C15"/>
    <w:rsid w:val="00257E04"/>
    <w:rsid w:val="002600FF"/>
    <w:rsid w:val="00260281"/>
    <w:rsid w:val="002602E1"/>
    <w:rsid w:val="002603CA"/>
    <w:rsid w:val="00260589"/>
    <w:rsid w:val="00260B5A"/>
    <w:rsid w:val="00260C11"/>
    <w:rsid w:val="00260D51"/>
    <w:rsid w:val="00260FCE"/>
    <w:rsid w:val="002610FB"/>
    <w:rsid w:val="00261284"/>
    <w:rsid w:val="002618EF"/>
    <w:rsid w:val="00261BBD"/>
    <w:rsid w:val="00261D57"/>
    <w:rsid w:val="00261EF2"/>
    <w:rsid w:val="00261EFF"/>
    <w:rsid w:val="002620A0"/>
    <w:rsid w:val="00262261"/>
    <w:rsid w:val="00263625"/>
    <w:rsid w:val="0026367A"/>
    <w:rsid w:val="002640D2"/>
    <w:rsid w:val="0026417B"/>
    <w:rsid w:val="002641DB"/>
    <w:rsid w:val="00264258"/>
    <w:rsid w:val="002642DD"/>
    <w:rsid w:val="002643D6"/>
    <w:rsid w:val="00264470"/>
    <w:rsid w:val="002647C8"/>
    <w:rsid w:val="00264840"/>
    <w:rsid w:val="00264C95"/>
    <w:rsid w:val="00264CA1"/>
    <w:rsid w:val="00264F2A"/>
    <w:rsid w:val="00265170"/>
    <w:rsid w:val="002655F9"/>
    <w:rsid w:val="00265A0E"/>
    <w:rsid w:val="00265AD5"/>
    <w:rsid w:val="00265C0D"/>
    <w:rsid w:val="00265C0E"/>
    <w:rsid w:val="00265E6C"/>
    <w:rsid w:val="00265FB8"/>
    <w:rsid w:val="002660D1"/>
    <w:rsid w:val="00266466"/>
    <w:rsid w:val="00266747"/>
    <w:rsid w:val="002668E6"/>
    <w:rsid w:val="0026693B"/>
    <w:rsid w:val="00266969"/>
    <w:rsid w:val="00266C24"/>
    <w:rsid w:val="002670D5"/>
    <w:rsid w:val="002672BE"/>
    <w:rsid w:val="002673AF"/>
    <w:rsid w:val="0026759C"/>
    <w:rsid w:val="002675CA"/>
    <w:rsid w:val="002675DF"/>
    <w:rsid w:val="00267782"/>
    <w:rsid w:val="002677FB"/>
    <w:rsid w:val="0026785C"/>
    <w:rsid w:val="00267A5D"/>
    <w:rsid w:val="00267AA2"/>
    <w:rsid w:val="00267DB0"/>
    <w:rsid w:val="00267E05"/>
    <w:rsid w:val="00267EA6"/>
    <w:rsid w:val="00267FE9"/>
    <w:rsid w:val="00270005"/>
    <w:rsid w:val="0027018D"/>
    <w:rsid w:val="0027020D"/>
    <w:rsid w:val="002702DF"/>
    <w:rsid w:val="002702F2"/>
    <w:rsid w:val="00270352"/>
    <w:rsid w:val="002705CD"/>
    <w:rsid w:val="002707D8"/>
    <w:rsid w:val="00270828"/>
    <w:rsid w:val="00270B20"/>
    <w:rsid w:val="00270E3C"/>
    <w:rsid w:val="00270F56"/>
    <w:rsid w:val="0027156C"/>
    <w:rsid w:val="00271903"/>
    <w:rsid w:val="0027195E"/>
    <w:rsid w:val="00271BB6"/>
    <w:rsid w:val="00271CE0"/>
    <w:rsid w:val="00272693"/>
    <w:rsid w:val="002726F5"/>
    <w:rsid w:val="0027292F"/>
    <w:rsid w:val="00272B17"/>
    <w:rsid w:val="00272DCF"/>
    <w:rsid w:val="00272E7C"/>
    <w:rsid w:val="00273159"/>
    <w:rsid w:val="0027327D"/>
    <w:rsid w:val="002733B8"/>
    <w:rsid w:val="00273698"/>
    <w:rsid w:val="00273790"/>
    <w:rsid w:val="00273B87"/>
    <w:rsid w:val="00273E3F"/>
    <w:rsid w:val="00274066"/>
    <w:rsid w:val="002741A1"/>
    <w:rsid w:val="002746AE"/>
    <w:rsid w:val="002747EB"/>
    <w:rsid w:val="0027485F"/>
    <w:rsid w:val="00274C5B"/>
    <w:rsid w:val="00274D10"/>
    <w:rsid w:val="00274F13"/>
    <w:rsid w:val="00275108"/>
    <w:rsid w:val="00275617"/>
    <w:rsid w:val="00275C6D"/>
    <w:rsid w:val="0027632A"/>
    <w:rsid w:val="00276416"/>
    <w:rsid w:val="002765AC"/>
    <w:rsid w:val="00276A95"/>
    <w:rsid w:val="00276B9F"/>
    <w:rsid w:val="00276E17"/>
    <w:rsid w:val="00276EBC"/>
    <w:rsid w:val="0027746B"/>
    <w:rsid w:val="002774FF"/>
    <w:rsid w:val="00277521"/>
    <w:rsid w:val="00277590"/>
    <w:rsid w:val="0027772D"/>
    <w:rsid w:val="00277B25"/>
    <w:rsid w:val="00277BF0"/>
    <w:rsid w:val="00277FD5"/>
    <w:rsid w:val="00277FFA"/>
    <w:rsid w:val="00280458"/>
    <w:rsid w:val="002804CD"/>
    <w:rsid w:val="002809C3"/>
    <w:rsid w:val="00280AF7"/>
    <w:rsid w:val="00280B1A"/>
    <w:rsid w:val="00280C4C"/>
    <w:rsid w:val="00280C8D"/>
    <w:rsid w:val="00280D54"/>
    <w:rsid w:val="00280D59"/>
    <w:rsid w:val="00281151"/>
    <w:rsid w:val="00281291"/>
    <w:rsid w:val="00281318"/>
    <w:rsid w:val="0028138A"/>
    <w:rsid w:val="0028155F"/>
    <w:rsid w:val="0028160C"/>
    <w:rsid w:val="00281657"/>
    <w:rsid w:val="0028170D"/>
    <w:rsid w:val="00281A94"/>
    <w:rsid w:val="00281D03"/>
    <w:rsid w:val="0028208C"/>
    <w:rsid w:val="00282194"/>
    <w:rsid w:val="0028265B"/>
    <w:rsid w:val="00282ABD"/>
    <w:rsid w:val="00282F6F"/>
    <w:rsid w:val="002834C5"/>
    <w:rsid w:val="00283641"/>
    <w:rsid w:val="00283763"/>
    <w:rsid w:val="00283923"/>
    <w:rsid w:val="00283938"/>
    <w:rsid w:val="0028394D"/>
    <w:rsid w:val="00283ABC"/>
    <w:rsid w:val="00283B44"/>
    <w:rsid w:val="00283BC3"/>
    <w:rsid w:val="00283C06"/>
    <w:rsid w:val="002844DB"/>
    <w:rsid w:val="002844F6"/>
    <w:rsid w:val="00284568"/>
    <w:rsid w:val="00284647"/>
    <w:rsid w:val="00284C97"/>
    <w:rsid w:val="00284DC7"/>
    <w:rsid w:val="00285323"/>
    <w:rsid w:val="0028548C"/>
    <w:rsid w:val="00285558"/>
    <w:rsid w:val="0028579F"/>
    <w:rsid w:val="00285A78"/>
    <w:rsid w:val="00285E84"/>
    <w:rsid w:val="0028604F"/>
    <w:rsid w:val="0028618D"/>
    <w:rsid w:val="002862A8"/>
    <w:rsid w:val="002863B7"/>
    <w:rsid w:val="002865B7"/>
    <w:rsid w:val="002865DF"/>
    <w:rsid w:val="00286652"/>
    <w:rsid w:val="002867EE"/>
    <w:rsid w:val="002869D5"/>
    <w:rsid w:val="00286B7A"/>
    <w:rsid w:val="00286C04"/>
    <w:rsid w:val="00286DD1"/>
    <w:rsid w:val="00286E37"/>
    <w:rsid w:val="002872A7"/>
    <w:rsid w:val="002872FF"/>
    <w:rsid w:val="002875D2"/>
    <w:rsid w:val="00287603"/>
    <w:rsid w:val="00287BAF"/>
    <w:rsid w:val="00287BE2"/>
    <w:rsid w:val="00287E07"/>
    <w:rsid w:val="00290026"/>
    <w:rsid w:val="0029036E"/>
    <w:rsid w:val="0029064E"/>
    <w:rsid w:val="00290676"/>
    <w:rsid w:val="00290726"/>
    <w:rsid w:val="002913C4"/>
    <w:rsid w:val="002915E1"/>
    <w:rsid w:val="0029178A"/>
    <w:rsid w:val="002917AC"/>
    <w:rsid w:val="002917EF"/>
    <w:rsid w:val="002918E3"/>
    <w:rsid w:val="00291A97"/>
    <w:rsid w:val="00291AF4"/>
    <w:rsid w:val="00292390"/>
    <w:rsid w:val="002925FA"/>
    <w:rsid w:val="0029265C"/>
    <w:rsid w:val="00292A23"/>
    <w:rsid w:val="00292A7D"/>
    <w:rsid w:val="00292D65"/>
    <w:rsid w:val="00292F5A"/>
    <w:rsid w:val="00293151"/>
    <w:rsid w:val="00293644"/>
    <w:rsid w:val="002937CA"/>
    <w:rsid w:val="002938C4"/>
    <w:rsid w:val="00293AE9"/>
    <w:rsid w:val="00293C7E"/>
    <w:rsid w:val="00293DC7"/>
    <w:rsid w:val="00294033"/>
    <w:rsid w:val="002940DD"/>
    <w:rsid w:val="00294904"/>
    <w:rsid w:val="002949E4"/>
    <w:rsid w:val="00294CB9"/>
    <w:rsid w:val="00294FD5"/>
    <w:rsid w:val="00294FE4"/>
    <w:rsid w:val="002955F6"/>
    <w:rsid w:val="00295A08"/>
    <w:rsid w:val="00295C3C"/>
    <w:rsid w:val="00295EB8"/>
    <w:rsid w:val="00296064"/>
    <w:rsid w:val="0029618E"/>
    <w:rsid w:val="002962AD"/>
    <w:rsid w:val="002962AE"/>
    <w:rsid w:val="00296C94"/>
    <w:rsid w:val="00297713"/>
    <w:rsid w:val="002977BB"/>
    <w:rsid w:val="00297D24"/>
    <w:rsid w:val="00297FE1"/>
    <w:rsid w:val="002A0121"/>
    <w:rsid w:val="002A053B"/>
    <w:rsid w:val="002A08E3"/>
    <w:rsid w:val="002A0937"/>
    <w:rsid w:val="002A0D70"/>
    <w:rsid w:val="002A12FE"/>
    <w:rsid w:val="002A13AC"/>
    <w:rsid w:val="002A166E"/>
    <w:rsid w:val="002A17F5"/>
    <w:rsid w:val="002A19DA"/>
    <w:rsid w:val="002A19F3"/>
    <w:rsid w:val="002A1B42"/>
    <w:rsid w:val="002A1DA8"/>
    <w:rsid w:val="002A1E68"/>
    <w:rsid w:val="002A211B"/>
    <w:rsid w:val="002A280B"/>
    <w:rsid w:val="002A2BAB"/>
    <w:rsid w:val="002A2C78"/>
    <w:rsid w:val="002A2CF4"/>
    <w:rsid w:val="002A2ED1"/>
    <w:rsid w:val="002A2EE3"/>
    <w:rsid w:val="002A3145"/>
    <w:rsid w:val="002A32AA"/>
    <w:rsid w:val="002A32C7"/>
    <w:rsid w:val="002A4337"/>
    <w:rsid w:val="002A43A9"/>
    <w:rsid w:val="002A471B"/>
    <w:rsid w:val="002A4890"/>
    <w:rsid w:val="002A4DF4"/>
    <w:rsid w:val="002A4EC7"/>
    <w:rsid w:val="002A4F3C"/>
    <w:rsid w:val="002A5133"/>
    <w:rsid w:val="002A52AB"/>
    <w:rsid w:val="002A5395"/>
    <w:rsid w:val="002A5962"/>
    <w:rsid w:val="002A5991"/>
    <w:rsid w:val="002A5A0F"/>
    <w:rsid w:val="002A5B2E"/>
    <w:rsid w:val="002A6090"/>
    <w:rsid w:val="002A61A7"/>
    <w:rsid w:val="002A62A0"/>
    <w:rsid w:val="002A689B"/>
    <w:rsid w:val="002A68F2"/>
    <w:rsid w:val="002A6962"/>
    <w:rsid w:val="002A6B72"/>
    <w:rsid w:val="002A6C12"/>
    <w:rsid w:val="002A6E9E"/>
    <w:rsid w:val="002A6F01"/>
    <w:rsid w:val="002A70DF"/>
    <w:rsid w:val="002A71B0"/>
    <w:rsid w:val="002A73E2"/>
    <w:rsid w:val="002A7E1D"/>
    <w:rsid w:val="002A7F06"/>
    <w:rsid w:val="002B011E"/>
    <w:rsid w:val="002B0502"/>
    <w:rsid w:val="002B0745"/>
    <w:rsid w:val="002B0805"/>
    <w:rsid w:val="002B082D"/>
    <w:rsid w:val="002B0B42"/>
    <w:rsid w:val="002B0CFF"/>
    <w:rsid w:val="002B1255"/>
    <w:rsid w:val="002B12BA"/>
    <w:rsid w:val="002B1311"/>
    <w:rsid w:val="002B1405"/>
    <w:rsid w:val="002B1455"/>
    <w:rsid w:val="002B15D5"/>
    <w:rsid w:val="002B1794"/>
    <w:rsid w:val="002B188D"/>
    <w:rsid w:val="002B1A3E"/>
    <w:rsid w:val="002B1CC1"/>
    <w:rsid w:val="002B1E03"/>
    <w:rsid w:val="002B2143"/>
    <w:rsid w:val="002B2367"/>
    <w:rsid w:val="002B2427"/>
    <w:rsid w:val="002B25B8"/>
    <w:rsid w:val="002B25DA"/>
    <w:rsid w:val="002B2695"/>
    <w:rsid w:val="002B2794"/>
    <w:rsid w:val="002B2F12"/>
    <w:rsid w:val="002B30B2"/>
    <w:rsid w:val="002B38CF"/>
    <w:rsid w:val="002B3B08"/>
    <w:rsid w:val="002B3F57"/>
    <w:rsid w:val="002B4CF6"/>
    <w:rsid w:val="002B4D85"/>
    <w:rsid w:val="002B5014"/>
    <w:rsid w:val="002B509A"/>
    <w:rsid w:val="002B52F4"/>
    <w:rsid w:val="002B532A"/>
    <w:rsid w:val="002B54CC"/>
    <w:rsid w:val="002B5777"/>
    <w:rsid w:val="002B615C"/>
    <w:rsid w:val="002B67EA"/>
    <w:rsid w:val="002B6968"/>
    <w:rsid w:val="002B6B21"/>
    <w:rsid w:val="002B6D3D"/>
    <w:rsid w:val="002B7AE5"/>
    <w:rsid w:val="002B7B62"/>
    <w:rsid w:val="002B7B70"/>
    <w:rsid w:val="002B7F8E"/>
    <w:rsid w:val="002C0112"/>
    <w:rsid w:val="002C0368"/>
    <w:rsid w:val="002C0377"/>
    <w:rsid w:val="002C05C5"/>
    <w:rsid w:val="002C0821"/>
    <w:rsid w:val="002C14FF"/>
    <w:rsid w:val="002C15ED"/>
    <w:rsid w:val="002C1848"/>
    <w:rsid w:val="002C18D2"/>
    <w:rsid w:val="002C1C9D"/>
    <w:rsid w:val="002C1DF9"/>
    <w:rsid w:val="002C2439"/>
    <w:rsid w:val="002C259B"/>
    <w:rsid w:val="002C2722"/>
    <w:rsid w:val="002C320E"/>
    <w:rsid w:val="002C330D"/>
    <w:rsid w:val="002C33CD"/>
    <w:rsid w:val="002C34FD"/>
    <w:rsid w:val="002C3879"/>
    <w:rsid w:val="002C3B34"/>
    <w:rsid w:val="002C3DD0"/>
    <w:rsid w:val="002C3E1D"/>
    <w:rsid w:val="002C3E33"/>
    <w:rsid w:val="002C4257"/>
    <w:rsid w:val="002C46E8"/>
    <w:rsid w:val="002C4819"/>
    <w:rsid w:val="002C482B"/>
    <w:rsid w:val="002C4929"/>
    <w:rsid w:val="002C4A76"/>
    <w:rsid w:val="002C4B65"/>
    <w:rsid w:val="002C4DCF"/>
    <w:rsid w:val="002C4E2F"/>
    <w:rsid w:val="002C508E"/>
    <w:rsid w:val="002C532B"/>
    <w:rsid w:val="002C5578"/>
    <w:rsid w:val="002C59C3"/>
    <w:rsid w:val="002C5C5B"/>
    <w:rsid w:val="002C5DA0"/>
    <w:rsid w:val="002C609F"/>
    <w:rsid w:val="002C6158"/>
    <w:rsid w:val="002C63D1"/>
    <w:rsid w:val="002C6431"/>
    <w:rsid w:val="002C6977"/>
    <w:rsid w:val="002C6BFA"/>
    <w:rsid w:val="002C6D1D"/>
    <w:rsid w:val="002C6EE2"/>
    <w:rsid w:val="002C75E2"/>
    <w:rsid w:val="002C7602"/>
    <w:rsid w:val="002C7621"/>
    <w:rsid w:val="002C7636"/>
    <w:rsid w:val="002C7646"/>
    <w:rsid w:val="002C7780"/>
    <w:rsid w:val="002C7843"/>
    <w:rsid w:val="002C7F44"/>
    <w:rsid w:val="002D048F"/>
    <w:rsid w:val="002D07CD"/>
    <w:rsid w:val="002D0AEF"/>
    <w:rsid w:val="002D0B38"/>
    <w:rsid w:val="002D0B4B"/>
    <w:rsid w:val="002D0BBF"/>
    <w:rsid w:val="002D1104"/>
    <w:rsid w:val="002D189A"/>
    <w:rsid w:val="002D1934"/>
    <w:rsid w:val="002D1BA0"/>
    <w:rsid w:val="002D1FD3"/>
    <w:rsid w:val="002D214A"/>
    <w:rsid w:val="002D26A3"/>
    <w:rsid w:val="002D26F8"/>
    <w:rsid w:val="002D2889"/>
    <w:rsid w:val="002D328D"/>
    <w:rsid w:val="002D33B9"/>
    <w:rsid w:val="002D33EC"/>
    <w:rsid w:val="002D34EB"/>
    <w:rsid w:val="002D380F"/>
    <w:rsid w:val="002D3B15"/>
    <w:rsid w:val="002D3CE7"/>
    <w:rsid w:val="002D3ED2"/>
    <w:rsid w:val="002D411E"/>
    <w:rsid w:val="002D428D"/>
    <w:rsid w:val="002D43B7"/>
    <w:rsid w:val="002D44B2"/>
    <w:rsid w:val="002D454A"/>
    <w:rsid w:val="002D4C1E"/>
    <w:rsid w:val="002D4EE6"/>
    <w:rsid w:val="002D4EED"/>
    <w:rsid w:val="002D5073"/>
    <w:rsid w:val="002D5115"/>
    <w:rsid w:val="002D525E"/>
    <w:rsid w:val="002D52BA"/>
    <w:rsid w:val="002D54E8"/>
    <w:rsid w:val="002D59FF"/>
    <w:rsid w:val="002D5A31"/>
    <w:rsid w:val="002D5A93"/>
    <w:rsid w:val="002D5AC8"/>
    <w:rsid w:val="002D5B5B"/>
    <w:rsid w:val="002D5BE3"/>
    <w:rsid w:val="002D5D8B"/>
    <w:rsid w:val="002D5FA6"/>
    <w:rsid w:val="002D602A"/>
    <w:rsid w:val="002D60D1"/>
    <w:rsid w:val="002D6310"/>
    <w:rsid w:val="002D66AE"/>
    <w:rsid w:val="002D66BF"/>
    <w:rsid w:val="002D673D"/>
    <w:rsid w:val="002D69B6"/>
    <w:rsid w:val="002D6D98"/>
    <w:rsid w:val="002D6EA1"/>
    <w:rsid w:val="002D7337"/>
    <w:rsid w:val="002D76FD"/>
    <w:rsid w:val="002D7781"/>
    <w:rsid w:val="002D7816"/>
    <w:rsid w:val="002D78AD"/>
    <w:rsid w:val="002D78D1"/>
    <w:rsid w:val="002D7961"/>
    <w:rsid w:val="002D7997"/>
    <w:rsid w:val="002D7D5D"/>
    <w:rsid w:val="002D7F44"/>
    <w:rsid w:val="002D7F84"/>
    <w:rsid w:val="002E0007"/>
    <w:rsid w:val="002E0A1D"/>
    <w:rsid w:val="002E11EE"/>
    <w:rsid w:val="002E140E"/>
    <w:rsid w:val="002E17F1"/>
    <w:rsid w:val="002E192F"/>
    <w:rsid w:val="002E1963"/>
    <w:rsid w:val="002E1B7C"/>
    <w:rsid w:val="002E1C34"/>
    <w:rsid w:val="002E23A4"/>
    <w:rsid w:val="002E24DA"/>
    <w:rsid w:val="002E2862"/>
    <w:rsid w:val="002E28C3"/>
    <w:rsid w:val="002E28E1"/>
    <w:rsid w:val="002E2B7B"/>
    <w:rsid w:val="002E2B8A"/>
    <w:rsid w:val="002E2BDC"/>
    <w:rsid w:val="002E2E43"/>
    <w:rsid w:val="002E3595"/>
    <w:rsid w:val="002E3D55"/>
    <w:rsid w:val="002E3E08"/>
    <w:rsid w:val="002E3F17"/>
    <w:rsid w:val="002E3FEF"/>
    <w:rsid w:val="002E41C8"/>
    <w:rsid w:val="002E4339"/>
    <w:rsid w:val="002E4415"/>
    <w:rsid w:val="002E4608"/>
    <w:rsid w:val="002E46BD"/>
    <w:rsid w:val="002E48F3"/>
    <w:rsid w:val="002E4C27"/>
    <w:rsid w:val="002E4CD1"/>
    <w:rsid w:val="002E4EA2"/>
    <w:rsid w:val="002E4F69"/>
    <w:rsid w:val="002E509D"/>
    <w:rsid w:val="002E513B"/>
    <w:rsid w:val="002E5515"/>
    <w:rsid w:val="002E5597"/>
    <w:rsid w:val="002E5777"/>
    <w:rsid w:val="002E577E"/>
    <w:rsid w:val="002E5921"/>
    <w:rsid w:val="002E5EA1"/>
    <w:rsid w:val="002E63B9"/>
    <w:rsid w:val="002E646F"/>
    <w:rsid w:val="002E6539"/>
    <w:rsid w:val="002E6BFA"/>
    <w:rsid w:val="002E6DC9"/>
    <w:rsid w:val="002E6DEE"/>
    <w:rsid w:val="002E7456"/>
    <w:rsid w:val="002E745E"/>
    <w:rsid w:val="002E77C6"/>
    <w:rsid w:val="002E79FB"/>
    <w:rsid w:val="002E7B8C"/>
    <w:rsid w:val="002E7CF4"/>
    <w:rsid w:val="002E7E39"/>
    <w:rsid w:val="002E7EA4"/>
    <w:rsid w:val="002E7F80"/>
    <w:rsid w:val="002E7FB9"/>
    <w:rsid w:val="002E7FE6"/>
    <w:rsid w:val="002E7FE7"/>
    <w:rsid w:val="002F0381"/>
    <w:rsid w:val="002F062F"/>
    <w:rsid w:val="002F0922"/>
    <w:rsid w:val="002F09C2"/>
    <w:rsid w:val="002F0ACC"/>
    <w:rsid w:val="002F1214"/>
    <w:rsid w:val="002F15C2"/>
    <w:rsid w:val="002F1803"/>
    <w:rsid w:val="002F195A"/>
    <w:rsid w:val="002F1967"/>
    <w:rsid w:val="002F1C38"/>
    <w:rsid w:val="002F1D5A"/>
    <w:rsid w:val="002F1E94"/>
    <w:rsid w:val="002F2029"/>
    <w:rsid w:val="002F23D4"/>
    <w:rsid w:val="002F24A5"/>
    <w:rsid w:val="002F2595"/>
    <w:rsid w:val="002F276B"/>
    <w:rsid w:val="002F33FB"/>
    <w:rsid w:val="002F39E7"/>
    <w:rsid w:val="002F3BF4"/>
    <w:rsid w:val="002F40F4"/>
    <w:rsid w:val="002F480F"/>
    <w:rsid w:val="002F542B"/>
    <w:rsid w:val="002F5875"/>
    <w:rsid w:val="002F59CC"/>
    <w:rsid w:val="002F5A61"/>
    <w:rsid w:val="002F5DE6"/>
    <w:rsid w:val="002F5F9B"/>
    <w:rsid w:val="002F6442"/>
    <w:rsid w:val="002F68A8"/>
    <w:rsid w:val="002F69B3"/>
    <w:rsid w:val="002F6B15"/>
    <w:rsid w:val="002F700C"/>
    <w:rsid w:val="002F7222"/>
    <w:rsid w:val="002F72E2"/>
    <w:rsid w:val="002F75C6"/>
    <w:rsid w:val="002F7761"/>
    <w:rsid w:val="002F7827"/>
    <w:rsid w:val="002F7A67"/>
    <w:rsid w:val="002F7B9F"/>
    <w:rsid w:val="002F7DC2"/>
    <w:rsid w:val="002F7E3A"/>
    <w:rsid w:val="0030000D"/>
    <w:rsid w:val="00300732"/>
    <w:rsid w:val="00300A85"/>
    <w:rsid w:val="00300B1B"/>
    <w:rsid w:val="00301032"/>
    <w:rsid w:val="00301373"/>
    <w:rsid w:val="003014DC"/>
    <w:rsid w:val="0030173C"/>
    <w:rsid w:val="0030178E"/>
    <w:rsid w:val="00301FCA"/>
    <w:rsid w:val="0030231F"/>
    <w:rsid w:val="00302817"/>
    <w:rsid w:val="00302B3E"/>
    <w:rsid w:val="00302C15"/>
    <w:rsid w:val="00302D02"/>
    <w:rsid w:val="00302D7D"/>
    <w:rsid w:val="00302E29"/>
    <w:rsid w:val="0030324B"/>
    <w:rsid w:val="00303525"/>
    <w:rsid w:val="00303820"/>
    <w:rsid w:val="0030394D"/>
    <w:rsid w:val="003039AB"/>
    <w:rsid w:val="00303A48"/>
    <w:rsid w:val="00303A5B"/>
    <w:rsid w:val="00303AB0"/>
    <w:rsid w:val="00303C49"/>
    <w:rsid w:val="00303CD7"/>
    <w:rsid w:val="00303E98"/>
    <w:rsid w:val="00304333"/>
    <w:rsid w:val="003046AC"/>
    <w:rsid w:val="00304756"/>
    <w:rsid w:val="00304BAA"/>
    <w:rsid w:val="00304E9D"/>
    <w:rsid w:val="003050C0"/>
    <w:rsid w:val="003054B1"/>
    <w:rsid w:val="003056B4"/>
    <w:rsid w:val="00305A53"/>
    <w:rsid w:val="00305AC9"/>
    <w:rsid w:val="00305B24"/>
    <w:rsid w:val="00305CF0"/>
    <w:rsid w:val="00305FAE"/>
    <w:rsid w:val="00306173"/>
    <w:rsid w:val="00306216"/>
    <w:rsid w:val="00306276"/>
    <w:rsid w:val="00306285"/>
    <w:rsid w:val="0030645C"/>
    <w:rsid w:val="00306CF1"/>
    <w:rsid w:val="00306FEE"/>
    <w:rsid w:val="003075E1"/>
    <w:rsid w:val="00307FBD"/>
    <w:rsid w:val="003102D7"/>
    <w:rsid w:val="0031039C"/>
    <w:rsid w:val="00310561"/>
    <w:rsid w:val="003106F7"/>
    <w:rsid w:val="00310707"/>
    <w:rsid w:val="00311061"/>
    <w:rsid w:val="00311266"/>
    <w:rsid w:val="00311549"/>
    <w:rsid w:val="00311576"/>
    <w:rsid w:val="003115EA"/>
    <w:rsid w:val="00311724"/>
    <w:rsid w:val="00311792"/>
    <w:rsid w:val="00311A26"/>
    <w:rsid w:val="00311A53"/>
    <w:rsid w:val="00311E88"/>
    <w:rsid w:val="0031270C"/>
    <w:rsid w:val="003128CE"/>
    <w:rsid w:val="00312922"/>
    <w:rsid w:val="00312A3E"/>
    <w:rsid w:val="00312DDD"/>
    <w:rsid w:val="00313035"/>
    <w:rsid w:val="003130D4"/>
    <w:rsid w:val="0031332A"/>
    <w:rsid w:val="0031344B"/>
    <w:rsid w:val="0031402D"/>
    <w:rsid w:val="003142F8"/>
    <w:rsid w:val="003143BA"/>
    <w:rsid w:val="00314550"/>
    <w:rsid w:val="00314770"/>
    <w:rsid w:val="00314DAA"/>
    <w:rsid w:val="00314EC5"/>
    <w:rsid w:val="00315058"/>
    <w:rsid w:val="00315423"/>
    <w:rsid w:val="00315D41"/>
    <w:rsid w:val="00315D6D"/>
    <w:rsid w:val="00315EA7"/>
    <w:rsid w:val="00316A74"/>
    <w:rsid w:val="00316E42"/>
    <w:rsid w:val="00316F41"/>
    <w:rsid w:val="00316FA5"/>
    <w:rsid w:val="003170B0"/>
    <w:rsid w:val="00317123"/>
    <w:rsid w:val="00317170"/>
    <w:rsid w:val="00317382"/>
    <w:rsid w:val="0031759D"/>
    <w:rsid w:val="00317604"/>
    <w:rsid w:val="00317865"/>
    <w:rsid w:val="00317983"/>
    <w:rsid w:val="00317D9B"/>
    <w:rsid w:val="003200CA"/>
    <w:rsid w:val="00320178"/>
    <w:rsid w:val="00320617"/>
    <w:rsid w:val="003206B9"/>
    <w:rsid w:val="00320969"/>
    <w:rsid w:val="00320A87"/>
    <w:rsid w:val="00320B62"/>
    <w:rsid w:val="00320CE0"/>
    <w:rsid w:val="00320FE3"/>
    <w:rsid w:val="00321310"/>
    <w:rsid w:val="00321458"/>
    <w:rsid w:val="00321644"/>
    <w:rsid w:val="00321B2B"/>
    <w:rsid w:val="00321E0D"/>
    <w:rsid w:val="00321EFE"/>
    <w:rsid w:val="0032213B"/>
    <w:rsid w:val="00322322"/>
    <w:rsid w:val="0032247E"/>
    <w:rsid w:val="0032271E"/>
    <w:rsid w:val="003227C3"/>
    <w:rsid w:val="003227CA"/>
    <w:rsid w:val="00322B13"/>
    <w:rsid w:val="00322B44"/>
    <w:rsid w:val="00322C10"/>
    <w:rsid w:val="00322C34"/>
    <w:rsid w:val="00322E0C"/>
    <w:rsid w:val="00322F1D"/>
    <w:rsid w:val="00323615"/>
    <w:rsid w:val="00324098"/>
    <w:rsid w:val="0032410C"/>
    <w:rsid w:val="003241F7"/>
    <w:rsid w:val="003244FA"/>
    <w:rsid w:val="00324644"/>
    <w:rsid w:val="00324B70"/>
    <w:rsid w:val="003253BF"/>
    <w:rsid w:val="003255AE"/>
    <w:rsid w:val="00326759"/>
    <w:rsid w:val="00326C77"/>
    <w:rsid w:val="00326CE3"/>
    <w:rsid w:val="00326EC4"/>
    <w:rsid w:val="00326FAE"/>
    <w:rsid w:val="003271B3"/>
    <w:rsid w:val="003272AD"/>
    <w:rsid w:val="0032758D"/>
    <w:rsid w:val="00327613"/>
    <w:rsid w:val="003277F0"/>
    <w:rsid w:val="00327E8C"/>
    <w:rsid w:val="003300DC"/>
    <w:rsid w:val="003302AF"/>
    <w:rsid w:val="0033033A"/>
    <w:rsid w:val="003303C5"/>
    <w:rsid w:val="003304D0"/>
    <w:rsid w:val="003306BA"/>
    <w:rsid w:val="0033097C"/>
    <w:rsid w:val="00331531"/>
    <w:rsid w:val="003319BD"/>
    <w:rsid w:val="00331E59"/>
    <w:rsid w:val="0033298B"/>
    <w:rsid w:val="0033299C"/>
    <w:rsid w:val="00332AB5"/>
    <w:rsid w:val="00332BB7"/>
    <w:rsid w:val="00332D23"/>
    <w:rsid w:val="00332E0C"/>
    <w:rsid w:val="00332F5B"/>
    <w:rsid w:val="00332FC8"/>
    <w:rsid w:val="003332C8"/>
    <w:rsid w:val="00333894"/>
    <w:rsid w:val="0033389B"/>
    <w:rsid w:val="00333EDB"/>
    <w:rsid w:val="00334159"/>
    <w:rsid w:val="00334409"/>
    <w:rsid w:val="0033475C"/>
    <w:rsid w:val="00334CC3"/>
    <w:rsid w:val="00334E69"/>
    <w:rsid w:val="003351B5"/>
    <w:rsid w:val="0033545F"/>
    <w:rsid w:val="003355EC"/>
    <w:rsid w:val="00335989"/>
    <w:rsid w:val="00335B1F"/>
    <w:rsid w:val="0033600D"/>
    <w:rsid w:val="003364DE"/>
    <w:rsid w:val="00336816"/>
    <w:rsid w:val="0033691C"/>
    <w:rsid w:val="00336DDE"/>
    <w:rsid w:val="00337034"/>
    <w:rsid w:val="0033794F"/>
    <w:rsid w:val="00340151"/>
    <w:rsid w:val="00340401"/>
    <w:rsid w:val="00340D8E"/>
    <w:rsid w:val="00340E55"/>
    <w:rsid w:val="003410F1"/>
    <w:rsid w:val="0034116E"/>
    <w:rsid w:val="003419D6"/>
    <w:rsid w:val="003421E0"/>
    <w:rsid w:val="0034223F"/>
    <w:rsid w:val="003424E5"/>
    <w:rsid w:val="0034255C"/>
    <w:rsid w:val="00342778"/>
    <w:rsid w:val="0034298A"/>
    <w:rsid w:val="00343489"/>
    <w:rsid w:val="003436B7"/>
    <w:rsid w:val="00343888"/>
    <w:rsid w:val="00343BBB"/>
    <w:rsid w:val="00343C57"/>
    <w:rsid w:val="003442F2"/>
    <w:rsid w:val="0034441C"/>
    <w:rsid w:val="0034441F"/>
    <w:rsid w:val="00344A1F"/>
    <w:rsid w:val="00344C11"/>
    <w:rsid w:val="00344C12"/>
    <w:rsid w:val="00344DA5"/>
    <w:rsid w:val="00344EC8"/>
    <w:rsid w:val="00344F73"/>
    <w:rsid w:val="00345021"/>
    <w:rsid w:val="00345140"/>
    <w:rsid w:val="00345686"/>
    <w:rsid w:val="00345A13"/>
    <w:rsid w:val="00345E28"/>
    <w:rsid w:val="0034629C"/>
    <w:rsid w:val="003468F7"/>
    <w:rsid w:val="00346D7D"/>
    <w:rsid w:val="0034726B"/>
    <w:rsid w:val="0034738F"/>
    <w:rsid w:val="003476D7"/>
    <w:rsid w:val="00347C34"/>
    <w:rsid w:val="00347ED8"/>
    <w:rsid w:val="003500C3"/>
    <w:rsid w:val="003500C6"/>
    <w:rsid w:val="00350250"/>
    <w:rsid w:val="003507F9"/>
    <w:rsid w:val="00350B3A"/>
    <w:rsid w:val="00350F77"/>
    <w:rsid w:val="0035126A"/>
    <w:rsid w:val="00351493"/>
    <w:rsid w:val="0035173C"/>
    <w:rsid w:val="003518CC"/>
    <w:rsid w:val="003519FB"/>
    <w:rsid w:val="00351A69"/>
    <w:rsid w:val="00351AA2"/>
    <w:rsid w:val="00351B57"/>
    <w:rsid w:val="00351BBA"/>
    <w:rsid w:val="00351CF8"/>
    <w:rsid w:val="00351DD8"/>
    <w:rsid w:val="003520B5"/>
    <w:rsid w:val="003520D6"/>
    <w:rsid w:val="00352254"/>
    <w:rsid w:val="003524FD"/>
    <w:rsid w:val="00352961"/>
    <w:rsid w:val="003529F9"/>
    <w:rsid w:val="00352B4B"/>
    <w:rsid w:val="00352C91"/>
    <w:rsid w:val="00352C9E"/>
    <w:rsid w:val="00352E0A"/>
    <w:rsid w:val="00352F69"/>
    <w:rsid w:val="00352FDD"/>
    <w:rsid w:val="003531C0"/>
    <w:rsid w:val="003534DE"/>
    <w:rsid w:val="003537CB"/>
    <w:rsid w:val="00353833"/>
    <w:rsid w:val="003539E5"/>
    <w:rsid w:val="00353ADB"/>
    <w:rsid w:val="00353C10"/>
    <w:rsid w:val="00353CA7"/>
    <w:rsid w:val="00354028"/>
    <w:rsid w:val="0035409F"/>
    <w:rsid w:val="00354151"/>
    <w:rsid w:val="00354383"/>
    <w:rsid w:val="00354658"/>
    <w:rsid w:val="0035476E"/>
    <w:rsid w:val="0035547B"/>
    <w:rsid w:val="003554AC"/>
    <w:rsid w:val="00355646"/>
    <w:rsid w:val="0035565E"/>
    <w:rsid w:val="00355748"/>
    <w:rsid w:val="003558A9"/>
    <w:rsid w:val="003559B1"/>
    <w:rsid w:val="00355AAC"/>
    <w:rsid w:val="00355B26"/>
    <w:rsid w:val="0035627E"/>
    <w:rsid w:val="003565D6"/>
    <w:rsid w:val="00356884"/>
    <w:rsid w:val="00356953"/>
    <w:rsid w:val="00356BD0"/>
    <w:rsid w:val="00356C0A"/>
    <w:rsid w:val="00356DA8"/>
    <w:rsid w:val="0035702B"/>
    <w:rsid w:val="003571BE"/>
    <w:rsid w:val="003573D2"/>
    <w:rsid w:val="00357CB9"/>
    <w:rsid w:val="00357F1C"/>
    <w:rsid w:val="00360134"/>
    <w:rsid w:val="00360352"/>
    <w:rsid w:val="0036045C"/>
    <w:rsid w:val="003606CC"/>
    <w:rsid w:val="00360EA1"/>
    <w:rsid w:val="00361339"/>
    <w:rsid w:val="00361714"/>
    <w:rsid w:val="0036174D"/>
    <w:rsid w:val="00361985"/>
    <w:rsid w:val="00361A0E"/>
    <w:rsid w:val="00361BFD"/>
    <w:rsid w:val="00361D7A"/>
    <w:rsid w:val="00362078"/>
    <w:rsid w:val="0036238D"/>
    <w:rsid w:val="00362576"/>
    <w:rsid w:val="003629E5"/>
    <w:rsid w:val="00362E76"/>
    <w:rsid w:val="00362E90"/>
    <w:rsid w:val="0036305B"/>
    <w:rsid w:val="003630C6"/>
    <w:rsid w:val="003634B4"/>
    <w:rsid w:val="003638FC"/>
    <w:rsid w:val="00363AA9"/>
    <w:rsid w:val="00363AC2"/>
    <w:rsid w:val="00363D47"/>
    <w:rsid w:val="00364229"/>
    <w:rsid w:val="00364593"/>
    <w:rsid w:val="003647D3"/>
    <w:rsid w:val="00364A31"/>
    <w:rsid w:val="00364A51"/>
    <w:rsid w:val="00364C61"/>
    <w:rsid w:val="00364F80"/>
    <w:rsid w:val="003653B0"/>
    <w:rsid w:val="003654FB"/>
    <w:rsid w:val="00365A31"/>
    <w:rsid w:val="00365CD7"/>
    <w:rsid w:val="00365E3C"/>
    <w:rsid w:val="00365F89"/>
    <w:rsid w:val="003662DB"/>
    <w:rsid w:val="003667FA"/>
    <w:rsid w:val="003668E1"/>
    <w:rsid w:val="00366968"/>
    <w:rsid w:val="00366A33"/>
    <w:rsid w:val="00366BF8"/>
    <w:rsid w:val="00366C27"/>
    <w:rsid w:val="00366DB3"/>
    <w:rsid w:val="00366DEC"/>
    <w:rsid w:val="0036736A"/>
    <w:rsid w:val="00367511"/>
    <w:rsid w:val="003675EC"/>
    <w:rsid w:val="0036765C"/>
    <w:rsid w:val="0036784F"/>
    <w:rsid w:val="003678B5"/>
    <w:rsid w:val="00367B8C"/>
    <w:rsid w:val="00367E0B"/>
    <w:rsid w:val="00367FF7"/>
    <w:rsid w:val="00370A82"/>
    <w:rsid w:val="00370B76"/>
    <w:rsid w:val="00371650"/>
    <w:rsid w:val="00371921"/>
    <w:rsid w:val="00371DAC"/>
    <w:rsid w:val="00372025"/>
    <w:rsid w:val="0037216A"/>
    <w:rsid w:val="0037229C"/>
    <w:rsid w:val="00372688"/>
    <w:rsid w:val="003727DE"/>
    <w:rsid w:val="00372B92"/>
    <w:rsid w:val="00372C23"/>
    <w:rsid w:val="00372E5C"/>
    <w:rsid w:val="00372ED9"/>
    <w:rsid w:val="003730D4"/>
    <w:rsid w:val="00373128"/>
    <w:rsid w:val="003737F2"/>
    <w:rsid w:val="00373E48"/>
    <w:rsid w:val="00373ED0"/>
    <w:rsid w:val="0037421A"/>
    <w:rsid w:val="003742C4"/>
    <w:rsid w:val="0037436E"/>
    <w:rsid w:val="003743D5"/>
    <w:rsid w:val="0037444A"/>
    <w:rsid w:val="003747A0"/>
    <w:rsid w:val="0037493D"/>
    <w:rsid w:val="00374B5C"/>
    <w:rsid w:val="00374E87"/>
    <w:rsid w:val="0037519C"/>
    <w:rsid w:val="00375265"/>
    <w:rsid w:val="00375305"/>
    <w:rsid w:val="0037570A"/>
    <w:rsid w:val="00375834"/>
    <w:rsid w:val="003759D7"/>
    <w:rsid w:val="00375AC3"/>
    <w:rsid w:val="00375B00"/>
    <w:rsid w:val="00375E62"/>
    <w:rsid w:val="0037610D"/>
    <w:rsid w:val="00376297"/>
    <w:rsid w:val="003762D6"/>
    <w:rsid w:val="0037638B"/>
    <w:rsid w:val="00376CB0"/>
    <w:rsid w:val="00376E81"/>
    <w:rsid w:val="00377012"/>
    <w:rsid w:val="003778A5"/>
    <w:rsid w:val="00377B56"/>
    <w:rsid w:val="00377F41"/>
    <w:rsid w:val="0038025D"/>
    <w:rsid w:val="003808DC"/>
    <w:rsid w:val="0038098E"/>
    <w:rsid w:val="00380FA4"/>
    <w:rsid w:val="00381508"/>
    <w:rsid w:val="0038196C"/>
    <w:rsid w:val="00381C34"/>
    <w:rsid w:val="00381C6F"/>
    <w:rsid w:val="0038262D"/>
    <w:rsid w:val="00382847"/>
    <w:rsid w:val="00382C09"/>
    <w:rsid w:val="00382D62"/>
    <w:rsid w:val="00382DFA"/>
    <w:rsid w:val="00382F9A"/>
    <w:rsid w:val="00383196"/>
    <w:rsid w:val="003833CB"/>
    <w:rsid w:val="00383A0A"/>
    <w:rsid w:val="00383CF7"/>
    <w:rsid w:val="00383FB6"/>
    <w:rsid w:val="00384412"/>
    <w:rsid w:val="003844BE"/>
    <w:rsid w:val="00384710"/>
    <w:rsid w:val="00384D15"/>
    <w:rsid w:val="00384E83"/>
    <w:rsid w:val="003850EA"/>
    <w:rsid w:val="003852CF"/>
    <w:rsid w:val="0038551C"/>
    <w:rsid w:val="003856DF"/>
    <w:rsid w:val="003857FA"/>
    <w:rsid w:val="00385B55"/>
    <w:rsid w:val="00385BDA"/>
    <w:rsid w:val="00385CA3"/>
    <w:rsid w:val="00385E0C"/>
    <w:rsid w:val="00385F6B"/>
    <w:rsid w:val="00386654"/>
    <w:rsid w:val="00386917"/>
    <w:rsid w:val="00386D24"/>
    <w:rsid w:val="00386F8D"/>
    <w:rsid w:val="0038782B"/>
    <w:rsid w:val="00387986"/>
    <w:rsid w:val="0038798E"/>
    <w:rsid w:val="00387A49"/>
    <w:rsid w:val="00387BE1"/>
    <w:rsid w:val="00387CF7"/>
    <w:rsid w:val="003901BA"/>
    <w:rsid w:val="0039020F"/>
    <w:rsid w:val="00390326"/>
    <w:rsid w:val="003906C9"/>
    <w:rsid w:val="003909DA"/>
    <w:rsid w:val="00390ABD"/>
    <w:rsid w:val="00390AF7"/>
    <w:rsid w:val="00391070"/>
    <w:rsid w:val="0039122F"/>
    <w:rsid w:val="00391419"/>
    <w:rsid w:val="0039177C"/>
    <w:rsid w:val="00391A66"/>
    <w:rsid w:val="00391AED"/>
    <w:rsid w:val="00391CE2"/>
    <w:rsid w:val="003921D0"/>
    <w:rsid w:val="003922C4"/>
    <w:rsid w:val="003924F5"/>
    <w:rsid w:val="00392685"/>
    <w:rsid w:val="003926D2"/>
    <w:rsid w:val="003929FF"/>
    <w:rsid w:val="00392DC4"/>
    <w:rsid w:val="00392F58"/>
    <w:rsid w:val="00392F91"/>
    <w:rsid w:val="0039349B"/>
    <w:rsid w:val="003934C9"/>
    <w:rsid w:val="00393571"/>
    <w:rsid w:val="00393651"/>
    <w:rsid w:val="0039378B"/>
    <w:rsid w:val="003938D0"/>
    <w:rsid w:val="00393923"/>
    <w:rsid w:val="00393D8A"/>
    <w:rsid w:val="00394028"/>
    <w:rsid w:val="003943EE"/>
    <w:rsid w:val="003944C5"/>
    <w:rsid w:val="00394698"/>
    <w:rsid w:val="00394833"/>
    <w:rsid w:val="0039494C"/>
    <w:rsid w:val="00394B94"/>
    <w:rsid w:val="00394E4D"/>
    <w:rsid w:val="00394FEB"/>
    <w:rsid w:val="0039563D"/>
    <w:rsid w:val="0039573E"/>
    <w:rsid w:val="00395797"/>
    <w:rsid w:val="00395886"/>
    <w:rsid w:val="00395C86"/>
    <w:rsid w:val="00395CBA"/>
    <w:rsid w:val="00395EFA"/>
    <w:rsid w:val="00395F1F"/>
    <w:rsid w:val="00395FD8"/>
    <w:rsid w:val="00396197"/>
    <w:rsid w:val="0039627E"/>
    <w:rsid w:val="00396BE9"/>
    <w:rsid w:val="00396E6A"/>
    <w:rsid w:val="00397028"/>
    <w:rsid w:val="003971DD"/>
    <w:rsid w:val="00397342"/>
    <w:rsid w:val="00397FDD"/>
    <w:rsid w:val="003A00B7"/>
    <w:rsid w:val="003A0163"/>
    <w:rsid w:val="003A03D4"/>
    <w:rsid w:val="003A0542"/>
    <w:rsid w:val="003A0754"/>
    <w:rsid w:val="003A07F3"/>
    <w:rsid w:val="003A0926"/>
    <w:rsid w:val="003A0943"/>
    <w:rsid w:val="003A0AC4"/>
    <w:rsid w:val="003A1583"/>
    <w:rsid w:val="003A17A4"/>
    <w:rsid w:val="003A17A9"/>
    <w:rsid w:val="003A17CF"/>
    <w:rsid w:val="003A1861"/>
    <w:rsid w:val="003A1A48"/>
    <w:rsid w:val="003A1AC9"/>
    <w:rsid w:val="003A1F01"/>
    <w:rsid w:val="003A20EF"/>
    <w:rsid w:val="003A2149"/>
    <w:rsid w:val="003A21AA"/>
    <w:rsid w:val="003A27BC"/>
    <w:rsid w:val="003A2A10"/>
    <w:rsid w:val="003A2D14"/>
    <w:rsid w:val="003A2D2A"/>
    <w:rsid w:val="003A2DD4"/>
    <w:rsid w:val="003A3078"/>
    <w:rsid w:val="003A3119"/>
    <w:rsid w:val="003A3192"/>
    <w:rsid w:val="003A31C4"/>
    <w:rsid w:val="003A355F"/>
    <w:rsid w:val="003A35E2"/>
    <w:rsid w:val="003A37BA"/>
    <w:rsid w:val="003A3965"/>
    <w:rsid w:val="003A3BEF"/>
    <w:rsid w:val="003A3CFC"/>
    <w:rsid w:val="003A3D36"/>
    <w:rsid w:val="003A3FA1"/>
    <w:rsid w:val="003A4159"/>
    <w:rsid w:val="003A4271"/>
    <w:rsid w:val="003A43D5"/>
    <w:rsid w:val="003A4AA4"/>
    <w:rsid w:val="003A4E33"/>
    <w:rsid w:val="003A5224"/>
    <w:rsid w:val="003A5310"/>
    <w:rsid w:val="003A5613"/>
    <w:rsid w:val="003A5B1D"/>
    <w:rsid w:val="003A5C81"/>
    <w:rsid w:val="003A6062"/>
    <w:rsid w:val="003A6214"/>
    <w:rsid w:val="003A6314"/>
    <w:rsid w:val="003A6377"/>
    <w:rsid w:val="003A6852"/>
    <w:rsid w:val="003A6B78"/>
    <w:rsid w:val="003A6C2B"/>
    <w:rsid w:val="003A757E"/>
    <w:rsid w:val="003A7763"/>
    <w:rsid w:val="003B00AC"/>
    <w:rsid w:val="003B0463"/>
    <w:rsid w:val="003B062B"/>
    <w:rsid w:val="003B064A"/>
    <w:rsid w:val="003B06D7"/>
    <w:rsid w:val="003B0837"/>
    <w:rsid w:val="003B09CD"/>
    <w:rsid w:val="003B0ADE"/>
    <w:rsid w:val="003B0C74"/>
    <w:rsid w:val="003B0C7B"/>
    <w:rsid w:val="003B0D8A"/>
    <w:rsid w:val="003B0DF1"/>
    <w:rsid w:val="003B0EC7"/>
    <w:rsid w:val="003B10B0"/>
    <w:rsid w:val="003B1395"/>
    <w:rsid w:val="003B154D"/>
    <w:rsid w:val="003B1638"/>
    <w:rsid w:val="003B1CB5"/>
    <w:rsid w:val="003B2110"/>
    <w:rsid w:val="003B2322"/>
    <w:rsid w:val="003B2428"/>
    <w:rsid w:val="003B251C"/>
    <w:rsid w:val="003B2D77"/>
    <w:rsid w:val="003B2F20"/>
    <w:rsid w:val="003B34F9"/>
    <w:rsid w:val="003B36EB"/>
    <w:rsid w:val="003B3964"/>
    <w:rsid w:val="003B3E9B"/>
    <w:rsid w:val="003B4483"/>
    <w:rsid w:val="003B4503"/>
    <w:rsid w:val="003B476A"/>
    <w:rsid w:val="003B4906"/>
    <w:rsid w:val="003B4A6E"/>
    <w:rsid w:val="003B4F5B"/>
    <w:rsid w:val="003B5197"/>
    <w:rsid w:val="003B5410"/>
    <w:rsid w:val="003B54EB"/>
    <w:rsid w:val="003B5570"/>
    <w:rsid w:val="003B5776"/>
    <w:rsid w:val="003B5813"/>
    <w:rsid w:val="003B5B6C"/>
    <w:rsid w:val="003B5B82"/>
    <w:rsid w:val="003B5B91"/>
    <w:rsid w:val="003B5CCA"/>
    <w:rsid w:val="003B5D6E"/>
    <w:rsid w:val="003B6247"/>
    <w:rsid w:val="003B6663"/>
    <w:rsid w:val="003B67FD"/>
    <w:rsid w:val="003B69C9"/>
    <w:rsid w:val="003B6D52"/>
    <w:rsid w:val="003B6FF3"/>
    <w:rsid w:val="003B72C3"/>
    <w:rsid w:val="003B7384"/>
    <w:rsid w:val="003B738E"/>
    <w:rsid w:val="003B73DC"/>
    <w:rsid w:val="003B74D8"/>
    <w:rsid w:val="003B74E6"/>
    <w:rsid w:val="003B7511"/>
    <w:rsid w:val="003B78FE"/>
    <w:rsid w:val="003C05DF"/>
    <w:rsid w:val="003C0653"/>
    <w:rsid w:val="003C067B"/>
    <w:rsid w:val="003C07B0"/>
    <w:rsid w:val="003C0913"/>
    <w:rsid w:val="003C0E8C"/>
    <w:rsid w:val="003C0EF6"/>
    <w:rsid w:val="003C1799"/>
    <w:rsid w:val="003C1842"/>
    <w:rsid w:val="003C1AF4"/>
    <w:rsid w:val="003C1E1F"/>
    <w:rsid w:val="003C1EAF"/>
    <w:rsid w:val="003C206B"/>
    <w:rsid w:val="003C207E"/>
    <w:rsid w:val="003C230E"/>
    <w:rsid w:val="003C2777"/>
    <w:rsid w:val="003C28D3"/>
    <w:rsid w:val="003C3102"/>
    <w:rsid w:val="003C366E"/>
    <w:rsid w:val="003C3679"/>
    <w:rsid w:val="003C38B0"/>
    <w:rsid w:val="003C39B9"/>
    <w:rsid w:val="003C39D9"/>
    <w:rsid w:val="003C3F57"/>
    <w:rsid w:val="003C3F5C"/>
    <w:rsid w:val="003C3F9C"/>
    <w:rsid w:val="003C3FC3"/>
    <w:rsid w:val="003C4011"/>
    <w:rsid w:val="003C411B"/>
    <w:rsid w:val="003C4F5B"/>
    <w:rsid w:val="003C5185"/>
    <w:rsid w:val="003C52C4"/>
    <w:rsid w:val="003C537F"/>
    <w:rsid w:val="003C5517"/>
    <w:rsid w:val="003C5565"/>
    <w:rsid w:val="003C561A"/>
    <w:rsid w:val="003C5803"/>
    <w:rsid w:val="003C5981"/>
    <w:rsid w:val="003C5AEF"/>
    <w:rsid w:val="003C5CFF"/>
    <w:rsid w:val="003C5F11"/>
    <w:rsid w:val="003C60BF"/>
    <w:rsid w:val="003C61DD"/>
    <w:rsid w:val="003C61FE"/>
    <w:rsid w:val="003C646E"/>
    <w:rsid w:val="003C7025"/>
    <w:rsid w:val="003C7242"/>
    <w:rsid w:val="003C7871"/>
    <w:rsid w:val="003C7A41"/>
    <w:rsid w:val="003D02BC"/>
    <w:rsid w:val="003D0316"/>
    <w:rsid w:val="003D05AA"/>
    <w:rsid w:val="003D05FC"/>
    <w:rsid w:val="003D0A7B"/>
    <w:rsid w:val="003D0FAF"/>
    <w:rsid w:val="003D0FD3"/>
    <w:rsid w:val="003D10B7"/>
    <w:rsid w:val="003D114C"/>
    <w:rsid w:val="003D11CA"/>
    <w:rsid w:val="003D140C"/>
    <w:rsid w:val="003D1838"/>
    <w:rsid w:val="003D1BB8"/>
    <w:rsid w:val="003D1C83"/>
    <w:rsid w:val="003D1E02"/>
    <w:rsid w:val="003D1F73"/>
    <w:rsid w:val="003D21AC"/>
    <w:rsid w:val="003D2566"/>
    <w:rsid w:val="003D2E83"/>
    <w:rsid w:val="003D2F62"/>
    <w:rsid w:val="003D385D"/>
    <w:rsid w:val="003D3D12"/>
    <w:rsid w:val="003D3DBF"/>
    <w:rsid w:val="003D3ED8"/>
    <w:rsid w:val="003D40F2"/>
    <w:rsid w:val="003D426E"/>
    <w:rsid w:val="003D455E"/>
    <w:rsid w:val="003D485F"/>
    <w:rsid w:val="003D4ACE"/>
    <w:rsid w:val="003D4C6B"/>
    <w:rsid w:val="003D4F5F"/>
    <w:rsid w:val="003D51A6"/>
    <w:rsid w:val="003D5821"/>
    <w:rsid w:val="003D585E"/>
    <w:rsid w:val="003D5B2C"/>
    <w:rsid w:val="003D5CF4"/>
    <w:rsid w:val="003D6260"/>
    <w:rsid w:val="003D6362"/>
    <w:rsid w:val="003D6522"/>
    <w:rsid w:val="003D668E"/>
    <w:rsid w:val="003D66FE"/>
    <w:rsid w:val="003D68AB"/>
    <w:rsid w:val="003D68AC"/>
    <w:rsid w:val="003D69EF"/>
    <w:rsid w:val="003D6B96"/>
    <w:rsid w:val="003D71F8"/>
    <w:rsid w:val="003D7A9A"/>
    <w:rsid w:val="003D7AF6"/>
    <w:rsid w:val="003D7FE6"/>
    <w:rsid w:val="003E009C"/>
    <w:rsid w:val="003E0139"/>
    <w:rsid w:val="003E0145"/>
    <w:rsid w:val="003E03D9"/>
    <w:rsid w:val="003E0B89"/>
    <w:rsid w:val="003E0CBA"/>
    <w:rsid w:val="003E0D19"/>
    <w:rsid w:val="003E0D5B"/>
    <w:rsid w:val="003E0FB9"/>
    <w:rsid w:val="003E1002"/>
    <w:rsid w:val="003E111F"/>
    <w:rsid w:val="003E1186"/>
    <w:rsid w:val="003E1340"/>
    <w:rsid w:val="003E1396"/>
    <w:rsid w:val="003E153D"/>
    <w:rsid w:val="003E1B93"/>
    <w:rsid w:val="003E1FCC"/>
    <w:rsid w:val="003E24DB"/>
    <w:rsid w:val="003E26EB"/>
    <w:rsid w:val="003E319D"/>
    <w:rsid w:val="003E36DD"/>
    <w:rsid w:val="003E3CA5"/>
    <w:rsid w:val="003E4060"/>
    <w:rsid w:val="003E4475"/>
    <w:rsid w:val="003E45DF"/>
    <w:rsid w:val="003E46F0"/>
    <w:rsid w:val="003E4704"/>
    <w:rsid w:val="003E4768"/>
    <w:rsid w:val="003E4D97"/>
    <w:rsid w:val="003E512D"/>
    <w:rsid w:val="003E52DE"/>
    <w:rsid w:val="003E52FC"/>
    <w:rsid w:val="003E5623"/>
    <w:rsid w:val="003E56F3"/>
    <w:rsid w:val="003E57CD"/>
    <w:rsid w:val="003E5A9F"/>
    <w:rsid w:val="003E5DAE"/>
    <w:rsid w:val="003E61AF"/>
    <w:rsid w:val="003E61F5"/>
    <w:rsid w:val="003E6437"/>
    <w:rsid w:val="003E6703"/>
    <w:rsid w:val="003E69E8"/>
    <w:rsid w:val="003E69F9"/>
    <w:rsid w:val="003E6BBF"/>
    <w:rsid w:val="003E6FED"/>
    <w:rsid w:val="003E73DF"/>
    <w:rsid w:val="003E746D"/>
    <w:rsid w:val="003E75FA"/>
    <w:rsid w:val="003E7C5C"/>
    <w:rsid w:val="003E7EAE"/>
    <w:rsid w:val="003F009E"/>
    <w:rsid w:val="003F018F"/>
    <w:rsid w:val="003F027B"/>
    <w:rsid w:val="003F042D"/>
    <w:rsid w:val="003F0506"/>
    <w:rsid w:val="003F07A1"/>
    <w:rsid w:val="003F151F"/>
    <w:rsid w:val="003F17C9"/>
    <w:rsid w:val="003F1974"/>
    <w:rsid w:val="003F19D8"/>
    <w:rsid w:val="003F1BB4"/>
    <w:rsid w:val="003F1D32"/>
    <w:rsid w:val="003F26BC"/>
    <w:rsid w:val="003F282B"/>
    <w:rsid w:val="003F328A"/>
    <w:rsid w:val="003F37E8"/>
    <w:rsid w:val="003F3BED"/>
    <w:rsid w:val="003F3CC2"/>
    <w:rsid w:val="003F3DF7"/>
    <w:rsid w:val="003F4011"/>
    <w:rsid w:val="003F43D7"/>
    <w:rsid w:val="003F43ED"/>
    <w:rsid w:val="003F4449"/>
    <w:rsid w:val="003F4468"/>
    <w:rsid w:val="003F473A"/>
    <w:rsid w:val="003F4A94"/>
    <w:rsid w:val="003F4ABC"/>
    <w:rsid w:val="003F4C1C"/>
    <w:rsid w:val="003F4D18"/>
    <w:rsid w:val="003F4E69"/>
    <w:rsid w:val="003F4EE8"/>
    <w:rsid w:val="003F5241"/>
    <w:rsid w:val="003F5279"/>
    <w:rsid w:val="003F52F0"/>
    <w:rsid w:val="003F5551"/>
    <w:rsid w:val="003F59A7"/>
    <w:rsid w:val="003F5CF7"/>
    <w:rsid w:val="003F5F6F"/>
    <w:rsid w:val="003F6585"/>
    <w:rsid w:val="003F66C2"/>
    <w:rsid w:val="003F6B1B"/>
    <w:rsid w:val="003F6C78"/>
    <w:rsid w:val="003F6EDF"/>
    <w:rsid w:val="003F6F29"/>
    <w:rsid w:val="003F7A5C"/>
    <w:rsid w:val="003F7B91"/>
    <w:rsid w:val="003F7D73"/>
    <w:rsid w:val="00400070"/>
    <w:rsid w:val="004009E4"/>
    <w:rsid w:val="004009E6"/>
    <w:rsid w:val="00400A17"/>
    <w:rsid w:val="00400AC1"/>
    <w:rsid w:val="00400BE8"/>
    <w:rsid w:val="004011A6"/>
    <w:rsid w:val="004011EF"/>
    <w:rsid w:val="00401566"/>
    <w:rsid w:val="0040176A"/>
    <w:rsid w:val="00401A3C"/>
    <w:rsid w:val="00401C2D"/>
    <w:rsid w:val="00401C39"/>
    <w:rsid w:val="00401DDF"/>
    <w:rsid w:val="00401E76"/>
    <w:rsid w:val="00401EA4"/>
    <w:rsid w:val="004026D0"/>
    <w:rsid w:val="00402BFA"/>
    <w:rsid w:val="00402DF7"/>
    <w:rsid w:val="004033F2"/>
    <w:rsid w:val="00403591"/>
    <w:rsid w:val="0040375F"/>
    <w:rsid w:val="0040378D"/>
    <w:rsid w:val="00403CC2"/>
    <w:rsid w:val="00403E3C"/>
    <w:rsid w:val="00403FFC"/>
    <w:rsid w:val="0040400B"/>
    <w:rsid w:val="00404127"/>
    <w:rsid w:val="0040427B"/>
    <w:rsid w:val="004047FD"/>
    <w:rsid w:val="00404802"/>
    <w:rsid w:val="00404860"/>
    <w:rsid w:val="004049D0"/>
    <w:rsid w:val="004052CE"/>
    <w:rsid w:val="004052E2"/>
    <w:rsid w:val="00405908"/>
    <w:rsid w:val="00405920"/>
    <w:rsid w:val="00405980"/>
    <w:rsid w:val="00405A54"/>
    <w:rsid w:val="00405AB1"/>
    <w:rsid w:val="00405D16"/>
    <w:rsid w:val="00405D97"/>
    <w:rsid w:val="00406318"/>
    <w:rsid w:val="00406336"/>
    <w:rsid w:val="0040637B"/>
    <w:rsid w:val="00406411"/>
    <w:rsid w:val="00406A68"/>
    <w:rsid w:val="00406C66"/>
    <w:rsid w:val="00406DF1"/>
    <w:rsid w:val="00406E90"/>
    <w:rsid w:val="00406FBD"/>
    <w:rsid w:val="00407240"/>
    <w:rsid w:val="004072F9"/>
    <w:rsid w:val="00407490"/>
    <w:rsid w:val="00407C05"/>
    <w:rsid w:val="00407DBA"/>
    <w:rsid w:val="00410026"/>
    <w:rsid w:val="00410515"/>
    <w:rsid w:val="004106CE"/>
    <w:rsid w:val="00410C32"/>
    <w:rsid w:val="00410D34"/>
    <w:rsid w:val="004118A8"/>
    <w:rsid w:val="00411A0B"/>
    <w:rsid w:val="00412213"/>
    <w:rsid w:val="0041236A"/>
    <w:rsid w:val="00412466"/>
    <w:rsid w:val="004124EB"/>
    <w:rsid w:val="00412828"/>
    <w:rsid w:val="0041341A"/>
    <w:rsid w:val="004135DE"/>
    <w:rsid w:val="0041371D"/>
    <w:rsid w:val="0041384D"/>
    <w:rsid w:val="00413D3D"/>
    <w:rsid w:val="00413FCC"/>
    <w:rsid w:val="0041433A"/>
    <w:rsid w:val="004146D2"/>
    <w:rsid w:val="004147BD"/>
    <w:rsid w:val="00414A0C"/>
    <w:rsid w:val="00414B5C"/>
    <w:rsid w:val="00414B9B"/>
    <w:rsid w:val="00414C4C"/>
    <w:rsid w:val="00414E3A"/>
    <w:rsid w:val="00415291"/>
    <w:rsid w:val="0041542F"/>
    <w:rsid w:val="004154F0"/>
    <w:rsid w:val="004157F9"/>
    <w:rsid w:val="004158D8"/>
    <w:rsid w:val="00415D4B"/>
    <w:rsid w:val="00415F6E"/>
    <w:rsid w:val="00416283"/>
    <w:rsid w:val="004165FC"/>
    <w:rsid w:val="00416B61"/>
    <w:rsid w:val="00416E98"/>
    <w:rsid w:val="00417448"/>
    <w:rsid w:val="004179C2"/>
    <w:rsid w:val="00417E9E"/>
    <w:rsid w:val="004200F9"/>
    <w:rsid w:val="00420387"/>
    <w:rsid w:val="004203B1"/>
    <w:rsid w:val="004203F7"/>
    <w:rsid w:val="004207DA"/>
    <w:rsid w:val="004208C6"/>
    <w:rsid w:val="00420DC0"/>
    <w:rsid w:val="00420FC4"/>
    <w:rsid w:val="00421169"/>
    <w:rsid w:val="00421354"/>
    <w:rsid w:val="0042187A"/>
    <w:rsid w:val="00421A81"/>
    <w:rsid w:val="00421D11"/>
    <w:rsid w:val="004221B0"/>
    <w:rsid w:val="0042227C"/>
    <w:rsid w:val="004228C8"/>
    <w:rsid w:val="004234ED"/>
    <w:rsid w:val="00423874"/>
    <w:rsid w:val="0042389D"/>
    <w:rsid w:val="004238B2"/>
    <w:rsid w:val="0042403C"/>
    <w:rsid w:val="004243D1"/>
    <w:rsid w:val="00424905"/>
    <w:rsid w:val="00424D98"/>
    <w:rsid w:val="00424E17"/>
    <w:rsid w:val="00425149"/>
    <w:rsid w:val="004258D0"/>
    <w:rsid w:val="00425AEB"/>
    <w:rsid w:val="00425CA0"/>
    <w:rsid w:val="00425F30"/>
    <w:rsid w:val="00425F49"/>
    <w:rsid w:val="004260A9"/>
    <w:rsid w:val="00426246"/>
    <w:rsid w:val="0042681A"/>
    <w:rsid w:val="00426824"/>
    <w:rsid w:val="00426A70"/>
    <w:rsid w:val="00426B07"/>
    <w:rsid w:val="00426C65"/>
    <w:rsid w:val="00427A8E"/>
    <w:rsid w:val="00427F42"/>
    <w:rsid w:val="00430150"/>
    <w:rsid w:val="004301C7"/>
    <w:rsid w:val="004301E2"/>
    <w:rsid w:val="00430424"/>
    <w:rsid w:val="00430470"/>
    <w:rsid w:val="00430969"/>
    <w:rsid w:val="00430A09"/>
    <w:rsid w:val="00430A92"/>
    <w:rsid w:val="00430D5A"/>
    <w:rsid w:val="0043186D"/>
    <w:rsid w:val="004319CA"/>
    <w:rsid w:val="00431B4B"/>
    <w:rsid w:val="0043227B"/>
    <w:rsid w:val="004322A8"/>
    <w:rsid w:val="004325A7"/>
    <w:rsid w:val="004327E4"/>
    <w:rsid w:val="00432A18"/>
    <w:rsid w:val="00432D02"/>
    <w:rsid w:val="004333CA"/>
    <w:rsid w:val="00433671"/>
    <w:rsid w:val="00433679"/>
    <w:rsid w:val="004336FD"/>
    <w:rsid w:val="004337E2"/>
    <w:rsid w:val="00433917"/>
    <w:rsid w:val="00433E89"/>
    <w:rsid w:val="00434022"/>
    <w:rsid w:val="00434135"/>
    <w:rsid w:val="00434574"/>
    <w:rsid w:val="00434742"/>
    <w:rsid w:val="00434809"/>
    <w:rsid w:val="00434832"/>
    <w:rsid w:val="00434A84"/>
    <w:rsid w:val="00434AF8"/>
    <w:rsid w:val="00434B83"/>
    <w:rsid w:val="0043521A"/>
    <w:rsid w:val="004353D3"/>
    <w:rsid w:val="00435612"/>
    <w:rsid w:val="004356FC"/>
    <w:rsid w:val="0043571E"/>
    <w:rsid w:val="00435985"/>
    <w:rsid w:val="00435BF2"/>
    <w:rsid w:val="004365F8"/>
    <w:rsid w:val="0043662D"/>
    <w:rsid w:val="00436804"/>
    <w:rsid w:val="00436887"/>
    <w:rsid w:val="00436894"/>
    <w:rsid w:val="00436BD4"/>
    <w:rsid w:val="00436EF1"/>
    <w:rsid w:val="0043728F"/>
    <w:rsid w:val="0043747E"/>
    <w:rsid w:val="004376AC"/>
    <w:rsid w:val="004377BB"/>
    <w:rsid w:val="00437A3B"/>
    <w:rsid w:val="00437C22"/>
    <w:rsid w:val="00437FB0"/>
    <w:rsid w:val="00440053"/>
    <w:rsid w:val="004400B0"/>
    <w:rsid w:val="004403B1"/>
    <w:rsid w:val="00440587"/>
    <w:rsid w:val="004406B2"/>
    <w:rsid w:val="00440733"/>
    <w:rsid w:val="00440BA6"/>
    <w:rsid w:val="00440D61"/>
    <w:rsid w:val="00440ED1"/>
    <w:rsid w:val="004413E8"/>
    <w:rsid w:val="004414ED"/>
    <w:rsid w:val="004415C4"/>
    <w:rsid w:val="004419C6"/>
    <w:rsid w:val="00441C2B"/>
    <w:rsid w:val="00441D75"/>
    <w:rsid w:val="00441DF8"/>
    <w:rsid w:val="00441F31"/>
    <w:rsid w:val="00442557"/>
    <w:rsid w:val="004426AB"/>
    <w:rsid w:val="00442E99"/>
    <w:rsid w:val="00442FF4"/>
    <w:rsid w:val="004431BA"/>
    <w:rsid w:val="004432D5"/>
    <w:rsid w:val="004439D1"/>
    <w:rsid w:val="00443A46"/>
    <w:rsid w:val="00443EA1"/>
    <w:rsid w:val="00444485"/>
    <w:rsid w:val="00444873"/>
    <w:rsid w:val="004448E0"/>
    <w:rsid w:val="0044493B"/>
    <w:rsid w:val="00444A5B"/>
    <w:rsid w:val="004450A0"/>
    <w:rsid w:val="00445105"/>
    <w:rsid w:val="00445209"/>
    <w:rsid w:val="0044572F"/>
    <w:rsid w:val="00445C04"/>
    <w:rsid w:val="00445CD9"/>
    <w:rsid w:val="00445CE4"/>
    <w:rsid w:val="00445DE9"/>
    <w:rsid w:val="00445FCE"/>
    <w:rsid w:val="00446077"/>
    <w:rsid w:val="0044658C"/>
    <w:rsid w:val="00446A9D"/>
    <w:rsid w:val="00446C0D"/>
    <w:rsid w:val="00446C43"/>
    <w:rsid w:val="00446DD5"/>
    <w:rsid w:val="00447750"/>
    <w:rsid w:val="00447D8D"/>
    <w:rsid w:val="0045005C"/>
    <w:rsid w:val="004500C5"/>
    <w:rsid w:val="00450537"/>
    <w:rsid w:val="00450813"/>
    <w:rsid w:val="00450B73"/>
    <w:rsid w:val="00451137"/>
    <w:rsid w:val="004512C3"/>
    <w:rsid w:val="004515C6"/>
    <w:rsid w:val="004516AF"/>
    <w:rsid w:val="0045185E"/>
    <w:rsid w:val="00451CD8"/>
    <w:rsid w:val="00451DF0"/>
    <w:rsid w:val="0045252C"/>
    <w:rsid w:val="00452565"/>
    <w:rsid w:val="004526CF"/>
    <w:rsid w:val="00452803"/>
    <w:rsid w:val="00452979"/>
    <w:rsid w:val="00452A7B"/>
    <w:rsid w:val="00452EB7"/>
    <w:rsid w:val="00453592"/>
    <w:rsid w:val="0045359B"/>
    <w:rsid w:val="004539C0"/>
    <w:rsid w:val="00453FA6"/>
    <w:rsid w:val="004541BC"/>
    <w:rsid w:val="00454D26"/>
    <w:rsid w:val="00454E67"/>
    <w:rsid w:val="00455102"/>
    <w:rsid w:val="0045539E"/>
    <w:rsid w:val="00455462"/>
    <w:rsid w:val="00455519"/>
    <w:rsid w:val="00455957"/>
    <w:rsid w:val="00455BC9"/>
    <w:rsid w:val="00455C17"/>
    <w:rsid w:val="00455C5D"/>
    <w:rsid w:val="00455C99"/>
    <w:rsid w:val="00455E67"/>
    <w:rsid w:val="00456478"/>
    <w:rsid w:val="004564D9"/>
    <w:rsid w:val="0045661A"/>
    <w:rsid w:val="00456842"/>
    <w:rsid w:val="0045686A"/>
    <w:rsid w:val="00456FA0"/>
    <w:rsid w:val="0045701C"/>
    <w:rsid w:val="00457050"/>
    <w:rsid w:val="004570FC"/>
    <w:rsid w:val="00457156"/>
    <w:rsid w:val="0045717B"/>
    <w:rsid w:val="00457430"/>
    <w:rsid w:val="00457C46"/>
    <w:rsid w:val="00457C68"/>
    <w:rsid w:val="00457F71"/>
    <w:rsid w:val="00460053"/>
    <w:rsid w:val="004601F2"/>
    <w:rsid w:val="0046072C"/>
    <w:rsid w:val="00460A2B"/>
    <w:rsid w:val="00460B75"/>
    <w:rsid w:val="00460FC9"/>
    <w:rsid w:val="004619F2"/>
    <w:rsid w:val="00461ACF"/>
    <w:rsid w:val="00461C8C"/>
    <w:rsid w:val="00461CE2"/>
    <w:rsid w:val="00461E3E"/>
    <w:rsid w:val="00461F8A"/>
    <w:rsid w:val="0046200F"/>
    <w:rsid w:val="004624E9"/>
    <w:rsid w:val="0046253F"/>
    <w:rsid w:val="004625BA"/>
    <w:rsid w:val="004630EB"/>
    <w:rsid w:val="0046318D"/>
    <w:rsid w:val="00463653"/>
    <w:rsid w:val="00463D79"/>
    <w:rsid w:val="00464139"/>
    <w:rsid w:val="00464149"/>
    <w:rsid w:val="0046421D"/>
    <w:rsid w:val="00464ACD"/>
    <w:rsid w:val="00464D2A"/>
    <w:rsid w:val="00464F20"/>
    <w:rsid w:val="00465065"/>
    <w:rsid w:val="004650EF"/>
    <w:rsid w:val="004650F1"/>
    <w:rsid w:val="0046550B"/>
    <w:rsid w:val="004655E7"/>
    <w:rsid w:val="00465962"/>
    <w:rsid w:val="00465A6A"/>
    <w:rsid w:val="00465D8D"/>
    <w:rsid w:val="00465F6B"/>
    <w:rsid w:val="00466790"/>
    <w:rsid w:val="00466896"/>
    <w:rsid w:val="00466AD6"/>
    <w:rsid w:val="00467052"/>
    <w:rsid w:val="0046741F"/>
    <w:rsid w:val="004678BC"/>
    <w:rsid w:val="00467BAF"/>
    <w:rsid w:val="00467CF6"/>
    <w:rsid w:val="00467FFC"/>
    <w:rsid w:val="004703B2"/>
    <w:rsid w:val="004703EE"/>
    <w:rsid w:val="00470401"/>
    <w:rsid w:val="004706DA"/>
    <w:rsid w:val="00470922"/>
    <w:rsid w:val="00470FC8"/>
    <w:rsid w:val="004717F8"/>
    <w:rsid w:val="00471A16"/>
    <w:rsid w:val="00471CF0"/>
    <w:rsid w:val="00471DD0"/>
    <w:rsid w:val="00471DFB"/>
    <w:rsid w:val="00471E09"/>
    <w:rsid w:val="00471EF9"/>
    <w:rsid w:val="00471F59"/>
    <w:rsid w:val="00472140"/>
    <w:rsid w:val="0047235B"/>
    <w:rsid w:val="004729D7"/>
    <w:rsid w:val="00472E44"/>
    <w:rsid w:val="00473891"/>
    <w:rsid w:val="00473C35"/>
    <w:rsid w:val="00473E8F"/>
    <w:rsid w:val="00473F4E"/>
    <w:rsid w:val="00473F62"/>
    <w:rsid w:val="004740D5"/>
    <w:rsid w:val="004741AF"/>
    <w:rsid w:val="00474349"/>
    <w:rsid w:val="004745B8"/>
    <w:rsid w:val="00474837"/>
    <w:rsid w:val="00474ADF"/>
    <w:rsid w:val="00474B26"/>
    <w:rsid w:val="00474BF4"/>
    <w:rsid w:val="00474D43"/>
    <w:rsid w:val="0047504F"/>
    <w:rsid w:val="004755E4"/>
    <w:rsid w:val="004757C1"/>
    <w:rsid w:val="00475E4E"/>
    <w:rsid w:val="00475EEC"/>
    <w:rsid w:val="004761CD"/>
    <w:rsid w:val="004763CA"/>
    <w:rsid w:val="004764BB"/>
    <w:rsid w:val="00476DAC"/>
    <w:rsid w:val="00477232"/>
    <w:rsid w:val="00477442"/>
    <w:rsid w:val="004774DE"/>
    <w:rsid w:val="00477885"/>
    <w:rsid w:val="00477A7E"/>
    <w:rsid w:val="00477B4B"/>
    <w:rsid w:val="00477B8E"/>
    <w:rsid w:val="00477F45"/>
    <w:rsid w:val="004802FF"/>
    <w:rsid w:val="00480676"/>
    <w:rsid w:val="004807BD"/>
    <w:rsid w:val="00480CD9"/>
    <w:rsid w:val="00480CF5"/>
    <w:rsid w:val="0048106B"/>
    <w:rsid w:val="00481146"/>
    <w:rsid w:val="004811A0"/>
    <w:rsid w:val="004814A9"/>
    <w:rsid w:val="004815F1"/>
    <w:rsid w:val="00481634"/>
    <w:rsid w:val="004818A6"/>
    <w:rsid w:val="00481A4D"/>
    <w:rsid w:val="00481A92"/>
    <w:rsid w:val="00481D3C"/>
    <w:rsid w:val="004825E9"/>
    <w:rsid w:val="00482613"/>
    <w:rsid w:val="0048270C"/>
    <w:rsid w:val="0048271D"/>
    <w:rsid w:val="004829B0"/>
    <w:rsid w:val="00482B1C"/>
    <w:rsid w:val="00482C07"/>
    <w:rsid w:val="00482D36"/>
    <w:rsid w:val="00482D6E"/>
    <w:rsid w:val="00483071"/>
    <w:rsid w:val="004832CD"/>
    <w:rsid w:val="0048336C"/>
    <w:rsid w:val="00483394"/>
    <w:rsid w:val="004833DF"/>
    <w:rsid w:val="00483608"/>
    <w:rsid w:val="0048373F"/>
    <w:rsid w:val="004838E1"/>
    <w:rsid w:val="00483A69"/>
    <w:rsid w:val="004840F6"/>
    <w:rsid w:val="00484234"/>
    <w:rsid w:val="004847A2"/>
    <w:rsid w:val="00484CA1"/>
    <w:rsid w:val="00484E79"/>
    <w:rsid w:val="00484EBE"/>
    <w:rsid w:val="00484F80"/>
    <w:rsid w:val="00485005"/>
    <w:rsid w:val="0048508B"/>
    <w:rsid w:val="00485893"/>
    <w:rsid w:val="00485948"/>
    <w:rsid w:val="00486093"/>
    <w:rsid w:val="0048666C"/>
    <w:rsid w:val="00486EC6"/>
    <w:rsid w:val="004875B9"/>
    <w:rsid w:val="0048765E"/>
    <w:rsid w:val="00487832"/>
    <w:rsid w:val="004878FE"/>
    <w:rsid w:val="004879A4"/>
    <w:rsid w:val="00487A07"/>
    <w:rsid w:val="00487B87"/>
    <w:rsid w:val="00487BC8"/>
    <w:rsid w:val="00487C8B"/>
    <w:rsid w:val="00487EEF"/>
    <w:rsid w:val="004900BB"/>
    <w:rsid w:val="004904F8"/>
    <w:rsid w:val="004905DC"/>
    <w:rsid w:val="0049063F"/>
    <w:rsid w:val="00490789"/>
    <w:rsid w:val="00490AD8"/>
    <w:rsid w:val="00490B52"/>
    <w:rsid w:val="00490F21"/>
    <w:rsid w:val="004914A3"/>
    <w:rsid w:val="0049154D"/>
    <w:rsid w:val="00491930"/>
    <w:rsid w:val="004919F6"/>
    <w:rsid w:val="00491A9F"/>
    <w:rsid w:val="00492090"/>
    <w:rsid w:val="004920FE"/>
    <w:rsid w:val="004921C8"/>
    <w:rsid w:val="004921F2"/>
    <w:rsid w:val="004922BB"/>
    <w:rsid w:val="004926C7"/>
    <w:rsid w:val="00492952"/>
    <w:rsid w:val="00492A0C"/>
    <w:rsid w:val="00492CF3"/>
    <w:rsid w:val="004931BB"/>
    <w:rsid w:val="004931ED"/>
    <w:rsid w:val="004932DA"/>
    <w:rsid w:val="004939D4"/>
    <w:rsid w:val="00493A6F"/>
    <w:rsid w:val="00493C8F"/>
    <w:rsid w:val="00493D35"/>
    <w:rsid w:val="00494267"/>
    <w:rsid w:val="0049472F"/>
    <w:rsid w:val="004948B4"/>
    <w:rsid w:val="00494DD5"/>
    <w:rsid w:val="00494F43"/>
    <w:rsid w:val="004951F9"/>
    <w:rsid w:val="0049561C"/>
    <w:rsid w:val="00495951"/>
    <w:rsid w:val="0049596C"/>
    <w:rsid w:val="00495D49"/>
    <w:rsid w:val="00495ED2"/>
    <w:rsid w:val="0049613C"/>
    <w:rsid w:val="00496324"/>
    <w:rsid w:val="00496C65"/>
    <w:rsid w:val="00496FCE"/>
    <w:rsid w:val="0049723B"/>
    <w:rsid w:val="0049745D"/>
    <w:rsid w:val="00497675"/>
    <w:rsid w:val="00497838"/>
    <w:rsid w:val="00497BCD"/>
    <w:rsid w:val="00497CEB"/>
    <w:rsid w:val="00497DAF"/>
    <w:rsid w:val="004A01FA"/>
    <w:rsid w:val="004A0365"/>
    <w:rsid w:val="004A05D6"/>
    <w:rsid w:val="004A0EE2"/>
    <w:rsid w:val="004A0FCB"/>
    <w:rsid w:val="004A11EE"/>
    <w:rsid w:val="004A139C"/>
    <w:rsid w:val="004A1426"/>
    <w:rsid w:val="004A19C2"/>
    <w:rsid w:val="004A1B9C"/>
    <w:rsid w:val="004A1C08"/>
    <w:rsid w:val="004A21A0"/>
    <w:rsid w:val="004A2221"/>
    <w:rsid w:val="004A22E3"/>
    <w:rsid w:val="004A24A5"/>
    <w:rsid w:val="004A27A2"/>
    <w:rsid w:val="004A2C8F"/>
    <w:rsid w:val="004A36DA"/>
    <w:rsid w:val="004A370D"/>
    <w:rsid w:val="004A379F"/>
    <w:rsid w:val="004A37FF"/>
    <w:rsid w:val="004A38DF"/>
    <w:rsid w:val="004A3AD7"/>
    <w:rsid w:val="004A3C2E"/>
    <w:rsid w:val="004A412B"/>
    <w:rsid w:val="004A42D8"/>
    <w:rsid w:val="004A456A"/>
    <w:rsid w:val="004A47A0"/>
    <w:rsid w:val="004A4AF6"/>
    <w:rsid w:val="004A4E5C"/>
    <w:rsid w:val="004A4FBF"/>
    <w:rsid w:val="004A50A9"/>
    <w:rsid w:val="004A5308"/>
    <w:rsid w:val="004A5437"/>
    <w:rsid w:val="004A550D"/>
    <w:rsid w:val="004A55CC"/>
    <w:rsid w:val="004A5688"/>
    <w:rsid w:val="004A6142"/>
    <w:rsid w:val="004A630B"/>
    <w:rsid w:val="004A6611"/>
    <w:rsid w:val="004A6CF1"/>
    <w:rsid w:val="004A6E8E"/>
    <w:rsid w:val="004A7166"/>
    <w:rsid w:val="004A71F0"/>
    <w:rsid w:val="004A72FD"/>
    <w:rsid w:val="004A7328"/>
    <w:rsid w:val="004A733A"/>
    <w:rsid w:val="004A79BA"/>
    <w:rsid w:val="004A7C9B"/>
    <w:rsid w:val="004ACFF7"/>
    <w:rsid w:val="004AEBD8"/>
    <w:rsid w:val="004B055B"/>
    <w:rsid w:val="004B058F"/>
    <w:rsid w:val="004B0AF8"/>
    <w:rsid w:val="004B191A"/>
    <w:rsid w:val="004B1C99"/>
    <w:rsid w:val="004B1E10"/>
    <w:rsid w:val="004B1E8B"/>
    <w:rsid w:val="004B1FCC"/>
    <w:rsid w:val="004B2090"/>
    <w:rsid w:val="004B20A9"/>
    <w:rsid w:val="004B25D1"/>
    <w:rsid w:val="004B29DA"/>
    <w:rsid w:val="004B2EA7"/>
    <w:rsid w:val="004B35F1"/>
    <w:rsid w:val="004B36C9"/>
    <w:rsid w:val="004B36DF"/>
    <w:rsid w:val="004B36E0"/>
    <w:rsid w:val="004B375C"/>
    <w:rsid w:val="004B39A4"/>
    <w:rsid w:val="004B3E97"/>
    <w:rsid w:val="004B3FFF"/>
    <w:rsid w:val="004B402B"/>
    <w:rsid w:val="004B4033"/>
    <w:rsid w:val="004B411C"/>
    <w:rsid w:val="004B41A3"/>
    <w:rsid w:val="004B4640"/>
    <w:rsid w:val="004B465E"/>
    <w:rsid w:val="004B46D0"/>
    <w:rsid w:val="004B4877"/>
    <w:rsid w:val="004B4AD7"/>
    <w:rsid w:val="004B505B"/>
    <w:rsid w:val="004B51F2"/>
    <w:rsid w:val="004B52FA"/>
    <w:rsid w:val="004B57F0"/>
    <w:rsid w:val="004B5810"/>
    <w:rsid w:val="004B596C"/>
    <w:rsid w:val="004B59D8"/>
    <w:rsid w:val="004B5B37"/>
    <w:rsid w:val="004B5B3B"/>
    <w:rsid w:val="004B5ED1"/>
    <w:rsid w:val="004B5F69"/>
    <w:rsid w:val="004B61A0"/>
    <w:rsid w:val="004B61BE"/>
    <w:rsid w:val="004B6218"/>
    <w:rsid w:val="004B645C"/>
    <w:rsid w:val="004B65C7"/>
    <w:rsid w:val="004B6738"/>
    <w:rsid w:val="004B685C"/>
    <w:rsid w:val="004B6881"/>
    <w:rsid w:val="004B68CC"/>
    <w:rsid w:val="004B693F"/>
    <w:rsid w:val="004B6DB4"/>
    <w:rsid w:val="004B6EF4"/>
    <w:rsid w:val="004B744F"/>
    <w:rsid w:val="004B75C9"/>
    <w:rsid w:val="004B78B1"/>
    <w:rsid w:val="004B795C"/>
    <w:rsid w:val="004B7A13"/>
    <w:rsid w:val="004B7B09"/>
    <w:rsid w:val="004B7D7B"/>
    <w:rsid w:val="004C00C8"/>
    <w:rsid w:val="004C0382"/>
    <w:rsid w:val="004C04D6"/>
    <w:rsid w:val="004C065C"/>
    <w:rsid w:val="004C081B"/>
    <w:rsid w:val="004C094E"/>
    <w:rsid w:val="004C098C"/>
    <w:rsid w:val="004C0B3D"/>
    <w:rsid w:val="004C1234"/>
    <w:rsid w:val="004C1239"/>
    <w:rsid w:val="004C1DC3"/>
    <w:rsid w:val="004C1FBE"/>
    <w:rsid w:val="004C1FE9"/>
    <w:rsid w:val="004C223F"/>
    <w:rsid w:val="004C23A0"/>
    <w:rsid w:val="004C262C"/>
    <w:rsid w:val="004C3031"/>
    <w:rsid w:val="004C32B8"/>
    <w:rsid w:val="004C3706"/>
    <w:rsid w:val="004C3866"/>
    <w:rsid w:val="004C38EF"/>
    <w:rsid w:val="004C3ACE"/>
    <w:rsid w:val="004C3C0B"/>
    <w:rsid w:val="004C3D29"/>
    <w:rsid w:val="004C3DAC"/>
    <w:rsid w:val="004C3E2A"/>
    <w:rsid w:val="004C4087"/>
    <w:rsid w:val="004C4414"/>
    <w:rsid w:val="004C448C"/>
    <w:rsid w:val="004C484A"/>
    <w:rsid w:val="004C4A7A"/>
    <w:rsid w:val="004C4F7D"/>
    <w:rsid w:val="004C5096"/>
    <w:rsid w:val="004C571B"/>
    <w:rsid w:val="004C5A21"/>
    <w:rsid w:val="004C5D3C"/>
    <w:rsid w:val="004C5D4D"/>
    <w:rsid w:val="004C5D9E"/>
    <w:rsid w:val="004C5DB9"/>
    <w:rsid w:val="004C5FF7"/>
    <w:rsid w:val="004C611C"/>
    <w:rsid w:val="004C6325"/>
    <w:rsid w:val="004C673F"/>
    <w:rsid w:val="004C6821"/>
    <w:rsid w:val="004C6923"/>
    <w:rsid w:val="004C695C"/>
    <w:rsid w:val="004C69DA"/>
    <w:rsid w:val="004C6C15"/>
    <w:rsid w:val="004C6F00"/>
    <w:rsid w:val="004C7023"/>
    <w:rsid w:val="004C71EE"/>
    <w:rsid w:val="004C7449"/>
    <w:rsid w:val="004C7494"/>
    <w:rsid w:val="004C75A4"/>
    <w:rsid w:val="004C75BC"/>
    <w:rsid w:val="004C75D6"/>
    <w:rsid w:val="004C7637"/>
    <w:rsid w:val="004C76EF"/>
    <w:rsid w:val="004C8F5B"/>
    <w:rsid w:val="004D0186"/>
    <w:rsid w:val="004D019C"/>
    <w:rsid w:val="004D01B0"/>
    <w:rsid w:val="004D0325"/>
    <w:rsid w:val="004D037C"/>
    <w:rsid w:val="004D0386"/>
    <w:rsid w:val="004D0408"/>
    <w:rsid w:val="004D0842"/>
    <w:rsid w:val="004D0DD9"/>
    <w:rsid w:val="004D150C"/>
    <w:rsid w:val="004D194D"/>
    <w:rsid w:val="004D1CAE"/>
    <w:rsid w:val="004D2510"/>
    <w:rsid w:val="004D2541"/>
    <w:rsid w:val="004D2882"/>
    <w:rsid w:val="004D2928"/>
    <w:rsid w:val="004D2B86"/>
    <w:rsid w:val="004D2E44"/>
    <w:rsid w:val="004D2F30"/>
    <w:rsid w:val="004D390D"/>
    <w:rsid w:val="004D391D"/>
    <w:rsid w:val="004D3D3F"/>
    <w:rsid w:val="004D3FA9"/>
    <w:rsid w:val="004D44B9"/>
    <w:rsid w:val="004D4942"/>
    <w:rsid w:val="004D4B17"/>
    <w:rsid w:val="004D5069"/>
    <w:rsid w:val="004D52CB"/>
    <w:rsid w:val="004D564F"/>
    <w:rsid w:val="004D578A"/>
    <w:rsid w:val="004D59E0"/>
    <w:rsid w:val="004D5AC9"/>
    <w:rsid w:val="004D64CF"/>
    <w:rsid w:val="004D67CC"/>
    <w:rsid w:val="004D683E"/>
    <w:rsid w:val="004D6AF2"/>
    <w:rsid w:val="004D6D18"/>
    <w:rsid w:val="004D6F3B"/>
    <w:rsid w:val="004D7258"/>
    <w:rsid w:val="004D73E3"/>
    <w:rsid w:val="004D774C"/>
    <w:rsid w:val="004D7DBC"/>
    <w:rsid w:val="004E02BD"/>
    <w:rsid w:val="004E05AD"/>
    <w:rsid w:val="004E05CF"/>
    <w:rsid w:val="004E05E5"/>
    <w:rsid w:val="004E099C"/>
    <w:rsid w:val="004E0A96"/>
    <w:rsid w:val="004E0B87"/>
    <w:rsid w:val="004E0C64"/>
    <w:rsid w:val="004E0F1D"/>
    <w:rsid w:val="004E1264"/>
    <w:rsid w:val="004E1B1B"/>
    <w:rsid w:val="004E1BD3"/>
    <w:rsid w:val="004E1CF7"/>
    <w:rsid w:val="004E25DA"/>
    <w:rsid w:val="004E26AC"/>
    <w:rsid w:val="004E27A2"/>
    <w:rsid w:val="004E2AEE"/>
    <w:rsid w:val="004E2BC8"/>
    <w:rsid w:val="004E2FD2"/>
    <w:rsid w:val="004E34B8"/>
    <w:rsid w:val="004E3DEF"/>
    <w:rsid w:val="004E422E"/>
    <w:rsid w:val="004E46D2"/>
    <w:rsid w:val="004E498D"/>
    <w:rsid w:val="004E4C7E"/>
    <w:rsid w:val="004E5211"/>
    <w:rsid w:val="004E54AF"/>
    <w:rsid w:val="004E55CC"/>
    <w:rsid w:val="004E57F1"/>
    <w:rsid w:val="004E59ED"/>
    <w:rsid w:val="004E5B62"/>
    <w:rsid w:val="004E5E27"/>
    <w:rsid w:val="004E5EBA"/>
    <w:rsid w:val="004E5FCE"/>
    <w:rsid w:val="004E605F"/>
    <w:rsid w:val="004E612C"/>
    <w:rsid w:val="004E62A2"/>
    <w:rsid w:val="004E633E"/>
    <w:rsid w:val="004E63FA"/>
    <w:rsid w:val="004E6BCD"/>
    <w:rsid w:val="004E70B8"/>
    <w:rsid w:val="004E70D2"/>
    <w:rsid w:val="004E717A"/>
    <w:rsid w:val="004E74F9"/>
    <w:rsid w:val="004E76A4"/>
    <w:rsid w:val="004E7AE2"/>
    <w:rsid w:val="004E7C71"/>
    <w:rsid w:val="004E7CAD"/>
    <w:rsid w:val="004E7F74"/>
    <w:rsid w:val="004E7FDD"/>
    <w:rsid w:val="004F0212"/>
    <w:rsid w:val="004F06E6"/>
    <w:rsid w:val="004F0987"/>
    <w:rsid w:val="004F0A26"/>
    <w:rsid w:val="004F0EB8"/>
    <w:rsid w:val="004F0F9D"/>
    <w:rsid w:val="004F0FF8"/>
    <w:rsid w:val="004F107A"/>
    <w:rsid w:val="004F1395"/>
    <w:rsid w:val="004F1468"/>
    <w:rsid w:val="004F1515"/>
    <w:rsid w:val="004F158D"/>
    <w:rsid w:val="004F16A0"/>
    <w:rsid w:val="004F1751"/>
    <w:rsid w:val="004F182C"/>
    <w:rsid w:val="004F192E"/>
    <w:rsid w:val="004F1BC9"/>
    <w:rsid w:val="004F1F24"/>
    <w:rsid w:val="004F2524"/>
    <w:rsid w:val="004F2700"/>
    <w:rsid w:val="004F28D3"/>
    <w:rsid w:val="004F2B38"/>
    <w:rsid w:val="004F34F7"/>
    <w:rsid w:val="004F35BD"/>
    <w:rsid w:val="004F363C"/>
    <w:rsid w:val="004F3691"/>
    <w:rsid w:val="004F3773"/>
    <w:rsid w:val="004F377D"/>
    <w:rsid w:val="004F3A45"/>
    <w:rsid w:val="004F3C20"/>
    <w:rsid w:val="004F3F13"/>
    <w:rsid w:val="004F43FC"/>
    <w:rsid w:val="004F449F"/>
    <w:rsid w:val="004F44F6"/>
    <w:rsid w:val="004F4680"/>
    <w:rsid w:val="004F4957"/>
    <w:rsid w:val="004F4A67"/>
    <w:rsid w:val="004F4CC3"/>
    <w:rsid w:val="004F4DC1"/>
    <w:rsid w:val="004F4E4C"/>
    <w:rsid w:val="004F4E6A"/>
    <w:rsid w:val="004F5295"/>
    <w:rsid w:val="004F535B"/>
    <w:rsid w:val="004F5F1B"/>
    <w:rsid w:val="004F671C"/>
    <w:rsid w:val="004F686C"/>
    <w:rsid w:val="004F68C9"/>
    <w:rsid w:val="004F6902"/>
    <w:rsid w:val="004F6910"/>
    <w:rsid w:val="004F7057"/>
    <w:rsid w:val="004F70A4"/>
    <w:rsid w:val="004F713A"/>
    <w:rsid w:val="004F7182"/>
    <w:rsid w:val="004F73E9"/>
    <w:rsid w:val="004F7646"/>
    <w:rsid w:val="004F7951"/>
    <w:rsid w:val="004F7A16"/>
    <w:rsid w:val="004F7C7C"/>
    <w:rsid w:val="004F7CF7"/>
    <w:rsid w:val="005001A2"/>
    <w:rsid w:val="005002DA"/>
    <w:rsid w:val="00500945"/>
    <w:rsid w:val="00500ECB"/>
    <w:rsid w:val="00500F7C"/>
    <w:rsid w:val="005010A2"/>
    <w:rsid w:val="00501131"/>
    <w:rsid w:val="0050119F"/>
    <w:rsid w:val="00501241"/>
    <w:rsid w:val="00501358"/>
    <w:rsid w:val="00501559"/>
    <w:rsid w:val="005017C6"/>
    <w:rsid w:val="00501F85"/>
    <w:rsid w:val="00502106"/>
    <w:rsid w:val="005025BF"/>
    <w:rsid w:val="005026CA"/>
    <w:rsid w:val="005028EB"/>
    <w:rsid w:val="00502978"/>
    <w:rsid w:val="00502982"/>
    <w:rsid w:val="00502ABE"/>
    <w:rsid w:val="00502C96"/>
    <w:rsid w:val="00502D96"/>
    <w:rsid w:val="00502FDF"/>
    <w:rsid w:val="0050306D"/>
    <w:rsid w:val="00503237"/>
    <w:rsid w:val="005032AA"/>
    <w:rsid w:val="005032FF"/>
    <w:rsid w:val="005033D6"/>
    <w:rsid w:val="0050358B"/>
    <w:rsid w:val="00503BD2"/>
    <w:rsid w:val="00503BF5"/>
    <w:rsid w:val="00504077"/>
    <w:rsid w:val="005046AB"/>
    <w:rsid w:val="005046AD"/>
    <w:rsid w:val="005046F8"/>
    <w:rsid w:val="005049B2"/>
    <w:rsid w:val="00504B4A"/>
    <w:rsid w:val="00504B72"/>
    <w:rsid w:val="00504DCB"/>
    <w:rsid w:val="00505330"/>
    <w:rsid w:val="005053E9"/>
    <w:rsid w:val="005054CF"/>
    <w:rsid w:val="005055D5"/>
    <w:rsid w:val="00505828"/>
    <w:rsid w:val="00505B21"/>
    <w:rsid w:val="00505F35"/>
    <w:rsid w:val="00506A99"/>
    <w:rsid w:val="00506AAF"/>
    <w:rsid w:val="00506B63"/>
    <w:rsid w:val="00506C9F"/>
    <w:rsid w:val="00506CCA"/>
    <w:rsid w:val="00506D8B"/>
    <w:rsid w:val="00506EF8"/>
    <w:rsid w:val="00507002"/>
    <w:rsid w:val="005070CA"/>
    <w:rsid w:val="005070DC"/>
    <w:rsid w:val="00507616"/>
    <w:rsid w:val="00507848"/>
    <w:rsid w:val="00507C4A"/>
    <w:rsid w:val="00507CB7"/>
    <w:rsid w:val="00507EB7"/>
    <w:rsid w:val="005100A6"/>
    <w:rsid w:val="005100E7"/>
    <w:rsid w:val="00510120"/>
    <w:rsid w:val="00510B75"/>
    <w:rsid w:val="00510B86"/>
    <w:rsid w:val="00510BA7"/>
    <w:rsid w:val="005111B0"/>
    <w:rsid w:val="005111CA"/>
    <w:rsid w:val="0051144F"/>
    <w:rsid w:val="00511A9C"/>
    <w:rsid w:val="00511B2F"/>
    <w:rsid w:val="00511C2E"/>
    <w:rsid w:val="00511EB0"/>
    <w:rsid w:val="00511F7D"/>
    <w:rsid w:val="00511FB5"/>
    <w:rsid w:val="00512189"/>
    <w:rsid w:val="00512585"/>
    <w:rsid w:val="005125B1"/>
    <w:rsid w:val="00512927"/>
    <w:rsid w:val="00512E2C"/>
    <w:rsid w:val="00512F68"/>
    <w:rsid w:val="005133A7"/>
    <w:rsid w:val="00513767"/>
    <w:rsid w:val="005139C2"/>
    <w:rsid w:val="00513A99"/>
    <w:rsid w:val="00513FEB"/>
    <w:rsid w:val="0051409F"/>
    <w:rsid w:val="00514508"/>
    <w:rsid w:val="005146D4"/>
    <w:rsid w:val="005148BB"/>
    <w:rsid w:val="00514D05"/>
    <w:rsid w:val="00514FC3"/>
    <w:rsid w:val="005153D9"/>
    <w:rsid w:val="005154F1"/>
    <w:rsid w:val="00515990"/>
    <w:rsid w:val="00515BF0"/>
    <w:rsid w:val="00515DD2"/>
    <w:rsid w:val="00515E7E"/>
    <w:rsid w:val="00516027"/>
    <w:rsid w:val="0051611C"/>
    <w:rsid w:val="0051625A"/>
    <w:rsid w:val="0051675F"/>
    <w:rsid w:val="00516863"/>
    <w:rsid w:val="00516A67"/>
    <w:rsid w:val="00516B36"/>
    <w:rsid w:val="00516D0E"/>
    <w:rsid w:val="00516D68"/>
    <w:rsid w:val="00516E3A"/>
    <w:rsid w:val="00516ED7"/>
    <w:rsid w:val="0051703A"/>
    <w:rsid w:val="005173E2"/>
    <w:rsid w:val="00517424"/>
    <w:rsid w:val="005174A8"/>
    <w:rsid w:val="00517887"/>
    <w:rsid w:val="00517956"/>
    <w:rsid w:val="0052000C"/>
    <w:rsid w:val="0052010F"/>
    <w:rsid w:val="00520A5E"/>
    <w:rsid w:val="00520CB5"/>
    <w:rsid w:val="005212DC"/>
    <w:rsid w:val="00521418"/>
    <w:rsid w:val="005214AB"/>
    <w:rsid w:val="00521505"/>
    <w:rsid w:val="005215AB"/>
    <w:rsid w:val="005216A3"/>
    <w:rsid w:val="00521769"/>
    <w:rsid w:val="00521C9B"/>
    <w:rsid w:val="00522212"/>
    <w:rsid w:val="00522526"/>
    <w:rsid w:val="00522A3B"/>
    <w:rsid w:val="00523056"/>
    <w:rsid w:val="0052313F"/>
    <w:rsid w:val="005231A0"/>
    <w:rsid w:val="00523400"/>
    <w:rsid w:val="00523B6D"/>
    <w:rsid w:val="00523C00"/>
    <w:rsid w:val="00523C16"/>
    <w:rsid w:val="00523CD0"/>
    <w:rsid w:val="0052439F"/>
    <w:rsid w:val="0052465F"/>
    <w:rsid w:val="005247D4"/>
    <w:rsid w:val="00524A6B"/>
    <w:rsid w:val="00524BC5"/>
    <w:rsid w:val="00524CF5"/>
    <w:rsid w:val="00524F65"/>
    <w:rsid w:val="0052534F"/>
    <w:rsid w:val="005254AF"/>
    <w:rsid w:val="005256C9"/>
    <w:rsid w:val="005256D2"/>
    <w:rsid w:val="00525FC9"/>
    <w:rsid w:val="00526312"/>
    <w:rsid w:val="00526659"/>
    <w:rsid w:val="00526F23"/>
    <w:rsid w:val="0052703D"/>
    <w:rsid w:val="00527150"/>
    <w:rsid w:val="00527185"/>
    <w:rsid w:val="00527453"/>
    <w:rsid w:val="00527795"/>
    <w:rsid w:val="005277CF"/>
    <w:rsid w:val="00527814"/>
    <w:rsid w:val="00527939"/>
    <w:rsid w:val="00527B15"/>
    <w:rsid w:val="00527D1B"/>
    <w:rsid w:val="00527F8A"/>
    <w:rsid w:val="005304E4"/>
    <w:rsid w:val="005305AD"/>
    <w:rsid w:val="0053068E"/>
    <w:rsid w:val="0053074D"/>
    <w:rsid w:val="0053096C"/>
    <w:rsid w:val="00530FCB"/>
    <w:rsid w:val="005313E2"/>
    <w:rsid w:val="0053148E"/>
    <w:rsid w:val="005318D0"/>
    <w:rsid w:val="00531B1B"/>
    <w:rsid w:val="00531CFB"/>
    <w:rsid w:val="00531E54"/>
    <w:rsid w:val="00531EFC"/>
    <w:rsid w:val="00531FC8"/>
    <w:rsid w:val="005322A3"/>
    <w:rsid w:val="0053251E"/>
    <w:rsid w:val="00532652"/>
    <w:rsid w:val="00532BC3"/>
    <w:rsid w:val="00532DCF"/>
    <w:rsid w:val="00532E0B"/>
    <w:rsid w:val="00532F04"/>
    <w:rsid w:val="0053336F"/>
    <w:rsid w:val="00533634"/>
    <w:rsid w:val="0053374A"/>
    <w:rsid w:val="00533B74"/>
    <w:rsid w:val="00533B9C"/>
    <w:rsid w:val="00533EB8"/>
    <w:rsid w:val="00534356"/>
    <w:rsid w:val="005345F2"/>
    <w:rsid w:val="00534DC9"/>
    <w:rsid w:val="00534E61"/>
    <w:rsid w:val="00534FF0"/>
    <w:rsid w:val="005350E3"/>
    <w:rsid w:val="00535861"/>
    <w:rsid w:val="005358A9"/>
    <w:rsid w:val="005359E4"/>
    <w:rsid w:val="00535A6F"/>
    <w:rsid w:val="00535AC4"/>
    <w:rsid w:val="00535C24"/>
    <w:rsid w:val="00535C51"/>
    <w:rsid w:val="0053603A"/>
    <w:rsid w:val="00536209"/>
    <w:rsid w:val="00536686"/>
    <w:rsid w:val="00536777"/>
    <w:rsid w:val="00536954"/>
    <w:rsid w:val="00536A5B"/>
    <w:rsid w:val="00536DC1"/>
    <w:rsid w:val="005371D1"/>
    <w:rsid w:val="00537205"/>
    <w:rsid w:val="00537410"/>
    <w:rsid w:val="00537786"/>
    <w:rsid w:val="005377D5"/>
    <w:rsid w:val="0053788D"/>
    <w:rsid w:val="00537A05"/>
    <w:rsid w:val="00537A06"/>
    <w:rsid w:val="0054011C"/>
    <w:rsid w:val="0054027F"/>
    <w:rsid w:val="00540F8D"/>
    <w:rsid w:val="0054129B"/>
    <w:rsid w:val="005414AD"/>
    <w:rsid w:val="00541538"/>
    <w:rsid w:val="005418E1"/>
    <w:rsid w:val="00541934"/>
    <w:rsid w:val="00541CC9"/>
    <w:rsid w:val="00541DCC"/>
    <w:rsid w:val="00542460"/>
    <w:rsid w:val="005426E7"/>
    <w:rsid w:val="00542726"/>
    <w:rsid w:val="00542755"/>
    <w:rsid w:val="005428C3"/>
    <w:rsid w:val="00542CFD"/>
    <w:rsid w:val="00542F63"/>
    <w:rsid w:val="00543253"/>
    <w:rsid w:val="005433B2"/>
    <w:rsid w:val="005434B1"/>
    <w:rsid w:val="00543ACB"/>
    <w:rsid w:val="00543C73"/>
    <w:rsid w:val="00543C83"/>
    <w:rsid w:val="0054421F"/>
    <w:rsid w:val="00544245"/>
    <w:rsid w:val="005443A2"/>
    <w:rsid w:val="00544599"/>
    <w:rsid w:val="005446DF"/>
    <w:rsid w:val="0054495A"/>
    <w:rsid w:val="00544B86"/>
    <w:rsid w:val="00544ECB"/>
    <w:rsid w:val="005450D5"/>
    <w:rsid w:val="00545347"/>
    <w:rsid w:val="005453F1"/>
    <w:rsid w:val="00545749"/>
    <w:rsid w:val="0054584D"/>
    <w:rsid w:val="00545AAA"/>
    <w:rsid w:val="00545B74"/>
    <w:rsid w:val="00545E05"/>
    <w:rsid w:val="00545F37"/>
    <w:rsid w:val="005460F6"/>
    <w:rsid w:val="00546162"/>
    <w:rsid w:val="0054623A"/>
    <w:rsid w:val="00546284"/>
    <w:rsid w:val="0054635B"/>
    <w:rsid w:val="005466A6"/>
    <w:rsid w:val="0054673B"/>
    <w:rsid w:val="005469B9"/>
    <w:rsid w:val="00546A49"/>
    <w:rsid w:val="00546A97"/>
    <w:rsid w:val="00546BA1"/>
    <w:rsid w:val="00546D8E"/>
    <w:rsid w:val="005471E9"/>
    <w:rsid w:val="0054727B"/>
    <w:rsid w:val="0054741C"/>
    <w:rsid w:val="005474BC"/>
    <w:rsid w:val="0054776A"/>
    <w:rsid w:val="0054792B"/>
    <w:rsid w:val="005479BA"/>
    <w:rsid w:val="00547B37"/>
    <w:rsid w:val="00547B95"/>
    <w:rsid w:val="005506C0"/>
    <w:rsid w:val="0055076D"/>
    <w:rsid w:val="005508A0"/>
    <w:rsid w:val="0055108E"/>
    <w:rsid w:val="005510AC"/>
    <w:rsid w:val="00551130"/>
    <w:rsid w:val="00551240"/>
    <w:rsid w:val="00551669"/>
    <w:rsid w:val="005516B3"/>
    <w:rsid w:val="00551969"/>
    <w:rsid w:val="00551A82"/>
    <w:rsid w:val="0055287B"/>
    <w:rsid w:val="00553405"/>
    <w:rsid w:val="0055354D"/>
    <w:rsid w:val="00553992"/>
    <w:rsid w:val="00553AAF"/>
    <w:rsid w:val="00553E02"/>
    <w:rsid w:val="00554016"/>
    <w:rsid w:val="005540AC"/>
    <w:rsid w:val="00554179"/>
    <w:rsid w:val="0055439C"/>
    <w:rsid w:val="005545B3"/>
    <w:rsid w:val="005545DA"/>
    <w:rsid w:val="005551AE"/>
    <w:rsid w:val="005551BF"/>
    <w:rsid w:val="005552C0"/>
    <w:rsid w:val="0055565E"/>
    <w:rsid w:val="00555BBA"/>
    <w:rsid w:val="00555F66"/>
    <w:rsid w:val="005564B3"/>
    <w:rsid w:val="00556717"/>
    <w:rsid w:val="00556B93"/>
    <w:rsid w:val="00556C57"/>
    <w:rsid w:val="00556D73"/>
    <w:rsid w:val="00556D87"/>
    <w:rsid w:val="00556E89"/>
    <w:rsid w:val="005571A8"/>
    <w:rsid w:val="0055736B"/>
    <w:rsid w:val="00557471"/>
    <w:rsid w:val="00557A0C"/>
    <w:rsid w:val="00557B05"/>
    <w:rsid w:val="00557FE1"/>
    <w:rsid w:val="0056014D"/>
    <w:rsid w:val="00560310"/>
    <w:rsid w:val="00560370"/>
    <w:rsid w:val="00560600"/>
    <w:rsid w:val="00560662"/>
    <w:rsid w:val="00560750"/>
    <w:rsid w:val="005607A5"/>
    <w:rsid w:val="005607E8"/>
    <w:rsid w:val="005608D9"/>
    <w:rsid w:val="00560A4C"/>
    <w:rsid w:val="00560EE8"/>
    <w:rsid w:val="00560F2A"/>
    <w:rsid w:val="005610FE"/>
    <w:rsid w:val="00561397"/>
    <w:rsid w:val="00561855"/>
    <w:rsid w:val="00561876"/>
    <w:rsid w:val="0056187E"/>
    <w:rsid w:val="00561985"/>
    <w:rsid w:val="005619AE"/>
    <w:rsid w:val="00561E4C"/>
    <w:rsid w:val="0056265C"/>
    <w:rsid w:val="0056280C"/>
    <w:rsid w:val="00562C0D"/>
    <w:rsid w:val="005630D0"/>
    <w:rsid w:val="00563194"/>
    <w:rsid w:val="005635B1"/>
    <w:rsid w:val="00563C34"/>
    <w:rsid w:val="00563C3B"/>
    <w:rsid w:val="00563C5B"/>
    <w:rsid w:val="00563D6A"/>
    <w:rsid w:val="00563F8A"/>
    <w:rsid w:val="0056404B"/>
    <w:rsid w:val="005645D3"/>
    <w:rsid w:val="005646A8"/>
    <w:rsid w:val="00564861"/>
    <w:rsid w:val="005649A6"/>
    <w:rsid w:val="00564C2F"/>
    <w:rsid w:val="00564C4E"/>
    <w:rsid w:val="00564E78"/>
    <w:rsid w:val="00565093"/>
    <w:rsid w:val="005650A6"/>
    <w:rsid w:val="005651BD"/>
    <w:rsid w:val="00565375"/>
    <w:rsid w:val="00565A70"/>
    <w:rsid w:val="005662A0"/>
    <w:rsid w:val="005669B8"/>
    <w:rsid w:val="00566B9D"/>
    <w:rsid w:val="00566BD0"/>
    <w:rsid w:val="00566BF6"/>
    <w:rsid w:val="00566C60"/>
    <w:rsid w:val="0056735D"/>
    <w:rsid w:val="0056770A"/>
    <w:rsid w:val="005678A3"/>
    <w:rsid w:val="005679DC"/>
    <w:rsid w:val="00567A21"/>
    <w:rsid w:val="00567B7E"/>
    <w:rsid w:val="0057028D"/>
    <w:rsid w:val="00570739"/>
    <w:rsid w:val="0057098E"/>
    <w:rsid w:val="00570FB1"/>
    <w:rsid w:val="005711D8"/>
    <w:rsid w:val="005712BF"/>
    <w:rsid w:val="005713C0"/>
    <w:rsid w:val="00571607"/>
    <w:rsid w:val="00571619"/>
    <w:rsid w:val="00571891"/>
    <w:rsid w:val="00571CDB"/>
    <w:rsid w:val="00571D7E"/>
    <w:rsid w:val="00571D8C"/>
    <w:rsid w:val="00571E12"/>
    <w:rsid w:val="00571F0F"/>
    <w:rsid w:val="00572226"/>
    <w:rsid w:val="005724CC"/>
    <w:rsid w:val="005725A3"/>
    <w:rsid w:val="00572F4B"/>
    <w:rsid w:val="00573278"/>
    <w:rsid w:val="005734D5"/>
    <w:rsid w:val="005734FC"/>
    <w:rsid w:val="00573617"/>
    <w:rsid w:val="00573CF8"/>
    <w:rsid w:val="0057450D"/>
    <w:rsid w:val="005745C2"/>
    <w:rsid w:val="00574607"/>
    <w:rsid w:val="00574AB9"/>
    <w:rsid w:val="005751C8"/>
    <w:rsid w:val="00575596"/>
    <w:rsid w:val="00575646"/>
    <w:rsid w:val="00575827"/>
    <w:rsid w:val="005760F4"/>
    <w:rsid w:val="00576172"/>
    <w:rsid w:val="00576294"/>
    <w:rsid w:val="00576788"/>
    <w:rsid w:val="00576A66"/>
    <w:rsid w:val="00576B91"/>
    <w:rsid w:val="00576CEC"/>
    <w:rsid w:val="00576E76"/>
    <w:rsid w:val="00577097"/>
    <w:rsid w:val="00577306"/>
    <w:rsid w:val="00577492"/>
    <w:rsid w:val="00577B3E"/>
    <w:rsid w:val="00577FBC"/>
    <w:rsid w:val="00580119"/>
    <w:rsid w:val="00580569"/>
    <w:rsid w:val="005806C1"/>
    <w:rsid w:val="00580A0C"/>
    <w:rsid w:val="00580A6C"/>
    <w:rsid w:val="00580BFD"/>
    <w:rsid w:val="00580D0D"/>
    <w:rsid w:val="00581287"/>
    <w:rsid w:val="005813A0"/>
    <w:rsid w:val="00581481"/>
    <w:rsid w:val="005816F6"/>
    <w:rsid w:val="00582589"/>
    <w:rsid w:val="005828A5"/>
    <w:rsid w:val="005828BE"/>
    <w:rsid w:val="00582B21"/>
    <w:rsid w:val="00582B82"/>
    <w:rsid w:val="00582C66"/>
    <w:rsid w:val="00582ED6"/>
    <w:rsid w:val="00583454"/>
    <w:rsid w:val="00583614"/>
    <w:rsid w:val="00583764"/>
    <w:rsid w:val="005837C0"/>
    <w:rsid w:val="0058385B"/>
    <w:rsid w:val="00583C09"/>
    <w:rsid w:val="00583C27"/>
    <w:rsid w:val="00583FBE"/>
    <w:rsid w:val="0058415C"/>
    <w:rsid w:val="005842D3"/>
    <w:rsid w:val="00584DA6"/>
    <w:rsid w:val="00584DAB"/>
    <w:rsid w:val="005855E4"/>
    <w:rsid w:val="00585840"/>
    <w:rsid w:val="00585B4C"/>
    <w:rsid w:val="00585E3B"/>
    <w:rsid w:val="005860AC"/>
    <w:rsid w:val="0058627B"/>
    <w:rsid w:val="00586498"/>
    <w:rsid w:val="005866F2"/>
    <w:rsid w:val="005866FE"/>
    <w:rsid w:val="0058690A"/>
    <w:rsid w:val="00586DDC"/>
    <w:rsid w:val="00586E8D"/>
    <w:rsid w:val="005870A2"/>
    <w:rsid w:val="00587572"/>
    <w:rsid w:val="005877C3"/>
    <w:rsid w:val="00587E09"/>
    <w:rsid w:val="00587E31"/>
    <w:rsid w:val="0058E217"/>
    <w:rsid w:val="005906BB"/>
    <w:rsid w:val="0059081E"/>
    <w:rsid w:val="00590C27"/>
    <w:rsid w:val="00590E83"/>
    <w:rsid w:val="00590F38"/>
    <w:rsid w:val="005910E6"/>
    <w:rsid w:val="00591506"/>
    <w:rsid w:val="00591519"/>
    <w:rsid w:val="0059156D"/>
    <w:rsid w:val="0059168F"/>
    <w:rsid w:val="00591863"/>
    <w:rsid w:val="00592457"/>
    <w:rsid w:val="00592479"/>
    <w:rsid w:val="005928B8"/>
    <w:rsid w:val="00592C53"/>
    <w:rsid w:val="00592EBC"/>
    <w:rsid w:val="00593009"/>
    <w:rsid w:val="00593187"/>
    <w:rsid w:val="005932A3"/>
    <w:rsid w:val="005936E3"/>
    <w:rsid w:val="005936FF"/>
    <w:rsid w:val="00593A86"/>
    <w:rsid w:val="00593F25"/>
    <w:rsid w:val="00593F4A"/>
    <w:rsid w:val="00594662"/>
    <w:rsid w:val="005946F6"/>
    <w:rsid w:val="005948B5"/>
    <w:rsid w:val="005949FB"/>
    <w:rsid w:val="00594CC7"/>
    <w:rsid w:val="00594D02"/>
    <w:rsid w:val="00594D81"/>
    <w:rsid w:val="00595137"/>
    <w:rsid w:val="005951EE"/>
    <w:rsid w:val="0059533F"/>
    <w:rsid w:val="0059554E"/>
    <w:rsid w:val="005956CA"/>
    <w:rsid w:val="00595B0B"/>
    <w:rsid w:val="00595D9F"/>
    <w:rsid w:val="00595EE7"/>
    <w:rsid w:val="00595EED"/>
    <w:rsid w:val="0059611B"/>
    <w:rsid w:val="005962A3"/>
    <w:rsid w:val="00596EAD"/>
    <w:rsid w:val="00596ECE"/>
    <w:rsid w:val="00596FA1"/>
    <w:rsid w:val="00597207"/>
    <w:rsid w:val="005973F8"/>
    <w:rsid w:val="005974C8"/>
    <w:rsid w:val="005975B5"/>
    <w:rsid w:val="005976E6"/>
    <w:rsid w:val="00597876"/>
    <w:rsid w:val="00597B12"/>
    <w:rsid w:val="00597B90"/>
    <w:rsid w:val="00597CAA"/>
    <w:rsid w:val="005A003E"/>
    <w:rsid w:val="005A01C7"/>
    <w:rsid w:val="005A02A8"/>
    <w:rsid w:val="005A04A1"/>
    <w:rsid w:val="005A0594"/>
    <w:rsid w:val="005A0785"/>
    <w:rsid w:val="005A0849"/>
    <w:rsid w:val="005A0874"/>
    <w:rsid w:val="005A0A7C"/>
    <w:rsid w:val="005A0F64"/>
    <w:rsid w:val="005A102F"/>
    <w:rsid w:val="005A16E4"/>
    <w:rsid w:val="005A1824"/>
    <w:rsid w:val="005A18B7"/>
    <w:rsid w:val="005A1A87"/>
    <w:rsid w:val="005A1B4B"/>
    <w:rsid w:val="005A2159"/>
    <w:rsid w:val="005A254B"/>
    <w:rsid w:val="005A2748"/>
    <w:rsid w:val="005A27BB"/>
    <w:rsid w:val="005A2DAF"/>
    <w:rsid w:val="005A318E"/>
    <w:rsid w:val="005A345F"/>
    <w:rsid w:val="005A352A"/>
    <w:rsid w:val="005A3672"/>
    <w:rsid w:val="005A38FA"/>
    <w:rsid w:val="005A3BA2"/>
    <w:rsid w:val="005A3CB1"/>
    <w:rsid w:val="005A3FC6"/>
    <w:rsid w:val="005A4171"/>
    <w:rsid w:val="005A45C8"/>
    <w:rsid w:val="005A4779"/>
    <w:rsid w:val="005A4861"/>
    <w:rsid w:val="005A49CB"/>
    <w:rsid w:val="005A4B4A"/>
    <w:rsid w:val="005A4D2B"/>
    <w:rsid w:val="005A518B"/>
    <w:rsid w:val="005A54A6"/>
    <w:rsid w:val="005A5858"/>
    <w:rsid w:val="005A5E59"/>
    <w:rsid w:val="005A6276"/>
    <w:rsid w:val="005A63D2"/>
    <w:rsid w:val="005A662C"/>
    <w:rsid w:val="005A67C3"/>
    <w:rsid w:val="005A68D3"/>
    <w:rsid w:val="005A6B28"/>
    <w:rsid w:val="005A6E24"/>
    <w:rsid w:val="005A6F2E"/>
    <w:rsid w:val="005A72C1"/>
    <w:rsid w:val="005A7343"/>
    <w:rsid w:val="005A742E"/>
    <w:rsid w:val="005A7BFC"/>
    <w:rsid w:val="005B01BE"/>
    <w:rsid w:val="005B023C"/>
    <w:rsid w:val="005B0BB7"/>
    <w:rsid w:val="005B0F25"/>
    <w:rsid w:val="005B11C1"/>
    <w:rsid w:val="005B13FA"/>
    <w:rsid w:val="005B19BA"/>
    <w:rsid w:val="005B1CF0"/>
    <w:rsid w:val="005B20E2"/>
    <w:rsid w:val="005B2206"/>
    <w:rsid w:val="005B2502"/>
    <w:rsid w:val="005B2BBD"/>
    <w:rsid w:val="005B2CDA"/>
    <w:rsid w:val="005B342A"/>
    <w:rsid w:val="005B345F"/>
    <w:rsid w:val="005B39E3"/>
    <w:rsid w:val="005B3A5F"/>
    <w:rsid w:val="005B3E2B"/>
    <w:rsid w:val="005B3FF5"/>
    <w:rsid w:val="005B4124"/>
    <w:rsid w:val="005B4387"/>
    <w:rsid w:val="005B43FC"/>
    <w:rsid w:val="005B48D3"/>
    <w:rsid w:val="005B54C5"/>
    <w:rsid w:val="005B5678"/>
    <w:rsid w:val="005B570E"/>
    <w:rsid w:val="005B5791"/>
    <w:rsid w:val="005B5F53"/>
    <w:rsid w:val="005B6004"/>
    <w:rsid w:val="005B60DD"/>
    <w:rsid w:val="005B60E3"/>
    <w:rsid w:val="005B6118"/>
    <w:rsid w:val="005B61E6"/>
    <w:rsid w:val="005B673F"/>
    <w:rsid w:val="005B684D"/>
    <w:rsid w:val="005B69D4"/>
    <w:rsid w:val="005B6B47"/>
    <w:rsid w:val="005B71D7"/>
    <w:rsid w:val="005B74D4"/>
    <w:rsid w:val="005B77F9"/>
    <w:rsid w:val="005B7894"/>
    <w:rsid w:val="005B7FF9"/>
    <w:rsid w:val="005C0D9F"/>
    <w:rsid w:val="005C119A"/>
    <w:rsid w:val="005C1A27"/>
    <w:rsid w:val="005C1AB0"/>
    <w:rsid w:val="005C1D68"/>
    <w:rsid w:val="005C1E86"/>
    <w:rsid w:val="005C1EE6"/>
    <w:rsid w:val="005C1F50"/>
    <w:rsid w:val="005C22F5"/>
    <w:rsid w:val="005C2599"/>
    <w:rsid w:val="005C2691"/>
    <w:rsid w:val="005C28EC"/>
    <w:rsid w:val="005C28F9"/>
    <w:rsid w:val="005C2AB5"/>
    <w:rsid w:val="005C2B5C"/>
    <w:rsid w:val="005C2CA2"/>
    <w:rsid w:val="005C2D42"/>
    <w:rsid w:val="005C2EC0"/>
    <w:rsid w:val="005C3264"/>
    <w:rsid w:val="005C36F6"/>
    <w:rsid w:val="005C398D"/>
    <w:rsid w:val="005C3AD8"/>
    <w:rsid w:val="005C3B90"/>
    <w:rsid w:val="005C454F"/>
    <w:rsid w:val="005C458F"/>
    <w:rsid w:val="005C4949"/>
    <w:rsid w:val="005C497A"/>
    <w:rsid w:val="005C4B77"/>
    <w:rsid w:val="005C4C6C"/>
    <w:rsid w:val="005C4CD0"/>
    <w:rsid w:val="005C4D4E"/>
    <w:rsid w:val="005C4F4A"/>
    <w:rsid w:val="005C55B7"/>
    <w:rsid w:val="005C5C2E"/>
    <w:rsid w:val="005C5D12"/>
    <w:rsid w:val="005C604E"/>
    <w:rsid w:val="005C6187"/>
    <w:rsid w:val="005C61AD"/>
    <w:rsid w:val="005C65B7"/>
    <w:rsid w:val="005C66CC"/>
    <w:rsid w:val="005C6935"/>
    <w:rsid w:val="005C6C85"/>
    <w:rsid w:val="005C6CE2"/>
    <w:rsid w:val="005C6D15"/>
    <w:rsid w:val="005C709C"/>
    <w:rsid w:val="005C70D7"/>
    <w:rsid w:val="005C71DF"/>
    <w:rsid w:val="005C7A05"/>
    <w:rsid w:val="005C7EDB"/>
    <w:rsid w:val="005D02F1"/>
    <w:rsid w:val="005D0A6D"/>
    <w:rsid w:val="005D0AE2"/>
    <w:rsid w:val="005D0C1E"/>
    <w:rsid w:val="005D0DF6"/>
    <w:rsid w:val="005D11ED"/>
    <w:rsid w:val="005D12FE"/>
    <w:rsid w:val="005D1343"/>
    <w:rsid w:val="005D137F"/>
    <w:rsid w:val="005D1699"/>
    <w:rsid w:val="005D17CC"/>
    <w:rsid w:val="005D1A82"/>
    <w:rsid w:val="005D1D5C"/>
    <w:rsid w:val="005D1E8C"/>
    <w:rsid w:val="005D1F3F"/>
    <w:rsid w:val="005D277D"/>
    <w:rsid w:val="005D2FA8"/>
    <w:rsid w:val="005D304B"/>
    <w:rsid w:val="005D3178"/>
    <w:rsid w:val="005D3361"/>
    <w:rsid w:val="005D35A8"/>
    <w:rsid w:val="005D39B7"/>
    <w:rsid w:val="005D3AA1"/>
    <w:rsid w:val="005D3DB9"/>
    <w:rsid w:val="005D4512"/>
    <w:rsid w:val="005D4C0F"/>
    <w:rsid w:val="005D4E07"/>
    <w:rsid w:val="005D4E74"/>
    <w:rsid w:val="005D5018"/>
    <w:rsid w:val="005D50AD"/>
    <w:rsid w:val="005D5913"/>
    <w:rsid w:val="005D59A8"/>
    <w:rsid w:val="005D5A4D"/>
    <w:rsid w:val="005D6177"/>
    <w:rsid w:val="005D650D"/>
    <w:rsid w:val="005D6829"/>
    <w:rsid w:val="005D6A14"/>
    <w:rsid w:val="005D6DA7"/>
    <w:rsid w:val="005D6E17"/>
    <w:rsid w:val="005D72BD"/>
    <w:rsid w:val="005D7530"/>
    <w:rsid w:val="005D7689"/>
    <w:rsid w:val="005D76CB"/>
    <w:rsid w:val="005D77DB"/>
    <w:rsid w:val="005D790B"/>
    <w:rsid w:val="005D7B43"/>
    <w:rsid w:val="005E0132"/>
    <w:rsid w:val="005E0455"/>
    <w:rsid w:val="005E0D64"/>
    <w:rsid w:val="005E12FC"/>
    <w:rsid w:val="005E1489"/>
    <w:rsid w:val="005E15F3"/>
    <w:rsid w:val="005E1723"/>
    <w:rsid w:val="005E1EDD"/>
    <w:rsid w:val="005E1F20"/>
    <w:rsid w:val="005E20E6"/>
    <w:rsid w:val="005E241D"/>
    <w:rsid w:val="005E2979"/>
    <w:rsid w:val="005E29C2"/>
    <w:rsid w:val="005E2B01"/>
    <w:rsid w:val="005E2E0D"/>
    <w:rsid w:val="005E2E58"/>
    <w:rsid w:val="005E2F91"/>
    <w:rsid w:val="005E3199"/>
    <w:rsid w:val="005E3D2B"/>
    <w:rsid w:val="005E4028"/>
    <w:rsid w:val="005E40D0"/>
    <w:rsid w:val="005E42EC"/>
    <w:rsid w:val="005E43AB"/>
    <w:rsid w:val="005E462A"/>
    <w:rsid w:val="005E4880"/>
    <w:rsid w:val="005E4BD9"/>
    <w:rsid w:val="005E4C83"/>
    <w:rsid w:val="005E4FC8"/>
    <w:rsid w:val="005E5169"/>
    <w:rsid w:val="005E578D"/>
    <w:rsid w:val="005E5A5B"/>
    <w:rsid w:val="005E5D1E"/>
    <w:rsid w:val="005E5D4B"/>
    <w:rsid w:val="005E5DA2"/>
    <w:rsid w:val="005E6161"/>
    <w:rsid w:val="005E61F6"/>
    <w:rsid w:val="005E63B5"/>
    <w:rsid w:val="005E6443"/>
    <w:rsid w:val="005E6579"/>
    <w:rsid w:val="005E66F6"/>
    <w:rsid w:val="005E66F7"/>
    <w:rsid w:val="005E6B83"/>
    <w:rsid w:val="005E708F"/>
    <w:rsid w:val="005E71CD"/>
    <w:rsid w:val="005E7342"/>
    <w:rsid w:val="005E73B8"/>
    <w:rsid w:val="005E7870"/>
    <w:rsid w:val="005E7A50"/>
    <w:rsid w:val="005E7CD7"/>
    <w:rsid w:val="005E7E74"/>
    <w:rsid w:val="005E7F70"/>
    <w:rsid w:val="005F01A8"/>
    <w:rsid w:val="005F0201"/>
    <w:rsid w:val="005F033C"/>
    <w:rsid w:val="005F0AC7"/>
    <w:rsid w:val="005F1480"/>
    <w:rsid w:val="005F17E6"/>
    <w:rsid w:val="005F1A50"/>
    <w:rsid w:val="005F1CA0"/>
    <w:rsid w:val="005F1F4F"/>
    <w:rsid w:val="005F294A"/>
    <w:rsid w:val="005F2B4C"/>
    <w:rsid w:val="005F324E"/>
    <w:rsid w:val="005F33F3"/>
    <w:rsid w:val="005F3619"/>
    <w:rsid w:val="005F3917"/>
    <w:rsid w:val="005F3A7A"/>
    <w:rsid w:val="005F3B10"/>
    <w:rsid w:val="005F3C7F"/>
    <w:rsid w:val="005F3D41"/>
    <w:rsid w:val="005F3ED7"/>
    <w:rsid w:val="005F3F16"/>
    <w:rsid w:val="005F400D"/>
    <w:rsid w:val="005F41E2"/>
    <w:rsid w:val="005F438A"/>
    <w:rsid w:val="005F44E5"/>
    <w:rsid w:val="005F4683"/>
    <w:rsid w:val="005F46DE"/>
    <w:rsid w:val="005F474D"/>
    <w:rsid w:val="005F476E"/>
    <w:rsid w:val="005F47A7"/>
    <w:rsid w:val="005F48DA"/>
    <w:rsid w:val="005F48E5"/>
    <w:rsid w:val="005F4A55"/>
    <w:rsid w:val="005F4DC4"/>
    <w:rsid w:val="005F4E43"/>
    <w:rsid w:val="005F4ECF"/>
    <w:rsid w:val="005F4F2D"/>
    <w:rsid w:val="005F4F8F"/>
    <w:rsid w:val="005F5137"/>
    <w:rsid w:val="005F5541"/>
    <w:rsid w:val="005F5586"/>
    <w:rsid w:val="005F5604"/>
    <w:rsid w:val="005F58ED"/>
    <w:rsid w:val="005F5C4B"/>
    <w:rsid w:val="005F5DB4"/>
    <w:rsid w:val="005F5E5C"/>
    <w:rsid w:val="005F606E"/>
    <w:rsid w:val="005F63AB"/>
    <w:rsid w:val="005F6492"/>
    <w:rsid w:val="005F67F3"/>
    <w:rsid w:val="005F6D3C"/>
    <w:rsid w:val="005F6ED8"/>
    <w:rsid w:val="005F7334"/>
    <w:rsid w:val="005F7930"/>
    <w:rsid w:val="005F7A75"/>
    <w:rsid w:val="006002B1"/>
    <w:rsid w:val="006003CD"/>
    <w:rsid w:val="00600614"/>
    <w:rsid w:val="006008F1"/>
    <w:rsid w:val="00600B96"/>
    <w:rsid w:val="00600C0F"/>
    <w:rsid w:val="00600D7B"/>
    <w:rsid w:val="00600E67"/>
    <w:rsid w:val="0060109B"/>
    <w:rsid w:val="0060132D"/>
    <w:rsid w:val="0060167F"/>
    <w:rsid w:val="0060183A"/>
    <w:rsid w:val="00601AFE"/>
    <w:rsid w:val="00601E7D"/>
    <w:rsid w:val="00601F35"/>
    <w:rsid w:val="00601F97"/>
    <w:rsid w:val="006020E6"/>
    <w:rsid w:val="0060264A"/>
    <w:rsid w:val="006026C7"/>
    <w:rsid w:val="00602A63"/>
    <w:rsid w:val="00602ADE"/>
    <w:rsid w:val="00602C13"/>
    <w:rsid w:val="00602C53"/>
    <w:rsid w:val="00602E33"/>
    <w:rsid w:val="00602F18"/>
    <w:rsid w:val="006031E5"/>
    <w:rsid w:val="006035F9"/>
    <w:rsid w:val="00603853"/>
    <w:rsid w:val="0060387B"/>
    <w:rsid w:val="0060388E"/>
    <w:rsid w:val="006039B3"/>
    <w:rsid w:val="00603D34"/>
    <w:rsid w:val="0060434F"/>
    <w:rsid w:val="006043E3"/>
    <w:rsid w:val="00604ECE"/>
    <w:rsid w:val="00604F0F"/>
    <w:rsid w:val="00604FBD"/>
    <w:rsid w:val="00605248"/>
    <w:rsid w:val="00605278"/>
    <w:rsid w:val="006052F6"/>
    <w:rsid w:val="00605449"/>
    <w:rsid w:val="00605609"/>
    <w:rsid w:val="00605AB0"/>
    <w:rsid w:val="00605DA1"/>
    <w:rsid w:val="00605E29"/>
    <w:rsid w:val="006061B7"/>
    <w:rsid w:val="00606C34"/>
    <w:rsid w:val="00606FD8"/>
    <w:rsid w:val="006070AA"/>
    <w:rsid w:val="006070F9"/>
    <w:rsid w:val="006072F4"/>
    <w:rsid w:val="0060734E"/>
    <w:rsid w:val="00607574"/>
    <w:rsid w:val="00607802"/>
    <w:rsid w:val="00607970"/>
    <w:rsid w:val="00607BF4"/>
    <w:rsid w:val="00607D51"/>
    <w:rsid w:val="006103E1"/>
    <w:rsid w:val="00610B6D"/>
    <w:rsid w:val="00610BEF"/>
    <w:rsid w:val="00610FE0"/>
    <w:rsid w:val="00611049"/>
    <w:rsid w:val="006111B1"/>
    <w:rsid w:val="0061170F"/>
    <w:rsid w:val="00611A89"/>
    <w:rsid w:val="00611CEC"/>
    <w:rsid w:val="00611D31"/>
    <w:rsid w:val="00612046"/>
    <w:rsid w:val="006120A1"/>
    <w:rsid w:val="006122C5"/>
    <w:rsid w:val="006128F9"/>
    <w:rsid w:val="00612974"/>
    <w:rsid w:val="00612A43"/>
    <w:rsid w:val="00612B77"/>
    <w:rsid w:val="00612BE2"/>
    <w:rsid w:val="00612C41"/>
    <w:rsid w:val="00612D57"/>
    <w:rsid w:val="00612D60"/>
    <w:rsid w:val="00612EBC"/>
    <w:rsid w:val="00613095"/>
    <w:rsid w:val="00613155"/>
    <w:rsid w:val="00613304"/>
    <w:rsid w:val="006136B7"/>
    <w:rsid w:val="00613781"/>
    <w:rsid w:val="0061386F"/>
    <w:rsid w:val="0061389E"/>
    <w:rsid w:val="006138F6"/>
    <w:rsid w:val="00613D52"/>
    <w:rsid w:val="006141F2"/>
    <w:rsid w:val="0061422C"/>
    <w:rsid w:val="006143AF"/>
    <w:rsid w:val="00614467"/>
    <w:rsid w:val="00614476"/>
    <w:rsid w:val="0061482B"/>
    <w:rsid w:val="00614D74"/>
    <w:rsid w:val="00615544"/>
    <w:rsid w:val="006156AA"/>
    <w:rsid w:val="006156DF"/>
    <w:rsid w:val="0061579E"/>
    <w:rsid w:val="00615953"/>
    <w:rsid w:val="00615EE4"/>
    <w:rsid w:val="00616026"/>
    <w:rsid w:val="0061603E"/>
    <w:rsid w:val="00616171"/>
    <w:rsid w:val="00616565"/>
    <w:rsid w:val="0061687D"/>
    <w:rsid w:val="00616984"/>
    <w:rsid w:val="00616CE6"/>
    <w:rsid w:val="00617109"/>
    <w:rsid w:val="00617494"/>
    <w:rsid w:val="00617946"/>
    <w:rsid w:val="00617DEC"/>
    <w:rsid w:val="00617E38"/>
    <w:rsid w:val="006207BA"/>
    <w:rsid w:val="00620C8A"/>
    <w:rsid w:val="00620EDE"/>
    <w:rsid w:val="00621032"/>
    <w:rsid w:val="006211AD"/>
    <w:rsid w:val="00621364"/>
    <w:rsid w:val="006214B1"/>
    <w:rsid w:val="0062156D"/>
    <w:rsid w:val="00621815"/>
    <w:rsid w:val="00621AEC"/>
    <w:rsid w:val="00621B6A"/>
    <w:rsid w:val="0062201E"/>
    <w:rsid w:val="006220BB"/>
    <w:rsid w:val="00622270"/>
    <w:rsid w:val="00622480"/>
    <w:rsid w:val="00622891"/>
    <w:rsid w:val="00622A53"/>
    <w:rsid w:val="00622BFC"/>
    <w:rsid w:val="00622CA2"/>
    <w:rsid w:val="0062326F"/>
    <w:rsid w:val="0062330A"/>
    <w:rsid w:val="00623481"/>
    <w:rsid w:val="0062353C"/>
    <w:rsid w:val="006235A1"/>
    <w:rsid w:val="006235CE"/>
    <w:rsid w:val="006236D1"/>
    <w:rsid w:val="0062388A"/>
    <w:rsid w:val="00623D42"/>
    <w:rsid w:val="00623E04"/>
    <w:rsid w:val="0062418C"/>
    <w:rsid w:val="006241ED"/>
    <w:rsid w:val="00624283"/>
    <w:rsid w:val="006243B2"/>
    <w:rsid w:val="006244EC"/>
    <w:rsid w:val="006245AE"/>
    <w:rsid w:val="0062486D"/>
    <w:rsid w:val="00624881"/>
    <w:rsid w:val="0062490D"/>
    <w:rsid w:val="00624B08"/>
    <w:rsid w:val="00624B76"/>
    <w:rsid w:val="00624C8C"/>
    <w:rsid w:val="00625406"/>
    <w:rsid w:val="0062581D"/>
    <w:rsid w:val="00625863"/>
    <w:rsid w:val="00625BFA"/>
    <w:rsid w:val="00625C2D"/>
    <w:rsid w:val="00625C3E"/>
    <w:rsid w:val="00625E4C"/>
    <w:rsid w:val="0062636C"/>
    <w:rsid w:val="00626715"/>
    <w:rsid w:val="0062685F"/>
    <w:rsid w:val="006268FC"/>
    <w:rsid w:val="00626A37"/>
    <w:rsid w:val="00626BAC"/>
    <w:rsid w:val="00626F05"/>
    <w:rsid w:val="00626FD2"/>
    <w:rsid w:val="0062789C"/>
    <w:rsid w:val="00627C7A"/>
    <w:rsid w:val="00627FA6"/>
    <w:rsid w:val="0063015E"/>
    <w:rsid w:val="00630696"/>
    <w:rsid w:val="006307CF"/>
    <w:rsid w:val="00630953"/>
    <w:rsid w:val="006309E2"/>
    <w:rsid w:val="0063135D"/>
    <w:rsid w:val="00631408"/>
    <w:rsid w:val="00631430"/>
    <w:rsid w:val="0063152E"/>
    <w:rsid w:val="0063176B"/>
    <w:rsid w:val="00631A8B"/>
    <w:rsid w:val="00631C70"/>
    <w:rsid w:val="00631E0D"/>
    <w:rsid w:val="00632652"/>
    <w:rsid w:val="00632705"/>
    <w:rsid w:val="00632B3A"/>
    <w:rsid w:val="00632BCA"/>
    <w:rsid w:val="00632F0C"/>
    <w:rsid w:val="00632F21"/>
    <w:rsid w:val="0063301C"/>
    <w:rsid w:val="0063328C"/>
    <w:rsid w:val="006334EB"/>
    <w:rsid w:val="00633584"/>
    <w:rsid w:val="006338E5"/>
    <w:rsid w:val="00633B2A"/>
    <w:rsid w:val="00633DA9"/>
    <w:rsid w:val="00633DE3"/>
    <w:rsid w:val="00634043"/>
    <w:rsid w:val="00634330"/>
    <w:rsid w:val="006347DB"/>
    <w:rsid w:val="00634BC2"/>
    <w:rsid w:val="00634F32"/>
    <w:rsid w:val="006352C6"/>
    <w:rsid w:val="006354BD"/>
    <w:rsid w:val="00635671"/>
    <w:rsid w:val="00635A6D"/>
    <w:rsid w:val="00635DCB"/>
    <w:rsid w:val="00635E2F"/>
    <w:rsid w:val="00635FA6"/>
    <w:rsid w:val="006364E3"/>
    <w:rsid w:val="006365BB"/>
    <w:rsid w:val="00636728"/>
    <w:rsid w:val="00636950"/>
    <w:rsid w:val="0063695D"/>
    <w:rsid w:val="00636A4E"/>
    <w:rsid w:val="00636C55"/>
    <w:rsid w:val="00636D65"/>
    <w:rsid w:val="00636E14"/>
    <w:rsid w:val="006370F5"/>
    <w:rsid w:val="006372FC"/>
    <w:rsid w:val="00637519"/>
    <w:rsid w:val="006379E9"/>
    <w:rsid w:val="00637F78"/>
    <w:rsid w:val="00640246"/>
    <w:rsid w:val="006404F4"/>
    <w:rsid w:val="006405EF"/>
    <w:rsid w:val="006406B4"/>
    <w:rsid w:val="006408F5"/>
    <w:rsid w:val="00640991"/>
    <w:rsid w:val="00640AB5"/>
    <w:rsid w:val="00640C51"/>
    <w:rsid w:val="00640CC1"/>
    <w:rsid w:val="00640CDD"/>
    <w:rsid w:val="0064104C"/>
    <w:rsid w:val="0064121A"/>
    <w:rsid w:val="0064127A"/>
    <w:rsid w:val="00641AF6"/>
    <w:rsid w:val="00641D49"/>
    <w:rsid w:val="0064204A"/>
    <w:rsid w:val="006421F5"/>
    <w:rsid w:val="006422CF"/>
    <w:rsid w:val="00642366"/>
    <w:rsid w:val="006423E6"/>
    <w:rsid w:val="00642524"/>
    <w:rsid w:val="00642610"/>
    <w:rsid w:val="00642998"/>
    <w:rsid w:val="00642BEB"/>
    <w:rsid w:val="006430DB"/>
    <w:rsid w:val="00643171"/>
    <w:rsid w:val="00643318"/>
    <w:rsid w:val="00643659"/>
    <w:rsid w:val="00643891"/>
    <w:rsid w:val="006438DE"/>
    <w:rsid w:val="006439A8"/>
    <w:rsid w:val="00643D7E"/>
    <w:rsid w:val="00643ED6"/>
    <w:rsid w:val="00644018"/>
    <w:rsid w:val="00644449"/>
    <w:rsid w:val="0064450C"/>
    <w:rsid w:val="0064481E"/>
    <w:rsid w:val="00644890"/>
    <w:rsid w:val="0064495B"/>
    <w:rsid w:val="00644A1B"/>
    <w:rsid w:val="00644B3C"/>
    <w:rsid w:val="00644BFE"/>
    <w:rsid w:val="006450BA"/>
    <w:rsid w:val="006450DC"/>
    <w:rsid w:val="0064527A"/>
    <w:rsid w:val="0064536E"/>
    <w:rsid w:val="00645592"/>
    <w:rsid w:val="00645AA1"/>
    <w:rsid w:val="00645F10"/>
    <w:rsid w:val="00645FE0"/>
    <w:rsid w:val="006464AF"/>
    <w:rsid w:val="00646684"/>
    <w:rsid w:val="00646696"/>
    <w:rsid w:val="0064680A"/>
    <w:rsid w:val="00646889"/>
    <w:rsid w:val="00646C1D"/>
    <w:rsid w:val="00647011"/>
    <w:rsid w:val="0064722B"/>
    <w:rsid w:val="00647287"/>
    <w:rsid w:val="006476B1"/>
    <w:rsid w:val="006477A8"/>
    <w:rsid w:val="006479C7"/>
    <w:rsid w:val="00647ABF"/>
    <w:rsid w:val="00650124"/>
    <w:rsid w:val="00650232"/>
    <w:rsid w:val="00650A64"/>
    <w:rsid w:val="00650C03"/>
    <w:rsid w:val="00650FBC"/>
    <w:rsid w:val="00650FEB"/>
    <w:rsid w:val="00651041"/>
    <w:rsid w:val="0065121C"/>
    <w:rsid w:val="006516BC"/>
    <w:rsid w:val="00651978"/>
    <w:rsid w:val="00651989"/>
    <w:rsid w:val="00651A62"/>
    <w:rsid w:val="00651D82"/>
    <w:rsid w:val="0065200A"/>
    <w:rsid w:val="00652097"/>
    <w:rsid w:val="006520C1"/>
    <w:rsid w:val="006523BF"/>
    <w:rsid w:val="00652662"/>
    <w:rsid w:val="00652703"/>
    <w:rsid w:val="0065271C"/>
    <w:rsid w:val="00652BDA"/>
    <w:rsid w:val="00652C7D"/>
    <w:rsid w:val="00652FB6"/>
    <w:rsid w:val="0065311B"/>
    <w:rsid w:val="00653194"/>
    <w:rsid w:val="00653255"/>
    <w:rsid w:val="00653259"/>
    <w:rsid w:val="006534B6"/>
    <w:rsid w:val="00653833"/>
    <w:rsid w:val="00653C16"/>
    <w:rsid w:val="00653DAD"/>
    <w:rsid w:val="00653DE9"/>
    <w:rsid w:val="00653E42"/>
    <w:rsid w:val="006542C8"/>
    <w:rsid w:val="00654372"/>
    <w:rsid w:val="00654404"/>
    <w:rsid w:val="0065444D"/>
    <w:rsid w:val="00654594"/>
    <w:rsid w:val="00654B29"/>
    <w:rsid w:val="00654DA5"/>
    <w:rsid w:val="00654DDE"/>
    <w:rsid w:val="00654FF5"/>
    <w:rsid w:val="00655489"/>
    <w:rsid w:val="00655522"/>
    <w:rsid w:val="006555A4"/>
    <w:rsid w:val="006556FB"/>
    <w:rsid w:val="006557C0"/>
    <w:rsid w:val="00655B61"/>
    <w:rsid w:val="00655F41"/>
    <w:rsid w:val="00655FDC"/>
    <w:rsid w:val="0065613C"/>
    <w:rsid w:val="0065628E"/>
    <w:rsid w:val="006565F9"/>
    <w:rsid w:val="00656EAC"/>
    <w:rsid w:val="00656FC2"/>
    <w:rsid w:val="006570C6"/>
    <w:rsid w:val="006575DA"/>
    <w:rsid w:val="00657936"/>
    <w:rsid w:val="00657A6C"/>
    <w:rsid w:val="00657A9E"/>
    <w:rsid w:val="0066021F"/>
    <w:rsid w:val="00660241"/>
    <w:rsid w:val="00660370"/>
    <w:rsid w:val="006605A0"/>
    <w:rsid w:val="0066071D"/>
    <w:rsid w:val="006607ED"/>
    <w:rsid w:val="00660D30"/>
    <w:rsid w:val="006612A8"/>
    <w:rsid w:val="00661320"/>
    <w:rsid w:val="0066135E"/>
    <w:rsid w:val="006617AF"/>
    <w:rsid w:val="00661986"/>
    <w:rsid w:val="00661D8B"/>
    <w:rsid w:val="0066216E"/>
    <w:rsid w:val="00662EA7"/>
    <w:rsid w:val="0066323B"/>
    <w:rsid w:val="00663609"/>
    <w:rsid w:val="006637CA"/>
    <w:rsid w:val="0066396B"/>
    <w:rsid w:val="006639C7"/>
    <w:rsid w:val="006639F9"/>
    <w:rsid w:val="00663E1B"/>
    <w:rsid w:val="00664381"/>
    <w:rsid w:val="00664385"/>
    <w:rsid w:val="006649B4"/>
    <w:rsid w:val="00664C54"/>
    <w:rsid w:val="00665013"/>
    <w:rsid w:val="00665389"/>
    <w:rsid w:val="00665542"/>
    <w:rsid w:val="006656DC"/>
    <w:rsid w:val="006656E9"/>
    <w:rsid w:val="006657F9"/>
    <w:rsid w:val="00665A9C"/>
    <w:rsid w:val="00665B14"/>
    <w:rsid w:val="0066608B"/>
    <w:rsid w:val="006662AE"/>
    <w:rsid w:val="00666C14"/>
    <w:rsid w:val="00667027"/>
    <w:rsid w:val="00667256"/>
    <w:rsid w:val="006678FE"/>
    <w:rsid w:val="00667955"/>
    <w:rsid w:val="00667981"/>
    <w:rsid w:val="00667AD7"/>
    <w:rsid w:val="00667ED1"/>
    <w:rsid w:val="006700B3"/>
    <w:rsid w:val="0067035C"/>
    <w:rsid w:val="00670362"/>
    <w:rsid w:val="00670429"/>
    <w:rsid w:val="0067044A"/>
    <w:rsid w:val="00670684"/>
    <w:rsid w:val="00670A45"/>
    <w:rsid w:val="00670B1A"/>
    <w:rsid w:val="00670BE4"/>
    <w:rsid w:val="00670C67"/>
    <w:rsid w:val="00670CBC"/>
    <w:rsid w:val="00670DA5"/>
    <w:rsid w:val="00670E04"/>
    <w:rsid w:val="00670F45"/>
    <w:rsid w:val="006711D2"/>
    <w:rsid w:val="0067127F"/>
    <w:rsid w:val="006714F1"/>
    <w:rsid w:val="00671907"/>
    <w:rsid w:val="006719DB"/>
    <w:rsid w:val="00671D4C"/>
    <w:rsid w:val="0067208B"/>
    <w:rsid w:val="00672195"/>
    <w:rsid w:val="00672231"/>
    <w:rsid w:val="0067265B"/>
    <w:rsid w:val="0067289C"/>
    <w:rsid w:val="00672FCB"/>
    <w:rsid w:val="006730F2"/>
    <w:rsid w:val="006735C9"/>
    <w:rsid w:val="00673899"/>
    <w:rsid w:val="00673BD3"/>
    <w:rsid w:val="00673ECE"/>
    <w:rsid w:val="006740B9"/>
    <w:rsid w:val="00674271"/>
    <w:rsid w:val="006743DA"/>
    <w:rsid w:val="006749BB"/>
    <w:rsid w:val="00674C75"/>
    <w:rsid w:val="00674CB4"/>
    <w:rsid w:val="006750EF"/>
    <w:rsid w:val="006753A6"/>
    <w:rsid w:val="006753CF"/>
    <w:rsid w:val="00675670"/>
    <w:rsid w:val="0067580C"/>
    <w:rsid w:val="00675BFB"/>
    <w:rsid w:val="00675D61"/>
    <w:rsid w:val="00676B02"/>
    <w:rsid w:val="00676E45"/>
    <w:rsid w:val="00676E97"/>
    <w:rsid w:val="00677373"/>
    <w:rsid w:val="00677406"/>
    <w:rsid w:val="0067765A"/>
    <w:rsid w:val="006778FA"/>
    <w:rsid w:val="006779FD"/>
    <w:rsid w:val="00677A1A"/>
    <w:rsid w:val="00680317"/>
    <w:rsid w:val="006803B2"/>
    <w:rsid w:val="0068051C"/>
    <w:rsid w:val="006805BA"/>
    <w:rsid w:val="00680E9C"/>
    <w:rsid w:val="00680EBD"/>
    <w:rsid w:val="00680F37"/>
    <w:rsid w:val="006813A7"/>
    <w:rsid w:val="006814BC"/>
    <w:rsid w:val="0068176C"/>
    <w:rsid w:val="00681853"/>
    <w:rsid w:val="00681CAA"/>
    <w:rsid w:val="00681CFA"/>
    <w:rsid w:val="00681FB3"/>
    <w:rsid w:val="00682007"/>
    <w:rsid w:val="006820F0"/>
    <w:rsid w:val="0068287D"/>
    <w:rsid w:val="00682C4D"/>
    <w:rsid w:val="00682FB8"/>
    <w:rsid w:val="00683002"/>
    <w:rsid w:val="00683100"/>
    <w:rsid w:val="00683194"/>
    <w:rsid w:val="00683310"/>
    <w:rsid w:val="00683453"/>
    <w:rsid w:val="0068358E"/>
    <w:rsid w:val="00683AF4"/>
    <w:rsid w:val="00683D72"/>
    <w:rsid w:val="006844D9"/>
    <w:rsid w:val="00684E37"/>
    <w:rsid w:val="006850C1"/>
    <w:rsid w:val="00685131"/>
    <w:rsid w:val="0068518A"/>
    <w:rsid w:val="006851CC"/>
    <w:rsid w:val="0068548B"/>
    <w:rsid w:val="00685A9C"/>
    <w:rsid w:val="00685BE6"/>
    <w:rsid w:val="00685FCE"/>
    <w:rsid w:val="006862D6"/>
    <w:rsid w:val="00686A6F"/>
    <w:rsid w:val="00686DBF"/>
    <w:rsid w:val="00686E8A"/>
    <w:rsid w:val="006870B6"/>
    <w:rsid w:val="00687158"/>
    <w:rsid w:val="00687521"/>
    <w:rsid w:val="006879D1"/>
    <w:rsid w:val="00687D79"/>
    <w:rsid w:val="00687E58"/>
    <w:rsid w:val="0068D99A"/>
    <w:rsid w:val="006900C7"/>
    <w:rsid w:val="0069011D"/>
    <w:rsid w:val="00690491"/>
    <w:rsid w:val="00690939"/>
    <w:rsid w:val="00690B61"/>
    <w:rsid w:val="00690BA7"/>
    <w:rsid w:val="00690CE6"/>
    <w:rsid w:val="00690F88"/>
    <w:rsid w:val="00691490"/>
    <w:rsid w:val="0069164B"/>
    <w:rsid w:val="00691883"/>
    <w:rsid w:val="00691CFA"/>
    <w:rsid w:val="00691EE4"/>
    <w:rsid w:val="0069239F"/>
    <w:rsid w:val="00692A32"/>
    <w:rsid w:val="00692A92"/>
    <w:rsid w:val="00692B11"/>
    <w:rsid w:val="00692C44"/>
    <w:rsid w:val="00692E1F"/>
    <w:rsid w:val="00692EFA"/>
    <w:rsid w:val="0069303C"/>
    <w:rsid w:val="00693578"/>
    <w:rsid w:val="006937C1"/>
    <w:rsid w:val="00693A6C"/>
    <w:rsid w:val="00693BA3"/>
    <w:rsid w:val="00693C7F"/>
    <w:rsid w:val="00693E02"/>
    <w:rsid w:val="00693E4B"/>
    <w:rsid w:val="00694550"/>
    <w:rsid w:val="006949C4"/>
    <w:rsid w:val="00694A07"/>
    <w:rsid w:val="00694AB0"/>
    <w:rsid w:val="00694BE5"/>
    <w:rsid w:val="00694C94"/>
    <w:rsid w:val="00695510"/>
    <w:rsid w:val="006956AF"/>
    <w:rsid w:val="00695D56"/>
    <w:rsid w:val="00695FEE"/>
    <w:rsid w:val="00695FF2"/>
    <w:rsid w:val="006962CD"/>
    <w:rsid w:val="006963E7"/>
    <w:rsid w:val="0069642C"/>
    <w:rsid w:val="006966BB"/>
    <w:rsid w:val="00696B64"/>
    <w:rsid w:val="00696C8B"/>
    <w:rsid w:val="00696DEB"/>
    <w:rsid w:val="006973FF"/>
    <w:rsid w:val="0069745A"/>
    <w:rsid w:val="00697478"/>
    <w:rsid w:val="006979B4"/>
    <w:rsid w:val="00697C8A"/>
    <w:rsid w:val="00697D09"/>
    <w:rsid w:val="00697FF5"/>
    <w:rsid w:val="006A00CB"/>
    <w:rsid w:val="006A01B4"/>
    <w:rsid w:val="006A0671"/>
    <w:rsid w:val="006A067E"/>
    <w:rsid w:val="006A0846"/>
    <w:rsid w:val="006A0BCA"/>
    <w:rsid w:val="006A1633"/>
    <w:rsid w:val="006A16B3"/>
    <w:rsid w:val="006A1729"/>
    <w:rsid w:val="006A2323"/>
    <w:rsid w:val="006A2501"/>
    <w:rsid w:val="006A26F4"/>
    <w:rsid w:val="006A2C38"/>
    <w:rsid w:val="006A2D57"/>
    <w:rsid w:val="006A33F7"/>
    <w:rsid w:val="006A363C"/>
    <w:rsid w:val="006A36EB"/>
    <w:rsid w:val="006A3DD4"/>
    <w:rsid w:val="006A434F"/>
    <w:rsid w:val="006A46BB"/>
    <w:rsid w:val="006A4813"/>
    <w:rsid w:val="006A48FF"/>
    <w:rsid w:val="006A4A99"/>
    <w:rsid w:val="006A5286"/>
    <w:rsid w:val="006A5455"/>
    <w:rsid w:val="006A5BA8"/>
    <w:rsid w:val="006A5C90"/>
    <w:rsid w:val="006A5F18"/>
    <w:rsid w:val="006A6223"/>
    <w:rsid w:val="006A627B"/>
    <w:rsid w:val="006A649B"/>
    <w:rsid w:val="006A697B"/>
    <w:rsid w:val="006A71BF"/>
    <w:rsid w:val="006A73E4"/>
    <w:rsid w:val="006A784B"/>
    <w:rsid w:val="006A7984"/>
    <w:rsid w:val="006A7D9E"/>
    <w:rsid w:val="006A7E34"/>
    <w:rsid w:val="006A7FEE"/>
    <w:rsid w:val="006B0433"/>
    <w:rsid w:val="006B0496"/>
    <w:rsid w:val="006B054C"/>
    <w:rsid w:val="006B0772"/>
    <w:rsid w:val="006B094B"/>
    <w:rsid w:val="006B0BBF"/>
    <w:rsid w:val="006B0CD2"/>
    <w:rsid w:val="006B0D39"/>
    <w:rsid w:val="006B1457"/>
    <w:rsid w:val="006B156A"/>
    <w:rsid w:val="006B18CD"/>
    <w:rsid w:val="006B1EA4"/>
    <w:rsid w:val="006B1F6E"/>
    <w:rsid w:val="006B2189"/>
    <w:rsid w:val="006B21A8"/>
    <w:rsid w:val="006B237A"/>
    <w:rsid w:val="006B2476"/>
    <w:rsid w:val="006B25ED"/>
    <w:rsid w:val="006B2688"/>
    <w:rsid w:val="006B26C0"/>
    <w:rsid w:val="006B2A4F"/>
    <w:rsid w:val="006B2F5C"/>
    <w:rsid w:val="006B30FC"/>
    <w:rsid w:val="006B3288"/>
    <w:rsid w:val="006B331B"/>
    <w:rsid w:val="006B390A"/>
    <w:rsid w:val="006B3D18"/>
    <w:rsid w:val="006B45B1"/>
    <w:rsid w:val="006B4CE7"/>
    <w:rsid w:val="006B4D77"/>
    <w:rsid w:val="006B4E5E"/>
    <w:rsid w:val="006B5200"/>
    <w:rsid w:val="006B5524"/>
    <w:rsid w:val="006B5E9D"/>
    <w:rsid w:val="006B637F"/>
    <w:rsid w:val="006B642A"/>
    <w:rsid w:val="006B644B"/>
    <w:rsid w:val="006B68EB"/>
    <w:rsid w:val="006B6AFB"/>
    <w:rsid w:val="006B6C2B"/>
    <w:rsid w:val="006B6C99"/>
    <w:rsid w:val="006B73BF"/>
    <w:rsid w:val="006B747E"/>
    <w:rsid w:val="006C0023"/>
    <w:rsid w:val="006C00E1"/>
    <w:rsid w:val="006C01C4"/>
    <w:rsid w:val="006C0B20"/>
    <w:rsid w:val="006C166B"/>
    <w:rsid w:val="006C173B"/>
    <w:rsid w:val="006C18F7"/>
    <w:rsid w:val="006C1DEC"/>
    <w:rsid w:val="006C2016"/>
    <w:rsid w:val="006C22BE"/>
    <w:rsid w:val="006C24CF"/>
    <w:rsid w:val="006C283B"/>
    <w:rsid w:val="006C283F"/>
    <w:rsid w:val="006C296D"/>
    <w:rsid w:val="006C2F30"/>
    <w:rsid w:val="006C304F"/>
    <w:rsid w:val="006C3150"/>
    <w:rsid w:val="006C36A1"/>
    <w:rsid w:val="006C36BC"/>
    <w:rsid w:val="006C3951"/>
    <w:rsid w:val="006C3AAC"/>
    <w:rsid w:val="006C3C65"/>
    <w:rsid w:val="006C3CE1"/>
    <w:rsid w:val="006C3E75"/>
    <w:rsid w:val="006C4345"/>
    <w:rsid w:val="006C4368"/>
    <w:rsid w:val="006C4773"/>
    <w:rsid w:val="006C4BA2"/>
    <w:rsid w:val="006C4F72"/>
    <w:rsid w:val="006C56FE"/>
    <w:rsid w:val="006C59C3"/>
    <w:rsid w:val="006C5AD9"/>
    <w:rsid w:val="006C5DD6"/>
    <w:rsid w:val="006C6215"/>
    <w:rsid w:val="006C62F7"/>
    <w:rsid w:val="006C64F7"/>
    <w:rsid w:val="006C69B7"/>
    <w:rsid w:val="006C6C90"/>
    <w:rsid w:val="006C6CA6"/>
    <w:rsid w:val="006C6DE3"/>
    <w:rsid w:val="006C6F0D"/>
    <w:rsid w:val="006C704D"/>
    <w:rsid w:val="006C72FB"/>
    <w:rsid w:val="006C7334"/>
    <w:rsid w:val="006C745D"/>
    <w:rsid w:val="006C766E"/>
    <w:rsid w:val="006C79C7"/>
    <w:rsid w:val="006C7ABB"/>
    <w:rsid w:val="006C7AF5"/>
    <w:rsid w:val="006D0329"/>
    <w:rsid w:val="006D0420"/>
    <w:rsid w:val="006D085B"/>
    <w:rsid w:val="006D0A8A"/>
    <w:rsid w:val="006D114E"/>
    <w:rsid w:val="006D1208"/>
    <w:rsid w:val="006D13C8"/>
    <w:rsid w:val="006D145D"/>
    <w:rsid w:val="006D173C"/>
    <w:rsid w:val="006D1A93"/>
    <w:rsid w:val="006D1B0F"/>
    <w:rsid w:val="006D1C8C"/>
    <w:rsid w:val="006D1F66"/>
    <w:rsid w:val="006D228A"/>
    <w:rsid w:val="006D241E"/>
    <w:rsid w:val="006D2668"/>
    <w:rsid w:val="006D26BC"/>
    <w:rsid w:val="006D27DF"/>
    <w:rsid w:val="006D2827"/>
    <w:rsid w:val="006D2A0A"/>
    <w:rsid w:val="006D2D82"/>
    <w:rsid w:val="006D35E9"/>
    <w:rsid w:val="006D37BB"/>
    <w:rsid w:val="006D3C8F"/>
    <w:rsid w:val="006D3CB9"/>
    <w:rsid w:val="006D3ECE"/>
    <w:rsid w:val="006D3FA4"/>
    <w:rsid w:val="006D4030"/>
    <w:rsid w:val="006D4107"/>
    <w:rsid w:val="006D4167"/>
    <w:rsid w:val="006D423F"/>
    <w:rsid w:val="006D430D"/>
    <w:rsid w:val="006D4437"/>
    <w:rsid w:val="006D44FF"/>
    <w:rsid w:val="006D450D"/>
    <w:rsid w:val="006D493F"/>
    <w:rsid w:val="006D49DD"/>
    <w:rsid w:val="006D49EE"/>
    <w:rsid w:val="006D4A50"/>
    <w:rsid w:val="006D51AA"/>
    <w:rsid w:val="006D52E1"/>
    <w:rsid w:val="006D54BF"/>
    <w:rsid w:val="006D5977"/>
    <w:rsid w:val="006D5CEA"/>
    <w:rsid w:val="006D646B"/>
    <w:rsid w:val="006D6483"/>
    <w:rsid w:val="006D660C"/>
    <w:rsid w:val="006D67F9"/>
    <w:rsid w:val="006D6F50"/>
    <w:rsid w:val="006D6FE7"/>
    <w:rsid w:val="006D744C"/>
    <w:rsid w:val="006D7487"/>
    <w:rsid w:val="006D7606"/>
    <w:rsid w:val="006D78C7"/>
    <w:rsid w:val="006D7917"/>
    <w:rsid w:val="006D7C71"/>
    <w:rsid w:val="006DCFB5"/>
    <w:rsid w:val="006E0252"/>
    <w:rsid w:val="006E0306"/>
    <w:rsid w:val="006E0721"/>
    <w:rsid w:val="006E0BA0"/>
    <w:rsid w:val="006E1063"/>
    <w:rsid w:val="006E1087"/>
    <w:rsid w:val="006E15F1"/>
    <w:rsid w:val="006E16AE"/>
    <w:rsid w:val="006E1C59"/>
    <w:rsid w:val="006E1D6C"/>
    <w:rsid w:val="006E1DB1"/>
    <w:rsid w:val="006E1DB4"/>
    <w:rsid w:val="006E226C"/>
    <w:rsid w:val="006E22BA"/>
    <w:rsid w:val="006E2655"/>
    <w:rsid w:val="006E2757"/>
    <w:rsid w:val="006E2979"/>
    <w:rsid w:val="006E29F0"/>
    <w:rsid w:val="006E2BC2"/>
    <w:rsid w:val="006E2C6C"/>
    <w:rsid w:val="006E2DC5"/>
    <w:rsid w:val="006E2E51"/>
    <w:rsid w:val="006E3167"/>
    <w:rsid w:val="006E3215"/>
    <w:rsid w:val="006E33EA"/>
    <w:rsid w:val="006E38A0"/>
    <w:rsid w:val="006E3F17"/>
    <w:rsid w:val="006E4042"/>
    <w:rsid w:val="006E4433"/>
    <w:rsid w:val="006E4573"/>
    <w:rsid w:val="006E4665"/>
    <w:rsid w:val="006E46AA"/>
    <w:rsid w:val="006E491E"/>
    <w:rsid w:val="006E4A7A"/>
    <w:rsid w:val="006E4FD4"/>
    <w:rsid w:val="006E5090"/>
    <w:rsid w:val="006E5547"/>
    <w:rsid w:val="006E577F"/>
    <w:rsid w:val="006E595F"/>
    <w:rsid w:val="006E5C7D"/>
    <w:rsid w:val="006E663D"/>
    <w:rsid w:val="006E6881"/>
    <w:rsid w:val="006E68F9"/>
    <w:rsid w:val="006E6DF7"/>
    <w:rsid w:val="006E70C3"/>
    <w:rsid w:val="006E7236"/>
    <w:rsid w:val="006E73BF"/>
    <w:rsid w:val="006E76F4"/>
    <w:rsid w:val="006E7D28"/>
    <w:rsid w:val="006E7F89"/>
    <w:rsid w:val="006F0213"/>
    <w:rsid w:val="006F05AB"/>
    <w:rsid w:val="006F05C7"/>
    <w:rsid w:val="006F06E2"/>
    <w:rsid w:val="006F0789"/>
    <w:rsid w:val="006F0E52"/>
    <w:rsid w:val="006F0F15"/>
    <w:rsid w:val="006F1194"/>
    <w:rsid w:val="006F1664"/>
    <w:rsid w:val="006F18BD"/>
    <w:rsid w:val="006F1FA8"/>
    <w:rsid w:val="006F203A"/>
    <w:rsid w:val="006F244F"/>
    <w:rsid w:val="006F24F5"/>
    <w:rsid w:val="006F280C"/>
    <w:rsid w:val="006F297F"/>
    <w:rsid w:val="006F2C96"/>
    <w:rsid w:val="006F3272"/>
    <w:rsid w:val="006F3CEC"/>
    <w:rsid w:val="006F3D46"/>
    <w:rsid w:val="006F41F2"/>
    <w:rsid w:val="006F4230"/>
    <w:rsid w:val="006F4AFA"/>
    <w:rsid w:val="006F5810"/>
    <w:rsid w:val="006F5A52"/>
    <w:rsid w:val="006F6878"/>
    <w:rsid w:val="006F693A"/>
    <w:rsid w:val="006F6DBE"/>
    <w:rsid w:val="006F6FCD"/>
    <w:rsid w:val="006F703A"/>
    <w:rsid w:val="006F71CC"/>
    <w:rsid w:val="006F7336"/>
    <w:rsid w:val="006F7421"/>
    <w:rsid w:val="006F74BC"/>
    <w:rsid w:val="006F760B"/>
    <w:rsid w:val="006F796B"/>
    <w:rsid w:val="006F7BA0"/>
    <w:rsid w:val="006F7E02"/>
    <w:rsid w:val="006F7EA6"/>
    <w:rsid w:val="00700253"/>
    <w:rsid w:val="007002CC"/>
    <w:rsid w:val="00700369"/>
    <w:rsid w:val="0070064D"/>
    <w:rsid w:val="007009C2"/>
    <w:rsid w:val="00700AC3"/>
    <w:rsid w:val="00700B0D"/>
    <w:rsid w:val="00700CC7"/>
    <w:rsid w:val="00700F14"/>
    <w:rsid w:val="00701063"/>
    <w:rsid w:val="00701793"/>
    <w:rsid w:val="007018CA"/>
    <w:rsid w:val="00701D4D"/>
    <w:rsid w:val="00701DDF"/>
    <w:rsid w:val="00702399"/>
    <w:rsid w:val="0070241D"/>
    <w:rsid w:val="007025DA"/>
    <w:rsid w:val="007027CB"/>
    <w:rsid w:val="00702888"/>
    <w:rsid w:val="00702D77"/>
    <w:rsid w:val="0070300F"/>
    <w:rsid w:val="0070354C"/>
    <w:rsid w:val="0070382C"/>
    <w:rsid w:val="0070388C"/>
    <w:rsid w:val="00703990"/>
    <w:rsid w:val="00703E47"/>
    <w:rsid w:val="00703F75"/>
    <w:rsid w:val="007046C5"/>
    <w:rsid w:val="0070474B"/>
    <w:rsid w:val="0070487E"/>
    <w:rsid w:val="0070491C"/>
    <w:rsid w:val="00704A5F"/>
    <w:rsid w:val="00704AB6"/>
    <w:rsid w:val="00705178"/>
    <w:rsid w:val="007053F6"/>
    <w:rsid w:val="007055F1"/>
    <w:rsid w:val="007056AB"/>
    <w:rsid w:val="0070572A"/>
    <w:rsid w:val="007057C2"/>
    <w:rsid w:val="007058AE"/>
    <w:rsid w:val="007058B5"/>
    <w:rsid w:val="0070591A"/>
    <w:rsid w:val="00705AC8"/>
    <w:rsid w:val="00705B5D"/>
    <w:rsid w:val="00705C4D"/>
    <w:rsid w:val="00705CC1"/>
    <w:rsid w:val="00705CC3"/>
    <w:rsid w:val="00705E8D"/>
    <w:rsid w:val="007064A5"/>
    <w:rsid w:val="00706531"/>
    <w:rsid w:val="007068BB"/>
    <w:rsid w:val="007069C4"/>
    <w:rsid w:val="00706CE3"/>
    <w:rsid w:val="00706E69"/>
    <w:rsid w:val="00706EA8"/>
    <w:rsid w:val="00706F51"/>
    <w:rsid w:val="00707004"/>
    <w:rsid w:val="0070705F"/>
    <w:rsid w:val="0070736D"/>
    <w:rsid w:val="0070741F"/>
    <w:rsid w:val="007075C0"/>
    <w:rsid w:val="00707605"/>
    <w:rsid w:val="00707613"/>
    <w:rsid w:val="00707DB2"/>
    <w:rsid w:val="007100A2"/>
    <w:rsid w:val="00710381"/>
    <w:rsid w:val="007104DB"/>
    <w:rsid w:val="007107A0"/>
    <w:rsid w:val="00710A98"/>
    <w:rsid w:val="00710AFD"/>
    <w:rsid w:val="00710B8D"/>
    <w:rsid w:val="00710BC1"/>
    <w:rsid w:val="00710C2A"/>
    <w:rsid w:val="00710CDD"/>
    <w:rsid w:val="00710DB6"/>
    <w:rsid w:val="00710E5C"/>
    <w:rsid w:val="00710F60"/>
    <w:rsid w:val="00710FA3"/>
    <w:rsid w:val="00711356"/>
    <w:rsid w:val="007118A6"/>
    <w:rsid w:val="00711B1F"/>
    <w:rsid w:val="00711DE1"/>
    <w:rsid w:val="00712202"/>
    <w:rsid w:val="0071228C"/>
    <w:rsid w:val="007123E3"/>
    <w:rsid w:val="00712849"/>
    <w:rsid w:val="007129D6"/>
    <w:rsid w:val="00712A6F"/>
    <w:rsid w:val="00712B50"/>
    <w:rsid w:val="00712D5A"/>
    <w:rsid w:val="00712DAE"/>
    <w:rsid w:val="00712E79"/>
    <w:rsid w:val="0071329C"/>
    <w:rsid w:val="0071369B"/>
    <w:rsid w:val="0071369F"/>
    <w:rsid w:val="0071382F"/>
    <w:rsid w:val="00713A56"/>
    <w:rsid w:val="00713CDD"/>
    <w:rsid w:val="00713E1D"/>
    <w:rsid w:val="00714306"/>
    <w:rsid w:val="00714612"/>
    <w:rsid w:val="00714763"/>
    <w:rsid w:val="00714814"/>
    <w:rsid w:val="00714C99"/>
    <w:rsid w:val="00714F8D"/>
    <w:rsid w:val="00715074"/>
    <w:rsid w:val="0071516E"/>
    <w:rsid w:val="007154DE"/>
    <w:rsid w:val="0071598F"/>
    <w:rsid w:val="00715D0C"/>
    <w:rsid w:val="00715E61"/>
    <w:rsid w:val="00716260"/>
    <w:rsid w:val="00716357"/>
    <w:rsid w:val="007163F3"/>
    <w:rsid w:val="00716C30"/>
    <w:rsid w:val="00716ECF"/>
    <w:rsid w:val="00716F0D"/>
    <w:rsid w:val="00717348"/>
    <w:rsid w:val="00717390"/>
    <w:rsid w:val="0071751A"/>
    <w:rsid w:val="007175C1"/>
    <w:rsid w:val="00717756"/>
    <w:rsid w:val="007177EC"/>
    <w:rsid w:val="00717D91"/>
    <w:rsid w:val="00720175"/>
    <w:rsid w:val="007202CE"/>
    <w:rsid w:val="00720B75"/>
    <w:rsid w:val="00720DB4"/>
    <w:rsid w:val="00720EE2"/>
    <w:rsid w:val="00721020"/>
    <w:rsid w:val="0072106D"/>
    <w:rsid w:val="00721217"/>
    <w:rsid w:val="007214DD"/>
    <w:rsid w:val="0072154E"/>
    <w:rsid w:val="00721C8D"/>
    <w:rsid w:val="00721D3B"/>
    <w:rsid w:val="00721ECB"/>
    <w:rsid w:val="00721F7B"/>
    <w:rsid w:val="0072221E"/>
    <w:rsid w:val="007223B2"/>
    <w:rsid w:val="007225FA"/>
    <w:rsid w:val="007227EA"/>
    <w:rsid w:val="0072282D"/>
    <w:rsid w:val="00722858"/>
    <w:rsid w:val="00722B8C"/>
    <w:rsid w:val="00722C1D"/>
    <w:rsid w:val="00722C3D"/>
    <w:rsid w:val="007230BA"/>
    <w:rsid w:val="007233B5"/>
    <w:rsid w:val="007236F3"/>
    <w:rsid w:val="00723DC0"/>
    <w:rsid w:val="0072410C"/>
    <w:rsid w:val="00724ACE"/>
    <w:rsid w:val="00725022"/>
    <w:rsid w:val="00725028"/>
    <w:rsid w:val="0072536E"/>
    <w:rsid w:val="007253FC"/>
    <w:rsid w:val="007254A3"/>
    <w:rsid w:val="007258C2"/>
    <w:rsid w:val="007259C6"/>
    <w:rsid w:val="00725A16"/>
    <w:rsid w:val="00725DC9"/>
    <w:rsid w:val="0072619C"/>
    <w:rsid w:val="007261FB"/>
    <w:rsid w:val="0072632B"/>
    <w:rsid w:val="007263D5"/>
    <w:rsid w:val="00726485"/>
    <w:rsid w:val="0072668A"/>
    <w:rsid w:val="00726865"/>
    <w:rsid w:val="007269D9"/>
    <w:rsid w:val="00726E7D"/>
    <w:rsid w:val="0072717F"/>
    <w:rsid w:val="0072784D"/>
    <w:rsid w:val="00727C24"/>
    <w:rsid w:val="00727CD9"/>
    <w:rsid w:val="00727D76"/>
    <w:rsid w:val="00727DD5"/>
    <w:rsid w:val="00730249"/>
    <w:rsid w:val="0073025E"/>
    <w:rsid w:val="00730922"/>
    <w:rsid w:val="00730AA6"/>
    <w:rsid w:val="00730C57"/>
    <w:rsid w:val="00730E9C"/>
    <w:rsid w:val="007311D7"/>
    <w:rsid w:val="0073123F"/>
    <w:rsid w:val="0073167F"/>
    <w:rsid w:val="00731976"/>
    <w:rsid w:val="00731BD3"/>
    <w:rsid w:val="00731BE1"/>
    <w:rsid w:val="00731C97"/>
    <w:rsid w:val="00731E25"/>
    <w:rsid w:val="00731F55"/>
    <w:rsid w:val="00731FF7"/>
    <w:rsid w:val="007323B4"/>
    <w:rsid w:val="0073268C"/>
    <w:rsid w:val="00732A61"/>
    <w:rsid w:val="00732AD8"/>
    <w:rsid w:val="00732B53"/>
    <w:rsid w:val="00732F22"/>
    <w:rsid w:val="00732F50"/>
    <w:rsid w:val="00733293"/>
    <w:rsid w:val="00733432"/>
    <w:rsid w:val="0073345C"/>
    <w:rsid w:val="00733749"/>
    <w:rsid w:val="0073399A"/>
    <w:rsid w:val="00733A14"/>
    <w:rsid w:val="00733B47"/>
    <w:rsid w:val="00733CFF"/>
    <w:rsid w:val="00733EE7"/>
    <w:rsid w:val="00733F9E"/>
    <w:rsid w:val="00734342"/>
    <w:rsid w:val="0073453D"/>
    <w:rsid w:val="007347E8"/>
    <w:rsid w:val="0073496D"/>
    <w:rsid w:val="00734DAB"/>
    <w:rsid w:val="00734DBC"/>
    <w:rsid w:val="00734F87"/>
    <w:rsid w:val="00735B32"/>
    <w:rsid w:val="00735CAA"/>
    <w:rsid w:val="007362A2"/>
    <w:rsid w:val="00736FC4"/>
    <w:rsid w:val="0073767A"/>
    <w:rsid w:val="00737696"/>
    <w:rsid w:val="00737774"/>
    <w:rsid w:val="007377E0"/>
    <w:rsid w:val="007378EC"/>
    <w:rsid w:val="00737A6C"/>
    <w:rsid w:val="00737D82"/>
    <w:rsid w:val="00737E7C"/>
    <w:rsid w:val="00740167"/>
    <w:rsid w:val="00740211"/>
    <w:rsid w:val="00740337"/>
    <w:rsid w:val="007404B6"/>
    <w:rsid w:val="007406DB"/>
    <w:rsid w:val="00740B8A"/>
    <w:rsid w:val="00740CB6"/>
    <w:rsid w:val="00740E47"/>
    <w:rsid w:val="00740E82"/>
    <w:rsid w:val="00740F1F"/>
    <w:rsid w:val="00740FD0"/>
    <w:rsid w:val="00740FE8"/>
    <w:rsid w:val="007410F0"/>
    <w:rsid w:val="007415F9"/>
    <w:rsid w:val="0074179D"/>
    <w:rsid w:val="00741AE4"/>
    <w:rsid w:val="00741CBF"/>
    <w:rsid w:val="00742094"/>
    <w:rsid w:val="0074245E"/>
    <w:rsid w:val="00742622"/>
    <w:rsid w:val="007427FF"/>
    <w:rsid w:val="0074292A"/>
    <w:rsid w:val="00742B5F"/>
    <w:rsid w:val="00743654"/>
    <w:rsid w:val="00743CE9"/>
    <w:rsid w:val="00743D76"/>
    <w:rsid w:val="00744288"/>
    <w:rsid w:val="00744404"/>
    <w:rsid w:val="0074445F"/>
    <w:rsid w:val="00744810"/>
    <w:rsid w:val="00744FDB"/>
    <w:rsid w:val="00745458"/>
    <w:rsid w:val="00745A57"/>
    <w:rsid w:val="00745B07"/>
    <w:rsid w:val="00745B1E"/>
    <w:rsid w:val="00745D16"/>
    <w:rsid w:val="00745E3F"/>
    <w:rsid w:val="007460E3"/>
    <w:rsid w:val="00746126"/>
    <w:rsid w:val="00746222"/>
    <w:rsid w:val="00746CA0"/>
    <w:rsid w:val="007472CF"/>
    <w:rsid w:val="007472D5"/>
    <w:rsid w:val="00747878"/>
    <w:rsid w:val="0074787D"/>
    <w:rsid w:val="00747B25"/>
    <w:rsid w:val="00747C3E"/>
    <w:rsid w:val="007500AF"/>
    <w:rsid w:val="0075027F"/>
    <w:rsid w:val="0075034E"/>
    <w:rsid w:val="00750380"/>
    <w:rsid w:val="00750AB7"/>
    <w:rsid w:val="00750ABF"/>
    <w:rsid w:val="00750AC7"/>
    <w:rsid w:val="00750B02"/>
    <w:rsid w:val="00750E2B"/>
    <w:rsid w:val="007511F2"/>
    <w:rsid w:val="0075129F"/>
    <w:rsid w:val="007515DE"/>
    <w:rsid w:val="007516BA"/>
    <w:rsid w:val="007516CA"/>
    <w:rsid w:val="0075176B"/>
    <w:rsid w:val="00751CFD"/>
    <w:rsid w:val="00751E0B"/>
    <w:rsid w:val="00751E64"/>
    <w:rsid w:val="00751ED0"/>
    <w:rsid w:val="007523BB"/>
    <w:rsid w:val="00752773"/>
    <w:rsid w:val="007527A1"/>
    <w:rsid w:val="00752B15"/>
    <w:rsid w:val="0075300D"/>
    <w:rsid w:val="0075314F"/>
    <w:rsid w:val="007531D2"/>
    <w:rsid w:val="007531DF"/>
    <w:rsid w:val="007535EE"/>
    <w:rsid w:val="00753924"/>
    <w:rsid w:val="0075404A"/>
    <w:rsid w:val="00754083"/>
    <w:rsid w:val="007542E2"/>
    <w:rsid w:val="0075467C"/>
    <w:rsid w:val="00754913"/>
    <w:rsid w:val="007549DF"/>
    <w:rsid w:val="00755299"/>
    <w:rsid w:val="00755935"/>
    <w:rsid w:val="00755AA0"/>
    <w:rsid w:val="00755B49"/>
    <w:rsid w:val="00755E8E"/>
    <w:rsid w:val="007560F1"/>
    <w:rsid w:val="0075633B"/>
    <w:rsid w:val="007563C0"/>
    <w:rsid w:val="00756521"/>
    <w:rsid w:val="007567CB"/>
    <w:rsid w:val="00756B3C"/>
    <w:rsid w:val="00756EE3"/>
    <w:rsid w:val="0075705E"/>
    <w:rsid w:val="0075719E"/>
    <w:rsid w:val="00757284"/>
    <w:rsid w:val="007572E0"/>
    <w:rsid w:val="00757B3B"/>
    <w:rsid w:val="00757BE4"/>
    <w:rsid w:val="00757C44"/>
    <w:rsid w:val="00757DE1"/>
    <w:rsid w:val="00757E04"/>
    <w:rsid w:val="00760158"/>
    <w:rsid w:val="00760298"/>
    <w:rsid w:val="007605E1"/>
    <w:rsid w:val="00760809"/>
    <w:rsid w:val="007608DE"/>
    <w:rsid w:val="00760A62"/>
    <w:rsid w:val="00760AE2"/>
    <w:rsid w:val="00760E26"/>
    <w:rsid w:val="00761073"/>
    <w:rsid w:val="00761122"/>
    <w:rsid w:val="007616E7"/>
    <w:rsid w:val="0076176E"/>
    <w:rsid w:val="007618B0"/>
    <w:rsid w:val="00761B10"/>
    <w:rsid w:val="00761E8A"/>
    <w:rsid w:val="00762688"/>
    <w:rsid w:val="00762925"/>
    <w:rsid w:val="00762A19"/>
    <w:rsid w:val="00762B88"/>
    <w:rsid w:val="00762E58"/>
    <w:rsid w:val="00762FDE"/>
    <w:rsid w:val="00763042"/>
    <w:rsid w:val="0076316D"/>
    <w:rsid w:val="0076359C"/>
    <w:rsid w:val="007635EE"/>
    <w:rsid w:val="007636C3"/>
    <w:rsid w:val="00763816"/>
    <w:rsid w:val="00763A89"/>
    <w:rsid w:val="00763AB0"/>
    <w:rsid w:val="00763AFC"/>
    <w:rsid w:val="00763B02"/>
    <w:rsid w:val="0076402A"/>
    <w:rsid w:val="007640EB"/>
    <w:rsid w:val="00764166"/>
    <w:rsid w:val="007642C9"/>
    <w:rsid w:val="00764C85"/>
    <w:rsid w:val="00764DEA"/>
    <w:rsid w:val="00764EE4"/>
    <w:rsid w:val="007650CD"/>
    <w:rsid w:val="00765251"/>
    <w:rsid w:val="007654D1"/>
    <w:rsid w:val="0076554A"/>
    <w:rsid w:val="0076577B"/>
    <w:rsid w:val="00765E25"/>
    <w:rsid w:val="0076602D"/>
    <w:rsid w:val="00766191"/>
    <w:rsid w:val="007664B9"/>
    <w:rsid w:val="007666C1"/>
    <w:rsid w:val="007666E7"/>
    <w:rsid w:val="00766787"/>
    <w:rsid w:val="00766A43"/>
    <w:rsid w:val="00766F77"/>
    <w:rsid w:val="00767015"/>
    <w:rsid w:val="00767514"/>
    <w:rsid w:val="00767587"/>
    <w:rsid w:val="007678AC"/>
    <w:rsid w:val="0077009D"/>
    <w:rsid w:val="007701E8"/>
    <w:rsid w:val="007707F7"/>
    <w:rsid w:val="00770BD1"/>
    <w:rsid w:val="007712F3"/>
    <w:rsid w:val="00771516"/>
    <w:rsid w:val="007715E3"/>
    <w:rsid w:val="007717C3"/>
    <w:rsid w:val="00771896"/>
    <w:rsid w:val="0077199F"/>
    <w:rsid w:val="0077203D"/>
    <w:rsid w:val="007722CF"/>
    <w:rsid w:val="007729C2"/>
    <w:rsid w:val="00772EB2"/>
    <w:rsid w:val="0077341E"/>
    <w:rsid w:val="00773600"/>
    <w:rsid w:val="00773636"/>
    <w:rsid w:val="00773698"/>
    <w:rsid w:val="00773817"/>
    <w:rsid w:val="00773B4F"/>
    <w:rsid w:val="00773D81"/>
    <w:rsid w:val="00773E35"/>
    <w:rsid w:val="00773E84"/>
    <w:rsid w:val="00774455"/>
    <w:rsid w:val="0077445E"/>
    <w:rsid w:val="007744EC"/>
    <w:rsid w:val="00774DA6"/>
    <w:rsid w:val="00774E33"/>
    <w:rsid w:val="00774F63"/>
    <w:rsid w:val="0077541D"/>
    <w:rsid w:val="00775716"/>
    <w:rsid w:val="00775983"/>
    <w:rsid w:val="00775C8F"/>
    <w:rsid w:val="0077615E"/>
    <w:rsid w:val="007763A2"/>
    <w:rsid w:val="00776620"/>
    <w:rsid w:val="007772D0"/>
    <w:rsid w:val="00777348"/>
    <w:rsid w:val="00777822"/>
    <w:rsid w:val="00777996"/>
    <w:rsid w:val="00777AB4"/>
    <w:rsid w:val="007806E0"/>
    <w:rsid w:val="0078074D"/>
    <w:rsid w:val="00780899"/>
    <w:rsid w:val="007808C9"/>
    <w:rsid w:val="00780DA1"/>
    <w:rsid w:val="00780ECB"/>
    <w:rsid w:val="00780F2E"/>
    <w:rsid w:val="007810EE"/>
    <w:rsid w:val="0078189F"/>
    <w:rsid w:val="0078191B"/>
    <w:rsid w:val="0078199B"/>
    <w:rsid w:val="00781B5E"/>
    <w:rsid w:val="00781D68"/>
    <w:rsid w:val="00782001"/>
    <w:rsid w:val="007820C5"/>
    <w:rsid w:val="007822EC"/>
    <w:rsid w:val="007822EF"/>
    <w:rsid w:val="00782314"/>
    <w:rsid w:val="00782636"/>
    <w:rsid w:val="0078272A"/>
    <w:rsid w:val="00782B88"/>
    <w:rsid w:val="00782BD5"/>
    <w:rsid w:val="00782C51"/>
    <w:rsid w:val="00782EA8"/>
    <w:rsid w:val="00783210"/>
    <w:rsid w:val="007837B3"/>
    <w:rsid w:val="00783892"/>
    <w:rsid w:val="00783B60"/>
    <w:rsid w:val="00783B69"/>
    <w:rsid w:val="00783C06"/>
    <w:rsid w:val="00783D2F"/>
    <w:rsid w:val="00783D5D"/>
    <w:rsid w:val="00783EA6"/>
    <w:rsid w:val="00783EF2"/>
    <w:rsid w:val="00784070"/>
    <w:rsid w:val="007840E7"/>
    <w:rsid w:val="007841D0"/>
    <w:rsid w:val="0078447E"/>
    <w:rsid w:val="00784490"/>
    <w:rsid w:val="00784A4C"/>
    <w:rsid w:val="00784D5A"/>
    <w:rsid w:val="00784E12"/>
    <w:rsid w:val="00784F06"/>
    <w:rsid w:val="00785139"/>
    <w:rsid w:val="00785460"/>
    <w:rsid w:val="007855A8"/>
    <w:rsid w:val="00785727"/>
    <w:rsid w:val="007857B0"/>
    <w:rsid w:val="00785967"/>
    <w:rsid w:val="00785AC1"/>
    <w:rsid w:val="00785DC7"/>
    <w:rsid w:val="0078638E"/>
    <w:rsid w:val="007863E1"/>
    <w:rsid w:val="007866AD"/>
    <w:rsid w:val="00786757"/>
    <w:rsid w:val="00786903"/>
    <w:rsid w:val="00786967"/>
    <w:rsid w:val="00786A8F"/>
    <w:rsid w:val="00786AE9"/>
    <w:rsid w:val="00786CDE"/>
    <w:rsid w:val="0078700C"/>
    <w:rsid w:val="007870EE"/>
    <w:rsid w:val="0078731C"/>
    <w:rsid w:val="00787474"/>
    <w:rsid w:val="00787E21"/>
    <w:rsid w:val="007900F2"/>
    <w:rsid w:val="0079046B"/>
    <w:rsid w:val="007906E6"/>
    <w:rsid w:val="007907DD"/>
    <w:rsid w:val="00790AFF"/>
    <w:rsid w:val="00790C7B"/>
    <w:rsid w:val="00790D8F"/>
    <w:rsid w:val="00790E8C"/>
    <w:rsid w:val="00791024"/>
    <w:rsid w:val="0079104E"/>
    <w:rsid w:val="0079127C"/>
    <w:rsid w:val="0079157A"/>
    <w:rsid w:val="00791877"/>
    <w:rsid w:val="00791B09"/>
    <w:rsid w:val="00791B67"/>
    <w:rsid w:val="00791BA6"/>
    <w:rsid w:val="00791D8F"/>
    <w:rsid w:val="00791DB1"/>
    <w:rsid w:val="0079273D"/>
    <w:rsid w:val="0079282C"/>
    <w:rsid w:val="00792863"/>
    <w:rsid w:val="00793074"/>
    <w:rsid w:val="0079326D"/>
    <w:rsid w:val="00793559"/>
    <w:rsid w:val="007936E3"/>
    <w:rsid w:val="00793A2C"/>
    <w:rsid w:val="00793A71"/>
    <w:rsid w:val="00793B29"/>
    <w:rsid w:val="00793C12"/>
    <w:rsid w:val="00793F33"/>
    <w:rsid w:val="00794094"/>
    <w:rsid w:val="007940DC"/>
    <w:rsid w:val="007942A6"/>
    <w:rsid w:val="00794374"/>
    <w:rsid w:val="007946F8"/>
    <w:rsid w:val="0079478A"/>
    <w:rsid w:val="00794925"/>
    <w:rsid w:val="007949E1"/>
    <w:rsid w:val="00794B5C"/>
    <w:rsid w:val="00794EEA"/>
    <w:rsid w:val="00794FD8"/>
    <w:rsid w:val="00795281"/>
    <w:rsid w:val="007953D8"/>
    <w:rsid w:val="00795520"/>
    <w:rsid w:val="007955F0"/>
    <w:rsid w:val="007958A6"/>
    <w:rsid w:val="00795F36"/>
    <w:rsid w:val="007962DA"/>
    <w:rsid w:val="00796405"/>
    <w:rsid w:val="00796559"/>
    <w:rsid w:val="007966CC"/>
    <w:rsid w:val="00796859"/>
    <w:rsid w:val="007968DD"/>
    <w:rsid w:val="00796914"/>
    <w:rsid w:val="00796CA1"/>
    <w:rsid w:val="00796F69"/>
    <w:rsid w:val="00797278"/>
    <w:rsid w:val="0079767C"/>
    <w:rsid w:val="00797A31"/>
    <w:rsid w:val="00797A94"/>
    <w:rsid w:val="00797DEF"/>
    <w:rsid w:val="00797F77"/>
    <w:rsid w:val="007A0077"/>
    <w:rsid w:val="007A0341"/>
    <w:rsid w:val="007A07C7"/>
    <w:rsid w:val="007A0B00"/>
    <w:rsid w:val="007A0BF5"/>
    <w:rsid w:val="007A0C2C"/>
    <w:rsid w:val="007A0EDF"/>
    <w:rsid w:val="007A0F7A"/>
    <w:rsid w:val="007A1590"/>
    <w:rsid w:val="007A15DE"/>
    <w:rsid w:val="007A185C"/>
    <w:rsid w:val="007A1A3C"/>
    <w:rsid w:val="007A229F"/>
    <w:rsid w:val="007A2729"/>
    <w:rsid w:val="007A28DE"/>
    <w:rsid w:val="007A29CE"/>
    <w:rsid w:val="007A2D2C"/>
    <w:rsid w:val="007A2F75"/>
    <w:rsid w:val="007A3048"/>
    <w:rsid w:val="007A3049"/>
    <w:rsid w:val="007A3393"/>
    <w:rsid w:val="007A3414"/>
    <w:rsid w:val="007A37A6"/>
    <w:rsid w:val="007A3998"/>
    <w:rsid w:val="007A3C40"/>
    <w:rsid w:val="007A3D0C"/>
    <w:rsid w:val="007A3EA5"/>
    <w:rsid w:val="007A3F61"/>
    <w:rsid w:val="007A4251"/>
    <w:rsid w:val="007A42CF"/>
    <w:rsid w:val="007A482C"/>
    <w:rsid w:val="007A48B1"/>
    <w:rsid w:val="007A4BC6"/>
    <w:rsid w:val="007A5022"/>
    <w:rsid w:val="007A5141"/>
    <w:rsid w:val="007A52A9"/>
    <w:rsid w:val="007A52E9"/>
    <w:rsid w:val="007A54D9"/>
    <w:rsid w:val="007A57B7"/>
    <w:rsid w:val="007A5AFD"/>
    <w:rsid w:val="007A5D58"/>
    <w:rsid w:val="007A5EB8"/>
    <w:rsid w:val="007A60DC"/>
    <w:rsid w:val="007A63EA"/>
    <w:rsid w:val="007A67E0"/>
    <w:rsid w:val="007A6833"/>
    <w:rsid w:val="007A7041"/>
    <w:rsid w:val="007A71C3"/>
    <w:rsid w:val="007A761E"/>
    <w:rsid w:val="007A7CF5"/>
    <w:rsid w:val="007B0117"/>
    <w:rsid w:val="007B057E"/>
    <w:rsid w:val="007B05AA"/>
    <w:rsid w:val="007B0709"/>
    <w:rsid w:val="007B0794"/>
    <w:rsid w:val="007B07E5"/>
    <w:rsid w:val="007B0872"/>
    <w:rsid w:val="007B09AF"/>
    <w:rsid w:val="007B0A55"/>
    <w:rsid w:val="007B0E21"/>
    <w:rsid w:val="007B0E9F"/>
    <w:rsid w:val="007B1238"/>
    <w:rsid w:val="007B1468"/>
    <w:rsid w:val="007B1CE2"/>
    <w:rsid w:val="007B1ECE"/>
    <w:rsid w:val="007B231E"/>
    <w:rsid w:val="007B2383"/>
    <w:rsid w:val="007B26F5"/>
    <w:rsid w:val="007B2770"/>
    <w:rsid w:val="007B2869"/>
    <w:rsid w:val="007B29D7"/>
    <w:rsid w:val="007B2AF5"/>
    <w:rsid w:val="007B3287"/>
    <w:rsid w:val="007B329B"/>
    <w:rsid w:val="007B35E4"/>
    <w:rsid w:val="007B361D"/>
    <w:rsid w:val="007B3A9D"/>
    <w:rsid w:val="007B3BE4"/>
    <w:rsid w:val="007B3DF8"/>
    <w:rsid w:val="007B3EB5"/>
    <w:rsid w:val="007B4242"/>
    <w:rsid w:val="007B42F0"/>
    <w:rsid w:val="007B4577"/>
    <w:rsid w:val="007B4626"/>
    <w:rsid w:val="007B466F"/>
    <w:rsid w:val="007B491E"/>
    <w:rsid w:val="007B495E"/>
    <w:rsid w:val="007B4E5C"/>
    <w:rsid w:val="007B4E7C"/>
    <w:rsid w:val="007B4FD0"/>
    <w:rsid w:val="007B50BD"/>
    <w:rsid w:val="007B528E"/>
    <w:rsid w:val="007B55CF"/>
    <w:rsid w:val="007B55E7"/>
    <w:rsid w:val="007B5863"/>
    <w:rsid w:val="007B5987"/>
    <w:rsid w:val="007B608C"/>
    <w:rsid w:val="007B62D7"/>
    <w:rsid w:val="007B679B"/>
    <w:rsid w:val="007B6A32"/>
    <w:rsid w:val="007B6AA8"/>
    <w:rsid w:val="007B6DCE"/>
    <w:rsid w:val="007B6EC5"/>
    <w:rsid w:val="007B702F"/>
    <w:rsid w:val="007B726D"/>
    <w:rsid w:val="007B7445"/>
    <w:rsid w:val="007B7784"/>
    <w:rsid w:val="007B7C4D"/>
    <w:rsid w:val="007B7E82"/>
    <w:rsid w:val="007C00FC"/>
    <w:rsid w:val="007C0149"/>
    <w:rsid w:val="007C08CE"/>
    <w:rsid w:val="007C0A17"/>
    <w:rsid w:val="007C0E23"/>
    <w:rsid w:val="007C102D"/>
    <w:rsid w:val="007C11AE"/>
    <w:rsid w:val="007C15B8"/>
    <w:rsid w:val="007C197D"/>
    <w:rsid w:val="007C202D"/>
    <w:rsid w:val="007C249C"/>
    <w:rsid w:val="007C2659"/>
    <w:rsid w:val="007C28C9"/>
    <w:rsid w:val="007C2CA2"/>
    <w:rsid w:val="007C2CF4"/>
    <w:rsid w:val="007C30F2"/>
    <w:rsid w:val="007C31FC"/>
    <w:rsid w:val="007C35F8"/>
    <w:rsid w:val="007C35FA"/>
    <w:rsid w:val="007C3ABA"/>
    <w:rsid w:val="007C3BD7"/>
    <w:rsid w:val="007C3E6F"/>
    <w:rsid w:val="007C4202"/>
    <w:rsid w:val="007C42B2"/>
    <w:rsid w:val="007C430D"/>
    <w:rsid w:val="007C462C"/>
    <w:rsid w:val="007C468D"/>
    <w:rsid w:val="007C4777"/>
    <w:rsid w:val="007C47B4"/>
    <w:rsid w:val="007C4AEF"/>
    <w:rsid w:val="007C4B13"/>
    <w:rsid w:val="007C4B49"/>
    <w:rsid w:val="007C4C9B"/>
    <w:rsid w:val="007C4D22"/>
    <w:rsid w:val="007C4E02"/>
    <w:rsid w:val="007C4E0C"/>
    <w:rsid w:val="007C4EF8"/>
    <w:rsid w:val="007C5026"/>
    <w:rsid w:val="007C504F"/>
    <w:rsid w:val="007C5208"/>
    <w:rsid w:val="007C54B4"/>
    <w:rsid w:val="007C5EFD"/>
    <w:rsid w:val="007C6210"/>
    <w:rsid w:val="007C6401"/>
    <w:rsid w:val="007C6481"/>
    <w:rsid w:val="007C6B79"/>
    <w:rsid w:val="007C6C97"/>
    <w:rsid w:val="007C6D92"/>
    <w:rsid w:val="007C6D98"/>
    <w:rsid w:val="007C6EF8"/>
    <w:rsid w:val="007C729D"/>
    <w:rsid w:val="007C741A"/>
    <w:rsid w:val="007C7B35"/>
    <w:rsid w:val="007C7C03"/>
    <w:rsid w:val="007C7CFE"/>
    <w:rsid w:val="007D00A4"/>
    <w:rsid w:val="007D01AE"/>
    <w:rsid w:val="007D01C0"/>
    <w:rsid w:val="007D04F6"/>
    <w:rsid w:val="007D077C"/>
    <w:rsid w:val="007D07F1"/>
    <w:rsid w:val="007D0817"/>
    <w:rsid w:val="007D113A"/>
    <w:rsid w:val="007D11A2"/>
    <w:rsid w:val="007D1BFC"/>
    <w:rsid w:val="007D1C0C"/>
    <w:rsid w:val="007D1D7A"/>
    <w:rsid w:val="007D2196"/>
    <w:rsid w:val="007D242F"/>
    <w:rsid w:val="007D2953"/>
    <w:rsid w:val="007D2C43"/>
    <w:rsid w:val="007D31AC"/>
    <w:rsid w:val="007D324A"/>
    <w:rsid w:val="007D32BE"/>
    <w:rsid w:val="007D3991"/>
    <w:rsid w:val="007D3D16"/>
    <w:rsid w:val="007D3DD5"/>
    <w:rsid w:val="007D4ACD"/>
    <w:rsid w:val="007D4B39"/>
    <w:rsid w:val="007D4F7F"/>
    <w:rsid w:val="007D542B"/>
    <w:rsid w:val="007D54D9"/>
    <w:rsid w:val="007D54DC"/>
    <w:rsid w:val="007D5642"/>
    <w:rsid w:val="007D5D1C"/>
    <w:rsid w:val="007D6006"/>
    <w:rsid w:val="007D60B4"/>
    <w:rsid w:val="007D648B"/>
    <w:rsid w:val="007D64B9"/>
    <w:rsid w:val="007D6B22"/>
    <w:rsid w:val="007D6C9B"/>
    <w:rsid w:val="007D6EDD"/>
    <w:rsid w:val="007D6F33"/>
    <w:rsid w:val="007D6FAB"/>
    <w:rsid w:val="007D72E2"/>
    <w:rsid w:val="007D7594"/>
    <w:rsid w:val="007D76C7"/>
    <w:rsid w:val="007D774B"/>
    <w:rsid w:val="007D7CDF"/>
    <w:rsid w:val="007D7E65"/>
    <w:rsid w:val="007D7FF7"/>
    <w:rsid w:val="007E04EA"/>
    <w:rsid w:val="007E06E4"/>
    <w:rsid w:val="007E0795"/>
    <w:rsid w:val="007E081F"/>
    <w:rsid w:val="007E0D28"/>
    <w:rsid w:val="007E1005"/>
    <w:rsid w:val="007E109B"/>
    <w:rsid w:val="007E1318"/>
    <w:rsid w:val="007E1343"/>
    <w:rsid w:val="007E150E"/>
    <w:rsid w:val="007E1648"/>
    <w:rsid w:val="007E1774"/>
    <w:rsid w:val="007E1803"/>
    <w:rsid w:val="007E1A0B"/>
    <w:rsid w:val="007E1E09"/>
    <w:rsid w:val="007E24EE"/>
    <w:rsid w:val="007E258F"/>
    <w:rsid w:val="007E268E"/>
    <w:rsid w:val="007E280E"/>
    <w:rsid w:val="007E2C04"/>
    <w:rsid w:val="007E2C47"/>
    <w:rsid w:val="007E3182"/>
    <w:rsid w:val="007E3349"/>
    <w:rsid w:val="007E3585"/>
    <w:rsid w:val="007E375B"/>
    <w:rsid w:val="007E37D5"/>
    <w:rsid w:val="007E388D"/>
    <w:rsid w:val="007E3998"/>
    <w:rsid w:val="007E3BE6"/>
    <w:rsid w:val="007E43DD"/>
    <w:rsid w:val="007E4860"/>
    <w:rsid w:val="007E4E18"/>
    <w:rsid w:val="007E4F23"/>
    <w:rsid w:val="007E5065"/>
    <w:rsid w:val="007E50E5"/>
    <w:rsid w:val="007E5160"/>
    <w:rsid w:val="007E52F0"/>
    <w:rsid w:val="007E5646"/>
    <w:rsid w:val="007E56AD"/>
    <w:rsid w:val="007E5948"/>
    <w:rsid w:val="007E595F"/>
    <w:rsid w:val="007E5AAD"/>
    <w:rsid w:val="007E5ADC"/>
    <w:rsid w:val="007E5B2E"/>
    <w:rsid w:val="007E5D38"/>
    <w:rsid w:val="007E5FB3"/>
    <w:rsid w:val="007E6058"/>
    <w:rsid w:val="007E6061"/>
    <w:rsid w:val="007E6377"/>
    <w:rsid w:val="007E64DF"/>
    <w:rsid w:val="007E6A5E"/>
    <w:rsid w:val="007E72E8"/>
    <w:rsid w:val="007E749C"/>
    <w:rsid w:val="007E7817"/>
    <w:rsid w:val="007E785D"/>
    <w:rsid w:val="007E7936"/>
    <w:rsid w:val="007E7A66"/>
    <w:rsid w:val="007E7AA7"/>
    <w:rsid w:val="007E7E5B"/>
    <w:rsid w:val="007F0417"/>
    <w:rsid w:val="007F0C90"/>
    <w:rsid w:val="007F1306"/>
    <w:rsid w:val="007F136F"/>
    <w:rsid w:val="007F1634"/>
    <w:rsid w:val="007F16EA"/>
    <w:rsid w:val="007F1776"/>
    <w:rsid w:val="007F1A65"/>
    <w:rsid w:val="007F1DB6"/>
    <w:rsid w:val="007F1EFE"/>
    <w:rsid w:val="007F2167"/>
    <w:rsid w:val="007F2189"/>
    <w:rsid w:val="007F2347"/>
    <w:rsid w:val="007F28B4"/>
    <w:rsid w:val="007F28EF"/>
    <w:rsid w:val="007F2F18"/>
    <w:rsid w:val="007F312B"/>
    <w:rsid w:val="007F31E9"/>
    <w:rsid w:val="007F3455"/>
    <w:rsid w:val="007F3692"/>
    <w:rsid w:val="007F3E64"/>
    <w:rsid w:val="007F42BA"/>
    <w:rsid w:val="007F48AB"/>
    <w:rsid w:val="007F497E"/>
    <w:rsid w:val="007F4A18"/>
    <w:rsid w:val="007F4C4A"/>
    <w:rsid w:val="007F509E"/>
    <w:rsid w:val="007F5514"/>
    <w:rsid w:val="007F6292"/>
    <w:rsid w:val="007F638A"/>
    <w:rsid w:val="007F6605"/>
    <w:rsid w:val="007F703D"/>
    <w:rsid w:val="007F70E5"/>
    <w:rsid w:val="007F7224"/>
    <w:rsid w:val="007F7269"/>
    <w:rsid w:val="007F7309"/>
    <w:rsid w:val="007F756C"/>
    <w:rsid w:val="007F7B04"/>
    <w:rsid w:val="007F7EAF"/>
    <w:rsid w:val="0080005E"/>
    <w:rsid w:val="0080016D"/>
    <w:rsid w:val="00800293"/>
    <w:rsid w:val="008003D1"/>
    <w:rsid w:val="00800440"/>
    <w:rsid w:val="0080064D"/>
    <w:rsid w:val="00800AC9"/>
    <w:rsid w:val="00800C44"/>
    <w:rsid w:val="0080178B"/>
    <w:rsid w:val="008017C6"/>
    <w:rsid w:val="00801959"/>
    <w:rsid w:val="0080260D"/>
    <w:rsid w:val="008027AD"/>
    <w:rsid w:val="00802888"/>
    <w:rsid w:val="00802A7F"/>
    <w:rsid w:val="00803471"/>
    <w:rsid w:val="00803901"/>
    <w:rsid w:val="0080395F"/>
    <w:rsid w:val="00803D2B"/>
    <w:rsid w:val="008048E0"/>
    <w:rsid w:val="0080494E"/>
    <w:rsid w:val="00804974"/>
    <w:rsid w:val="00804DC7"/>
    <w:rsid w:val="00804EB3"/>
    <w:rsid w:val="00805061"/>
    <w:rsid w:val="008051F2"/>
    <w:rsid w:val="008057D6"/>
    <w:rsid w:val="00805AAE"/>
    <w:rsid w:val="00805AF6"/>
    <w:rsid w:val="00805B42"/>
    <w:rsid w:val="00805E4C"/>
    <w:rsid w:val="00806203"/>
    <w:rsid w:val="008062E8"/>
    <w:rsid w:val="00806497"/>
    <w:rsid w:val="008065FF"/>
    <w:rsid w:val="008066D6"/>
    <w:rsid w:val="0080685E"/>
    <w:rsid w:val="00806A41"/>
    <w:rsid w:val="00806B6E"/>
    <w:rsid w:val="00806F37"/>
    <w:rsid w:val="0080710F"/>
    <w:rsid w:val="00807140"/>
    <w:rsid w:val="008071A6"/>
    <w:rsid w:val="00807498"/>
    <w:rsid w:val="008074D9"/>
    <w:rsid w:val="00807724"/>
    <w:rsid w:val="00807B5D"/>
    <w:rsid w:val="00807B73"/>
    <w:rsid w:val="00807BE3"/>
    <w:rsid w:val="00810051"/>
    <w:rsid w:val="008102DD"/>
    <w:rsid w:val="00810354"/>
    <w:rsid w:val="008109BF"/>
    <w:rsid w:val="00810B33"/>
    <w:rsid w:val="00810E40"/>
    <w:rsid w:val="00811475"/>
    <w:rsid w:val="00811722"/>
    <w:rsid w:val="00811D66"/>
    <w:rsid w:val="00811F8B"/>
    <w:rsid w:val="00812386"/>
    <w:rsid w:val="0081255C"/>
    <w:rsid w:val="00812686"/>
    <w:rsid w:val="00812844"/>
    <w:rsid w:val="00812C5B"/>
    <w:rsid w:val="0081383A"/>
    <w:rsid w:val="00813CAE"/>
    <w:rsid w:val="00813E9D"/>
    <w:rsid w:val="00814040"/>
    <w:rsid w:val="0081432D"/>
    <w:rsid w:val="008147EC"/>
    <w:rsid w:val="008147FA"/>
    <w:rsid w:val="0081486E"/>
    <w:rsid w:val="008148B3"/>
    <w:rsid w:val="00814C64"/>
    <w:rsid w:val="00815131"/>
    <w:rsid w:val="008152E2"/>
    <w:rsid w:val="00815499"/>
    <w:rsid w:val="008154F0"/>
    <w:rsid w:val="008155DB"/>
    <w:rsid w:val="0081584F"/>
    <w:rsid w:val="00815921"/>
    <w:rsid w:val="00815BC7"/>
    <w:rsid w:val="00815D0D"/>
    <w:rsid w:val="008163E1"/>
    <w:rsid w:val="008163F9"/>
    <w:rsid w:val="008165FF"/>
    <w:rsid w:val="0081684D"/>
    <w:rsid w:val="0081692A"/>
    <w:rsid w:val="00816C16"/>
    <w:rsid w:val="00816E03"/>
    <w:rsid w:val="0081704E"/>
    <w:rsid w:val="00817147"/>
    <w:rsid w:val="008178BC"/>
    <w:rsid w:val="00817B19"/>
    <w:rsid w:val="00817BD3"/>
    <w:rsid w:val="00820477"/>
    <w:rsid w:val="00820686"/>
    <w:rsid w:val="00820DF4"/>
    <w:rsid w:val="0082133F"/>
    <w:rsid w:val="0082144A"/>
    <w:rsid w:val="0082160C"/>
    <w:rsid w:val="0082163F"/>
    <w:rsid w:val="0082170E"/>
    <w:rsid w:val="00821BFF"/>
    <w:rsid w:val="00821D28"/>
    <w:rsid w:val="00821D3C"/>
    <w:rsid w:val="00822080"/>
    <w:rsid w:val="00822123"/>
    <w:rsid w:val="0082223E"/>
    <w:rsid w:val="00822395"/>
    <w:rsid w:val="008226E1"/>
    <w:rsid w:val="008226F8"/>
    <w:rsid w:val="00822A6D"/>
    <w:rsid w:val="00822B26"/>
    <w:rsid w:val="00822B5D"/>
    <w:rsid w:val="00822CC5"/>
    <w:rsid w:val="00822EF0"/>
    <w:rsid w:val="008234AF"/>
    <w:rsid w:val="00823A31"/>
    <w:rsid w:val="00823AAA"/>
    <w:rsid w:val="008242B1"/>
    <w:rsid w:val="008244FD"/>
    <w:rsid w:val="00824514"/>
    <w:rsid w:val="0082470F"/>
    <w:rsid w:val="00824AC0"/>
    <w:rsid w:val="00824B0A"/>
    <w:rsid w:val="00824CBE"/>
    <w:rsid w:val="00824E37"/>
    <w:rsid w:val="00825204"/>
    <w:rsid w:val="008253CF"/>
    <w:rsid w:val="0082557B"/>
    <w:rsid w:val="008255C9"/>
    <w:rsid w:val="0082560D"/>
    <w:rsid w:val="00825677"/>
    <w:rsid w:val="008256BE"/>
    <w:rsid w:val="00825FCA"/>
    <w:rsid w:val="0082621B"/>
    <w:rsid w:val="008263DA"/>
    <w:rsid w:val="008267C3"/>
    <w:rsid w:val="008269B2"/>
    <w:rsid w:val="008269F8"/>
    <w:rsid w:val="00826E6B"/>
    <w:rsid w:val="0082709D"/>
    <w:rsid w:val="0082728E"/>
    <w:rsid w:val="008272F2"/>
    <w:rsid w:val="00827303"/>
    <w:rsid w:val="008273DA"/>
    <w:rsid w:val="008273E3"/>
    <w:rsid w:val="0082740E"/>
    <w:rsid w:val="008278AE"/>
    <w:rsid w:val="00827BAF"/>
    <w:rsid w:val="00827EDF"/>
    <w:rsid w:val="00827F0B"/>
    <w:rsid w:val="00830113"/>
    <w:rsid w:val="008303D8"/>
    <w:rsid w:val="00830916"/>
    <w:rsid w:val="00830E02"/>
    <w:rsid w:val="00830FB9"/>
    <w:rsid w:val="00831014"/>
    <w:rsid w:val="00831104"/>
    <w:rsid w:val="0083118D"/>
    <w:rsid w:val="00831331"/>
    <w:rsid w:val="0083149A"/>
    <w:rsid w:val="00831663"/>
    <w:rsid w:val="00831780"/>
    <w:rsid w:val="008317FE"/>
    <w:rsid w:val="0083195D"/>
    <w:rsid w:val="00831BDB"/>
    <w:rsid w:val="00831D0D"/>
    <w:rsid w:val="00831ECF"/>
    <w:rsid w:val="008320D8"/>
    <w:rsid w:val="00832156"/>
    <w:rsid w:val="008322A4"/>
    <w:rsid w:val="0083233F"/>
    <w:rsid w:val="00832487"/>
    <w:rsid w:val="00832666"/>
    <w:rsid w:val="00832770"/>
    <w:rsid w:val="00832BA9"/>
    <w:rsid w:val="00832D7D"/>
    <w:rsid w:val="0083307F"/>
    <w:rsid w:val="00833221"/>
    <w:rsid w:val="008334F3"/>
    <w:rsid w:val="0083352E"/>
    <w:rsid w:val="00833678"/>
    <w:rsid w:val="00833F4F"/>
    <w:rsid w:val="00833F6E"/>
    <w:rsid w:val="00834117"/>
    <w:rsid w:val="008341DB"/>
    <w:rsid w:val="008346BB"/>
    <w:rsid w:val="00834B50"/>
    <w:rsid w:val="00834E49"/>
    <w:rsid w:val="00835178"/>
    <w:rsid w:val="00835307"/>
    <w:rsid w:val="008356A4"/>
    <w:rsid w:val="008357C1"/>
    <w:rsid w:val="00836054"/>
    <w:rsid w:val="008362C1"/>
    <w:rsid w:val="008363AF"/>
    <w:rsid w:val="00836420"/>
    <w:rsid w:val="008365F1"/>
    <w:rsid w:val="008369AD"/>
    <w:rsid w:val="00836AB0"/>
    <w:rsid w:val="00836AC2"/>
    <w:rsid w:val="00836D32"/>
    <w:rsid w:val="00836E90"/>
    <w:rsid w:val="0083740A"/>
    <w:rsid w:val="008379C6"/>
    <w:rsid w:val="00837DE1"/>
    <w:rsid w:val="00837E52"/>
    <w:rsid w:val="0084018C"/>
    <w:rsid w:val="0084021C"/>
    <w:rsid w:val="00840772"/>
    <w:rsid w:val="008407F7"/>
    <w:rsid w:val="00840BBC"/>
    <w:rsid w:val="00840BF5"/>
    <w:rsid w:val="00840D69"/>
    <w:rsid w:val="00840DB2"/>
    <w:rsid w:val="008413B3"/>
    <w:rsid w:val="00841557"/>
    <w:rsid w:val="00841569"/>
    <w:rsid w:val="008418B5"/>
    <w:rsid w:val="00841902"/>
    <w:rsid w:val="00841A51"/>
    <w:rsid w:val="00841A6D"/>
    <w:rsid w:val="00841F2C"/>
    <w:rsid w:val="00841F61"/>
    <w:rsid w:val="0084206E"/>
    <w:rsid w:val="008420BF"/>
    <w:rsid w:val="00842281"/>
    <w:rsid w:val="00842B76"/>
    <w:rsid w:val="00842EBF"/>
    <w:rsid w:val="00842F5E"/>
    <w:rsid w:val="0084317C"/>
    <w:rsid w:val="008436C2"/>
    <w:rsid w:val="00843746"/>
    <w:rsid w:val="008437D7"/>
    <w:rsid w:val="00843974"/>
    <w:rsid w:val="00843D00"/>
    <w:rsid w:val="00843FE6"/>
    <w:rsid w:val="0084403D"/>
    <w:rsid w:val="008442DC"/>
    <w:rsid w:val="008447E3"/>
    <w:rsid w:val="00844822"/>
    <w:rsid w:val="00844961"/>
    <w:rsid w:val="00844AC9"/>
    <w:rsid w:val="00844DC2"/>
    <w:rsid w:val="00844E48"/>
    <w:rsid w:val="00844E8A"/>
    <w:rsid w:val="00844F93"/>
    <w:rsid w:val="008451B3"/>
    <w:rsid w:val="008456DF"/>
    <w:rsid w:val="008457B1"/>
    <w:rsid w:val="00845CE9"/>
    <w:rsid w:val="00845E43"/>
    <w:rsid w:val="00845EA4"/>
    <w:rsid w:val="00846379"/>
    <w:rsid w:val="008467BF"/>
    <w:rsid w:val="008469AA"/>
    <w:rsid w:val="00847048"/>
    <w:rsid w:val="008472DD"/>
    <w:rsid w:val="008474CF"/>
    <w:rsid w:val="00847817"/>
    <w:rsid w:val="00847828"/>
    <w:rsid w:val="0084789E"/>
    <w:rsid w:val="00847F46"/>
    <w:rsid w:val="00847F66"/>
    <w:rsid w:val="00850167"/>
    <w:rsid w:val="00850794"/>
    <w:rsid w:val="00850F06"/>
    <w:rsid w:val="00850FA8"/>
    <w:rsid w:val="008510CB"/>
    <w:rsid w:val="008511B6"/>
    <w:rsid w:val="00851429"/>
    <w:rsid w:val="00851B87"/>
    <w:rsid w:val="00851C40"/>
    <w:rsid w:val="008523BF"/>
    <w:rsid w:val="0085276B"/>
    <w:rsid w:val="00852790"/>
    <w:rsid w:val="00852D6D"/>
    <w:rsid w:val="00852E4F"/>
    <w:rsid w:val="0085340C"/>
    <w:rsid w:val="008539EE"/>
    <w:rsid w:val="00853CD4"/>
    <w:rsid w:val="00854769"/>
    <w:rsid w:val="008547FE"/>
    <w:rsid w:val="00854AA8"/>
    <w:rsid w:val="00854AE6"/>
    <w:rsid w:val="00854F77"/>
    <w:rsid w:val="0085512B"/>
    <w:rsid w:val="008553DC"/>
    <w:rsid w:val="00855443"/>
    <w:rsid w:val="00855491"/>
    <w:rsid w:val="008554A6"/>
    <w:rsid w:val="00855B87"/>
    <w:rsid w:val="00855C08"/>
    <w:rsid w:val="00855CCC"/>
    <w:rsid w:val="00855D57"/>
    <w:rsid w:val="00855EA7"/>
    <w:rsid w:val="00855EF3"/>
    <w:rsid w:val="00856092"/>
    <w:rsid w:val="008565F8"/>
    <w:rsid w:val="00856C28"/>
    <w:rsid w:val="00857224"/>
    <w:rsid w:val="0085772D"/>
    <w:rsid w:val="00857DEE"/>
    <w:rsid w:val="008603CF"/>
    <w:rsid w:val="0086048D"/>
    <w:rsid w:val="00860646"/>
    <w:rsid w:val="00860A3D"/>
    <w:rsid w:val="00860B32"/>
    <w:rsid w:val="00860F21"/>
    <w:rsid w:val="00860F2D"/>
    <w:rsid w:val="008610A0"/>
    <w:rsid w:val="008610D1"/>
    <w:rsid w:val="008611BC"/>
    <w:rsid w:val="00861232"/>
    <w:rsid w:val="00861966"/>
    <w:rsid w:val="00862555"/>
    <w:rsid w:val="0086299C"/>
    <w:rsid w:val="00862A2E"/>
    <w:rsid w:val="00862CCE"/>
    <w:rsid w:val="00862D7C"/>
    <w:rsid w:val="00863322"/>
    <w:rsid w:val="008634C3"/>
    <w:rsid w:val="0086372F"/>
    <w:rsid w:val="008638D8"/>
    <w:rsid w:val="00863930"/>
    <w:rsid w:val="008639A1"/>
    <w:rsid w:val="00863A31"/>
    <w:rsid w:val="00863CAD"/>
    <w:rsid w:val="00863F76"/>
    <w:rsid w:val="008642E1"/>
    <w:rsid w:val="008648A5"/>
    <w:rsid w:val="00864D6C"/>
    <w:rsid w:val="00864E2A"/>
    <w:rsid w:val="00865074"/>
    <w:rsid w:val="0086539B"/>
    <w:rsid w:val="00865820"/>
    <w:rsid w:val="00865846"/>
    <w:rsid w:val="008658BF"/>
    <w:rsid w:val="00865E63"/>
    <w:rsid w:val="00866165"/>
    <w:rsid w:val="00866294"/>
    <w:rsid w:val="0086671A"/>
    <w:rsid w:val="00866777"/>
    <w:rsid w:val="00866BA5"/>
    <w:rsid w:val="00866CF8"/>
    <w:rsid w:val="00867583"/>
    <w:rsid w:val="00867A95"/>
    <w:rsid w:val="00867E57"/>
    <w:rsid w:val="008701E8"/>
    <w:rsid w:val="008702E7"/>
    <w:rsid w:val="008704AA"/>
    <w:rsid w:val="0087061E"/>
    <w:rsid w:val="00870690"/>
    <w:rsid w:val="0087077D"/>
    <w:rsid w:val="0087084E"/>
    <w:rsid w:val="008709F8"/>
    <w:rsid w:val="00871031"/>
    <w:rsid w:val="008711E7"/>
    <w:rsid w:val="008711FB"/>
    <w:rsid w:val="0087157E"/>
    <w:rsid w:val="008718B0"/>
    <w:rsid w:val="00871C07"/>
    <w:rsid w:val="00871D43"/>
    <w:rsid w:val="00871DBE"/>
    <w:rsid w:val="00871E64"/>
    <w:rsid w:val="00871FA3"/>
    <w:rsid w:val="0087205B"/>
    <w:rsid w:val="0087209B"/>
    <w:rsid w:val="00872169"/>
    <w:rsid w:val="00872244"/>
    <w:rsid w:val="00872270"/>
    <w:rsid w:val="008724DB"/>
    <w:rsid w:val="008728A7"/>
    <w:rsid w:val="00872CAF"/>
    <w:rsid w:val="00872D6F"/>
    <w:rsid w:val="00872E3F"/>
    <w:rsid w:val="008730C0"/>
    <w:rsid w:val="00873806"/>
    <w:rsid w:val="00873BB8"/>
    <w:rsid w:val="00874011"/>
    <w:rsid w:val="008741FC"/>
    <w:rsid w:val="0087429D"/>
    <w:rsid w:val="00874A3A"/>
    <w:rsid w:val="00874AD9"/>
    <w:rsid w:val="00874B57"/>
    <w:rsid w:val="00874FB5"/>
    <w:rsid w:val="008752B6"/>
    <w:rsid w:val="00875314"/>
    <w:rsid w:val="00875322"/>
    <w:rsid w:val="00875363"/>
    <w:rsid w:val="0087545C"/>
    <w:rsid w:val="0087583B"/>
    <w:rsid w:val="00875905"/>
    <w:rsid w:val="00875936"/>
    <w:rsid w:val="00875D2B"/>
    <w:rsid w:val="008760A5"/>
    <w:rsid w:val="008762F8"/>
    <w:rsid w:val="008763CB"/>
    <w:rsid w:val="008769CA"/>
    <w:rsid w:val="00876FE7"/>
    <w:rsid w:val="00877404"/>
    <w:rsid w:val="0087765A"/>
    <w:rsid w:val="008777F6"/>
    <w:rsid w:val="00877BE8"/>
    <w:rsid w:val="00877C4F"/>
    <w:rsid w:val="00877D3F"/>
    <w:rsid w:val="00880021"/>
    <w:rsid w:val="00880043"/>
    <w:rsid w:val="0088018F"/>
    <w:rsid w:val="008809A5"/>
    <w:rsid w:val="00880A4C"/>
    <w:rsid w:val="00880BF6"/>
    <w:rsid w:val="00880F63"/>
    <w:rsid w:val="00880F8C"/>
    <w:rsid w:val="00880F95"/>
    <w:rsid w:val="0088107D"/>
    <w:rsid w:val="0088142C"/>
    <w:rsid w:val="008814F2"/>
    <w:rsid w:val="0088154B"/>
    <w:rsid w:val="00881575"/>
    <w:rsid w:val="00881B66"/>
    <w:rsid w:val="00881BB4"/>
    <w:rsid w:val="00881E5E"/>
    <w:rsid w:val="00882501"/>
    <w:rsid w:val="00882657"/>
    <w:rsid w:val="00882B55"/>
    <w:rsid w:val="00882D68"/>
    <w:rsid w:val="00882D87"/>
    <w:rsid w:val="00882EE7"/>
    <w:rsid w:val="00883041"/>
    <w:rsid w:val="008830B9"/>
    <w:rsid w:val="008830DB"/>
    <w:rsid w:val="00883182"/>
    <w:rsid w:val="008831F3"/>
    <w:rsid w:val="00883713"/>
    <w:rsid w:val="00883731"/>
    <w:rsid w:val="00883740"/>
    <w:rsid w:val="00883748"/>
    <w:rsid w:val="00883C74"/>
    <w:rsid w:val="00883E5F"/>
    <w:rsid w:val="00883ED2"/>
    <w:rsid w:val="00883FBA"/>
    <w:rsid w:val="008840B1"/>
    <w:rsid w:val="0088438D"/>
    <w:rsid w:val="00884A91"/>
    <w:rsid w:val="00884C4E"/>
    <w:rsid w:val="00884D4D"/>
    <w:rsid w:val="008853FA"/>
    <w:rsid w:val="00885947"/>
    <w:rsid w:val="00885B17"/>
    <w:rsid w:val="008866AA"/>
    <w:rsid w:val="00886700"/>
    <w:rsid w:val="00886DAF"/>
    <w:rsid w:val="00886E19"/>
    <w:rsid w:val="00886E43"/>
    <w:rsid w:val="0088760B"/>
    <w:rsid w:val="00887C92"/>
    <w:rsid w:val="00890612"/>
    <w:rsid w:val="00890835"/>
    <w:rsid w:val="00890F77"/>
    <w:rsid w:val="008916E2"/>
    <w:rsid w:val="00891DCC"/>
    <w:rsid w:val="00891DE4"/>
    <w:rsid w:val="008921CA"/>
    <w:rsid w:val="00892563"/>
    <w:rsid w:val="008925B5"/>
    <w:rsid w:val="0089262A"/>
    <w:rsid w:val="0089274D"/>
    <w:rsid w:val="00892A18"/>
    <w:rsid w:val="00892B3B"/>
    <w:rsid w:val="00892B88"/>
    <w:rsid w:val="00893077"/>
    <w:rsid w:val="008939EC"/>
    <w:rsid w:val="00893E39"/>
    <w:rsid w:val="00894563"/>
    <w:rsid w:val="0089497F"/>
    <w:rsid w:val="00894FBF"/>
    <w:rsid w:val="00895518"/>
    <w:rsid w:val="00895793"/>
    <w:rsid w:val="008957B5"/>
    <w:rsid w:val="00895825"/>
    <w:rsid w:val="00895982"/>
    <w:rsid w:val="00895BA2"/>
    <w:rsid w:val="00895CFE"/>
    <w:rsid w:val="00895D77"/>
    <w:rsid w:val="00895F2C"/>
    <w:rsid w:val="00896250"/>
    <w:rsid w:val="00896879"/>
    <w:rsid w:val="00897179"/>
    <w:rsid w:val="008971DE"/>
    <w:rsid w:val="0089756B"/>
    <w:rsid w:val="00897EA1"/>
    <w:rsid w:val="008A0902"/>
    <w:rsid w:val="008A0A38"/>
    <w:rsid w:val="008A0A72"/>
    <w:rsid w:val="008A0C76"/>
    <w:rsid w:val="008A0D5D"/>
    <w:rsid w:val="008A0F11"/>
    <w:rsid w:val="008A1066"/>
    <w:rsid w:val="008A10E7"/>
    <w:rsid w:val="008A13D2"/>
    <w:rsid w:val="008A19F2"/>
    <w:rsid w:val="008A215B"/>
    <w:rsid w:val="008A2508"/>
    <w:rsid w:val="008A29B2"/>
    <w:rsid w:val="008A2DDD"/>
    <w:rsid w:val="008A2E68"/>
    <w:rsid w:val="008A3494"/>
    <w:rsid w:val="008A3537"/>
    <w:rsid w:val="008A35C5"/>
    <w:rsid w:val="008A36CA"/>
    <w:rsid w:val="008A3847"/>
    <w:rsid w:val="008A3A88"/>
    <w:rsid w:val="008A3B3F"/>
    <w:rsid w:val="008A3BCC"/>
    <w:rsid w:val="008A3D40"/>
    <w:rsid w:val="008A46D5"/>
    <w:rsid w:val="008A479F"/>
    <w:rsid w:val="008A491E"/>
    <w:rsid w:val="008A4A8A"/>
    <w:rsid w:val="008A4D1C"/>
    <w:rsid w:val="008A4D54"/>
    <w:rsid w:val="008A4F62"/>
    <w:rsid w:val="008A52F8"/>
    <w:rsid w:val="008A5347"/>
    <w:rsid w:val="008A5421"/>
    <w:rsid w:val="008A567D"/>
    <w:rsid w:val="008A56AF"/>
    <w:rsid w:val="008A56D5"/>
    <w:rsid w:val="008A583F"/>
    <w:rsid w:val="008A58CA"/>
    <w:rsid w:val="008A5A69"/>
    <w:rsid w:val="008A5BCB"/>
    <w:rsid w:val="008A5D04"/>
    <w:rsid w:val="008A5FDD"/>
    <w:rsid w:val="008A6168"/>
    <w:rsid w:val="008A677E"/>
    <w:rsid w:val="008A6984"/>
    <w:rsid w:val="008A698C"/>
    <w:rsid w:val="008A6B3D"/>
    <w:rsid w:val="008A6F32"/>
    <w:rsid w:val="008A6F4E"/>
    <w:rsid w:val="008A73E1"/>
    <w:rsid w:val="008A74C9"/>
    <w:rsid w:val="008A7CEF"/>
    <w:rsid w:val="008A7F8C"/>
    <w:rsid w:val="008A7FA8"/>
    <w:rsid w:val="008ACF9C"/>
    <w:rsid w:val="008B020A"/>
    <w:rsid w:val="008B02FB"/>
    <w:rsid w:val="008B06E6"/>
    <w:rsid w:val="008B08FA"/>
    <w:rsid w:val="008B09EB"/>
    <w:rsid w:val="008B0A05"/>
    <w:rsid w:val="008B19AB"/>
    <w:rsid w:val="008B1D75"/>
    <w:rsid w:val="008B23C7"/>
    <w:rsid w:val="008B23D0"/>
    <w:rsid w:val="008B2661"/>
    <w:rsid w:val="008B27F5"/>
    <w:rsid w:val="008B27FA"/>
    <w:rsid w:val="008B2A42"/>
    <w:rsid w:val="008B2DD0"/>
    <w:rsid w:val="008B2DEF"/>
    <w:rsid w:val="008B2E61"/>
    <w:rsid w:val="008B2FBD"/>
    <w:rsid w:val="008B30F4"/>
    <w:rsid w:val="008B38D7"/>
    <w:rsid w:val="008B3980"/>
    <w:rsid w:val="008B3AE3"/>
    <w:rsid w:val="008B3DD9"/>
    <w:rsid w:val="008B3E53"/>
    <w:rsid w:val="008B402E"/>
    <w:rsid w:val="008B4355"/>
    <w:rsid w:val="008B445F"/>
    <w:rsid w:val="008B463F"/>
    <w:rsid w:val="008B4B29"/>
    <w:rsid w:val="008B4D06"/>
    <w:rsid w:val="008B51F9"/>
    <w:rsid w:val="008B52CE"/>
    <w:rsid w:val="008B532F"/>
    <w:rsid w:val="008B54FC"/>
    <w:rsid w:val="008B5993"/>
    <w:rsid w:val="008B5E7A"/>
    <w:rsid w:val="008B5ECD"/>
    <w:rsid w:val="008B618D"/>
    <w:rsid w:val="008B67BF"/>
    <w:rsid w:val="008B6C73"/>
    <w:rsid w:val="008B6CAB"/>
    <w:rsid w:val="008B77AB"/>
    <w:rsid w:val="008C0491"/>
    <w:rsid w:val="008C0617"/>
    <w:rsid w:val="008C0900"/>
    <w:rsid w:val="008C0A7A"/>
    <w:rsid w:val="008C0C55"/>
    <w:rsid w:val="008C0ED1"/>
    <w:rsid w:val="008C1077"/>
    <w:rsid w:val="008C12CC"/>
    <w:rsid w:val="008C1417"/>
    <w:rsid w:val="008C14BA"/>
    <w:rsid w:val="008C158B"/>
    <w:rsid w:val="008C15CE"/>
    <w:rsid w:val="008C1949"/>
    <w:rsid w:val="008C1B91"/>
    <w:rsid w:val="008C2234"/>
    <w:rsid w:val="008C2CE7"/>
    <w:rsid w:val="008C2D43"/>
    <w:rsid w:val="008C3056"/>
    <w:rsid w:val="008C323D"/>
    <w:rsid w:val="008C3340"/>
    <w:rsid w:val="008C368B"/>
    <w:rsid w:val="008C3837"/>
    <w:rsid w:val="008C3A19"/>
    <w:rsid w:val="008C3C74"/>
    <w:rsid w:val="008C3F17"/>
    <w:rsid w:val="008C432A"/>
    <w:rsid w:val="008C44FB"/>
    <w:rsid w:val="008C458D"/>
    <w:rsid w:val="008C4736"/>
    <w:rsid w:val="008C4A5F"/>
    <w:rsid w:val="008C4D7E"/>
    <w:rsid w:val="008C5064"/>
    <w:rsid w:val="008C55E1"/>
    <w:rsid w:val="008C55ED"/>
    <w:rsid w:val="008C57FF"/>
    <w:rsid w:val="008C5905"/>
    <w:rsid w:val="008C643C"/>
    <w:rsid w:val="008C646B"/>
    <w:rsid w:val="008C65B1"/>
    <w:rsid w:val="008C6943"/>
    <w:rsid w:val="008C6F8D"/>
    <w:rsid w:val="008C719F"/>
    <w:rsid w:val="008C736A"/>
    <w:rsid w:val="008C7477"/>
    <w:rsid w:val="008C7759"/>
    <w:rsid w:val="008C7AB7"/>
    <w:rsid w:val="008D0023"/>
    <w:rsid w:val="008D02CF"/>
    <w:rsid w:val="008D0417"/>
    <w:rsid w:val="008D09BF"/>
    <w:rsid w:val="008D0AE0"/>
    <w:rsid w:val="008D0B12"/>
    <w:rsid w:val="008D0DC6"/>
    <w:rsid w:val="008D1067"/>
    <w:rsid w:val="008D106D"/>
    <w:rsid w:val="008D143A"/>
    <w:rsid w:val="008D15F9"/>
    <w:rsid w:val="008D165B"/>
    <w:rsid w:val="008D1969"/>
    <w:rsid w:val="008D1A04"/>
    <w:rsid w:val="008D1A28"/>
    <w:rsid w:val="008D1C51"/>
    <w:rsid w:val="008D1D75"/>
    <w:rsid w:val="008D22C7"/>
    <w:rsid w:val="008D2675"/>
    <w:rsid w:val="008D2738"/>
    <w:rsid w:val="008D275C"/>
    <w:rsid w:val="008D277E"/>
    <w:rsid w:val="008D2ED1"/>
    <w:rsid w:val="008D2F12"/>
    <w:rsid w:val="008D2F1D"/>
    <w:rsid w:val="008D2FB7"/>
    <w:rsid w:val="008D3403"/>
    <w:rsid w:val="008D3726"/>
    <w:rsid w:val="008D3C29"/>
    <w:rsid w:val="008D3D06"/>
    <w:rsid w:val="008D46EA"/>
    <w:rsid w:val="008D4B44"/>
    <w:rsid w:val="008D4E62"/>
    <w:rsid w:val="008D5073"/>
    <w:rsid w:val="008D569C"/>
    <w:rsid w:val="008D56C0"/>
    <w:rsid w:val="008D58BB"/>
    <w:rsid w:val="008D5B22"/>
    <w:rsid w:val="008D612F"/>
    <w:rsid w:val="008D61B7"/>
    <w:rsid w:val="008D64C1"/>
    <w:rsid w:val="008D64EA"/>
    <w:rsid w:val="008D6880"/>
    <w:rsid w:val="008D6DBE"/>
    <w:rsid w:val="008D6F33"/>
    <w:rsid w:val="008D77E2"/>
    <w:rsid w:val="008D7C15"/>
    <w:rsid w:val="008D7E4E"/>
    <w:rsid w:val="008E085D"/>
    <w:rsid w:val="008E08EE"/>
    <w:rsid w:val="008E09B7"/>
    <w:rsid w:val="008E0DF7"/>
    <w:rsid w:val="008E1020"/>
    <w:rsid w:val="008E14A8"/>
    <w:rsid w:val="008E16BF"/>
    <w:rsid w:val="008E1B5E"/>
    <w:rsid w:val="008E1FAD"/>
    <w:rsid w:val="008E203B"/>
    <w:rsid w:val="008E28EB"/>
    <w:rsid w:val="008E2A80"/>
    <w:rsid w:val="008E3041"/>
    <w:rsid w:val="008E3300"/>
    <w:rsid w:val="008E34B4"/>
    <w:rsid w:val="008E37C6"/>
    <w:rsid w:val="008E3B1C"/>
    <w:rsid w:val="008E3CA3"/>
    <w:rsid w:val="008E3D0C"/>
    <w:rsid w:val="008E3E85"/>
    <w:rsid w:val="008E3ED7"/>
    <w:rsid w:val="008E3FD7"/>
    <w:rsid w:val="008E4021"/>
    <w:rsid w:val="008E4159"/>
    <w:rsid w:val="008E41CA"/>
    <w:rsid w:val="008E42D4"/>
    <w:rsid w:val="008E49CA"/>
    <w:rsid w:val="008E4AC7"/>
    <w:rsid w:val="008E4B02"/>
    <w:rsid w:val="008E4B4A"/>
    <w:rsid w:val="008E4D60"/>
    <w:rsid w:val="008E4F86"/>
    <w:rsid w:val="008E4FB4"/>
    <w:rsid w:val="008E5028"/>
    <w:rsid w:val="008E509A"/>
    <w:rsid w:val="008E50A0"/>
    <w:rsid w:val="008E5724"/>
    <w:rsid w:val="008E585D"/>
    <w:rsid w:val="008E5C9D"/>
    <w:rsid w:val="008E5D2B"/>
    <w:rsid w:val="008E5E43"/>
    <w:rsid w:val="008E6178"/>
    <w:rsid w:val="008E62F2"/>
    <w:rsid w:val="008E648A"/>
    <w:rsid w:val="008E64F1"/>
    <w:rsid w:val="008E65BC"/>
    <w:rsid w:val="008E675F"/>
    <w:rsid w:val="008E6825"/>
    <w:rsid w:val="008E68FE"/>
    <w:rsid w:val="008E6BF1"/>
    <w:rsid w:val="008E6DB2"/>
    <w:rsid w:val="008E6E69"/>
    <w:rsid w:val="008E717E"/>
    <w:rsid w:val="008E7185"/>
    <w:rsid w:val="008E7813"/>
    <w:rsid w:val="008E7AED"/>
    <w:rsid w:val="008E7BFC"/>
    <w:rsid w:val="008F0107"/>
    <w:rsid w:val="008F0167"/>
    <w:rsid w:val="008F0602"/>
    <w:rsid w:val="008F07B3"/>
    <w:rsid w:val="008F09D6"/>
    <w:rsid w:val="008F0D96"/>
    <w:rsid w:val="008F0FC8"/>
    <w:rsid w:val="008F1272"/>
    <w:rsid w:val="008F13A5"/>
    <w:rsid w:val="008F1A3C"/>
    <w:rsid w:val="008F1AA4"/>
    <w:rsid w:val="008F1B9A"/>
    <w:rsid w:val="008F1C25"/>
    <w:rsid w:val="008F1DCB"/>
    <w:rsid w:val="008F21B7"/>
    <w:rsid w:val="008F25EE"/>
    <w:rsid w:val="008F30BD"/>
    <w:rsid w:val="008F33AE"/>
    <w:rsid w:val="008F3646"/>
    <w:rsid w:val="008F3670"/>
    <w:rsid w:val="008F3C18"/>
    <w:rsid w:val="008F3CA1"/>
    <w:rsid w:val="008F3DB2"/>
    <w:rsid w:val="008F4DDF"/>
    <w:rsid w:val="008F4F39"/>
    <w:rsid w:val="008F4FA8"/>
    <w:rsid w:val="008F50C6"/>
    <w:rsid w:val="008F5180"/>
    <w:rsid w:val="008F5272"/>
    <w:rsid w:val="008F5576"/>
    <w:rsid w:val="008F5768"/>
    <w:rsid w:val="008F589A"/>
    <w:rsid w:val="008F5C75"/>
    <w:rsid w:val="008F6262"/>
    <w:rsid w:val="008F6B89"/>
    <w:rsid w:val="008F6F2C"/>
    <w:rsid w:val="008F6FAD"/>
    <w:rsid w:val="008F7062"/>
    <w:rsid w:val="008F70A1"/>
    <w:rsid w:val="008F70C7"/>
    <w:rsid w:val="008F72BA"/>
    <w:rsid w:val="008F74C0"/>
    <w:rsid w:val="008F75B5"/>
    <w:rsid w:val="008F7B63"/>
    <w:rsid w:val="00900248"/>
    <w:rsid w:val="009004D0"/>
    <w:rsid w:val="00900C2B"/>
    <w:rsid w:val="00900CEB"/>
    <w:rsid w:val="00900D57"/>
    <w:rsid w:val="00900D6F"/>
    <w:rsid w:val="00900EB9"/>
    <w:rsid w:val="009018A5"/>
    <w:rsid w:val="00901B91"/>
    <w:rsid w:val="00901F4C"/>
    <w:rsid w:val="00902107"/>
    <w:rsid w:val="0090214B"/>
    <w:rsid w:val="00902161"/>
    <w:rsid w:val="009029A2"/>
    <w:rsid w:val="00902B41"/>
    <w:rsid w:val="00902E39"/>
    <w:rsid w:val="009030F4"/>
    <w:rsid w:val="009033A4"/>
    <w:rsid w:val="00903689"/>
    <w:rsid w:val="00903752"/>
    <w:rsid w:val="00903903"/>
    <w:rsid w:val="00903B82"/>
    <w:rsid w:val="00903CD9"/>
    <w:rsid w:val="00903F5E"/>
    <w:rsid w:val="0090417C"/>
    <w:rsid w:val="00904256"/>
    <w:rsid w:val="009043F3"/>
    <w:rsid w:val="00904566"/>
    <w:rsid w:val="00904C67"/>
    <w:rsid w:val="00904F5E"/>
    <w:rsid w:val="00905309"/>
    <w:rsid w:val="0090544C"/>
    <w:rsid w:val="00905927"/>
    <w:rsid w:val="00905A44"/>
    <w:rsid w:val="00905C53"/>
    <w:rsid w:val="00905E59"/>
    <w:rsid w:val="00905F7F"/>
    <w:rsid w:val="00906182"/>
    <w:rsid w:val="009062D9"/>
    <w:rsid w:val="009062E6"/>
    <w:rsid w:val="009062E8"/>
    <w:rsid w:val="00906A1E"/>
    <w:rsid w:val="00906D43"/>
    <w:rsid w:val="00906E1B"/>
    <w:rsid w:val="00907074"/>
    <w:rsid w:val="00907175"/>
    <w:rsid w:val="00907276"/>
    <w:rsid w:val="009072DC"/>
    <w:rsid w:val="00907740"/>
    <w:rsid w:val="00910164"/>
    <w:rsid w:val="00910414"/>
    <w:rsid w:val="00910430"/>
    <w:rsid w:val="009106CA"/>
    <w:rsid w:val="009109C8"/>
    <w:rsid w:val="00910FB8"/>
    <w:rsid w:val="009118E6"/>
    <w:rsid w:val="0091198E"/>
    <w:rsid w:val="00911A05"/>
    <w:rsid w:val="00911E87"/>
    <w:rsid w:val="00912B54"/>
    <w:rsid w:val="00912CE0"/>
    <w:rsid w:val="00913102"/>
    <w:rsid w:val="009136F4"/>
    <w:rsid w:val="00913A2F"/>
    <w:rsid w:val="00913A5A"/>
    <w:rsid w:val="00913ABC"/>
    <w:rsid w:val="00913CB5"/>
    <w:rsid w:val="009149E1"/>
    <w:rsid w:val="00914B6D"/>
    <w:rsid w:val="00914BCB"/>
    <w:rsid w:val="0091504C"/>
    <w:rsid w:val="0091505A"/>
    <w:rsid w:val="00915157"/>
    <w:rsid w:val="00915165"/>
    <w:rsid w:val="0091516A"/>
    <w:rsid w:val="00915231"/>
    <w:rsid w:val="009154A5"/>
    <w:rsid w:val="009157AB"/>
    <w:rsid w:val="00915E9B"/>
    <w:rsid w:val="009162B0"/>
    <w:rsid w:val="009164E6"/>
    <w:rsid w:val="00916523"/>
    <w:rsid w:val="009168FF"/>
    <w:rsid w:val="00916BF2"/>
    <w:rsid w:val="00916C1D"/>
    <w:rsid w:val="0091770B"/>
    <w:rsid w:val="009178EF"/>
    <w:rsid w:val="0091799D"/>
    <w:rsid w:val="00917A14"/>
    <w:rsid w:val="00917AA9"/>
    <w:rsid w:val="00917D27"/>
    <w:rsid w:val="009207DF"/>
    <w:rsid w:val="00920804"/>
    <w:rsid w:val="0092086A"/>
    <w:rsid w:val="00920D4C"/>
    <w:rsid w:val="00920E23"/>
    <w:rsid w:val="009213A1"/>
    <w:rsid w:val="00921407"/>
    <w:rsid w:val="00921817"/>
    <w:rsid w:val="0092181A"/>
    <w:rsid w:val="00921A92"/>
    <w:rsid w:val="00921AB2"/>
    <w:rsid w:val="00921B74"/>
    <w:rsid w:val="0092219B"/>
    <w:rsid w:val="00922440"/>
    <w:rsid w:val="0092251C"/>
    <w:rsid w:val="00922778"/>
    <w:rsid w:val="00922881"/>
    <w:rsid w:val="00922931"/>
    <w:rsid w:val="00922A85"/>
    <w:rsid w:val="00922D39"/>
    <w:rsid w:val="00922F1B"/>
    <w:rsid w:val="009232C0"/>
    <w:rsid w:val="009233C5"/>
    <w:rsid w:val="00923406"/>
    <w:rsid w:val="009237F6"/>
    <w:rsid w:val="009238AE"/>
    <w:rsid w:val="00923C0D"/>
    <w:rsid w:val="00923C42"/>
    <w:rsid w:val="00923D28"/>
    <w:rsid w:val="00923F10"/>
    <w:rsid w:val="0092411A"/>
    <w:rsid w:val="0092412A"/>
    <w:rsid w:val="009244A1"/>
    <w:rsid w:val="009244F6"/>
    <w:rsid w:val="009246DA"/>
    <w:rsid w:val="009249F4"/>
    <w:rsid w:val="00924A79"/>
    <w:rsid w:val="00924D5D"/>
    <w:rsid w:val="0092547C"/>
    <w:rsid w:val="00925559"/>
    <w:rsid w:val="009259A2"/>
    <w:rsid w:val="00925C84"/>
    <w:rsid w:val="00925D3B"/>
    <w:rsid w:val="00925FFD"/>
    <w:rsid w:val="0092601E"/>
    <w:rsid w:val="00926183"/>
    <w:rsid w:val="0092626F"/>
    <w:rsid w:val="009262AB"/>
    <w:rsid w:val="00926996"/>
    <w:rsid w:val="00926A8F"/>
    <w:rsid w:val="00926B61"/>
    <w:rsid w:val="00926CC6"/>
    <w:rsid w:val="00927078"/>
    <w:rsid w:val="009270DC"/>
    <w:rsid w:val="009271E2"/>
    <w:rsid w:val="009272AF"/>
    <w:rsid w:val="009275BB"/>
    <w:rsid w:val="009275F4"/>
    <w:rsid w:val="0092795F"/>
    <w:rsid w:val="00927BDD"/>
    <w:rsid w:val="00927CA4"/>
    <w:rsid w:val="00927D1A"/>
    <w:rsid w:val="00927D6C"/>
    <w:rsid w:val="00927E51"/>
    <w:rsid w:val="00930217"/>
    <w:rsid w:val="009302F2"/>
    <w:rsid w:val="00930558"/>
    <w:rsid w:val="0093069C"/>
    <w:rsid w:val="009306EF"/>
    <w:rsid w:val="00931543"/>
    <w:rsid w:val="009315EE"/>
    <w:rsid w:val="0093166E"/>
    <w:rsid w:val="00932234"/>
    <w:rsid w:val="00932257"/>
    <w:rsid w:val="0093236F"/>
    <w:rsid w:val="009324E6"/>
    <w:rsid w:val="00932966"/>
    <w:rsid w:val="00932B74"/>
    <w:rsid w:val="00932CF8"/>
    <w:rsid w:val="009337DE"/>
    <w:rsid w:val="0093399C"/>
    <w:rsid w:val="00933B88"/>
    <w:rsid w:val="00933CC3"/>
    <w:rsid w:val="00933F65"/>
    <w:rsid w:val="00934334"/>
    <w:rsid w:val="0093454D"/>
    <w:rsid w:val="00934992"/>
    <w:rsid w:val="00934A07"/>
    <w:rsid w:val="00934A6F"/>
    <w:rsid w:val="00934C49"/>
    <w:rsid w:val="009354A1"/>
    <w:rsid w:val="0093571D"/>
    <w:rsid w:val="0093595B"/>
    <w:rsid w:val="00935BFE"/>
    <w:rsid w:val="00936032"/>
    <w:rsid w:val="0093615A"/>
    <w:rsid w:val="009368A6"/>
    <w:rsid w:val="00936C0C"/>
    <w:rsid w:val="00936D2A"/>
    <w:rsid w:val="00937237"/>
    <w:rsid w:val="00937524"/>
    <w:rsid w:val="00937A27"/>
    <w:rsid w:val="00937E57"/>
    <w:rsid w:val="00940480"/>
    <w:rsid w:val="009404B9"/>
    <w:rsid w:val="0094072C"/>
    <w:rsid w:val="0094076B"/>
    <w:rsid w:val="0094077E"/>
    <w:rsid w:val="009407E6"/>
    <w:rsid w:val="0094087F"/>
    <w:rsid w:val="00940EC6"/>
    <w:rsid w:val="009411FF"/>
    <w:rsid w:val="00941C68"/>
    <w:rsid w:val="0094200C"/>
    <w:rsid w:val="00942177"/>
    <w:rsid w:val="0094217B"/>
    <w:rsid w:val="009425EC"/>
    <w:rsid w:val="00942678"/>
    <w:rsid w:val="009427AD"/>
    <w:rsid w:val="009427BB"/>
    <w:rsid w:val="0094284D"/>
    <w:rsid w:val="00942C3A"/>
    <w:rsid w:val="00942D0B"/>
    <w:rsid w:val="009432F2"/>
    <w:rsid w:val="00943496"/>
    <w:rsid w:val="00943772"/>
    <w:rsid w:val="009438C0"/>
    <w:rsid w:val="00943CF5"/>
    <w:rsid w:val="009440DD"/>
    <w:rsid w:val="00944239"/>
    <w:rsid w:val="00944351"/>
    <w:rsid w:val="00944827"/>
    <w:rsid w:val="0094486B"/>
    <w:rsid w:val="00944E84"/>
    <w:rsid w:val="00945878"/>
    <w:rsid w:val="00945A3C"/>
    <w:rsid w:val="00945AC4"/>
    <w:rsid w:val="00945D1C"/>
    <w:rsid w:val="00946181"/>
    <w:rsid w:val="009461C7"/>
    <w:rsid w:val="009462B5"/>
    <w:rsid w:val="0094635B"/>
    <w:rsid w:val="009463B1"/>
    <w:rsid w:val="009464DB"/>
    <w:rsid w:val="009465BF"/>
    <w:rsid w:val="00946726"/>
    <w:rsid w:val="009468E2"/>
    <w:rsid w:val="00946BDC"/>
    <w:rsid w:val="00946E56"/>
    <w:rsid w:val="00946F14"/>
    <w:rsid w:val="00946FB0"/>
    <w:rsid w:val="0094701F"/>
    <w:rsid w:val="009472BC"/>
    <w:rsid w:val="00947BE7"/>
    <w:rsid w:val="00947EE6"/>
    <w:rsid w:val="00947FCD"/>
    <w:rsid w:val="00950207"/>
    <w:rsid w:val="009503DC"/>
    <w:rsid w:val="00950587"/>
    <w:rsid w:val="00950741"/>
    <w:rsid w:val="009507AA"/>
    <w:rsid w:val="00950951"/>
    <w:rsid w:val="00950A66"/>
    <w:rsid w:val="00950AF1"/>
    <w:rsid w:val="0095101C"/>
    <w:rsid w:val="009510D1"/>
    <w:rsid w:val="00951507"/>
    <w:rsid w:val="00951599"/>
    <w:rsid w:val="0095164D"/>
    <w:rsid w:val="00951A95"/>
    <w:rsid w:val="00951F9A"/>
    <w:rsid w:val="00952669"/>
    <w:rsid w:val="00952796"/>
    <w:rsid w:val="00952B46"/>
    <w:rsid w:val="00952FE7"/>
    <w:rsid w:val="00953199"/>
    <w:rsid w:val="00953201"/>
    <w:rsid w:val="0095327E"/>
    <w:rsid w:val="00953DF5"/>
    <w:rsid w:val="00954C16"/>
    <w:rsid w:val="009552FC"/>
    <w:rsid w:val="00955724"/>
    <w:rsid w:val="00955735"/>
    <w:rsid w:val="0095598E"/>
    <w:rsid w:val="00955C6B"/>
    <w:rsid w:val="00955D20"/>
    <w:rsid w:val="00955D66"/>
    <w:rsid w:val="00955DD7"/>
    <w:rsid w:val="009560F9"/>
    <w:rsid w:val="009564F7"/>
    <w:rsid w:val="0095686A"/>
    <w:rsid w:val="0095686E"/>
    <w:rsid w:val="0095690F"/>
    <w:rsid w:val="00956967"/>
    <w:rsid w:val="00956C0B"/>
    <w:rsid w:val="00956CE3"/>
    <w:rsid w:val="00956DED"/>
    <w:rsid w:val="00956E53"/>
    <w:rsid w:val="0095702C"/>
    <w:rsid w:val="009570BF"/>
    <w:rsid w:val="009572F8"/>
    <w:rsid w:val="0095739A"/>
    <w:rsid w:val="00957515"/>
    <w:rsid w:val="0095766C"/>
    <w:rsid w:val="00957720"/>
    <w:rsid w:val="00957BB3"/>
    <w:rsid w:val="0096041F"/>
    <w:rsid w:val="0096066F"/>
    <w:rsid w:val="0096095E"/>
    <w:rsid w:val="00960C7E"/>
    <w:rsid w:val="00960D0F"/>
    <w:rsid w:val="00961118"/>
    <w:rsid w:val="00961259"/>
    <w:rsid w:val="00961540"/>
    <w:rsid w:val="00961A35"/>
    <w:rsid w:val="00961C0E"/>
    <w:rsid w:val="009621F8"/>
    <w:rsid w:val="009623FA"/>
    <w:rsid w:val="0096240A"/>
    <w:rsid w:val="009624A1"/>
    <w:rsid w:val="009624FC"/>
    <w:rsid w:val="00962A09"/>
    <w:rsid w:val="00963051"/>
    <w:rsid w:val="0096309E"/>
    <w:rsid w:val="00963150"/>
    <w:rsid w:val="009631B4"/>
    <w:rsid w:val="0096323F"/>
    <w:rsid w:val="0096350C"/>
    <w:rsid w:val="0096388D"/>
    <w:rsid w:val="009638A0"/>
    <w:rsid w:val="00963973"/>
    <w:rsid w:val="009639AC"/>
    <w:rsid w:val="009639EB"/>
    <w:rsid w:val="00963A9B"/>
    <w:rsid w:val="00963E00"/>
    <w:rsid w:val="009641F4"/>
    <w:rsid w:val="00964310"/>
    <w:rsid w:val="00964574"/>
    <w:rsid w:val="00964804"/>
    <w:rsid w:val="00964811"/>
    <w:rsid w:val="00964A3F"/>
    <w:rsid w:val="00964B1C"/>
    <w:rsid w:val="00964F41"/>
    <w:rsid w:val="00965465"/>
    <w:rsid w:val="009655F2"/>
    <w:rsid w:val="009657EA"/>
    <w:rsid w:val="009657EB"/>
    <w:rsid w:val="00965FF9"/>
    <w:rsid w:val="00966582"/>
    <w:rsid w:val="009665AD"/>
    <w:rsid w:val="009667D9"/>
    <w:rsid w:val="00966D44"/>
    <w:rsid w:val="00966EB4"/>
    <w:rsid w:val="0096707E"/>
    <w:rsid w:val="009672A3"/>
    <w:rsid w:val="009674A3"/>
    <w:rsid w:val="0096768A"/>
    <w:rsid w:val="009679A5"/>
    <w:rsid w:val="00967B71"/>
    <w:rsid w:val="00967E76"/>
    <w:rsid w:val="00967FE0"/>
    <w:rsid w:val="00970018"/>
    <w:rsid w:val="0097033F"/>
    <w:rsid w:val="00970415"/>
    <w:rsid w:val="00970658"/>
    <w:rsid w:val="0097093C"/>
    <w:rsid w:val="00970C49"/>
    <w:rsid w:val="00970EA4"/>
    <w:rsid w:val="0097148E"/>
    <w:rsid w:val="00971600"/>
    <w:rsid w:val="009716EC"/>
    <w:rsid w:val="0097174A"/>
    <w:rsid w:val="00971AC2"/>
    <w:rsid w:val="00971C57"/>
    <w:rsid w:val="00971D01"/>
    <w:rsid w:val="00971D1A"/>
    <w:rsid w:val="009720A2"/>
    <w:rsid w:val="009727C5"/>
    <w:rsid w:val="0097280A"/>
    <w:rsid w:val="009728D3"/>
    <w:rsid w:val="009729BD"/>
    <w:rsid w:val="00972F62"/>
    <w:rsid w:val="00973067"/>
    <w:rsid w:val="00973397"/>
    <w:rsid w:val="0097362F"/>
    <w:rsid w:val="009736D5"/>
    <w:rsid w:val="009741F7"/>
    <w:rsid w:val="009742EC"/>
    <w:rsid w:val="0097457F"/>
    <w:rsid w:val="009745A9"/>
    <w:rsid w:val="00974683"/>
    <w:rsid w:val="00974B5A"/>
    <w:rsid w:val="00975351"/>
    <w:rsid w:val="009757B9"/>
    <w:rsid w:val="00975991"/>
    <w:rsid w:val="0097599C"/>
    <w:rsid w:val="00976280"/>
    <w:rsid w:val="0097690B"/>
    <w:rsid w:val="00976970"/>
    <w:rsid w:val="00976B86"/>
    <w:rsid w:val="00976DA9"/>
    <w:rsid w:val="00976F65"/>
    <w:rsid w:val="009770E2"/>
    <w:rsid w:val="009772D7"/>
    <w:rsid w:val="009773AD"/>
    <w:rsid w:val="00977579"/>
    <w:rsid w:val="00977901"/>
    <w:rsid w:val="00977C16"/>
    <w:rsid w:val="00977E48"/>
    <w:rsid w:val="0098016C"/>
    <w:rsid w:val="009801AB"/>
    <w:rsid w:val="0098024B"/>
    <w:rsid w:val="00980437"/>
    <w:rsid w:val="00980469"/>
    <w:rsid w:val="00980582"/>
    <w:rsid w:val="00980BA9"/>
    <w:rsid w:val="00980EA7"/>
    <w:rsid w:val="00980EF8"/>
    <w:rsid w:val="0098100C"/>
    <w:rsid w:val="00981036"/>
    <w:rsid w:val="009810A9"/>
    <w:rsid w:val="00981166"/>
    <w:rsid w:val="00981410"/>
    <w:rsid w:val="009814ED"/>
    <w:rsid w:val="0098175F"/>
    <w:rsid w:val="00981840"/>
    <w:rsid w:val="0098192F"/>
    <w:rsid w:val="00981A91"/>
    <w:rsid w:val="00981BFD"/>
    <w:rsid w:val="00981DCD"/>
    <w:rsid w:val="0098207C"/>
    <w:rsid w:val="009823BB"/>
    <w:rsid w:val="009829E5"/>
    <w:rsid w:val="00982A1E"/>
    <w:rsid w:val="00982A94"/>
    <w:rsid w:val="00982BF7"/>
    <w:rsid w:val="00982CCC"/>
    <w:rsid w:val="00982CE6"/>
    <w:rsid w:val="00982EB5"/>
    <w:rsid w:val="009832AB"/>
    <w:rsid w:val="009832D4"/>
    <w:rsid w:val="009832DD"/>
    <w:rsid w:val="00983A79"/>
    <w:rsid w:val="00983C35"/>
    <w:rsid w:val="00983CCE"/>
    <w:rsid w:val="00983D8B"/>
    <w:rsid w:val="00983ED9"/>
    <w:rsid w:val="00984082"/>
    <w:rsid w:val="0098415F"/>
    <w:rsid w:val="0098492F"/>
    <w:rsid w:val="00984EE2"/>
    <w:rsid w:val="0098570D"/>
    <w:rsid w:val="0098588A"/>
    <w:rsid w:val="009859E1"/>
    <w:rsid w:val="00985AB1"/>
    <w:rsid w:val="00985B0B"/>
    <w:rsid w:val="00985C71"/>
    <w:rsid w:val="00985D25"/>
    <w:rsid w:val="00985DCB"/>
    <w:rsid w:val="00985F37"/>
    <w:rsid w:val="00985FE5"/>
    <w:rsid w:val="009861BB"/>
    <w:rsid w:val="0098647F"/>
    <w:rsid w:val="00986CB0"/>
    <w:rsid w:val="00986EEA"/>
    <w:rsid w:val="00986FBB"/>
    <w:rsid w:val="009873EB"/>
    <w:rsid w:val="0098751C"/>
    <w:rsid w:val="009875E1"/>
    <w:rsid w:val="00990246"/>
    <w:rsid w:val="00990804"/>
    <w:rsid w:val="0099080C"/>
    <w:rsid w:val="0099094A"/>
    <w:rsid w:val="00990966"/>
    <w:rsid w:val="00990DB0"/>
    <w:rsid w:val="00990EAC"/>
    <w:rsid w:val="00990FEB"/>
    <w:rsid w:val="009916A4"/>
    <w:rsid w:val="0099173F"/>
    <w:rsid w:val="009919A3"/>
    <w:rsid w:val="00991B7C"/>
    <w:rsid w:val="00991EA6"/>
    <w:rsid w:val="00991FEB"/>
    <w:rsid w:val="00992034"/>
    <w:rsid w:val="00992181"/>
    <w:rsid w:val="00992559"/>
    <w:rsid w:val="009928E7"/>
    <w:rsid w:val="009929AE"/>
    <w:rsid w:val="009929D8"/>
    <w:rsid w:val="00992B72"/>
    <w:rsid w:val="00993277"/>
    <w:rsid w:val="009937DE"/>
    <w:rsid w:val="009938BF"/>
    <w:rsid w:val="00993EC4"/>
    <w:rsid w:val="0099456E"/>
    <w:rsid w:val="009946DF"/>
    <w:rsid w:val="00994ACB"/>
    <w:rsid w:val="00994B49"/>
    <w:rsid w:val="00995229"/>
    <w:rsid w:val="0099529B"/>
    <w:rsid w:val="00995F06"/>
    <w:rsid w:val="00996244"/>
    <w:rsid w:val="00996330"/>
    <w:rsid w:val="009967B6"/>
    <w:rsid w:val="0099689F"/>
    <w:rsid w:val="009969E7"/>
    <w:rsid w:val="00996AA5"/>
    <w:rsid w:val="00996D24"/>
    <w:rsid w:val="00996FBC"/>
    <w:rsid w:val="0099711B"/>
    <w:rsid w:val="009A0267"/>
    <w:rsid w:val="009A03C6"/>
    <w:rsid w:val="009A03DB"/>
    <w:rsid w:val="009A03E8"/>
    <w:rsid w:val="009A07BC"/>
    <w:rsid w:val="009A081F"/>
    <w:rsid w:val="009A08B0"/>
    <w:rsid w:val="009A08ED"/>
    <w:rsid w:val="009A0DED"/>
    <w:rsid w:val="009A1449"/>
    <w:rsid w:val="009A15DA"/>
    <w:rsid w:val="009A19D7"/>
    <w:rsid w:val="009A1B41"/>
    <w:rsid w:val="009A1ECD"/>
    <w:rsid w:val="009A1F67"/>
    <w:rsid w:val="009A22C5"/>
    <w:rsid w:val="009A2633"/>
    <w:rsid w:val="009A2679"/>
    <w:rsid w:val="009A2BBF"/>
    <w:rsid w:val="009A2C0D"/>
    <w:rsid w:val="009A2F7A"/>
    <w:rsid w:val="009A31A7"/>
    <w:rsid w:val="009A33D0"/>
    <w:rsid w:val="009A33F3"/>
    <w:rsid w:val="009A35ED"/>
    <w:rsid w:val="009A37C6"/>
    <w:rsid w:val="009A393F"/>
    <w:rsid w:val="009A3DEB"/>
    <w:rsid w:val="009A3ED4"/>
    <w:rsid w:val="009A40E4"/>
    <w:rsid w:val="009A41CD"/>
    <w:rsid w:val="009A5112"/>
    <w:rsid w:val="009A53A2"/>
    <w:rsid w:val="009A5527"/>
    <w:rsid w:val="009A576B"/>
    <w:rsid w:val="009A587C"/>
    <w:rsid w:val="009A59C1"/>
    <w:rsid w:val="009A5E4A"/>
    <w:rsid w:val="009A5EE3"/>
    <w:rsid w:val="009A60CB"/>
    <w:rsid w:val="009A60D1"/>
    <w:rsid w:val="009A67E4"/>
    <w:rsid w:val="009A686A"/>
    <w:rsid w:val="009A6A24"/>
    <w:rsid w:val="009A7088"/>
    <w:rsid w:val="009A7089"/>
    <w:rsid w:val="009A7098"/>
    <w:rsid w:val="009A78AB"/>
    <w:rsid w:val="009A7B06"/>
    <w:rsid w:val="009A7C60"/>
    <w:rsid w:val="009A7DEA"/>
    <w:rsid w:val="009A7F20"/>
    <w:rsid w:val="009B007A"/>
    <w:rsid w:val="009B03C4"/>
    <w:rsid w:val="009B0603"/>
    <w:rsid w:val="009B067F"/>
    <w:rsid w:val="009B07CC"/>
    <w:rsid w:val="009B0B48"/>
    <w:rsid w:val="009B0E28"/>
    <w:rsid w:val="009B0F02"/>
    <w:rsid w:val="009B1648"/>
    <w:rsid w:val="009B1C0A"/>
    <w:rsid w:val="009B24D2"/>
    <w:rsid w:val="009B28EF"/>
    <w:rsid w:val="009B2B26"/>
    <w:rsid w:val="009B2B9C"/>
    <w:rsid w:val="009B2C95"/>
    <w:rsid w:val="009B31FD"/>
    <w:rsid w:val="009B367C"/>
    <w:rsid w:val="009B3B18"/>
    <w:rsid w:val="009B4562"/>
    <w:rsid w:val="009B45A0"/>
    <w:rsid w:val="009B45BD"/>
    <w:rsid w:val="009B45D6"/>
    <w:rsid w:val="009B4934"/>
    <w:rsid w:val="009B4A5F"/>
    <w:rsid w:val="009B4FE1"/>
    <w:rsid w:val="009B5091"/>
    <w:rsid w:val="009B53E6"/>
    <w:rsid w:val="009B54F0"/>
    <w:rsid w:val="009B5BD6"/>
    <w:rsid w:val="009B5C54"/>
    <w:rsid w:val="009B5FC4"/>
    <w:rsid w:val="009B601C"/>
    <w:rsid w:val="009B6043"/>
    <w:rsid w:val="009B64C9"/>
    <w:rsid w:val="009B64F6"/>
    <w:rsid w:val="009B670E"/>
    <w:rsid w:val="009B6771"/>
    <w:rsid w:val="009B6959"/>
    <w:rsid w:val="009B6D57"/>
    <w:rsid w:val="009B7110"/>
    <w:rsid w:val="009B79D4"/>
    <w:rsid w:val="009B7BF0"/>
    <w:rsid w:val="009B7DCB"/>
    <w:rsid w:val="009B7F39"/>
    <w:rsid w:val="009B7F69"/>
    <w:rsid w:val="009C005D"/>
    <w:rsid w:val="009C0096"/>
    <w:rsid w:val="009C06C9"/>
    <w:rsid w:val="009C0847"/>
    <w:rsid w:val="009C0A98"/>
    <w:rsid w:val="009C0B99"/>
    <w:rsid w:val="009C1477"/>
    <w:rsid w:val="009C14FF"/>
    <w:rsid w:val="009C1931"/>
    <w:rsid w:val="009C1C28"/>
    <w:rsid w:val="009C1EC1"/>
    <w:rsid w:val="009C22E3"/>
    <w:rsid w:val="009C2329"/>
    <w:rsid w:val="009C2660"/>
    <w:rsid w:val="009C2D17"/>
    <w:rsid w:val="009C3235"/>
    <w:rsid w:val="009C32D6"/>
    <w:rsid w:val="009C422B"/>
    <w:rsid w:val="009C4685"/>
    <w:rsid w:val="009C4A87"/>
    <w:rsid w:val="009C4B68"/>
    <w:rsid w:val="009C4C2B"/>
    <w:rsid w:val="009C4C80"/>
    <w:rsid w:val="009C51D2"/>
    <w:rsid w:val="009C52EB"/>
    <w:rsid w:val="009C5453"/>
    <w:rsid w:val="009C55F0"/>
    <w:rsid w:val="009C5601"/>
    <w:rsid w:val="009C5B51"/>
    <w:rsid w:val="009C5C3E"/>
    <w:rsid w:val="009C5F56"/>
    <w:rsid w:val="009C62F0"/>
    <w:rsid w:val="009C6587"/>
    <w:rsid w:val="009C6714"/>
    <w:rsid w:val="009C696B"/>
    <w:rsid w:val="009C6B23"/>
    <w:rsid w:val="009C6C29"/>
    <w:rsid w:val="009C6C77"/>
    <w:rsid w:val="009C6D24"/>
    <w:rsid w:val="009C6DDC"/>
    <w:rsid w:val="009C6FDD"/>
    <w:rsid w:val="009C7866"/>
    <w:rsid w:val="009C7BDC"/>
    <w:rsid w:val="009C7DBD"/>
    <w:rsid w:val="009C7F43"/>
    <w:rsid w:val="009D04E5"/>
    <w:rsid w:val="009D0557"/>
    <w:rsid w:val="009D0586"/>
    <w:rsid w:val="009D06E4"/>
    <w:rsid w:val="009D0B29"/>
    <w:rsid w:val="009D0B96"/>
    <w:rsid w:val="009D0E41"/>
    <w:rsid w:val="009D10C6"/>
    <w:rsid w:val="009D11EC"/>
    <w:rsid w:val="009D1479"/>
    <w:rsid w:val="009D15B4"/>
    <w:rsid w:val="009D1982"/>
    <w:rsid w:val="009D1C77"/>
    <w:rsid w:val="009D1E4D"/>
    <w:rsid w:val="009D1F25"/>
    <w:rsid w:val="009D21F9"/>
    <w:rsid w:val="009D2241"/>
    <w:rsid w:val="009D2448"/>
    <w:rsid w:val="009D27B8"/>
    <w:rsid w:val="009D28B5"/>
    <w:rsid w:val="009D2FF3"/>
    <w:rsid w:val="009D312B"/>
    <w:rsid w:val="009D3483"/>
    <w:rsid w:val="009D35CD"/>
    <w:rsid w:val="009D3638"/>
    <w:rsid w:val="009D3A3C"/>
    <w:rsid w:val="009D3F8F"/>
    <w:rsid w:val="009D423C"/>
    <w:rsid w:val="009D4366"/>
    <w:rsid w:val="009D4509"/>
    <w:rsid w:val="009D4526"/>
    <w:rsid w:val="009D48F8"/>
    <w:rsid w:val="009D49AA"/>
    <w:rsid w:val="009D4AFA"/>
    <w:rsid w:val="009D4E92"/>
    <w:rsid w:val="009D4F0F"/>
    <w:rsid w:val="009D5340"/>
    <w:rsid w:val="009D53AB"/>
    <w:rsid w:val="009D56C5"/>
    <w:rsid w:val="009D5EAC"/>
    <w:rsid w:val="009D5EC9"/>
    <w:rsid w:val="009D60E1"/>
    <w:rsid w:val="009D62A0"/>
    <w:rsid w:val="009D6525"/>
    <w:rsid w:val="009D68A9"/>
    <w:rsid w:val="009D6965"/>
    <w:rsid w:val="009D7233"/>
    <w:rsid w:val="009D73DB"/>
    <w:rsid w:val="009D74C8"/>
    <w:rsid w:val="009D7531"/>
    <w:rsid w:val="009D7E20"/>
    <w:rsid w:val="009E01A9"/>
    <w:rsid w:val="009E0423"/>
    <w:rsid w:val="009E0561"/>
    <w:rsid w:val="009E0AD1"/>
    <w:rsid w:val="009E0CA6"/>
    <w:rsid w:val="009E0D75"/>
    <w:rsid w:val="009E0E0E"/>
    <w:rsid w:val="009E12D9"/>
    <w:rsid w:val="009E134E"/>
    <w:rsid w:val="009E1392"/>
    <w:rsid w:val="009E1423"/>
    <w:rsid w:val="009E1499"/>
    <w:rsid w:val="009E18CA"/>
    <w:rsid w:val="009E19BC"/>
    <w:rsid w:val="009E1A83"/>
    <w:rsid w:val="009E1DB6"/>
    <w:rsid w:val="009E1FE1"/>
    <w:rsid w:val="009E210B"/>
    <w:rsid w:val="009E2346"/>
    <w:rsid w:val="009E23B0"/>
    <w:rsid w:val="009E26D5"/>
    <w:rsid w:val="009E2768"/>
    <w:rsid w:val="009E2AC2"/>
    <w:rsid w:val="009E2B15"/>
    <w:rsid w:val="009E2C72"/>
    <w:rsid w:val="009E2CF8"/>
    <w:rsid w:val="009E2F19"/>
    <w:rsid w:val="009E31DF"/>
    <w:rsid w:val="009E3C7D"/>
    <w:rsid w:val="009E4134"/>
    <w:rsid w:val="009E41FA"/>
    <w:rsid w:val="009E4429"/>
    <w:rsid w:val="009E4647"/>
    <w:rsid w:val="009E4693"/>
    <w:rsid w:val="009E4E71"/>
    <w:rsid w:val="009E5193"/>
    <w:rsid w:val="009E5328"/>
    <w:rsid w:val="009E543F"/>
    <w:rsid w:val="009E5E21"/>
    <w:rsid w:val="009E5E94"/>
    <w:rsid w:val="009E5EE6"/>
    <w:rsid w:val="009E5F0F"/>
    <w:rsid w:val="009E624E"/>
    <w:rsid w:val="009E68CA"/>
    <w:rsid w:val="009E6A10"/>
    <w:rsid w:val="009E6A81"/>
    <w:rsid w:val="009E6B9C"/>
    <w:rsid w:val="009E6DBC"/>
    <w:rsid w:val="009E70B4"/>
    <w:rsid w:val="009E72A5"/>
    <w:rsid w:val="009E7CC8"/>
    <w:rsid w:val="009E7FF6"/>
    <w:rsid w:val="009F04E6"/>
    <w:rsid w:val="009F05AD"/>
    <w:rsid w:val="009F0B7C"/>
    <w:rsid w:val="009F0BCB"/>
    <w:rsid w:val="009F10D7"/>
    <w:rsid w:val="009F11F4"/>
    <w:rsid w:val="009F125F"/>
    <w:rsid w:val="009F1277"/>
    <w:rsid w:val="009F17E5"/>
    <w:rsid w:val="009F1838"/>
    <w:rsid w:val="009F19B6"/>
    <w:rsid w:val="009F1A46"/>
    <w:rsid w:val="009F1B34"/>
    <w:rsid w:val="009F1C52"/>
    <w:rsid w:val="009F1F41"/>
    <w:rsid w:val="009F2059"/>
    <w:rsid w:val="009F20B6"/>
    <w:rsid w:val="009F2138"/>
    <w:rsid w:val="009F2189"/>
    <w:rsid w:val="009F225A"/>
    <w:rsid w:val="009F22BB"/>
    <w:rsid w:val="009F2729"/>
    <w:rsid w:val="009F2AC6"/>
    <w:rsid w:val="009F2DD9"/>
    <w:rsid w:val="009F2F74"/>
    <w:rsid w:val="009F2FFE"/>
    <w:rsid w:val="009F3077"/>
    <w:rsid w:val="009F312B"/>
    <w:rsid w:val="009F3432"/>
    <w:rsid w:val="009F38FD"/>
    <w:rsid w:val="009F434C"/>
    <w:rsid w:val="009F45C8"/>
    <w:rsid w:val="009F4965"/>
    <w:rsid w:val="009F4A10"/>
    <w:rsid w:val="009F4FCB"/>
    <w:rsid w:val="009F512B"/>
    <w:rsid w:val="009F515A"/>
    <w:rsid w:val="009F5794"/>
    <w:rsid w:val="009F57F5"/>
    <w:rsid w:val="009F5B7E"/>
    <w:rsid w:val="009F5CBA"/>
    <w:rsid w:val="009F5E80"/>
    <w:rsid w:val="009F620F"/>
    <w:rsid w:val="009F65BF"/>
    <w:rsid w:val="009F6631"/>
    <w:rsid w:val="009F68BC"/>
    <w:rsid w:val="009F6B1D"/>
    <w:rsid w:val="009F6B27"/>
    <w:rsid w:val="009F70E9"/>
    <w:rsid w:val="009F71E1"/>
    <w:rsid w:val="009F73D2"/>
    <w:rsid w:val="009F742F"/>
    <w:rsid w:val="009F748F"/>
    <w:rsid w:val="009F758E"/>
    <w:rsid w:val="009F77F3"/>
    <w:rsid w:val="009F7BC8"/>
    <w:rsid w:val="009F7BED"/>
    <w:rsid w:val="009F7C58"/>
    <w:rsid w:val="009F7CC2"/>
    <w:rsid w:val="009F7CFD"/>
    <w:rsid w:val="009F7D64"/>
    <w:rsid w:val="009F7DCD"/>
    <w:rsid w:val="00A00171"/>
    <w:rsid w:val="00A00395"/>
    <w:rsid w:val="00A005B3"/>
    <w:rsid w:val="00A0062B"/>
    <w:rsid w:val="00A008A4"/>
    <w:rsid w:val="00A0117E"/>
    <w:rsid w:val="00A01570"/>
    <w:rsid w:val="00A017C0"/>
    <w:rsid w:val="00A01B35"/>
    <w:rsid w:val="00A02032"/>
    <w:rsid w:val="00A0240A"/>
    <w:rsid w:val="00A024A8"/>
    <w:rsid w:val="00A0257B"/>
    <w:rsid w:val="00A02975"/>
    <w:rsid w:val="00A02A3B"/>
    <w:rsid w:val="00A02B4F"/>
    <w:rsid w:val="00A02D49"/>
    <w:rsid w:val="00A02F9C"/>
    <w:rsid w:val="00A02FFD"/>
    <w:rsid w:val="00A031BC"/>
    <w:rsid w:val="00A0351C"/>
    <w:rsid w:val="00A03925"/>
    <w:rsid w:val="00A03DE1"/>
    <w:rsid w:val="00A03F6A"/>
    <w:rsid w:val="00A040A5"/>
    <w:rsid w:val="00A045B5"/>
    <w:rsid w:val="00A0476E"/>
    <w:rsid w:val="00A04B7C"/>
    <w:rsid w:val="00A04E55"/>
    <w:rsid w:val="00A0544E"/>
    <w:rsid w:val="00A055A6"/>
    <w:rsid w:val="00A05672"/>
    <w:rsid w:val="00A0576E"/>
    <w:rsid w:val="00A05901"/>
    <w:rsid w:val="00A05A57"/>
    <w:rsid w:val="00A05CD6"/>
    <w:rsid w:val="00A0624C"/>
    <w:rsid w:val="00A065A7"/>
    <w:rsid w:val="00A0729F"/>
    <w:rsid w:val="00A07911"/>
    <w:rsid w:val="00A07996"/>
    <w:rsid w:val="00A07C34"/>
    <w:rsid w:val="00A07DD2"/>
    <w:rsid w:val="00A0F155"/>
    <w:rsid w:val="00A10321"/>
    <w:rsid w:val="00A106ED"/>
    <w:rsid w:val="00A1075C"/>
    <w:rsid w:val="00A108DF"/>
    <w:rsid w:val="00A10F78"/>
    <w:rsid w:val="00A1110C"/>
    <w:rsid w:val="00A115E9"/>
    <w:rsid w:val="00A11A12"/>
    <w:rsid w:val="00A11BA9"/>
    <w:rsid w:val="00A11DAC"/>
    <w:rsid w:val="00A11EB4"/>
    <w:rsid w:val="00A11FA3"/>
    <w:rsid w:val="00A120B3"/>
    <w:rsid w:val="00A1217B"/>
    <w:rsid w:val="00A12230"/>
    <w:rsid w:val="00A1227A"/>
    <w:rsid w:val="00A12312"/>
    <w:rsid w:val="00A12346"/>
    <w:rsid w:val="00A1241E"/>
    <w:rsid w:val="00A12459"/>
    <w:rsid w:val="00A12792"/>
    <w:rsid w:val="00A12840"/>
    <w:rsid w:val="00A128E7"/>
    <w:rsid w:val="00A12B7F"/>
    <w:rsid w:val="00A12E68"/>
    <w:rsid w:val="00A13016"/>
    <w:rsid w:val="00A1312E"/>
    <w:rsid w:val="00A13158"/>
    <w:rsid w:val="00A13182"/>
    <w:rsid w:val="00A13ACA"/>
    <w:rsid w:val="00A13B22"/>
    <w:rsid w:val="00A13E79"/>
    <w:rsid w:val="00A147E5"/>
    <w:rsid w:val="00A14BEE"/>
    <w:rsid w:val="00A14BF1"/>
    <w:rsid w:val="00A14CF8"/>
    <w:rsid w:val="00A14F1C"/>
    <w:rsid w:val="00A152EA"/>
    <w:rsid w:val="00A1530A"/>
    <w:rsid w:val="00A153FF"/>
    <w:rsid w:val="00A157FE"/>
    <w:rsid w:val="00A158B2"/>
    <w:rsid w:val="00A158FC"/>
    <w:rsid w:val="00A15A00"/>
    <w:rsid w:val="00A15A6F"/>
    <w:rsid w:val="00A15E80"/>
    <w:rsid w:val="00A15EEE"/>
    <w:rsid w:val="00A16039"/>
    <w:rsid w:val="00A160C8"/>
    <w:rsid w:val="00A16119"/>
    <w:rsid w:val="00A161F2"/>
    <w:rsid w:val="00A165EA"/>
    <w:rsid w:val="00A16C71"/>
    <w:rsid w:val="00A16E78"/>
    <w:rsid w:val="00A17438"/>
    <w:rsid w:val="00A175A0"/>
    <w:rsid w:val="00A1770A"/>
    <w:rsid w:val="00A17B64"/>
    <w:rsid w:val="00A17BDE"/>
    <w:rsid w:val="00A20415"/>
    <w:rsid w:val="00A20B36"/>
    <w:rsid w:val="00A20D1C"/>
    <w:rsid w:val="00A20F53"/>
    <w:rsid w:val="00A21592"/>
    <w:rsid w:val="00A2175F"/>
    <w:rsid w:val="00A21AFE"/>
    <w:rsid w:val="00A2200C"/>
    <w:rsid w:val="00A22054"/>
    <w:rsid w:val="00A221F3"/>
    <w:rsid w:val="00A229E7"/>
    <w:rsid w:val="00A22B9F"/>
    <w:rsid w:val="00A2323D"/>
    <w:rsid w:val="00A2381D"/>
    <w:rsid w:val="00A23875"/>
    <w:rsid w:val="00A23A79"/>
    <w:rsid w:val="00A244DE"/>
    <w:rsid w:val="00A245F7"/>
    <w:rsid w:val="00A247DD"/>
    <w:rsid w:val="00A2486D"/>
    <w:rsid w:val="00A24950"/>
    <w:rsid w:val="00A249C1"/>
    <w:rsid w:val="00A24EF6"/>
    <w:rsid w:val="00A25076"/>
    <w:rsid w:val="00A251F6"/>
    <w:rsid w:val="00A25379"/>
    <w:rsid w:val="00A25591"/>
    <w:rsid w:val="00A25892"/>
    <w:rsid w:val="00A25AEC"/>
    <w:rsid w:val="00A25D3D"/>
    <w:rsid w:val="00A25F98"/>
    <w:rsid w:val="00A25FED"/>
    <w:rsid w:val="00A262A9"/>
    <w:rsid w:val="00A263FA"/>
    <w:rsid w:val="00A26559"/>
    <w:rsid w:val="00A2656B"/>
    <w:rsid w:val="00A26816"/>
    <w:rsid w:val="00A269A0"/>
    <w:rsid w:val="00A269B1"/>
    <w:rsid w:val="00A26CDD"/>
    <w:rsid w:val="00A26E0A"/>
    <w:rsid w:val="00A26FD3"/>
    <w:rsid w:val="00A27448"/>
    <w:rsid w:val="00A27C49"/>
    <w:rsid w:val="00A27D50"/>
    <w:rsid w:val="00A27E71"/>
    <w:rsid w:val="00A27E80"/>
    <w:rsid w:val="00A27FCE"/>
    <w:rsid w:val="00A300D6"/>
    <w:rsid w:val="00A305FA"/>
    <w:rsid w:val="00A30C8B"/>
    <w:rsid w:val="00A30DE5"/>
    <w:rsid w:val="00A30EDB"/>
    <w:rsid w:val="00A3123A"/>
    <w:rsid w:val="00A31298"/>
    <w:rsid w:val="00A312A6"/>
    <w:rsid w:val="00A31505"/>
    <w:rsid w:val="00A328FB"/>
    <w:rsid w:val="00A32A49"/>
    <w:rsid w:val="00A32AB9"/>
    <w:rsid w:val="00A33162"/>
    <w:rsid w:val="00A33218"/>
    <w:rsid w:val="00A33342"/>
    <w:rsid w:val="00A33495"/>
    <w:rsid w:val="00A3368A"/>
    <w:rsid w:val="00A33766"/>
    <w:rsid w:val="00A3391A"/>
    <w:rsid w:val="00A33E4D"/>
    <w:rsid w:val="00A341AB"/>
    <w:rsid w:val="00A341F8"/>
    <w:rsid w:val="00A34461"/>
    <w:rsid w:val="00A34ED4"/>
    <w:rsid w:val="00A35046"/>
    <w:rsid w:val="00A352BB"/>
    <w:rsid w:val="00A358CB"/>
    <w:rsid w:val="00A35AD2"/>
    <w:rsid w:val="00A36311"/>
    <w:rsid w:val="00A363C4"/>
    <w:rsid w:val="00A36431"/>
    <w:rsid w:val="00A368E4"/>
    <w:rsid w:val="00A36A1F"/>
    <w:rsid w:val="00A36A5C"/>
    <w:rsid w:val="00A36FCC"/>
    <w:rsid w:val="00A37329"/>
    <w:rsid w:val="00A37703"/>
    <w:rsid w:val="00A377F2"/>
    <w:rsid w:val="00A378F1"/>
    <w:rsid w:val="00A37C24"/>
    <w:rsid w:val="00A37C2F"/>
    <w:rsid w:val="00A37E95"/>
    <w:rsid w:val="00A37F3F"/>
    <w:rsid w:val="00A37F59"/>
    <w:rsid w:val="00A37F83"/>
    <w:rsid w:val="00A40234"/>
    <w:rsid w:val="00A402D0"/>
    <w:rsid w:val="00A4036F"/>
    <w:rsid w:val="00A403E2"/>
    <w:rsid w:val="00A40625"/>
    <w:rsid w:val="00A40879"/>
    <w:rsid w:val="00A40B27"/>
    <w:rsid w:val="00A40F54"/>
    <w:rsid w:val="00A41122"/>
    <w:rsid w:val="00A413C4"/>
    <w:rsid w:val="00A41536"/>
    <w:rsid w:val="00A41673"/>
    <w:rsid w:val="00A41839"/>
    <w:rsid w:val="00A41B7E"/>
    <w:rsid w:val="00A41C77"/>
    <w:rsid w:val="00A42207"/>
    <w:rsid w:val="00A42457"/>
    <w:rsid w:val="00A42A16"/>
    <w:rsid w:val="00A42B61"/>
    <w:rsid w:val="00A42C8B"/>
    <w:rsid w:val="00A42D80"/>
    <w:rsid w:val="00A43024"/>
    <w:rsid w:val="00A43295"/>
    <w:rsid w:val="00A43404"/>
    <w:rsid w:val="00A43644"/>
    <w:rsid w:val="00A438FB"/>
    <w:rsid w:val="00A43CEA"/>
    <w:rsid w:val="00A43FC3"/>
    <w:rsid w:val="00A4408D"/>
    <w:rsid w:val="00A44117"/>
    <w:rsid w:val="00A441EA"/>
    <w:rsid w:val="00A44370"/>
    <w:rsid w:val="00A446CD"/>
    <w:rsid w:val="00A4480A"/>
    <w:rsid w:val="00A44A75"/>
    <w:rsid w:val="00A44EF7"/>
    <w:rsid w:val="00A44F44"/>
    <w:rsid w:val="00A451F3"/>
    <w:rsid w:val="00A45C1D"/>
    <w:rsid w:val="00A45D04"/>
    <w:rsid w:val="00A45D58"/>
    <w:rsid w:val="00A45D89"/>
    <w:rsid w:val="00A4620E"/>
    <w:rsid w:val="00A46258"/>
    <w:rsid w:val="00A462F8"/>
    <w:rsid w:val="00A46671"/>
    <w:rsid w:val="00A466F2"/>
    <w:rsid w:val="00A466FC"/>
    <w:rsid w:val="00A46863"/>
    <w:rsid w:val="00A46915"/>
    <w:rsid w:val="00A46A73"/>
    <w:rsid w:val="00A46E6D"/>
    <w:rsid w:val="00A470E5"/>
    <w:rsid w:val="00A474FE"/>
    <w:rsid w:val="00A475C5"/>
    <w:rsid w:val="00A47772"/>
    <w:rsid w:val="00A477F7"/>
    <w:rsid w:val="00A47C69"/>
    <w:rsid w:val="00A47F60"/>
    <w:rsid w:val="00A5021A"/>
    <w:rsid w:val="00A502FD"/>
    <w:rsid w:val="00A503FF"/>
    <w:rsid w:val="00A50A31"/>
    <w:rsid w:val="00A50BBE"/>
    <w:rsid w:val="00A50C83"/>
    <w:rsid w:val="00A510CC"/>
    <w:rsid w:val="00A511C3"/>
    <w:rsid w:val="00A5123C"/>
    <w:rsid w:val="00A512A7"/>
    <w:rsid w:val="00A512E4"/>
    <w:rsid w:val="00A51489"/>
    <w:rsid w:val="00A5162A"/>
    <w:rsid w:val="00A516B0"/>
    <w:rsid w:val="00A517A7"/>
    <w:rsid w:val="00A51AF3"/>
    <w:rsid w:val="00A51F85"/>
    <w:rsid w:val="00A51FA4"/>
    <w:rsid w:val="00A52042"/>
    <w:rsid w:val="00A5299A"/>
    <w:rsid w:val="00A52A89"/>
    <w:rsid w:val="00A52EFE"/>
    <w:rsid w:val="00A533C9"/>
    <w:rsid w:val="00A5385E"/>
    <w:rsid w:val="00A5392C"/>
    <w:rsid w:val="00A53B27"/>
    <w:rsid w:val="00A54265"/>
    <w:rsid w:val="00A5488C"/>
    <w:rsid w:val="00A54C18"/>
    <w:rsid w:val="00A54C8D"/>
    <w:rsid w:val="00A54F2E"/>
    <w:rsid w:val="00A54F8D"/>
    <w:rsid w:val="00A5500A"/>
    <w:rsid w:val="00A551C1"/>
    <w:rsid w:val="00A552D9"/>
    <w:rsid w:val="00A552F8"/>
    <w:rsid w:val="00A55427"/>
    <w:rsid w:val="00A55544"/>
    <w:rsid w:val="00A55640"/>
    <w:rsid w:val="00A556DC"/>
    <w:rsid w:val="00A557E8"/>
    <w:rsid w:val="00A5631E"/>
    <w:rsid w:val="00A566F2"/>
    <w:rsid w:val="00A567F3"/>
    <w:rsid w:val="00A5690E"/>
    <w:rsid w:val="00A56992"/>
    <w:rsid w:val="00A56CAB"/>
    <w:rsid w:val="00A56E87"/>
    <w:rsid w:val="00A5705D"/>
    <w:rsid w:val="00A570FB"/>
    <w:rsid w:val="00A57104"/>
    <w:rsid w:val="00A57249"/>
    <w:rsid w:val="00A57BAF"/>
    <w:rsid w:val="00A57EAB"/>
    <w:rsid w:val="00A57EDA"/>
    <w:rsid w:val="00A601BE"/>
    <w:rsid w:val="00A603E3"/>
    <w:rsid w:val="00A60458"/>
    <w:rsid w:val="00A60BDA"/>
    <w:rsid w:val="00A60EC4"/>
    <w:rsid w:val="00A60EC9"/>
    <w:rsid w:val="00A610BE"/>
    <w:rsid w:val="00A6117E"/>
    <w:rsid w:val="00A61574"/>
    <w:rsid w:val="00A615F6"/>
    <w:rsid w:val="00A61828"/>
    <w:rsid w:val="00A61CD2"/>
    <w:rsid w:val="00A61D5E"/>
    <w:rsid w:val="00A6231A"/>
    <w:rsid w:val="00A62592"/>
    <w:rsid w:val="00A6262E"/>
    <w:rsid w:val="00A626EE"/>
    <w:rsid w:val="00A62E45"/>
    <w:rsid w:val="00A63090"/>
    <w:rsid w:val="00A6354F"/>
    <w:rsid w:val="00A637B4"/>
    <w:rsid w:val="00A6380D"/>
    <w:rsid w:val="00A63B08"/>
    <w:rsid w:val="00A63F3F"/>
    <w:rsid w:val="00A6431E"/>
    <w:rsid w:val="00A64582"/>
    <w:rsid w:val="00A646AA"/>
    <w:rsid w:val="00A64843"/>
    <w:rsid w:val="00A64914"/>
    <w:rsid w:val="00A64C46"/>
    <w:rsid w:val="00A64C5B"/>
    <w:rsid w:val="00A64D40"/>
    <w:rsid w:val="00A64D95"/>
    <w:rsid w:val="00A64DFE"/>
    <w:rsid w:val="00A64FA8"/>
    <w:rsid w:val="00A65143"/>
    <w:rsid w:val="00A65183"/>
    <w:rsid w:val="00A65188"/>
    <w:rsid w:val="00A65221"/>
    <w:rsid w:val="00A65534"/>
    <w:rsid w:val="00A655B4"/>
    <w:rsid w:val="00A655D0"/>
    <w:rsid w:val="00A6612E"/>
    <w:rsid w:val="00A661F6"/>
    <w:rsid w:val="00A662FF"/>
    <w:rsid w:val="00A6649E"/>
    <w:rsid w:val="00A666D3"/>
    <w:rsid w:val="00A66903"/>
    <w:rsid w:val="00A66EEF"/>
    <w:rsid w:val="00A67010"/>
    <w:rsid w:val="00A67A2C"/>
    <w:rsid w:val="00A67B5D"/>
    <w:rsid w:val="00A67D19"/>
    <w:rsid w:val="00A700F8"/>
    <w:rsid w:val="00A7022C"/>
    <w:rsid w:val="00A7058F"/>
    <w:rsid w:val="00A7066D"/>
    <w:rsid w:val="00A70B1A"/>
    <w:rsid w:val="00A70E28"/>
    <w:rsid w:val="00A70EAC"/>
    <w:rsid w:val="00A71555"/>
    <w:rsid w:val="00A71646"/>
    <w:rsid w:val="00A717B9"/>
    <w:rsid w:val="00A717C7"/>
    <w:rsid w:val="00A71B64"/>
    <w:rsid w:val="00A71CF1"/>
    <w:rsid w:val="00A72273"/>
    <w:rsid w:val="00A72683"/>
    <w:rsid w:val="00A72A77"/>
    <w:rsid w:val="00A72D2D"/>
    <w:rsid w:val="00A72DAE"/>
    <w:rsid w:val="00A72FFC"/>
    <w:rsid w:val="00A73133"/>
    <w:rsid w:val="00A73248"/>
    <w:rsid w:val="00A73527"/>
    <w:rsid w:val="00A7362C"/>
    <w:rsid w:val="00A739F9"/>
    <w:rsid w:val="00A73E33"/>
    <w:rsid w:val="00A73ED1"/>
    <w:rsid w:val="00A74330"/>
    <w:rsid w:val="00A74372"/>
    <w:rsid w:val="00A748F3"/>
    <w:rsid w:val="00A74997"/>
    <w:rsid w:val="00A74C5A"/>
    <w:rsid w:val="00A74F2E"/>
    <w:rsid w:val="00A74F39"/>
    <w:rsid w:val="00A7526E"/>
    <w:rsid w:val="00A753B0"/>
    <w:rsid w:val="00A75510"/>
    <w:rsid w:val="00A755F6"/>
    <w:rsid w:val="00A75EC9"/>
    <w:rsid w:val="00A7638C"/>
    <w:rsid w:val="00A764B6"/>
    <w:rsid w:val="00A764D1"/>
    <w:rsid w:val="00A765CD"/>
    <w:rsid w:val="00A76A23"/>
    <w:rsid w:val="00A76BF6"/>
    <w:rsid w:val="00A76DC6"/>
    <w:rsid w:val="00A772E1"/>
    <w:rsid w:val="00A7739F"/>
    <w:rsid w:val="00A77423"/>
    <w:rsid w:val="00A77432"/>
    <w:rsid w:val="00A77735"/>
    <w:rsid w:val="00A777A1"/>
    <w:rsid w:val="00A778C2"/>
    <w:rsid w:val="00A778F5"/>
    <w:rsid w:val="00A779A6"/>
    <w:rsid w:val="00A77A7C"/>
    <w:rsid w:val="00A77F07"/>
    <w:rsid w:val="00A8060C"/>
    <w:rsid w:val="00A8072F"/>
    <w:rsid w:val="00A807B1"/>
    <w:rsid w:val="00A80AB2"/>
    <w:rsid w:val="00A80FB3"/>
    <w:rsid w:val="00A8101D"/>
    <w:rsid w:val="00A81357"/>
    <w:rsid w:val="00A813FD"/>
    <w:rsid w:val="00A81BE4"/>
    <w:rsid w:val="00A81C69"/>
    <w:rsid w:val="00A81DE6"/>
    <w:rsid w:val="00A820B9"/>
    <w:rsid w:val="00A8229D"/>
    <w:rsid w:val="00A824B8"/>
    <w:rsid w:val="00A8250D"/>
    <w:rsid w:val="00A8261C"/>
    <w:rsid w:val="00A8267F"/>
    <w:rsid w:val="00A82825"/>
    <w:rsid w:val="00A82C2D"/>
    <w:rsid w:val="00A82D5A"/>
    <w:rsid w:val="00A830E6"/>
    <w:rsid w:val="00A83213"/>
    <w:rsid w:val="00A832B3"/>
    <w:rsid w:val="00A83516"/>
    <w:rsid w:val="00A835AD"/>
    <w:rsid w:val="00A83692"/>
    <w:rsid w:val="00A8379F"/>
    <w:rsid w:val="00A8400D"/>
    <w:rsid w:val="00A84651"/>
    <w:rsid w:val="00A84DAD"/>
    <w:rsid w:val="00A84E85"/>
    <w:rsid w:val="00A85442"/>
    <w:rsid w:val="00A85776"/>
    <w:rsid w:val="00A85B1F"/>
    <w:rsid w:val="00A862B0"/>
    <w:rsid w:val="00A86410"/>
    <w:rsid w:val="00A864DD"/>
    <w:rsid w:val="00A86524"/>
    <w:rsid w:val="00A86775"/>
    <w:rsid w:val="00A86792"/>
    <w:rsid w:val="00A8682B"/>
    <w:rsid w:val="00A86C91"/>
    <w:rsid w:val="00A86F9D"/>
    <w:rsid w:val="00A87237"/>
    <w:rsid w:val="00A87508"/>
    <w:rsid w:val="00A876E0"/>
    <w:rsid w:val="00A87CA4"/>
    <w:rsid w:val="00A90206"/>
    <w:rsid w:val="00A90297"/>
    <w:rsid w:val="00A904FA"/>
    <w:rsid w:val="00A9063A"/>
    <w:rsid w:val="00A906D7"/>
    <w:rsid w:val="00A9076C"/>
    <w:rsid w:val="00A90F8B"/>
    <w:rsid w:val="00A91573"/>
    <w:rsid w:val="00A916A2"/>
    <w:rsid w:val="00A9192C"/>
    <w:rsid w:val="00A91A00"/>
    <w:rsid w:val="00A91D3E"/>
    <w:rsid w:val="00A91D5B"/>
    <w:rsid w:val="00A91E28"/>
    <w:rsid w:val="00A92386"/>
    <w:rsid w:val="00A92390"/>
    <w:rsid w:val="00A9241E"/>
    <w:rsid w:val="00A929C0"/>
    <w:rsid w:val="00A929EA"/>
    <w:rsid w:val="00A92BD8"/>
    <w:rsid w:val="00A92D89"/>
    <w:rsid w:val="00A92DC8"/>
    <w:rsid w:val="00A92F16"/>
    <w:rsid w:val="00A92F52"/>
    <w:rsid w:val="00A9318E"/>
    <w:rsid w:val="00A93520"/>
    <w:rsid w:val="00A93693"/>
    <w:rsid w:val="00A939E4"/>
    <w:rsid w:val="00A93A85"/>
    <w:rsid w:val="00A946BB"/>
    <w:rsid w:val="00A9485B"/>
    <w:rsid w:val="00A94C5A"/>
    <w:rsid w:val="00A94C81"/>
    <w:rsid w:val="00A95036"/>
    <w:rsid w:val="00A95433"/>
    <w:rsid w:val="00A95646"/>
    <w:rsid w:val="00A95823"/>
    <w:rsid w:val="00A959DC"/>
    <w:rsid w:val="00A95A60"/>
    <w:rsid w:val="00A95BFB"/>
    <w:rsid w:val="00A95C68"/>
    <w:rsid w:val="00A96A62"/>
    <w:rsid w:val="00A96D4C"/>
    <w:rsid w:val="00A96DF6"/>
    <w:rsid w:val="00A96EE2"/>
    <w:rsid w:val="00A97330"/>
    <w:rsid w:val="00A975F9"/>
    <w:rsid w:val="00A9765B"/>
    <w:rsid w:val="00A976AA"/>
    <w:rsid w:val="00A977CE"/>
    <w:rsid w:val="00A9798F"/>
    <w:rsid w:val="00A97D69"/>
    <w:rsid w:val="00AA0381"/>
    <w:rsid w:val="00AA075C"/>
    <w:rsid w:val="00AA0836"/>
    <w:rsid w:val="00AA09F3"/>
    <w:rsid w:val="00AA0DBA"/>
    <w:rsid w:val="00AA0E63"/>
    <w:rsid w:val="00AA1247"/>
    <w:rsid w:val="00AA12EA"/>
    <w:rsid w:val="00AA142E"/>
    <w:rsid w:val="00AA15DC"/>
    <w:rsid w:val="00AA1662"/>
    <w:rsid w:val="00AA1774"/>
    <w:rsid w:val="00AA1AE5"/>
    <w:rsid w:val="00AA1C98"/>
    <w:rsid w:val="00AA1F1D"/>
    <w:rsid w:val="00AA207B"/>
    <w:rsid w:val="00AA2084"/>
    <w:rsid w:val="00AA21BA"/>
    <w:rsid w:val="00AA22AD"/>
    <w:rsid w:val="00AA2386"/>
    <w:rsid w:val="00AA263E"/>
    <w:rsid w:val="00AA27F2"/>
    <w:rsid w:val="00AA29B3"/>
    <w:rsid w:val="00AA2C56"/>
    <w:rsid w:val="00AA3079"/>
    <w:rsid w:val="00AA3116"/>
    <w:rsid w:val="00AA3215"/>
    <w:rsid w:val="00AA326E"/>
    <w:rsid w:val="00AA330E"/>
    <w:rsid w:val="00AA3479"/>
    <w:rsid w:val="00AA3734"/>
    <w:rsid w:val="00AA3C22"/>
    <w:rsid w:val="00AA414F"/>
    <w:rsid w:val="00AA44B7"/>
    <w:rsid w:val="00AA49CC"/>
    <w:rsid w:val="00AA5045"/>
    <w:rsid w:val="00AA505C"/>
    <w:rsid w:val="00AA5286"/>
    <w:rsid w:val="00AA576D"/>
    <w:rsid w:val="00AA5BFE"/>
    <w:rsid w:val="00AA5EC6"/>
    <w:rsid w:val="00AA60A9"/>
    <w:rsid w:val="00AA6259"/>
    <w:rsid w:val="00AA6686"/>
    <w:rsid w:val="00AA66A6"/>
    <w:rsid w:val="00AA6C17"/>
    <w:rsid w:val="00AA7219"/>
    <w:rsid w:val="00AA727B"/>
    <w:rsid w:val="00AA76A5"/>
    <w:rsid w:val="00AA78A9"/>
    <w:rsid w:val="00AA7A0C"/>
    <w:rsid w:val="00AA7D78"/>
    <w:rsid w:val="00AB0004"/>
    <w:rsid w:val="00AB040B"/>
    <w:rsid w:val="00AB0693"/>
    <w:rsid w:val="00AB078B"/>
    <w:rsid w:val="00AB0ADA"/>
    <w:rsid w:val="00AB0B01"/>
    <w:rsid w:val="00AB0B7F"/>
    <w:rsid w:val="00AB0CA3"/>
    <w:rsid w:val="00AB12E5"/>
    <w:rsid w:val="00AB16AA"/>
    <w:rsid w:val="00AB18E7"/>
    <w:rsid w:val="00AB1BF8"/>
    <w:rsid w:val="00AB1FB0"/>
    <w:rsid w:val="00AB2167"/>
    <w:rsid w:val="00AB2477"/>
    <w:rsid w:val="00AB25C2"/>
    <w:rsid w:val="00AB26E9"/>
    <w:rsid w:val="00AB2A70"/>
    <w:rsid w:val="00AB2D63"/>
    <w:rsid w:val="00AB2EE1"/>
    <w:rsid w:val="00AB2F57"/>
    <w:rsid w:val="00AB3094"/>
    <w:rsid w:val="00AB3156"/>
    <w:rsid w:val="00AB31F6"/>
    <w:rsid w:val="00AB34D1"/>
    <w:rsid w:val="00AB3887"/>
    <w:rsid w:val="00AB39AF"/>
    <w:rsid w:val="00AB3BD5"/>
    <w:rsid w:val="00AB3BF0"/>
    <w:rsid w:val="00AB400D"/>
    <w:rsid w:val="00AB40A1"/>
    <w:rsid w:val="00AB40EA"/>
    <w:rsid w:val="00AB43F5"/>
    <w:rsid w:val="00AB467E"/>
    <w:rsid w:val="00AB4809"/>
    <w:rsid w:val="00AB49B4"/>
    <w:rsid w:val="00AB4AD9"/>
    <w:rsid w:val="00AB4D19"/>
    <w:rsid w:val="00AB503B"/>
    <w:rsid w:val="00AB5149"/>
    <w:rsid w:val="00AB558F"/>
    <w:rsid w:val="00AB5660"/>
    <w:rsid w:val="00AB57E5"/>
    <w:rsid w:val="00AB58A2"/>
    <w:rsid w:val="00AB5F54"/>
    <w:rsid w:val="00AB607A"/>
    <w:rsid w:val="00AB62B4"/>
    <w:rsid w:val="00AB63D3"/>
    <w:rsid w:val="00AB6839"/>
    <w:rsid w:val="00AB7130"/>
    <w:rsid w:val="00AB715D"/>
    <w:rsid w:val="00AB74F3"/>
    <w:rsid w:val="00AC004C"/>
    <w:rsid w:val="00AC017E"/>
    <w:rsid w:val="00AC06A3"/>
    <w:rsid w:val="00AC06E7"/>
    <w:rsid w:val="00AC0857"/>
    <w:rsid w:val="00AC093D"/>
    <w:rsid w:val="00AC0FDD"/>
    <w:rsid w:val="00AC12DE"/>
    <w:rsid w:val="00AC1489"/>
    <w:rsid w:val="00AC15F5"/>
    <w:rsid w:val="00AC1686"/>
    <w:rsid w:val="00AC1C77"/>
    <w:rsid w:val="00AC1D8D"/>
    <w:rsid w:val="00AC1FB3"/>
    <w:rsid w:val="00AC20E5"/>
    <w:rsid w:val="00AC2106"/>
    <w:rsid w:val="00AC2379"/>
    <w:rsid w:val="00AC274F"/>
    <w:rsid w:val="00AC27AA"/>
    <w:rsid w:val="00AC2BB2"/>
    <w:rsid w:val="00AC2FD0"/>
    <w:rsid w:val="00AC3644"/>
    <w:rsid w:val="00AC38B3"/>
    <w:rsid w:val="00AC3ABC"/>
    <w:rsid w:val="00AC3CDA"/>
    <w:rsid w:val="00AC4AD9"/>
    <w:rsid w:val="00AC4BC5"/>
    <w:rsid w:val="00AC539D"/>
    <w:rsid w:val="00AC5758"/>
    <w:rsid w:val="00AC5D99"/>
    <w:rsid w:val="00AC5EF4"/>
    <w:rsid w:val="00AC609F"/>
    <w:rsid w:val="00AC61A3"/>
    <w:rsid w:val="00AC62AA"/>
    <w:rsid w:val="00AC666A"/>
    <w:rsid w:val="00AC6950"/>
    <w:rsid w:val="00AC6A9C"/>
    <w:rsid w:val="00AC6CCE"/>
    <w:rsid w:val="00AC6D55"/>
    <w:rsid w:val="00AC6F06"/>
    <w:rsid w:val="00AC6F1F"/>
    <w:rsid w:val="00AC70A6"/>
    <w:rsid w:val="00AC742C"/>
    <w:rsid w:val="00AC74B1"/>
    <w:rsid w:val="00AC760F"/>
    <w:rsid w:val="00AC7764"/>
    <w:rsid w:val="00AC776B"/>
    <w:rsid w:val="00AC77C2"/>
    <w:rsid w:val="00AC7A69"/>
    <w:rsid w:val="00AC7AC6"/>
    <w:rsid w:val="00AC7FE7"/>
    <w:rsid w:val="00AD0592"/>
    <w:rsid w:val="00AD06EB"/>
    <w:rsid w:val="00AD0714"/>
    <w:rsid w:val="00AD08F9"/>
    <w:rsid w:val="00AD0945"/>
    <w:rsid w:val="00AD0E82"/>
    <w:rsid w:val="00AD0F89"/>
    <w:rsid w:val="00AD12FB"/>
    <w:rsid w:val="00AD14A4"/>
    <w:rsid w:val="00AD1D82"/>
    <w:rsid w:val="00AD1EC2"/>
    <w:rsid w:val="00AD1F4E"/>
    <w:rsid w:val="00AD2679"/>
    <w:rsid w:val="00AD28A5"/>
    <w:rsid w:val="00AD29EC"/>
    <w:rsid w:val="00AD2ADD"/>
    <w:rsid w:val="00AD2CF8"/>
    <w:rsid w:val="00AD3043"/>
    <w:rsid w:val="00AD3069"/>
    <w:rsid w:val="00AD3183"/>
    <w:rsid w:val="00AD34D8"/>
    <w:rsid w:val="00AD36E0"/>
    <w:rsid w:val="00AD3B05"/>
    <w:rsid w:val="00AD3C9A"/>
    <w:rsid w:val="00AD3CBB"/>
    <w:rsid w:val="00AD3EB4"/>
    <w:rsid w:val="00AD42E0"/>
    <w:rsid w:val="00AD4728"/>
    <w:rsid w:val="00AD487C"/>
    <w:rsid w:val="00AD4D88"/>
    <w:rsid w:val="00AD502E"/>
    <w:rsid w:val="00AD518D"/>
    <w:rsid w:val="00AD5429"/>
    <w:rsid w:val="00AD5545"/>
    <w:rsid w:val="00AD58F1"/>
    <w:rsid w:val="00AD59AF"/>
    <w:rsid w:val="00AD5BE6"/>
    <w:rsid w:val="00AD5CD3"/>
    <w:rsid w:val="00AD60EB"/>
    <w:rsid w:val="00AD659C"/>
    <w:rsid w:val="00AD66BC"/>
    <w:rsid w:val="00AD6933"/>
    <w:rsid w:val="00AD698C"/>
    <w:rsid w:val="00AD6DFB"/>
    <w:rsid w:val="00AD6E34"/>
    <w:rsid w:val="00AD7051"/>
    <w:rsid w:val="00AD7105"/>
    <w:rsid w:val="00AD71B3"/>
    <w:rsid w:val="00AD7357"/>
    <w:rsid w:val="00AD75F3"/>
    <w:rsid w:val="00AD7D13"/>
    <w:rsid w:val="00AD7F2D"/>
    <w:rsid w:val="00AE00D9"/>
    <w:rsid w:val="00AE0588"/>
    <w:rsid w:val="00AE0B6B"/>
    <w:rsid w:val="00AE0F94"/>
    <w:rsid w:val="00AE0FA6"/>
    <w:rsid w:val="00AE10C3"/>
    <w:rsid w:val="00AE15CD"/>
    <w:rsid w:val="00AE16C1"/>
    <w:rsid w:val="00AE19D1"/>
    <w:rsid w:val="00AE1A63"/>
    <w:rsid w:val="00AE1ADE"/>
    <w:rsid w:val="00AE1B2A"/>
    <w:rsid w:val="00AE1B38"/>
    <w:rsid w:val="00AE1BD2"/>
    <w:rsid w:val="00AE1F8B"/>
    <w:rsid w:val="00AE2077"/>
    <w:rsid w:val="00AE2364"/>
    <w:rsid w:val="00AE2577"/>
    <w:rsid w:val="00AE27C2"/>
    <w:rsid w:val="00AE2919"/>
    <w:rsid w:val="00AE2951"/>
    <w:rsid w:val="00AE2E49"/>
    <w:rsid w:val="00AE35F5"/>
    <w:rsid w:val="00AE3B9F"/>
    <w:rsid w:val="00AE4516"/>
    <w:rsid w:val="00AE4803"/>
    <w:rsid w:val="00AE50CA"/>
    <w:rsid w:val="00AE5683"/>
    <w:rsid w:val="00AE57B0"/>
    <w:rsid w:val="00AE5D2C"/>
    <w:rsid w:val="00AE5E7A"/>
    <w:rsid w:val="00AE5F93"/>
    <w:rsid w:val="00AE6009"/>
    <w:rsid w:val="00AE6345"/>
    <w:rsid w:val="00AE63E1"/>
    <w:rsid w:val="00AE6406"/>
    <w:rsid w:val="00AE647A"/>
    <w:rsid w:val="00AE68C6"/>
    <w:rsid w:val="00AE6B2B"/>
    <w:rsid w:val="00AE6B96"/>
    <w:rsid w:val="00AE6C0E"/>
    <w:rsid w:val="00AE6F43"/>
    <w:rsid w:val="00AE7034"/>
    <w:rsid w:val="00AE78B8"/>
    <w:rsid w:val="00AE78CF"/>
    <w:rsid w:val="00AE7985"/>
    <w:rsid w:val="00AE79C8"/>
    <w:rsid w:val="00AE7F7C"/>
    <w:rsid w:val="00AF02B6"/>
    <w:rsid w:val="00AF0840"/>
    <w:rsid w:val="00AF0979"/>
    <w:rsid w:val="00AF0BA6"/>
    <w:rsid w:val="00AF0BB0"/>
    <w:rsid w:val="00AF0D41"/>
    <w:rsid w:val="00AF131C"/>
    <w:rsid w:val="00AF14E9"/>
    <w:rsid w:val="00AF1B3D"/>
    <w:rsid w:val="00AF1CAC"/>
    <w:rsid w:val="00AF1CD2"/>
    <w:rsid w:val="00AF1F22"/>
    <w:rsid w:val="00AF2260"/>
    <w:rsid w:val="00AF22FF"/>
    <w:rsid w:val="00AF2420"/>
    <w:rsid w:val="00AF26FA"/>
    <w:rsid w:val="00AF2943"/>
    <w:rsid w:val="00AF2BBB"/>
    <w:rsid w:val="00AF35D6"/>
    <w:rsid w:val="00AF3A3A"/>
    <w:rsid w:val="00AF3E39"/>
    <w:rsid w:val="00AF4007"/>
    <w:rsid w:val="00AF4327"/>
    <w:rsid w:val="00AF4550"/>
    <w:rsid w:val="00AF475E"/>
    <w:rsid w:val="00AF47F5"/>
    <w:rsid w:val="00AF4C00"/>
    <w:rsid w:val="00AF4C1C"/>
    <w:rsid w:val="00AF4D67"/>
    <w:rsid w:val="00AF4DAA"/>
    <w:rsid w:val="00AF5487"/>
    <w:rsid w:val="00AF5678"/>
    <w:rsid w:val="00AF57A6"/>
    <w:rsid w:val="00AF5A2F"/>
    <w:rsid w:val="00AF5E7C"/>
    <w:rsid w:val="00AF6A20"/>
    <w:rsid w:val="00AF6ABA"/>
    <w:rsid w:val="00AF7046"/>
    <w:rsid w:val="00AF71D1"/>
    <w:rsid w:val="00AF7362"/>
    <w:rsid w:val="00AF73EE"/>
    <w:rsid w:val="00AF743D"/>
    <w:rsid w:val="00AF7576"/>
    <w:rsid w:val="00AF7739"/>
    <w:rsid w:val="00AF7B26"/>
    <w:rsid w:val="00AF7C8D"/>
    <w:rsid w:val="00AF7ECD"/>
    <w:rsid w:val="00B0036A"/>
    <w:rsid w:val="00B003AA"/>
    <w:rsid w:val="00B005F0"/>
    <w:rsid w:val="00B00620"/>
    <w:rsid w:val="00B00788"/>
    <w:rsid w:val="00B007D8"/>
    <w:rsid w:val="00B007F7"/>
    <w:rsid w:val="00B00D65"/>
    <w:rsid w:val="00B01243"/>
    <w:rsid w:val="00B01817"/>
    <w:rsid w:val="00B01B9D"/>
    <w:rsid w:val="00B01F26"/>
    <w:rsid w:val="00B02451"/>
    <w:rsid w:val="00B02710"/>
    <w:rsid w:val="00B0271E"/>
    <w:rsid w:val="00B02725"/>
    <w:rsid w:val="00B02856"/>
    <w:rsid w:val="00B029BA"/>
    <w:rsid w:val="00B02B79"/>
    <w:rsid w:val="00B02CD6"/>
    <w:rsid w:val="00B02ED9"/>
    <w:rsid w:val="00B02EEF"/>
    <w:rsid w:val="00B03387"/>
    <w:rsid w:val="00B035A9"/>
    <w:rsid w:val="00B03608"/>
    <w:rsid w:val="00B036DF"/>
    <w:rsid w:val="00B03839"/>
    <w:rsid w:val="00B03A6A"/>
    <w:rsid w:val="00B03DBE"/>
    <w:rsid w:val="00B040D9"/>
    <w:rsid w:val="00B04107"/>
    <w:rsid w:val="00B04202"/>
    <w:rsid w:val="00B04209"/>
    <w:rsid w:val="00B04978"/>
    <w:rsid w:val="00B049A6"/>
    <w:rsid w:val="00B049C3"/>
    <w:rsid w:val="00B04B74"/>
    <w:rsid w:val="00B04D46"/>
    <w:rsid w:val="00B04DC3"/>
    <w:rsid w:val="00B052B7"/>
    <w:rsid w:val="00B05402"/>
    <w:rsid w:val="00B0557F"/>
    <w:rsid w:val="00B05846"/>
    <w:rsid w:val="00B058B7"/>
    <w:rsid w:val="00B059B6"/>
    <w:rsid w:val="00B05E8C"/>
    <w:rsid w:val="00B0617C"/>
    <w:rsid w:val="00B06209"/>
    <w:rsid w:val="00B062C4"/>
    <w:rsid w:val="00B064BB"/>
    <w:rsid w:val="00B0650C"/>
    <w:rsid w:val="00B06694"/>
    <w:rsid w:val="00B0679E"/>
    <w:rsid w:val="00B0684C"/>
    <w:rsid w:val="00B0694F"/>
    <w:rsid w:val="00B06CA3"/>
    <w:rsid w:val="00B06E29"/>
    <w:rsid w:val="00B06F84"/>
    <w:rsid w:val="00B06FDD"/>
    <w:rsid w:val="00B075E8"/>
    <w:rsid w:val="00B0771C"/>
    <w:rsid w:val="00B07BDD"/>
    <w:rsid w:val="00B07F0F"/>
    <w:rsid w:val="00B0D835"/>
    <w:rsid w:val="00B10287"/>
    <w:rsid w:val="00B10657"/>
    <w:rsid w:val="00B1080E"/>
    <w:rsid w:val="00B10B28"/>
    <w:rsid w:val="00B10BD5"/>
    <w:rsid w:val="00B10BEE"/>
    <w:rsid w:val="00B1131F"/>
    <w:rsid w:val="00B1137E"/>
    <w:rsid w:val="00B1166C"/>
    <w:rsid w:val="00B1177A"/>
    <w:rsid w:val="00B117A9"/>
    <w:rsid w:val="00B11809"/>
    <w:rsid w:val="00B11C0D"/>
    <w:rsid w:val="00B11C37"/>
    <w:rsid w:val="00B11EE7"/>
    <w:rsid w:val="00B12012"/>
    <w:rsid w:val="00B120D6"/>
    <w:rsid w:val="00B123C4"/>
    <w:rsid w:val="00B127CD"/>
    <w:rsid w:val="00B128D5"/>
    <w:rsid w:val="00B1353D"/>
    <w:rsid w:val="00B13726"/>
    <w:rsid w:val="00B13A16"/>
    <w:rsid w:val="00B13AAB"/>
    <w:rsid w:val="00B13C5D"/>
    <w:rsid w:val="00B14149"/>
    <w:rsid w:val="00B14722"/>
    <w:rsid w:val="00B14933"/>
    <w:rsid w:val="00B14C3E"/>
    <w:rsid w:val="00B14D14"/>
    <w:rsid w:val="00B14D1F"/>
    <w:rsid w:val="00B14DB2"/>
    <w:rsid w:val="00B151C0"/>
    <w:rsid w:val="00B151F9"/>
    <w:rsid w:val="00B155E5"/>
    <w:rsid w:val="00B159C6"/>
    <w:rsid w:val="00B15A4E"/>
    <w:rsid w:val="00B15ABF"/>
    <w:rsid w:val="00B162A6"/>
    <w:rsid w:val="00B16442"/>
    <w:rsid w:val="00B16757"/>
    <w:rsid w:val="00B167C8"/>
    <w:rsid w:val="00B169FC"/>
    <w:rsid w:val="00B16B69"/>
    <w:rsid w:val="00B16F28"/>
    <w:rsid w:val="00B171B8"/>
    <w:rsid w:val="00B175BA"/>
    <w:rsid w:val="00B17849"/>
    <w:rsid w:val="00B17EDE"/>
    <w:rsid w:val="00B17EF0"/>
    <w:rsid w:val="00B201D9"/>
    <w:rsid w:val="00B20E42"/>
    <w:rsid w:val="00B2122D"/>
    <w:rsid w:val="00B21539"/>
    <w:rsid w:val="00B21643"/>
    <w:rsid w:val="00B21664"/>
    <w:rsid w:val="00B21C75"/>
    <w:rsid w:val="00B21F46"/>
    <w:rsid w:val="00B22654"/>
    <w:rsid w:val="00B229AA"/>
    <w:rsid w:val="00B22D29"/>
    <w:rsid w:val="00B2331D"/>
    <w:rsid w:val="00B2344D"/>
    <w:rsid w:val="00B235F3"/>
    <w:rsid w:val="00B23674"/>
    <w:rsid w:val="00B23772"/>
    <w:rsid w:val="00B23AA4"/>
    <w:rsid w:val="00B23D73"/>
    <w:rsid w:val="00B23FDF"/>
    <w:rsid w:val="00B24023"/>
    <w:rsid w:val="00B24B13"/>
    <w:rsid w:val="00B2504F"/>
    <w:rsid w:val="00B25743"/>
    <w:rsid w:val="00B2577D"/>
    <w:rsid w:val="00B261CA"/>
    <w:rsid w:val="00B26475"/>
    <w:rsid w:val="00B264CE"/>
    <w:rsid w:val="00B26509"/>
    <w:rsid w:val="00B26639"/>
    <w:rsid w:val="00B26E8F"/>
    <w:rsid w:val="00B277BE"/>
    <w:rsid w:val="00B278F5"/>
    <w:rsid w:val="00B27AC8"/>
    <w:rsid w:val="00B27E3E"/>
    <w:rsid w:val="00B3047A"/>
    <w:rsid w:val="00B30547"/>
    <w:rsid w:val="00B30626"/>
    <w:rsid w:val="00B30664"/>
    <w:rsid w:val="00B30767"/>
    <w:rsid w:val="00B309DD"/>
    <w:rsid w:val="00B30B38"/>
    <w:rsid w:val="00B30F9C"/>
    <w:rsid w:val="00B311E5"/>
    <w:rsid w:val="00B3159F"/>
    <w:rsid w:val="00B31737"/>
    <w:rsid w:val="00B3173B"/>
    <w:rsid w:val="00B3174D"/>
    <w:rsid w:val="00B3188C"/>
    <w:rsid w:val="00B31A25"/>
    <w:rsid w:val="00B31A8A"/>
    <w:rsid w:val="00B31AD1"/>
    <w:rsid w:val="00B31CFC"/>
    <w:rsid w:val="00B31E52"/>
    <w:rsid w:val="00B3206E"/>
    <w:rsid w:val="00B323C6"/>
    <w:rsid w:val="00B3291E"/>
    <w:rsid w:val="00B33CBF"/>
    <w:rsid w:val="00B34359"/>
    <w:rsid w:val="00B343AD"/>
    <w:rsid w:val="00B34888"/>
    <w:rsid w:val="00B34926"/>
    <w:rsid w:val="00B34C1C"/>
    <w:rsid w:val="00B34E0B"/>
    <w:rsid w:val="00B34E7D"/>
    <w:rsid w:val="00B34E97"/>
    <w:rsid w:val="00B3539F"/>
    <w:rsid w:val="00B35475"/>
    <w:rsid w:val="00B359CB"/>
    <w:rsid w:val="00B35A31"/>
    <w:rsid w:val="00B35BD9"/>
    <w:rsid w:val="00B3658F"/>
    <w:rsid w:val="00B3664E"/>
    <w:rsid w:val="00B3669E"/>
    <w:rsid w:val="00B3675B"/>
    <w:rsid w:val="00B36826"/>
    <w:rsid w:val="00B36ABA"/>
    <w:rsid w:val="00B36ADA"/>
    <w:rsid w:val="00B36E44"/>
    <w:rsid w:val="00B371D2"/>
    <w:rsid w:val="00B37203"/>
    <w:rsid w:val="00B37B7D"/>
    <w:rsid w:val="00B37EAC"/>
    <w:rsid w:val="00B37EB8"/>
    <w:rsid w:val="00B4044E"/>
    <w:rsid w:val="00B40622"/>
    <w:rsid w:val="00B40774"/>
    <w:rsid w:val="00B40B67"/>
    <w:rsid w:val="00B40BED"/>
    <w:rsid w:val="00B40EDF"/>
    <w:rsid w:val="00B40F12"/>
    <w:rsid w:val="00B4100E"/>
    <w:rsid w:val="00B4141E"/>
    <w:rsid w:val="00B415A4"/>
    <w:rsid w:val="00B4168B"/>
    <w:rsid w:val="00B4194A"/>
    <w:rsid w:val="00B419BD"/>
    <w:rsid w:val="00B41D2D"/>
    <w:rsid w:val="00B41E9D"/>
    <w:rsid w:val="00B42438"/>
    <w:rsid w:val="00B42963"/>
    <w:rsid w:val="00B42E5C"/>
    <w:rsid w:val="00B42E65"/>
    <w:rsid w:val="00B42EAA"/>
    <w:rsid w:val="00B43049"/>
    <w:rsid w:val="00B431B0"/>
    <w:rsid w:val="00B433EF"/>
    <w:rsid w:val="00B43538"/>
    <w:rsid w:val="00B43743"/>
    <w:rsid w:val="00B437ED"/>
    <w:rsid w:val="00B4396E"/>
    <w:rsid w:val="00B43AD1"/>
    <w:rsid w:val="00B43F8D"/>
    <w:rsid w:val="00B4403B"/>
    <w:rsid w:val="00B440DA"/>
    <w:rsid w:val="00B4457F"/>
    <w:rsid w:val="00B44764"/>
    <w:rsid w:val="00B447AB"/>
    <w:rsid w:val="00B447CA"/>
    <w:rsid w:val="00B4489B"/>
    <w:rsid w:val="00B44CE0"/>
    <w:rsid w:val="00B44CE5"/>
    <w:rsid w:val="00B44E29"/>
    <w:rsid w:val="00B44F72"/>
    <w:rsid w:val="00B45729"/>
    <w:rsid w:val="00B45B97"/>
    <w:rsid w:val="00B45D22"/>
    <w:rsid w:val="00B45D26"/>
    <w:rsid w:val="00B45DED"/>
    <w:rsid w:val="00B463DE"/>
    <w:rsid w:val="00B4643B"/>
    <w:rsid w:val="00B465BC"/>
    <w:rsid w:val="00B466CF"/>
    <w:rsid w:val="00B46A86"/>
    <w:rsid w:val="00B46CCC"/>
    <w:rsid w:val="00B46D2B"/>
    <w:rsid w:val="00B46ECF"/>
    <w:rsid w:val="00B46FF6"/>
    <w:rsid w:val="00B47226"/>
    <w:rsid w:val="00B47578"/>
    <w:rsid w:val="00B47797"/>
    <w:rsid w:val="00B4795A"/>
    <w:rsid w:val="00B47978"/>
    <w:rsid w:val="00B47A57"/>
    <w:rsid w:val="00B47E3E"/>
    <w:rsid w:val="00B47F79"/>
    <w:rsid w:val="00B505AC"/>
    <w:rsid w:val="00B508FE"/>
    <w:rsid w:val="00B50E32"/>
    <w:rsid w:val="00B510B6"/>
    <w:rsid w:val="00B51AB0"/>
    <w:rsid w:val="00B51D50"/>
    <w:rsid w:val="00B51E11"/>
    <w:rsid w:val="00B5220E"/>
    <w:rsid w:val="00B523F4"/>
    <w:rsid w:val="00B524D6"/>
    <w:rsid w:val="00B5283E"/>
    <w:rsid w:val="00B53138"/>
    <w:rsid w:val="00B53650"/>
    <w:rsid w:val="00B53738"/>
    <w:rsid w:val="00B53C25"/>
    <w:rsid w:val="00B53DCA"/>
    <w:rsid w:val="00B53E3F"/>
    <w:rsid w:val="00B53E9D"/>
    <w:rsid w:val="00B53F81"/>
    <w:rsid w:val="00B5445D"/>
    <w:rsid w:val="00B5465D"/>
    <w:rsid w:val="00B546EC"/>
    <w:rsid w:val="00B54757"/>
    <w:rsid w:val="00B54C7D"/>
    <w:rsid w:val="00B54D95"/>
    <w:rsid w:val="00B557DE"/>
    <w:rsid w:val="00B55DA4"/>
    <w:rsid w:val="00B55F55"/>
    <w:rsid w:val="00B5641D"/>
    <w:rsid w:val="00B56F26"/>
    <w:rsid w:val="00B56FD2"/>
    <w:rsid w:val="00B56FF6"/>
    <w:rsid w:val="00B57428"/>
    <w:rsid w:val="00B575D2"/>
    <w:rsid w:val="00B57B6D"/>
    <w:rsid w:val="00B57C19"/>
    <w:rsid w:val="00B57C53"/>
    <w:rsid w:val="00B57E2A"/>
    <w:rsid w:val="00B601DA"/>
    <w:rsid w:val="00B60561"/>
    <w:rsid w:val="00B606D5"/>
    <w:rsid w:val="00B6074F"/>
    <w:rsid w:val="00B6098E"/>
    <w:rsid w:val="00B60BE5"/>
    <w:rsid w:val="00B60EC8"/>
    <w:rsid w:val="00B6136F"/>
    <w:rsid w:val="00B615CB"/>
    <w:rsid w:val="00B6174D"/>
    <w:rsid w:val="00B6186B"/>
    <w:rsid w:val="00B61B44"/>
    <w:rsid w:val="00B61DF6"/>
    <w:rsid w:val="00B621FF"/>
    <w:rsid w:val="00B62300"/>
    <w:rsid w:val="00B627F0"/>
    <w:rsid w:val="00B62A93"/>
    <w:rsid w:val="00B62C07"/>
    <w:rsid w:val="00B62EC7"/>
    <w:rsid w:val="00B62F0C"/>
    <w:rsid w:val="00B62FA7"/>
    <w:rsid w:val="00B62FD7"/>
    <w:rsid w:val="00B63079"/>
    <w:rsid w:val="00B6326C"/>
    <w:rsid w:val="00B637FE"/>
    <w:rsid w:val="00B638E0"/>
    <w:rsid w:val="00B639C8"/>
    <w:rsid w:val="00B63AD6"/>
    <w:rsid w:val="00B63D57"/>
    <w:rsid w:val="00B643CA"/>
    <w:rsid w:val="00B64478"/>
    <w:rsid w:val="00B646D7"/>
    <w:rsid w:val="00B64931"/>
    <w:rsid w:val="00B6503A"/>
    <w:rsid w:val="00B6561F"/>
    <w:rsid w:val="00B65711"/>
    <w:rsid w:val="00B65731"/>
    <w:rsid w:val="00B65C0D"/>
    <w:rsid w:val="00B66229"/>
    <w:rsid w:val="00B6622E"/>
    <w:rsid w:val="00B6627A"/>
    <w:rsid w:val="00B66537"/>
    <w:rsid w:val="00B66636"/>
    <w:rsid w:val="00B667C6"/>
    <w:rsid w:val="00B669D6"/>
    <w:rsid w:val="00B6708D"/>
    <w:rsid w:val="00B670FA"/>
    <w:rsid w:val="00B6715B"/>
    <w:rsid w:val="00B671BB"/>
    <w:rsid w:val="00B67A0D"/>
    <w:rsid w:val="00B67A8C"/>
    <w:rsid w:val="00B7007A"/>
    <w:rsid w:val="00B700A0"/>
    <w:rsid w:val="00B700AB"/>
    <w:rsid w:val="00B706CB"/>
    <w:rsid w:val="00B70945"/>
    <w:rsid w:val="00B7097F"/>
    <w:rsid w:val="00B70AE8"/>
    <w:rsid w:val="00B70EF8"/>
    <w:rsid w:val="00B7102C"/>
    <w:rsid w:val="00B711CE"/>
    <w:rsid w:val="00B7169C"/>
    <w:rsid w:val="00B716AE"/>
    <w:rsid w:val="00B71885"/>
    <w:rsid w:val="00B718C6"/>
    <w:rsid w:val="00B71AFE"/>
    <w:rsid w:val="00B71BF2"/>
    <w:rsid w:val="00B71E66"/>
    <w:rsid w:val="00B723F8"/>
    <w:rsid w:val="00B7254E"/>
    <w:rsid w:val="00B726B7"/>
    <w:rsid w:val="00B727C6"/>
    <w:rsid w:val="00B72D63"/>
    <w:rsid w:val="00B72DC1"/>
    <w:rsid w:val="00B72EAF"/>
    <w:rsid w:val="00B733AD"/>
    <w:rsid w:val="00B735B2"/>
    <w:rsid w:val="00B736F9"/>
    <w:rsid w:val="00B738DD"/>
    <w:rsid w:val="00B73ADE"/>
    <w:rsid w:val="00B73FBA"/>
    <w:rsid w:val="00B74216"/>
    <w:rsid w:val="00B743FD"/>
    <w:rsid w:val="00B74B9F"/>
    <w:rsid w:val="00B74F11"/>
    <w:rsid w:val="00B7518D"/>
    <w:rsid w:val="00B753FC"/>
    <w:rsid w:val="00B7548C"/>
    <w:rsid w:val="00B75B1F"/>
    <w:rsid w:val="00B75C95"/>
    <w:rsid w:val="00B75CB0"/>
    <w:rsid w:val="00B75D4D"/>
    <w:rsid w:val="00B75DB4"/>
    <w:rsid w:val="00B75DD9"/>
    <w:rsid w:val="00B764BF"/>
    <w:rsid w:val="00B765FA"/>
    <w:rsid w:val="00B76839"/>
    <w:rsid w:val="00B76876"/>
    <w:rsid w:val="00B768CD"/>
    <w:rsid w:val="00B7691C"/>
    <w:rsid w:val="00B769EB"/>
    <w:rsid w:val="00B76A70"/>
    <w:rsid w:val="00B76CD3"/>
    <w:rsid w:val="00B76E2C"/>
    <w:rsid w:val="00B7738F"/>
    <w:rsid w:val="00B775E2"/>
    <w:rsid w:val="00B77838"/>
    <w:rsid w:val="00B77C18"/>
    <w:rsid w:val="00B77E6A"/>
    <w:rsid w:val="00B77EB6"/>
    <w:rsid w:val="00B800D2"/>
    <w:rsid w:val="00B8036D"/>
    <w:rsid w:val="00B80458"/>
    <w:rsid w:val="00B804EF"/>
    <w:rsid w:val="00B8076C"/>
    <w:rsid w:val="00B8097A"/>
    <w:rsid w:val="00B809D2"/>
    <w:rsid w:val="00B80CC8"/>
    <w:rsid w:val="00B80CE8"/>
    <w:rsid w:val="00B80D57"/>
    <w:rsid w:val="00B81615"/>
    <w:rsid w:val="00B817EC"/>
    <w:rsid w:val="00B81841"/>
    <w:rsid w:val="00B8186F"/>
    <w:rsid w:val="00B819B5"/>
    <w:rsid w:val="00B81A14"/>
    <w:rsid w:val="00B827FB"/>
    <w:rsid w:val="00B829FD"/>
    <w:rsid w:val="00B82C9D"/>
    <w:rsid w:val="00B831E6"/>
    <w:rsid w:val="00B8335F"/>
    <w:rsid w:val="00B836EB"/>
    <w:rsid w:val="00B83862"/>
    <w:rsid w:val="00B83BDE"/>
    <w:rsid w:val="00B84073"/>
    <w:rsid w:val="00B84337"/>
    <w:rsid w:val="00B8445A"/>
    <w:rsid w:val="00B84AFE"/>
    <w:rsid w:val="00B84B7A"/>
    <w:rsid w:val="00B84D22"/>
    <w:rsid w:val="00B85407"/>
    <w:rsid w:val="00B8552B"/>
    <w:rsid w:val="00B8589B"/>
    <w:rsid w:val="00B859D4"/>
    <w:rsid w:val="00B85AF2"/>
    <w:rsid w:val="00B85C17"/>
    <w:rsid w:val="00B85D22"/>
    <w:rsid w:val="00B85F0D"/>
    <w:rsid w:val="00B8610D"/>
    <w:rsid w:val="00B861AA"/>
    <w:rsid w:val="00B865F1"/>
    <w:rsid w:val="00B8674C"/>
    <w:rsid w:val="00B86769"/>
    <w:rsid w:val="00B86D21"/>
    <w:rsid w:val="00B86E29"/>
    <w:rsid w:val="00B86E5F"/>
    <w:rsid w:val="00B8723F"/>
    <w:rsid w:val="00B874F0"/>
    <w:rsid w:val="00B8754F"/>
    <w:rsid w:val="00B87A3B"/>
    <w:rsid w:val="00B87D50"/>
    <w:rsid w:val="00B87F25"/>
    <w:rsid w:val="00B90045"/>
    <w:rsid w:val="00B902C6"/>
    <w:rsid w:val="00B9030A"/>
    <w:rsid w:val="00B90360"/>
    <w:rsid w:val="00B905EE"/>
    <w:rsid w:val="00B90676"/>
    <w:rsid w:val="00B90A1A"/>
    <w:rsid w:val="00B90DF5"/>
    <w:rsid w:val="00B90FBA"/>
    <w:rsid w:val="00B9113F"/>
    <w:rsid w:val="00B91536"/>
    <w:rsid w:val="00B9187D"/>
    <w:rsid w:val="00B92368"/>
    <w:rsid w:val="00B9248B"/>
    <w:rsid w:val="00B9251A"/>
    <w:rsid w:val="00B929CA"/>
    <w:rsid w:val="00B92C0F"/>
    <w:rsid w:val="00B92E9E"/>
    <w:rsid w:val="00B934AF"/>
    <w:rsid w:val="00B93862"/>
    <w:rsid w:val="00B940F3"/>
    <w:rsid w:val="00B943A3"/>
    <w:rsid w:val="00B9442D"/>
    <w:rsid w:val="00B9442E"/>
    <w:rsid w:val="00B94A21"/>
    <w:rsid w:val="00B94CA4"/>
    <w:rsid w:val="00B95D20"/>
    <w:rsid w:val="00B95D31"/>
    <w:rsid w:val="00B9615C"/>
    <w:rsid w:val="00B96DB8"/>
    <w:rsid w:val="00B96E9C"/>
    <w:rsid w:val="00B97093"/>
    <w:rsid w:val="00B971A6"/>
    <w:rsid w:val="00B97A83"/>
    <w:rsid w:val="00B97E31"/>
    <w:rsid w:val="00BA0131"/>
    <w:rsid w:val="00BA0662"/>
    <w:rsid w:val="00BA07E5"/>
    <w:rsid w:val="00BA0B69"/>
    <w:rsid w:val="00BA0F7D"/>
    <w:rsid w:val="00BA114F"/>
    <w:rsid w:val="00BA14CD"/>
    <w:rsid w:val="00BA1745"/>
    <w:rsid w:val="00BA1789"/>
    <w:rsid w:val="00BA1797"/>
    <w:rsid w:val="00BA1A77"/>
    <w:rsid w:val="00BA1F17"/>
    <w:rsid w:val="00BA221D"/>
    <w:rsid w:val="00BA29B1"/>
    <w:rsid w:val="00BA2D17"/>
    <w:rsid w:val="00BA2D4E"/>
    <w:rsid w:val="00BA2DC8"/>
    <w:rsid w:val="00BA33F4"/>
    <w:rsid w:val="00BA342D"/>
    <w:rsid w:val="00BA3443"/>
    <w:rsid w:val="00BA347B"/>
    <w:rsid w:val="00BA3A73"/>
    <w:rsid w:val="00BA3BD1"/>
    <w:rsid w:val="00BA3FC7"/>
    <w:rsid w:val="00BA4149"/>
    <w:rsid w:val="00BA4532"/>
    <w:rsid w:val="00BA4AA7"/>
    <w:rsid w:val="00BA4FBD"/>
    <w:rsid w:val="00BA51EE"/>
    <w:rsid w:val="00BA53B8"/>
    <w:rsid w:val="00BA557D"/>
    <w:rsid w:val="00BA5651"/>
    <w:rsid w:val="00BA5C5F"/>
    <w:rsid w:val="00BA5C6B"/>
    <w:rsid w:val="00BA5C8E"/>
    <w:rsid w:val="00BA5C98"/>
    <w:rsid w:val="00BA5D54"/>
    <w:rsid w:val="00BA618F"/>
    <w:rsid w:val="00BA61AF"/>
    <w:rsid w:val="00BA63F7"/>
    <w:rsid w:val="00BA6D33"/>
    <w:rsid w:val="00BA74B7"/>
    <w:rsid w:val="00BA7CB3"/>
    <w:rsid w:val="00BA7CBD"/>
    <w:rsid w:val="00BB0549"/>
    <w:rsid w:val="00BB056F"/>
    <w:rsid w:val="00BB0CDB"/>
    <w:rsid w:val="00BB0E79"/>
    <w:rsid w:val="00BB0F66"/>
    <w:rsid w:val="00BB107A"/>
    <w:rsid w:val="00BB128B"/>
    <w:rsid w:val="00BB147B"/>
    <w:rsid w:val="00BB1685"/>
    <w:rsid w:val="00BB1689"/>
    <w:rsid w:val="00BB17E5"/>
    <w:rsid w:val="00BB199E"/>
    <w:rsid w:val="00BB1A45"/>
    <w:rsid w:val="00BB1C18"/>
    <w:rsid w:val="00BB1E31"/>
    <w:rsid w:val="00BB1F07"/>
    <w:rsid w:val="00BB214A"/>
    <w:rsid w:val="00BB2597"/>
    <w:rsid w:val="00BB25BF"/>
    <w:rsid w:val="00BB2904"/>
    <w:rsid w:val="00BB2DAA"/>
    <w:rsid w:val="00BB3056"/>
    <w:rsid w:val="00BB367F"/>
    <w:rsid w:val="00BB38A8"/>
    <w:rsid w:val="00BB3AA4"/>
    <w:rsid w:val="00BB3D0A"/>
    <w:rsid w:val="00BB3F25"/>
    <w:rsid w:val="00BB4287"/>
    <w:rsid w:val="00BB4389"/>
    <w:rsid w:val="00BB4391"/>
    <w:rsid w:val="00BB46DD"/>
    <w:rsid w:val="00BB4763"/>
    <w:rsid w:val="00BB4935"/>
    <w:rsid w:val="00BB4A19"/>
    <w:rsid w:val="00BB4A81"/>
    <w:rsid w:val="00BB52E8"/>
    <w:rsid w:val="00BB55AD"/>
    <w:rsid w:val="00BB5DC3"/>
    <w:rsid w:val="00BB60FA"/>
    <w:rsid w:val="00BB6134"/>
    <w:rsid w:val="00BB636E"/>
    <w:rsid w:val="00BB65AF"/>
    <w:rsid w:val="00BB66D0"/>
    <w:rsid w:val="00BB6782"/>
    <w:rsid w:val="00BB687C"/>
    <w:rsid w:val="00BB6DA8"/>
    <w:rsid w:val="00BB6F0E"/>
    <w:rsid w:val="00BB71BF"/>
    <w:rsid w:val="00BB7573"/>
    <w:rsid w:val="00BB76E8"/>
    <w:rsid w:val="00BB7861"/>
    <w:rsid w:val="00BB7D6E"/>
    <w:rsid w:val="00BB7D97"/>
    <w:rsid w:val="00BB7D9A"/>
    <w:rsid w:val="00BB7E1D"/>
    <w:rsid w:val="00BC0042"/>
    <w:rsid w:val="00BC0381"/>
    <w:rsid w:val="00BC0BB2"/>
    <w:rsid w:val="00BC0F25"/>
    <w:rsid w:val="00BC0F4C"/>
    <w:rsid w:val="00BC1116"/>
    <w:rsid w:val="00BC144E"/>
    <w:rsid w:val="00BC14F7"/>
    <w:rsid w:val="00BC16CE"/>
    <w:rsid w:val="00BC1CCB"/>
    <w:rsid w:val="00BC1EE3"/>
    <w:rsid w:val="00BC22F7"/>
    <w:rsid w:val="00BC23CA"/>
    <w:rsid w:val="00BC244C"/>
    <w:rsid w:val="00BC2450"/>
    <w:rsid w:val="00BC24E4"/>
    <w:rsid w:val="00BC2665"/>
    <w:rsid w:val="00BC2F2A"/>
    <w:rsid w:val="00BC2F6B"/>
    <w:rsid w:val="00BC357E"/>
    <w:rsid w:val="00BC3AC0"/>
    <w:rsid w:val="00BC3EA9"/>
    <w:rsid w:val="00BC3FB3"/>
    <w:rsid w:val="00BC4273"/>
    <w:rsid w:val="00BC4462"/>
    <w:rsid w:val="00BC4601"/>
    <w:rsid w:val="00BC4AEB"/>
    <w:rsid w:val="00BC4D65"/>
    <w:rsid w:val="00BC4D9E"/>
    <w:rsid w:val="00BC5060"/>
    <w:rsid w:val="00BC50D0"/>
    <w:rsid w:val="00BC5312"/>
    <w:rsid w:val="00BC5317"/>
    <w:rsid w:val="00BC5352"/>
    <w:rsid w:val="00BC580C"/>
    <w:rsid w:val="00BC5982"/>
    <w:rsid w:val="00BC59A9"/>
    <w:rsid w:val="00BC5B55"/>
    <w:rsid w:val="00BC5BF5"/>
    <w:rsid w:val="00BC60E0"/>
    <w:rsid w:val="00BC6293"/>
    <w:rsid w:val="00BC62B9"/>
    <w:rsid w:val="00BC6BF2"/>
    <w:rsid w:val="00BC6C60"/>
    <w:rsid w:val="00BC74AD"/>
    <w:rsid w:val="00BC7A0C"/>
    <w:rsid w:val="00BC7AF1"/>
    <w:rsid w:val="00BC7DC0"/>
    <w:rsid w:val="00BD0426"/>
    <w:rsid w:val="00BD0669"/>
    <w:rsid w:val="00BD07C7"/>
    <w:rsid w:val="00BD0A09"/>
    <w:rsid w:val="00BD0AF5"/>
    <w:rsid w:val="00BD0B41"/>
    <w:rsid w:val="00BD0C7E"/>
    <w:rsid w:val="00BD0CB4"/>
    <w:rsid w:val="00BD0E01"/>
    <w:rsid w:val="00BD0F4B"/>
    <w:rsid w:val="00BD1306"/>
    <w:rsid w:val="00BD1699"/>
    <w:rsid w:val="00BD1FCA"/>
    <w:rsid w:val="00BD21E0"/>
    <w:rsid w:val="00BD2A4B"/>
    <w:rsid w:val="00BD2AA2"/>
    <w:rsid w:val="00BD2D31"/>
    <w:rsid w:val="00BD2FB8"/>
    <w:rsid w:val="00BD32F2"/>
    <w:rsid w:val="00BD430A"/>
    <w:rsid w:val="00BD4598"/>
    <w:rsid w:val="00BD46DC"/>
    <w:rsid w:val="00BD4AF7"/>
    <w:rsid w:val="00BD5004"/>
    <w:rsid w:val="00BD50F4"/>
    <w:rsid w:val="00BD5235"/>
    <w:rsid w:val="00BD5629"/>
    <w:rsid w:val="00BD5897"/>
    <w:rsid w:val="00BD5A3C"/>
    <w:rsid w:val="00BD5C9D"/>
    <w:rsid w:val="00BD605C"/>
    <w:rsid w:val="00BD62E5"/>
    <w:rsid w:val="00BD649E"/>
    <w:rsid w:val="00BD687C"/>
    <w:rsid w:val="00BD6BB4"/>
    <w:rsid w:val="00BD6C19"/>
    <w:rsid w:val="00BD6CD5"/>
    <w:rsid w:val="00BD6E53"/>
    <w:rsid w:val="00BD704F"/>
    <w:rsid w:val="00BD70DF"/>
    <w:rsid w:val="00BD7110"/>
    <w:rsid w:val="00BD7179"/>
    <w:rsid w:val="00BD731E"/>
    <w:rsid w:val="00BD74A3"/>
    <w:rsid w:val="00BD74FE"/>
    <w:rsid w:val="00BD7630"/>
    <w:rsid w:val="00BD7788"/>
    <w:rsid w:val="00BD7BED"/>
    <w:rsid w:val="00BE0565"/>
    <w:rsid w:val="00BE0805"/>
    <w:rsid w:val="00BE0A67"/>
    <w:rsid w:val="00BE0ECC"/>
    <w:rsid w:val="00BE0ED1"/>
    <w:rsid w:val="00BE10AA"/>
    <w:rsid w:val="00BE1C1F"/>
    <w:rsid w:val="00BE1DB0"/>
    <w:rsid w:val="00BE1EA5"/>
    <w:rsid w:val="00BE1EFF"/>
    <w:rsid w:val="00BE23D8"/>
    <w:rsid w:val="00BE2442"/>
    <w:rsid w:val="00BE2646"/>
    <w:rsid w:val="00BE275E"/>
    <w:rsid w:val="00BE28D5"/>
    <w:rsid w:val="00BE3097"/>
    <w:rsid w:val="00BE346E"/>
    <w:rsid w:val="00BE3AEC"/>
    <w:rsid w:val="00BE3B1E"/>
    <w:rsid w:val="00BE3BB1"/>
    <w:rsid w:val="00BE3C9A"/>
    <w:rsid w:val="00BE3D4B"/>
    <w:rsid w:val="00BE3D54"/>
    <w:rsid w:val="00BE3D6A"/>
    <w:rsid w:val="00BE3DB7"/>
    <w:rsid w:val="00BE4420"/>
    <w:rsid w:val="00BE45CB"/>
    <w:rsid w:val="00BE47BF"/>
    <w:rsid w:val="00BE4B02"/>
    <w:rsid w:val="00BE4F24"/>
    <w:rsid w:val="00BE5467"/>
    <w:rsid w:val="00BE557F"/>
    <w:rsid w:val="00BE59B6"/>
    <w:rsid w:val="00BE5AE6"/>
    <w:rsid w:val="00BE5AF2"/>
    <w:rsid w:val="00BE5C10"/>
    <w:rsid w:val="00BE5D8F"/>
    <w:rsid w:val="00BE5E93"/>
    <w:rsid w:val="00BE637C"/>
    <w:rsid w:val="00BE67F6"/>
    <w:rsid w:val="00BE6CC4"/>
    <w:rsid w:val="00BE6D01"/>
    <w:rsid w:val="00BE6ED1"/>
    <w:rsid w:val="00BE6F07"/>
    <w:rsid w:val="00BE712A"/>
    <w:rsid w:val="00BE7222"/>
    <w:rsid w:val="00BE72B6"/>
    <w:rsid w:val="00BF0218"/>
    <w:rsid w:val="00BF03D7"/>
    <w:rsid w:val="00BF07B7"/>
    <w:rsid w:val="00BF07BC"/>
    <w:rsid w:val="00BF091E"/>
    <w:rsid w:val="00BF0CD6"/>
    <w:rsid w:val="00BF0E54"/>
    <w:rsid w:val="00BF0EEF"/>
    <w:rsid w:val="00BF0F40"/>
    <w:rsid w:val="00BF11CB"/>
    <w:rsid w:val="00BF127C"/>
    <w:rsid w:val="00BF1341"/>
    <w:rsid w:val="00BF14E8"/>
    <w:rsid w:val="00BF16AB"/>
    <w:rsid w:val="00BF16FE"/>
    <w:rsid w:val="00BF18AA"/>
    <w:rsid w:val="00BF1A50"/>
    <w:rsid w:val="00BF1E67"/>
    <w:rsid w:val="00BF2201"/>
    <w:rsid w:val="00BF23EF"/>
    <w:rsid w:val="00BF256E"/>
    <w:rsid w:val="00BF25AD"/>
    <w:rsid w:val="00BF27E8"/>
    <w:rsid w:val="00BF2845"/>
    <w:rsid w:val="00BF2C75"/>
    <w:rsid w:val="00BF2C99"/>
    <w:rsid w:val="00BF3099"/>
    <w:rsid w:val="00BF3293"/>
    <w:rsid w:val="00BF3357"/>
    <w:rsid w:val="00BF33CC"/>
    <w:rsid w:val="00BF3411"/>
    <w:rsid w:val="00BF34DF"/>
    <w:rsid w:val="00BF3846"/>
    <w:rsid w:val="00BF38DE"/>
    <w:rsid w:val="00BF3A8F"/>
    <w:rsid w:val="00BF3B6D"/>
    <w:rsid w:val="00BF3F2B"/>
    <w:rsid w:val="00BF4048"/>
    <w:rsid w:val="00BF4166"/>
    <w:rsid w:val="00BF4337"/>
    <w:rsid w:val="00BF4744"/>
    <w:rsid w:val="00BF4897"/>
    <w:rsid w:val="00BF48FF"/>
    <w:rsid w:val="00BF4A09"/>
    <w:rsid w:val="00BF4BB2"/>
    <w:rsid w:val="00BF4BF6"/>
    <w:rsid w:val="00BF4CC7"/>
    <w:rsid w:val="00BF4F61"/>
    <w:rsid w:val="00BF5125"/>
    <w:rsid w:val="00BF55A6"/>
    <w:rsid w:val="00BF5672"/>
    <w:rsid w:val="00BF592B"/>
    <w:rsid w:val="00BF5962"/>
    <w:rsid w:val="00BF5C83"/>
    <w:rsid w:val="00BF6099"/>
    <w:rsid w:val="00BF6291"/>
    <w:rsid w:val="00BF6B45"/>
    <w:rsid w:val="00BF6CC8"/>
    <w:rsid w:val="00BF6DA1"/>
    <w:rsid w:val="00BF6E84"/>
    <w:rsid w:val="00BF6F31"/>
    <w:rsid w:val="00BF6FD3"/>
    <w:rsid w:val="00BF73FA"/>
    <w:rsid w:val="00BF7FAC"/>
    <w:rsid w:val="00C0035D"/>
    <w:rsid w:val="00C00666"/>
    <w:rsid w:val="00C00C31"/>
    <w:rsid w:val="00C00D7B"/>
    <w:rsid w:val="00C00DCF"/>
    <w:rsid w:val="00C00DFD"/>
    <w:rsid w:val="00C00E78"/>
    <w:rsid w:val="00C00FE5"/>
    <w:rsid w:val="00C016B7"/>
    <w:rsid w:val="00C01758"/>
    <w:rsid w:val="00C01975"/>
    <w:rsid w:val="00C01C6D"/>
    <w:rsid w:val="00C01EFF"/>
    <w:rsid w:val="00C0252D"/>
    <w:rsid w:val="00C0268A"/>
    <w:rsid w:val="00C029E8"/>
    <w:rsid w:val="00C032FB"/>
    <w:rsid w:val="00C0347B"/>
    <w:rsid w:val="00C03577"/>
    <w:rsid w:val="00C036AB"/>
    <w:rsid w:val="00C0385C"/>
    <w:rsid w:val="00C03BF1"/>
    <w:rsid w:val="00C03C64"/>
    <w:rsid w:val="00C03F42"/>
    <w:rsid w:val="00C03F6F"/>
    <w:rsid w:val="00C04166"/>
    <w:rsid w:val="00C0477A"/>
    <w:rsid w:val="00C04910"/>
    <w:rsid w:val="00C049E8"/>
    <w:rsid w:val="00C04ADD"/>
    <w:rsid w:val="00C04B10"/>
    <w:rsid w:val="00C04CD1"/>
    <w:rsid w:val="00C059B0"/>
    <w:rsid w:val="00C05C04"/>
    <w:rsid w:val="00C05D6C"/>
    <w:rsid w:val="00C05E68"/>
    <w:rsid w:val="00C05F40"/>
    <w:rsid w:val="00C0652F"/>
    <w:rsid w:val="00C065EF"/>
    <w:rsid w:val="00C06918"/>
    <w:rsid w:val="00C06B88"/>
    <w:rsid w:val="00C06C30"/>
    <w:rsid w:val="00C06C67"/>
    <w:rsid w:val="00C06C9C"/>
    <w:rsid w:val="00C06DB2"/>
    <w:rsid w:val="00C0701A"/>
    <w:rsid w:val="00C070A6"/>
    <w:rsid w:val="00C070AD"/>
    <w:rsid w:val="00C07554"/>
    <w:rsid w:val="00C079C1"/>
    <w:rsid w:val="00C07CFC"/>
    <w:rsid w:val="00C07D55"/>
    <w:rsid w:val="00C07DB3"/>
    <w:rsid w:val="00C07EA1"/>
    <w:rsid w:val="00C1014D"/>
    <w:rsid w:val="00C10814"/>
    <w:rsid w:val="00C109D0"/>
    <w:rsid w:val="00C10B04"/>
    <w:rsid w:val="00C10B16"/>
    <w:rsid w:val="00C10B77"/>
    <w:rsid w:val="00C10D04"/>
    <w:rsid w:val="00C11215"/>
    <w:rsid w:val="00C11456"/>
    <w:rsid w:val="00C11894"/>
    <w:rsid w:val="00C118F7"/>
    <w:rsid w:val="00C119A8"/>
    <w:rsid w:val="00C11C56"/>
    <w:rsid w:val="00C1211E"/>
    <w:rsid w:val="00C121A7"/>
    <w:rsid w:val="00C12440"/>
    <w:rsid w:val="00C12632"/>
    <w:rsid w:val="00C1272F"/>
    <w:rsid w:val="00C1285D"/>
    <w:rsid w:val="00C12947"/>
    <w:rsid w:val="00C12F75"/>
    <w:rsid w:val="00C130D9"/>
    <w:rsid w:val="00C1318D"/>
    <w:rsid w:val="00C1332E"/>
    <w:rsid w:val="00C13347"/>
    <w:rsid w:val="00C133B8"/>
    <w:rsid w:val="00C135F9"/>
    <w:rsid w:val="00C136A9"/>
    <w:rsid w:val="00C13895"/>
    <w:rsid w:val="00C13904"/>
    <w:rsid w:val="00C13A0E"/>
    <w:rsid w:val="00C13B74"/>
    <w:rsid w:val="00C13EAD"/>
    <w:rsid w:val="00C1412B"/>
    <w:rsid w:val="00C14142"/>
    <w:rsid w:val="00C14A12"/>
    <w:rsid w:val="00C14BAB"/>
    <w:rsid w:val="00C14C8B"/>
    <w:rsid w:val="00C14CB7"/>
    <w:rsid w:val="00C14D6F"/>
    <w:rsid w:val="00C14EAC"/>
    <w:rsid w:val="00C152E8"/>
    <w:rsid w:val="00C15630"/>
    <w:rsid w:val="00C15B78"/>
    <w:rsid w:val="00C15C03"/>
    <w:rsid w:val="00C15D8F"/>
    <w:rsid w:val="00C1623E"/>
    <w:rsid w:val="00C16A92"/>
    <w:rsid w:val="00C16CBC"/>
    <w:rsid w:val="00C17063"/>
    <w:rsid w:val="00C1710C"/>
    <w:rsid w:val="00C1728E"/>
    <w:rsid w:val="00C172BC"/>
    <w:rsid w:val="00C17528"/>
    <w:rsid w:val="00C179EF"/>
    <w:rsid w:val="00C17F3F"/>
    <w:rsid w:val="00C2003F"/>
    <w:rsid w:val="00C20100"/>
    <w:rsid w:val="00C208F7"/>
    <w:rsid w:val="00C20968"/>
    <w:rsid w:val="00C20BDC"/>
    <w:rsid w:val="00C2146D"/>
    <w:rsid w:val="00C21851"/>
    <w:rsid w:val="00C221EB"/>
    <w:rsid w:val="00C228B0"/>
    <w:rsid w:val="00C229A7"/>
    <w:rsid w:val="00C2332D"/>
    <w:rsid w:val="00C23521"/>
    <w:rsid w:val="00C23738"/>
    <w:rsid w:val="00C2379F"/>
    <w:rsid w:val="00C238A5"/>
    <w:rsid w:val="00C238AA"/>
    <w:rsid w:val="00C239F4"/>
    <w:rsid w:val="00C24253"/>
    <w:rsid w:val="00C2438A"/>
    <w:rsid w:val="00C2440D"/>
    <w:rsid w:val="00C24438"/>
    <w:rsid w:val="00C24645"/>
    <w:rsid w:val="00C2481E"/>
    <w:rsid w:val="00C24BAA"/>
    <w:rsid w:val="00C2504D"/>
    <w:rsid w:val="00C25112"/>
    <w:rsid w:val="00C25150"/>
    <w:rsid w:val="00C253B2"/>
    <w:rsid w:val="00C255FE"/>
    <w:rsid w:val="00C259C3"/>
    <w:rsid w:val="00C259C8"/>
    <w:rsid w:val="00C25A04"/>
    <w:rsid w:val="00C26010"/>
    <w:rsid w:val="00C262C7"/>
    <w:rsid w:val="00C268A2"/>
    <w:rsid w:val="00C26B1B"/>
    <w:rsid w:val="00C26C76"/>
    <w:rsid w:val="00C26D70"/>
    <w:rsid w:val="00C26E44"/>
    <w:rsid w:val="00C26F3F"/>
    <w:rsid w:val="00C27616"/>
    <w:rsid w:val="00C27724"/>
    <w:rsid w:val="00C27943"/>
    <w:rsid w:val="00C27DA6"/>
    <w:rsid w:val="00C300F3"/>
    <w:rsid w:val="00C30257"/>
    <w:rsid w:val="00C3064F"/>
    <w:rsid w:val="00C30C68"/>
    <w:rsid w:val="00C30DD8"/>
    <w:rsid w:val="00C30EC8"/>
    <w:rsid w:val="00C31266"/>
    <w:rsid w:val="00C31855"/>
    <w:rsid w:val="00C319A3"/>
    <w:rsid w:val="00C31AF0"/>
    <w:rsid w:val="00C31BA6"/>
    <w:rsid w:val="00C31DB4"/>
    <w:rsid w:val="00C3228B"/>
    <w:rsid w:val="00C3261E"/>
    <w:rsid w:val="00C32977"/>
    <w:rsid w:val="00C32A78"/>
    <w:rsid w:val="00C32A8F"/>
    <w:rsid w:val="00C32E18"/>
    <w:rsid w:val="00C335D1"/>
    <w:rsid w:val="00C342CE"/>
    <w:rsid w:val="00C34A9A"/>
    <w:rsid w:val="00C34ACF"/>
    <w:rsid w:val="00C34B1D"/>
    <w:rsid w:val="00C35096"/>
    <w:rsid w:val="00C3510A"/>
    <w:rsid w:val="00C3561A"/>
    <w:rsid w:val="00C35A07"/>
    <w:rsid w:val="00C35DA5"/>
    <w:rsid w:val="00C360B5"/>
    <w:rsid w:val="00C364C0"/>
    <w:rsid w:val="00C365D4"/>
    <w:rsid w:val="00C3670B"/>
    <w:rsid w:val="00C367D2"/>
    <w:rsid w:val="00C36AA4"/>
    <w:rsid w:val="00C36D25"/>
    <w:rsid w:val="00C37166"/>
    <w:rsid w:val="00C37520"/>
    <w:rsid w:val="00C37B0A"/>
    <w:rsid w:val="00C37BEA"/>
    <w:rsid w:val="00C37D38"/>
    <w:rsid w:val="00C40338"/>
    <w:rsid w:val="00C40519"/>
    <w:rsid w:val="00C40784"/>
    <w:rsid w:val="00C40DB5"/>
    <w:rsid w:val="00C40ED2"/>
    <w:rsid w:val="00C40F44"/>
    <w:rsid w:val="00C411CF"/>
    <w:rsid w:val="00C41279"/>
    <w:rsid w:val="00C4156D"/>
    <w:rsid w:val="00C41A94"/>
    <w:rsid w:val="00C41BF7"/>
    <w:rsid w:val="00C41E7E"/>
    <w:rsid w:val="00C4200B"/>
    <w:rsid w:val="00C42675"/>
    <w:rsid w:val="00C426D0"/>
    <w:rsid w:val="00C427D2"/>
    <w:rsid w:val="00C437BB"/>
    <w:rsid w:val="00C43D9F"/>
    <w:rsid w:val="00C444D0"/>
    <w:rsid w:val="00C44DE3"/>
    <w:rsid w:val="00C45057"/>
    <w:rsid w:val="00C459B3"/>
    <w:rsid w:val="00C45B0D"/>
    <w:rsid w:val="00C46058"/>
    <w:rsid w:val="00C461A1"/>
    <w:rsid w:val="00C461F8"/>
    <w:rsid w:val="00C462A3"/>
    <w:rsid w:val="00C46526"/>
    <w:rsid w:val="00C467CE"/>
    <w:rsid w:val="00C46BDE"/>
    <w:rsid w:val="00C46BF0"/>
    <w:rsid w:val="00C4713E"/>
    <w:rsid w:val="00C47343"/>
    <w:rsid w:val="00C47510"/>
    <w:rsid w:val="00C475FD"/>
    <w:rsid w:val="00C479EB"/>
    <w:rsid w:val="00C47B5D"/>
    <w:rsid w:val="00C47DD2"/>
    <w:rsid w:val="00C47E47"/>
    <w:rsid w:val="00C47F2B"/>
    <w:rsid w:val="00C47F8F"/>
    <w:rsid w:val="00C500C9"/>
    <w:rsid w:val="00C500E8"/>
    <w:rsid w:val="00C5070B"/>
    <w:rsid w:val="00C5076D"/>
    <w:rsid w:val="00C50D7B"/>
    <w:rsid w:val="00C50EFC"/>
    <w:rsid w:val="00C51127"/>
    <w:rsid w:val="00C51194"/>
    <w:rsid w:val="00C5155F"/>
    <w:rsid w:val="00C5162B"/>
    <w:rsid w:val="00C5165A"/>
    <w:rsid w:val="00C51941"/>
    <w:rsid w:val="00C51F90"/>
    <w:rsid w:val="00C52024"/>
    <w:rsid w:val="00C5249E"/>
    <w:rsid w:val="00C524BF"/>
    <w:rsid w:val="00C52713"/>
    <w:rsid w:val="00C53534"/>
    <w:rsid w:val="00C53585"/>
    <w:rsid w:val="00C536FC"/>
    <w:rsid w:val="00C53916"/>
    <w:rsid w:val="00C53940"/>
    <w:rsid w:val="00C53AFD"/>
    <w:rsid w:val="00C53FD7"/>
    <w:rsid w:val="00C54238"/>
    <w:rsid w:val="00C54566"/>
    <w:rsid w:val="00C5476B"/>
    <w:rsid w:val="00C54B32"/>
    <w:rsid w:val="00C54C65"/>
    <w:rsid w:val="00C54D01"/>
    <w:rsid w:val="00C54D16"/>
    <w:rsid w:val="00C54EA1"/>
    <w:rsid w:val="00C55105"/>
    <w:rsid w:val="00C552A7"/>
    <w:rsid w:val="00C5544C"/>
    <w:rsid w:val="00C55652"/>
    <w:rsid w:val="00C55749"/>
    <w:rsid w:val="00C559DE"/>
    <w:rsid w:val="00C55A7C"/>
    <w:rsid w:val="00C55BBA"/>
    <w:rsid w:val="00C55C33"/>
    <w:rsid w:val="00C561AE"/>
    <w:rsid w:val="00C564F3"/>
    <w:rsid w:val="00C56933"/>
    <w:rsid w:val="00C56A22"/>
    <w:rsid w:val="00C56AB7"/>
    <w:rsid w:val="00C56AD6"/>
    <w:rsid w:val="00C56B56"/>
    <w:rsid w:val="00C56C39"/>
    <w:rsid w:val="00C56DB2"/>
    <w:rsid w:val="00C570E4"/>
    <w:rsid w:val="00C57359"/>
    <w:rsid w:val="00C57467"/>
    <w:rsid w:val="00C5781A"/>
    <w:rsid w:val="00C57957"/>
    <w:rsid w:val="00C60255"/>
    <w:rsid w:val="00C6050F"/>
    <w:rsid w:val="00C605CA"/>
    <w:rsid w:val="00C60780"/>
    <w:rsid w:val="00C607A8"/>
    <w:rsid w:val="00C60EAE"/>
    <w:rsid w:val="00C60EC5"/>
    <w:rsid w:val="00C619B2"/>
    <w:rsid w:val="00C61C3E"/>
    <w:rsid w:val="00C61EDA"/>
    <w:rsid w:val="00C625A9"/>
    <w:rsid w:val="00C625AF"/>
    <w:rsid w:val="00C62ABA"/>
    <w:rsid w:val="00C63341"/>
    <w:rsid w:val="00C63722"/>
    <w:rsid w:val="00C63944"/>
    <w:rsid w:val="00C63989"/>
    <w:rsid w:val="00C63A05"/>
    <w:rsid w:val="00C63C11"/>
    <w:rsid w:val="00C63C5A"/>
    <w:rsid w:val="00C64003"/>
    <w:rsid w:val="00C643DB"/>
    <w:rsid w:val="00C644DD"/>
    <w:rsid w:val="00C64AAF"/>
    <w:rsid w:val="00C64EC8"/>
    <w:rsid w:val="00C65034"/>
    <w:rsid w:val="00C651FA"/>
    <w:rsid w:val="00C6520B"/>
    <w:rsid w:val="00C653FE"/>
    <w:rsid w:val="00C658BF"/>
    <w:rsid w:val="00C65D97"/>
    <w:rsid w:val="00C65E30"/>
    <w:rsid w:val="00C65F2A"/>
    <w:rsid w:val="00C6614B"/>
    <w:rsid w:val="00C66219"/>
    <w:rsid w:val="00C663E0"/>
    <w:rsid w:val="00C66E87"/>
    <w:rsid w:val="00C6714D"/>
    <w:rsid w:val="00C67178"/>
    <w:rsid w:val="00C6725C"/>
    <w:rsid w:val="00C672ED"/>
    <w:rsid w:val="00C6750A"/>
    <w:rsid w:val="00C67906"/>
    <w:rsid w:val="00C67BE0"/>
    <w:rsid w:val="00C67D13"/>
    <w:rsid w:val="00C7026B"/>
    <w:rsid w:val="00C7049A"/>
    <w:rsid w:val="00C70AEA"/>
    <w:rsid w:val="00C70C70"/>
    <w:rsid w:val="00C71028"/>
    <w:rsid w:val="00C7139B"/>
    <w:rsid w:val="00C714CD"/>
    <w:rsid w:val="00C71708"/>
    <w:rsid w:val="00C71874"/>
    <w:rsid w:val="00C71AEF"/>
    <w:rsid w:val="00C71BD3"/>
    <w:rsid w:val="00C71C5F"/>
    <w:rsid w:val="00C71CEC"/>
    <w:rsid w:val="00C71ED4"/>
    <w:rsid w:val="00C7207B"/>
    <w:rsid w:val="00C722B8"/>
    <w:rsid w:val="00C72466"/>
    <w:rsid w:val="00C72687"/>
    <w:rsid w:val="00C7277E"/>
    <w:rsid w:val="00C72A0B"/>
    <w:rsid w:val="00C72D2D"/>
    <w:rsid w:val="00C72F03"/>
    <w:rsid w:val="00C7313F"/>
    <w:rsid w:val="00C73276"/>
    <w:rsid w:val="00C73663"/>
    <w:rsid w:val="00C73D7D"/>
    <w:rsid w:val="00C74007"/>
    <w:rsid w:val="00C74635"/>
    <w:rsid w:val="00C7466E"/>
    <w:rsid w:val="00C749EF"/>
    <w:rsid w:val="00C74A9F"/>
    <w:rsid w:val="00C74B6C"/>
    <w:rsid w:val="00C74CBC"/>
    <w:rsid w:val="00C74FBC"/>
    <w:rsid w:val="00C75281"/>
    <w:rsid w:val="00C75478"/>
    <w:rsid w:val="00C757A1"/>
    <w:rsid w:val="00C7594D"/>
    <w:rsid w:val="00C75A31"/>
    <w:rsid w:val="00C75B34"/>
    <w:rsid w:val="00C75B5F"/>
    <w:rsid w:val="00C75BCF"/>
    <w:rsid w:val="00C760A5"/>
    <w:rsid w:val="00C763D7"/>
    <w:rsid w:val="00C766BE"/>
    <w:rsid w:val="00C76AF7"/>
    <w:rsid w:val="00C76B11"/>
    <w:rsid w:val="00C77045"/>
    <w:rsid w:val="00C7729A"/>
    <w:rsid w:val="00C77335"/>
    <w:rsid w:val="00C77637"/>
    <w:rsid w:val="00C77647"/>
    <w:rsid w:val="00C77666"/>
    <w:rsid w:val="00C7772B"/>
    <w:rsid w:val="00C778A5"/>
    <w:rsid w:val="00C77C9F"/>
    <w:rsid w:val="00C77D0F"/>
    <w:rsid w:val="00C77D30"/>
    <w:rsid w:val="00C77F08"/>
    <w:rsid w:val="00C800D6"/>
    <w:rsid w:val="00C801A3"/>
    <w:rsid w:val="00C80215"/>
    <w:rsid w:val="00C8082A"/>
    <w:rsid w:val="00C80840"/>
    <w:rsid w:val="00C80897"/>
    <w:rsid w:val="00C808D8"/>
    <w:rsid w:val="00C80C30"/>
    <w:rsid w:val="00C81013"/>
    <w:rsid w:val="00C81120"/>
    <w:rsid w:val="00C812BC"/>
    <w:rsid w:val="00C812F1"/>
    <w:rsid w:val="00C81A51"/>
    <w:rsid w:val="00C81C32"/>
    <w:rsid w:val="00C81C65"/>
    <w:rsid w:val="00C82013"/>
    <w:rsid w:val="00C822C0"/>
    <w:rsid w:val="00C822E9"/>
    <w:rsid w:val="00C826C4"/>
    <w:rsid w:val="00C82BBF"/>
    <w:rsid w:val="00C82D6D"/>
    <w:rsid w:val="00C82E0B"/>
    <w:rsid w:val="00C82ECE"/>
    <w:rsid w:val="00C82ED0"/>
    <w:rsid w:val="00C82FF9"/>
    <w:rsid w:val="00C83084"/>
    <w:rsid w:val="00C830EE"/>
    <w:rsid w:val="00C8314C"/>
    <w:rsid w:val="00C83461"/>
    <w:rsid w:val="00C83670"/>
    <w:rsid w:val="00C8371C"/>
    <w:rsid w:val="00C83BAE"/>
    <w:rsid w:val="00C83D7C"/>
    <w:rsid w:val="00C84072"/>
    <w:rsid w:val="00C84399"/>
    <w:rsid w:val="00C8481D"/>
    <w:rsid w:val="00C84973"/>
    <w:rsid w:val="00C85292"/>
    <w:rsid w:val="00C853B8"/>
    <w:rsid w:val="00C85550"/>
    <w:rsid w:val="00C85B0D"/>
    <w:rsid w:val="00C85CC9"/>
    <w:rsid w:val="00C85D35"/>
    <w:rsid w:val="00C86115"/>
    <w:rsid w:val="00C86341"/>
    <w:rsid w:val="00C8696B"/>
    <w:rsid w:val="00C86EBB"/>
    <w:rsid w:val="00C87397"/>
    <w:rsid w:val="00C87466"/>
    <w:rsid w:val="00C8761D"/>
    <w:rsid w:val="00C87AAC"/>
    <w:rsid w:val="00C87AD6"/>
    <w:rsid w:val="00C87C63"/>
    <w:rsid w:val="00C87CF6"/>
    <w:rsid w:val="00C87D7A"/>
    <w:rsid w:val="00C87FAC"/>
    <w:rsid w:val="00C90130"/>
    <w:rsid w:val="00C90219"/>
    <w:rsid w:val="00C902CF"/>
    <w:rsid w:val="00C90F0B"/>
    <w:rsid w:val="00C91011"/>
    <w:rsid w:val="00C91069"/>
    <w:rsid w:val="00C91CAC"/>
    <w:rsid w:val="00C91DA2"/>
    <w:rsid w:val="00C91F55"/>
    <w:rsid w:val="00C925AC"/>
    <w:rsid w:val="00C925CC"/>
    <w:rsid w:val="00C926B6"/>
    <w:rsid w:val="00C9289F"/>
    <w:rsid w:val="00C9292E"/>
    <w:rsid w:val="00C931CC"/>
    <w:rsid w:val="00C93520"/>
    <w:rsid w:val="00C93A8A"/>
    <w:rsid w:val="00C93C32"/>
    <w:rsid w:val="00C93CF3"/>
    <w:rsid w:val="00C94058"/>
    <w:rsid w:val="00C9428B"/>
    <w:rsid w:val="00C94758"/>
    <w:rsid w:val="00C9476F"/>
    <w:rsid w:val="00C94B24"/>
    <w:rsid w:val="00C95143"/>
    <w:rsid w:val="00C95221"/>
    <w:rsid w:val="00C954F6"/>
    <w:rsid w:val="00C9584B"/>
    <w:rsid w:val="00C95B34"/>
    <w:rsid w:val="00C95B5E"/>
    <w:rsid w:val="00C95D08"/>
    <w:rsid w:val="00C95DBC"/>
    <w:rsid w:val="00C96351"/>
    <w:rsid w:val="00C9657A"/>
    <w:rsid w:val="00C96912"/>
    <w:rsid w:val="00C96B3A"/>
    <w:rsid w:val="00C96D60"/>
    <w:rsid w:val="00C96DC1"/>
    <w:rsid w:val="00C9707D"/>
    <w:rsid w:val="00C971C2"/>
    <w:rsid w:val="00C971F3"/>
    <w:rsid w:val="00C97272"/>
    <w:rsid w:val="00C97BA4"/>
    <w:rsid w:val="00C97FF5"/>
    <w:rsid w:val="00CA017F"/>
    <w:rsid w:val="00CA042E"/>
    <w:rsid w:val="00CA04FB"/>
    <w:rsid w:val="00CA05A1"/>
    <w:rsid w:val="00CA114E"/>
    <w:rsid w:val="00CA19D4"/>
    <w:rsid w:val="00CA1D0D"/>
    <w:rsid w:val="00CA1F2C"/>
    <w:rsid w:val="00CA2282"/>
    <w:rsid w:val="00CA234E"/>
    <w:rsid w:val="00CA2599"/>
    <w:rsid w:val="00CA25EC"/>
    <w:rsid w:val="00CA290E"/>
    <w:rsid w:val="00CA29CF"/>
    <w:rsid w:val="00CA2B85"/>
    <w:rsid w:val="00CA2CD7"/>
    <w:rsid w:val="00CA2F30"/>
    <w:rsid w:val="00CA3094"/>
    <w:rsid w:val="00CA3424"/>
    <w:rsid w:val="00CA3535"/>
    <w:rsid w:val="00CA38F2"/>
    <w:rsid w:val="00CA3B4E"/>
    <w:rsid w:val="00CA3F80"/>
    <w:rsid w:val="00CA40A2"/>
    <w:rsid w:val="00CA41BF"/>
    <w:rsid w:val="00CA441C"/>
    <w:rsid w:val="00CA4BB3"/>
    <w:rsid w:val="00CA4D1F"/>
    <w:rsid w:val="00CA4D77"/>
    <w:rsid w:val="00CA515A"/>
    <w:rsid w:val="00CA59A7"/>
    <w:rsid w:val="00CA5B8A"/>
    <w:rsid w:val="00CA63D3"/>
    <w:rsid w:val="00CA6B26"/>
    <w:rsid w:val="00CA6BB7"/>
    <w:rsid w:val="00CA6CE4"/>
    <w:rsid w:val="00CA6E3B"/>
    <w:rsid w:val="00CA6EA2"/>
    <w:rsid w:val="00CA7110"/>
    <w:rsid w:val="00CA7143"/>
    <w:rsid w:val="00CA7243"/>
    <w:rsid w:val="00CA7667"/>
    <w:rsid w:val="00CA7D57"/>
    <w:rsid w:val="00CB0A86"/>
    <w:rsid w:val="00CB0AA9"/>
    <w:rsid w:val="00CB0B22"/>
    <w:rsid w:val="00CB0DF0"/>
    <w:rsid w:val="00CB1348"/>
    <w:rsid w:val="00CB1456"/>
    <w:rsid w:val="00CB1601"/>
    <w:rsid w:val="00CB1729"/>
    <w:rsid w:val="00CB1D3F"/>
    <w:rsid w:val="00CB24B5"/>
    <w:rsid w:val="00CB25FD"/>
    <w:rsid w:val="00CB2775"/>
    <w:rsid w:val="00CB27DB"/>
    <w:rsid w:val="00CB282A"/>
    <w:rsid w:val="00CB29CB"/>
    <w:rsid w:val="00CB2A2F"/>
    <w:rsid w:val="00CB3031"/>
    <w:rsid w:val="00CB306E"/>
    <w:rsid w:val="00CB31D3"/>
    <w:rsid w:val="00CB31F0"/>
    <w:rsid w:val="00CB342E"/>
    <w:rsid w:val="00CB34A2"/>
    <w:rsid w:val="00CB357D"/>
    <w:rsid w:val="00CB3763"/>
    <w:rsid w:val="00CB376E"/>
    <w:rsid w:val="00CB3B02"/>
    <w:rsid w:val="00CB403A"/>
    <w:rsid w:val="00CB49FA"/>
    <w:rsid w:val="00CB4CC6"/>
    <w:rsid w:val="00CB4DD2"/>
    <w:rsid w:val="00CB4E59"/>
    <w:rsid w:val="00CB50D4"/>
    <w:rsid w:val="00CB5126"/>
    <w:rsid w:val="00CB530F"/>
    <w:rsid w:val="00CB5967"/>
    <w:rsid w:val="00CB5D57"/>
    <w:rsid w:val="00CB5E71"/>
    <w:rsid w:val="00CB5EBB"/>
    <w:rsid w:val="00CB6193"/>
    <w:rsid w:val="00CB665D"/>
    <w:rsid w:val="00CB6702"/>
    <w:rsid w:val="00CB68D5"/>
    <w:rsid w:val="00CB74E2"/>
    <w:rsid w:val="00CB74F8"/>
    <w:rsid w:val="00CB777C"/>
    <w:rsid w:val="00CC02B5"/>
    <w:rsid w:val="00CC0653"/>
    <w:rsid w:val="00CC071B"/>
    <w:rsid w:val="00CC086B"/>
    <w:rsid w:val="00CC097F"/>
    <w:rsid w:val="00CC0988"/>
    <w:rsid w:val="00CC09CA"/>
    <w:rsid w:val="00CC0E28"/>
    <w:rsid w:val="00CC0F16"/>
    <w:rsid w:val="00CC12DA"/>
    <w:rsid w:val="00CC150F"/>
    <w:rsid w:val="00CC1582"/>
    <w:rsid w:val="00CC1901"/>
    <w:rsid w:val="00CC19EC"/>
    <w:rsid w:val="00CC1CCF"/>
    <w:rsid w:val="00CC1F79"/>
    <w:rsid w:val="00CC211E"/>
    <w:rsid w:val="00CC2405"/>
    <w:rsid w:val="00CC274F"/>
    <w:rsid w:val="00CC288A"/>
    <w:rsid w:val="00CC294B"/>
    <w:rsid w:val="00CC2A66"/>
    <w:rsid w:val="00CC2AB8"/>
    <w:rsid w:val="00CC2AFF"/>
    <w:rsid w:val="00CC2CE2"/>
    <w:rsid w:val="00CC2E05"/>
    <w:rsid w:val="00CC3104"/>
    <w:rsid w:val="00CC3214"/>
    <w:rsid w:val="00CC3297"/>
    <w:rsid w:val="00CC36A3"/>
    <w:rsid w:val="00CC3CB8"/>
    <w:rsid w:val="00CC42BD"/>
    <w:rsid w:val="00CC477A"/>
    <w:rsid w:val="00CC4A51"/>
    <w:rsid w:val="00CC4E90"/>
    <w:rsid w:val="00CC538D"/>
    <w:rsid w:val="00CC588A"/>
    <w:rsid w:val="00CC5A05"/>
    <w:rsid w:val="00CC6322"/>
    <w:rsid w:val="00CC6D90"/>
    <w:rsid w:val="00CC6E9D"/>
    <w:rsid w:val="00CC6ED1"/>
    <w:rsid w:val="00CC7189"/>
    <w:rsid w:val="00CC778B"/>
    <w:rsid w:val="00CC7BEC"/>
    <w:rsid w:val="00CC7E19"/>
    <w:rsid w:val="00CC7F5E"/>
    <w:rsid w:val="00CD02C1"/>
    <w:rsid w:val="00CD0491"/>
    <w:rsid w:val="00CD05AD"/>
    <w:rsid w:val="00CD08E9"/>
    <w:rsid w:val="00CD0BD9"/>
    <w:rsid w:val="00CD0FCC"/>
    <w:rsid w:val="00CD1370"/>
    <w:rsid w:val="00CD1507"/>
    <w:rsid w:val="00CD177B"/>
    <w:rsid w:val="00CD17EC"/>
    <w:rsid w:val="00CD19F0"/>
    <w:rsid w:val="00CD2703"/>
    <w:rsid w:val="00CD288F"/>
    <w:rsid w:val="00CD29B5"/>
    <w:rsid w:val="00CD2B7C"/>
    <w:rsid w:val="00CD3065"/>
    <w:rsid w:val="00CD322D"/>
    <w:rsid w:val="00CD323C"/>
    <w:rsid w:val="00CD3692"/>
    <w:rsid w:val="00CD36EE"/>
    <w:rsid w:val="00CD3D8A"/>
    <w:rsid w:val="00CD40A8"/>
    <w:rsid w:val="00CD44D5"/>
    <w:rsid w:val="00CD4779"/>
    <w:rsid w:val="00CD4850"/>
    <w:rsid w:val="00CD4A54"/>
    <w:rsid w:val="00CD4A64"/>
    <w:rsid w:val="00CD4B76"/>
    <w:rsid w:val="00CD4BF8"/>
    <w:rsid w:val="00CD4CF9"/>
    <w:rsid w:val="00CD5212"/>
    <w:rsid w:val="00CD5326"/>
    <w:rsid w:val="00CD57C8"/>
    <w:rsid w:val="00CD592E"/>
    <w:rsid w:val="00CD59A6"/>
    <w:rsid w:val="00CD6122"/>
    <w:rsid w:val="00CD6D16"/>
    <w:rsid w:val="00CD6F97"/>
    <w:rsid w:val="00CD703E"/>
    <w:rsid w:val="00CD72B9"/>
    <w:rsid w:val="00CD7528"/>
    <w:rsid w:val="00CD758A"/>
    <w:rsid w:val="00CD7686"/>
    <w:rsid w:val="00CD7A58"/>
    <w:rsid w:val="00CD7CBC"/>
    <w:rsid w:val="00CD7D6B"/>
    <w:rsid w:val="00CD7FFA"/>
    <w:rsid w:val="00CE02D3"/>
    <w:rsid w:val="00CE0755"/>
    <w:rsid w:val="00CE0758"/>
    <w:rsid w:val="00CE0840"/>
    <w:rsid w:val="00CE08EA"/>
    <w:rsid w:val="00CE0C8F"/>
    <w:rsid w:val="00CE0EBF"/>
    <w:rsid w:val="00CE0FA3"/>
    <w:rsid w:val="00CE10D9"/>
    <w:rsid w:val="00CE11BC"/>
    <w:rsid w:val="00CE1219"/>
    <w:rsid w:val="00CE15A1"/>
    <w:rsid w:val="00CE163E"/>
    <w:rsid w:val="00CE166C"/>
    <w:rsid w:val="00CE18FB"/>
    <w:rsid w:val="00CE1A23"/>
    <w:rsid w:val="00CE200B"/>
    <w:rsid w:val="00CE2311"/>
    <w:rsid w:val="00CE25C7"/>
    <w:rsid w:val="00CE276D"/>
    <w:rsid w:val="00CE2BC1"/>
    <w:rsid w:val="00CE2F1A"/>
    <w:rsid w:val="00CE3A8E"/>
    <w:rsid w:val="00CE3C5F"/>
    <w:rsid w:val="00CE3D4E"/>
    <w:rsid w:val="00CE4319"/>
    <w:rsid w:val="00CE4667"/>
    <w:rsid w:val="00CE4CD5"/>
    <w:rsid w:val="00CE4DB1"/>
    <w:rsid w:val="00CE4DB6"/>
    <w:rsid w:val="00CE51E4"/>
    <w:rsid w:val="00CE5342"/>
    <w:rsid w:val="00CE56E0"/>
    <w:rsid w:val="00CE5B32"/>
    <w:rsid w:val="00CE60C4"/>
    <w:rsid w:val="00CE664C"/>
    <w:rsid w:val="00CE6803"/>
    <w:rsid w:val="00CE68AE"/>
    <w:rsid w:val="00CE6A3B"/>
    <w:rsid w:val="00CE6CED"/>
    <w:rsid w:val="00CE709D"/>
    <w:rsid w:val="00CE7279"/>
    <w:rsid w:val="00CE743E"/>
    <w:rsid w:val="00CE7479"/>
    <w:rsid w:val="00CE79CA"/>
    <w:rsid w:val="00CE7B3B"/>
    <w:rsid w:val="00CE7CDF"/>
    <w:rsid w:val="00CF000B"/>
    <w:rsid w:val="00CF0106"/>
    <w:rsid w:val="00CF01C8"/>
    <w:rsid w:val="00CF028E"/>
    <w:rsid w:val="00CF05F0"/>
    <w:rsid w:val="00CF0679"/>
    <w:rsid w:val="00CF0735"/>
    <w:rsid w:val="00CF080C"/>
    <w:rsid w:val="00CF08D6"/>
    <w:rsid w:val="00CF0ADE"/>
    <w:rsid w:val="00CF0BB7"/>
    <w:rsid w:val="00CF0C75"/>
    <w:rsid w:val="00CF0D1F"/>
    <w:rsid w:val="00CF0E44"/>
    <w:rsid w:val="00CF0EF2"/>
    <w:rsid w:val="00CF1297"/>
    <w:rsid w:val="00CF180E"/>
    <w:rsid w:val="00CF1CE1"/>
    <w:rsid w:val="00CF1EDB"/>
    <w:rsid w:val="00CF2369"/>
    <w:rsid w:val="00CF2728"/>
    <w:rsid w:val="00CF27FC"/>
    <w:rsid w:val="00CF2C05"/>
    <w:rsid w:val="00CF2D30"/>
    <w:rsid w:val="00CF3100"/>
    <w:rsid w:val="00CF3223"/>
    <w:rsid w:val="00CF36C0"/>
    <w:rsid w:val="00CF3849"/>
    <w:rsid w:val="00CF384D"/>
    <w:rsid w:val="00CF39B3"/>
    <w:rsid w:val="00CF3BD8"/>
    <w:rsid w:val="00CF3DA8"/>
    <w:rsid w:val="00CF4231"/>
    <w:rsid w:val="00CF4557"/>
    <w:rsid w:val="00CF4585"/>
    <w:rsid w:val="00CF489C"/>
    <w:rsid w:val="00CF4E3E"/>
    <w:rsid w:val="00CF4EBA"/>
    <w:rsid w:val="00CF4FF3"/>
    <w:rsid w:val="00CF5148"/>
    <w:rsid w:val="00CF517A"/>
    <w:rsid w:val="00CF538C"/>
    <w:rsid w:val="00CF567B"/>
    <w:rsid w:val="00CF5894"/>
    <w:rsid w:val="00CF5FAD"/>
    <w:rsid w:val="00CF6103"/>
    <w:rsid w:val="00CF61DF"/>
    <w:rsid w:val="00CF629E"/>
    <w:rsid w:val="00CF640D"/>
    <w:rsid w:val="00CF64D2"/>
    <w:rsid w:val="00CF661C"/>
    <w:rsid w:val="00CF6669"/>
    <w:rsid w:val="00CF6ACA"/>
    <w:rsid w:val="00CF6D09"/>
    <w:rsid w:val="00CF6D24"/>
    <w:rsid w:val="00CF6FCB"/>
    <w:rsid w:val="00CF7574"/>
    <w:rsid w:val="00CF7601"/>
    <w:rsid w:val="00CF787E"/>
    <w:rsid w:val="00CF7B83"/>
    <w:rsid w:val="00CF7F57"/>
    <w:rsid w:val="00D0007E"/>
    <w:rsid w:val="00D0019B"/>
    <w:rsid w:val="00D00441"/>
    <w:rsid w:val="00D00798"/>
    <w:rsid w:val="00D007BA"/>
    <w:rsid w:val="00D00C3B"/>
    <w:rsid w:val="00D00CA7"/>
    <w:rsid w:val="00D00E5D"/>
    <w:rsid w:val="00D00EB7"/>
    <w:rsid w:val="00D00F2B"/>
    <w:rsid w:val="00D00FD0"/>
    <w:rsid w:val="00D013B3"/>
    <w:rsid w:val="00D014B2"/>
    <w:rsid w:val="00D017BA"/>
    <w:rsid w:val="00D017BC"/>
    <w:rsid w:val="00D01A2F"/>
    <w:rsid w:val="00D01B7B"/>
    <w:rsid w:val="00D01FB4"/>
    <w:rsid w:val="00D024FE"/>
    <w:rsid w:val="00D02661"/>
    <w:rsid w:val="00D027E2"/>
    <w:rsid w:val="00D02E50"/>
    <w:rsid w:val="00D02E8C"/>
    <w:rsid w:val="00D030BB"/>
    <w:rsid w:val="00D03527"/>
    <w:rsid w:val="00D03867"/>
    <w:rsid w:val="00D03AC8"/>
    <w:rsid w:val="00D03BAF"/>
    <w:rsid w:val="00D03D0E"/>
    <w:rsid w:val="00D043B4"/>
    <w:rsid w:val="00D0442C"/>
    <w:rsid w:val="00D04D14"/>
    <w:rsid w:val="00D05376"/>
    <w:rsid w:val="00D054E1"/>
    <w:rsid w:val="00D05D43"/>
    <w:rsid w:val="00D05E63"/>
    <w:rsid w:val="00D05E8A"/>
    <w:rsid w:val="00D0633E"/>
    <w:rsid w:val="00D065BF"/>
    <w:rsid w:val="00D06BFF"/>
    <w:rsid w:val="00D06CC4"/>
    <w:rsid w:val="00D06F9C"/>
    <w:rsid w:val="00D0719F"/>
    <w:rsid w:val="00D07642"/>
    <w:rsid w:val="00D07971"/>
    <w:rsid w:val="00D07BAD"/>
    <w:rsid w:val="00D07C91"/>
    <w:rsid w:val="00D103DB"/>
    <w:rsid w:val="00D104DE"/>
    <w:rsid w:val="00D10EF5"/>
    <w:rsid w:val="00D10F53"/>
    <w:rsid w:val="00D10F6B"/>
    <w:rsid w:val="00D10F8E"/>
    <w:rsid w:val="00D11111"/>
    <w:rsid w:val="00D1146F"/>
    <w:rsid w:val="00D117A8"/>
    <w:rsid w:val="00D117DC"/>
    <w:rsid w:val="00D11D56"/>
    <w:rsid w:val="00D11E9F"/>
    <w:rsid w:val="00D11F07"/>
    <w:rsid w:val="00D11FC7"/>
    <w:rsid w:val="00D12565"/>
    <w:rsid w:val="00D129B9"/>
    <w:rsid w:val="00D12A52"/>
    <w:rsid w:val="00D12B14"/>
    <w:rsid w:val="00D12B1F"/>
    <w:rsid w:val="00D12B81"/>
    <w:rsid w:val="00D12DC4"/>
    <w:rsid w:val="00D12DED"/>
    <w:rsid w:val="00D12FD1"/>
    <w:rsid w:val="00D131D3"/>
    <w:rsid w:val="00D131E3"/>
    <w:rsid w:val="00D131F4"/>
    <w:rsid w:val="00D133AC"/>
    <w:rsid w:val="00D134FB"/>
    <w:rsid w:val="00D135F9"/>
    <w:rsid w:val="00D136A2"/>
    <w:rsid w:val="00D136E2"/>
    <w:rsid w:val="00D13833"/>
    <w:rsid w:val="00D138A0"/>
    <w:rsid w:val="00D14541"/>
    <w:rsid w:val="00D14805"/>
    <w:rsid w:val="00D149AE"/>
    <w:rsid w:val="00D14BE1"/>
    <w:rsid w:val="00D14BE6"/>
    <w:rsid w:val="00D14F54"/>
    <w:rsid w:val="00D15443"/>
    <w:rsid w:val="00D1550D"/>
    <w:rsid w:val="00D156D7"/>
    <w:rsid w:val="00D15737"/>
    <w:rsid w:val="00D157F7"/>
    <w:rsid w:val="00D16031"/>
    <w:rsid w:val="00D16864"/>
    <w:rsid w:val="00D16A28"/>
    <w:rsid w:val="00D16AB4"/>
    <w:rsid w:val="00D16E0B"/>
    <w:rsid w:val="00D17238"/>
    <w:rsid w:val="00D172D4"/>
    <w:rsid w:val="00D17328"/>
    <w:rsid w:val="00D173AB"/>
    <w:rsid w:val="00D173CE"/>
    <w:rsid w:val="00D1778D"/>
    <w:rsid w:val="00D17CC4"/>
    <w:rsid w:val="00D2077A"/>
    <w:rsid w:val="00D20933"/>
    <w:rsid w:val="00D20E92"/>
    <w:rsid w:val="00D21472"/>
    <w:rsid w:val="00D2149D"/>
    <w:rsid w:val="00D2150C"/>
    <w:rsid w:val="00D215A5"/>
    <w:rsid w:val="00D21752"/>
    <w:rsid w:val="00D21A97"/>
    <w:rsid w:val="00D21BFE"/>
    <w:rsid w:val="00D21F8B"/>
    <w:rsid w:val="00D223F1"/>
    <w:rsid w:val="00D22516"/>
    <w:rsid w:val="00D2257B"/>
    <w:rsid w:val="00D22666"/>
    <w:rsid w:val="00D2273F"/>
    <w:rsid w:val="00D22741"/>
    <w:rsid w:val="00D22D46"/>
    <w:rsid w:val="00D22E25"/>
    <w:rsid w:val="00D22E9F"/>
    <w:rsid w:val="00D22F12"/>
    <w:rsid w:val="00D231AB"/>
    <w:rsid w:val="00D23279"/>
    <w:rsid w:val="00D23333"/>
    <w:rsid w:val="00D235CC"/>
    <w:rsid w:val="00D23919"/>
    <w:rsid w:val="00D23D41"/>
    <w:rsid w:val="00D23E91"/>
    <w:rsid w:val="00D23EC5"/>
    <w:rsid w:val="00D242BC"/>
    <w:rsid w:val="00D24DEF"/>
    <w:rsid w:val="00D24FE2"/>
    <w:rsid w:val="00D251CA"/>
    <w:rsid w:val="00D2520B"/>
    <w:rsid w:val="00D25245"/>
    <w:rsid w:val="00D2557C"/>
    <w:rsid w:val="00D25A73"/>
    <w:rsid w:val="00D25E62"/>
    <w:rsid w:val="00D26104"/>
    <w:rsid w:val="00D265AF"/>
    <w:rsid w:val="00D266A7"/>
    <w:rsid w:val="00D2670F"/>
    <w:rsid w:val="00D267AC"/>
    <w:rsid w:val="00D2754D"/>
    <w:rsid w:val="00D2765A"/>
    <w:rsid w:val="00D2793E"/>
    <w:rsid w:val="00D3039A"/>
    <w:rsid w:val="00D3061F"/>
    <w:rsid w:val="00D30762"/>
    <w:rsid w:val="00D30E18"/>
    <w:rsid w:val="00D30E75"/>
    <w:rsid w:val="00D310B2"/>
    <w:rsid w:val="00D31251"/>
    <w:rsid w:val="00D312D2"/>
    <w:rsid w:val="00D31302"/>
    <w:rsid w:val="00D31379"/>
    <w:rsid w:val="00D31812"/>
    <w:rsid w:val="00D31912"/>
    <w:rsid w:val="00D31953"/>
    <w:rsid w:val="00D31A56"/>
    <w:rsid w:val="00D3202E"/>
    <w:rsid w:val="00D32224"/>
    <w:rsid w:val="00D322D1"/>
    <w:rsid w:val="00D32850"/>
    <w:rsid w:val="00D32891"/>
    <w:rsid w:val="00D32DDD"/>
    <w:rsid w:val="00D3373A"/>
    <w:rsid w:val="00D3393B"/>
    <w:rsid w:val="00D33ECF"/>
    <w:rsid w:val="00D33F68"/>
    <w:rsid w:val="00D346D6"/>
    <w:rsid w:val="00D34737"/>
    <w:rsid w:val="00D34B40"/>
    <w:rsid w:val="00D34D5E"/>
    <w:rsid w:val="00D34F7D"/>
    <w:rsid w:val="00D3531F"/>
    <w:rsid w:val="00D35571"/>
    <w:rsid w:val="00D35628"/>
    <w:rsid w:val="00D358E7"/>
    <w:rsid w:val="00D359B0"/>
    <w:rsid w:val="00D35E76"/>
    <w:rsid w:val="00D35EA7"/>
    <w:rsid w:val="00D36127"/>
    <w:rsid w:val="00D36A64"/>
    <w:rsid w:val="00D36D6E"/>
    <w:rsid w:val="00D3714F"/>
    <w:rsid w:val="00D374A0"/>
    <w:rsid w:val="00D37530"/>
    <w:rsid w:val="00D376F5"/>
    <w:rsid w:val="00D37A1A"/>
    <w:rsid w:val="00D37F2F"/>
    <w:rsid w:val="00D403B9"/>
    <w:rsid w:val="00D40494"/>
    <w:rsid w:val="00D405B3"/>
    <w:rsid w:val="00D40B49"/>
    <w:rsid w:val="00D40CF5"/>
    <w:rsid w:val="00D40EEB"/>
    <w:rsid w:val="00D40EFF"/>
    <w:rsid w:val="00D41240"/>
    <w:rsid w:val="00D41690"/>
    <w:rsid w:val="00D41726"/>
    <w:rsid w:val="00D41AA4"/>
    <w:rsid w:val="00D41D82"/>
    <w:rsid w:val="00D41F04"/>
    <w:rsid w:val="00D420C3"/>
    <w:rsid w:val="00D42517"/>
    <w:rsid w:val="00D42A85"/>
    <w:rsid w:val="00D42B20"/>
    <w:rsid w:val="00D42CAA"/>
    <w:rsid w:val="00D431EB"/>
    <w:rsid w:val="00D432FE"/>
    <w:rsid w:val="00D4350F"/>
    <w:rsid w:val="00D435EB"/>
    <w:rsid w:val="00D43724"/>
    <w:rsid w:val="00D4382B"/>
    <w:rsid w:val="00D439C3"/>
    <w:rsid w:val="00D44172"/>
    <w:rsid w:val="00D44276"/>
    <w:rsid w:val="00D44488"/>
    <w:rsid w:val="00D44886"/>
    <w:rsid w:val="00D44B0D"/>
    <w:rsid w:val="00D451AB"/>
    <w:rsid w:val="00D454FF"/>
    <w:rsid w:val="00D458AE"/>
    <w:rsid w:val="00D45FAB"/>
    <w:rsid w:val="00D46049"/>
    <w:rsid w:val="00D46343"/>
    <w:rsid w:val="00D46616"/>
    <w:rsid w:val="00D4662B"/>
    <w:rsid w:val="00D46B78"/>
    <w:rsid w:val="00D46FD7"/>
    <w:rsid w:val="00D471D2"/>
    <w:rsid w:val="00D47996"/>
    <w:rsid w:val="00D47C6D"/>
    <w:rsid w:val="00D5011F"/>
    <w:rsid w:val="00D50301"/>
    <w:rsid w:val="00D503A3"/>
    <w:rsid w:val="00D50561"/>
    <w:rsid w:val="00D50687"/>
    <w:rsid w:val="00D50A3C"/>
    <w:rsid w:val="00D50AE1"/>
    <w:rsid w:val="00D50EAC"/>
    <w:rsid w:val="00D51197"/>
    <w:rsid w:val="00D51389"/>
    <w:rsid w:val="00D51410"/>
    <w:rsid w:val="00D5141F"/>
    <w:rsid w:val="00D51420"/>
    <w:rsid w:val="00D517A9"/>
    <w:rsid w:val="00D51A1F"/>
    <w:rsid w:val="00D51C23"/>
    <w:rsid w:val="00D51F99"/>
    <w:rsid w:val="00D52271"/>
    <w:rsid w:val="00D5227B"/>
    <w:rsid w:val="00D53512"/>
    <w:rsid w:val="00D5364C"/>
    <w:rsid w:val="00D5383E"/>
    <w:rsid w:val="00D53973"/>
    <w:rsid w:val="00D539C9"/>
    <w:rsid w:val="00D53B29"/>
    <w:rsid w:val="00D5416F"/>
    <w:rsid w:val="00D5447E"/>
    <w:rsid w:val="00D5462C"/>
    <w:rsid w:val="00D5496D"/>
    <w:rsid w:val="00D549F1"/>
    <w:rsid w:val="00D54CD4"/>
    <w:rsid w:val="00D54EB5"/>
    <w:rsid w:val="00D54F3E"/>
    <w:rsid w:val="00D54FE4"/>
    <w:rsid w:val="00D55014"/>
    <w:rsid w:val="00D55110"/>
    <w:rsid w:val="00D55252"/>
    <w:rsid w:val="00D5530E"/>
    <w:rsid w:val="00D554A2"/>
    <w:rsid w:val="00D555A4"/>
    <w:rsid w:val="00D555AF"/>
    <w:rsid w:val="00D557D7"/>
    <w:rsid w:val="00D557E9"/>
    <w:rsid w:val="00D55A65"/>
    <w:rsid w:val="00D55AD2"/>
    <w:rsid w:val="00D55B09"/>
    <w:rsid w:val="00D56441"/>
    <w:rsid w:val="00D56678"/>
    <w:rsid w:val="00D567C3"/>
    <w:rsid w:val="00D56D01"/>
    <w:rsid w:val="00D56DA0"/>
    <w:rsid w:val="00D56E58"/>
    <w:rsid w:val="00D570E6"/>
    <w:rsid w:val="00D57108"/>
    <w:rsid w:val="00D57D1E"/>
    <w:rsid w:val="00D57FA0"/>
    <w:rsid w:val="00D57FB9"/>
    <w:rsid w:val="00D60113"/>
    <w:rsid w:val="00D60746"/>
    <w:rsid w:val="00D60816"/>
    <w:rsid w:val="00D6089F"/>
    <w:rsid w:val="00D60A23"/>
    <w:rsid w:val="00D60BF0"/>
    <w:rsid w:val="00D60F27"/>
    <w:rsid w:val="00D60F97"/>
    <w:rsid w:val="00D616F8"/>
    <w:rsid w:val="00D61BCE"/>
    <w:rsid w:val="00D61DC4"/>
    <w:rsid w:val="00D62DAD"/>
    <w:rsid w:val="00D62DDA"/>
    <w:rsid w:val="00D62E0B"/>
    <w:rsid w:val="00D62F8D"/>
    <w:rsid w:val="00D63119"/>
    <w:rsid w:val="00D63A08"/>
    <w:rsid w:val="00D63AAF"/>
    <w:rsid w:val="00D63C87"/>
    <w:rsid w:val="00D63DDD"/>
    <w:rsid w:val="00D63EFE"/>
    <w:rsid w:val="00D64181"/>
    <w:rsid w:val="00D64344"/>
    <w:rsid w:val="00D646CB"/>
    <w:rsid w:val="00D648AD"/>
    <w:rsid w:val="00D649AF"/>
    <w:rsid w:val="00D64C21"/>
    <w:rsid w:val="00D64C7F"/>
    <w:rsid w:val="00D64D73"/>
    <w:rsid w:val="00D64EBE"/>
    <w:rsid w:val="00D64FC9"/>
    <w:rsid w:val="00D65518"/>
    <w:rsid w:val="00D656AC"/>
    <w:rsid w:val="00D6592C"/>
    <w:rsid w:val="00D65D12"/>
    <w:rsid w:val="00D65F5F"/>
    <w:rsid w:val="00D66340"/>
    <w:rsid w:val="00D668E3"/>
    <w:rsid w:val="00D66921"/>
    <w:rsid w:val="00D66A13"/>
    <w:rsid w:val="00D66B64"/>
    <w:rsid w:val="00D66C2D"/>
    <w:rsid w:val="00D66D43"/>
    <w:rsid w:val="00D66E5E"/>
    <w:rsid w:val="00D66F9F"/>
    <w:rsid w:val="00D67619"/>
    <w:rsid w:val="00D67AB9"/>
    <w:rsid w:val="00D67C79"/>
    <w:rsid w:val="00D67EFD"/>
    <w:rsid w:val="00D67FA7"/>
    <w:rsid w:val="00D70176"/>
    <w:rsid w:val="00D70446"/>
    <w:rsid w:val="00D7068B"/>
    <w:rsid w:val="00D708B6"/>
    <w:rsid w:val="00D70BC7"/>
    <w:rsid w:val="00D70C67"/>
    <w:rsid w:val="00D70FF2"/>
    <w:rsid w:val="00D710CF"/>
    <w:rsid w:val="00D711DA"/>
    <w:rsid w:val="00D7135D"/>
    <w:rsid w:val="00D7144B"/>
    <w:rsid w:val="00D718B5"/>
    <w:rsid w:val="00D72B39"/>
    <w:rsid w:val="00D72CC4"/>
    <w:rsid w:val="00D72DAA"/>
    <w:rsid w:val="00D72DD5"/>
    <w:rsid w:val="00D73261"/>
    <w:rsid w:val="00D73528"/>
    <w:rsid w:val="00D7365D"/>
    <w:rsid w:val="00D73792"/>
    <w:rsid w:val="00D73D9B"/>
    <w:rsid w:val="00D74027"/>
    <w:rsid w:val="00D7431C"/>
    <w:rsid w:val="00D74375"/>
    <w:rsid w:val="00D7490E"/>
    <w:rsid w:val="00D749EC"/>
    <w:rsid w:val="00D74A6D"/>
    <w:rsid w:val="00D74BAD"/>
    <w:rsid w:val="00D74CB1"/>
    <w:rsid w:val="00D74EEA"/>
    <w:rsid w:val="00D75178"/>
    <w:rsid w:val="00D75334"/>
    <w:rsid w:val="00D75349"/>
    <w:rsid w:val="00D755EB"/>
    <w:rsid w:val="00D7589B"/>
    <w:rsid w:val="00D758FC"/>
    <w:rsid w:val="00D75FB8"/>
    <w:rsid w:val="00D7612C"/>
    <w:rsid w:val="00D762ED"/>
    <w:rsid w:val="00D763CD"/>
    <w:rsid w:val="00D76672"/>
    <w:rsid w:val="00D767B9"/>
    <w:rsid w:val="00D767FD"/>
    <w:rsid w:val="00D769CB"/>
    <w:rsid w:val="00D769E0"/>
    <w:rsid w:val="00D76AA1"/>
    <w:rsid w:val="00D76AE0"/>
    <w:rsid w:val="00D76DDA"/>
    <w:rsid w:val="00D76FB3"/>
    <w:rsid w:val="00D7772C"/>
    <w:rsid w:val="00D77D71"/>
    <w:rsid w:val="00D77E51"/>
    <w:rsid w:val="00D80286"/>
    <w:rsid w:val="00D803ED"/>
    <w:rsid w:val="00D804FF"/>
    <w:rsid w:val="00D80541"/>
    <w:rsid w:val="00D8069A"/>
    <w:rsid w:val="00D80831"/>
    <w:rsid w:val="00D80996"/>
    <w:rsid w:val="00D809AB"/>
    <w:rsid w:val="00D80AFB"/>
    <w:rsid w:val="00D80CD5"/>
    <w:rsid w:val="00D80F05"/>
    <w:rsid w:val="00D8107E"/>
    <w:rsid w:val="00D81209"/>
    <w:rsid w:val="00D812A6"/>
    <w:rsid w:val="00D815ED"/>
    <w:rsid w:val="00D8166F"/>
    <w:rsid w:val="00D81686"/>
    <w:rsid w:val="00D81784"/>
    <w:rsid w:val="00D81BED"/>
    <w:rsid w:val="00D82366"/>
    <w:rsid w:val="00D82A3A"/>
    <w:rsid w:val="00D82FDA"/>
    <w:rsid w:val="00D830F4"/>
    <w:rsid w:val="00D8325D"/>
    <w:rsid w:val="00D83681"/>
    <w:rsid w:val="00D83920"/>
    <w:rsid w:val="00D84291"/>
    <w:rsid w:val="00D84B37"/>
    <w:rsid w:val="00D84F1C"/>
    <w:rsid w:val="00D85326"/>
    <w:rsid w:val="00D85468"/>
    <w:rsid w:val="00D8594D"/>
    <w:rsid w:val="00D85B26"/>
    <w:rsid w:val="00D85CD9"/>
    <w:rsid w:val="00D85EA8"/>
    <w:rsid w:val="00D860E5"/>
    <w:rsid w:val="00D86783"/>
    <w:rsid w:val="00D86928"/>
    <w:rsid w:val="00D86A07"/>
    <w:rsid w:val="00D86DCD"/>
    <w:rsid w:val="00D86F15"/>
    <w:rsid w:val="00D8715C"/>
    <w:rsid w:val="00D87539"/>
    <w:rsid w:val="00D8772B"/>
    <w:rsid w:val="00D87753"/>
    <w:rsid w:val="00D8776E"/>
    <w:rsid w:val="00D87B18"/>
    <w:rsid w:val="00D87CBA"/>
    <w:rsid w:val="00D87D29"/>
    <w:rsid w:val="00D8D754"/>
    <w:rsid w:val="00D90535"/>
    <w:rsid w:val="00D907B9"/>
    <w:rsid w:val="00D908BB"/>
    <w:rsid w:val="00D90989"/>
    <w:rsid w:val="00D9098B"/>
    <w:rsid w:val="00D909E6"/>
    <w:rsid w:val="00D9100B"/>
    <w:rsid w:val="00D91368"/>
    <w:rsid w:val="00D914BC"/>
    <w:rsid w:val="00D9194E"/>
    <w:rsid w:val="00D91F9E"/>
    <w:rsid w:val="00D91FC0"/>
    <w:rsid w:val="00D9208F"/>
    <w:rsid w:val="00D92883"/>
    <w:rsid w:val="00D92993"/>
    <w:rsid w:val="00D92B2C"/>
    <w:rsid w:val="00D92C9B"/>
    <w:rsid w:val="00D92F3C"/>
    <w:rsid w:val="00D930F9"/>
    <w:rsid w:val="00D933BB"/>
    <w:rsid w:val="00D934D1"/>
    <w:rsid w:val="00D9370A"/>
    <w:rsid w:val="00D93A90"/>
    <w:rsid w:val="00D93AAA"/>
    <w:rsid w:val="00D93C83"/>
    <w:rsid w:val="00D94161"/>
    <w:rsid w:val="00D945A4"/>
    <w:rsid w:val="00D945FF"/>
    <w:rsid w:val="00D94800"/>
    <w:rsid w:val="00D94A31"/>
    <w:rsid w:val="00D94A32"/>
    <w:rsid w:val="00D94B4D"/>
    <w:rsid w:val="00D94BD6"/>
    <w:rsid w:val="00D94EB3"/>
    <w:rsid w:val="00D94FDD"/>
    <w:rsid w:val="00D95134"/>
    <w:rsid w:val="00D95669"/>
    <w:rsid w:val="00D95685"/>
    <w:rsid w:val="00D95726"/>
    <w:rsid w:val="00D9580A"/>
    <w:rsid w:val="00D9681C"/>
    <w:rsid w:val="00D96BBA"/>
    <w:rsid w:val="00D96C76"/>
    <w:rsid w:val="00D96E3A"/>
    <w:rsid w:val="00D96EE7"/>
    <w:rsid w:val="00D971F9"/>
    <w:rsid w:val="00D9729A"/>
    <w:rsid w:val="00D973A0"/>
    <w:rsid w:val="00D974C3"/>
    <w:rsid w:val="00D97822"/>
    <w:rsid w:val="00D97987"/>
    <w:rsid w:val="00D97EDF"/>
    <w:rsid w:val="00D97FD3"/>
    <w:rsid w:val="00DA0949"/>
    <w:rsid w:val="00DA0AEA"/>
    <w:rsid w:val="00DA0B26"/>
    <w:rsid w:val="00DA0C4B"/>
    <w:rsid w:val="00DA0C7E"/>
    <w:rsid w:val="00DA0CBA"/>
    <w:rsid w:val="00DA0F25"/>
    <w:rsid w:val="00DA1284"/>
    <w:rsid w:val="00DA13B0"/>
    <w:rsid w:val="00DA14C4"/>
    <w:rsid w:val="00DA1632"/>
    <w:rsid w:val="00DA194E"/>
    <w:rsid w:val="00DA1BA7"/>
    <w:rsid w:val="00DA1BC0"/>
    <w:rsid w:val="00DA209E"/>
    <w:rsid w:val="00DA210A"/>
    <w:rsid w:val="00DA212C"/>
    <w:rsid w:val="00DA233F"/>
    <w:rsid w:val="00DA2706"/>
    <w:rsid w:val="00DA2794"/>
    <w:rsid w:val="00DA2905"/>
    <w:rsid w:val="00DA2B7D"/>
    <w:rsid w:val="00DA3017"/>
    <w:rsid w:val="00DA32C0"/>
    <w:rsid w:val="00DA3DDB"/>
    <w:rsid w:val="00DA3E20"/>
    <w:rsid w:val="00DA3E99"/>
    <w:rsid w:val="00DA4027"/>
    <w:rsid w:val="00DA4048"/>
    <w:rsid w:val="00DA429F"/>
    <w:rsid w:val="00DA45AC"/>
    <w:rsid w:val="00DA4F01"/>
    <w:rsid w:val="00DA5080"/>
    <w:rsid w:val="00DA511D"/>
    <w:rsid w:val="00DA591C"/>
    <w:rsid w:val="00DA5E69"/>
    <w:rsid w:val="00DA5FBD"/>
    <w:rsid w:val="00DA5FC2"/>
    <w:rsid w:val="00DA601C"/>
    <w:rsid w:val="00DA621A"/>
    <w:rsid w:val="00DA6289"/>
    <w:rsid w:val="00DA68F2"/>
    <w:rsid w:val="00DA69DD"/>
    <w:rsid w:val="00DA69EC"/>
    <w:rsid w:val="00DA6B24"/>
    <w:rsid w:val="00DA6E2A"/>
    <w:rsid w:val="00DA7538"/>
    <w:rsid w:val="00DA76B9"/>
    <w:rsid w:val="00DA7DEB"/>
    <w:rsid w:val="00DB015F"/>
    <w:rsid w:val="00DB0477"/>
    <w:rsid w:val="00DB04AA"/>
    <w:rsid w:val="00DB0696"/>
    <w:rsid w:val="00DB0B71"/>
    <w:rsid w:val="00DB0B79"/>
    <w:rsid w:val="00DB0DFE"/>
    <w:rsid w:val="00DB115A"/>
    <w:rsid w:val="00DB1492"/>
    <w:rsid w:val="00DB150D"/>
    <w:rsid w:val="00DB169E"/>
    <w:rsid w:val="00DB1B60"/>
    <w:rsid w:val="00DB1FF3"/>
    <w:rsid w:val="00DB2184"/>
    <w:rsid w:val="00DB2296"/>
    <w:rsid w:val="00DB250C"/>
    <w:rsid w:val="00DB2680"/>
    <w:rsid w:val="00DB2941"/>
    <w:rsid w:val="00DB363A"/>
    <w:rsid w:val="00DB3722"/>
    <w:rsid w:val="00DB3752"/>
    <w:rsid w:val="00DB3A55"/>
    <w:rsid w:val="00DB4148"/>
    <w:rsid w:val="00DB41AC"/>
    <w:rsid w:val="00DB4940"/>
    <w:rsid w:val="00DB4AD8"/>
    <w:rsid w:val="00DB4C84"/>
    <w:rsid w:val="00DB4FD0"/>
    <w:rsid w:val="00DB5036"/>
    <w:rsid w:val="00DB51AC"/>
    <w:rsid w:val="00DB520F"/>
    <w:rsid w:val="00DB5248"/>
    <w:rsid w:val="00DB5547"/>
    <w:rsid w:val="00DB5920"/>
    <w:rsid w:val="00DB6097"/>
    <w:rsid w:val="00DB60C2"/>
    <w:rsid w:val="00DB618B"/>
    <w:rsid w:val="00DB628F"/>
    <w:rsid w:val="00DB658D"/>
    <w:rsid w:val="00DB6A18"/>
    <w:rsid w:val="00DB6AAA"/>
    <w:rsid w:val="00DB6B21"/>
    <w:rsid w:val="00DB6D40"/>
    <w:rsid w:val="00DB755A"/>
    <w:rsid w:val="00DB7601"/>
    <w:rsid w:val="00DC008A"/>
    <w:rsid w:val="00DC00D7"/>
    <w:rsid w:val="00DC021F"/>
    <w:rsid w:val="00DC0442"/>
    <w:rsid w:val="00DC047E"/>
    <w:rsid w:val="00DC050B"/>
    <w:rsid w:val="00DC06C4"/>
    <w:rsid w:val="00DC093B"/>
    <w:rsid w:val="00DC09BE"/>
    <w:rsid w:val="00DC0C6B"/>
    <w:rsid w:val="00DC0ED5"/>
    <w:rsid w:val="00DC136B"/>
    <w:rsid w:val="00DC145F"/>
    <w:rsid w:val="00DC182B"/>
    <w:rsid w:val="00DC1ACD"/>
    <w:rsid w:val="00DC1C32"/>
    <w:rsid w:val="00DC1DEE"/>
    <w:rsid w:val="00DC1E9F"/>
    <w:rsid w:val="00DC2813"/>
    <w:rsid w:val="00DC2A05"/>
    <w:rsid w:val="00DC2AEF"/>
    <w:rsid w:val="00DC2C09"/>
    <w:rsid w:val="00DC30BE"/>
    <w:rsid w:val="00DC3142"/>
    <w:rsid w:val="00DC34FF"/>
    <w:rsid w:val="00DC3886"/>
    <w:rsid w:val="00DC3AAE"/>
    <w:rsid w:val="00DC3B45"/>
    <w:rsid w:val="00DC3B5D"/>
    <w:rsid w:val="00DC3DA2"/>
    <w:rsid w:val="00DC3E12"/>
    <w:rsid w:val="00DC4664"/>
    <w:rsid w:val="00DC4A6C"/>
    <w:rsid w:val="00DC4BC6"/>
    <w:rsid w:val="00DC4DAE"/>
    <w:rsid w:val="00DC50DE"/>
    <w:rsid w:val="00DC5435"/>
    <w:rsid w:val="00DC556A"/>
    <w:rsid w:val="00DC55AD"/>
    <w:rsid w:val="00DC570D"/>
    <w:rsid w:val="00DC59D4"/>
    <w:rsid w:val="00DC60D7"/>
    <w:rsid w:val="00DC63DA"/>
    <w:rsid w:val="00DC6770"/>
    <w:rsid w:val="00DC73A4"/>
    <w:rsid w:val="00DC73DF"/>
    <w:rsid w:val="00DC7487"/>
    <w:rsid w:val="00DC7551"/>
    <w:rsid w:val="00DC76F8"/>
    <w:rsid w:val="00DC77A3"/>
    <w:rsid w:val="00DC7A50"/>
    <w:rsid w:val="00DC7A67"/>
    <w:rsid w:val="00DC7AB0"/>
    <w:rsid w:val="00DD00A7"/>
    <w:rsid w:val="00DD0147"/>
    <w:rsid w:val="00DD03A4"/>
    <w:rsid w:val="00DD0502"/>
    <w:rsid w:val="00DD0AC7"/>
    <w:rsid w:val="00DD0D01"/>
    <w:rsid w:val="00DD118C"/>
    <w:rsid w:val="00DD11FE"/>
    <w:rsid w:val="00DD14C1"/>
    <w:rsid w:val="00DD1543"/>
    <w:rsid w:val="00DD18BF"/>
    <w:rsid w:val="00DD2311"/>
    <w:rsid w:val="00DD2651"/>
    <w:rsid w:val="00DD2653"/>
    <w:rsid w:val="00DD298D"/>
    <w:rsid w:val="00DD2A0E"/>
    <w:rsid w:val="00DD2B6E"/>
    <w:rsid w:val="00DD2FDC"/>
    <w:rsid w:val="00DD3197"/>
    <w:rsid w:val="00DD3540"/>
    <w:rsid w:val="00DD35C4"/>
    <w:rsid w:val="00DD3705"/>
    <w:rsid w:val="00DD3A19"/>
    <w:rsid w:val="00DD3AA8"/>
    <w:rsid w:val="00DD3CE4"/>
    <w:rsid w:val="00DD4120"/>
    <w:rsid w:val="00DD42D2"/>
    <w:rsid w:val="00DD42FD"/>
    <w:rsid w:val="00DD4AF5"/>
    <w:rsid w:val="00DD4D51"/>
    <w:rsid w:val="00DD4DDA"/>
    <w:rsid w:val="00DD53BE"/>
    <w:rsid w:val="00DD5463"/>
    <w:rsid w:val="00DD55FA"/>
    <w:rsid w:val="00DD5640"/>
    <w:rsid w:val="00DD5772"/>
    <w:rsid w:val="00DD5907"/>
    <w:rsid w:val="00DD5971"/>
    <w:rsid w:val="00DD59BD"/>
    <w:rsid w:val="00DD5B06"/>
    <w:rsid w:val="00DD5BBE"/>
    <w:rsid w:val="00DD5C6F"/>
    <w:rsid w:val="00DD5FF3"/>
    <w:rsid w:val="00DD6046"/>
    <w:rsid w:val="00DD6258"/>
    <w:rsid w:val="00DD6347"/>
    <w:rsid w:val="00DD634A"/>
    <w:rsid w:val="00DD63E2"/>
    <w:rsid w:val="00DD64EE"/>
    <w:rsid w:val="00DD65FC"/>
    <w:rsid w:val="00DD6A4E"/>
    <w:rsid w:val="00DD6A94"/>
    <w:rsid w:val="00DD6D00"/>
    <w:rsid w:val="00DD6D23"/>
    <w:rsid w:val="00DD6D83"/>
    <w:rsid w:val="00DD7060"/>
    <w:rsid w:val="00DD7085"/>
    <w:rsid w:val="00DD71C8"/>
    <w:rsid w:val="00DD76B1"/>
    <w:rsid w:val="00DD7881"/>
    <w:rsid w:val="00DE00C4"/>
    <w:rsid w:val="00DE00F8"/>
    <w:rsid w:val="00DE0347"/>
    <w:rsid w:val="00DE07B8"/>
    <w:rsid w:val="00DE0ADD"/>
    <w:rsid w:val="00DE131C"/>
    <w:rsid w:val="00DE19C5"/>
    <w:rsid w:val="00DE1D08"/>
    <w:rsid w:val="00DE1D46"/>
    <w:rsid w:val="00DE1D8C"/>
    <w:rsid w:val="00DE1ED3"/>
    <w:rsid w:val="00DE28C3"/>
    <w:rsid w:val="00DE3233"/>
    <w:rsid w:val="00DE371C"/>
    <w:rsid w:val="00DE3874"/>
    <w:rsid w:val="00DE396E"/>
    <w:rsid w:val="00DE39E9"/>
    <w:rsid w:val="00DE3B78"/>
    <w:rsid w:val="00DE3B85"/>
    <w:rsid w:val="00DE3CAF"/>
    <w:rsid w:val="00DE3F33"/>
    <w:rsid w:val="00DE4190"/>
    <w:rsid w:val="00DE42C7"/>
    <w:rsid w:val="00DE487D"/>
    <w:rsid w:val="00DE48C3"/>
    <w:rsid w:val="00DE4AF7"/>
    <w:rsid w:val="00DE4B86"/>
    <w:rsid w:val="00DE4C44"/>
    <w:rsid w:val="00DE52FC"/>
    <w:rsid w:val="00DE54D2"/>
    <w:rsid w:val="00DE55DC"/>
    <w:rsid w:val="00DE56C5"/>
    <w:rsid w:val="00DE6260"/>
    <w:rsid w:val="00DE6288"/>
    <w:rsid w:val="00DE643A"/>
    <w:rsid w:val="00DE64C5"/>
    <w:rsid w:val="00DE65FD"/>
    <w:rsid w:val="00DE6759"/>
    <w:rsid w:val="00DE67BD"/>
    <w:rsid w:val="00DE6C00"/>
    <w:rsid w:val="00DE6CC2"/>
    <w:rsid w:val="00DE6CC7"/>
    <w:rsid w:val="00DE6DDD"/>
    <w:rsid w:val="00DE6E6D"/>
    <w:rsid w:val="00DE7074"/>
    <w:rsid w:val="00DE7144"/>
    <w:rsid w:val="00DE7945"/>
    <w:rsid w:val="00DE79EC"/>
    <w:rsid w:val="00DE7C03"/>
    <w:rsid w:val="00DE7CA0"/>
    <w:rsid w:val="00DE7CE8"/>
    <w:rsid w:val="00DE7D70"/>
    <w:rsid w:val="00DF00C6"/>
    <w:rsid w:val="00DF0327"/>
    <w:rsid w:val="00DF043D"/>
    <w:rsid w:val="00DF0976"/>
    <w:rsid w:val="00DF11DC"/>
    <w:rsid w:val="00DF1251"/>
    <w:rsid w:val="00DF12E6"/>
    <w:rsid w:val="00DF13B5"/>
    <w:rsid w:val="00DF16A2"/>
    <w:rsid w:val="00DF18CE"/>
    <w:rsid w:val="00DF19C9"/>
    <w:rsid w:val="00DF1EAB"/>
    <w:rsid w:val="00DF1ECB"/>
    <w:rsid w:val="00DF2519"/>
    <w:rsid w:val="00DF2813"/>
    <w:rsid w:val="00DF2B90"/>
    <w:rsid w:val="00DF2C02"/>
    <w:rsid w:val="00DF2D49"/>
    <w:rsid w:val="00DF3644"/>
    <w:rsid w:val="00DF3883"/>
    <w:rsid w:val="00DF3AD2"/>
    <w:rsid w:val="00DF3ADE"/>
    <w:rsid w:val="00DF3E60"/>
    <w:rsid w:val="00DF41AB"/>
    <w:rsid w:val="00DF424F"/>
    <w:rsid w:val="00DF440A"/>
    <w:rsid w:val="00DF44A1"/>
    <w:rsid w:val="00DF461A"/>
    <w:rsid w:val="00DF469D"/>
    <w:rsid w:val="00DF46C9"/>
    <w:rsid w:val="00DF4A4E"/>
    <w:rsid w:val="00DF4C96"/>
    <w:rsid w:val="00DF4D1B"/>
    <w:rsid w:val="00DF4E0A"/>
    <w:rsid w:val="00DF4E39"/>
    <w:rsid w:val="00DF4E44"/>
    <w:rsid w:val="00DF5116"/>
    <w:rsid w:val="00DF53EA"/>
    <w:rsid w:val="00DF5481"/>
    <w:rsid w:val="00DF55A2"/>
    <w:rsid w:val="00DF595C"/>
    <w:rsid w:val="00DF5A60"/>
    <w:rsid w:val="00DF6251"/>
    <w:rsid w:val="00DF6306"/>
    <w:rsid w:val="00DF6325"/>
    <w:rsid w:val="00DF6342"/>
    <w:rsid w:val="00DF6400"/>
    <w:rsid w:val="00DF652A"/>
    <w:rsid w:val="00DF6BAD"/>
    <w:rsid w:val="00DF6CD1"/>
    <w:rsid w:val="00DF70A5"/>
    <w:rsid w:val="00DF7124"/>
    <w:rsid w:val="00DF7837"/>
    <w:rsid w:val="00DF7E22"/>
    <w:rsid w:val="00E000A7"/>
    <w:rsid w:val="00E00509"/>
    <w:rsid w:val="00E00A8B"/>
    <w:rsid w:val="00E00C35"/>
    <w:rsid w:val="00E01286"/>
    <w:rsid w:val="00E01475"/>
    <w:rsid w:val="00E0147C"/>
    <w:rsid w:val="00E01997"/>
    <w:rsid w:val="00E01CAF"/>
    <w:rsid w:val="00E02482"/>
    <w:rsid w:val="00E025BF"/>
    <w:rsid w:val="00E02628"/>
    <w:rsid w:val="00E027CB"/>
    <w:rsid w:val="00E02872"/>
    <w:rsid w:val="00E02C36"/>
    <w:rsid w:val="00E02C57"/>
    <w:rsid w:val="00E039B5"/>
    <w:rsid w:val="00E03BAD"/>
    <w:rsid w:val="00E03E29"/>
    <w:rsid w:val="00E04082"/>
    <w:rsid w:val="00E040D9"/>
    <w:rsid w:val="00E042D3"/>
    <w:rsid w:val="00E043EB"/>
    <w:rsid w:val="00E0451A"/>
    <w:rsid w:val="00E04571"/>
    <w:rsid w:val="00E04BCB"/>
    <w:rsid w:val="00E04E62"/>
    <w:rsid w:val="00E051ED"/>
    <w:rsid w:val="00E056F8"/>
    <w:rsid w:val="00E057B3"/>
    <w:rsid w:val="00E059DD"/>
    <w:rsid w:val="00E05D97"/>
    <w:rsid w:val="00E06073"/>
    <w:rsid w:val="00E0639D"/>
    <w:rsid w:val="00E064BE"/>
    <w:rsid w:val="00E06555"/>
    <w:rsid w:val="00E06613"/>
    <w:rsid w:val="00E067D3"/>
    <w:rsid w:val="00E06A0A"/>
    <w:rsid w:val="00E06ACC"/>
    <w:rsid w:val="00E06C8B"/>
    <w:rsid w:val="00E06DA3"/>
    <w:rsid w:val="00E070F9"/>
    <w:rsid w:val="00E07726"/>
    <w:rsid w:val="00E077DA"/>
    <w:rsid w:val="00E07AA8"/>
    <w:rsid w:val="00E07AE1"/>
    <w:rsid w:val="00E07B75"/>
    <w:rsid w:val="00E07DCA"/>
    <w:rsid w:val="00E07F50"/>
    <w:rsid w:val="00E10012"/>
    <w:rsid w:val="00E100A3"/>
    <w:rsid w:val="00E100C1"/>
    <w:rsid w:val="00E100CD"/>
    <w:rsid w:val="00E10740"/>
    <w:rsid w:val="00E10799"/>
    <w:rsid w:val="00E107CC"/>
    <w:rsid w:val="00E11132"/>
    <w:rsid w:val="00E11227"/>
    <w:rsid w:val="00E119F9"/>
    <w:rsid w:val="00E11A2E"/>
    <w:rsid w:val="00E11B6D"/>
    <w:rsid w:val="00E12A94"/>
    <w:rsid w:val="00E12F01"/>
    <w:rsid w:val="00E13030"/>
    <w:rsid w:val="00E130A1"/>
    <w:rsid w:val="00E13294"/>
    <w:rsid w:val="00E138AF"/>
    <w:rsid w:val="00E13B71"/>
    <w:rsid w:val="00E14350"/>
    <w:rsid w:val="00E1466B"/>
    <w:rsid w:val="00E147B7"/>
    <w:rsid w:val="00E14846"/>
    <w:rsid w:val="00E14AF3"/>
    <w:rsid w:val="00E14BC3"/>
    <w:rsid w:val="00E14CC0"/>
    <w:rsid w:val="00E14F4A"/>
    <w:rsid w:val="00E158AC"/>
    <w:rsid w:val="00E15B0D"/>
    <w:rsid w:val="00E15B6D"/>
    <w:rsid w:val="00E15B93"/>
    <w:rsid w:val="00E15BB4"/>
    <w:rsid w:val="00E15DD9"/>
    <w:rsid w:val="00E15F04"/>
    <w:rsid w:val="00E15FB9"/>
    <w:rsid w:val="00E16121"/>
    <w:rsid w:val="00E165EA"/>
    <w:rsid w:val="00E16803"/>
    <w:rsid w:val="00E16829"/>
    <w:rsid w:val="00E1687D"/>
    <w:rsid w:val="00E16A64"/>
    <w:rsid w:val="00E16A9B"/>
    <w:rsid w:val="00E16B8C"/>
    <w:rsid w:val="00E16C71"/>
    <w:rsid w:val="00E16CC4"/>
    <w:rsid w:val="00E16DE2"/>
    <w:rsid w:val="00E16F60"/>
    <w:rsid w:val="00E17302"/>
    <w:rsid w:val="00E2085E"/>
    <w:rsid w:val="00E2088C"/>
    <w:rsid w:val="00E20932"/>
    <w:rsid w:val="00E20BAF"/>
    <w:rsid w:val="00E21240"/>
    <w:rsid w:val="00E2141A"/>
    <w:rsid w:val="00E2166F"/>
    <w:rsid w:val="00E21B4A"/>
    <w:rsid w:val="00E21C14"/>
    <w:rsid w:val="00E21D03"/>
    <w:rsid w:val="00E2218D"/>
    <w:rsid w:val="00E22328"/>
    <w:rsid w:val="00E22456"/>
    <w:rsid w:val="00E227BB"/>
    <w:rsid w:val="00E22902"/>
    <w:rsid w:val="00E22CDF"/>
    <w:rsid w:val="00E23168"/>
    <w:rsid w:val="00E23226"/>
    <w:rsid w:val="00E232F3"/>
    <w:rsid w:val="00E238A7"/>
    <w:rsid w:val="00E23BAA"/>
    <w:rsid w:val="00E23C8B"/>
    <w:rsid w:val="00E23E3F"/>
    <w:rsid w:val="00E24058"/>
    <w:rsid w:val="00E24833"/>
    <w:rsid w:val="00E24849"/>
    <w:rsid w:val="00E24C23"/>
    <w:rsid w:val="00E251A5"/>
    <w:rsid w:val="00E255B1"/>
    <w:rsid w:val="00E25635"/>
    <w:rsid w:val="00E25810"/>
    <w:rsid w:val="00E258CE"/>
    <w:rsid w:val="00E25D7F"/>
    <w:rsid w:val="00E25F4E"/>
    <w:rsid w:val="00E265ED"/>
    <w:rsid w:val="00E26693"/>
    <w:rsid w:val="00E26B88"/>
    <w:rsid w:val="00E26D06"/>
    <w:rsid w:val="00E26FC4"/>
    <w:rsid w:val="00E2708A"/>
    <w:rsid w:val="00E2711E"/>
    <w:rsid w:val="00E273CB"/>
    <w:rsid w:val="00E2786A"/>
    <w:rsid w:val="00E27A90"/>
    <w:rsid w:val="00E27BEC"/>
    <w:rsid w:val="00E27D18"/>
    <w:rsid w:val="00E27EEA"/>
    <w:rsid w:val="00E3005F"/>
    <w:rsid w:val="00E30073"/>
    <w:rsid w:val="00E30179"/>
    <w:rsid w:val="00E30BE2"/>
    <w:rsid w:val="00E30CEC"/>
    <w:rsid w:val="00E30D20"/>
    <w:rsid w:val="00E30D54"/>
    <w:rsid w:val="00E31373"/>
    <w:rsid w:val="00E317AE"/>
    <w:rsid w:val="00E317BB"/>
    <w:rsid w:val="00E31806"/>
    <w:rsid w:val="00E318AE"/>
    <w:rsid w:val="00E31900"/>
    <w:rsid w:val="00E31949"/>
    <w:rsid w:val="00E31D52"/>
    <w:rsid w:val="00E31EA1"/>
    <w:rsid w:val="00E31F38"/>
    <w:rsid w:val="00E32174"/>
    <w:rsid w:val="00E32406"/>
    <w:rsid w:val="00E32496"/>
    <w:rsid w:val="00E32593"/>
    <w:rsid w:val="00E3261B"/>
    <w:rsid w:val="00E3279A"/>
    <w:rsid w:val="00E327DA"/>
    <w:rsid w:val="00E3328A"/>
    <w:rsid w:val="00E33392"/>
    <w:rsid w:val="00E3340F"/>
    <w:rsid w:val="00E33577"/>
    <w:rsid w:val="00E339AD"/>
    <w:rsid w:val="00E33C9E"/>
    <w:rsid w:val="00E343A2"/>
    <w:rsid w:val="00E34442"/>
    <w:rsid w:val="00E34685"/>
    <w:rsid w:val="00E3481F"/>
    <w:rsid w:val="00E34A1F"/>
    <w:rsid w:val="00E34D5C"/>
    <w:rsid w:val="00E34DEB"/>
    <w:rsid w:val="00E35715"/>
    <w:rsid w:val="00E35748"/>
    <w:rsid w:val="00E35C17"/>
    <w:rsid w:val="00E360EE"/>
    <w:rsid w:val="00E36273"/>
    <w:rsid w:val="00E364E8"/>
    <w:rsid w:val="00E366F8"/>
    <w:rsid w:val="00E36970"/>
    <w:rsid w:val="00E36EFF"/>
    <w:rsid w:val="00E36FA1"/>
    <w:rsid w:val="00E37340"/>
    <w:rsid w:val="00E375F3"/>
    <w:rsid w:val="00E37642"/>
    <w:rsid w:val="00E3767D"/>
    <w:rsid w:val="00E377C1"/>
    <w:rsid w:val="00E378C3"/>
    <w:rsid w:val="00E37951"/>
    <w:rsid w:val="00E37956"/>
    <w:rsid w:val="00E37DB3"/>
    <w:rsid w:val="00E402E4"/>
    <w:rsid w:val="00E403BA"/>
    <w:rsid w:val="00E40584"/>
    <w:rsid w:val="00E4068C"/>
    <w:rsid w:val="00E406B0"/>
    <w:rsid w:val="00E40752"/>
    <w:rsid w:val="00E40CBD"/>
    <w:rsid w:val="00E40CD9"/>
    <w:rsid w:val="00E40D42"/>
    <w:rsid w:val="00E4117D"/>
    <w:rsid w:val="00E4127B"/>
    <w:rsid w:val="00E4174F"/>
    <w:rsid w:val="00E418FE"/>
    <w:rsid w:val="00E41A05"/>
    <w:rsid w:val="00E41BEF"/>
    <w:rsid w:val="00E41E92"/>
    <w:rsid w:val="00E4236A"/>
    <w:rsid w:val="00E424EE"/>
    <w:rsid w:val="00E4260B"/>
    <w:rsid w:val="00E4273A"/>
    <w:rsid w:val="00E42A9D"/>
    <w:rsid w:val="00E42C7B"/>
    <w:rsid w:val="00E42F22"/>
    <w:rsid w:val="00E43221"/>
    <w:rsid w:val="00E4342F"/>
    <w:rsid w:val="00E434C0"/>
    <w:rsid w:val="00E435A0"/>
    <w:rsid w:val="00E4408B"/>
    <w:rsid w:val="00E441AA"/>
    <w:rsid w:val="00E441B1"/>
    <w:rsid w:val="00E4420F"/>
    <w:rsid w:val="00E44936"/>
    <w:rsid w:val="00E44984"/>
    <w:rsid w:val="00E44D77"/>
    <w:rsid w:val="00E4556B"/>
    <w:rsid w:val="00E4566F"/>
    <w:rsid w:val="00E45926"/>
    <w:rsid w:val="00E45BA5"/>
    <w:rsid w:val="00E45EF8"/>
    <w:rsid w:val="00E46167"/>
    <w:rsid w:val="00E46276"/>
    <w:rsid w:val="00E463F6"/>
    <w:rsid w:val="00E4693E"/>
    <w:rsid w:val="00E46EBF"/>
    <w:rsid w:val="00E4704C"/>
    <w:rsid w:val="00E470C0"/>
    <w:rsid w:val="00E47651"/>
    <w:rsid w:val="00E47668"/>
    <w:rsid w:val="00E479E4"/>
    <w:rsid w:val="00E47A6E"/>
    <w:rsid w:val="00E47CBC"/>
    <w:rsid w:val="00E47FA0"/>
    <w:rsid w:val="00E50196"/>
    <w:rsid w:val="00E5033E"/>
    <w:rsid w:val="00E50E99"/>
    <w:rsid w:val="00E50EAF"/>
    <w:rsid w:val="00E50F29"/>
    <w:rsid w:val="00E514DE"/>
    <w:rsid w:val="00E51580"/>
    <w:rsid w:val="00E5165F"/>
    <w:rsid w:val="00E5171D"/>
    <w:rsid w:val="00E517F0"/>
    <w:rsid w:val="00E51B2D"/>
    <w:rsid w:val="00E51FAA"/>
    <w:rsid w:val="00E5201D"/>
    <w:rsid w:val="00E5228B"/>
    <w:rsid w:val="00E52E12"/>
    <w:rsid w:val="00E52E26"/>
    <w:rsid w:val="00E5325E"/>
    <w:rsid w:val="00E53286"/>
    <w:rsid w:val="00E53338"/>
    <w:rsid w:val="00E53419"/>
    <w:rsid w:val="00E534EF"/>
    <w:rsid w:val="00E536CD"/>
    <w:rsid w:val="00E53962"/>
    <w:rsid w:val="00E53978"/>
    <w:rsid w:val="00E539A9"/>
    <w:rsid w:val="00E53E27"/>
    <w:rsid w:val="00E542CB"/>
    <w:rsid w:val="00E542E6"/>
    <w:rsid w:val="00E54730"/>
    <w:rsid w:val="00E54869"/>
    <w:rsid w:val="00E549C6"/>
    <w:rsid w:val="00E54ACD"/>
    <w:rsid w:val="00E5549E"/>
    <w:rsid w:val="00E55811"/>
    <w:rsid w:val="00E55E10"/>
    <w:rsid w:val="00E55F03"/>
    <w:rsid w:val="00E560F1"/>
    <w:rsid w:val="00E565A5"/>
    <w:rsid w:val="00E575FC"/>
    <w:rsid w:val="00E57C3E"/>
    <w:rsid w:val="00E57E86"/>
    <w:rsid w:val="00E60008"/>
    <w:rsid w:val="00E60188"/>
    <w:rsid w:val="00E6074A"/>
    <w:rsid w:val="00E60BCA"/>
    <w:rsid w:val="00E60C7D"/>
    <w:rsid w:val="00E60FF4"/>
    <w:rsid w:val="00E6111F"/>
    <w:rsid w:val="00E61197"/>
    <w:rsid w:val="00E614A4"/>
    <w:rsid w:val="00E61C02"/>
    <w:rsid w:val="00E622AF"/>
    <w:rsid w:val="00E624FC"/>
    <w:rsid w:val="00E6253A"/>
    <w:rsid w:val="00E62917"/>
    <w:rsid w:val="00E62FAA"/>
    <w:rsid w:val="00E6341E"/>
    <w:rsid w:val="00E63BB8"/>
    <w:rsid w:val="00E63F2E"/>
    <w:rsid w:val="00E63FC6"/>
    <w:rsid w:val="00E64508"/>
    <w:rsid w:val="00E648AF"/>
    <w:rsid w:val="00E6493F"/>
    <w:rsid w:val="00E6494A"/>
    <w:rsid w:val="00E64E55"/>
    <w:rsid w:val="00E6510E"/>
    <w:rsid w:val="00E65483"/>
    <w:rsid w:val="00E654C3"/>
    <w:rsid w:val="00E655B1"/>
    <w:rsid w:val="00E65755"/>
    <w:rsid w:val="00E65B49"/>
    <w:rsid w:val="00E65C6E"/>
    <w:rsid w:val="00E65CF3"/>
    <w:rsid w:val="00E65D5B"/>
    <w:rsid w:val="00E65DB9"/>
    <w:rsid w:val="00E66075"/>
    <w:rsid w:val="00E6607A"/>
    <w:rsid w:val="00E66111"/>
    <w:rsid w:val="00E66351"/>
    <w:rsid w:val="00E663D4"/>
    <w:rsid w:val="00E665EE"/>
    <w:rsid w:val="00E6669E"/>
    <w:rsid w:val="00E66EA8"/>
    <w:rsid w:val="00E6722B"/>
    <w:rsid w:val="00E672D3"/>
    <w:rsid w:val="00E672D4"/>
    <w:rsid w:val="00E70512"/>
    <w:rsid w:val="00E70708"/>
    <w:rsid w:val="00E70C6A"/>
    <w:rsid w:val="00E70E11"/>
    <w:rsid w:val="00E71133"/>
    <w:rsid w:val="00E71327"/>
    <w:rsid w:val="00E7158D"/>
    <w:rsid w:val="00E7197E"/>
    <w:rsid w:val="00E71ABC"/>
    <w:rsid w:val="00E71B0B"/>
    <w:rsid w:val="00E71B73"/>
    <w:rsid w:val="00E71C9A"/>
    <w:rsid w:val="00E71D2C"/>
    <w:rsid w:val="00E7238C"/>
    <w:rsid w:val="00E72874"/>
    <w:rsid w:val="00E72B9B"/>
    <w:rsid w:val="00E72BBF"/>
    <w:rsid w:val="00E72FA4"/>
    <w:rsid w:val="00E7307E"/>
    <w:rsid w:val="00E7335E"/>
    <w:rsid w:val="00E733C7"/>
    <w:rsid w:val="00E73537"/>
    <w:rsid w:val="00E7366C"/>
    <w:rsid w:val="00E7373A"/>
    <w:rsid w:val="00E737B1"/>
    <w:rsid w:val="00E73A98"/>
    <w:rsid w:val="00E73B48"/>
    <w:rsid w:val="00E73C33"/>
    <w:rsid w:val="00E73C64"/>
    <w:rsid w:val="00E73F27"/>
    <w:rsid w:val="00E73F69"/>
    <w:rsid w:val="00E740D4"/>
    <w:rsid w:val="00E741B6"/>
    <w:rsid w:val="00E74704"/>
    <w:rsid w:val="00E7473A"/>
    <w:rsid w:val="00E74970"/>
    <w:rsid w:val="00E74A36"/>
    <w:rsid w:val="00E74BAA"/>
    <w:rsid w:val="00E74C76"/>
    <w:rsid w:val="00E74CFE"/>
    <w:rsid w:val="00E74DDF"/>
    <w:rsid w:val="00E75245"/>
    <w:rsid w:val="00E755A0"/>
    <w:rsid w:val="00E75767"/>
    <w:rsid w:val="00E75A45"/>
    <w:rsid w:val="00E75CAD"/>
    <w:rsid w:val="00E75CE2"/>
    <w:rsid w:val="00E75F64"/>
    <w:rsid w:val="00E75F88"/>
    <w:rsid w:val="00E762A5"/>
    <w:rsid w:val="00E76378"/>
    <w:rsid w:val="00E76595"/>
    <w:rsid w:val="00E76785"/>
    <w:rsid w:val="00E7679F"/>
    <w:rsid w:val="00E76836"/>
    <w:rsid w:val="00E76CC7"/>
    <w:rsid w:val="00E76D48"/>
    <w:rsid w:val="00E77D2D"/>
    <w:rsid w:val="00E77DB4"/>
    <w:rsid w:val="00E8019B"/>
    <w:rsid w:val="00E80503"/>
    <w:rsid w:val="00E8067E"/>
    <w:rsid w:val="00E808B0"/>
    <w:rsid w:val="00E80B58"/>
    <w:rsid w:val="00E80DD0"/>
    <w:rsid w:val="00E80E3B"/>
    <w:rsid w:val="00E80E56"/>
    <w:rsid w:val="00E80EE8"/>
    <w:rsid w:val="00E811A1"/>
    <w:rsid w:val="00E811B4"/>
    <w:rsid w:val="00E8124F"/>
    <w:rsid w:val="00E8153C"/>
    <w:rsid w:val="00E81649"/>
    <w:rsid w:val="00E819D8"/>
    <w:rsid w:val="00E81AE0"/>
    <w:rsid w:val="00E81AF0"/>
    <w:rsid w:val="00E81C71"/>
    <w:rsid w:val="00E823DB"/>
    <w:rsid w:val="00E828F0"/>
    <w:rsid w:val="00E82975"/>
    <w:rsid w:val="00E82A1C"/>
    <w:rsid w:val="00E82B7C"/>
    <w:rsid w:val="00E82CCF"/>
    <w:rsid w:val="00E82D08"/>
    <w:rsid w:val="00E82D8E"/>
    <w:rsid w:val="00E83768"/>
    <w:rsid w:val="00E83939"/>
    <w:rsid w:val="00E83EC6"/>
    <w:rsid w:val="00E84095"/>
    <w:rsid w:val="00E840A8"/>
    <w:rsid w:val="00E841CA"/>
    <w:rsid w:val="00E842F2"/>
    <w:rsid w:val="00E84469"/>
    <w:rsid w:val="00E84CBB"/>
    <w:rsid w:val="00E8531A"/>
    <w:rsid w:val="00E855EB"/>
    <w:rsid w:val="00E85DF7"/>
    <w:rsid w:val="00E86346"/>
    <w:rsid w:val="00E86462"/>
    <w:rsid w:val="00E8666E"/>
    <w:rsid w:val="00E86968"/>
    <w:rsid w:val="00E86BAC"/>
    <w:rsid w:val="00E870F3"/>
    <w:rsid w:val="00E8714D"/>
    <w:rsid w:val="00E876E9"/>
    <w:rsid w:val="00E87777"/>
    <w:rsid w:val="00E87840"/>
    <w:rsid w:val="00E87895"/>
    <w:rsid w:val="00E879DF"/>
    <w:rsid w:val="00E87B26"/>
    <w:rsid w:val="00E87C36"/>
    <w:rsid w:val="00E87D31"/>
    <w:rsid w:val="00E87E63"/>
    <w:rsid w:val="00E87EEA"/>
    <w:rsid w:val="00E87FFA"/>
    <w:rsid w:val="00E90851"/>
    <w:rsid w:val="00E90D73"/>
    <w:rsid w:val="00E90FB2"/>
    <w:rsid w:val="00E9116C"/>
    <w:rsid w:val="00E911BC"/>
    <w:rsid w:val="00E912BE"/>
    <w:rsid w:val="00E9157C"/>
    <w:rsid w:val="00E921F1"/>
    <w:rsid w:val="00E92398"/>
    <w:rsid w:val="00E92696"/>
    <w:rsid w:val="00E928C1"/>
    <w:rsid w:val="00E92975"/>
    <w:rsid w:val="00E92A94"/>
    <w:rsid w:val="00E92B33"/>
    <w:rsid w:val="00E92B4C"/>
    <w:rsid w:val="00E92BC2"/>
    <w:rsid w:val="00E92E0C"/>
    <w:rsid w:val="00E93696"/>
    <w:rsid w:val="00E937DB"/>
    <w:rsid w:val="00E94227"/>
    <w:rsid w:val="00E94332"/>
    <w:rsid w:val="00E9485A"/>
    <w:rsid w:val="00E94CD4"/>
    <w:rsid w:val="00E95104"/>
    <w:rsid w:val="00E951CD"/>
    <w:rsid w:val="00E9529E"/>
    <w:rsid w:val="00E957B1"/>
    <w:rsid w:val="00E95990"/>
    <w:rsid w:val="00E95D8D"/>
    <w:rsid w:val="00E96090"/>
    <w:rsid w:val="00E9614D"/>
    <w:rsid w:val="00E9636E"/>
    <w:rsid w:val="00E96788"/>
    <w:rsid w:val="00E96DF4"/>
    <w:rsid w:val="00E96E81"/>
    <w:rsid w:val="00E97055"/>
    <w:rsid w:val="00E9728F"/>
    <w:rsid w:val="00E97808"/>
    <w:rsid w:val="00E97AF0"/>
    <w:rsid w:val="00E97C7D"/>
    <w:rsid w:val="00E97E9A"/>
    <w:rsid w:val="00EA0330"/>
    <w:rsid w:val="00EA059A"/>
    <w:rsid w:val="00EA05AB"/>
    <w:rsid w:val="00EA072C"/>
    <w:rsid w:val="00EA0902"/>
    <w:rsid w:val="00EA0E10"/>
    <w:rsid w:val="00EA0F08"/>
    <w:rsid w:val="00EA1397"/>
    <w:rsid w:val="00EA14DF"/>
    <w:rsid w:val="00EA1826"/>
    <w:rsid w:val="00EA18E9"/>
    <w:rsid w:val="00EA18FB"/>
    <w:rsid w:val="00EA1AC6"/>
    <w:rsid w:val="00EA1C54"/>
    <w:rsid w:val="00EA1D39"/>
    <w:rsid w:val="00EA1D6D"/>
    <w:rsid w:val="00EA1E1F"/>
    <w:rsid w:val="00EA1FDD"/>
    <w:rsid w:val="00EA1FE9"/>
    <w:rsid w:val="00EA20F6"/>
    <w:rsid w:val="00EA2131"/>
    <w:rsid w:val="00EA21CE"/>
    <w:rsid w:val="00EA2AF7"/>
    <w:rsid w:val="00EA2B09"/>
    <w:rsid w:val="00EA2F6C"/>
    <w:rsid w:val="00EA2FA5"/>
    <w:rsid w:val="00EA30E8"/>
    <w:rsid w:val="00EA31AC"/>
    <w:rsid w:val="00EA365F"/>
    <w:rsid w:val="00EA373E"/>
    <w:rsid w:val="00EA3777"/>
    <w:rsid w:val="00EA3DC6"/>
    <w:rsid w:val="00EA3EBB"/>
    <w:rsid w:val="00EA4CBA"/>
    <w:rsid w:val="00EA4D20"/>
    <w:rsid w:val="00EA4F83"/>
    <w:rsid w:val="00EA510C"/>
    <w:rsid w:val="00EA5225"/>
    <w:rsid w:val="00EA57D9"/>
    <w:rsid w:val="00EA5A7D"/>
    <w:rsid w:val="00EA5D9A"/>
    <w:rsid w:val="00EA6020"/>
    <w:rsid w:val="00EA620D"/>
    <w:rsid w:val="00EA628C"/>
    <w:rsid w:val="00EA63A1"/>
    <w:rsid w:val="00EA6EED"/>
    <w:rsid w:val="00EA7009"/>
    <w:rsid w:val="00EA700E"/>
    <w:rsid w:val="00EA7077"/>
    <w:rsid w:val="00EA717B"/>
    <w:rsid w:val="00EA721E"/>
    <w:rsid w:val="00EA74B5"/>
    <w:rsid w:val="00EA75AC"/>
    <w:rsid w:val="00EA78A7"/>
    <w:rsid w:val="00EA7A46"/>
    <w:rsid w:val="00EA7AA0"/>
    <w:rsid w:val="00EA7AD8"/>
    <w:rsid w:val="00EA7D6D"/>
    <w:rsid w:val="00EA7DDF"/>
    <w:rsid w:val="00EB01FB"/>
    <w:rsid w:val="00EB03FD"/>
    <w:rsid w:val="00EB0651"/>
    <w:rsid w:val="00EB0695"/>
    <w:rsid w:val="00EB08D6"/>
    <w:rsid w:val="00EB0E23"/>
    <w:rsid w:val="00EB0E4F"/>
    <w:rsid w:val="00EB0EED"/>
    <w:rsid w:val="00EB1154"/>
    <w:rsid w:val="00EB1167"/>
    <w:rsid w:val="00EB139F"/>
    <w:rsid w:val="00EB18A1"/>
    <w:rsid w:val="00EB1D4F"/>
    <w:rsid w:val="00EB1EE4"/>
    <w:rsid w:val="00EB1F06"/>
    <w:rsid w:val="00EB2007"/>
    <w:rsid w:val="00EB2068"/>
    <w:rsid w:val="00EB20DB"/>
    <w:rsid w:val="00EB2119"/>
    <w:rsid w:val="00EB22D4"/>
    <w:rsid w:val="00EB2365"/>
    <w:rsid w:val="00EB2373"/>
    <w:rsid w:val="00EB255B"/>
    <w:rsid w:val="00EB263A"/>
    <w:rsid w:val="00EB273E"/>
    <w:rsid w:val="00EB2C29"/>
    <w:rsid w:val="00EB2E18"/>
    <w:rsid w:val="00EB2EA6"/>
    <w:rsid w:val="00EB2F5E"/>
    <w:rsid w:val="00EB2FC6"/>
    <w:rsid w:val="00EB309C"/>
    <w:rsid w:val="00EB31AC"/>
    <w:rsid w:val="00EB3266"/>
    <w:rsid w:val="00EB36DC"/>
    <w:rsid w:val="00EB3B0B"/>
    <w:rsid w:val="00EB3CCF"/>
    <w:rsid w:val="00EB3D7B"/>
    <w:rsid w:val="00EB3F9F"/>
    <w:rsid w:val="00EB4092"/>
    <w:rsid w:val="00EB4225"/>
    <w:rsid w:val="00EB4235"/>
    <w:rsid w:val="00EB42CB"/>
    <w:rsid w:val="00EB42FB"/>
    <w:rsid w:val="00EB49C3"/>
    <w:rsid w:val="00EB4C60"/>
    <w:rsid w:val="00EB4DE5"/>
    <w:rsid w:val="00EB4F04"/>
    <w:rsid w:val="00EB5359"/>
    <w:rsid w:val="00EB536E"/>
    <w:rsid w:val="00EB545A"/>
    <w:rsid w:val="00EB555A"/>
    <w:rsid w:val="00EB563A"/>
    <w:rsid w:val="00EB5C85"/>
    <w:rsid w:val="00EB6345"/>
    <w:rsid w:val="00EB64C2"/>
    <w:rsid w:val="00EB64C6"/>
    <w:rsid w:val="00EB6BCF"/>
    <w:rsid w:val="00EB6F3A"/>
    <w:rsid w:val="00EB7168"/>
    <w:rsid w:val="00EB726E"/>
    <w:rsid w:val="00EB728D"/>
    <w:rsid w:val="00EB77CB"/>
    <w:rsid w:val="00EB7B8A"/>
    <w:rsid w:val="00EC002B"/>
    <w:rsid w:val="00EC02AB"/>
    <w:rsid w:val="00EC050D"/>
    <w:rsid w:val="00EC0576"/>
    <w:rsid w:val="00EC07DD"/>
    <w:rsid w:val="00EC0F2F"/>
    <w:rsid w:val="00EC0F33"/>
    <w:rsid w:val="00EC11FD"/>
    <w:rsid w:val="00EC1F85"/>
    <w:rsid w:val="00EC2075"/>
    <w:rsid w:val="00EC2179"/>
    <w:rsid w:val="00EC22EB"/>
    <w:rsid w:val="00EC274D"/>
    <w:rsid w:val="00EC2BF1"/>
    <w:rsid w:val="00EC2DC9"/>
    <w:rsid w:val="00EC2F22"/>
    <w:rsid w:val="00EC31FD"/>
    <w:rsid w:val="00EC34BE"/>
    <w:rsid w:val="00EC3650"/>
    <w:rsid w:val="00EC36B8"/>
    <w:rsid w:val="00EC37D4"/>
    <w:rsid w:val="00EC390C"/>
    <w:rsid w:val="00EC3A68"/>
    <w:rsid w:val="00EC3AA2"/>
    <w:rsid w:val="00EC3D3C"/>
    <w:rsid w:val="00EC3E35"/>
    <w:rsid w:val="00EC3E9F"/>
    <w:rsid w:val="00EC3F10"/>
    <w:rsid w:val="00EC40CA"/>
    <w:rsid w:val="00EC422A"/>
    <w:rsid w:val="00EC4480"/>
    <w:rsid w:val="00EC463E"/>
    <w:rsid w:val="00EC473F"/>
    <w:rsid w:val="00EC48E0"/>
    <w:rsid w:val="00EC497F"/>
    <w:rsid w:val="00EC4992"/>
    <w:rsid w:val="00EC49B4"/>
    <w:rsid w:val="00EC4D5B"/>
    <w:rsid w:val="00EC4E90"/>
    <w:rsid w:val="00EC5141"/>
    <w:rsid w:val="00EC53C4"/>
    <w:rsid w:val="00EC555A"/>
    <w:rsid w:val="00EC585B"/>
    <w:rsid w:val="00EC5914"/>
    <w:rsid w:val="00EC5919"/>
    <w:rsid w:val="00EC5F03"/>
    <w:rsid w:val="00EC5F97"/>
    <w:rsid w:val="00EC62A5"/>
    <w:rsid w:val="00EC7050"/>
    <w:rsid w:val="00EC7390"/>
    <w:rsid w:val="00EC7A4B"/>
    <w:rsid w:val="00EC7D6C"/>
    <w:rsid w:val="00EC7EC1"/>
    <w:rsid w:val="00EC7F2B"/>
    <w:rsid w:val="00EC7F4E"/>
    <w:rsid w:val="00ED004D"/>
    <w:rsid w:val="00ED012C"/>
    <w:rsid w:val="00ED04F0"/>
    <w:rsid w:val="00ED0590"/>
    <w:rsid w:val="00ED0645"/>
    <w:rsid w:val="00ED07F4"/>
    <w:rsid w:val="00ED0AB3"/>
    <w:rsid w:val="00ED0BB8"/>
    <w:rsid w:val="00ED0D8E"/>
    <w:rsid w:val="00ED10CF"/>
    <w:rsid w:val="00ED10E4"/>
    <w:rsid w:val="00ED1162"/>
    <w:rsid w:val="00ED12BC"/>
    <w:rsid w:val="00ED136A"/>
    <w:rsid w:val="00ED147C"/>
    <w:rsid w:val="00ED1C5B"/>
    <w:rsid w:val="00ED1F12"/>
    <w:rsid w:val="00ED208F"/>
    <w:rsid w:val="00ED245E"/>
    <w:rsid w:val="00ED27EF"/>
    <w:rsid w:val="00ED2D73"/>
    <w:rsid w:val="00ED2E55"/>
    <w:rsid w:val="00ED32EC"/>
    <w:rsid w:val="00ED3413"/>
    <w:rsid w:val="00ED3570"/>
    <w:rsid w:val="00ED361D"/>
    <w:rsid w:val="00ED3744"/>
    <w:rsid w:val="00ED37F1"/>
    <w:rsid w:val="00ED3AF6"/>
    <w:rsid w:val="00ED3D5C"/>
    <w:rsid w:val="00ED3E45"/>
    <w:rsid w:val="00ED3E67"/>
    <w:rsid w:val="00ED3F8B"/>
    <w:rsid w:val="00ED40B4"/>
    <w:rsid w:val="00ED42AD"/>
    <w:rsid w:val="00ED432A"/>
    <w:rsid w:val="00ED441E"/>
    <w:rsid w:val="00ED44D9"/>
    <w:rsid w:val="00ED44DA"/>
    <w:rsid w:val="00ED4B6E"/>
    <w:rsid w:val="00ED4C47"/>
    <w:rsid w:val="00ED4FEC"/>
    <w:rsid w:val="00ED532A"/>
    <w:rsid w:val="00ED5497"/>
    <w:rsid w:val="00ED57DB"/>
    <w:rsid w:val="00ED5C62"/>
    <w:rsid w:val="00ED5DE0"/>
    <w:rsid w:val="00ED5EBF"/>
    <w:rsid w:val="00ED61F1"/>
    <w:rsid w:val="00ED6DFA"/>
    <w:rsid w:val="00ED6F4F"/>
    <w:rsid w:val="00ED70C3"/>
    <w:rsid w:val="00ED73C7"/>
    <w:rsid w:val="00ED75C9"/>
    <w:rsid w:val="00ED7A52"/>
    <w:rsid w:val="00ED7A94"/>
    <w:rsid w:val="00ED7B03"/>
    <w:rsid w:val="00ED7B05"/>
    <w:rsid w:val="00ED7F7C"/>
    <w:rsid w:val="00EE039D"/>
    <w:rsid w:val="00EE08C3"/>
    <w:rsid w:val="00EE0A14"/>
    <w:rsid w:val="00EE0C6D"/>
    <w:rsid w:val="00EE0D85"/>
    <w:rsid w:val="00EE1079"/>
    <w:rsid w:val="00EE1213"/>
    <w:rsid w:val="00EE14CE"/>
    <w:rsid w:val="00EE152C"/>
    <w:rsid w:val="00EE15D5"/>
    <w:rsid w:val="00EE19C8"/>
    <w:rsid w:val="00EE1A55"/>
    <w:rsid w:val="00EE1B72"/>
    <w:rsid w:val="00EE1C33"/>
    <w:rsid w:val="00EE2415"/>
    <w:rsid w:val="00EE26A6"/>
    <w:rsid w:val="00EE2C8D"/>
    <w:rsid w:val="00EE2EAB"/>
    <w:rsid w:val="00EE32A4"/>
    <w:rsid w:val="00EE37A3"/>
    <w:rsid w:val="00EE3E4F"/>
    <w:rsid w:val="00EE436D"/>
    <w:rsid w:val="00EE46A1"/>
    <w:rsid w:val="00EE4794"/>
    <w:rsid w:val="00EE4923"/>
    <w:rsid w:val="00EE4B30"/>
    <w:rsid w:val="00EE4BC6"/>
    <w:rsid w:val="00EE5116"/>
    <w:rsid w:val="00EE5180"/>
    <w:rsid w:val="00EE51AB"/>
    <w:rsid w:val="00EE5388"/>
    <w:rsid w:val="00EE582B"/>
    <w:rsid w:val="00EE594D"/>
    <w:rsid w:val="00EE5D4D"/>
    <w:rsid w:val="00EE5E3D"/>
    <w:rsid w:val="00EE5FEC"/>
    <w:rsid w:val="00EE6032"/>
    <w:rsid w:val="00EE618A"/>
    <w:rsid w:val="00EE6310"/>
    <w:rsid w:val="00EE64BB"/>
    <w:rsid w:val="00EE6504"/>
    <w:rsid w:val="00EE659E"/>
    <w:rsid w:val="00EE65E6"/>
    <w:rsid w:val="00EE6644"/>
    <w:rsid w:val="00EE667F"/>
    <w:rsid w:val="00EE66A9"/>
    <w:rsid w:val="00EE6A44"/>
    <w:rsid w:val="00EE6D97"/>
    <w:rsid w:val="00EE6E36"/>
    <w:rsid w:val="00EE7140"/>
    <w:rsid w:val="00EE7221"/>
    <w:rsid w:val="00EE7A77"/>
    <w:rsid w:val="00EE7AD7"/>
    <w:rsid w:val="00EE7B25"/>
    <w:rsid w:val="00EE7BE0"/>
    <w:rsid w:val="00EE7BF6"/>
    <w:rsid w:val="00EE7C04"/>
    <w:rsid w:val="00EE7DE1"/>
    <w:rsid w:val="00EF0497"/>
    <w:rsid w:val="00EF053E"/>
    <w:rsid w:val="00EF077C"/>
    <w:rsid w:val="00EF0ACB"/>
    <w:rsid w:val="00EF0AD5"/>
    <w:rsid w:val="00EF0D0B"/>
    <w:rsid w:val="00EF0D41"/>
    <w:rsid w:val="00EF0E69"/>
    <w:rsid w:val="00EF0F48"/>
    <w:rsid w:val="00EF147C"/>
    <w:rsid w:val="00EF1562"/>
    <w:rsid w:val="00EF1648"/>
    <w:rsid w:val="00EF1ACF"/>
    <w:rsid w:val="00EF1C91"/>
    <w:rsid w:val="00EF1CA6"/>
    <w:rsid w:val="00EF1D3B"/>
    <w:rsid w:val="00EF1E89"/>
    <w:rsid w:val="00EF202F"/>
    <w:rsid w:val="00EF215D"/>
    <w:rsid w:val="00EF23FD"/>
    <w:rsid w:val="00EF2498"/>
    <w:rsid w:val="00EF2767"/>
    <w:rsid w:val="00EF2873"/>
    <w:rsid w:val="00EF2AD4"/>
    <w:rsid w:val="00EF2DCE"/>
    <w:rsid w:val="00EF3124"/>
    <w:rsid w:val="00EF3301"/>
    <w:rsid w:val="00EF34F0"/>
    <w:rsid w:val="00EF3558"/>
    <w:rsid w:val="00EF3810"/>
    <w:rsid w:val="00EF3B37"/>
    <w:rsid w:val="00EF3CE8"/>
    <w:rsid w:val="00EF3D79"/>
    <w:rsid w:val="00EF3DFA"/>
    <w:rsid w:val="00EF48B3"/>
    <w:rsid w:val="00EF49D1"/>
    <w:rsid w:val="00EF4A02"/>
    <w:rsid w:val="00EF4AAD"/>
    <w:rsid w:val="00EF4BA8"/>
    <w:rsid w:val="00EF5321"/>
    <w:rsid w:val="00EF5904"/>
    <w:rsid w:val="00EF5A00"/>
    <w:rsid w:val="00EF5AD2"/>
    <w:rsid w:val="00EF5B52"/>
    <w:rsid w:val="00EF5C37"/>
    <w:rsid w:val="00EF5FBA"/>
    <w:rsid w:val="00EF5FBC"/>
    <w:rsid w:val="00EF620D"/>
    <w:rsid w:val="00EF623E"/>
    <w:rsid w:val="00EF6482"/>
    <w:rsid w:val="00EF65D6"/>
    <w:rsid w:val="00EF685E"/>
    <w:rsid w:val="00EF68E7"/>
    <w:rsid w:val="00EF6AE1"/>
    <w:rsid w:val="00EF6B6E"/>
    <w:rsid w:val="00EF6F6E"/>
    <w:rsid w:val="00EF709B"/>
    <w:rsid w:val="00EF7B9C"/>
    <w:rsid w:val="00EF7C2C"/>
    <w:rsid w:val="00EF7D85"/>
    <w:rsid w:val="00F005CC"/>
    <w:rsid w:val="00F005FF"/>
    <w:rsid w:val="00F006BB"/>
    <w:rsid w:val="00F008D1"/>
    <w:rsid w:val="00F00F0F"/>
    <w:rsid w:val="00F013D7"/>
    <w:rsid w:val="00F014AA"/>
    <w:rsid w:val="00F016D3"/>
    <w:rsid w:val="00F01A97"/>
    <w:rsid w:val="00F01ACA"/>
    <w:rsid w:val="00F01E66"/>
    <w:rsid w:val="00F020D2"/>
    <w:rsid w:val="00F020EB"/>
    <w:rsid w:val="00F025BC"/>
    <w:rsid w:val="00F02608"/>
    <w:rsid w:val="00F026CB"/>
    <w:rsid w:val="00F02A0C"/>
    <w:rsid w:val="00F02B9A"/>
    <w:rsid w:val="00F02E0A"/>
    <w:rsid w:val="00F03049"/>
    <w:rsid w:val="00F03240"/>
    <w:rsid w:val="00F0324B"/>
    <w:rsid w:val="00F036DB"/>
    <w:rsid w:val="00F03710"/>
    <w:rsid w:val="00F03777"/>
    <w:rsid w:val="00F03C76"/>
    <w:rsid w:val="00F03DEE"/>
    <w:rsid w:val="00F03DF6"/>
    <w:rsid w:val="00F03F89"/>
    <w:rsid w:val="00F045AB"/>
    <w:rsid w:val="00F04D31"/>
    <w:rsid w:val="00F04D38"/>
    <w:rsid w:val="00F04FC4"/>
    <w:rsid w:val="00F05022"/>
    <w:rsid w:val="00F051F7"/>
    <w:rsid w:val="00F053CB"/>
    <w:rsid w:val="00F058BF"/>
    <w:rsid w:val="00F058FE"/>
    <w:rsid w:val="00F05BF8"/>
    <w:rsid w:val="00F06244"/>
    <w:rsid w:val="00F06397"/>
    <w:rsid w:val="00F06459"/>
    <w:rsid w:val="00F06485"/>
    <w:rsid w:val="00F06612"/>
    <w:rsid w:val="00F0684D"/>
    <w:rsid w:val="00F06BC7"/>
    <w:rsid w:val="00F06D65"/>
    <w:rsid w:val="00F06F24"/>
    <w:rsid w:val="00F0759E"/>
    <w:rsid w:val="00F0763B"/>
    <w:rsid w:val="00F0764F"/>
    <w:rsid w:val="00F078DB"/>
    <w:rsid w:val="00F079A0"/>
    <w:rsid w:val="00F10141"/>
    <w:rsid w:val="00F10204"/>
    <w:rsid w:val="00F10310"/>
    <w:rsid w:val="00F10452"/>
    <w:rsid w:val="00F10623"/>
    <w:rsid w:val="00F107E5"/>
    <w:rsid w:val="00F10854"/>
    <w:rsid w:val="00F10C25"/>
    <w:rsid w:val="00F10E07"/>
    <w:rsid w:val="00F10E51"/>
    <w:rsid w:val="00F10EEF"/>
    <w:rsid w:val="00F11323"/>
    <w:rsid w:val="00F11380"/>
    <w:rsid w:val="00F11566"/>
    <w:rsid w:val="00F115F8"/>
    <w:rsid w:val="00F11950"/>
    <w:rsid w:val="00F1196F"/>
    <w:rsid w:val="00F1203E"/>
    <w:rsid w:val="00F12052"/>
    <w:rsid w:val="00F12469"/>
    <w:rsid w:val="00F124AE"/>
    <w:rsid w:val="00F12628"/>
    <w:rsid w:val="00F12B32"/>
    <w:rsid w:val="00F12BCE"/>
    <w:rsid w:val="00F1328A"/>
    <w:rsid w:val="00F132D3"/>
    <w:rsid w:val="00F138A3"/>
    <w:rsid w:val="00F13BFD"/>
    <w:rsid w:val="00F13C3E"/>
    <w:rsid w:val="00F13EB4"/>
    <w:rsid w:val="00F143E7"/>
    <w:rsid w:val="00F14B55"/>
    <w:rsid w:val="00F14F15"/>
    <w:rsid w:val="00F152C9"/>
    <w:rsid w:val="00F1541F"/>
    <w:rsid w:val="00F15AA7"/>
    <w:rsid w:val="00F15AAA"/>
    <w:rsid w:val="00F15ADD"/>
    <w:rsid w:val="00F15E1E"/>
    <w:rsid w:val="00F15E50"/>
    <w:rsid w:val="00F16034"/>
    <w:rsid w:val="00F16321"/>
    <w:rsid w:val="00F169E6"/>
    <w:rsid w:val="00F16CDC"/>
    <w:rsid w:val="00F172F7"/>
    <w:rsid w:val="00F17341"/>
    <w:rsid w:val="00F174A3"/>
    <w:rsid w:val="00F175B8"/>
    <w:rsid w:val="00F17679"/>
    <w:rsid w:val="00F17A9D"/>
    <w:rsid w:val="00F17B00"/>
    <w:rsid w:val="00F17D23"/>
    <w:rsid w:val="00F200F1"/>
    <w:rsid w:val="00F201A5"/>
    <w:rsid w:val="00F20422"/>
    <w:rsid w:val="00F20798"/>
    <w:rsid w:val="00F20AE2"/>
    <w:rsid w:val="00F20B8D"/>
    <w:rsid w:val="00F20D83"/>
    <w:rsid w:val="00F20D84"/>
    <w:rsid w:val="00F2126B"/>
    <w:rsid w:val="00F21B2B"/>
    <w:rsid w:val="00F21E0D"/>
    <w:rsid w:val="00F2209C"/>
    <w:rsid w:val="00F220A2"/>
    <w:rsid w:val="00F22143"/>
    <w:rsid w:val="00F22274"/>
    <w:rsid w:val="00F22655"/>
    <w:rsid w:val="00F22984"/>
    <w:rsid w:val="00F22C1F"/>
    <w:rsid w:val="00F22C87"/>
    <w:rsid w:val="00F22C9F"/>
    <w:rsid w:val="00F2310E"/>
    <w:rsid w:val="00F234E4"/>
    <w:rsid w:val="00F23544"/>
    <w:rsid w:val="00F23635"/>
    <w:rsid w:val="00F23B31"/>
    <w:rsid w:val="00F23BEB"/>
    <w:rsid w:val="00F23C5C"/>
    <w:rsid w:val="00F23D74"/>
    <w:rsid w:val="00F23E45"/>
    <w:rsid w:val="00F240E5"/>
    <w:rsid w:val="00F248EF"/>
    <w:rsid w:val="00F24AD1"/>
    <w:rsid w:val="00F24D37"/>
    <w:rsid w:val="00F24DAE"/>
    <w:rsid w:val="00F24E84"/>
    <w:rsid w:val="00F24E9C"/>
    <w:rsid w:val="00F24FFB"/>
    <w:rsid w:val="00F25656"/>
    <w:rsid w:val="00F256D3"/>
    <w:rsid w:val="00F25B0B"/>
    <w:rsid w:val="00F25BB7"/>
    <w:rsid w:val="00F25DCD"/>
    <w:rsid w:val="00F25F5C"/>
    <w:rsid w:val="00F26102"/>
    <w:rsid w:val="00F2623B"/>
    <w:rsid w:val="00F268D9"/>
    <w:rsid w:val="00F2704A"/>
    <w:rsid w:val="00F27731"/>
    <w:rsid w:val="00F27C39"/>
    <w:rsid w:val="00F3015C"/>
    <w:rsid w:val="00F30B6B"/>
    <w:rsid w:val="00F30EA0"/>
    <w:rsid w:val="00F30F32"/>
    <w:rsid w:val="00F30FC8"/>
    <w:rsid w:val="00F311D3"/>
    <w:rsid w:val="00F31655"/>
    <w:rsid w:val="00F3193F"/>
    <w:rsid w:val="00F31CBD"/>
    <w:rsid w:val="00F31E6F"/>
    <w:rsid w:val="00F32332"/>
    <w:rsid w:val="00F3242D"/>
    <w:rsid w:val="00F325D2"/>
    <w:rsid w:val="00F326BC"/>
    <w:rsid w:val="00F327F1"/>
    <w:rsid w:val="00F33386"/>
    <w:rsid w:val="00F33654"/>
    <w:rsid w:val="00F336EA"/>
    <w:rsid w:val="00F33C6C"/>
    <w:rsid w:val="00F33CD9"/>
    <w:rsid w:val="00F33CEE"/>
    <w:rsid w:val="00F33D21"/>
    <w:rsid w:val="00F33E25"/>
    <w:rsid w:val="00F341CC"/>
    <w:rsid w:val="00F34386"/>
    <w:rsid w:val="00F34805"/>
    <w:rsid w:val="00F34C4D"/>
    <w:rsid w:val="00F350D8"/>
    <w:rsid w:val="00F35408"/>
    <w:rsid w:val="00F354FF"/>
    <w:rsid w:val="00F35589"/>
    <w:rsid w:val="00F35958"/>
    <w:rsid w:val="00F35B6C"/>
    <w:rsid w:val="00F35CA9"/>
    <w:rsid w:val="00F35DD3"/>
    <w:rsid w:val="00F35ECF"/>
    <w:rsid w:val="00F36058"/>
    <w:rsid w:val="00F360F8"/>
    <w:rsid w:val="00F363A8"/>
    <w:rsid w:val="00F3659C"/>
    <w:rsid w:val="00F368C1"/>
    <w:rsid w:val="00F36A8B"/>
    <w:rsid w:val="00F36DAE"/>
    <w:rsid w:val="00F372A1"/>
    <w:rsid w:val="00F37451"/>
    <w:rsid w:val="00F3787B"/>
    <w:rsid w:val="00F37F9A"/>
    <w:rsid w:val="00F37FD6"/>
    <w:rsid w:val="00F37FF9"/>
    <w:rsid w:val="00F402A1"/>
    <w:rsid w:val="00F403BB"/>
    <w:rsid w:val="00F40424"/>
    <w:rsid w:val="00F40743"/>
    <w:rsid w:val="00F408FF"/>
    <w:rsid w:val="00F40EFC"/>
    <w:rsid w:val="00F4117F"/>
    <w:rsid w:val="00F41608"/>
    <w:rsid w:val="00F41DB4"/>
    <w:rsid w:val="00F422EF"/>
    <w:rsid w:val="00F42859"/>
    <w:rsid w:val="00F42A12"/>
    <w:rsid w:val="00F430B7"/>
    <w:rsid w:val="00F4345C"/>
    <w:rsid w:val="00F43E83"/>
    <w:rsid w:val="00F4411A"/>
    <w:rsid w:val="00F4427D"/>
    <w:rsid w:val="00F4430F"/>
    <w:rsid w:val="00F4445D"/>
    <w:rsid w:val="00F446C9"/>
    <w:rsid w:val="00F447A5"/>
    <w:rsid w:val="00F4486E"/>
    <w:rsid w:val="00F448AC"/>
    <w:rsid w:val="00F449EC"/>
    <w:rsid w:val="00F44D48"/>
    <w:rsid w:val="00F44EC0"/>
    <w:rsid w:val="00F44F83"/>
    <w:rsid w:val="00F44FA5"/>
    <w:rsid w:val="00F455EE"/>
    <w:rsid w:val="00F457C5"/>
    <w:rsid w:val="00F45BA5"/>
    <w:rsid w:val="00F45D5A"/>
    <w:rsid w:val="00F45FCE"/>
    <w:rsid w:val="00F46698"/>
    <w:rsid w:val="00F468B0"/>
    <w:rsid w:val="00F46A01"/>
    <w:rsid w:val="00F46A89"/>
    <w:rsid w:val="00F46B76"/>
    <w:rsid w:val="00F46E94"/>
    <w:rsid w:val="00F4715B"/>
    <w:rsid w:val="00F47207"/>
    <w:rsid w:val="00F472A1"/>
    <w:rsid w:val="00F472E3"/>
    <w:rsid w:val="00F47306"/>
    <w:rsid w:val="00F477E8"/>
    <w:rsid w:val="00F478D4"/>
    <w:rsid w:val="00F478F3"/>
    <w:rsid w:val="00F47FCD"/>
    <w:rsid w:val="00F50196"/>
    <w:rsid w:val="00F503CC"/>
    <w:rsid w:val="00F50493"/>
    <w:rsid w:val="00F50541"/>
    <w:rsid w:val="00F5083C"/>
    <w:rsid w:val="00F50895"/>
    <w:rsid w:val="00F508AC"/>
    <w:rsid w:val="00F508D4"/>
    <w:rsid w:val="00F50F2B"/>
    <w:rsid w:val="00F515FC"/>
    <w:rsid w:val="00F51A36"/>
    <w:rsid w:val="00F51D8D"/>
    <w:rsid w:val="00F51E10"/>
    <w:rsid w:val="00F524EB"/>
    <w:rsid w:val="00F52733"/>
    <w:rsid w:val="00F52B4F"/>
    <w:rsid w:val="00F52BC1"/>
    <w:rsid w:val="00F52E42"/>
    <w:rsid w:val="00F53159"/>
    <w:rsid w:val="00F53280"/>
    <w:rsid w:val="00F532E0"/>
    <w:rsid w:val="00F53727"/>
    <w:rsid w:val="00F53DE7"/>
    <w:rsid w:val="00F541F8"/>
    <w:rsid w:val="00F54334"/>
    <w:rsid w:val="00F5458C"/>
    <w:rsid w:val="00F545A4"/>
    <w:rsid w:val="00F54686"/>
    <w:rsid w:val="00F547EB"/>
    <w:rsid w:val="00F54907"/>
    <w:rsid w:val="00F54CC6"/>
    <w:rsid w:val="00F54CD3"/>
    <w:rsid w:val="00F5510D"/>
    <w:rsid w:val="00F55378"/>
    <w:rsid w:val="00F55901"/>
    <w:rsid w:val="00F55955"/>
    <w:rsid w:val="00F55C8E"/>
    <w:rsid w:val="00F55DD5"/>
    <w:rsid w:val="00F56238"/>
    <w:rsid w:val="00F56315"/>
    <w:rsid w:val="00F5639B"/>
    <w:rsid w:val="00F563F7"/>
    <w:rsid w:val="00F565E4"/>
    <w:rsid w:val="00F56670"/>
    <w:rsid w:val="00F56F0F"/>
    <w:rsid w:val="00F57294"/>
    <w:rsid w:val="00F57AC4"/>
    <w:rsid w:val="00F57B09"/>
    <w:rsid w:val="00F57CEC"/>
    <w:rsid w:val="00F57D9F"/>
    <w:rsid w:val="00F57DBF"/>
    <w:rsid w:val="00F57F98"/>
    <w:rsid w:val="00F57FB1"/>
    <w:rsid w:val="00F60047"/>
    <w:rsid w:val="00F602E9"/>
    <w:rsid w:val="00F60693"/>
    <w:rsid w:val="00F60D9C"/>
    <w:rsid w:val="00F61042"/>
    <w:rsid w:val="00F6133A"/>
    <w:rsid w:val="00F61741"/>
    <w:rsid w:val="00F618D1"/>
    <w:rsid w:val="00F61AF3"/>
    <w:rsid w:val="00F61CFD"/>
    <w:rsid w:val="00F61D32"/>
    <w:rsid w:val="00F61ED1"/>
    <w:rsid w:val="00F620BC"/>
    <w:rsid w:val="00F6226E"/>
    <w:rsid w:val="00F623D5"/>
    <w:rsid w:val="00F6253B"/>
    <w:rsid w:val="00F628F7"/>
    <w:rsid w:val="00F62BC4"/>
    <w:rsid w:val="00F62ED4"/>
    <w:rsid w:val="00F62FA0"/>
    <w:rsid w:val="00F63130"/>
    <w:rsid w:val="00F635A2"/>
    <w:rsid w:val="00F635EF"/>
    <w:rsid w:val="00F6364C"/>
    <w:rsid w:val="00F63C46"/>
    <w:rsid w:val="00F63FD4"/>
    <w:rsid w:val="00F6430A"/>
    <w:rsid w:val="00F64323"/>
    <w:rsid w:val="00F6432E"/>
    <w:rsid w:val="00F64B13"/>
    <w:rsid w:val="00F64CE5"/>
    <w:rsid w:val="00F651F1"/>
    <w:rsid w:val="00F654B3"/>
    <w:rsid w:val="00F655B3"/>
    <w:rsid w:val="00F6570F"/>
    <w:rsid w:val="00F657CD"/>
    <w:rsid w:val="00F6643F"/>
    <w:rsid w:val="00F664AA"/>
    <w:rsid w:val="00F66579"/>
    <w:rsid w:val="00F6695F"/>
    <w:rsid w:val="00F66F18"/>
    <w:rsid w:val="00F67018"/>
    <w:rsid w:val="00F670BE"/>
    <w:rsid w:val="00F670D6"/>
    <w:rsid w:val="00F6715E"/>
    <w:rsid w:val="00F6782B"/>
    <w:rsid w:val="00F7007C"/>
    <w:rsid w:val="00F701C3"/>
    <w:rsid w:val="00F701FF"/>
    <w:rsid w:val="00F70B60"/>
    <w:rsid w:val="00F71068"/>
    <w:rsid w:val="00F71828"/>
    <w:rsid w:val="00F71C1A"/>
    <w:rsid w:val="00F71E4A"/>
    <w:rsid w:val="00F72015"/>
    <w:rsid w:val="00F723AE"/>
    <w:rsid w:val="00F72438"/>
    <w:rsid w:val="00F725BB"/>
    <w:rsid w:val="00F72638"/>
    <w:rsid w:val="00F72657"/>
    <w:rsid w:val="00F727B0"/>
    <w:rsid w:val="00F72A8D"/>
    <w:rsid w:val="00F72D5A"/>
    <w:rsid w:val="00F72E5E"/>
    <w:rsid w:val="00F72F39"/>
    <w:rsid w:val="00F7335D"/>
    <w:rsid w:val="00F7359B"/>
    <w:rsid w:val="00F73894"/>
    <w:rsid w:val="00F73990"/>
    <w:rsid w:val="00F739C4"/>
    <w:rsid w:val="00F73A85"/>
    <w:rsid w:val="00F73A96"/>
    <w:rsid w:val="00F73BFD"/>
    <w:rsid w:val="00F73D20"/>
    <w:rsid w:val="00F74142"/>
    <w:rsid w:val="00F742E1"/>
    <w:rsid w:val="00F74AA6"/>
    <w:rsid w:val="00F74E26"/>
    <w:rsid w:val="00F74EE0"/>
    <w:rsid w:val="00F74FE0"/>
    <w:rsid w:val="00F75132"/>
    <w:rsid w:val="00F7588F"/>
    <w:rsid w:val="00F758DD"/>
    <w:rsid w:val="00F75986"/>
    <w:rsid w:val="00F75F90"/>
    <w:rsid w:val="00F760B7"/>
    <w:rsid w:val="00F76139"/>
    <w:rsid w:val="00F76236"/>
    <w:rsid w:val="00F766ED"/>
    <w:rsid w:val="00F76B99"/>
    <w:rsid w:val="00F76D2B"/>
    <w:rsid w:val="00F76D30"/>
    <w:rsid w:val="00F776E5"/>
    <w:rsid w:val="00F77943"/>
    <w:rsid w:val="00F77992"/>
    <w:rsid w:val="00F77C9B"/>
    <w:rsid w:val="00F77D81"/>
    <w:rsid w:val="00F77DC6"/>
    <w:rsid w:val="00F8006E"/>
    <w:rsid w:val="00F80190"/>
    <w:rsid w:val="00F80520"/>
    <w:rsid w:val="00F80712"/>
    <w:rsid w:val="00F80A8B"/>
    <w:rsid w:val="00F80B98"/>
    <w:rsid w:val="00F80D6E"/>
    <w:rsid w:val="00F80D89"/>
    <w:rsid w:val="00F8141D"/>
    <w:rsid w:val="00F81571"/>
    <w:rsid w:val="00F8174B"/>
    <w:rsid w:val="00F81AB2"/>
    <w:rsid w:val="00F81B73"/>
    <w:rsid w:val="00F81FA7"/>
    <w:rsid w:val="00F822E6"/>
    <w:rsid w:val="00F826EC"/>
    <w:rsid w:val="00F827EF"/>
    <w:rsid w:val="00F82C6A"/>
    <w:rsid w:val="00F82D46"/>
    <w:rsid w:val="00F82F3D"/>
    <w:rsid w:val="00F831A3"/>
    <w:rsid w:val="00F8352D"/>
    <w:rsid w:val="00F83567"/>
    <w:rsid w:val="00F83C13"/>
    <w:rsid w:val="00F83CE2"/>
    <w:rsid w:val="00F8421B"/>
    <w:rsid w:val="00F84265"/>
    <w:rsid w:val="00F84306"/>
    <w:rsid w:val="00F84475"/>
    <w:rsid w:val="00F84524"/>
    <w:rsid w:val="00F84552"/>
    <w:rsid w:val="00F8480A"/>
    <w:rsid w:val="00F84AA5"/>
    <w:rsid w:val="00F84C7B"/>
    <w:rsid w:val="00F84CE2"/>
    <w:rsid w:val="00F84D5F"/>
    <w:rsid w:val="00F84D9D"/>
    <w:rsid w:val="00F84DCA"/>
    <w:rsid w:val="00F84E85"/>
    <w:rsid w:val="00F85179"/>
    <w:rsid w:val="00F854F3"/>
    <w:rsid w:val="00F85777"/>
    <w:rsid w:val="00F85C14"/>
    <w:rsid w:val="00F85E2A"/>
    <w:rsid w:val="00F86270"/>
    <w:rsid w:val="00F86728"/>
    <w:rsid w:val="00F86989"/>
    <w:rsid w:val="00F86A6A"/>
    <w:rsid w:val="00F86B71"/>
    <w:rsid w:val="00F86C12"/>
    <w:rsid w:val="00F86C29"/>
    <w:rsid w:val="00F86F75"/>
    <w:rsid w:val="00F871AF"/>
    <w:rsid w:val="00F872D9"/>
    <w:rsid w:val="00F875D8"/>
    <w:rsid w:val="00F8766C"/>
    <w:rsid w:val="00F87779"/>
    <w:rsid w:val="00F87839"/>
    <w:rsid w:val="00F9086F"/>
    <w:rsid w:val="00F90B19"/>
    <w:rsid w:val="00F912DF"/>
    <w:rsid w:val="00F915D4"/>
    <w:rsid w:val="00F91681"/>
    <w:rsid w:val="00F91874"/>
    <w:rsid w:val="00F91B50"/>
    <w:rsid w:val="00F91BD2"/>
    <w:rsid w:val="00F91C3E"/>
    <w:rsid w:val="00F91E37"/>
    <w:rsid w:val="00F91EDC"/>
    <w:rsid w:val="00F9257E"/>
    <w:rsid w:val="00F92686"/>
    <w:rsid w:val="00F926A0"/>
    <w:rsid w:val="00F92A8A"/>
    <w:rsid w:val="00F92B1C"/>
    <w:rsid w:val="00F92D74"/>
    <w:rsid w:val="00F93301"/>
    <w:rsid w:val="00F933D3"/>
    <w:rsid w:val="00F935EF"/>
    <w:rsid w:val="00F93667"/>
    <w:rsid w:val="00F936C0"/>
    <w:rsid w:val="00F93904"/>
    <w:rsid w:val="00F93992"/>
    <w:rsid w:val="00F93CD9"/>
    <w:rsid w:val="00F941C4"/>
    <w:rsid w:val="00F942B7"/>
    <w:rsid w:val="00F947AF"/>
    <w:rsid w:val="00F94B00"/>
    <w:rsid w:val="00F94D3B"/>
    <w:rsid w:val="00F94DDE"/>
    <w:rsid w:val="00F9565C"/>
    <w:rsid w:val="00F95687"/>
    <w:rsid w:val="00F956C5"/>
    <w:rsid w:val="00F957AB"/>
    <w:rsid w:val="00F959A0"/>
    <w:rsid w:val="00F95AC5"/>
    <w:rsid w:val="00F95AD5"/>
    <w:rsid w:val="00F95D63"/>
    <w:rsid w:val="00F95E07"/>
    <w:rsid w:val="00F960EB"/>
    <w:rsid w:val="00F9628F"/>
    <w:rsid w:val="00F963D5"/>
    <w:rsid w:val="00F96CA5"/>
    <w:rsid w:val="00F96CB3"/>
    <w:rsid w:val="00F96CC1"/>
    <w:rsid w:val="00F96CEF"/>
    <w:rsid w:val="00F96E0F"/>
    <w:rsid w:val="00F96EC7"/>
    <w:rsid w:val="00F970B5"/>
    <w:rsid w:val="00F975E4"/>
    <w:rsid w:val="00F975F6"/>
    <w:rsid w:val="00F97662"/>
    <w:rsid w:val="00F97971"/>
    <w:rsid w:val="00F97A7E"/>
    <w:rsid w:val="00F97C2F"/>
    <w:rsid w:val="00F97DCF"/>
    <w:rsid w:val="00F97EDB"/>
    <w:rsid w:val="00FA008F"/>
    <w:rsid w:val="00FA0175"/>
    <w:rsid w:val="00FA033E"/>
    <w:rsid w:val="00FA0505"/>
    <w:rsid w:val="00FA0B7D"/>
    <w:rsid w:val="00FA0C06"/>
    <w:rsid w:val="00FA0C4B"/>
    <w:rsid w:val="00FA0DD6"/>
    <w:rsid w:val="00FA0F56"/>
    <w:rsid w:val="00FA0F6D"/>
    <w:rsid w:val="00FA1687"/>
    <w:rsid w:val="00FA17AB"/>
    <w:rsid w:val="00FA17C7"/>
    <w:rsid w:val="00FA1CE8"/>
    <w:rsid w:val="00FA2FB0"/>
    <w:rsid w:val="00FA316D"/>
    <w:rsid w:val="00FA31F4"/>
    <w:rsid w:val="00FA3912"/>
    <w:rsid w:val="00FA3FA8"/>
    <w:rsid w:val="00FA423B"/>
    <w:rsid w:val="00FA425D"/>
    <w:rsid w:val="00FA4409"/>
    <w:rsid w:val="00FA4729"/>
    <w:rsid w:val="00FA4A67"/>
    <w:rsid w:val="00FA4B4A"/>
    <w:rsid w:val="00FA4BFE"/>
    <w:rsid w:val="00FA4DB9"/>
    <w:rsid w:val="00FA4F38"/>
    <w:rsid w:val="00FA530A"/>
    <w:rsid w:val="00FA53DC"/>
    <w:rsid w:val="00FA5AAF"/>
    <w:rsid w:val="00FA604D"/>
    <w:rsid w:val="00FA62A9"/>
    <w:rsid w:val="00FA62E3"/>
    <w:rsid w:val="00FA649E"/>
    <w:rsid w:val="00FA6966"/>
    <w:rsid w:val="00FA6C89"/>
    <w:rsid w:val="00FA7470"/>
    <w:rsid w:val="00FA78A9"/>
    <w:rsid w:val="00FA7C12"/>
    <w:rsid w:val="00FA7D1D"/>
    <w:rsid w:val="00FA7F4E"/>
    <w:rsid w:val="00FB0189"/>
    <w:rsid w:val="00FB0277"/>
    <w:rsid w:val="00FB05AD"/>
    <w:rsid w:val="00FB0660"/>
    <w:rsid w:val="00FB09BE"/>
    <w:rsid w:val="00FB110F"/>
    <w:rsid w:val="00FB11F5"/>
    <w:rsid w:val="00FB18D6"/>
    <w:rsid w:val="00FB190F"/>
    <w:rsid w:val="00FB1974"/>
    <w:rsid w:val="00FB1A44"/>
    <w:rsid w:val="00FB1C89"/>
    <w:rsid w:val="00FB202E"/>
    <w:rsid w:val="00FB2628"/>
    <w:rsid w:val="00FB2C25"/>
    <w:rsid w:val="00FB2D73"/>
    <w:rsid w:val="00FB2E9F"/>
    <w:rsid w:val="00FB2ECF"/>
    <w:rsid w:val="00FB3284"/>
    <w:rsid w:val="00FB3787"/>
    <w:rsid w:val="00FB383C"/>
    <w:rsid w:val="00FB3A4B"/>
    <w:rsid w:val="00FB3ED1"/>
    <w:rsid w:val="00FB3ED2"/>
    <w:rsid w:val="00FB3F14"/>
    <w:rsid w:val="00FB45ED"/>
    <w:rsid w:val="00FB4814"/>
    <w:rsid w:val="00FB4B33"/>
    <w:rsid w:val="00FB4C57"/>
    <w:rsid w:val="00FB4E3C"/>
    <w:rsid w:val="00FB4E6C"/>
    <w:rsid w:val="00FB5362"/>
    <w:rsid w:val="00FB57E2"/>
    <w:rsid w:val="00FB5802"/>
    <w:rsid w:val="00FB5AE9"/>
    <w:rsid w:val="00FB62E6"/>
    <w:rsid w:val="00FB6467"/>
    <w:rsid w:val="00FB66E0"/>
    <w:rsid w:val="00FB6781"/>
    <w:rsid w:val="00FB7079"/>
    <w:rsid w:val="00FB7083"/>
    <w:rsid w:val="00FB7124"/>
    <w:rsid w:val="00FB7321"/>
    <w:rsid w:val="00FB7386"/>
    <w:rsid w:val="00FB7396"/>
    <w:rsid w:val="00FB7437"/>
    <w:rsid w:val="00FB78CB"/>
    <w:rsid w:val="00FB7B55"/>
    <w:rsid w:val="00FC00B8"/>
    <w:rsid w:val="00FC02AF"/>
    <w:rsid w:val="00FC0E30"/>
    <w:rsid w:val="00FC100F"/>
    <w:rsid w:val="00FC1C11"/>
    <w:rsid w:val="00FC1C99"/>
    <w:rsid w:val="00FC1D11"/>
    <w:rsid w:val="00FC234C"/>
    <w:rsid w:val="00FC2783"/>
    <w:rsid w:val="00FC2806"/>
    <w:rsid w:val="00FC281D"/>
    <w:rsid w:val="00FC2908"/>
    <w:rsid w:val="00FC2CEF"/>
    <w:rsid w:val="00FC2EA0"/>
    <w:rsid w:val="00FC2ED7"/>
    <w:rsid w:val="00FC2F07"/>
    <w:rsid w:val="00FC31EB"/>
    <w:rsid w:val="00FC31EF"/>
    <w:rsid w:val="00FC35E4"/>
    <w:rsid w:val="00FC389C"/>
    <w:rsid w:val="00FC3B24"/>
    <w:rsid w:val="00FC3B84"/>
    <w:rsid w:val="00FC40AF"/>
    <w:rsid w:val="00FC41D8"/>
    <w:rsid w:val="00FC4342"/>
    <w:rsid w:val="00FC46E1"/>
    <w:rsid w:val="00FC499C"/>
    <w:rsid w:val="00FC4D28"/>
    <w:rsid w:val="00FC4E07"/>
    <w:rsid w:val="00FC4F08"/>
    <w:rsid w:val="00FC5039"/>
    <w:rsid w:val="00FC50CB"/>
    <w:rsid w:val="00FC5677"/>
    <w:rsid w:val="00FC59B3"/>
    <w:rsid w:val="00FC59EA"/>
    <w:rsid w:val="00FC5AFD"/>
    <w:rsid w:val="00FC5B6A"/>
    <w:rsid w:val="00FC5CD4"/>
    <w:rsid w:val="00FC622C"/>
    <w:rsid w:val="00FC6416"/>
    <w:rsid w:val="00FC64CA"/>
    <w:rsid w:val="00FC6607"/>
    <w:rsid w:val="00FC691A"/>
    <w:rsid w:val="00FC6BFE"/>
    <w:rsid w:val="00FC6E53"/>
    <w:rsid w:val="00FC6E57"/>
    <w:rsid w:val="00FC70AC"/>
    <w:rsid w:val="00FC7402"/>
    <w:rsid w:val="00FC7693"/>
    <w:rsid w:val="00FC790F"/>
    <w:rsid w:val="00FD045C"/>
    <w:rsid w:val="00FD04EA"/>
    <w:rsid w:val="00FD055F"/>
    <w:rsid w:val="00FD0C6D"/>
    <w:rsid w:val="00FD0F74"/>
    <w:rsid w:val="00FD1238"/>
    <w:rsid w:val="00FD12AC"/>
    <w:rsid w:val="00FD1508"/>
    <w:rsid w:val="00FD154B"/>
    <w:rsid w:val="00FD1862"/>
    <w:rsid w:val="00FD18BF"/>
    <w:rsid w:val="00FD1A2C"/>
    <w:rsid w:val="00FD1AF2"/>
    <w:rsid w:val="00FD1D86"/>
    <w:rsid w:val="00FD1E6F"/>
    <w:rsid w:val="00FD222F"/>
    <w:rsid w:val="00FD224A"/>
    <w:rsid w:val="00FD2361"/>
    <w:rsid w:val="00FD2400"/>
    <w:rsid w:val="00FD2A36"/>
    <w:rsid w:val="00FD2DEA"/>
    <w:rsid w:val="00FD2F12"/>
    <w:rsid w:val="00FD3128"/>
    <w:rsid w:val="00FD33F3"/>
    <w:rsid w:val="00FD3A25"/>
    <w:rsid w:val="00FD3A50"/>
    <w:rsid w:val="00FD3A81"/>
    <w:rsid w:val="00FD3A92"/>
    <w:rsid w:val="00FD3CE9"/>
    <w:rsid w:val="00FD3E7E"/>
    <w:rsid w:val="00FD420C"/>
    <w:rsid w:val="00FD4A75"/>
    <w:rsid w:val="00FD4CFD"/>
    <w:rsid w:val="00FD51B1"/>
    <w:rsid w:val="00FD51D9"/>
    <w:rsid w:val="00FD538B"/>
    <w:rsid w:val="00FD5BED"/>
    <w:rsid w:val="00FD5E3D"/>
    <w:rsid w:val="00FD5E9B"/>
    <w:rsid w:val="00FD60CA"/>
    <w:rsid w:val="00FD60F7"/>
    <w:rsid w:val="00FD6457"/>
    <w:rsid w:val="00FD6642"/>
    <w:rsid w:val="00FD687F"/>
    <w:rsid w:val="00FD6F80"/>
    <w:rsid w:val="00FD709B"/>
    <w:rsid w:val="00FD7240"/>
    <w:rsid w:val="00FD73D8"/>
    <w:rsid w:val="00FD7645"/>
    <w:rsid w:val="00FD76C0"/>
    <w:rsid w:val="00FD76ED"/>
    <w:rsid w:val="00FE0125"/>
    <w:rsid w:val="00FE0249"/>
    <w:rsid w:val="00FE0343"/>
    <w:rsid w:val="00FE065B"/>
    <w:rsid w:val="00FE07FC"/>
    <w:rsid w:val="00FE0F51"/>
    <w:rsid w:val="00FE10C6"/>
    <w:rsid w:val="00FE13E3"/>
    <w:rsid w:val="00FE1451"/>
    <w:rsid w:val="00FE15A4"/>
    <w:rsid w:val="00FE17CA"/>
    <w:rsid w:val="00FE1A7F"/>
    <w:rsid w:val="00FE1F3A"/>
    <w:rsid w:val="00FE21CE"/>
    <w:rsid w:val="00FE2277"/>
    <w:rsid w:val="00FE2334"/>
    <w:rsid w:val="00FE2603"/>
    <w:rsid w:val="00FE261E"/>
    <w:rsid w:val="00FE26E1"/>
    <w:rsid w:val="00FE27CB"/>
    <w:rsid w:val="00FE2CE0"/>
    <w:rsid w:val="00FE2D41"/>
    <w:rsid w:val="00FE304A"/>
    <w:rsid w:val="00FE35D0"/>
    <w:rsid w:val="00FE3BC4"/>
    <w:rsid w:val="00FE3E5A"/>
    <w:rsid w:val="00FE449B"/>
    <w:rsid w:val="00FE4888"/>
    <w:rsid w:val="00FE4A41"/>
    <w:rsid w:val="00FE4AD0"/>
    <w:rsid w:val="00FE4B23"/>
    <w:rsid w:val="00FE52C4"/>
    <w:rsid w:val="00FE54C1"/>
    <w:rsid w:val="00FE54D4"/>
    <w:rsid w:val="00FE55A4"/>
    <w:rsid w:val="00FE599D"/>
    <w:rsid w:val="00FE674F"/>
    <w:rsid w:val="00FE6866"/>
    <w:rsid w:val="00FE6A14"/>
    <w:rsid w:val="00FE6AE1"/>
    <w:rsid w:val="00FE6CC9"/>
    <w:rsid w:val="00FE6F78"/>
    <w:rsid w:val="00FE6F87"/>
    <w:rsid w:val="00FE7358"/>
    <w:rsid w:val="00FE7681"/>
    <w:rsid w:val="00FE77A4"/>
    <w:rsid w:val="00FE798B"/>
    <w:rsid w:val="00FE7F34"/>
    <w:rsid w:val="00FF0008"/>
    <w:rsid w:val="00FF03E0"/>
    <w:rsid w:val="00FF0444"/>
    <w:rsid w:val="00FF06D5"/>
    <w:rsid w:val="00FF072E"/>
    <w:rsid w:val="00FF084A"/>
    <w:rsid w:val="00FF09E1"/>
    <w:rsid w:val="00FF0CB4"/>
    <w:rsid w:val="00FF0E38"/>
    <w:rsid w:val="00FF0F58"/>
    <w:rsid w:val="00FF108E"/>
    <w:rsid w:val="00FF13C4"/>
    <w:rsid w:val="00FF141D"/>
    <w:rsid w:val="00FF1507"/>
    <w:rsid w:val="00FF17E7"/>
    <w:rsid w:val="00FF18F9"/>
    <w:rsid w:val="00FF1BF5"/>
    <w:rsid w:val="00FF1E37"/>
    <w:rsid w:val="00FF1F54"/>
    <w:rsid w:val="00FF21FF"/>
    <w:rsid w:val="00FF246D"/>
    <w:rsid w:val="00FF24BC"/>
    <w:rsid w:val="00FF28B4"/>
    <w:rsid w:val="00FF2AD5"/>
    <w:rsid w:val="00FF2CF2"/>
    <w:rsid w:val="00FF2E25"/>
    <w:rsid w:val="00FF3232"/>
    <w:rsid w:val="00FF381B"/>
    <w:rsid w:val="00FF3B0D"/>
    <w:rsid w:val="00FF3BA2"/>
    <w:rsid w:val="00FF3CE7"/>
    <w:rsid w:val="00FF401A"/>
    <w:rsid w:val="00FF402A"/>
    <w:rsid w:val="00FF4034"/>
    <w:rsid w:val="00FF4100"/>
    <w:rsid w:val="00FF4AA1"/>
    <w:rsid w:val="00FF4AB4"/>
    <w:rsid w:val="00FF4B5E"/>
    <w:rsid w:val="00FF4C23"/>
    <w:rsid w:val="00FF4C91"/>
    <w:rsid w:val="00FF4D0E"/>
    <w:rsid w:val="00FF5028"/>
    <w:rsid w:val="00FF504F"/>
    <w:rsid w:val="00FF51DC"/>
    <w:rsid w:val="00FF528C"/>
    <w:rsid w:val="00FF55E9"/>
    <w:rsid w:val="00FF55F0"/>
    <w:rsid w:val="00FF57EA"/>
    <w:rsid w:val="00FF5886"/>
    <w:rsid w:val="00FF5A8C"/>
    <w:rsid w:val="00FF5AEB"/>
    <w:rsid w:val="00FF6058"/>
    <w:rsid w:val="00FF6107"/>
    <w:rsid w:val="00FF6171"/>
    <w:rsid w:val="00FF64FB"/>
    <w:rsid w:val="00FF653D"/>
    <w:rsid w:val="00FF6640"/>
    <w:rsid w:val="00FF66BF"/>
    <w:rsid w:val="00FF6A79"/>
    <w:rsid w:val="00FF6C08"/>
    <w:rsid w:val="00FF6E55"/>
    <w:rsid w:val="00FF6EB9"/>
    <w:rsid w:val="00FF741E"/>
    <w:rsid w:val="00FF7781"/>
    <w:rsid w:val="010CA862"/>
    <w:rsid w:val="01313DA2"/>
    <w:rsid w:val="01365B8C"/>
    <w:rsid w:val="013A91EF"/>
    <w:rsid w:val="0145CBA2"/>
    <w:rsid w:val="0147AD67"/>
    <w:rsid w:val="014EFB04"/>
    <w:rsid w:val="015A3F0D"/>
    <w:rsid w:val="0163615D"/>
    <w:rsid w:val="01748B54"/>
    <w:rsid w:val="0178B084"/>
    <w:rsid w:val="0187D1FC"/>
    <w:rsid w:val="01C89956"/>
    <w:rsid w:val="01C9F6B2"/>
    <w:rsid w:val="01E206DE"/>
    <w:rsid w:val="01E30E77"/>
    <w:rsid w:val="01EE828E"/>
    <w:rsid w:val="01F5F83F"/>
    <w:rsid w:val="02013E07"/>
    <w:rsid w:val="0219E502"/>
    <w:rsid w:val="02430CD8"/>
    <w:rsid w:val="02438288"/>
    <w:rsid w:val="024E65FD"/>
    <w:rsid w:val="02506F64"/>
    <w:rsid w:val="02662104"/>
    <w:rsid w:val="026FBC58"/>
    <w:rsid w:val="028F1D8E"/>
    <w:rsid w:val="02970C70"/>
    <w:rsid w:val="02BEC216"/>
    <w:rsid w:val="02C12A24"/>
    <w:rsid w:val="02E5FB69"/>
    <w:rsid w:val="0300B271"/>
    <w:rsid w:val="030E3685"/>
    <w:rsid w:val="03163148"/>
    <w:rsid w:val="0325D052"/>
    <w:rsid w:val="0329B3F5"/>
    <w:rsid w:val="033379AA"/>
    <w:rsid w:val="0337EDC7"/>
    <w:rsid w:val="0342D92A"/>
    <w:rsid w:val="0344E3E3"/>
    <w:rsid w:val="034FD7FB"/>
    <w:rsid w:val="03507DCE"/>
    <w:rsid w:val="0353D66C"/>
    <w:rsid w:val="035B8D2A"/>
    <w:rsid w:val="0364D24C"/>
    <w:rsid w:val="0365439E"/>
    <w:rsid w:val="03672965"/>
    <w:rsid w:val="036CDB0A"/>
    <w:rsid w:val="036DBC33"/>
    <w:rsid w:val="0377A182"/>
    <w:rsid w:val="03884F7F"/>
    <w:rsid w:val="0389DB40"/>
    <w:rsid w:val="03A58DDD"/>
    <w:rsid w:val="03A76220"/>
    <w:rsid w:val="03A8A80C"/>
    <w:rsid w:val="03AA425C"/>
    <w:rsid w:val="03B9CB3F"/>
    <w:rsid w:val="03BB201D"/>
    <w:rsid w:val="03D3101A"/>
    <w:rsid w:val="03D96E68"/>
    <w:rsid w:val="03DE03B6"/>
    <w:rsid w:val="03ECCF52"/>
    <w:rsid w:val="03FB400E"/>
    <w:rsid w:val="03FD30C3"/>
    <w:rsid w:val="04010586"/>
    <w:rsid w:val="0401E43A"/>
    <w:rsid w:val="040B884E"/>
    <w:rsid w:val="040F66BB"/>
    <w:rsid w:val="041506F4"/>
    <w:rsid w:val="0417E703"/>
    <w:rsid w:val="041E2261"/>
    <w:rsid w:val="04201461"/>
    <w:rsid w:val="042C84D5"/>
    <w:rsid w:val="042EFD4F"/>
    <w:rsid w:val="044FBEC2"/>
    <w:rsid w:val="0456A0CE"/>
    <w:rsid w:val="045E9BE9"/>
    <w:rsid w:val="045F9BBB"/>
    <w:rsid w:val="0464F8F2"/>
    <w:rsid w:val="04675337"/>
    <w:rsid w:val="046C1078"/>
    <w:rsid w:val="047B7221"/>
    <w:rsid w:val="048033D5"/>
    <w:rsid w:val="04824152"/>
    <w:rsid w:val="04842E07"/>
    <w:rsid w:val="04889E1C"/>
    <w:rsid w:val="0491824E"/>
    <w:rsid w:val="049512C5"/>
    <w:rsid w:val="049FBD3B"/>
    <w:rsid w:val="04A395B6"/>
    <w:rsid w:val="04A3CEE5"/>
    <w:rsid w:val="04A46B58"/>
    <w:rsid w:val="04ACB567"/>
    <w:rsid w:val="04B2ED8F"/>
    <w:rsid w:val="04C000E7"/>
    <w:rsid w:val="04C43D74"/>
    <w:rsid w:val="04CF91E4"/>
    <w:rsid w:val="04D0CCF4"/>
    <w:rsid w:val="04D5E81E"/>
    <w:rsid w:val="04D7716F"/>
    <w:rsid w:val="04E700C1"/>
    <w:rsid w:val="04EFA0E5"/>
    <w:rsid w:val="04F4C61D"/>
    <w:rsid w:val="04FEFA26"/>
    <w:rsid w:val="04FF1371"/>
    <w:rsid w:val="05223920"/>
    <w:rsid w:val="052CDCF8"/>
    <w:rsid w:val="0538ED0F"/>
    <w:rsid w:val="053C45DA"/>
    <w:rsid w:val="0544730B"/>
    <w:rsid w:val="0549FC88"/>
    <w:rsid w:val="054ADBFE"/>
    <w:rsid w:val="05552794"/>
    <w:rsid w:val="05568AD6"/>
    <w:rsid w:val="055BCDB7"/>
    <w:rsid w:val="055E7303"/>
    <w:rsid w:val="056B1115"/>
    <w:rsid w:val="0571E843"/>
    <w:rsid w:val="057AC011"/>
    <w:rsid w:val="0585C055"/>
    <w:rsid w:val="058608C9"/>
    <w:rsid w:val="05A50456"/>
    <w:rsid w:val="05A723D4"/>
    <w:rsid w:val="05A9CF76"/>
    <w:rsid w:val="05ADEE61"/>
    <w:rsid w:val="05AE8E26"/>
    <w:rsid w:val="05C41AA2"/>
    <w:rsid w:val="05C9857B"/>
    <w:rsid w:val="05CAB045"/>
    <w:rsid w:val="05E58ABC"/>
    <w:rsid w:val="05E5F301"/>
    <w:rsid w:val="05EC4815"/>
    <w:rsid w:val="05FBB9FE"/>
    <w:rsid w:val="060B1B77"/>
    <w:rsid w:val="060DA263"/>
    <w:rsid w:val="060EDC0D"/>
    <w:rsid w:val="06188546"/>
    <w:rsid w:val="061F2916"/>
    <w:rsid w:val="0621741C"/>
    <w:rsid w:val="062666A1"/>
    <w:rsid w:val="062FB96A"/>
    <w:rsid w:val="0633C2AF"/>
    <w:rsid w:val="0633D1EE"/>
    <w:rsid w:val="063C10A1"/>
    <w:rsid w:val="063C3ACC"/>
    <w:rsid w:val="064123FE"/>
    <w:rsid w:val="06509E63"/>
    <w:rsid w:val="06517F6A"/>
    <w:rsid w:val="06544D07"/>
    <w:rsid w:val="065DCEFE"/>
    <w:rsid w:val="065F5344"/>
    <w:rsid w:val="0670F26D"/>
    <w:rsid w:val="067124B9"/>
    <w:rsid w:val="067CB81C"/>
    <w:rsid w:val="06934AA4"/>
    <w:rsid w:val="069BA397"/>
    <w:rsid w:val="069CCA12"/>
    <w:rsid w:val="06B1BCEC"/>
    <w:rsid w:val="06DE1223"/>
    <w:rsid w:val="06DF4AC6"/>
    <w:rsid w:val="06E3502A"/>
    <w:rsid w:val="06EC6207"/>
    <w:rsid w:val="06F48563"/>
    <w:rsid w:val="07225E9C"/>
    <w:rsid w:val="072280BB"/>
    <w:rsid w:val="0722B513"/>
    <w:rsid w:val="072E7279"/>
    <w:rsid w:val="0731DD83"/>
    <w:rsid w:val="0732EBF5"/>
    <w:rsid w:val="073412F9"/>
    <w:rsid w:val="07369124"/>
    <w:rsid w:val="0738BEC0"/>
    <w:rsid w:val="074884B7"/>
    <w:rsid w:val="0756A005"/>
    <w:rsid w:val="075B617E"/>
    <w:rsid w:val="075BF0F8"/>
    <w:rsid w:val="07669E8C"/>
    <w:rsid w:val="076A27F3"/>
    <w:rsid w:val="07721253"/>
    <w:rsid w:val="077CFDFF"/>
    <w:rsid w:val="077EC047"/>
    <w:rsid w:val="078B63A1"/>
    <w:rsid w:val="078E27D9"/>
    <w:rsid w:val="079141B7"/>
    <w:rsid w:val="079A8F28"/>
    <w:rsid w:val="07C19DFD"/>
    <w:rsid w:val="07C4C309"/>
    <w:rsid w:val="07CF2EE3"/>
    <w:rsid w:val="07D08C3B"/>
    <w:rsid w:val="07D32483"/>
    <w:rsid w:val="07DB4B25"/>
    <w:rsid w:val="07DDB6D1"/>
    <w:rsid w:val="07F64269"/>
    <w:rsid w:val="0803AB11"/>
    <w:rsid w:val="080720E7"/>
    <w:rsid w:val="0817060E"/>
    <w:rsid w:val="08209D37"/>
    <w:rsid w:val="082D5D43"/>
    <w:rsid w:val="0830C380"/>
    <w:rsid w:val="08341CAF"/>
    <w:rsid w:val="083D6300"/>
    <w:rsid w:val="08568014"/>
    <w:rsid w:val="085A1AEF"/>
    <w:rsid w:val="085B97E3"/>
    <w:rsid w:val="085C169C"/>
    <w:rsid w:val="0868CCB8"/>
    <w:rsid w:val="086CA610"/>
    <w:rsid w:val="087901FC"/>
    <w:rsid w:val="087A252E"/>
    <w:rsid w:val="0896BEBF"/>
    <w:rsid w:val="089CBB5C"/>
    <w:rsid w:val="08AAC9AF"/>
    <w:rsid w:val="08C00AA3"/>
    <w:rsid w:val="08C7F6E6"/>
    <w:rsid w:val="08C9DB25"/>
    <w:rsid w:val="08D11899"/>
    <w:rsid w:val="08D6FDF5"/>
    <w:rsid w:val="08E8B5EE"/>
    <w:rsid w:val="08F23206"/>
    <w:rsid w:val="08FD0575"/>
    <w:rsid w:val="08FDFC2B"/>
    <w:rsid w:val="09099E00"/>
    <w:rsid w:val="090ABA9F"/>
    <w:rsid w:val="090F3000"/>
    <w:rsid w:val="0915B391"/>
    <w:rsid w:val="0917DEAA"/>
    <w:rsid w:val="092A460C"/>
    <w:rsid w:val="092BD2F4"/>
    <w:rsid w:val="092BD5CD"/>
    <w:rsid w:val="0943962A"/>
    <w:rsid w:val="095AA0E3"/>
    <w:rsid w:val="09789524"/>
    <w:rsid w:val="0981A53F"/>
    <w:rsid w:val="0991DC24"/>
    <w:rsid w:val="0995C099"/>
    <w:rsid w:val="09964A65"/>
    <w:rsid w:val="09A78EAB"/>
    <w:rsid w:val="09C06556"/>
    <w:rsid w:val="09C0B929"/>
    <w:rsid w:val="09CA5557"/>
    <w:rsid w:val="09CD31C2"/>
    <w:rsid w:val="09D7C2AC"/>
    <w:rsid w:val="09DA838C"/>
    <w:rsid w:val="09F32AB8"/>
    <w:rsid w:val="0A040569"/>
    <w:rsid w:val="0A17B043"/>
    <w:rsid w:val="0A1A5AEB"/>
    <w:rsid w:val="0A1FBF66"/>
    <w:rsid w:val="0A25ABAB"/>
    <w:rsid w:val="0A2B05E6"/>
    <w:rsid w:val="0A2C3598"/>
    <w:rsid w:val="0A31C2A5"/>
    <w:rsid w:val="0A336895"/>
    <w:rsid w:val="0A396ACC"/>
    <w:rsid w:val="0A3D4135"/>
    <w:rsid w:val="0A4DA03D"/>
    <w:rsid w:val="0A5BC2BD"/>
    <w:rsid w:val="0A5E0812"/>
    <w:rsid w:val="0A5EFE7C"/>
    <w:rsid w:val="0A8CB39F"/>
    <w:rsid w:val="0AAA77C8"/>
    <w:rsid w:val="0ADB8DF5"/>
    <w:rsid w:val="0ADF9D74"/>
    <w:rsid w:val="0AE1AA51"/>
    <w:rsid w:val="0AE1D85C"/>
    <w:rsid w:val="0AE8CE94"/>
    <w:rsid w:val="0AEE9F6C"/>
    <w:rsid w:val="0AF360D5"/>
    <w:rsid w:val="0AFAED47"/>
    <w:rsid w:val="0AFFCFB1"/>
    <w:rsid w:val="0B0779A2"/>
    <w:rsid w:val="0B098EB3"/>
    <w:rsid w:val="0B23FE52"/>
    <w:rsid w:val="0B2D9F5E"/>
    <w:rsid w:val="0B402F4D"/>
    <w:rsid w:val="0B4DB664"/>
    <w:rsid w:val="0B5E881D"/>
    <w:rsid w:val="0B67AEC0"/>
    <w:rsid w:val="0B698D63"/>
    <w:rsid w:val="0B6E6C21"/>
    <w:rsid w:val="0B7563AC"/>
    <w:rsid w:val="0B866146"/>
    <w:rsid w:val="0B8827B5"/>
    <w:rsid w:val="0B8FD645"/>
    <w:rsid w:val="0BBD1BD1"/>
    <w:rsid w:val="0BBD6000"/>
    <w:rsid w:val="0BC12531"/>
    <w:rsid w:val="0BCA4BB3"/>
    <w:rsid w:val="0BFC175A"/>
    <w:rsid w:val="0C09F875"/>
    <w:rsid w:val="0C0F939C"/>
    <w:rsid w:val="0C150497"/>
    <w:rsid w:val="0C1642E9"/>
    <w:rsid w:val="0C2B1785"/>
    <w:rsid w:val="0C2E33F2"/>
    <w:rsid w:val="0C31C02B"/>
    <w:rsid w:val="0C358254"/>
    <w:rsid w:val="0C446525"/>
    <w:rsid w:val="0C4737DC"/>
    <w:rsid w:val="0C5555D8"/>
    <w:rsid w:val="0C5E3FAF"/>
    <w:rsid w:val="0C66C9FB"/>
    <w:rsid w:val="0C6987E2"/>
    <w:rsid w:val="0C74725D"/>
    <w:rsid w:val="0C7BAD59"/>
    <w:rsid w:val="0C7CFCB9"/>
    <w:rsid w:val="0C9A1D1A"/>
    <w:rsid w:val="0CA5DB66"/>
    <w:rsid w:val="0CA95BF6"/>
    <w:rsid w:val="0CAC8D54"/>
    <w:rsid w:val="0CB8C9DB"/>
    <w:rsid w:val="0CCDC54D"/>
    <w:rsid w:val="0CCF5655"/>
    <w:rsid w:val="0CD2F919"/>
    <w:rsid w:val="0CD5C03E"/>
    <w:rsid w:val="0CD74F4A"/>
    <w:rsid w:val="0CDA1086"/>
    <w:rsid w:val="0CDE4108"/>
    <w:rsid w:val="0CE0F98B"/>
    <w:rsid w:val="0CEE1C7D"/>
    <w:rsid w:val="0D0BB010"/>
    <w:rsid w:val="0D0E13B4"/>
    <w:rsid w:val="0D2AF299"/>
    <w:rsid w:val="0D333805"/>
    <w:rsid w:val="0D35643D"/>
    <w:rsid w:val="0D3B8124"/>
    <w:rsid w:val="0D411270"/>
    <w:rsid w:val="0D55CBD7"/>
    <w:rsid w:val="0D5B8C4E"/>
    <w:rsid w:val="0D68132C"/>
    <w:rsid w:val="0D694536"/>
    <w:rsid w:val="0D7C77E9"/>
    <w:rsid w:val="0D92D1CB"/>
    <w:rsid w:val="0D9E6154"/>
    <w:rsid w:val="0DB29A4D"/>
    <w:rsid w:val="0DB364AC"/>
    <w:rsid w:val="0DBB6B2E"/>
    <w:rsid w:val="0DE0CBA6"/>
    <w:rsid w:val="0DF39B75"/>
    <w:rsid w:val="0DF8153A"/>
    <w:rsid w:val="0DFACFBD"/>
    <w:rsid w:val="0E058701"/>
    <w:rsid w:val="0E104F37"/>
    <w:rsid w:val="0E116AD2"/>
    <w:rsid w:val="0E12EA7D"/>
    <w:rsid w:val="0E163B70"/>
    <w:rsid w:val="0E548307"/>
    <w:rsid w:val="0E68F62F"/>
    <w:rsid w:val="0E72CADF"/>
    <w:rsid w:val="0E732D01"/>
    <w:rsid w:val="0E74D54F"/>
    <w:rsid w:val="0E75CCB9"/>
    <w:rsid w:val="0E9112A6"/>
    <w:rsid w:val="0E958FF0"/>
    <w:rsid w:val="0EAD73CF"/>
    <w:rsid w:val="0EB5DEC3"/>
    <w:rsid w:val="0EBB52B7"/>
    <w:rsid w:val="0EC1AE80"/>
    <w:rsid w:val="0ED0BEA8"/>
    <w:rsid w:val="0EE694C2"/>
    <w:rsid w:val="0EEBC602"/>
    <w:rsid w:val="0EFE0995"/>
    <w:rsid w:val="0F05BD99"/>
    <w:rsid w:val="0F067E5D"/>
    <w:rsid w:val="0F0AF788"/>
    <w:rsid w:val="0F11BC02"/>
    <w:rsid w:val="0F17A53C"/>
    <w:rsid w:val="0F1CF001"/>
    <w:rsid w:val="0F27B922"/>
    <w:rsid w:val="0F39B1D7"/>
    <w:rsid w:val="0F49119F"/>
    <w:rsid w:val="0F4B85F1"/>
    <w:rsid w:val="0F4F3068"/>
    <w:rsid w:val="0F77320A"/>
    <w:rsid w:val="0F7DE4BF"/>
    <w:rsid w:val="0F91AEB5"/>
    <w:rsid w:val="0F96810F"/>
    <w:rsid w:val="0F98F55D"/>
    <w:rsid w:val="0FAC16E2"/>
    <w:rsid w:val="0FAF7810"/>
    <w:rsid w:val="0FB36EFB"/>
    <w:rsid w:val="0FBCE42F"/>
    <w:rsid w:val="0FD291BC"/>
    <w:rsid w:val="0FD8B532"/>
    <w:rsid w:val="0FDA1ED1"/>
    <w:rsid w:val="0FE5EA74"/>
    <w:rsid w:val="0FE643CE"/>
    <w:rsid w:val="0FE958B8"/>
    <w:rsid w:val="0FEA2D54"/>
    <w:rsid w:val="10185E4F"/>
    <w:rsid w:val="101F459B"/>
    <w:rsid w:val="1027176A"/>
    <w:rsid w:val="102EC591"/>
    <w:rsid w:val="1037BF33"/>
    <w:rsid w:val="1043B936"/>
    <w:rsid w:val="10558D53"/>
    <w:rsid w:val="105FFD94"/>
    <w:rsid w:val="1061D12D"/>
    <w:rsid w:val="1062D89B"/>
    <w:rsid w:val="107256E1"/>
    <w:rsid w:val="108ED4F9"/>
    <w:rsid w:val="10999361"/>
    <w:rsid w:val="109AFEF8"/>
    <w:rsid w:val="109B7EB3"/>
    <w:rsid w:val="10A116E5"/>
    <w:rsid w:val="10A3C0D4"/>
    <w:rsid w:val="10BF4617"/>
    <w:rsid w:val="10C58F4A"/>
    <w:rsid w:val="10C5AFE2"/>
    <w:rsid w:val="10C6E33D"/>
    <w:rsid w:val="10CDCD4B"/>
    <w:rsid w:val="10D33DB8"/>
    <w:rsid w:val="10D6E07B"/>
    <w:rsid w:val="10DC0155"/>
    <w:rsid w:val="10EAE911"/>
    <w:rsid w:val="10F0B815"/>
    <w:rsid w:val="10F70FF8"/>
    <w:rsid w:val="10FC1DF7"/>
    <w:rsid w:val="10FE6522"/>
    <w:rsid w:val="11058B9D"/>
    <w:rsid w:val="1119DF08"/>
    <w:rsid w:val="112E7261"/>
    <w:rsid w:val="113C561A"/>
    <w:rsid w:val="1145DA74"/>
    <w:rsid w:val="1148B9FC"/>
    <w:rsid w:val="1155058F"/>
    <w:rsid w:val="11568F47"/>
    <w:rsid w:val="11585FC5"/>
    <w:rsid w:val="11597B6C"/>
    <w:rsid w:val="115EB396"/>
    <w:rsid w:val="11694546"/>
    <w:rsid w:val="116EE2BF"/>
    <w:rsid w:val="1180B678"/>
    <w:rsid w:val="1186D1E8"/>
    <w:rsid w:val="118F6A10"/>
    <w:rsid w:val="119520C3"/>
    <w:rsid w:val="1198F181"/>
    <w:rsid w:val="11B2C244"/>
    <w:rsid w:val="11D87EBB"/>
    <w:rsid w:val="11EEE9A4"/>
    <w:rsid w:val="11F677B0"/>
    <w:rsid w:val="11FC786F"/>
    <w:rsid w:val="1201CE6D"/>
    <w:rsid w:val="1212D2DE"/>
    <w:rsid w:val="122372CC"/>
    <w:rsid w:val="12259654"/>
    <w:rsid w:val="123232AF"/>
    <w:rsid w:val="1237C3E5"/>
    <w:rsid w:val="1238541B"/>
    <w:rsid w:val="12407D47"/>
    <w:rsid w:val="1249302D"/>
    <w:rsid w:val="124A4940"/>
    <w:rsid w:val="12706B2E"/>
    <w:rsid w:val="127F8826"/>
    <w:rsid w:val="128DF1C4"/>
    <w:rsid w:val="12A43790"/>
    <w:rsid w:val="12A4F7F2"/>
    <w:rsid w:val="12BDE3B6"/>
    <w:rsid w:val="12CF7C58"/>
    <w:rsid w:val="12FADF7D"/>
    <w:rsid w:val="12FB0242"/>
    <w:rsid w:val="1304EB4A"/>
    <w:rsid w:val="1310C0CD"/>
    <w:rsid w:val="1318284F"/>
    <w:rsid w:val="131BCD96"/>
    <w:rsid w:val="133325D5"/>
    <w:rsid w:val="1336E769"/>
    <w:rsid w:val="13374272"/>
    <w:rsid w:val="133869AC"/>
    <w:rsid w:val="13408BDC"/>
    <w:rsid w:val="13434934"/>
    <w:rsid w:val="134502BB"/>
    <w:rsid w:val="1348919D"/>
    <w:rsid w:val="134B3B88"/>
    <w:rsid w:val="134CD925"/>
    <w:rsid w:val="1352D9A6"/>
    <w:rsid w:val="1354AB82"/>
    <w:rsid w:val="1359440B"/>
    <w:rsid w:val="135ABDBF"/>
    <w:rsid w:val="13613E72"/>
    <w:rsid w:val="1364D868"/>
    <w:rsid w:val="13719CB9"/>
    <w:rsid w:val="13751D0C"/>
    <w:rsid w:val="13789B7E"/>
    <w:rsid w:val="137AE0F1"/>
    <w:rsid w:val="137C993F"/>
    <w:rsid w:val="137F9231"/>
    <w:rsid w:val="13807817"/>
    <w:rsid w:val="1391297D"/>
    <w:rsid w:val="1398BD62"/>
    <w:rsid w:val="13A73D55"/>
    <w:rsid w:val="13B42D1F"/>
    <w:rsid w:val="13B98323"/>
    <w:rsid w:val="13D6B03F"/>
    <w:rsid w:val="13D808E7"/>
    <w:rsid w:val="13D832F4"/>
    <w:rsid w:val="13D98976"/>
    <w:rsid w:val="13ECC2B1"/>
    <w:rsid w:val="13F1DECA"/>
    <w:rsid w:val="13FA0F35"/>
    <w:rsid w:val="140476E1"/>
    <w:rsid w:val="14165874"/>
    <w:rsid w:val="14244A10"/>
    <w:rsid w:val="14333975"/>
    <w:rsid w:val="1434241C"/>
    <w:rsid w:val="143C00FB"/>
    <w:rsid w:val="14440977"/>
    <w:rsid w:val="1451C43A"/>
    <w:rsid w:val="1454554C"/>
    <w:rsid w:val="14654F96"/>
    <w:rsid w:val="1467FE56"/>
    <w:rsid w:val="146C856E"/>
    <w:rsid w:val="146EDB74"/>
    <w:rsid w:val="1478A204"/>
    <w:rsid w:val="147F7E39"/>
    <w:rsid w:val="1487B3B9"/>
    <w:rsid w:val="14963FEE"/>
    <w:rsid w:val="149AE65B"/>
    <w:rsid w:val="149E3CA9"/>
    <w:rsid w:val="14A3D018"/>
    <w:rsid w:val="14B00B91"/>
    <w:rsid w:val="14B0DE0A"/>
    <w:rsid w:val="14BAA948"/>
    <w:rsid w:val="14C1FCDD"/>
    <w:rsid w:val="14C2B8FB"/>
    <w:rsid w:val="14C4CD98"/>
    <w:rsid w:val="14CE5411"/>
    <w:rsid w:val="14DAD6ED"/>
    <w:rsid w:val="14DF46C4"/>
    <w:rsid w:val="14E98858"/>
    <w:rsid w:val="14F13F2B"/>
    <w:rsid w:val="150B6584"/>
    <w:rsid w:val="150F3ADB"/>
    <w:rsid w:val="151E6C75"/>
    <w:rsid w:val="15317428"/>
    <w:rsid w:val="153439CC"/>
    <w:rsid w:val="1537EF9A"/>
    <w:rsid w:val="153D5B80"/>
    <w:rsid w:val="1544EE03"/>
    <w:rsid w:val="154A824A"/>
    <w:rsid w:val="1562BB88"/>
    <w:rsid w:val="15634A46"/>
    <w:rsid w:val="1564BF60"/>
    <w:rsid w:val="156FAD2B"/>
    <w:rsid w:val="15727A0D"/>
    <w:rsid w:val="1576E922"/>
    <w:rsid w:val="15797DE2"/>
    <w:rsid w:val="157BD4FC"/>
    <w:rsid w:val="159D193B"/>
    <w:rsid w:val="15A7EA78"/>
    <w:rsid w:val="15B04068"/>
    <w:rsid w:val="15BBE176"/>
    <w:rsid w:val="15BE8EE2"/>
    <w:rsid w:val="15C232BB"/>
    <w:rsid w:val="15CC2A85"/>
    <w:rsid w:val="15CFF336"/>
    <w:rsid w:val="15D69C12"/>
    <w:rsid w:val="15DE176D"/>
    <w:rsid w:val="15E0E5FF"/>
    <w:rsid w:val="15ECB815"/>
    <w:rsid w:val="15F07998"/>
    <w:rsid w:val="16103025"/>
    <w:rsid w:val="161893BE"/>
    <w:rsid w:val="161FDB80"/>
    <w:rsid w:val="1626FD70"/>
    <w:rsid w:val="1627F3C4"/>
    <w:rsid w:val="16674DF7"/>
    <w:rsid w:val="16681D8C"/>
    <w:rsid w:val="1679DC92"/>
    <w:rsid w:val="167F0E2D"/>
    <w:rsid w:val="168468B3"/>
    <w:rsid w:val="1684DB0D"/>
    <w:rsid w:val="168B1C68"/>
    <w:rsid w:val="168DDF5D"/>
    <w:rsid w:val="16A62CA1"/>
    <w:rsid w:val="16A785F1"/>
    <w:rsid w:val="16A8E8EE"/>
    <w:rsid w:val="16AC35BA"/>
    <w:rsid w:val="16C90E7A"/>
    <w:rsid w:val="16CBD05E"/>
    <w:rsid w:val="16D63561"/>
    <w:rsid w:val="17024736"/>
    <w:rsid w:val="1711BE44"/>
    <w:rsid w:val="17147235"/>
    <w:rsid w:val="171B1EE8"/>
    <w:rsid w:val="172684E1"/>
    <w:rsid w:val="17349713"/>
    <w:rsid w:val="1741CA6D"/>
    <w:rsid w:val="1742050D"/>
    <w:rsid w:val="17476559"/>
    <w:rsid w:val="175E36F0"/>
    <w:rsid w:val="176668DA"/>
    <w:rsid w:val="176E3199"/>
    <w:rsid w:val="177CCFD8"/>
    <w:rsid w:val="177DE875"/>
    <w:rsid w:val="17886D84"/>
    <w:rsid w:val="17920686"/>
    <w:rsid w:val="17943260"/>
    <w:rsid w:val="1794C8B0"/>
    <w:rsid w:val="1799A2A0"/>
    <w:rsid w:val="17A49D16"/>
    <w:rsid w:val="17A57C81"/>
    <w:rsid w:val="17AF8D21"/>
    <w:rsid w:val="17B024C9"/>
    <w:rsid w:val="17E0F52A"/>
    <w:rsid w:val="17E517FE"/>
    <w:rsid w:val="17F31482"/>
    <w:rsid w:val="17FA62E8"/>
    <w:rsid w:val="17FC14E5"/>
    <w:rsid w:val="17FCAACC"/>
    <w:rsid w:val="180A601A"/>
    <w:rsid w:val="1814CFBE"/>
    <w:rsid w:val="18153424"/>
    <w:rsid w:val="18168F04"/>
    <w:rsid w:val="181EF45C"/>
    <w:rsid w:val="1820583F"/>
    <w:rsid w:val="1825AD02"/>
    <w:rsid w:val="18275DFF"/>
    <w:rsid w:val="18382339"/>
    <w:rsid w:val="1852FFD1"/>
    <w:rsid w:val="18678E5E"/>
    <w:rsid w:val="1869E3F1"/>
    <w:rsid w:val="186FB512"/>
    <w:rsid w:val="1871899D"/>
    <w:rsid w:val="18811758"/>
    <w:rsid w:val="1882D206"/>
    <w:rsid w:val="1882D96C"/>
    <w:rsid w:val="188D899F"/>
    <w:rsid w:val="18942FBD"/>
    <w:rsid w:val="18970CB3"/>
    <w:rsid w:val="1899C6DE"/>
    <w:rsid w:val="18A5E772"/>
    <w:rsid w:val="18A638D1"/>
    <w:rsid w:val="18A82719"/>
    <w:rsid w:val="18B0570C"/>
    <w:rsid w:val="18D9187E"/>
    <w:rsid w:val="18DAF43B"/>
    <w:rsid w:val="18E12016"/>
    <w:rsid w:val="18E56A95"/>
    <w:rsid w:val="18EC8473"/>
    <w:rsid w:val="190D1486"/>
    <w:rsid w:val="190F9AB4"/>
    <w:rsid w:val="1917CA8E"/>
    <w:rsid w:val="191A17E3"/>
    <w:rsid w:val="1922B08D"/>
    <w:rsid w:val="1925E4A0"/>
    <w:rsid w:val="192C16BA"/>
    <w:rsid w:val="19336771"/>
    <w:rsid w:val="1940ABBB"/>
    <w:rsid w:val="195B16E7"/>
    <w:rsid w:val="195B7AD6"/>
    <w:rsid w:val="19834433"/>
    <w:rsid w:val="198B054B"/>
    <w:rsid w:val="19ABEF4C"/>
    <w:rsid w:val="19B65C72"/>
    <w:rsid w:val="19B922A6"/>
    <w:rsid w:val="19C643C9"/>
    <w:rsid w:val="19D94C5B"/>
    <w:rsid w:val="19DDF591"/>
    <w:rsid w:val="19E39035"/>
    <w:rsid w:val="19F0841F"/>
    <w:rsid w:val="19FE4424"/>
    <w:rsid w:val="1A00FE0C"/>
    <w:rsid w:val="1A04AB94"/>
    <w:rsid w:val="1A0B9DE2"/>
    <w:rsid w:val="1A0C3FC0"/>
    <w:rsid w:val="1A1219DC"/>
    <w:rsid w:val="1A1E65C8"/>
    <w:rsid w:val="1A2694BD"/>
    <w:rsid w:val="1A28BDFE"/>
    <w:rsid w:val="1A2AEB6A"/>
    <w:rsid w:val="1A2EB002"/>
    <w:rsid w:val="1A41E4BD"/>
    <w:rsid w:val="1A43B487"/>
    <w:rsid w:val="1A43D132"/>
    <w:rsid w:val="1A4A6D0E"/>
    <w:rsid w:val="1A4B950E"/>
    <w:rsid w:val="1A4EEB86"/>
    <w:rsid w:val="1A51CA94"/>
    <w:rsid w:val="1A547821"/>
    <w:rsid w:val="1A5BBC83"/>
    <w:rsid w:val="1A6B201B"/>
    <w:rsid w:val="1A6D1798"/>
    <w:rsid w:val="1A7312C2"/>
    <w:rsid w:val="1A7D9EC2"/>
    <w:rsid w:val="1A8705AE"/>
    <w:rsid w:val="1A8E0776"/>
    <w:rsid w:val="1A9F00BB"/>
    <w:rsid w:val="1AB4B9FC"/>
    <w:rsid w:val="1ABA8323"/>
    <w:rsid w:val="1AC40563"/>
    <w:rsid w:val="1AD9FF14"/>
    <w:rsid w:val="1AEA42B2"/>
    <w:rsid w:val="1AEDA78D"/>
    <w:rsid w:val="1AF70459"/>
    <w:rsid w:val="1B1613F7"/>
    <w:rsid w:val="1B1964AA"/>
    <w:rsid w:val="1B2171C4"/>
    <w:rsid w:val="1B27D18F"/>
    <w:rsid w:val="1B2A5CC1"/>
    <w:rsid w:val="1B31730B"/>
    <w:rsid w:val="1B5157EC"/>
    <w:rsid w:val="1B516E1D"/>
    <w:rsid w:val="1B57C922"/>
    <w:rsid w:val="1B630695"/>
    <w:rsid w:val="1B71A925"/>
    <w:rsid w:val="1B8D782E"/>
    <w:rsid w:val="1B8D9AE9"/>
    <w:rsid w:val="1B98831C"/>
    <w:rsid w:val="1B9BFFB4"/>
    <w:rsid w:val="1BABA3E1"/>
    <w:rsid w:val="1BAEC148"/>
    <w:rsid w:val="1BD080E0"/>
    <w:rsid w:val="1BEC6541"/>
    <w:rsid w:val="1BF0D196"/>
    <w:rsid w:val="1BFA81B9"/>
    <w:rsid w:val="1BFCA87E"/>
    <w:rsid w:val="1C055572"/>
    <w:rsid w:val="1C123F78"/>
    <w:rsid w:val="1C2C5911"/>
    <w:rsid w:val="1C3577DE"/>
    <w:rsid w:val="1C38AADC"/>
    <w:rsid w:val="1C3C7D93"/>
    <w:rsid w:val="1C4E43EA"/>
    <w:rsid w:val="1C56A10B"/>
    <w:rsid w:val="1C578CDA"/>
    <w:rsid w:val="1C57963C"/>
    <w:rsid w:val="1C58C55F"/>
    <w:rsid w:val="1C5B6C9B"/>
    <w:rsid w:val="1C63C0B2"/>
    <w:rsid w:val="1C6C0BEF"/>
    <w:rsid w:val="1C6CF38A"/>
    <w:rsid w:val="1C90FC00"/>
    <w:rsid w:val="1CA87904"/>
    <w:rsid w:val="1CD51562"/>
    <w:rsid w:val="1CD9500E"/>
    <w:rsid w:val="1CEE6C26"/>
    <w:rsid w:val="1CF09D7D"/>
    <w:rsid w:val="1CFD9078"/>
    <w:rsid w:val="1D0F7FC0"/>
    <w:rsid w:val="1D11DB80"/>
    <w:rsid w:val="1D17AB32"/>
    <w:rsid w:val="1D1CEBB5"/>
    <w:rsid w:val="1D21D7C7"/>
    <w:rsid w:val="1D23AAC3"/>
    <w:rsid w:val="1D27B495"/>
    <w:rsid w:val="1D29FEE7"/>
    <w:rsid w:val="1D2EFA94"/>
    <w:rsid w:val="1D345FAC"/>
    <w:rsid w:val="1D36ADBE"/>
    <w:rsid w:val="1D398654"/>
    <w:rsid w:val="1D54AECE"/>
    <w:rsid w:val="1D5929B8"/>
    <w:rsid w:val="1D5DF5DF"/>
    <w:rsid w:val="1D61B1B3"/>
    <w:rsid w:val="1D66C0C2"/>
    <w:rsid w:val="1D67EA0D"/>
    <w:rsid w:val="1D684D30"/>
    <w:rsid w:val="1D6ACAF7"/>
    <w:rsid w:val="1D6E8E66"/>
    <w:rsid w:val="1D819A95"/>
    <w:rsid w:val="1D8734F6"/>
    <w:rsid w:val="1D89ED74"/>
    <w:rsid w:val="1D8CD918"/>
    <w:rsid w:val="1D8EBDB9"/>
    <w:rsid w:val="1D94FC3D"/>
    <w:rsid w:val="1D96BCA3"/>
    <w:rsid w:val="1DA1F1AC"/>
    <w:rsid w:val="1DA89769"/>
    <w:rsid w:val="1DC18D37"/>
    <w:rsid w:val="1DCE6E04"/>
    <w:rsid w:val="1DDB0138"/>
    <w:rsid w:val="1DFEEB74"/>
    <w:rsid w:val="1E04F324"/>
    <w:rsid w:val="1E195B3F"/>
    <w:rsid w:val="1E207F03"/>
    <w:rsid w:val="1E2AD9C4"/>
    <w:rsid w:val="1E319E75"/>
    <w:rsid w:val="1E3E5A85"/>
    <w:rsid w:val="1E521C49"/>
    <w:rsid w:val="1E555313"/>
    <w:rsid w:val="1E56D3AA"/>
    <w:rsid w:val="1E76FE9E"/>
    <w:rsid w:val="1E78FF0F"/>
    <w:rsid w:val="1E798894"/>
    <w:rsid w:val="1E7EEB05"/>
    <w:rsid w:val="1E8757A6"/>
    <w:rsid w:val="1E8DD259"/>
    <w:rsid w:val="1E9E4909"/>
    <w:rsid w:val="1E9EF4B5"/>
    <w:rsid w:val="1EB6DE4C"/>
    <w:rsid w:val="1EBDE270"/>
    <w:rsid w:val="1EC9DEC8"/>
    <w:rsid w:val="1ED60F30"/>
    <w:rsid w:val="1ED76FF6"/>
    <w:rsid w:val="1EDBB558"/>
    <w:rsid w:val="1EE48E37"/>
    <w:rsid w:val="1EEA39B6"/>
    <w:rsid w:val="1F0D8A8D"/>
    <w:rsid w:val="1F0DE1DB"/>
    <w:rsid w:val="1F0E2C7B"/>
    <w:rsid w:val="1F1176CC"/>
    <w:rsid w:val="1F11951D"/>
    <w:rsid w:val="1F18265A"/>
    <w:rsid w:val="1F2436BF"/>
    <w:rsid w:val="1F297158"/>
    <w:rsid w:val="1F311CCE"/>
    <w:rsid w:val="1F39967E"/>
    <w:rsid w:val="1F39F1D5"/>
    <w:rsid w:val="1F4FE3ED"/>
    <w:rsid w:val="1F5A6A72"/>
    <w:rsid w:val="1F5C107A"/>
    <w:rsid w:val="1F693B57"/>
    <w:rsid w:val="1F6A27CE"/>
    <w:rsid w:val="1F7029BA"/>
    <w:rsid w:val="1F7FEA7B"/>
    <w:rsid w:val="1F95745B"/>
    <w:rsid w:val="1F9D0FF7"/>
    <w:rsid w:val="1FA0364C"/>
    <w:rsid w:val="1FA0739B"/>
    <w:rsid w:val="1FA7FB19"/>
    <w:rsid w:val="1FACC36A"/>
    <w:rsid w:val="1FB4BAAC"/>
    <w:rsid w:val="1FBADED0"/>
    <w:rsid w:val="1FCA1960"/>
    <w:rsid w:val="1FD509F5"/>
    <w:rsid w:val="2000F9B8"/>
    <w:rsid w:val="200DFB42"/>
    <w:rsid w:val="2024CE8B"/>
    <w:rsid w:val="20267E84"/>
    <w:rsid w:val="203A5B15"/>
    <w:rsid w:val="204ABCCD"/>
    <w:rsid w:val="2066DEFD"/>
    <w:rsid w:val="206C9119"/>
    <w:rsid w:val="207EC434"/>
    <w:rsid w:val="2087489B"/>
    <w:rsid w:val="20A2E274"/>
    <w:rsid w:val="20AB1B9F"/>
    <w:rsid w:val="20B3BC9B"/>
    <w:rsid w:val="20BF55C4"/>
    <w:rsid w:val="20C055A6"/>
    <w:rsid w:val="20C1DA8C"/>
    <w:rsid w:val="20C7A482"/>
    <w:rsid w:val="20D7459E"/>
    <w:rsid w:val="20E78445"/>
    <w:rsid w:val="20F59576"/>
    <w:rsid w:val="21008219"/>
    <w:rsid w:val="21217617"/>
    <w:rsid w:val="21256AA0"/>
    <w:rsid w:val="214499BB"/>
    <w:rsid w:val="214F0058"/>
    <w:rsid w:val="2151C531"/>
    <w:rsid w:val="21652743"/>
    <w:rsid w:val="216EA144"/>
    <w:rsid w:val="217A8C9A"/>
    <w:rsid w:val="2182D25A"/>
    <w:rsid w:val="2183B6A4"/>
    <w:rsid w:val="21940AAD"/>
    <w:rsid w:val="21A61CB9"/>
    <w:rsid w:val="21AB1409"/>
    <w:rsid w:val="21DF8213"/>
    <w:rsid w:val="21E3E6FF"/>
    <w:rsid w:val="21E40756"/>
    <w:rsid w:val="21EF0886"/>
    <w:rsid w:val="21F11DAC"/>
    <w:rsid w:val="22032D4E"/>
    <w:rsid w:val="22039713"/>
    <w:rsid w:val="22231AAC"/>
    <w:rsid w:val="22270372"/>
    <w:rsid w:val="222CF1D5"/>
    <w:rsid w:val="22392820"/>
    <w:rsid w:val="223BFC31"/>
    <w:rsid w:val="22455EF4"/>
    <w:rsid w:val="224B558D"/>
    <w:rsid w:val="22610BFC"/>
    <w:rsid w:val="22616125"/>
    <w:rsid w:val="226BC62C"/>
    <w:rsid w:val="22726479"/>
    <w:rsid w:val="227598D5"/>
    <w:rsid w:val="228364D3"/>
    <w:rsid w:val="2285B75D"/>
    <w:rsid w:val="22971447"/>
    <w:rsid w:val="22989612"/>
    <w:rsid w:val="22B32637"/>
    <w:rsid w:val="22DAB919"/>
    <w:rsid w:val="22E0CFCC"/>
    <w:rsid w:val="22EAB30D"/>
    <w:rsid w:val="23030E0C"/>
    <w:rsid w:val="230E1CCE"/>
    <w:rsid w:val="231030CC"/>
    <w:rsid w:val="2312F9DE"/>
    <w:rsid w:val="231DA455"/>
    <w:rsid w:val="23256B50"/>
    <w:rsid w:val="23276FAD"/>
    <w:rsid w:val="233C292E"/>
    <w:rsid w:val="2360F233"/>
    <w:rsid w:val="236163F5"/>
    <w:rsid w:val="236A4365"/>
    <w:rsid w:val="23726777"/>
    <w:rsid w:val="2376564C"/>
    <w:rsid w:val="238EC243"/>
    <w:rsid w:val="238F85CB"/>
    <w:rsid w:val="239C5186"/>
    <w:rsid w:val="23ABEDF8"/>
    <w:rsid w:val="23AC9128"/>
    <w:rsid w:val="23B66DA9"/>
    <w:rsid w:val="23B7858A"/>
    <w:rsid w:val="23B91B7E"/>
    <w:rsid w:val="23BAAAF5"/>
    <w:rsid w:val="23CAE93D"/>
    <w:rsid w:val="23DD124B"/>
    <w:rsid w:val="23DD9791"/>
    <w:rsid w:val="23F0359D"/>
    <w:rsid w:val="23F81E50"/>
    <w:rsid w:val="240721CB"/>
    <w:rsid w:val="24076F62"/>
    <w:rsid w:val="2419BC75"/>
    <w:rsid w:val="241D1A9A"/>
    <w:rsid w:val="2421F08D"/>
    <w:rsid w:val="24320E5A"/>
    <w:rsid w:val="244233CB"/>
    <w:rsid w:val="24490554"/>
    <w:rsid w:val="244AE7A1"/>
    <w:rsid w:val="2450882B"/>
    <w:rsid w:val="2454FC6C"/>
    <w:rsid w:val="245777A7"/>
    <w:rsid w:val="24594B33"/>
    <w:rsid w:val="2461D559"/>
    <w:rsid w:val="2464625D"/>
    <w:rsid w:val="24766205"/>
    <w:rsid w:val="2477DF21"/>
    <w:rsid w:val="248C2B0A"/>
    <w:rsid w:val="249C3B9F"/>
    <w:rsid w:val="249DC142"/>
    <w:rsid w:val="24A37AB5"/>
    <w:rsid w:val="24A5CA8A"/>
    <w:rsid w:val="24AAC31C"/>
    <w:rsid w:val="24BE32CB"/>
    <w:rsid w:val="24C7268D"/>
    <w:rsid w:val="24CF40B3"/>
    <w:rsid w:val="24D56123"/>
    <w:rsid w:val="24D59C22"/>
    <w:rsid w:val="24D83CFB"/>
    <w:rsid w:val="24DABA97"/>
    <w:rsid w:val="24DE66F0"/>
    <w:rsid w:val="24E9D300"/>
    <w:rsid w:val="24F43DC9"/>
    <w:rsid w:val="24F7E56D"/>
    <w:rsid w:val="250DBA59"/>
    <w:rsid w:val="2512EFE3"/>
    <w:rsid w:val="25266218"/>
    <w:rsid w:val="2526C9F1"/>
    <w:rsid w:val="252BAC19"/>
    <w:rsid w:val="254B1373"/>
    <w:rsid w:val="256321F9"/>
    <w:rsid w:val="25684AF1"/>
    <w:rsid w:val="2584DDC1"/>
    <w:rsid w:val="25900EDC"/>
    <w:rsid w:val="2595F886"/>
    <w:rsid w:val="2597FA5F"/>
    <w:rsid w:val="25A1BBE2"/>
    <w:rsid w:val="25B7288E"/>
    <w:rsid w:val="25C278B4"/>
    <w:rsid w:val="25C69BA9"/>
    <w:rsid w:val="25CFAF17"/>
    <w:rsid w:val="25CFF9D7"/>
    <w:rsid w:val="25D606E2"/>
    <w:rsid w:val="25E0F840"/>
    <w:rsid w:val="25E27932"/>
    <w:rsid w:val="25F0ED18"/>
    <w:rsid w:val="25F23191"/>
    <w:rsid w:val="26015D31"/>
    <w:rsid w:val="26163A06"/>
    <w:rsid w:val="26189420"/>
    <w:rsid w:val="2619C73A"/>
    <w:rsid w:val="262087AB"/>
    <w:rsid w:val="2633409B"/>
    <w:rsid w:val="263F7E7A"/>
    <w:rsid w:val="264661BC"/>
    <w:rsid w:val="2646F2A8"/>
    <w:rsid w:val="2651C16B"/>
    <w:rsid w:val="2652FB5D"/>
    <w:rsid w:val="2657C7E5"/>
    <w:rsid w:val="265C3AA5"/>
    <w:rsid w:val="26604F38"/>
    <w:rsid w:val="2660F8FE"/>
    <w:rsid w:val="26618727"/>
    <w:rsid w:val="26782A96"/>
    <w:rsid w:val="267C07A7"/>
    <w:rsid w:val="2694E110"/>
    <w:rsid w:val="2697D522"/>
    <w:rsid w:val="26988A5A"/>
    <w:rsid w:val="269D2DB9"/>
    <w:rsid w:val="26B0706E"/>
    <w:rsid w:val="26C31EE2"/>
    <w:rsid w:val="26C91124"/>
    <w:rsid w:val="26D640FA"/>
    <w:rsid w:val="26D8A786"/>
    <w:rsid w:val="26EE0A80"/>
    <w:rsid w:val="2710340E"/>
    <w:rsid w:val="271435C3"/>
    <w:rsid w:val="271A1D7A"/>
    <w:rsid w:val="27238E88"/>
    <w:rsid w:val="2726B915"/>
    <w:rsid w:val="273121E1"/>
    <w:rsid w:val="273560EC"/>
    <w:rsid w:val="273AAD85"/>
    <w:rsid w:val="273CFA1E"/>
    <w:rsid w:val="275B5FA1"/>
    <w:rsid w:val="275E5F8C"/>
    <w:rsid w:val="275F86D3"/>
    <w:rsid w:val="2762C29E"/>
    <w:rsid w:val="276C9A81"/>
    <w:rsid w:val="2773DD97"/>
    <w:rsid w:val="2774355B"/>
    <w:rsid w:val="2789901D"/>
    <w:rsid w:val="278FBDE0"/>
    <w:rsid w:val="27A8BDEE"/>
    <w:rsid w:val="27BFA25C"/>
    <w:rsid w:val="27CBC6BE"/>
    <w:rsid w:val="27D81C8A"/>
    <w:rsid w:val="27DA7BD9"/>
    <w:rsid w:val="27DBF276"/>
    <w:rsid w:val="27E89612"/>
    <w:rsid w:val="27E8D3E8"/>
    <w:rsid w:val="27F7930B"/>
    <w:rsid w:val="27F82D81"/>
    <w:rsid w:val="27FAB248"/>
    <w:rsid w:val="2801E1BB"/>
    <w:rsid w:val="28072E3B"/>
    <w:rsid w:val="2807C87E"/>
    <w:rsid w:val="281A2940"/>
    <w:rsid w:val="28227177"/>
    <w:rsid w:val="28246E2C"/>
    <w:rsid w:val="2827B0EB"/>
    <w:rsid w:val="28344DA2"/>
    <w:rsid w:val="2839A882"/>
    <w:rsid w:val="283D18DD"/>
    <w:rsid w:val="284D3729"/>
    <w:rsid w:val="2850BA80"/>
    <w:rsid w:val="28616E86"/>
    <w:rsid w:val="28679616"/>
    <w:rsid w:val="286B77BD"/>
    <w:rsid w:val="286BCC22"/>
    <w:rsid w:val="28798D56"/>
    <w:rsid w:val="288344C4"/>
    <w:rsid w:val="2888F5AB"/>
    <w:rsid w:val="288DAB34"/>
    <w:rsid w:val="28900409"/>
    <w:rsid w:val="28AE8923"/>
    <w:rsid w:val="28B2FB1F"/>
    <w:rsid w:val="28CD6C75"/>
    <w:rsid w:val="28CF573E"/>
    <w:rsid w:val="28D3A428"/>
    <w:rsid w:val="28D5A323"/>
    <w:rsid w:val="28EF6F86"/>
    <w:rsid w:val="28F3A05F"/>
    <w:rsid w:val="28F3D831"/>
    <w:rsid w:val="28FCF054"/>
    <w:rsid w:val="2905A4E3"/>
    <w:rsid w:val="2911E77D"/>
    <w:rsid w:val="2912BFCE"/>
    <w:rsid w:val="2912F851"/>
    <w:rsid w:val="2914461E"/>
    <w:rsid w:val="291543FA"/>
    <w:rsid w:val="29176804"/>
    <w:rsid w:val="2924F3A1"/>
    <w:rsid w:val="292EB922"/>
    <w:rsid w:val="292FBB88"/>
    <w:rsid w:val="293D41A3"/>
    <w:rsid w:val="293E8DDC"/>
    <w:rsid w:val="2940D982"/>
    <w:rsid w:val="2957B53D"/>
    <w:rsid w:val="29595690"/>
    <w:rsid w:val="2959E0ED"/>
    <w:rsid w:val="296A108A"/>
    <w:rsid w:val="296AC1C8"/>
    <w:rsid w:val="296D8D55"/>
    <w:rsid w:val="29798444"/>
    <w:rsid w:val="298348F7"/>
    <w:rsid w:val="2987AA50"/>
    <w:rsid w:val="298F8FA1"/>
    <w:rsid w:val="29A6F522"/>
    <w:rsid w:val="29A7A8BC"/>
    <w:rsid w:val="29B0EB04"/>
    <w:rsid w:val="29BA5C8C"/>
    <w:rsid w:val="29C0C542"/>
    <w:rsid w:val="29CFD571"/>
    <w:rsid w:val="29D04462"/>
    <w:rsid w:val="29E6174E"/>
    <w:rsid w:val="29E96700"/>
    <w:rsid w:val="29F0AD84"/>
    <w:rsid w:val="29F2E3FB"/>
    <w:rsid w:val="29F71E8C"/>
    <w:rsid w:val="29F970D5"/>
    <w:rsid w:val="2A1259E0"/>
    <w:rsid w:val="2A13D70D"/>
    <w:rsid w:val="2A22E120"/>
    <w:rsid w:val="2A3CFC52"/>
    <w:rsid w:val="2A5E7E94"/>
    <w:rsid w:val="2A5E8F2E"/>
    <w:rsid w:val="2A5F7127"/>
    <w:rsid w:val="2A5FDCA4"/>
    <w:rsid w:val="2A62B964"/>
    <w:rsid w:val="2A6E96B8"/>
    <w:rsid w:val="2A7075F2"/>
    <w:rsid w:val="2A7CE238"/>
    <w:rsid w:val="2A821C1E"/>
    <w:rsid w:val="2A853700"/>
    <w:rsid w:val="2A9410D6"/>
    <w:rsid w:val="2A98BB40"/>
    <w:rsid w:val="2A9C2E76"/>
    <w:rsid w:val="2A9C3F06"/>
    <w:rsid w:val="2A9D8AFF"/>
    <w:rsid w:val="2AA335A3"/>
    <w:rsid w:val="2AA78DED"/>
    <w:rsid w:val="2AAB9D7A"/>
    <w:rsid w:val="2AB17803"/>
    <w:rsid w:val="2AB82B91"/>
    <w:rsid w:val="2AC08617"/>
    <w:rsid w:val="2AC17D2A"/>
    <w:rsid w:val="2AC1F89E"/>
    <w:rsid w:val="2AC4C0E2"/>
    <w:rsid w:val="2ACDAE20"/>
    <w:rsid w:val="2AE34D6C"/>
    <w:rsid w:val="2AE8D8E0"/>
    <w:rsid w:val="2AFD4FDA"/>
    <w:rsid w:val="2AFFFA0F"/>
    <w:rsid w:val="2B06FE38"/>
    <w:rsid w:val="2B0E4B79"/>
    <w:rsid w:val="2B19DEAA"/>
    <w:rsid w:val="2B392F67"/>
    <w:rsid w:val="2B44F7E2"/>
    <w:rsid w:val="2B47C7DF"/>
    <w:rsid w:val="2B4F49A5"/>
    <w:rsid w:val="2B50EF2C"/>
    <w:rsid w:val="2B5B5B1D"/>
    <w:rsid w:val="2B677711"/>
    <w:rsid w:val="2B678F5D"/>
    <w:rsid w:val="2B6DF13B"/>
    <w:rsid w:val="2B74D846"/>
    <w:rsid w:val="2B8EB229"/>
    <w:rsid w:val="2B97D6D9"/>
    <w:rsid w:val="2B9AE772"/>
    <w:rsid w:val="2BA12D16"/>
    <w:rsid w:val="2BBE7C25"/>
    <w:rsid w:val="2BCF32B3"/>
    <w:rsid w:val="2BD0CA46"/>
    <w:rsid w:val="2BD70FE4"/>
    <w:rsid w:val="2BE80C79"/>
    <w:rsid w:val="2BF7E674"/>
    <w:rsid w:val="2BFBA32E"/>
    <w:rsid w:val="2C039FBF"/>
    <w:rsid w:val="2C040044"/>
    <w:rsid w:val="2C1A2D70"/>
    <w:rsid w:val="2C1C80E4"/>
    <w:rsid w:val="2C2588D5"/>
    <w:rsid w:val="2C2603FC"/>
    <w:rsid w:val="2C300ABB"/>
    <w:rsid w:val="2C45CB6E"/>
    <w:rsid w:val="2C5D90D7"/>
    <w:rsid w:val="2C5E161E"/>
    <w:rsid w:val="2C784141"/>
    <w:rsid w:val="2C7C363F"/>
    <w:rsid w:val="2C7D8C85"/>
    <w:rsid w:val="2C839749"/>
    <w:rsid w:val="2C87AD0D"/>
    <w:rsid w:val="2C8CD99A"/>
    <w:rsid w:val="2C979958"/>
    <w:rsid w:val="2C98F56A"/>
    <w:rsid w:val="2C9EFA90"/>
    <w:rsid w:val="2CB38A6A"/>
    <w:rsid w:val="2CCA23AC"/>
    <w:rsid w:val="2CE26051"/>
    <w:rsid w:val="2CE2E812"/>
    <w:rsid w:val="2CF00974"/>
    <w:rsid w:val="2CF023C9"/>
    <w:rsid w:val="2CFA1B82"/>
    <w:rsid w:val="2D04DE2B"/>
    <w:rsid w:val="2D056740"/>
    <w:rsid w:val="2D0651FD"/>
    <w:rsid w:val="2D0823CA"/>
    <w:rsid w:val="2D11D220"/>
    <w:rsid w:val="2D13D079"/>
    <w:rsid w:val="2D19793B"/>
    <w:rsid w:val="2D24E94E"/>
    <w:rsid w:val="2D2E8356"/>
    <w:rsid w:val="2D3945F5"/>
    <w:rsid w:val="2D4983C5"/>
    <w:rsid w:val="2D56FA55"/>
    <w:rsid w:val="2D570C54"/>
    <w:rsid w:val="2D5BAD49"/>
    <w:rsid w:val="2D5EE7C4"/>
    <w:rsid w:val="2D5F6280"/>
    <w:rsid w:val="2D63EA3C"/>
    <w:rsid w:val="2D6941E5"/>
    <w:rsid w:val="2D7179F9"/>
    <w:rsid w:val="2D811591"/>
    <w:rsid w:val="2D8345D1"/>
    <w:rsid w:val="2D8B7641"/>
    <w:rsid w:val="2D8DBEB4"/>
    <w:rsid w:val="2D9798DD"/>
    <w:rsid w:val="2D9DDF16"/>
    <w:rsid w:val="2DB161FC"/>
    <w:rsid w:val="2DB83CC4"/>
    <w:rsid w:val="2DB8FC21"/>
    <w:rsid w:val="2DCD41E7"/>
    <w:rsid w:val="2DDB35E4"/>
    <w:rsid w:val="2DE1C5EE"/>
    <w:rsid w:val="2DE439FC"/>
    <w:rsid w:val="2DEDB7BD"/>
    <w:rsid w:val="2DEFD3F8"/>
    <w:rsid w:val="2DF0CA33"/>
    <w:rsid w:val="2DF98FCD"/>
    <w:rsid w:val="2E0D4281"/>
    <w:rsid w:val="2E1410A9"/>
    <w:rsid w:val="2E14B8DE"/>
    <w:rsid w:val="2E1F80E8"/>
    <w:rsid w:val="2E27EC44"/>
    <w:rsid w:val="2E2F2A57"/>
    <w:rsid w:val="2E3ABD28"/>
    <w:rsid w:val="2E3D8D39"/>
    <w:rsid w:val="2E3EE829"/>
    <w:rsid w:val="2E3FFB8D"/>
    <w:rsid w:val="2E433054"/>
    <w:rsid w:val="2E44AFB4"/>
    <w:rsid w:val="2E451A6F"/>
    <w:rsid w:val="2E4550E5"/>
    <w:rsid w:val="2E5096B2"/>
    <w:rsid w:val="2E51E1C8"/>
    <w:rsid w:val="2E628592"/>
    <w:rsid w:val="2E650A3E"/>
    <w:rsid w:val="2E7E5D63"/>
    <w:rsid w:val="2E84A06B"/>
    <w:rsid w:val="2E84B24D"/>
    <w:rsid w:val="2E87AD66"/>
    <w:rsid w:val="2E90E231"/>
    <w:rsid w:val="2E94DEC9"/>
    <w:rsid w:val="2EAEBA51"/>
    <w:rsid w:val="2EBFB821"/>
    <w:rsid w:val="2ED579E0"/>
    <w:rsid w:val="2EE95D1D"/>
    <w:rsid w:val="2EEEEC2F"/>
    <w:rsid w:val="2EF73A67"/>
    <w:rsid w:val="2F04A1CA"/>
    <w:rsid w:val="2F145049"/>
    <w:rsid w:val="2F1B73BF"/>
    <w:rsid w:val="2F1DB8BA"/>
    <w:rsid w:val="2F2E3085"/>
    <w:rsid w:val="2F3DB94C"/>
    <w:rsid w:val="2F3DCEA5"/>
    <w:rsid w:val="2F3F7FB9"/>
    <w:rsid w:val="2F40B9F8"/>
    <w:rsid w:val="2F5D4C73"/>
    <w:rsid w:val="2F684372"/>
    <w:rsid w:val="2F73EE51"/>
    <w:rsid w:val="2F7807B6"/>
    <w:rsid w:val="2F780BEB"/>
    <w:rsid w:val="2F7B529B"/>
    <w:rsid w:val="2F8A6DF0"/>
    <w:rsid w:val="2F942CD1"/>
    <w:rsid w:val="2F9EE879"/>
    <w:rsid w:val="2FA9E755"/>
    <w:rsid w:val="2FB37279"/>
    <w:rsid w:val="2FB8CE25"/>
    <w:rsid w:val="2FC73B75"/>
    <w:rsid w:val="2FCFB7FA"/>
    <w:rsid w:val="2FD0116C"/>
    <w:rsid w:val="2FD4FCA5"/>
    <w:rsid w:val="2FD5BCF4"/>
    <w:rsid w:val="2FDB7F14"/>
    <w:rsid w:val="2FFDF20E"/>
    <w:rsid w:val="30273DF2"/>
    <w:rsid w:val="3029DD65"/>
    <w:rsid w:val="302B797C"/>
    <w:rsid w:val="3030CBA3"/>
    <w:rsid w:val="303769DE"/>
    <w:rsid w:val="303782F3"/>
    <w:rsid w:val="3037AC0A"/>
    <w:rsid w:val="303E122F"/>
    <w:rsid w:val="3058CCE3"/>
    <w:rsid w:val="305CEA6F"/>
    <w:rsid w:val="30604852"/>
    <w:rsid w:val="3066E159"/>
    <w:rsid w:val="307461FB"/>
    <w:rsid w:val="3085DE5B"/>
    <w:rsid w:val="30873152"/>
    <w:rsid w:val="3093BB18"/>
    <w:rsid w:val="30973E98"/>
    <w:rsid w:val="30B7DC36"/>
    <w:rsid w:val="30C4482A"/>
    <w:rsid w:val="30C54B9C"/>
    <w:rsid w:val="30CA529D"/>
    <w:rsid w:val="30CDA36E"/>
    <w:rsid w:val="30D6D4F0"/>
    <w:rsid w:val="30E098DB"/>
    <w:rsid w:val="30E7BFEE"/>
    <w:rsid w:val="30F6C360"/>
    <w:rsid w:val="31018FDD"/>
    <w:rsid w:val="31046119"/>
    <w:rsid w:val="310789FA"/>
    <w:rsid w:val="310BB43E"/>
    <w:rsid w:val="310D8D8B"/>
    <w:rsid w:val="3111C19B"/>
    <w:rsid w:val="31175DC0"/>
    <w:rsid w:val="3122FB76"/>
    <w:rsid w:val="3126B39D"/>
    <w:rsid w:val="313C33B9"/>
    <w:rsid w:val="31494167"/>
    <w:rsid w:val="314AB955"/>
    <w:rsid w:val="314B6F74"/>
    <w:rsid w:val="314E3685"/>
    <w:rsid w:val="3151F9AD"/>
    <w:rsid w:val="316585E7"/>
    <w:rsid w:val="316C0C09"/>
    <w:rsid w:val="31764828"/>
    <w:rsid w:val="31765858"/>
    <w:rsid w:val="31840ECC"/>
    <w:rsid w:val="31891B47"/>
    <w:rsid w:val="31B0A68F"/>
    <w:rsid w:val="31BD0EB9"/>
    <w:rsid w:val="31C0408D"/>
    <w:rsid w:val="31D48E69"/>
    <w:rsid w:val="31DFDC54"/>
    <w:rsid w:val="31E73A76"/>
    <w:rsid w:val="31F45778"/>
    <w:rsid w:val="31FA42C2"/>
    <w:rsid w:val="31FD55D1"/>
    <w:rsid w:val="32012931"/>
    <w:rsid w:val="320F8079"/>
    <w:rsid w:val="321E0E18"/>
    <w:rsid w:val="3228284C"/>
    <w:rsid w:val="322AE8E7"/>
    <w:rsid w:val="32392FCC"/>
    <w:rsid w:val="324F07EC"/>
    <w:rsid w:val="3250B655"/>
    <w:rsid w:val="325BAD96"/>
    <w:rsid w:val="3263EA6C"/>
    <w:rsid w:val="3280B724"/>
    <w:rsid w:val="329F7FD3"/>
    <w:rsid w:val="32A0499E"/>
    <w:rsid w:val="32A08EE7"/>
    <w:rsid w:val="32A761C1"/>
    <w:rsid w:val="32B80B09"/>
    <w:rsid w:val="32B991A3"/>
    <w:rsid w:val="32BDCD07"/>
    <w:rsid w:val="32E2B48F"/>
    <w:rsid w:val="32F5A484"/>
    <w:rsid w:val="33156019"/>
    <w:rsid w:val="331C71C2"/>
    <w:rsid w:val="331CEE40"/>
    <w:rsid w:val="33303132"/>
    <w:rsid w:val="3331A77D"/>
    <w:rsid w:val="33543BA0"/>
    <w:rsid w:val="3363CE88"/>
    <w:rsid w:val="336BEC4E"/>
    <w:rsid w:val="336F132C"/>
    <w:rsid w:val="3374F5CC"/>
    <w:rsid w:val="339C7C81"/>
    <w:rsid w:val="339CAABB"/>
    <w:rsid w:val="33AB1C5E"/>
    <w:rsid w:val="33AC645B"/>
    <w:rsid w:val="33B6C6C8"/>
    <w:rsid w:val="33C08E43"/>
    <w:rsid w:val="33C544CE"/>
    <w:rsid w:val="33DF4D36"/>
    <w:rsid w:val="33E4E417"/>
    <w:rsid w:val="33E57F40"/>
    <w:rsid w:val="33FF47BF"/>
    <w:rsid w:val="34008341"/>
    <w:rsid w:val="340CDE66"/>
    <w:rsid w:val="341AFFE1"/>
    <w:rsid w:val="3453626A"/>
    <w:rsid w:val="34600955"/>
    <w:rsid w:val="34652CA3"/>
    <w:rsid w:val="3466AB36"/>
    <w:rsid w:val="346CCE16"/>
    <w:rsid w:val="34786758"/>
    <w:rsid w:val="347CF92A"/>
    <w:rsid w:val="348E53E6"/>
    <w:rsid w:val="34941965"/>
    <w:rsid w:val="3499C92B"/>
    <w:rsid w:val="349A32EB"/>
    <w:rsid w:val="349BF803"/>
    <w:rsid w:val="34A000E0"/>
    <w:rsid w:val="34A50FF0"/>
    <w:rsid w:val="34A6D35C"/>
    <w:rsid w:val="34A75425"/>
    <w:rsid w:val="34B48997"/>
    <w:rsid w:val="34B6A828"/>
    <w:rsid w:val="34BA5E3B"/>
    <w:rsid w:val="34BAEEB5"/>
    <w:rsid w:val="34BB13DF"/>
    <w:rsid w:val="34C6ED4F"/>
    <w:rsid w:val="34CF57D4"/>
    <w:rsid w:val="34EBF98B"/>
    <w:rsid w:val="34EF4F3F"/>
    <w:rsid w:val="34F9F852"/>
    <w:rsid w:val="3504B35B"/>
    <w:rsid w:val="35065CBD"/>
    <w:rsid w:val="35107343"/>
    <w:rsid w:val="351335B5"/>
    <w:rsid w:val="35181392"/>
    <w:rsid w:val="351FC7F9"/>
    <w:rsid w:val="35250539"/>
    <w:rsid w:val="352B6C03"/>
    <w:rsid w:val="353D15A7"/>
    <w:rsid w:val="353DAF31"/>
    <w:rsid w:val="3548F0F1"/>
    <w:rsid w:val="354D5B77"/>
    <w:rsid w:val="354E5CE5"/>
    <w:rsid w:val="35663B20"/>
    <w:rsid w:val="356AB3E4"/>
    <w:rsid w:val="35A4A518"/>
    <w:rsid w:val="35B05958"/>
    <w:rsid w:val="35C3FE1D"/>
    <w:rsid w:val="35C87C1C"/>
    <w:rsid w:val="35E78B37"/>
    <w:rsid w:val="36016360"/>
    <w:rsid w:val="36048A91"/>
    <w:rsid w:val="360C3A02"/>
    <w:rsid w:val="360CEDCE"/>
    <w:rsid w:val="36123C0E"/>
    <w:rsid w:val="36138B3E"/>
    <w:rsid w:val="363BC260"/>
    <w:rsid w:val="363E8558"/>
    <w:rsid w:val="3644E7F9"/>
    <w:rsid w:val="3647AA17"/>
    <w:rsid w:val="364C0130"/>
    <w:rsid w:val="36529593"/>
    <w:rsid w:val="366083AC"/>
    <w:rsid w:val="3674079A"/>
    <w:rsid w:val="367CFC5F"/>
    <w:rsid w:val="368F9F9F"/>
    <w:rsid w:val="36901EB8"/>
    <w:rsid w:val="3692B2D0"/>
    <w:rsid w:val="369F4737"/>
    <w:rsid w:val="36A3BE3D"/>
    <w:rsid w:val="36B3A9C2"/>
    <w:rsid w:val="36B75FBD"/>
    <w:rsid w:val="36BC804F"/>
    <w:rsid w:val="36C1A06A"/>
    <w:rsid w:val="36C31FAE"/>
    <w:rsid w:val="36C8A502"/>
    <w:rsid w:val="36D4398F"/>
    <w:rsid w:val="36E6BA11"/>
    <w:rsid w:val="36EA84F4"/>
    <w:rsid w:val="36EE36E9"/>
    <w:rsid w:val="36F1F46A"/>
    <w:rsid w:val="36FBBBB4"/>
    <w:rsid w:val="36FD1A95"/>
    <w:rsid w:val="36FF5D8B"/>
    <w:rsid w:val="37033760"/>
    <w:rsid w:val="3706F69F"/>
    <w:rsid w:val="370A783C"/>
    <w:rsid w:val="373099ED"/>
    <w:rsid w:val="3731B567"/>
    <w:rsid w:val="373F7205"/>
    <w:rsid w:val="3749D08D"/>
    <w:rsid w:val="374F9063"/>
    <w:rsid w:val="37546702"/>
    <w:rsid w:val="3769B8AE"/>
    <w:rsid w:val="379F2827"/>
    <w:rsid w:val="37A16B96"/>
    <w:rsid w:val="37A29E2D"/>
    <w:rsid w:val="37A582CB"/>
    <w:rsid w:val="37C18316"/>
    <w:rsid w:val="37C48FE1"/>
    <w:rsid w:val="37CA9C93"/>
    <w:rsid w:val="37D71427"/>
    <w:rsid w:val="37DADF2B"/>
    <w:rsid w:val="37E824F3"/>
    <w:rsid w:val="37F2FD83"/>
    <w:rsid w:val="37F49209"/>
    <w:rsid w:val="37FA2DCB"/>
    <w:rsid w:val="380296DF"/>
    <w:rsid w:val="38067C30"/>
    <w:rsid w:val="38383A86"/>
    <w:rsid w:val="38421C41"/>
    <w:rsid w:val="384C93D4"/>
    <w:rsid w:val="3850F351"/>
    <w:rsid w:val="38559CE6"/>
    <w:rsid w:val="385602DF"/>
    <w:rsid w:val="38592CC3"/>
    <w:rsid w:val="385F502C"/>
    <w:rsid w:val="3867807D"/>
    <w:rsid w:val="387A2AE1"/>
    <w:rsid w:val="387BB30E"/>
    <w:rsid w:val="387DEC9E"/>
    <w:rsid w:val="38868B9F"/>
    <w:rsid w:val="3888FC5E"/>
    <w:rsid w:val="3888FC77"/>
    <w:rsid w:val="3895D0B6"/>
    <w:rsid w:val="389A86C2"/>
    <w:rsid w:val="38BDB004"/>
    <w:rsid w:val="38C0B473"/>
    <w:rsid w:val="38CE1137"/>
    <w:rsid w:val="38E2AA77"/>
    <w:rsid w:val="38E5C25A"/>
    <w:rsid w:val="38E6EB37"/>
    <w:rsid w:val="38E9B55E"/>
    <w:rsid w:val="38F51CA9"/>
    <w:rsid w:val="38F585D3"/>
    <w:rsid w:val="38F94F50"/>
    <w:rsid w:val="38FD6E1F"/>
    <w:rsid w:val="38FEDD16"/>
    <w:rsid w:val="3921C5E1"/>
    <w:rsid w:val="392AAB49"/>
    <w:rsid w:val="3934D121"/>
    <w:rsid w:val="39386BEC"/>
    <w:rsid w:val="39393E9B"/>
    <w:rsid w:val="394229CA"/>
    <w:rsid w:val="3947DD3D"/>
    <w:rsid w:val="3951D648"/>
    <w:rsid w:val="396CB7BA"/>
    <w:rsid w:val="3973B850"/>
    <w:rsid w:val="397E7329"/>
    <w:rsid w:val="3996724F"/>
    <w:rsid w:val="399BE9EC"/>
    <w:rsid w:val="39B04EE2"/>
    <w:rsid w:val="39CEAEF6"/>
    <w:rsid w:val="39DD1D92"/>
    <w:rsid w:val="39E7C6AE"/>
    <w:rsid w:val="39EAECC1"/>
    <w:rsid w:val="39EE744D"/>
    <w:rsid w:val="3A01A5F4"/>
    <w:rsid w:val="3A0E9B48"/>
    <w:rsid w:val="3A166268"/>
    <w:rsid w:val="3A16B943"/>
    <w:rsid w:val="3A1CDE8F"/>
    <w:rsid w:val="3A245455"/>
    <w:rsid w:val="3A31434F"/>
    <w:rsid w:val="3A407083"/>
    <w:rsid w:val="3A4A8C0C"/>
    <w:rsid w:val="3A6175F5"/>
    <w:rsid w:val="3A61B6E6"/>
    <w:rsid w:val="3A65EC3F"/>
    <w:rsid w:val="3A6A0372"/>
    <w:rsid w:val="3A74C2ED"/>
    <w:rsid w:val="3A882EDD"/>
    <w:rsid w:val="3A8A0945"/>
    <w:rsid w:val="3A8B879E"/>
    <w:rsid w:val="3A96DE86"/>
    <w:rsid w:val="3AAA4BD8"/>
    <w:rsid w:val="3AAC0FF1"/>
    <w:rsid w:val="3AAC82D1"/>
    <w:rsid w:val="3AB9DE3E"/>
    <w:rsid w:val="3ABB90D5"/>
    <w:rsid w:val="3ABBCD38"/>
    <w:rsid w:val="3AD278F7"/>
    <w:rsid w:val="3ADA79E8"/>
    <w:rsid w:val="3AE1A740"/>
    <w:rsid w:val="3AE4A98D"/>
    <w:rsid w:val="3AE674D8"/>
    <w:rsid w:val="3AE82FCF"/>
    <w:rsid w:val="3AF88944"/>
    <w:rsid w:val="3B0740E1"/>
    <w:rsid w:val="3B0A6E61"/>
    <w:rsid w:val="3B0D9997"/>
    <w:rsid w:val="3B279163"/>
    <w:rsid w:val="3B313962"/>
    <w:rsid w:val="3B322752"/>
    <w:rsid w:val="3B36D34F"/>
    <w:rsid w:val="3B3A9701"/>
    <w:rsid w:val="3B4D29F3"/>
    <w:rsid w:val="3B4E4D15"/>
    <w:rsid w:val="3B4EFF70"/>
    <w:rsid w:val="3B54D79F"/>
    <w:rsid w:val="3B64520D"/>
    <w:rsid w:val="3B78BE12"/>
    <w:rsid w:val="3B7B63C5"/>
    <w:rsid w:val="3B832601"/>
    <w:rsid w:val="3B845A26"/>
    <w:rsid w:val="3B8A3B8E"/>
    <w:rsid w:val="3B8D5C00"/>
    <w:rsid w:val="3B90597A"/>
    <w:rsid w:val="3B95DB7E"/>
    <w:rsid w:val="3BA0BF12"/>
    <w:rsid w:val="3BA97478"/>
    <w:rsid w:val="3BAA8004"/>
    <w:rsid w:val="3BAC5FD4"/>
    <w:rsid w:val="3BB1DAF2"/>
    <w:rsid w:val="3BB458CD"/>
    <w:rsid w:val="3BBD02B0"/>
    <w:rsid w:val="3BBE3B08"/>
    <w:rsid w:val="3BC0898E"/>
    <w:rsid w:val="3BC14A96"/>
    <w:rsid w:val="3BD1DF57"/>
    <w:rsid w:val="3BDA9649"/>
    <w:rsid w:val="3BE01B39"/>
    <w:rsid w:val="3BE1DCE0"/>
    <w:rsid w:val="3BE3708B"/>
    <w:rsid w:val="3BFFB41A"/>
    <w:rsid w:val="3C108CB2"/>
    <w:rsid w:val="3C1990F4"/>
    <w:rsid w:val="3C39D1AA"/>
    <w:rsid w:val="3C3AF919"/>
    <w:rsid w:val="3C530D83"/>
    <w:rsid w:val="3C62F096"/>
    <w:rsid w:val="3C631A4B"/>
    <w:rsid w:val="3C6636E3"/>
    <w:rsid w:val="3C676F56"/>
    <w:rsid w:val="3C72EF1E"/>
    <w:rsid w:val="3C945422"/>
    <w:rsid w:val="3C9D8310"/>
    <w:rsid w:val="3CA3796E"/>
    <w:rsid w:val="3CAA785D"/>
    <w:rsid w:val="3CB828E0"/>
    <w:rsid w:val="3CC3F408"/>
    <w:rsid w:val="3CC57583"/>
    <w:rsid w:val="3CD1DA25"/>
    <w:rsid w:val="3CD73FB0"/>
    <w:rsid w:val="3CE559F7"/>
    <w:rsid w:val="3CE94E52"/>
    <w:rsid w:val="3CFC7C67"/>
    <w:rsid w:val="3D0243B6"/>
    <w:rsid w:val="3D0605DF"/>
    <w:rsid w:val="3D072BD4"/>
    <w:rsid w:val="3D145AF5"/>
    <w:rsid w:val="3D1556E2"/>
    <w:rsid w:val="3D1A873A"/>
    <w:rsid w:val="3D2D9FD9"/>
    <w:rsid w:val="3D3C8D86"/>
    <w:rsid w:val="3D5FDC3A"/>
    <w:rsid w:val="3D60B9F0"/>
    <w:rsid w:val="3D60E6B0"/>
    <w:rsid w:val="3D6FBD8A"/>
    <w:rsid w:val="3D7A51DE"/>
    <w:rsid w:val="3D7B0E0C"/>
    <w:rsid w:val="3D81D9B5"/>
    <w:rsid w:val="3D8AC220"/>
    <w:rsid w:val="3D910473"/>
    <w:rsid w:val="3DA49FBE"/>
    <w:rsid w:val="3DB0568D"/>
    <w:rsid w:val="3DB39125"/>
    <w:rsid w:val="3DB90CB2"/>
    <w:rsid w:val="3DBE1C25"/>
    <w:rsid w:val="3DD373C2"/>
    <w:rsid w:val="3DDF53B3"/>
    <w:rsid w:val="3DE9340F"/>
    <w:rsid w:val="3DED592F"/>
    <w:rsid w:val="3DF8DFC1"/>
    <w:rsid w:val="3E02F60E"/>
    <w:rsid w:val="3E0A74B5"/>
    <w:rsid w:val="3E145026"/>
    <w:rsid w:val="3E1B756D"/>
    <w:rsid w:val="3E1B829D"/>
    <w:rsid w:val="3E1C7CF5"/>
    <w:rsid w:val="3E26E3FD"/>
    <w:rsid w:val="3E2F9EF6"/>
    <w:rsid w:val="3E347ACE"/>
    <w:rsid w:val="3E3DB85C"/>
    <w:rsid w:val="3E4346B5"/>
    <w:rsid w:val="3E4FE367"/>
    <w:rsid w:val="3E516F09"/>
    <w:rsid w:val="3E54A045"/>
    <w:rsid w:val="3E594282"/>
    <w:rsid w:val="3E629BFF"/>
    <w:rsid w:val="3E6A5C5A"/>
    <w:rsid w:val="3E70C8A2"/>
    <w:rsid w:val="3E727E73"/>
    <w:rsid w:val="3E7814E6"/>
    <w:rsid w:val="3E80B3FD"/>
    <w:rsid w:val="3E866441"/>
    <w:rsid w:val="3E8ECAEF"/>
    <w:rsid w:val="3E9698AF"/>
    <w:rsid w:val="3EA2BA85"/>
    <w:rsid w:val="3EA3B307"/>
    <w:rsid w:val="3EA963A4"/>
    <w:rsid w:val="3EB14999"/>
    <w:rsid w:val="3EB32899"/>
    <w:rsid w:val="3EB83A0F"/>
    <w:rsid w:val="3EBC7A8A"/>
    <w:rsid w:val="3EC3A184"/>
    <w:rsid w:val="3EC846D3"/>
    <w:rsid w:val="3EEAF379"/>
    <w:rsid w:val="3EF5FB65"/>
    <w:rsid w:val="3EF8D55B"/>
    <w:rsid w:val="3EFB1734"/>
    <w:rsid w:val="3EFD56F8"/>
    <w:rsid w:val="3EFDB145"/>
    <w:rsid w:val="3F0F2345"/>
    <w:rsid w:val="3F125752"/>
    <w:rsid w:val="3F1777B0"/>
    <w:rsid w:val="3F1AF077"/>
    <w:rsid w:val="3F249FBB"/>
    <w:rsid w:val="3F28AF17"/>
    <w:rsid w:val="3F32EA7F"/>
    <w:rsid w:val="3F3A225D"/>
    <w:rsid w:val="3F3BA911"/>
    <w:rsid w:val="3F3F0F6D"/>
    <w:rsid w:val="3F404944"/>
    <w:rsid w:val="3F424FF2"/>
    <w:rsid w:val="3F44E2E2"/>
    <w:rsid w:val="3F462982"/>
    <w:rsid w:val="3F4C605F"/>
    <w:rsid w:val="3F511023"/>
    <w:rsid w:val="3F563D1C"/>
    <w:rsid w:val="3F5B46A0"/>
    <w:rsid w:val="3F7058F9"/>
    <w:rsid w:val="3F70B901"/>
    <w:rsid w:val="3F823C4B"/>
    <w:rsid w:val="3F967DD9"/>
    <w:rsid w:val="3FB0F8DA"/>
    <w:rsid w:val="3FBBC6F0"/>
    <w:rsid w:val="3FBC051F"/>
    <w:rsid w:val="3FBF33AA"/>
    <w:rsid w:val="3FD6E421"/>
    <w:rsid w:val="3FDA50A7"/>
    <w:rsid w:val="3FEAB1DC"/>
    <w:rsid w:val="3FED3C29"/>
    <w:rsid w:val="3FFAC4ED"/>
    <w:rsid w:val="3FFC511A"/>
    <w:rsid w:val="40023B2A"/>
    <w:rsid w:val="400B37B5"/>
    <w:rsid w:val="400BB35D"/>
    <w:rsid w:val="4013F8AB"/>
    <w:rsid w:val="4018D4E2"/>
    <w:rsid w:val="403275E8"/>
    <w:rsid w:val="403586B9"/>
    <w:rsid w:val="40408D14"/>
    <w:rsid w:val="404CD388"/>
    <w:rsid w:val="4056665B"/>
    <w:rsid w:val="405CF2E6"/>
    <w:rsid w:val="4063850F"/>
    <w:rsid w:val="406BD46D"/>
    <w:rsid w:val="406E8320"/>
    <w:rsid w:val="40756F80"/>
    <w:rsid w:val="408F6F51"/>
    <w:rsid w:val="4091094A"/>
    <w:rsid w:val="4092C405"/>
    <w:rsid w:val="40A5AAEF"/>
    <w:rsid w:val="40A9BE73"/>
    <w:rsid w:val="40AD4BD3"/>
    <w:rsid w:val="40AD609D"/>
    <w:rsid w:val="40BA6098"/>
    <w:rsid w:val="40C3F760"/>
    <w:rsid w:val="40CAD6A2"/>
    <w:rsid w:val="40CF760A"/>
    <w:rsid w:val="40D43953"/>
    <w:rsid w:val="40E78D2A"/>
    <w:rsid w:val="40ED1F70"/>
    <w:rsid w:val="40F1A32F"/>
    <w:rsid w:val="40F28DFD"/>
    <w:rsid w:val="410BE151"/>
    <w:rsid w:val="410EE50F"/>
    <w:rsid w:val="41166E38"/>
    <w:rsid w:val="411D6030"/>
    <w:rsid w:val="411F99B8"/>
    <w:rsid w:val="41242B0D"/>
    <w:rsid w:val="41251F2F"/>
    <w:rsid w:val="412C39F4"/>
    <w:rsid w:val="4133F2FD"/>
    <w:rsid w:val="414B6BEC"/>
    <w:rsid w:val="41547FBD"/>
    <w:rsid w:val="41571FEA"/>
    <w:rsid w:val="4165CA35"/>
    <w:rsid w:val="4167A66B"/>
    <w:rsid w:val="4174CCD7"/>
    <w:rsid w:val="4178A108"/>
    <w:rsid w:val="417A7775"/>
    <w:rsid w:val="417B6438"/>
    <w:rsid w:val="4184D6E0"/>
    <w:rsid w:val="4190F34D"/>
    <w:rsid w:val="419ED458"/>
    <w:rsid w:val="419F7EE1"/>
    <w:rsid w:val="41A44A53"/>
    <w:rsid w:val="41BF1E4D"/>
    <w:rsid w:val="41C550E7"/>
    <w:rsid w:val="41C7425E"/>
    <w:rsid w:val="41E0B88A"/>
    <w:rsid w:val="41E1BA00"/>
    <w:rsid w:val="41E691AA"/>
    <w:rsid w:val="41EE832F"/>
    <w:rsid w:val="421CF8DC"/>
    <w:rsid w:val="422255CF"/>
    <w:rsid w:val="4222F3DA"/>
    <w:rsid w:val="423BF903"/>
    <w:rsid w:val="424395AF"/>
    <w:rsid w:val="4249207F"/>
    <w:rsid w:val="424B61C9"/>
    <w:rsid w:val="426051AD"/>
    <w:rsid w:val="42649C76"/>
    <w:rsid w:val="426E8DA5"/>
    <w:rsid w:val="42739B0B"/>
    <w:rsid w:val="427941EE"/>
    <w:rsid w:val="427AB7F1"/>
    <w:rsid w:val="42818F31"/>
    <w:rsid w:val="428238AE"/>
    <w:rsid w:val="42882840"/>
    <w:rsid w:val="42892EB7"/>
    <w:rsid w:val="428D6203"/>
    <w:rsid w:val="4296ADB3"/>
    <w:rsid w:val="42A2981C"/>
    <w:rsid w:val="42AB04A7"/>
    <w:rsid w:val="42ACEF7D"/>
    <w:rsid w:val="42D567EF"/>
    <w:rsid w:val="42D58800"/>
    <w:rsid w:val="42DC6798"/>
    <w:rsid w:val="42DC9A6E"/>
    <w:rsid w:val="42EDC26A"/>
    <w:rsid w:val="42EE98F4"/>
    <w:rsid w:val="42FDEE06"/>
    <w:rsid w:val="4306673D"/>
    <w:rsid w:val="431925F4"/>
    <w:rsid w:val="432C9C29"/>
    <w:rsid w:val="432CE118"/>
    <w:rsid w:val="433058BA"/>
    <w:rsid w:val="4336253D"/>
    <w:rsid w:val="433BC15B"/>
    <w:rsid w:val="434E289B"/>
    <w:rsid w:val="435006E8"/>
    <w:rsid w:val="435BA8E8"/>
    <w:rsid w:val="436E08FE"/>
    <w:rsid w:val="4378C9F4"/>
    <w:rsid w:val="437F15C3"/>
    <w:rsid w:val="4382961F"/>
    <w:rsid w:val="43889533"/>
    <w:rsid w:val="43A15911"/>
    <w:rsid w:val="43A9385D"/>
    <w:rsid w:val="43AFB333"/>
    <w:rsid w:val="43C4041B"/>
    <w:rsid w:val="43D53AB3"/>
    <w:rsid w:val="43D91957"/>
    <w:rsid w:val="43DBF0BA"/>
    <w:rsid w:val="43E0E944"/>
    <w:rsid w:val="43F8614F"/>
    <w:rsid w:val="43FA1A42"/>
    <w:rsid w:val="43FC2BC5"/>
    <w:rsid w:val="43FCED77"/>
    <w:rsid w:val="43FF339E"/>
    <w:rsid w:val="44035F54"/>
    <w:rsid w:val="440D6417"/>
    <w:rsid w:val="440D772E"/>
    <w:rsid w:val="4411774A"/>
    <w:rsid w:val="4421F7DC"/>
    <w:rsid w:val="44277FE8"/>
    <w:rsid w:val="4428FA2C"/>
    <w:rsid w:val="442AACF3"/>
    <w:rsid w:val="442B5A01"/>
    <w:rsid w:val="443947DA"/>
    <w:rsid w:val="443C12FA"/>
    <w:rsid w:val="444F7E7F"/>
    <w:rsid w:val="4452F70F"/>
    <w:rsid w:val="445B924E"/>
    <w:rsid w:val="44667F9D"/>
    <w:rsid w:val="447B7794"/>
    <w:rsid w:val="4488BCB6"/>
    <w:rsid w:val="448DB6E5"/>
    <w:rsid w:val="449016BC"/>
    <w:rsid w:val="44953EEF"/>
    <w:rsid w:val="4495EBCF"/>
    <w:rsid w:val="44A08A7C"/>
    <w:rsid w:val="44B9E2CD"/>
    <w:rsid w:val="44D7AB88"/>
    <w:rsid w:val="44D93847"/>
    <w:rsid w:val="44F7044E"/>
    <w:rsid w:val="450147BB"/>
    <w:rsid w:val="45033241"/>
    <w:rsid w:val="450D520D"/>
    <w:rsid w:val="451A31EC"/>
    <w:rsid w:val="4520486C"/>
    <w:rsid w:val="452CC4A4"/>
    <w:rsid w:val="4532A65C"/>
    <w:rsid w:val="4540EBDB"/>
    <w:rsid w:val="45492BC0"/>
    <w:rsid w:val="4550597C"/>
    <w:rsid w:val="45544A0D"/>
    <w:rsid w:val="45590078"/>
    <w:rsid w:val="455FC2AF"/>
    <w:rsid w:val="4562E6F0"/>
    <w:rsid w:val="4564238E"/>
    <w:rsid w:val="45658192"/>
    <w:rsid w:val="4569D0F0"/>
    <w:rsid w:val="45751CFB"/>
    <w:rsid w:val="4583D9F1"/>
    <w:rsid w:val="459A0811"/>
    <w:rsid w:val="459EF55C"/>
    <w:rsid w:val="45A5FC0C"/>
    <w:rsid w:val="45AE2E90"/>
    <w:rsid w:val="45B0C24F"/>
    <w:rsid w:val="45B56C39"/>
    <w:rsid w:val="45BFBA7B"/>
    <w:rsid w:val="45F07B13"/>
    <w:rsid w:val="45F4304C"/>
    <w:rsid w:val="45FBA18E"/>
    <w:rsid w:val="46003C1B"/>
    <w:rsid w:val="460A46E8"/>
    <w:rsid w:val="46150340"/>
    <w:rsid w:val="46181806"/>
    <w:rsid w:val="4618AA0E"/>
    <w:rsid w:val="461E44B2"/>
    <w:rsid w:val="4624A298"/>
    <w:rsid w:val="462EA678"/>
    <w:rsid w:val="463D9B0A"/>
    <w:rsid w:val="465A87B8"/>
    <w:rsid w:val="46612D5C"/>
    <w:rsid w:val="4667905E"/>
    <w:rsid w:val="4675673E"/>
    <w:rsid w:val="467A32CE"/>
    <w:rsid w:val="4686F8B2"/>
    <w:rsid w:val="468E0A90"/>
    <w:rsid w:val="4696627C"/>
    <w:rsid w:val="469A1865"/>
    <w:rsid w:val="469AEFE1"/>
    <w:rsid w:val="46A8280E"/>
    <w:rsid w:val="46ABFD3A"/>
    <w:rsid w:val="46C3547D"/>
    <w:rsid w:val="46CBE7E2"/>
    <w:rsid w:val="46F06513"/>
    <w:rsid w:val="46FA45D2"/>
    <w:rsid w:val="46FCBA6C"/>
    <w:rsid w:val="470F35A5"/>
    <w:rsid w:val="4718643B"/>
    <w:rsid w:val="47301E18"/>
    <w:rsid w:val="47373601"/>
    <w:rsid w:val="476552B5"/>
    <w:rsid w:val="476A1FC5"/>
    <w:rsid w:val="4777D821"/>
    <w:rsid w:val="47789BA2"/>
    <w:rsid w:val="47A18182"/>
    <w:rsid w:val="47BA9635"/>
    <w:rsid w:val="47CD7C01"/>
    <w:rsid w:val="47D18D94"/>
    <w:rsid w:val="47DA81B9"/>
    <w:rsid w:val="47DB50B8"/>
    <w:rsid w:val="47DF2AC2"/>
    <w:rsid w:val="47E77EE0"/>
    <w:rsid w:val="47E9F917"/>
    <w:rsid w:val="47EBEF14"/>
    <w:rsid w:val="47EF4B5B"/>
    <w:rsid w:val="4806CF32"/>
    <w:rsid w:val="480948A4"/>
    <w:rsid w:val="48094DE2"/>
    <w:rsid w:val="480D43D5"/>
    <w:rsid w:val="48189B52"/>
    <w:rsid w:val="481ACDF4"/>
    <w:rsid w:val="481F01DC"/>
    <w:rsid w:val="4824B6DB"/>
    <w:rsid w:val="48359316"/>
    <w:rsid w:val="4838FE6A"/>
    <w:rsid w:val="483AB4B7"/>
    <w:rsid w:val="483EE370"/>
    <w:rsid w:val="48550549"/>
    <w:rsid w:val="4863FC32"/>
    <w:rsid w:val="486A582A"/>
    <w:rsid w:val="487B11FF"/>
    <w:rsid w:val="48B1BD35"/>
    <w:rsid w:val="48C49035"/>
    <w:rsid w:val="48D90E49"/>
    <w:rsid w:val="48E3014F"/>
    <w:rsid w:val="48E736B1"/>
    <w:rsid w:val="48ED3BA6"/>
    <w:rsid w:val="48F5CB76"/>
    <w:rsid w:val="49044B2A"/>
    <w:rsid w:val="49123FDC"/>
    <w:rsid w:val="49254143"/>
    <w:rsid w:val="492AAC00"/>
    <w:rsid w:val="4937D577"/>
    <w:rsid w:val="49399369"/>
    <w:rsid w:val="49518324"/>
    <w:rsid w:val="49804AC4"/>
    <w:rsid w:val="498FE1E1"/>
    <w:rsid w:val="499CA001"/>
    <w:rsid w:val="49A52B33"/>
    <w:rsid w:val="49A61263"/>
    <w:rsid w:val="49A694A6"/>
    <w:rsid w:val="49A732FB"/>
    <w:rsid w:val="49A7BC02"/>
    <w:rsid w:val="49A9F083"/>
    <w:rsid w:val="49AA27D6"/>
    <w:rsid w:val="49B2939F"/>
    <w:rsid w:val="49B916DC"/>
    <w:rsid w:val="49BD1C2B"/>
    <w:rsid w:val="49C8A112"/>
    <w:rsid w:val="49CE69B8"/>
    <w:rsid w:val="49D5953B"/>
    <w:rsid w:val="49D7EA23"/>
    <w:rsid w:val="49E162A2"/>
    <w:rsid w:val="49E47FBF"/>
    <w:rsid w:val="49F1C625"/>
    <w:rsid w:val="4A00AAD6"/>
    <w:rsid w:val="4A06032B"/>
    <w:rsid w:val="4A0ABDB0"/>
    <w:rsid w:val="4A0FCB1B"/>
    <w:rsid w:val="4A0FE075"/>
    <w:rsid w:val="4A173566"/>
    <w:rsid w:val="4A1A4522"/>
    <w:rsid w:val="4A2236E8"/>
    <w:rsid w:val="4A244CAE"/>
    <w:rsid w:val="4A258F12"/>
    <w:rsid w:val="4A322271"/>
    <w:rsid w:val="4A3B30C5"/>
    <w:rsid w:val="4A411FCE"/>
    <w:rsid w:val="4A547D6E"/>
    <w:rsid w:val="4A59E209"/>
    <w:rsid w:val="4A5C092D"/>
    <w:rsid w:val="4A5E9348"/>
    <w:rsid w:val="4A67450B"/>
    <w:rsid w:val="4A70874A"/>
    <w:rsid w:val="4A88DFE7"/>
    <w:rsid w:val="4A89E50F"/>
    <w:rsid w:val="4A919A71"/>
    <w:rsid w:val="4A95088C"/>
    <w:rsid w:val="4A9B377E"/>
    <w:rsid w:val="4AA06BA6"/>
    <w:rsid w:val="4AA26B47"/>
    <w:rsid w:val="4AAA7231"/>
    <w:rsid w:val="4AB0FB11"/>
    <w:rsid w:val="4AB7C05D"/>
    <w:rsid w:val="4AB97B51"/>
    <w:rsid w:val="4AC1096D"/>
    <w:rsid w:val="4AD3C52F"/>
    <w:rsid w:val="4AD54DD5"/>
    <w:rsid w:val="4AE01E24"/>
    <w:rsid w:val="4AEC77C9"/>
    <w:rsid w:val="4AF448D2"/>
    <w:rsid w:val="4AFBA3AC"/>
    <w:rsid w:val="4AFCD319"/>
    <w:rsid w:val="4B0D9B7E"/>
    <w:rsid w:val="4B2C97DC"/>
    <w:rsid w:val="4B2F6CF8"/>
    <w:rsid w:val="4B3EF9D6"/>
    <w:rsid w:val="4B53ADBC"/>
    <w:rsid w:val="4B5A281A"/>
    <w:rsid w:val="4B5DB01F"/>
    <w:rsid w:val="4B644B9F"/>
    <w:rsid w:val="4B7E7841"/>
    <w:rsid w:val="4B7ED1C1"/>
    <w:rsid w:val="4B8D056E"/>
    <w:rsid w:val="4B8D0BC3"/>
    <w:rsid w:val="4B93EC6F"/>
    <w:rsid w:val="4BA783A8"/>
    <w:rsid w:val="4BB6BB4D"/>
    <w:rsid w:val="4BB78DDB"/>
    <w:rsid w:val="4BD050AF"/>
    <w:rsid w:val="4C05E0DB"/>
    <w:rsid w:val="4C0A176B"/>
    <w:rsid w:val="4C0DE734"/>
    <w:rsid w:val="4C1105D7"/>
    <w:rsid w:val="4C27BA95"/>
    <w:rsid w:val="4C30D901"/>
    <w:rsid w:val="4C365B57"/>
    <w:rsid w:val="4C3894D9"/>
    <w:rsid w:val="4C40F5E2"/>
    <w:rsid w:val="4C472691"/>
    <w:rsid w:val="4C48CE96"/>
    <w:rsid w:val="4C6C53E5"/>
    <w:rsid w:val="4C746722"/>
    <w:rsid w:val="4C77CB66"/>
    <w:rsid w:val="4C7AFDC7"/>
    <w:rsid w:val="4C8707B0"/>
    <w:rsid w:val="4C920208"/>
    <w:rsid w:val="4C93FBB5"/>
    <w:rsid w:val="4C96AC9B"/>
    <w:rsid w:val="4C9E4FC2"/>
    <w:rsid w:val="4C9F9405"/>
    <w:rsid w:val="4CA537E3"/>
    <w:rsid w:val="4CB53CCA"/>
    <w:rsid w:val="4CB9AC7C"/>
    <w:rsid w:val="4CBC22CB"/>
    <w:rsid w:val="4CD06653"/>
    <w:rsid w:val="4CD86D1B"/>
    <w:rsid w:val="4CDE6EF9"/>
    <w:rsid w:val="4CDF5236"/>
    <w:rsid w:val="4CE3B6D4"/>
    <w:rsid w:val="4CEA15B2"/>
    <w:rsid w:val="4CEDD5B4"/>
    <w:rsid w:val="4CF358EB"/>
    <w:rsid w:val="4CFDC56D"/>
    <w:rsid w:val="4D0A4D45"/>
    <w:rsid w:val="4D1BB9CC"/>
    <w:rsid w:val="4D1C2503"/>
    <w:rsid w:val="4D28DC76"/>
    <w:rsid w:val="4D298DFA"/>
    <w:rsid w:val="4D2EA0D0"/>
    <w:rsid w:val="4D3410F9"/>
    <w:rsid w:val="4D392412"/>
    <w:rsid w:val="4D43F063"/>
    <w:rsid w:val="4D441415"/>
    <w:rsid w:val="4D519F39"/>
    <w:rsid w:val="4D51D41E"/>
    <w:rsid w:val="4D5AED98"/>
    <w:rsid w:val="4D602DC4"/>
    <w:rsid w:val="4D6C9277"/>
    <w:rsid w:val="4D708E4A"/>
    <w:rsid w:val="4D8A33B6"/>
    <w:rsid w:val="4D8AC6A4"/>
    <w:rsid w:val="4DBB662B"/>
    <w:rsid w:val="4DCA60DB"/>
    <w:rsid w:val="4DCE0F5D"/>
    <w:rsid w:val="4DCEC34D"/>
    <w:rsid w:val="4DD1371A"/>
    <w:rsid w:val="4DDF4380"/>
    <w:rsid w:val="4DE3B2D5"/>
    <w:rsid w:val="4DE522CD"/>
    <w:rsid w:val="4DFDE892"/>
    <w:rsid w:val="4DFEA7A9"/>
    <w:rsid w:val="4E0D7FD5"/>
    <w:rsid w:val="4E16730E"/>
    <w:rsid w:val="4E1FA427"/>
    <w:rsid w:val="4E217415"/>
    <w:rsid w:val="4E21E09C"/>
    <w:rsid w:val="4E2FF7FC"/>
    <w:rsid w:val="4E342826"/>
    <w:rsid w:val="4E34C44D"/>
    <w:rsid w:val="4E350C55"/>
    <w:rsid w:val="4E3B131F"/>
    <w:rsid w:val="4E3F2EAE"/>
    <w:rsid w:val="4E46F82E"/>
    <w:rsid w:val="4E4A1821"/>
    <w:rsid w:val="4E4D5DD2"/>
    <w:rsid w:val="4E67E3CE"/>
    <w:rsid w:val="4E6948B8"/>
    <w:rsid w:val="4E6E68F0"/>
    <w:rsid w:val="4E7E5273"/>
    <w:rsid w:val="4E95113A"/>
    <w:rsid w:val="4E9A5148"/>
    <w:rsid w:val="4EA67AEA"/>
    <w:rsid w:val="4EA810F5"/>
    <w:rsid w:val="4EAAD0EB"/>
    <w:rsid w:val="4EB18FC6"/>
    <w:rsid w:val="4EC2E555"/>
    <w:rsid w:val="4ECDBEF0"/>
    <w:rsid w:val="4ED1D1AF"/>
    <w:rsid w:val="4ED3B98F"/>
    <w:rsid w:val="4ED46427"/>
    <w:rsid w:val="4EF0C9C6"/>
    <w:rsid w:val="4EF4A0ED"/>
    <w:rsid w:val="4EF6B4BF"/>
    <w:rsid w:val="4EF9F139"/>
    <w:rsid w:val="4F0B63C0"/>
    <w:rsid w:val="4F0DACA9"/>
    <w:rsid w:val="4F109920"/>
    <w:rsid w:val="4F269461"/>
    <w:rsid w:val="4F2A7D14"/>
    <w:rsid w:val="4F2DDC97"/>
    <w:rsid w:val="4F3037C8"/>
    <w:rsid w:val="4F38199D"/>
    <w:rsid w:val="4F38EFC6"/>
    <w:rsid w:val="4F3F845D"/>
    <w:rsid w:val="4F46C0A1"/>
    <w:rsid w:val="4F5B8941"/>
    <w:rsid w:val="4F683F34"/>
    <w:rsid w:val="4F68DA52"/>
    <w:rsid w:val="4F734B2E"/>
    <w:rsid w:val="4F81E2B4"/>
    <w:rsid w:val="4F8965D7"/>
    <w:rsid w:val="4F936C25"/>
    <w:rsid w:val="4FA3B046"/>
    <w:rsid w:val="4FA4F53D"/>
    <w:rsid w:val="4FA862CB"/>
    <w:rsid w:val="4FB4058C"/>
    <w:rsid w:val="4FB490F9"/>
    <w:rsid w:val="4FC2EAAC"/>
    <w:rsid w:val="4FC56ABC"/>
    <w:rsid w:val="4FEACDE9"/>
    <w:rsid w:val="4FF19B32"/>
    <w:rsid w:val="4FF5F6F1"/>
    <w:rsid w:val="50038910"/>
    <w:rsid w:val="501A1456"/>
    <w:rsid w:val="5020904C"/>
    <w:rsid w:val="5024F177"/>
    <w:rsid w:val="502B33F5"/>
    <w:rsid w:val="50304C01"/>
    <w:rsid w:val="503765BD"/>
    <w:rsid w:val="503ABDEF"/>
    <w:rsid w:val="503D1DB3"/>
    <w:rsid w:val="5043533A"/>
    <w:rsid w:val="5043C947"/>
    <w:rsid w:val="5046069B"/>
    <w:rsid w:val="504B41E3"/>
    <w:rsid w:val="505A7102"/>
    <w:rsid w:val="5063E7A0"/>
    <w:rsid w:val="506A8CE5"/>
    <w:rsid w:val="5077BF8D"/>
    <w:rsid w:val="5081E51E"/>
    <w:rsid w:val="5099F245"/>
    <w:rsid w:val="50A44DF6"/>
    <w:rsid w:val="50AAECCE"/>
    <w:rsid w:val="50ABE250"/>
    <w:rsid w:val="50ACF0A8"/>
    <w:rsid w:val="50AF2612"/>
    <w:rsid w:val="50B13FFE"/>
    <w:rsid w:val="50B199F4"/>
    <w:rsid w:val="50BE35D0"/>
    <w:rsid w:val="50C7B183"/>
    <w:rsid w:val="50D1D670"/>
    <w:rsid w:val="50D238E8"/>
    <w:rsid w:val="50DF5B9D"/>
    <w:rsid w:val="50ED6DCA"/>
    <w:rsid w:val="5101AF47"/>
    <w:rsid w:val="5106F6D6"/>
    <w:rsid w:val="510AA2DE"/>
    <w:rsid w:val="51124B7A"/>
    <w:rsid w:val="511BE97A"/>
    <w:rsid w:val="51298222"/>
    <w:rsid w:val="512CAB46"/>
    <w:rsid w:val="5134BD70"/>
    <w:rsid w:val="51388FB6"/>
    <w:rsid w:val="514490A5"/>
    <w:rsid w:val="5144EBFF"/>
    <w:rsid w:val="5145F221"/>
    <w:rsid w:val="514BA339"/>
    <w:rsid w:val="515365BB"/>
    <w:rsid w:val="5167B756"/>
    <w:rsid w:val="516D67B6"/>
    <w:rsid w:val="5189D484"/>
    <w:rsid w:val="518CF2B2"/>
    <w:rsid w:val="51925A34"/>
    <w:rsid w:val="51941076"/>
    <w:rsid w:val="5195A5F5"/>
    <w:rsid w:val="51B5FF70"/>
    <w:rsid w:val="51B69475"/>
    <w:rsid w:val="51BC43C1"/>
    <w:rsid w:val="51C19F6B"/>
    <w:rsid w:val="51C2D75A"/>
    <w:rsid w:val="51D135F0"/>
    <w:rsid w:val="51D38FF8"/>
    <w:rsid w:val="51D60683"/>
    <w:rsid w:val="51DCFD74"/>
    <w:rsid w:val="51F1DCA5"/>
    <w:rsid w:val="520F570E"/>
    <w:rsid w:val="5210DD37"/>
    <w:rsid w:val="5212B421"/>
    <w:rsid w:val="5212DF68"/>
    <w:rsid w:val="52176D31"/>
    <w:rsid w:val="522CEA8D"/>
    <w:rsid w:val="52310F68"/>
    <w:rsid w:val="52376EC8"/>
    <w:rsid w:val="5253A3F8"/>
    <w:rsid w:val="52553699"/>
    <w:rsid w:val="525F158D"/>
    <w:rsid w:val="5260BCF7"/>
    <w:rsid w:val="5261E4E5"/>
    <w:rsid w:val="5264E602"/>
    <w:rsid w:val="52832921"/>
    <w:rsid w:val="52917D76"/>
    <w:rsid w:val="529AB286"/>
    <w:rsid w:val="52A47DEE"/>
    <w:rsid w:val="52AD18FE"/>
    <w:rsid w:val="52B562BE"/>
    <w:rsid w:val="52BBCE9C"/>
    <w:rsid w:val="52CDEC0B"/>
    <w:rsid w:val="52ED65B5"/>
    <w:rsid w:val="52FE5D51"/>
    <w:rsid w:val="53088E74"/>
    <w:rsid w:val="531590A7"/>
    <w:rsid w:val="5316E507"/>
    <w:rsid w:val="531F6479"/>
    <w:rsid w:val="533043AB"/>
    <w:rsid w:val="5332598E"/>
    <w:rsid w:val="53394DCF"/>
    <w:rsid w:val="53416AC1"/>
    <w:rsid w:val="53431580"/>
    <w:rsid w:val="53465E36"/>
    <w:rsid w:val="53522F6B"/>
    <w:rsid w:val="53540060"/>
    <w:rsid w:val="535BC441"/>
    <w:rsid w:val="53626178"/>
    <w:rsid w:val="53650175"/>
    <w:rsid w:val="53727757"/>
    <w:rsid w:val="53960A2E"/>
    <w:rsid w:val="539E8041"/>
    <w:rsid w:val="53CBD4ED"/>
    <w:rsid w:val="53CDD25F"/>
    <w:rsid w:val="53CE2C8D"/>
    <w:rsid w:val="53D2F3D0"/>
    <w:rsid w:val="53DBAC2F"/>
    <w:rsid w:val="53DF63AA"/>
    <w:rsid w:val="53E1E36B"/>
    <w:rsid w:val="53F04359"/>
    <w:rsid w:val="54007C37"/>
    <w:rsid w:val="54052ABF"/>
    <w:rsid w:val="540B5F7B"/>
    <w:rsid w:val="540C8817"/>
    <w:rsid w:val="540F224B"/>
    <w:rsid w:val="54121BE9"/>
    <w:rsid w:val="541D5AD6"/>
    <w:rsid w:val="54228F35"/>
    <w:rsid w:val="543FE999"/>
    <w:rsid w:val="5446CD7E"/>
    <w:rsid w:val="544FD214"/>
    <w:rsid w:val="5450D882"/>
    <w:rsid w:val="5453ACE0"/>
    <w:rsid w:val="5453F7A1"/>
    <w:rsid w:val="546E61EE"/>
    <w:rsid w:val="5472060D"/>
    <w:rsid w:val="548BBF0B"/>
    <w:rsid w:val="549EA57F"/>
    <w:rsid w:val="54A700BB"/>
    <w:rsid w:val="54A8273C"/>
    <w:rsid w:val="54B7C46B"/>
    <w:rsid w:val="54BAA7D2"/>
    <w:rsid w:val="54C324B3"/>
    <w:rsid w:val="54E1B7FE"/>
    <w:rsid w:val="54E524A5"/>
    <w:rsid w:val="54F07E80"/>
    <w:rsid w:val="54F61F1A"/>
    <w:rsid w:val="54FCF146"/>
    <w:rsid w:val="55070270"/>
    <w:rsid w:val="55161A51"/>
    <w:rsid w:val="5516A278"/>
    <w:rsid w:val="551C848A"/>
    <w:rsid w:val="552E413A"/>
    <w:rsid w:val="554ED2E2"/>
    <w:rsid w:val="5557B5C8"/>
    <w:rsid w:val="557241BF"/>
    <w:rsid w:val="557AEAC0"/>
    <w:rsid w:val="5587CE3F"/>
    <w:rsid w:val="5589E3E7"/>
    <w:rsid w:val="558E550B"/>
    <w:rsid w:val="559279C6"/>
    <w:rsid w:val="55BC3BF1"/>
    <w:rsid w:val="55C36BA6"/>
    <w:rsid w:val="55C4791E"/>
    <w:rsid w:val="55C5D2DE"/>
    <w:rsid w:val="55D658B0"/>
    <w:rsid w:val="55EBDBCF"/>
    <w:rsid w:val="55F76B04"/>
    <w:rsid w:val="55FA117E"/>
    <w:rsid w:val="5601E9AB"/>
    <w:rsid w:val="56144961"/>
    <w:rsid w:val="561DA195"/>
    <w:rsid w:val="5648E1D5"/>
    <w:rsid w:val="565227AA"/>
    <w:rsid w:val="5655F190"/>
    <w:rsid w:val="56591308"/>
    <w:rsid w:val="565B2375"/>
    <w:rsid w:val="5662C5F7"/>
    <w:rsid w:val="56724EEF"/>
    <w:rsid w:val="567808D8"/>
    <w:rsid w:val="567DDAD3"/>
    <w:rsid w:val="5682287B"/>
    <w:rsid w:val="5686F4F4"/>
    <w:rsid w:val="568BE6BD"/>
    <w:rsid w:val="568E0B98"/>
    <w:rsid w:val="568FAD06"/>
    <w:rsid w:val="5699F9FE"/>
    <w:rsid w:val="56A60830"/>
    <w:rsid w:val="56A94B87"/>
    <w:rsid w:val="56ACD4F3"/>
    <w:rsid w:val="56B5CA73"/>
    <w:rsid w:val="56B89C2A"/>
    <w:rsid w:val="56BFCC76"/>
    <w:rsid w:val="56E4AB12"/>
    <w:rsid w:val="56E641EC"/>
    <w:rsid w:val="56EB8611"/>
    <w:rsid w:val="56F360D1"/>
    <w:rsid w:val="57158AEF"/>
    <w:rsid w:val="572BF91C"/>
    <w:rsid w:val="573C553F"/>
    <w:rsid w:val="573D214C"/>
    <w:rsid w:val="57407130"/>
    <w:rsid w:val="574089DD"/>
    <w:rsid w:val="5740A3FD"/>
    <w:rsid w:val="57573A29"/>
    <w:rsid w:val="5759E5CD"/>
    <w:rsid w:val="575B104B"/>
    <w:rsid w:val="575CEB62"/>
    <w:rsid w:val="576EB8E6"/>
    <w:rsid w:val="577B5BDC"/>
    <w:rsid w:val="577D26D4"/>
    <w:rsid w:val="5783725E"/>
    <w:rsid w:val="578D399C"/>
    <w:rsid w:val="57950844"/>
    <w:rsid w:val="5797D76A"/>
    <w:rsid w:val="57A0DEE3"/>
    <w:rsid w:val="57B6A78F"/>
    <w:rsid w:val="57B7E338"/>
    <w:rsid w:val="57CD819A"/>
    <w:rsid w:val="57CE282C"/>
    <w:rsid w:val="57D1197A"/>
    <w:rsid w:val="57D4CB10"/>
    <w:rsid w:val="57D6EED0"/>
    <w:rsid w:val="57E3BBB6"/>
    <w:rsid w:val="57EE90D9"/>
    <w:rsid w:val="57F536A4"/>
    <w:rsid w:val="57F7C92C"/>
    <w:rsid w:val="5805441F"/>
    <w:rsid w:val="58126B80"/>
    <w:rsid w:val="5835C63D"/>
    <w:rsid w:val="584A516C"/>
    <w:rsid w:val="58521A2A"/>
    <w:rsid w:val="585B5D4D"/>
    <w:rsid w:val="5863844A"/>
    <w:rsid w:val="5869135E"/>
    <w:rsid w:val="586E5D6D"/>
    <w:rsid w:val="58701B28"/>
    <w:rsid w:val="5876C94E"/>
    <w:rsid w:val="587AE001"/>
    <w:rsid w:val="587FF1AA"/>
    <w:rsid w:val="5886605C"/>
    <w:rsid w:val="588BC866"/>
    <w:rsid w:val="58944C2F"/>
    <w:rsid w:val="58A8C871"/>
    <w:rsid w:val="58B19389"/>
    <w:rsid w:val="58B6F81D"/>
    <w:rsid w:val="58C68F8A"/>
    <w:rsid w:val="58C982A3"/>
    <w:rsid w:val="58D91C26"/>
    <w:rsid w:val="58E0B099"/>
    <w:rsid w:val="58E3AE2C"/>
    <w:rsid w:val="58F685C4"/>
    <w:rsid w:val="58FDC46A"/>
    <w:rsid w:val="59022360"/>
    <w:rsid w:val="5904726E"/>
    <w:rsid w:val="590968C2"/>
    <w:rsid w:val="590BDD09"/>
    <w:rsid w:val="5923AFC9"/>
    <w:rsid w:val="593776C7"/>
    <w:rsid w:val="593EDD69"/>
    <w:rsid w:val="5946D65A"/>
    <w:rsid w:val="595F7CC1"/>
    <w:rsid w:val="59677CCE"/>
    <w:rsid w:val="596C3C65"/>
    <w:rsid w:val="5970779A"/>
    <w:rsid w:val="5974CECB"/>
    <w:rsid w:val="597FE9EF"/>
    <w:rsid w:val="598D1D76"/>
    <w:rsid w:val="59A6F1F6"/>
    <w:rsid w:val="59AB6A1B"/>
    <w:rsid w:val="59AFBEC5"/>
    <w:rsid w:val="59B14DB9"/>
    <w:rsid w:val="59B19D05"/>
    <w:rsid w:val="59BF966C"/>
    <w:rsid w:val="59BFDEAA"/>
    <w:rsid w:val="59D89DEE"/>
    <w:rsid w:val="59E5A70D"/>
    <w:rsid w:val="59EE7EA9"/>
    <w:rsid w:val="59EF3FEE"/>
    <w:rsid w:val="5A047FB4"/>
    <w:rsid w:val="5A165790"/>
    <w:rsid w:val="5A27ED65"/>
    <w:rsid w:val="5A288B02"/>
    <w:rsid w:val="5A3A0F2C"/>
    <w:rsid w:val="5A3E2646"/>
    <w:rsid w:val="5A3E742B"/>
    <w:rsid w:val="5A419B30"/>
    <w:rsid w:val="5A4AFE37"/>
    <w:rsid w:val="5A50FED0"/>
    <w:rsid w:val="5A53C203"/>
    <w:rsid w:val="5A5EBFDB"/>
    <w:rsid w:val="5A62CE6B"/>
    <w:rsid w:val="5A66D075"/>
    <w:rsid w:val="5A6C0A21"/>
    <w:rsid w:val="5A8348AA"/>
    <w:rsid w:val="5A886AC1"/>
    <w:rsid w:val="5A88C0E9"/>
    <w:rsid w:val="5A9457B7"/>
    <w:rsid w:val="5A952EC3"/>
    <w:rsid w:val="5A9F8002"/>
    <w:rsid w:val="5AA393A3"/>
    <w:rsid w:val="5AACE16F"/>
    <w:rsid w:val="5AADE896"/>
    <w:rsid w:val="5ABB137A"/>
    <w:rsid w:val="5AC52C3D"/>
    <w:rsid w:val="5AC565B5"/>
    <w:rsid w:val="5ACB3348"/>
    <w:rsid w:val="5ADFFF0F"/>
    <w:rsid w:val="5AECD64D"/>
    <w:rsid w:val="5AEF8932"/>
    <w:rsid w:val="5B0DF30D"/>
    <w:rsid w:val="5B2292BB"/>
    <w:rsid w:val="5B23A9DC"/>
    <w:rsid w:val="5B2811B5"/>
    <w:rsid w:val="5B288168"/>
    <w:rsid w:val="5B2BF053"/>
    <w:rsid w:val="5B2F0CE1"/>
    <w:rsid w:val="5B2F580E"/>
    <w:rsid w:val="5B3993BD"/>
    <w:rsid w:val="5B424691"/>
    <w:rsid w:val="5B498741"/>
    <w:rsid w:val="5B58D487"/>
    <w:rsid w:val="5B60B4ED"/>
    <w:rsid w:val="5B627B70"/>
    <w:rsid w:val="5B658C03"/>
    <w:rsid w:val="5B6AB358"/>
    <w:rsid w:val="5B6EFE09"/>
    <w:rsid w:val="5B78FD77"/>
    <w:rsid w:val="5B7C8869"/>
    <w:rsid w:val="5B7FA927"/>
    <w:rsid w:val="5B81E6A3"/>
    <w:rsid w:val="5B8762A0"/>
    <w:rsid w:val="5B95B715"/>
    <w:rsid w:val="5B9EBF8B"/>
    <w:rsid w:val="5BA8EE0E"/>
    <w:rsid w:val="5BCDB743"/>
    <w:rsid w:val="5BD36C5D"/>
    <w:rsid w:val="5BE3157A"/>
    <w:rsid w:val="5BE3B26E"/>
    <w:rsid w:val="5BE64863"/>
    <w:rsid w:val="5BE9776E"/>
    <w:rsid w:val="5BFCC589"/>
    <w:rsid w:val="5C004286"/>
    <w:rsid w:val="5C0E6C65"/>
    <w:rsid w:val="5C1358BC"/>
    <w:rsid w:val="5C1A3496"/>
    <w:rsid w:val="5C28EDD9"/>
    <w:rsid w:val="5C2D91DD"/>
    <w:rsid w:val="5C30589D"/>
    <w:rsid w:val="5C393737"/>
    <w:rsid w:val="5C396125"/>
    <w:rsid w:val="5C540E54"/>
    <w:rsid w:val="5C7F5BB5"/>
    <w:rsid w:val="5C93B294"/>
    <w:rsid w:val="5C93BD21"/>
    <w:rsid w:val="5C947965"/>
    <w:rsid w:val="5CC39EDE"/>
    <w:rsid w:val="5CC582F6"/>
    <w:rsid w:val="5CDAF251"/>
    <w:rsid w:val="5CDB1132"/>
    <w:rsid w:val="5CE84B45"/>
    <w:rsid w:val="5CEBB135"/>
    <w:rsid w:val="5CF30A19"/>
    <w:rsid w:val="5CF8B2ED"/>
    <w:rsid w:val="5D0E0264"/>
    <w:rsid w:val="5D174C65"/>
    <w:rsid w:val="5D2715B0"/>
    <w:rsid w:val="5D338570"/>
    <w:rsid w:val="5D33E35E"/>
    <w:rsid w:val="5D3CAD7F"/>
    <w:rsid w:val="5D4D15A0"/>
    <w:rsid w:val="5D4D928B"/>
    <w:rsid w:val="5D517841"/>
    <w:rsid w:val="5D5CCBC0"/>
    <w:rsid w:val="5D617625"/>
    <w:rsid w:val="5D66B8D6"/>
    <w:rsid w:val="5D66E2BE"/>
    <w:rsid w:val="5D79CF44"/>
    <w:rsid w:val="5D7AB74A"/>
    <w:rsid w:val="5D7DAD3D"/>
    <w:rsid w:val="5D8A666C"/>
    <w:rsid w:val="5D8A9DDA"/>
    <w:rsid w:val="5D9B4CD3"/>
    <w:rsid w:val="5DA02279"/>
    <w:rsid w:val="5DA3CD87"/>
    <w:rsid w:val="5DA64598"/>
    <w:rsid w:val="5DA6BE00"/>
    <w:rsid w:val="5DA82025"/>
    <w:rsid w:val="5DA98292"/>
    <w:rsid w:val="5DB168CD"/>
    <w:rsid w:val="5DB3CAB5"/>
    <w:rsid w:val="5DB46E67"/>
    <w:rsid w:val="5DD8B821"/>
    <w:rsid w:val="5DE0F7DE"/>
    <w:rsid w:val="5DE6E882"/>
    <w:rsid w:val="5DEF7BB9"/>
    <w:rsid w:val="5DFAB10D"/>
    <w:rsid w:val="5DFD4599"/>
    <w:rsid w:val="5DFE437C"/>
    <w:rsid w:val="5E006B74"/>
    <w:rsid w:val="5E13130F"/>
    <w:rsid w:val="5E273F2C"/>
    <w:rsid w:val="5E29DB23"/>
    <w:rsid w:val="5E2ADC11"/>
    <w:rsid w:val="5E2E172D"/>
    <w:rsid w:val="5E2EC6AC"/>
    <w:rsid w:val="5E2F0D18"/>
    <w:rsid w:val="5E40A3A6"/>
    <w:rsid w:val="5E41AE00"/>
    <w:rsid w:val="5E4BBE91"/>
    <w:rsid w:val="5E4F4002"/>
    <w:rsid w:val="5E5929EA"/>
    <w:rsid w:val="5E77D5E2"/>
    <w:rsid w:val="5E903382"/>
    <w:rsid w:val="5E94DF9D"/>
    <w:rsid w:val="5E9762EA"/>
    <w:rsid w:val="5E9951CC"/>
    <w:rsid w:val="5EA58B9B"/>
    <w:rsid w:val="5EAEB5DC"/>
    <w:rsid w:val="5EB93E2E"/>
    <w:rsid w:val="5EC1F6B9"/>
    <w:rsid w:val="5EC57021"/>
    <w:rsid w:val="5EC5897E"/>
    <w:rsid w:val="5ECC12FD"/>
    <w:rsid w:val="5ED608B9"/>
    <w:rsid w:val="5ED69BB7"/>
    <w:rsid w:val="5ED97713"/>
    <w:rsid w:val="5EECE701"/>
    <w:rsid w:val="5EFD5CDD"/>
    <w:rsid w:val="5F0214F2"/>
    <w:rsid w:val="5F09B9CE"/>
    <w:rsid w:val="5F0B5615"/>
    <w:rsid w:val="5F17D650"/>
    <w:rsid w:val="5F189D64"/>
    <w:rsid w:val="5F24A4FB"/>
    <w:rsid w:val="5F264DA5"/>
    <w:rsid w:val="5F31F1A0"/>
    <w:rsid w:val="5F397A0A"/>
    <w:rsid w:val="5F3E584D"/>
    <w:rsid w:val="5F43ECC1"/>
    <w:rsid w:val="5F4806DD"/>
    <w:rsid w:val="5F54B753"/>
    <w:rsid w:val="5F54EF79"/>
    <w:rsid w:val="5F57D89F"/>
    <w:rsid w:val="5F585C56"/>
    <w:rsid w:val="5F59D022"/>
    <w:rsid w:val="5F5B66AA"/>
    <w:rsid w:val="5F5C6514"/>
    <w:rsid w:val="5F69ABF7"/>
    <w:rsid w:val="5F702A9F"/>
    <w:rsid w:val="5FA78F30"/>
    <w:rsid w:val="5FB01A1E"/>
    <w:rsid w:val="5FB76016"/>
    <w:rsid w:val="5FB9E26A"/>
    <w:rsid w:val="5FBD271B"/>
    <w:rsid w:val="5FC85EB6"/>
    <w:rsid w:val="5FCB995A"/>
    <w:rsid w:val="5FDAFDE3"/>
    <w:rsid w:val="5FDCA874"/>
    <w:rsid w:val="5FDDF3C3"/>
    <w:rsid w:val="5FE80C9B"/>
    <w:rsid w:val="5FE9A3F5"/>
    <w:rsid w:val="5FF3DCFA"/>
    <w:rsid w:val="5FFCBE2D"/>
    <w:rsid w:val="6002D723"/>
    <w:rsid w:val="6019B0F1"/>
    <w:rsid w:val="601E9F30"/>
    <w:rsid w:val="602D6FDE"/>
    <w:rsid w:val="60443963"/>
    <w:rsid w:val="604B4DED"/>
    <w:rsid w:val="604EB19A"/>
    <w:rsid w:val="6055A199"/>
    <w:rsid w:val="605E294E"/>
    <w:rsid w:val="6071BD7B"/>
    <w:rsid w:val="60765ACB"/>
    <w:rsid w:val="6077D8FD"/>
    <w:rsid w:val="608318E8"/>
    <w:rsid w:val="6088EB14"/>
    <w:rsid w:val="608FA961"/>
    <w:rsid w:val="60A73070"/>
    <w:rsid w:val="60AD89F1"/>
    <w:rsid w:val="60B13A6C"/>
    <w:rsid w:val="60BF89ED"/>
    <w:rsid w:val="60C61988"/>
    <w:rsid w:val="60CD1DAA"/>
    <w:rsid w:val="60D20FC7"/>
    <w:rsid w:val="60DF5FDA"/>
    <w:rsid w:val="60E14BBE"/>
    <w:rsid w:val="60E3581B"/>
    <w:rsid w:val="60ECBFF8"/>
    <w:rsid w:val="6102738F"/>
    <w:rsid w:val="61073FE7"/>
    <w:rsid w:val="6117881A"/>
    <w:rsid w:val="61257B56"/>
    <w:rsid w:val="6127FE33"/>
    <w:rsid w:val="61298145"/>
    <w:rsid w:val="613807F0"/>
    <w:rsid w:val="61384F03"/>
    <w:rsid w:val="615E0552"/>
    <w:rsid w:val="615F0832"/>
    <w:rsid w:val="618AA01D"/>
    <w:rsid w:val="61A34283"/>
    <w:rsid w:val="61B3DD12"/>
    <w:rsid w:val="61D0E1EF"/>
    <w:rsid w:val="61D8C995"/>
    <w:rsid w:val="61DB6841"/>
    <w:rsid w:val="61EA44FC"/>
    <w:rsid w:val="61EE0FAA"/>
    <w:rsid w:val="61F29951"/>
    <w:rsid w:val="61FC1E5A"/>
    <w:rsid w:val="62043803"/>
    <w:rsid w:val="620B1A86"/>
    <w:rsid w:val="6228CF51"/>
    <w:rsid w:val="622B0438"/>
    <w:rsid w:val="622D5D06"/>
    <w:rsid w:val="62300C80"/>
    <w:rsid w:val="623410F5"/>
    <w:rsid w:val="623B59A1"/>
    <w:rsid w:val="623D7FFC"/>
    <w:rsid w:val="6243BC50"/>
    <w:rsid w:val="62452CCF"/>
    <w:rsid w:val="624B6357"/>
    <w:rsid w:val="624DD5BB"/>
    <w:rsid w:val="62576BCB"/>
    <w:rsid w:val="6257CBCA"/>
    <w:rsid w:val="625D27E5"/>
    <w:rsid w:val="625EA378"/>
    <w:rsid w:val="626717CF"/>
    <w:rsid w:val="6271F467"/>
    <w:rsid w:val="628E89F3"/>
    <w:rsid w:val="62970B2D"/>
    <w:rsid w:val="6298013E"/>
    <w:rsid w:val="629BFD26"/>
    <w:rsid w:val="62A26F2B"/>
    <w:rsid w:val="62A9A6FE"/>
    <w:rsid w:val="62B3265F"/>
    <w:rsid w:val="62CB31E7"/>
    <w:rsid w:val="62D0C9FC"/>
    <w:rsid w:val="62D800F8"/>
    <w:rsid w:val="62F08D72"/>
    <w:rsid w:val="62F4B0A8"/>
    <w:rsid w:val="62F98F0D"/>
    <w:rsid w:val="63045156"/>
    <w:rsid w:val="6311E76B"/>
    <w:rsid w:val="631CAA33"/>
    <w:rsid w:val="6326540A"/>
    <w:rsid w:val="632A8E3D"/>
    <w:rsid w:val="632B57B9"/>
    <w:rsid w:val="63333295"/>
    <w:rsid w:val="634CF483"/>
    <w:rsid w:val="6350B330"/>
    <w:rsid w:val="6360E678"/>
    <w:rsid w:val="6369A8E7"/>
    <w:rsid w:val="636D4466"/>
    <w:rsid w:val="6378C1F8"/>
    <w:rsid w:val="637EA7D2"/>
    <w:rsid w:val="6386E843"/>
    <w:rsid w:val="6387ED82"/>
    <w:rsid w:val="63905B9E"/>
    <w:rsid w:val="639AC0B1"/>
    <w:rsid w:val="639BB4B4"/>
    <w:rsid w:val="639F2AF4"/>
    <w:rsid w:val="63A483C7"/>
    <w:rsid w:val="63C35748"/>
    <w:rsid w:val="63CAE804"/>
    <w:rsid w:val="63DE7F3F"/>
    <w:rsid w:val="63EFC47B"/>
    <w:rsid w:val="64130C72"/>
    <w:rsid w:val="64168C7D"/>
    <w:rsid w:val="641B25B3"/>
    <w:rsid w:val="641FAC03"/>
    <w:rsid w:val="64268203"/>
    <w:rsid w:val="64316AB4"/>
    <w:rsid w:val="6445B05D"/>
    <w:rsid w:val="64545A00"/>
    <w:rsid w:val="645A00D7"/>
    <w:rsid w:val="64656FC5"/>
    <w:rsid w:val="64733C9A"/>
    <w:rsid w:val="647B3E8D"/>
    <w:rsid w:val="6481418C"/>
    <w:rsid w:val="648437A5"/>
    <w:rsid w:val="648955E6"/>
    <w:rsid w:val="648D65AD"/>
    <w:rsid w:val="64947E60"/>
    <w:rsid w:val="649641F5"/>
    <w:rsid w:val="649FC6CE"/>
    <w:rsid w:val="64BD5877"/>
    <w:rsid w:val="64BEC70F"/>
    <w:rsid w:val="64D2E452"/>
    <w:rsid w:val="64D8F39A"/>
    <w:rsid w:val="64E64CCA"/>
    <w:rsid w:val="64EAA4AE"/>
    <w:rsid w:val="64ED72EB"/>
    <w:rsid w:val="64EF03A1"/>
    <w:rsid w:val="64FB6FDF"/>
    <w:rsid w:val="6503C2EF"/>
    <w:rsid w:val="6516AC9A"/>
    <w:rsid w:val="651A93BE"/>
    <w:rsid w:val="651C8B1A"/>
    <w:rsid w:val="6529D810"/>
    <w:rsid w:val="652F74C9"/>
    <w:rsid w:val="6534C004"/>
    <w:rsid w:val="6535F3D4"/>
    <w:rsid w:val="65390A66"/>
    <w:rsid w:val="6539BCCC"/>
    <w:rsid w:val="653E7D6B"/>
    <w:rsid w:val="654DB43E"/>
    <w:rsid w:val="65560DA0"/>
    <w:rsid w:val="655A49F1"/>
    <w:rsid w:val="655BB0DD"/>
    <w:rsid w:val="656D6F41"/>
    <w:rsid w:val="658549B5"/>
    <w:rsid w:val="659BA55A"/>
    <w:rsid w:val="659ECF59"/>
    <w:rsid w:val="65AEE954"/>
    <w:rsid w:val="65B99DBF"/>
    <w:rsid w:val="65BE0F2E"/>
    <w:rsid w:val="65C16602"/>
    <w:rsid w:val="65C5BABF"/>
    <w:rsid w:val="65C7AB12"/>
    <w:rsid w:val="65D012BE"/>
    <w:rsid w:val="65DFFF02"/>
    <w:rsid w:val="65F0FE11"/>
    <w:rsid w:val="65F4CB3D"/>
    <w:rsid w:val="65F5464D"/>
    <w:rsid w:val="65F74A78"/>
    <w:rsid w:val="65FF3CE3"/>
    <w:rsid w:val="6606C2D2"/>
    <w:rsid w:val="660C5BB8"/>
    <w:rsid w:val="661E37D1"/>
    <w:rsid w:val="662278C7"/>
    <w:rsid w:val="66241FE2"/>
    <w:rsid w:val="6627BEEB"/>
    <w:rsid w:val="6627FD7B"/>
    <w:rsid w:val="6629AEB3"/>
    <w:rsid w:val="662B0AF8"/>
    <w:rsid w:val="66321E56"/>
    <w:rsid w:val="6638FAD9"/>
    <w:rsid w:val="663EA315"/>
    <w:rsid w:val="663F3380"/>
    <w:rsid w:val="66610218"/>
    <w:rsid w:val="666EAF9A"/>
    <w:rsid w:val="667F517F"/>
    <w:rsid w:val="668169C4"/>
    <w:rsid w:val="668B9B6C"/>
    <w:rsid w:val="66A17ABF"/>
    <w:rsid w:val="66AC9B4E"/>
    <w:rsid w:val="66AE23FF"/>
    <w:rsid w:val="66B820DF"/>
    <w:rsid w:val="66BAA125"/>
    <w:rsid w:val="66C4093F"/>
    <w:rsid w:val="66C68CA6"/>
    <w:rsid w:val="66C8B131"/>
    <w:rsid w:val="66E052D9"/>
    <w:rsid w:val="66EAA16A"/>
    <w:rsid w:val="66FE1C00"/>
    <w:rsid w:val="6715E5F2"/>
    <w:rsid w:val="67190DD7"/>
    <w:rsid w:val="671D7F8B"/>
    <w:rsid w:val="67286498"/>
    <w:rsid w:val="67295DE7"/>
    <w:rsid w:val="672C95E1"/>
    <w:rsid w:val="672CEC81"/>
    <w:rsid w:val="6738D614"/>
    <w:rsid w:val="674A8AE0"/>
    <w:rsid w:val="674F6BD0"/>
    <w:rsid w:val="675972C2"/>
    <w:rsid w:val="675ADF9C"/>
    <w:rsid w:val="676CD484"/>
    <w:rsid w:val="67717D7E"/>
    <w:rsid w:val="6771A289"/>
    <w:rsid w:val="6771C5C4"/>
    <w:rsid w:val="67822787"/>
    <w:rsid w:val="678D2EC4"/>
    <w:rsid w:val="67979EDC"/>
    <w:rsid w:val="679AA939"/>
    <w:rsid w:val="679C43D9"/>
    <w:rsid w:val="67A68BF5"/>
    <w:rsid w:val="67AC37B7"/>
    <w:rsid w:val="67B38CDC"/>
    <w:rsid w:val="67C03351"/>
    <w:rsid w:val="67C62287"/>
    <w:rsid w:val="67C7C35E"/>
    <w:rsid w:val="67D27C53"/>
    <w:rsid w:val="67D2C602"/>
    <w:rsid w:val="67D2CEC3"/>
    <w:rsid w:val="67D5B43E"/>
    <w:rsid w:val="67D8DC13"/>
    <w:rsid w:val="67DF88F5"/>
    <w:rsid w:val="67E820ED"/>
    <w:rsid w:val="67EB77BB"/>
    <w:rsid w:val="67EFD7B2"/>
    <w:rsid w:val="67F94F11"/>
    <w:rsid w:val="67FD6269"/>
    <w:rsid w:val="67FDF7CC"/>
    <w:rsid w:val="68112CB1"/>
    <w:rsid w:val="6823EC25"/>
    <w:rsid w:val="68254176"/>
    <w:rsid w:val="68268BAC"/>
    <w:rsid w:val="682A2504"/>
    <w:rsid w:val="682B9D14"/>
    <w:rsid w:val="6846DC28"/>
    <w:rsid w:val="684C98A4"/>
    <w:rsid w:val="684EFEA1"/>
    <w:rsid w:val="68503378"/>
    <w:rsid w:val="68548DD1"/>
    <w:rsid w:val="685C3D77"/>
    <w:rsid w:val="6868B2B3"/>
    <w:rsid w:val="6868C846"/>
    <w:rsid w:val="68697306"/>
    <w:rsid w:val="686E3D7F"/>
    <w:rsid w:val="6876EF92"/>
    <w:rsid w:val="68783E16"/>
    <w:rsid w:val="68806E08"/>
    <w:rsid w:val="6882F3AF"/>
    <w:rsid w:val="688B04E8"/>
    <w:rsid w:val="68AB9495"/>
    <w:rsid w:val="68AC89E2"/>
    <w:rsid w:val="68C9192B"/>
    <w:rsid w:val="68D00C41"/>
    <w:rsid w:val="68D96EC5"/>
    <w:rsid w:val="68DD2DD2"/>
    <w:rsid w:val="68DF2B7E"/>
    <w:rsid w:val="68E5F338"/>
    <w:rsid w:val="68F63C88"/>
    <w:rsid w:val="68FC6B09"/>
    <w:rsid w:val="6908D918"/>
    <w:rsid w:val="692E0DA2"/>
    <w:rsid w:val="6935EDBF"/>
    <w:rsid w:val="693954FE"/>
    <w:rsid w:val="6941E089"/>
    <w:rsid w:val="6945D22A"/>
    <w:rsid w:val="694CF10F"/>
    <w:rsid w:val="695035AA"/>
    <w:rsid w:val="6955C7C0"/>
    <w:rsid w:val="6955E516"/>
    <w:rsid w:val="695BD957"/>
    <w:rsid w:val="696ED434"/>
    <w:rsid w:val="696F095E"/>
    <w:rsid w:val="697E3227"/>
    <w:rsid w:val="698B7632"/>
    <w:rsid w:val="69932476"/>
    <w:rsid w:val="699DAAE9"/>
    <w:rsid w:val="69A78F62"/>
    <w:rsid w:val="69A8F227"/>
    <w:rsid w:val="69AEC031"/>
    <w:rsid w:val="69BF4969"/>
    <w:rsid w:val="69C17998"/>
    <w:rsid w:val="69D81037"/>
    <w:rsid w:val="69DB625C"/>
    <w:rsid w:val="69DF126B"/>
    <w:rsid w:val="69E4AA48"/>
    <w:rsid w:val="69F9DAD5"/>
    <w:rsid w:val="69FD4B57"/>
    <w:rsid w:val="6A1DF797"/>
    <w:rsid w:val="6A21634D"/>
    <w:rsid w:val="6A240B34"/>
    <w:rsid w:val="6A259ADB"/>
    <w:rsid w:val="6A284854"/>
    <w:rsid w:val="6A3A3D75"/>
    <w:rsid w:val="6A3A9657"/>
    <w:rsid w:val="6A3F0F11"/>
    <w:rsid w:val="6A42D2C9"/>
    <w:rsid w:val="6A44D0B7"/>
    <w:rsid w:val="6A47C423"/>
    <w:rsid w:val="6A48CE66"/>
    <w:rsid w:val="6A51DC4A"/>
    <w:rsid w:val="6A54A37C"/>
    <w:rsid w:val="6A62383F"/>
    <w:rsid w:val="6A642A2F"/>
    <w:rsid w:val="6A7033F2"/>
    <w:rsid w:val="6A72AB45"/>
    <w:rsid w:val="6A73B2A7"/>
    <w:rsid w:val="6A962773"/>
    <w:rsid w:val="6A986567"/>
    <w:rsid w:val="6A995D2A"/>
    <w:rsid w:val="6AA772BD"/>
    <w:rsid w:val="6AA9B452"/>
    <w:rsid w:val="6AAD4F4B"/>
    <w:rsid w:val="6AC7CAFD"/>
    <w:rsid w:val="6ACBD892"/>
    <w:rsid w:val="6AE923DD"/>
    <w:rsid w:val="6AEC8A29"/>
    <w:rsid w:val="6AF18CD7"/>
    <w:rsid w:val="6AF61468"/>
    <w:rsid w:val="6B05F58C"/>
    <w:rsid w:val="6B17C4FB"/>
    <w:rsid w:val="6B2ED86D"/>
    <w:rsid w:val="6B3D2C3F"/>
    <w:rsid w:val="6B4158A7"/>
    <w:rsid w:val="6B48D478"/>
    <w:rsid w:val="6B4C2957"/>
    <w:rsid w:val="6B54E291"/>
    <w:rsid w:val="6B5849BD"/>
    <w:rsid w:val="6B58B629"/>
    <w:rsid w:val="6B58BD79"/>
    <w:rsid w:val="6B6747A6"/>
    <w:rsid w:val="6B6D6693"/>
    <w:rsid w:val="6B70E8A5"/>
    <w:rsid w:val="6B8D3921"/>
    <w:rsid w:val="6B9153C1"/>
    <w:rsid w:val="6B93F052"/>
    <w:rsid w:val="6B9B8980"/>
    <w:rsid w:val="6BA0A9E6"/>
    <w:rsid w:val="6BA1F29D"/>
    <w:rsid w:val="6BA7CE16"/>
    <w:rsid w:val="6BB35A86"/>
    <w:rsid w:val="6BB5407E"/>
    <w:rsid w:val="6BB731B2"/>
    <w:rsid w:val="6BBC6AD6"/>
    <w:rsid w:val="6BC22CC9"/>
    <w:rsid w:val="6BD3EE0C"/>
    <w:rsid w:val="6BD6853F"/>
    <w:rsid w:val="6BDED9BC"/>
    <w:rsid w:val="6BDFF5BB"/>
    <w:rsid w:val="6BE5E820"/>
    <w:rsid w:val="6BEF74E9"/>
    <w:rsid w:val="6BF64BEE"/>
    <w:rsid w:val="6BFC2F0C"/>
    <w:rsid w:val="6C0148BA"/>
    <w:rsid w:val="6C059353"/>
    <w:rsid w:val="6C14AFED"/>
    <w:rsid w:val="6C1C4A84"/>
    <w:rsid w:val="6C39002B"/>
    <w:rsid w:val="6C4690E8"/>
    <w:rsid w:val="6C47DE88"/>
    <w:rsid w:val="6C538923"/>
    <w:rsid w:val="6C5EF856"/>
    <w:rsid w:val="6C6289BF"/>
    <w:rsid w:val="6C633FD8"/>
    <w:rsid w:val="6C64D249"/>
    <w:rsid w:val="6C748839"/>
    <w:rsid w:val="6C77AEFD"/>
    <w:rsid w:val="6C785F74"/>
    <w:rsid w:val="6C7F20AC"/>
    <w:rsid w:val="6C82E87E"/>
    <w:rsid w:val="6C86F2E8"/>
    <w:rsid w:val="6C90580B"/>
    <w:rsid w:val="6C953611"/>
    <w:rsid w:val="6C9B6045"/>
    <w:rsid w:val="6C9E7E2E"/>
    <w:rsid w:val="6CA160AD"/>
    <w:rsid w:val="6CA40009"/>
    <w:rsid w:val="6CAC907C"/>
    <w:rsid w:val="6CB8396E"/>
    <w:rsid w:val="6CB94B75"/>
    <w:rsid w:val="6CCA824B"/>
    <w:rsid w:val="6CCB837F"/>
    <w:rsid w:val="6CCBCCFC"/>
    <w:rsid w:val="6CCC9421"/>
    <w:rsid w:val="6CCFF994"/>
    <w:rsid w:val="6CD0B9F9"/>
    <w:rsid w:val="6CD143BC"/>
    <w:rsid w:val="6CE1420E"/>
    <w:rsid w:val="6CE4F3AE"/>
    <w:rsid w:val="6CE707C0"/>
    <w:rsid w:val="6CEF9FAE"/>
    <w:rsid w:val="6CF9E2B6"/>
    <w:rsid w:val="6CFDC18C"/>
    <w:rsid w:val="6CFE7FB1"/>
    <w:rsid w:val="6D016A57"/>
    <w:rsid w:val="6D04973D"/>
    <w:rsid w:val="6D121D22"/>
    <w:rsid w:val="6D1A9233"/>
    <w:rsid w:val="6D1B90A3"/>
    <w:rsid w:val="6D25E1BA"/>
    <w:rsid w:val="6D35010C"/>
    <w:rsid w:val="6D36DE45"/>
    <w:rsid w:val="6D431C94"/>
    <w:rsid w:val="6D4A30D4"/>
    <w:rsid w:val="6D4E17AC"/>
    <w:rsid w:val="6D6261D6"/>
    <w:rsid w:val="6D69DF13"/>
    <w:rsid w:val="6D70584F"/>
    <w:rsid w:val="6D83E804"/>
    <w:rsid w:val="6D8724E2"/>
    <w:rsid w:val="6D9402B4"/>
    <w:rsid w:val="6D946BD7"/>
    <w:rsid w:val="6D9A8FAE"/>
    <w:rsid w:val="6DA25219"/>
    <w:rsid w:val="6DB43A0F"/>
    <w:rsid w:val="6DB4EFA4"/>
    <w:rsid w:val="6DC8FCDD"/>
    <w:rsid w:val="6DC9681F"/>
    <w:rsid w:val="6DD12D0C"/>
    <w:rsid w:val="6DF05742"/>
    <w:rsid w:val="6DF2BC1A"/>
    <w:rsid w:val="6DF45C7B"/>
    <w:rsid w:val="6DFA8A21"/>
    <w:rsid w:val="6E057BA1"/>
    <w:rsid w:val="6E0B03D4"/>
    <w:rsid w:val="6E1305A0"/>
    <w:rsid w:val="6E1807BC"/>
    <w:rsid w:val="6E1987DE"/>
    <w:rsid w:val="6E1A90F8"/>
    <w:rsid w:val="6E2C0C94"/>
    <w:rsid w:val="6E31AD5C"/>
    <w:rsid w:val="6E4BE34A"/>
    <w:rsid w:val="6E4EC485"/>
    <w:rsid w:val="6E698D61"/>
    <w:rsid w:val="6E6DC95E"/>
    <w:rsid w:val="6E6F9C9E"/>
    <w:rsid w:val="6E70E6F9"/>
    <w:rsid w:val="6E85290E"/>
    <w:rsid w:val="6E925309"/>
    <w:rsid w:val="6E970FCD"/>
    <w:rsid w:val="6E98A830"/>
    <w:rsid w:val="6E9FAD7A"/>
    <w:rsid w:val="6EBA5062"/>
    <w:rsid w:val="6EC8205E"/>
    <w:rsid w:val="6ED10B44"/>
    <w:rsid w:val="6EDD5DAE"/>
    <w:rsid w:val="6EDFD75C"/>
    <w:rsid w:val="6EE6FD65"/>
    <w:rsid w:val="6EEBA11F"/>
    <w:rsid w:val="6EF1E58A"/>
    <w:rsid w:val="6EF8C5A9"/>
    <w:rsid w:val="6F06E9B0"/>
    <w:rsid w:val="6F0DC069"/>
    <w:rsid w:val="6F0DD5D2"/>
    <w:rsid w:val="6F1E60F2"/>
    <w:rsid w:val="6F21B7A5"/>
    <w:rsid w:val="6F21F880"/>
    <w:rsid w:val="6F28C564"/>
    <w:rsid w:val="6F28FEC1"/>
    <w:rsid w:val="6F37FA6C"/>
    <w:rsid w:val="6F3B30D0"/>
    <w:rsid w:val="6F3B6FA2"/>
    <w:rsid w:val="6F418E75"/>
    <w:rsid w:val="6F4E970E"/>
    <w:rsid w:val="6F551A5C"/>
    <w:rsid w:val="6F60755B"/>
    <w:rsid w:val="6F658BB0"/>
    <w:rsid w:val="6F6793A9"/>
    <w:rsid w:val="6F79ABF6"/>
    <w:rsid w:val="6F7A7F6C"/>
    <w:rsid w:val="6F7A9682"/>
    <w:rsid w:val="6F8318C6"/>
    <w:rsid w:val="6F936603"/>
    <w:rsid w:val="6FAA6535"/>
    <w:rsid w:val="6FB32673"/>
    <w:rsid w:val="6FBA8D6D"/>
    <w:rsid w:val="6FD36035"/>
    <w:rsid w:val="6FDD9B8E"/>
    <w:rsid w:val="6FDDA93A"/>
    <w:rsid w:val="6FEE4CDA"/>
    <w:rsid w:val="6FF6803D"/>
    <w:rsid w:val="6FFB8109"/>
    <w:rsid w:val="6FFEE9A4"/>
    <w:rsid w:val="700B0FC6"/>
    <w:rsid w:val="7011ACA7"/>
    <w:rsid w:val="7013EEFB"/>
    <w:rsid w:val="701DFF81"/>
    <w:rsid w:val="7022436B"/>
    <w:rsid w:val="703708D4"/>
    <w:rsid w:val="70438AFA"/>
    <w:rsid w:val="7043DBD0"/>
    <w:rsid w:val="70478FFF"/>
    <w:rsid w:val="704FD3B0"/>
    <w:rsid w:val="7051259E"/>
    <w:rsid w:val="705D2B47"/>
    <w:rsid w:val="705E087F"/>
    <w:rsid w:val="70788255"/>
    <w:rsid w:val="707AFF0B"/>
    <w:rsid w:val="70850D71"/>
    <w:rsid w:val="7091376A"/>
    <w:rsid w:val="709DC7BF"/>
    <w:rsid w:val="70B13E05"/>
    <w:rsid w:val="70BDA288"/>
    <w:rsid w:val="70BF6A1C"/>
    <w:rsid w:val="70E028E2"/>
    <w:rsid w:val="70EB8CE5"/>
    <w:rsid w:val="70EC1BF2"/>
    <w:rsid w:val="70EE81B9"/>
    <w:rsid w:val="70F34384"/>
    <w:rsid w:val="70F73BC9"/>
    <w:rsid w:val="70FCC4CC"/>
    <w:rsid w:val="70FD4644"/>
    <w:rsid w:val="7104970C"/>
    <w:rsid w:val="71082E36"/>
    <w:rsid w:val="71121792"/>
    <w:rsid w:val="712167B4"/>
    <w:rsid w:val="712534A9"/>
    <w:rsid w:val="712B7ABB"/>
    <w:rsid w:val="71318938"/>
    <w:rsid w:val="714C522A"/>
    <w:rsid w:val="715CD465"/>
    <w:rsid w:val="715FC35D"/>
    <w:rsid w:val="7176BF1E"/>
    <w:rsid w:val="71815AF3"/>
    <w:rsid w:val="7188846A"/>
    <w:rsid w:val="718D3D8C"/>
    <w:rsid w:val="719FFD8C"/>
    <w:rsid w:val="71A573E2"/>
    <w:rsid w:val="71AEB6D4"/>
    <w:rsid w:val="71AF8649"/>
    <w:rsid w:val="71C372CA"/>
    <w:rsid w:val="71C861CB"/>
    <w:rsid w:val="71C9027D"/>
    <w:rsid w:val="71D78B20"/>
    <w:rsid w:val="71DDD3DE"/>
    <w:rsid w:val="71EAC4C5"/>
    <w:rsid w:val="71F13C3C"/>
    <w:rsid w:val="71F52C1A"/>
    <w:rsid w:val="72045E71"/>
    <w:rsid w:val="721E5A3F"/>
    <w:rsid w:val="722E516E"/>
    <w:rsid w:val="723063DE"/>
    <w:rsid w:val="72377E66"/>
    <w:rsid w:val="724CC6FF"/>
    <w:rsid w:val="7252F628"/>
    <w:rsid w:val="725B0926"/>
    <w:rsid w:val="7290BC53"/>
    <w:rsid w:val="72942AB8"/>
    <w:rsid w:val="729CF5A1"/>
    <w:rsid w:val="729EEAA0"/>
    <w:rsid w:val="72AD90EE"/>
    <w:rsid w:val="72B3E1CB"/>
    <w:rsid w:val="72B557F4"/>
    <w:rsid w:val="72B66AFB"/>
    <w:rsid w:val="72BDA4DB"/>
    <w:rsid w:val="72D4692E"/>
    <w:rsid w:val="72D65502"/>
    <w:rsid w:val="72E2865B"/>
    <w:rsid w:val="72E3E880"/>
    <w:rsid w:val="72F4D047"/>
    <w:rsid w:val="72FFE37E"/>
    <w:rsid w:val="73123C4E"/>
    <w:rsid w:val="7314467A"/>
    <w:rsid w:val="7335887E"/>
    <w:rsid w:val="733CD30B"/>
    <w:rsid w:val="734F7FF3"/>
    <w:rsid w:val="73590B76"/>
    <w:rsid w:val="736C39D5"/>
    <w:rsid w:val="737A3FE6"/>
    <w:rsid w:val="73820A10"/>
    <w:rsid w:val="738985D9"/>
    <w:rsid w:val="739516BE"/>
    <w:rsid w:val="73C010CB"/>
    <w:rsid w:val="73C0F55B"/>
    <w:rsid w:val="73C6E76C"/>
    <w:rsid w:val="73CF5E82"/>
    <w:rsid w:val="73D28BAB"/>
    <w:rsid w:val="73D4D0BC"/>
    <w:rsid w:val="73E316CB"/>
    <w:rsid w:val="73EEE51A"/>
    <w:rsid w:val="73F6630A"/>
    <w:rsid w:val="73F908A5"/>
    <w:rsid w:val="73FDDEB6"/>
    <w:rsid w:val="73FDE9D8"/>
    <w:rsid w:val="740E4F88"/>
    <w:rsid w:val="741ABA6C"/>
    <w:rsid w:val="74293042"/>
    <w:rsid w:val="742E40FE"/>
    <w:rsid w:val="742E7F83"/>
    <w:rsid w:val="743A3A32"/>
    <w:rsid w:val="7446270E"/>
    <w:rsid w:val="74496650"/>
    <w:rsid w:val="74630EA7"/>
    <w:rsid w:val="747F956E"/>
    <w:rsid w:val="7484678C"/>
    <w:rsid w:val="749473F1"/>
    <w:rsid w:val="749769CD"/>
    <w:rsid w:val="74B7C899"/>
    <w:rsid w:val="74BA2B01"/>
    <w:rsid w:val="74BCFF52"/>
    <w:rsid w:val="74C16C35"/>
    <w:rsid w:val="74C3E748"/>
    <w:rsid w:val="74C429B6"/>
    <w:rsid w:val="74C58C28"/>
    <w:rsid w:val="74DD14BE"/>
    <w:rsid w:val="74E0A13E"/>
    <w:rsid w:val="74E36EDA"/>
    <w:rsid w:val="74E54C6B"/>
    <w:rsid w:val="74F4F0A7"/>
    <w:rsid w:val="74F6EAC9"/>
    <w:rsid w:val="74F73153"/>
    <w:rsid w:val="74FC1B30"/>
    <w:rsid w:val="74FDA954"/>
    <w:rsid w:val="7503C65F"/>
    <w:rsid w:val="75040B45"/>
    <w:rsid w:val="750831DD"/>
    <w:rsid w:val="7518FAEA"/>
    <w:rsid w:val="75210E7C"/>
    <w:rsid w:val="75341DA9"/>
    <w:rsid w:val="75362560"/>
    <w:rsid w:val="753742BC"/>
    <w:rsid w:val="753F1955"/>
    <w:rsid w:val="754FC794"/>
    <w:rsid w:val="75578B10"/>
    <w:rsid w:val="7557A198"/>
    <w:rsid w:val="755FE9FA"/>
    <w:rsid w:val="756053DE"/>
    <w:rsid w:val="75713033"/>
    <w:rsid w:val="757251FC"/>
    <w:rsid w:val="757923DC"/>
    <w:rsid w:val="757C4590"/>
    <w:rsid w:val="757E89E7"/>
    <w:rsid w:val="75853DB4"/>
    <w:rsid w:val="758CA70F"/>
    <w:rsid w:val="7593F9FF"/>
    <w:rsid w:val="759DDC96"/>
    <w:rsid w:val="75A44C7F"/>
    <w:rsid w:val="75A807A4"/>
    <w:rsid w:val="75A89613"/>
    <w:rsid w:val="75A9E27E"/>
    <w:rsid w:val="75AA0B66"/>
    <w:rsid w:val="75B1F8AF"/>
    <w:rsid w:val="75B85DF7"/>
    <w:rsid w:val="75BCE3B7"/>
    <w:rsid w:val="75C2144B"/>
    <w:rsid w:val="75C38C76"/>
    <w:rsid w:val="75C5DCF1"/>
    <w:rsid w:val="75D2F1EC"/>
    <w:rsid w:val="75D454C3"/>
    <w:rsid w:val="75D49360"/>
    <w:rsid w:val="75E8801D"/>
    <w:rsid w:val="75F715BE"/>
    <w:rsid w:val="75FC86E3"/>
    <w:rsid w:val="760BB4F2"/>
    <w:rsid w:val="760F55C1"/>
    <w:rsid w:val="7621B9CD"/>
    <w:rsid w:val="762741B3"/>
    <w:rsid w:val="763DABDF"/>
    <w:rsid w:val="763DEF9E"/>
    <w:rsid w:val="76402001"/>
    <w:rsid w:val="76585777"/>
    <w:rsid w:val="765BEFF4"/>
    <w:rsid w:val="7661CA3B"/>
    <w:rsid w:val="766568A6"/>
    <w:rsid w:val="76663721"/>
    <w:rsid w:val="767BE2BF"/>
    <w:rsid w:val="76958C81"/>
    <w:rsid w:val="769863C2"/>
    <w:rsid w:val="769ACE88"/>
    <w:rsid w:val="769E6EE6"/>
    <w:rsid w:val="769FB805"/>
    <w:rsid w:val="76A4BEB3"/>
    <w:rsid w:val="76AB5CBF"/>
    <w:rsid w:val="76AC35A0"/>
    <w:rsid w:val="76AC77D5"/>
    <w:rsid w:val="76B0355C"/>
    <w:rsid w:val="76B2EE65"/>
    <w:rsid w:val="76B3F1C7"/>
    <w:rsid w:val="76C40604"/>
    <w:rsid w:val="76CB7504"/>
    <w:rsid w:val="76D8DDF4"/>
    <w:rsid w:val="76FE0428"/>
    <w:rsid w:val="76FF4C2A"/>
    <w:rsid w:val="77090671"/>
    <w:rsid w:val="77122FB3"/>
    <w:rsid w:val="771CC2E4"/>
    <w:rsid w:val="7720D304"/>
    <w:rsid w:val="77231378"/>
    <w:rsid w:val="77292040"/>
    <w:rsid w:val="7731332E"/>
    <w:rsid w:val="77324410"/>
    <w:rsid w:val="7733FC06"/>
    <w:rsid w:val="77442E8E"/>
    <w:rsid w:val="7749868E"/>
    <w:rsid w:val="77522D63"/>
    <w:rsid w:val="77546290"/>
    <w:rsid w:val="775C3972"/>
    <w:rsid w:val="77623BCB"/>
    <w:rsid w:val="7769B335"/>
    <w:rsid w:val="7778FB91"/>
    <w:rsid w:val="77937F67"/>
    <w:rsid w:val="779E0E07"/>
    <w:rsid w:val="77A0598D"/>
    <w:rsid w:val="77A287E8"/>
    <w:rsid w:val="77A71EB2"/>
    <w:rsid w:val="77B9EF36"/>
    <w:rsid w:val="77BF0705"/>
    <w:rsid w:val="77C8303F"/>
    <w:rsid w:val="77CAEC98"/>
    <w:rsid w:val="77CF0CF9"/>
    <w:rsid w:val="77D83604"/>
    <w:rsid w:val="77E1A054"/>
    <w:rsid w:val="77E20D9A"/>
    <w:rsid w:val="77E39A11"/>
    <w:rsid w:val="77E7228E"/>
    <w:rsid w:val="77EDAD7E"/>
    <w:rsid w:val="77F5970C"/>
    <w:rsid w:val="77F64303"/>
    <w:rsid w:val="77F850D6"/>
    <w:rsid w:val="78268CC5"/>
    <w:rsid w:val="7831C8DF"/>
    <w:rsid w:val="78364C6E"/>
    <w:rsid w:val="783CBF78"/>
    <w:rsid w:val="783CEBA7"/>
    <w:rsid w:val="783F2F42"/>
    <w:rsid w:val="7842BE00"/>
    <w:rsid w:val="78438A8D"/>
    <w:rsid w:val="785B883C"/>
    <w:rsid w:val="78609DB9"/>
    <w:rsid w:val="786907B5"/>
    <w:rsid w:val="7870DDE3"/>
    <w:rsid w:val="7878A0A8"/>
    <w:rsid w:val="787A3994"/>
    <w:rsid w:val="78953D29"/>
    <w:rsid w:val="78958B34"/>
    <w:rsid w:val="78996B60"/>
    <w:rsid w:val="789E8E0E"/>
    <w:rsid w:val="78A24137"/>
    <w:rsid w:val="78B2FBDE"/>
    <w:rsid w:val="78CB3D62"/>
    <w:rsid w:val="78D48BE4"/>
    <w:rsid w:val="78DBB3F2"/>
    <w:rsid w:val="78E0DD4B"/>
    <w:rsid w:val="78EFDC6A"/>
    <w:rsid w:val="78FB13BF"/>
    <w:rsid w:val="7904F0B3"/>
    <w:rsid w:val="7916CE50"/>
    <w:rsid w:val="7926810A"/>
    <w:rsid w:val="794145E5"/>
    <w:rsid w:val="79416278"/>
    <w:rsid w:val="7941851D"/>
    <w:rsid w:val="79537670"/>
    <w:rsid w:val="7957B465"/>
    <w:rsid w:val="795BC6F1"/>
    <w:rsid w:val="7967D57C"/>
    <w:rsid w:val="79694ACB"/>
    <w:rsid w:val="79719029"/>
    <w:rsid w:val="797D2891"/>
    <w:rsid w:val="7984C7DC"/>
    <w:rsid w:val="799AC2B3"/>
    <w:rsid w:val="799D43C1"/>
    <w:rsid w:val="799D6FE8"/>
    <w:rsid w:val="79A887F2"/>
    <w:rsid w:val="79B71DEC"/>
    <w:rsid w:val="79C97870"/>
    <w:rsid w:val="79CA3E17"/>
    <w:rsid w:val="79D75C59"/>
    <w:rsid w:val="79E005B7"/>
    <w:rsid w:val="79E52A0B"/>
    <w:rsid w:val="79F1EEAB"/>
    <w:rsid w:val="79F7C1CB"/>
    <w:rsid w:val="79F82966"/>
    <w:rsid w:val="7A0AA00D"/>
    <w:rsid w:val="7A0EFD8C"/>
    <w:rsid w:val="7A2DE132"/>
    <w:rsid w:val="7A2E7585"/>
    <w:rsid w:val="7A3447BD"/>
    <w:rsid w:val="7A3CDFBC"/>
    <w:rsid w:val="7A3E0F52"/>
    <w:rsid w:val="7A4877F7"/>
    <w:rsid w:val="7A5019BD"/>
    <w:rsid w:val="7A51B701"/>
    <w:rsid w:val="7A53DD9E"/>
    <w:rsid w:val="7A77ED13"/>
    <w:rsid w:val="7A7C13AF"/>
    <w:rsid w:val="7A82974C"/>
    <w:rsid w:val="7A8E742C"/>
    <w:rsid w:val="7A8FBF24"/>
    <w:rsid w:val="7A9DA422"/>
    <w:rsid w:val="7AA7C6DE"/>
    <w:rsid w:val="7AD4B9FB"/>
    <w:rsid w:val="7AE5114B"/>
    <w:rsid w:val="7AEE85DE"/>
    <w:rsid w:val="7B19A3F0"/>
    <w:rsid w:val="7B24A024"/>
    <w:rsid w:val="7B32EFCA"/>
    <w:rsid w:val="7B35D498"/>
    <w:rsid w:val="7B3A1138"/>
    <w:rsid w:val="7B3C0E7D"/>
    <w:rsid w:val="7B4172CE"/>
    <w:rsid w:val="7B43719A"/>
    <w:rsid w:val="7B4E7FB9"/>
    <w:rsid w:val="7B52E88E"/>
    <w:rsid w:val="7B547CC5"/>
    <w:rsid w:val="7B5CD5D3"/>
    <w:rsid w:val="7B6BF797"/>
    <w:rsid w:val="7B73F543"/>
    <w:rsid w:val="7B8B8FF7"/>
    <w:rsid w:val="7B91D877"/>
    <w:rsid w:val="7B9449FE"/>
    <w:rsid w:val="7BA32C2A"/>
    <w:rsid w:val="7BB26683"/>
    <w:rsid w:val="7BBEC5BF"/>
    <w:rsid w:val="7BC01486"/>
    <w:rsid w:val="7BC6A82A"/>
    <w:rsid w:val="7BCCFDDA"/>
    <w:rsid w:val="7BCF5FD9"/>
    <w:rsid w:val="7BD4EF02"/>
    <w:rsid w:val="7BE086E7"/>
    <w:rsid w:val="7BE90F42"/>
    <w:rsid w:val="7BEB88F4"/>
    <w:rsid w:val="7BEEE1FD"/>
    <w:rsid w:val="7BFA3480"/>
    <w:rsid w:val="7BFE5637"/>
    <w:rsid w:val="7C069D3D"/>
    <w:rsid w:val="7C0FC213"/>
    <w:rsid w:val="7C2229B4"/>
    <w:rsid w:val="7C23BE0C"/>
    <w:rsid w:val="7C273779"/>
    <w:rsid w:val="7C2C67B8"/>
    <w:rsid w:val="7C39C5EC"/>
    <w:rsid w:val="7C4647A2"/>
    <w:rsid w:val="7C466003"/>
    <w:rsid w:val="7C541EE1"/>
    <w:rsid w:val="7C56F3AF"/>
    <w:rsid w:val="7C5D49D3"/>
    <w:rsid w:val="7C5E3101"/>
    <w:rsid w:val="7C667B44"/>
    <w:rsid w:val="7C69818A"/>
    <w:rsid w:val="7C6F45B9"/>
    <w:rsid w:val="7C7DF2C7"/>
    <w:rsid w:val="7C7E4E71"/>
    <w:rsid w:val="7C896747"/>
    <w:rsid w:val="7C8C648D"/>
    <w:rsid w:val="7C97BE57"/>
    <w:rsid w:val="7CA76B82"/>
    <w:rsid w:val="7CBC6515"/>
    <w:rsid w:val="7CC20982"/>
    <w:rsid w:val="7CC70A53"/>
    <w:rsid w:val="7CCE4E14"/>
    <w:rsid w:val="7CD73669"/>
    <w:rsid w:val="7CEDF1AD"/>
    <w:rsid w:val="7CF388D9"/>
    <w:rsid w:val="7CFB1534"/>
    <w:rsid w:val="7CFF689D"/>
    <w:rsid w:val="7D093F29"/>
    <w:rsid w:val="7D109CBC"/>
    <w:rsid w:val="7D1BFB60"/>
    <w:rsid w:val="7D1F180A"/>
    <w:rsid w:val="7D2B46F6"/>
    <w:rsid w:val="7D3778A9"/>
    <w:rsid w:val="7D3A1A02"/>
    <w:rsid w:val="7D46D0C0"/>
    <w:rsid w:val="7D47F206"/>
    <w:rsid w:val="7D54C97D"/>
    <w:rsid w:val="7D5F7CAE"/>
    <w:rsid w:val="7D67E705"/>
    <w:rsid w:val="7D6B79E3"/>
    <w:rsid w:val="7D785ACE"/>
    <w:rsid w:val="7D7D8801"/>
    <w:rsid w:val="7D82D078"/>
    <w:rsid w:val="7D8425BC"/>
    <w:rsid w:val="7D95E6E5"/>
    <w:rsid w:val="7D9C154E"/>
    <w:rsid w:val="7DAB082D"/>
    <w:rsid w:val="7DABDDDF"/>
    <w:rsid w:val="7DAD5F90"/>
    <w:rsid w:val="7DBC5185"/>
    <w:rsid w:val="7DBCF0F2"/>
    <w:rsid w:val="7DC7A302"/>
    <w:rsid w:val="7DDE9A1E"/>
    <w:rsid w:val="7DE42896"/>
    <w:rsid w:val="7DEBD94D"/>
    <w:rsid w:val="7DF6792F"/>
    <w:rsid w:val="7DFCF17D"/>
    <w:rsid w:val="7DFDBE5F"/>
    <w:rsid w:val="7E01C6ED"/>
    <w:rsid w:val="7E06BC35"/>
    <w:rsid w:val="7E18AB3E"/>
    <w:rsid w:val="7E2099DB"/>
    <w:rsid w:val="7E248C27"/>
    <w:rsid w:val="7E24E829"/>
    <w:rsid w:val="7E26E3E0"/>
    <w:rsid w:val="7E2EBFB2"/>
    <w:rsid w:val="7E34CB86"/>
    <w:rsid w:val="7E393A5C"/>
    <w:rsid w:val="7E483B17"/>
    <w:rsid w:val="7E4D6BE6"/>
    <w:rsid w:val="7E559A56"/>
    <w:rsid w:val="7E567E7A"/>
    <w:rsid w:val="7E634D82"/>
    <w:rsid w:val="7E680895"/>
    <w:rsid w:val="7E6B1BFD"/>
    <w:rsid w:val="7E80B18F"/>
    <w:rsid w:val="7E8CC1AE"/>
    <w:rsid w:val="7EA28DA2"/>
    <w:rsid w:val="7EAB1CDC"/>
    <w:rsid w:val="7EB3F780"/>
    <w:rsid w:val="7EB47A4E"/>
    <w:rsid w:val="7EB792EE"/>
    <w:rsid w:val="7ECD9B7A"/>
    <w:rsid w:val="7ED02E27"/>
    <w:rsid w:val="7ED0A0E4"/>
    <w:rsid w:val="7ED93AC0"/>
    <w:rsid w:val="7EE12E13"/>
    <w:rsid w:val="7F004351"/>
    <w:rsid w:val="7F0B4AFF"/>
    <w:rsid w:val="7F0BD281"/>
    <w:rsid w:val="7F0DE449"/>
    <w:rsid w:val="7F0F7454"/>
    <w:rsid w:val="7F19D74A"/>
    <w:rsid w:val="7F1D94D6"/>
    <w:rsid w:val="7F276C98"/>
    <w:rsid w:val="7F2CDEE4"/>
    <w:rsid w:val="7F311674"/>
    <w:rsid w:val="7F428A73"/>
    <w:rsid w:val="7F45C8B1"/>
    <w:rsid w:val="7F60C5FB"/>
    <w:rsid w:val="7F691826"/>
    <w:rsid w:val="7F6E7EA1"/>
    <w:rsid w:val="7F6EBDAD"/>
    <w:rsid w:val="7F8874B4"/>
    <w:rsid w:val="7F8D1160"/>
    <w:rsid w:val="7F90535E"/>
    <w:rsid w:val="7F99D0A8"/>
    <w:rsid w:val="7F9E4237"/>
    <w:rsid w:val="7F9E8F88"/>
    <w:rsid w:val="7FA656F1"/>
    <w:rsid w:val="7FAA6667"/>
    <w:rsid w:val="7FBC23CA"/>
    <w:rsid w:val="7FBD6AF7"/>
    <w:rsid w:val="7FBFF4DB"/>
    <w:rsid w:val="7FD7474C"/>
    <w:rsid w:val="7FE69BFD"/>
    <w:rsid w:val="7FEE4272"/>
    <w:rsid w:val="7FFB7E87"/>
    <w:rsid w:val="7FFCEA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C7AAD2"/>
  <w14:defaultImageDpi w14:val="32767"/>
  <w15:docId w15:val="{2EFEEFBF-EFAB-46F5-9333-FE4AAAAC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2A0"/>
    <w:pPr>
      <w:widowControl w:val="0"/>
      <w:spacing w:before="120" w:after="120" w:line="276" w:lineRule="auto"/>
    </w:pPr>
    <w:rPr>
      <w:rFonts w:ascii="Arial" w:eastAsia="Times New Roman" w:hAnsi="Arial" w:cs="Times New Roman"/>
      <w:sz w:val="21"/>
      <w:lang w:val="en-US" w:eastAsia="en-AU"/>
    </w:rPr>
  </w:style>
  <w:style w:type="paragraph" w:styleId="Heading1">
    <w:name w:val="heading 1"/>
    <w:next w:val="Normal"/>
    <w:link w:val="Heading1Char"/>
    <w:qFormat/>
    <w:rsid w:val="004B78B1"/>
    <w:pPr>
      <w:widowControl w:val="0"/>
      <w:spacing w:before="480" w:after="360"/>
      <w:outlineLvl w:val="0"/>
    </w:pPr>
    <w:rPr>
      <w:rFonts w:ascii="Arial" w:eastAsia="MS Gothic" w:hAnsi="Arial" w:cstheme="majorBidi"/>
      <w:b/>
      <w:color w:val="1D4F91"/>
      <w:sz w:val="28"/>
      <w:szCs w:val="36"/>
      <w:lang w:val="en-US" w:eastAsia="en-AU"/>
    </w:rPr>
  </w:style>
  <w:style w:type="paragraph" w:styleId="Heading2">
    <w:name w:val="heading 2"/>
    <w:basedOn w:val="Normal"/>
    <w:next w:val="Normal"/>
    <w:link w:val="Heading2Char"/>
    <w:uiPriority w:val="9"/>
    <w:unhideWhenUsed/>
    <w:qFormat/>
    <w:rsid w:val="00FB4E6C"/>
    <w:pPr>
      <w:spacing w:before="360"/>
      <w:outlineLvl w:val="1"/>
    </w:pPr>
    <w:rPr>
      <w:rFonts w:eastAsia="MS Gothic"/>
      <w:bCs/>
      <w:color w:val="1D4F91"/>
      <w:sz w:val="24"/>
      <w:szCs w:val="26"/>
    </w:rPr>
  </w:style>
  <w:style w:type="paragraph" w:styleId="Heading3">
    <w:name w:val="heading 3"/>
    <w:basedOn w:val="Normal"/>
    <w:next w:val="Normal"/>
    <w:link w:val="Heading3Char"/>
    <w:uiPriority w:val="9"/>
    <w:unhideWhenUsed/>
    <w:qFormat/>
    <w:rsid w:val="00461E3E"/>
    <w:pPr>
      <w:keepNext/>
      <w:keepLines/>
      <w:spacing w:before="360" w:line="271" w:lineRule="auto"/>
      <w:outlineLvl w:val="2"/>
    </w:pPr>
    <w:rPr>
      <w:rFonts w:eastAsia="MS Gothic"/>
      <w:b/>
      <w:color w:val="1D4F91"/>
      <w:sz w:val="22"/>
    </w:rPr>
  </w:style>
  <w:style w:type="paragraph" w:styleId="Heading4">
    <w:name w:val="heading 4"/>
    <w:basedOn w:val="Normal"/>
    <w:next w:val="Normal"/>
    <w:link w:val="Heading4Char"/>
    <w:uiPriority w:val="9"/>
    <w:unhideWhenUsed/>
    <w:qFormat/>
    <w:rsid w:val="0009562A"/>
    <w:pPr>
      <w:keepNext/>
      <w:keepLines/>
      <w:spacing w:before="360" w:line="259" w:lineRule="auto"/>
      <w:outlineLvl w:val="3"/>
    </w:pPr>
    <w:rPr>
      <w:rFonts w:eastAsia="MS Gothic"/>
      <w:i/>
      <w:iCs/>
      <w:color w:val="1D4F91"/>
      <w:sz w:val="22"/>
    </w:rPr>
  </w:style>
  <w:style w:type="paragraph" w:styleId="Heading5">
    <w:name w:val="heading 5"/>
    <w:basedOn w:val="Normal"/>
    <w:next w:val="Normal"/>
    <w:link w:val="Heading5Char"/>
    <w:rsid w:val="002E28C3"/>
    <w:pPr>
      <w:keepNext/>
      <w:spacing w:after="60"/>
      <w:outlineLvl w:val="4"/>
    </w:pPr>
    <w:rPr>
      <w:b/>
      <w:bCs/>
      <w:iCs/>
      <w:szCs w:val="26"/>
    </w:rPr>
  </w:style>
  <w:style w:type="paragraph" w:styleId="Heading6">
    <w:name w:val="heading 6"/>
    <w:basedOn w:val="Normal"/>
    <w:next w:val="Normal"/>
    <w:link w:val="Heading6Char"/>
    <w:uiPriority w:val="9"/>
    <w:unhideWhenUsed/>
    <w:qFormat/>
    <w:rsid w:val="00A363C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A363C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363C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A363C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8B1"/>
    <w:rPr>
      <w:rFonts w:ascii="Arial" w:eastAsia="MS Gothic" w:hAnsi="Arial" w:cstheme="majorBidi"/>
      <w:b/>
      <w:color w:val="1D4F91"/>
      <w:sz w:val="28"/>
      <w:szCs w:val="36"/>
      <w:lang w:val="en-US" w:eastAsia="en-AU"/>
    </w:rPr>
  </w:style>
  <w:style w:type="character" w:customStyle="1" w:styleId="Heading2Char">
    <w:name w:val="Heading 2 Char"/>
    <w:basedOn w:val="DefaultParagraphFont"/>
    <w:link w:val="Heading2"/>
    <w:uiPriority w:val="9"/>
    <w:rsid w:val="00FB4E6C"/>
    <w:rPr>
      <w:rFonts w:ascii="Arial" w:eastAsia="MS Gothic" w:hAnsi="Arial" w:cs="Times New Roman"/>
      <w:bCs/>
      <w:color w:val="1D4F91"/>
      <w:szCs w:val="26"/>
      <w:lang w:val="en-US" w:eastAsia="en-AU"/>
    </w:rPr>
  </w:style>
  <w:style w:type="character" w:customStyle="1" w:styleId="Heading3Char">
    <w:name w:val="Heading 3 Char"/>
    <w:basedOn w:val="DefaultParagraphFont"/>
    <w:link w:val="Heading3"/>
    <w:uiPriority w:val="9"/>
    <w:rsid w:val="00461E3E"/>
    <w:rPr>
      <w:rFonts w:ascii="Arial" w:eastAsia="MS Gothic" w:hAnsi="Arial" w:cs="Times New Roman"/>
      <w:b/>
      <w:color w:val="1D4F91"/>
      <w:sz w:val="22"/>
      <w:lang w:val="en-US"/>
    </w:rPr>
  </w:style>
  <w:style w:type="character" w:customStyle="1" w:styleId="Heading4Char">
    <w:name w:val="Heading 4 Char"/>
    <w:basedOn w:val="DefaultParagraphFont"/>
    <w:link w:val="Heading4"/>
    <w:uiPriority w:val="9"/>
    <w:rsid w:val="0009562A"/>
    <w:rPr>
      <w:rFonts w:ascii="Arial" w:eastAsia="MS Gothic" w:hAnsi="Arial" w:cs="Times New Roman"/>
      <w:i/>
      <w:iCs/>
      <w:color w:val="1D4F91"/>
      <w:sz w:val="22"/>
      <w:lang w:val="en-US"/>
    </w:rPr>
  </w:style>
  <w:style w:type="character" w:customStyle="1" w:styleId="Heading5Char">
    <w:name w:val="Heading 5 Char"/>
    <w:basedOn w:val="DefaultParagraphFont"/>
    <w:link w:val="Heading5"/>
    <w:rsid w:val="002E28C3"/>
    <w:rPr>
      <w:rFonts w:ascii="Arial" w:eastAsiaTheme="minorEastAsia" w:hAnsi="Arial"/>
      <w:b/>
      <w:bCs/>
      <w:iCs/>
      <w:color w:val="595959" w:themeColor="text1" w:themeTint="A6"/>
      <w:sz w:val="21"/>
      <w:szCs w:val="26"/>
      <w:lang w:val="en-AU" w:eastAsia="en-AU"/>
    </w:rPr>
  </w:style>
  <w:style w:type="paragraph" w:customStyle="1" w:styleId="IntroPara">
    <w:name w:val="Intro Para"/>
    <w:basedOn w:val="Normal"/>
    <w:qFormat/>
    <w:rsid w:val="002E28C3"/>
    <w:pPr>
      <w:spacing w:line="320" w:lineRule="auto"/>
    </w:pPr>
    <w:rPr>
      <w:rFonts w:cs="Times New Roman (Body CS)"/>
      <w:sz w:val="26"/>
    </w:rPr>
  </w:style>
  <w:style w:type="paragraph" w:styleId="ListBullet">
    <w:name w:val="List Bullet"/>
    <w:basedOn w:val="Normal"/>
    <w:uiPriority w:val="99"/>
    <w:unhideWhenUsed/>
    <w:qFormat/>
    <w:rsid w:val="002E28C3"/>
    <w:pPr>
      <w:spacing w:line="271" w:lineRule="auto"/>
      <w:ind w:left="357" w:hanging="357"/>
    </w:pPr>
    <w:rPr>
      <w:szCs w:val="21"/>
    </w:rPr>
  </w:style>
  <w:style w:type="paragraph" w:styleId="ListNumber">
    <w:name w:val="List Number"/>
    <w:basedOn w:val="Normal"/>
    <w:uiPriority w:val="99"/>
    <w:unhideWhenUsed/>
    <w:qFormat/>
    <w:rsid w:val="002E28C3"/>
  </w:style>
  <w:style w:type="paragraph" w:styleId="ListNumber2">
    <w:name w:val="List Number 2"/>
    <w:basedOn w:val="Normal"/>
    <w:uiPriority w:val="99"/>
    <w:unhideWhenUsed/>
    <w:qFormat/>
    <w:rsid w:val="002E28C3"/>
    <w:pPr>
      <w:contextualSpacing/>
    </w:pPr>
  </w:style>
  <w:style w:type="paragraph" w:styleId="ListParagraph">
    <w:name w:val="List Paragraph"/>
    <w:aliases w:val="#List Paragraph,Recommendation,List Paragraph1,List Paragraph11,L,SAP Subpara,Figure_name,Bullet- First level,Listenabsatz1,List Paragraph2,List Paragraph - bullet,List - bullet,List Paragraph - bullets,Use Case List Paragraph,lp1,Body te"/>
    <w:basedOn w:val="Normal"/>
    <w:link w:val="ListParagraphChar"/>
    <w:uiPriority w:val="34"/>
    <w:qFormat/>
    <w:rsid w:val="002E28C3"/>
    <w:pPr>
      <w:ind w:left="720"/>
      <w:contextualSpacing/>
    </w:pPr>
  </w:style>
  <w:style w:type="character" w:styleId="Strong">
    <w:name w:val="Strong"/>
    <w:basedOn w:val="DefaultParagraphFont"/>
    <w:uiPriority w:val="22"/>
    <w:qFormat/>
    <w:rsid w:val="002E28C3"/>
    <w:rPr>
      <w:b/>
      <w:bCs/>
    </w:rPr>
  </w:style>
  <w:style w:type="paragraph" w:styleId="Title">
    <w:name w:val="Title"/>
    <w:basedOn w:val="Normal"/>
    <w:next w:val="Normal"/>
    <w:link w:val="TitleChar"/>
    <w:rsid w:val="003E7EAE"/>
    <w:pPr>
      <w:spacing w:before="1320" w:after="240"/>
    </w:pPr>
    <w:rPr>
      <w:rFonts w:ascii="Trebuchet MS" w:hAnsi="Trebuchet MS"/>
      <w:b/>
      <w:bCs/>
      <w:color w:val="1D4F91"/>
      <w:sz w:val="40"/>
      <w:szCs w:val="40"/>
    </w:rPr>
  </w:style>
  <w:style w:type="character" w:customStyle="1" w:styleId="TitleChar">
    <w:name w:val="Title Char"/>
    <w:basedOn w:val="DefaultParagraphFont"/>
    <w:link w:val="Title"/>
    <w:rsid w:val="003E7EAE"/>
    <w:rPr>
      <w:rFonts w:ascii="Trebuchet MS" w:eastAsia="Times New Roman" w:hAnsi="Trebuchet MS" w:cs="Times New Roman"/>
      <w:b/>
      <w:bCs/>
      <w:color w:val="1D4F91"/>
      <w:sz w:val="40"/>
      <w:szCs w:val="40"/>
      <w:lang w:val="en-AU"/>
    </w:rPr>
  </w:style>
  <w:style w:type="paragraph" w:styleId="IntenseQuote">
    <w:name w:val="Intense Quote"/>
    <w:basedOn w:val="Normal"/>
    <w:next w:val="Normal"/>
    <w:link w:val="IntenseQuoteChar"/>
    <w:autoRedefine/>
    <w:uiPriority w:val="30"/>
    <w:qFormat/>
    <w:rsid w:val="00581287"/>
    <w:pPr>
      <w:spacing w:line="259" w:lineRule="auto"/>
    </w:pPr>
    <w:rPr>
      <w:iCs/>
      <w:color w:val="1D4F91"/>
      <w:sz w:val="28"/>
    </w:rPr>
  </w:style>
  <w:style w:type="character" w:customStyle="1" w:styleId="IntenseQuoteChar">
    <w:name w:val="Intense Quote Char"/>
    <w:basedOn w:val="DefaultParagraphFont"/>
    <w:link w:val="IntenseQuote"/>
    <w:uiPriority w:val="30"/>
    <w:rsid w:val="00581287"/>
    <w:rPr>
      <w:rFonts w:ascii="Arial" w:eastAsia="Times New Roman" w:hAnsi="Arial" w:cs="Times New Roman"/>
      <w:iCs/>
      <w:color w:val="1D4F91"/>
      <w:sz w:val="28"/>
      <w:lang w:val="en-AU"/>
    </w:rPr>
  </w:style>
  <w:style w:type="paragraph" w:customStyle="1" w:styleId="PolicyStatement">
    <w:name w:val="PolicyStatement"/>
    <w:basedOn w:val="Normal"/>
    <w:qFormat/>
    <w:rsid w:val="0009562A"/>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FFFFF" w:themeFill="background1"/>
      <w:ind w:left="227" w:right="227"/>
    </w:pPr>
  </w:style>
  <w:style w:type="paragraph" w:customStyle="1" w:styleId="VisionBox">
    <w:name w:val="VisionBox"/>
    <w:basedOn w:val="Normal"/>
    <w:qFormat/>
    <w:rsid w:val="00FB09BE"/>
    <w:pPr>
      <w:pBdr>
        <w:top w:val="single" w:sz="4" w:space="15" w:color="1D4F91"/>
        <w:bottom w:val="single" w:sz="4" w:space="10" w:color="1D4F91"/>
      </w:pBdr>
      <w:spacing w:before="360" w:after="360" w:line="340" w:lineRule="exact"/>
    </w:pPr>
    <w:rPr>
      <w:rFonts w:eastAsiaTheme="minorHAnsi"/>
      <w:color w:val="1D4F91"/>
      <w:sz w:val="22"/>
    </w:rPr>
  </w:style>
  <w:style w:type="paragraph" w:customStyle="1" w:styleId="Policystylebullet">
    <w:name w:val="Policy style bullet"/>
    <w:basedOn w:val="PolicyStatement"/>
    <w:qFormat/>
    <w:rsid w:val="00FF381B"/>
    <w:pPr>
      <w:numPr>
        <w:numId w:val="2"/>
      </w:numPr>
    </w:pPr>
  </w:style>
  <w:style w:type="paragraph" w:customStyle="1" w:styleId="Style1">
    <w:name w:val="Style1"/>
    <w:next w:val="Normal"/>
    <w:qFormat/>
    <w:rsid w:val="00D30E75"/>
    <w:pPr>
      <w:pBdr>
        <w:top w:val="single" w:sz="6" w:space="20" w:color="1D4F91"/>
        <w:left w:val="single" w:sz="6" w:space="10" w:color="1D4F91"/>
        <w:bottom w:val="single" w:sz="6" w:space="10" w:color="1D4F91"/>
        <w:right w:val="single" w:sz="6" w:space="10" w:color="1D4F91"/>
      </w:pBdr>
      <w:spacing w:after="240" w:line="260" w:lineRule="auto"/>
      <w:ind w:left="227" w:right="227"/>
    </w:pPr>
    <w:rPr>
      <w:rFonts w:ascii="Arial" w:eastAsia="Times New Roman" w:hAnsi="Arial" w:cs="Arial"/>
      <w:color w:val="000000" w:themeColor="text1"/>
      <w:sz w:val="21"/>
      <w:lang w:val="en"/>
    </w:rPr>
  </w:style>
  <w:style w:type="character" w:customStyle="1" w:styleId="BoldAllCaps">
    <w:name w:val="Bold All Caps"/>
    <w:basedOn w:val="DefaultParagraphFont"/>
    <w:uiPriority w:val="1"/>
    <w:qFormat/>
    <w:rsid w:val="00D30E75"/>
    <w:rPr>
      <w:b/>
      <w:caps/>
      <w:smallCaps w:val="0"/>
      <w:color w:val="1D4F91"/>
      <w:bdr w:val="none" w:sz="0" w:space="0" w:color="auto"/>
    </w:rPr>
  </w:style>
  <w:style w:type="paragraph" w:customStyle="1" w:styleId="BulletPoint1">
    <w:name w:val="Bullet Point 1"/>
    <w:basedOn w:val="Normal"/>
    <w:qFormat/>
    <w:rsid w:val="0009562A"/>
    <w:pPr>
      <w:numPr>
        <w:numId w:val="3"/>
      </w:numPr>
    </w:pPr>
    <w:rPr>
      <w:szCs w:val="22"/>
    </w:rPr>
  </w:style>
  <w:style w:type="paragraph" w:styleId="Header">
    <w:name w:val="header"/>
    <w:basedOn w:val="Normal"/>
    <w:link w:val="HeaderChar"/>
    <w:uiPriority w:val="99"/>
    <w:unhideWhenUsed/>
    <w:rsid w:val="00F15E5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F15E50"/>
    <w:rPr>
      <w:rFonts w:ascii="Arial" w:eastAsia="Times New Roman" w:hAnsi="Arial" w:cs="Times New Roman"/>
      <w:sz w:val="21"/>
      <w:lang w:val="en-AU"/>
    </w:rPr>
  </w:style>
  <w:style w:type="paragraph" w:styleId="Footer">
    <w:name w:val="footer"/>
    <w:basedOn w:val="Normal"/>
    <w:link w:val="FooterChar"/>
    <w:uiPriority w:val="99"/>
    <w:unhideWhenUsed/>
    <w:rsid w:val="00F15E50"/>
    <w:pPr>
      <w:tabs>
        <w:tab w:val="center" w:pos="4513"/>
        <w:tab w:val="right" w:pos="9026"/>
      </w:tabs>
      <w:spacing w:before="0" w:line="240" w:lineRule="auto"/>
    </w:pPr>
    <w:rPr>
      <w:color w:val="358189"/>
    </w:rPr>
  </w:style>
  <w:style w:type="character" w:customStyle="1" w:styleId="FooterChar">
    <w:name w:val="Footer Char"/>
    <w:basedOn w:val="DefaultParagraphFont"/>
    <w:link w:val="Footer"/>
    <w:uiPriority w:val="99"/>
    <w:rsid w:val="00F15E50"/>
    <w:rPr>
      <w:rFonts w:ascii="Arial" w:eastAsia="Times New Roman" w:hAnsi="Arial" w:cs="Times New Roman"/>
      <w:color w:val="358189"/>
      <w:sz w:val="21"/>
      <w:lang w:val="en-AU"/>
    </w:rPr>
  </w:style>
  <w:style w:type="paragraph" w:styleId="BalloonText">
    <w:name w:val="Balloon Text"/>
    <w:basedOn w:val="Normal"/>
    <w:link w:val="BalloonTextChar"/>
    <w:uiPriority w:val="99"/>
    <w:semiHidden/>
    <w:unhideWhenUsed/>
    <w:rsid w:val="00C74007"/>
    <w:pPr>
      <w:spacing w:before="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74007"/>
    <w:rPr>
      <w:rFonts w:ascii="Times New Roman" w:eastAsia="Times New Roman" w:hAnsi="Times New Roman" w:cs="Times New Roman"/>
      <w:sz w:val="18"/>
      <w:szCs w:val="18"/>
      <w:lang w:val="en-AU"/>
    </w:rPr>
  </w:style>
  <w:style w:type="character" w:styleId="Hyperlink">
    <w:name w:val="Hyperlink"/>
    <w:basedOn w:val="DefaultParagraphFont"/>
    <w:uiPriority w:val="99"/>
    <w:unhideWhenUsed/>
    <w:rsid w:val="0073453D"/>
    <w:rPr>
      <w:color w:val="0563C1" w:themeColor="hyperlink"/>
      <w:u w:val="single"/>
    </w:rPr>
  </w:style>
  <w:style w:type="table" w:styleId="TableGrid">
    <w:name w:val="Table Grid"/>
    <w:basedOn w:val="TableNormal"/>
    <w:uiPriority w:val="39"/>
    <w:rsid w:val="00DE6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52F69"/>
    <w:rPr>
      <w:color w:val="605E5C"/>
      <w:shd w:val="clear" w:color="auto" w:fill="E1DFDD"/>
    </w:rPr>
  </w:style>
  <w:style w:type="paragraph" w:styleId="TOC2">
    <w:name w:val="toc 2"/>
    <w:basedOn w:val="Normal"/>
    <w:next w:val="Normal"/>
    <w:autoRedefine/>
    <w:uiPriority w:val="39"/>
    <w:unhideWhenUsed/>
    <w:rsid w:val="00B86E5F"/>
    <w:pPr>
      <w:tabs>
        <w:tab w:val="right" w:leader="dot" w:pos="9054"/>
      </w:tabs>
      <w:spacing w:line="240" w:lineRule="auto"/>
      <w:ind w:left="426"/>
    </w:pPr>
    <w:rPr>
      <w:rFonts w:eastAsia="Batang" w:cstheme="minorBidi"/>
      <w:bCs/>
      <w:noProof/>
      <w:szCs w:val="22"/>
    </w:rPr>
  </w:style>
  <w:style w:type="paragraph" w:styleId="TOCHeading">
    <w:name w:val="TOC Heading"/>
    <w:basedOn w:val="Heading1"/>
    <w:next w:val="Normal"/>
    <w:uiPriority w:val="39"/>
    <w:unhideWhenUsed/>
    <w:qFormat/>
    <w:rsid w:val="00F92D74"/>
    <w:pPr>
      <w:spacing w:before="240" w:after="0" w:line="259" w:lineRule="auto"/>
      <w:outlineLvl w:val="9"/>
    </w:pPr>
    <w:rPr>
      <w:rFonts w:asciiTheme="minorHAnsi" w:eastAsiaTheme="majorEastAsia" w:hAnsiTheme="minorHAnsi"/>
      <w:color w:val="2F5496" w:themeColor="accent1" w:themeShade="BF"/>
      <w:sz w:val="32"/>
      <w:szCs w:val="32"/>
      <w:lang w:eastAsia="en-US"/>
    </w:rPr>
  </w:style>
  <w:style w:type="paragraph" w:styleId="TOC3">
    <w:name w:val="toc 3"/>
    <w:basedOn w:val="Normal"/>
    <w:next w:val="Normal"/>
    <w:autoRedefine/>
    <w:uiPriority w:val="39"/>
    <w:unhideWhenUsed/>
    <w:rsid w:val="00311724"/>
    <w:pPr>
      <w:spacing w:after="100" w:line="240" w:lineRule="auto"/>
      <w:ind w:left="480"/>
    </w:pPr>
    <w:rPr>
      <w:rFonts w:eastAsia="Batang" w:cstheme="minorBidi"/>
      <w:szCs w:val="22"/>
    </w:rPr>
  </w:style>
  <w:style w:type="paragraph" w:styleId="ListBullet2">
    <w:name w:val="List Bullet 2"/>
    <w:basedOn w:val="Normal"/>
    <w:uiPriority w:val="99"/>
    <w:unhideWhenUsed/>
    <w:rsid w:val="00F92D74"/>
    <w:pPr>
      <w:numPr>
        <w:numId w:val="4"/>
      </w:numPr>
      <w:spacing w:line="240" w:lineRule="auto"/>
      <w:contextualSpacing/>
    </w:pPr>
    <w:rPr>
      <w:rFonts w:ascii="Calibri" w:eastAsia="Batang" w:hAnsi="Calibri" w:cstheme="minorBidi"/>
      <w:sz w:val="24"/>
      <w:szCs w:val="22"/>
    </w:rPr>
  </w:style>
  <w:style w:type="character" w:styleId="CommentReference">
    <w:name w:val="annotation reference"/>
    <w:basedOn w:val="DefaultParagraphFont"/>
    <w:uiPriority w:val="99"/>
    <w:unhideWhenUsed/>
    <w:rsid w:val="00694C94"/>
    <w:rPr>
      <w:sz w:val="16"/>
      <w:szCs w:val="16"/>
    </w:rPr>
  </w:style>
  <w:style w:type="paragraph" w:styleId="CommentText">
    <w:name w:val="annotation text"/>
    <w:basedOn w:val="Normal"/>
    <w:link w:val="CommentTextChar"/>
    <w:uiPriority w:val="99"/>
    <w:unhideWhenUsed/>
    <w:rsid w:val="00694C94"/>
    <w:pPr>
      <w:spacing w:line="240" w:lineRule="auto"/>
    </w:pPr>
    <w:rPr>
      <w:rFonts w:ascii="Calibri" w:eastAsia="Batang" w:hAnsi="Calibri" w:cstheme="minorBidi"/>
      <w:sz w:val="20"/>
      <w:szCs w:val="20"/>
    </w:rPr>
  </w:style>
  <w:style w:type="character" w:customStyle="1" w:styleId="CommentTextChar">
    <w:name w:val="Comment Text Char"/>
    <w:basedOn w:val="DefaultParagraphFont"/>
    <w:link w:val="CommentText"/>
    <w:uiPriority w:val="99"/>
    <w:rsid w:val="00694C94"/>
    <w:rPr>
      <w:rFonts w:ascii="Calibri" w:eastAsia="Batang" w:hAnsi="Calibri"/>
      <w:sz w:val="20"/>
      <w:szCs w:val="20"/>
      <w:lang w:val="en-AU"/>
    </w:rPr>
  </w:style>
  <w:style w:type="paragraph" w:customStyle="1" w:styleId="Default">
    <w:name w:val="Default"/>
    <w:rsid w:val="00694C94"/>
    <w:pPr>
      <w:autoSpaceDE w:val="0"/>
      <w:autoSpaceDN w:val="0"/>
      <w:adjustRightInd w:val="0"/>
    </w:pPr>
    <w:rPr>
      <w:rFonts w:ascii="Arial" w:eastAsia="Batang" w:hAnsi="Arial" w:cs="Arial"/>
      <w:color w:val="000000"/>
      <w:lang w:val="en-AU"/>
    </w:rPr>
  </w:style>
  <w:style w:type="paragraph" w:styleId="TOC1">
    <w:name w:val="toc 1"/>
    <w:basedOn w:val="Normal"/>
    <w:next w:val="Normal"/>
    <w:autoRedefine/>
    <w:uiPriority w:val="39"/>
    <w:unhideWhenUsed/>
    <w:rsid w:val="003424E5"/>
    <w:pPr>
      <w:spacing w:line="259" w:lineRule="auto"/>
    </w:pPr>
    <w:rPr>
      <w:sz w:val="24"/>
    </w:rPr>
  </w:style>
  <w:style w:type="paragraph" w:styleId="CommentSubject">
    <w:name w:val="annotation subject"/>
    <w:basedOn w:val="CommentText"/>
    <w:next w:val="CommentText"/>
    <w:link w:val="CommentSubjectChar"/>
    <w:uiPriority w:val="99"/>
    <w:semiHidden/>
    <w:unhideWhenUsed/>
    <w:rsid w:val="00E7238C"/>
    <w:pPr>
      <w:spacing w:before="240"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E7238C"/>
    <w:rPr>
      <w:rFonts w:ascii="Arial" w:eastAsia="Times New Roman" w:hAnsi="Arial" w:cs="Times New Roman"/>
      <w:b/>
      <w:bCs/>
      <w:sz w:val="20"/>
      <w:szCs w:val="20"/>
      <w:lang w:val="en-AU"/>
    </w:rPr>
  </w:style>
  <w:style w:type="character" w:styleId="FollowedHyperlink">
    <w:name w:val="FollowedHyperlink"/>
    <w:basedOn w:val="DefaultParagraphFont"/>
    <w:uiPriority w:val="99"/>
    <w:semiHidden/>
    <w:unhideWhenUsed/>
    <w:rsid w:val="001F16F5"/>
    <w:rPr>
      <w:color w:val="954F72" w:themeColor="followedHyperlink"/>
      <w:u w:val="single"/>
    </w:rPr>
  </w:style>
  <w:style w:type="paragraph" w:styleId="Revision">
    <w:name w:val="Revision"/>
    <w:hidden/>
    <w:uiPriority w:val="99"/>
    <w:semiHidden/>
    <w:rsid w:val="00B669D6"/>
    <w:rPr>
      <w:rFonts w:ascii="Arial" w:eastAsia="Times New Roman" w:hAnsi="Arial" w:cs="Times New Roman"/>
      <w:sz w:val="21"/>
      <w:lang w:val="en-AU"/>
    </w:rPr>
  </w:style>
  <w:style w:type="character" w:customStyle="1" w:styleId="ListParagraphChar">
    <w:name w:val="List Paragraph Char"/>
    <w:aliases w:val="#List Paragraph Char,Recommendation Char,List Paragraph1 Char,List Paragraph11 Char,L Char,SAP Subpara Char,Figure_name Char,Bullet- First level Char,Listenabsatz1 Char,List Paragraph2 Char,List Paragraph - bullet Char,lp1 Char"/>
    <w:basedOn w:val="DefaultParagraphFont"/>
    <w:link w:val="ListParagraph"/>
    <w:qFormat/>
    <w:locked/>
    <w:rsid w:val="008D61B7"/>
    <w:rPr>
      <w:rFonts w:ascii="Arial" w:eastAsia="Times New Roman" w:hAnsi="Arial" w:cs="Times New Roman"/>
      <w:sz w:val="21"/>
      <w:lang w:val="en-AU"/>
    </w:rPr>
  </w:style>
  <w:style w:type="paragraph" w:styleId="Bibliography">
    <w:name w:val="Bibliography"/>
    <w:basedOn w:val="Normal"/>
    <w:next w:val="Normal"/>
    <w:uiPriority w:val="37"/>
    <w:semiHidden/>
    <w:unhideWhenUsed/>
    <w:rsid w:val="00A363C4"/>
  </w:style>
  <w:style w:type="paragraph" w:styleId="BlockText">
    <w:name w:val="Block Text"/>
    <w:basedOn w:val="Normal"/>
    <w:uiPriority w:val="99"/>
    <w:semiHidden/>
    <w:unhideWhenUsed/>
    <w:rsid w:val="00A363C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A363C4"/>
  </w:style>
  <w:style w:type="character" w:customStyle="1" w:styleId="BodyTextChar">
    <w:name w:val="Body Text Char"/>
    <w:basedOn w:val="DefaultParagraphFont"/>
    <w:link w:val="BodyText"/>
    <w:uiPriority w:val="99"/>
    <w:semiHidden/>
    <w:rsid w:val="00A363C4"/>
    <w:rPr>
      <w:rFonts w:ascii="Arial" w:eastAsia="Times New Roman" w:hAnsi="Arial" w:cs="Times New Roman"/>
      <w:sz w:val="21"/>
      <w:lang w:val="en-AU"/>
    </w:rPr>
  </w:style>
  <w:style w:type="paragraph" w:styleId="BodyText2">
    <w:name w:val="Body Text 2"/>
    <w:basedOn w:val="Normal"/>
    <w:link w:val="BodyText2Char"/>
    <w:uiPriority w:val="99"/>
    <w:semiHidden/>
    <w:unhideWhenUsed/>
    <w:rsid w:val="00A363C4"/>
    <w:pPr>
      <w:spacing w:line="480" w:lineRule="auto"/>
    </w:pPr>
  </w:style>
  <w:style w:type="character" w:customStyle="1" w:styleId="BodyText2Char">
    <w:name w:val="Body Text 2 Char"/>
    <w:basedOn w:val="DefaultParagraphFont"/>
    <w:link w:val="BodyText2"/>
    <w:uiPriority w:val="99"/>
    <w:semiHidden/>
    <w:rsid w:val="00A363C4"/>
    <w:rPr>
      <w:rFonts w:ascii="Arial" w:eastAsia="Times New Roman" w:hAnsi="Arial" w:cs="Times New Roman"/>
      <w:sz w:val="21"/>
      <w:lang w:val="en-AU"/>
    </w:rPr>
  </w:style>
  <w:style w:type="paragraph" w:styleId="BodyText3">
    <w:name w:val="Body Text 3"/>
    <w:basedOn w:val="Normal"/>
    <w:link w:val="BodyText3Char"/>
    <w:uiPriority w:val="99"/>
    <w:semiHidden/>
    <w:unhideWhenUsed/>
    <w:rsid w:val="00A363C4"/>
    <w:rPr>
      <w:sz w:val="16"/>
      <w:szCs w:val="16"/>
    </w:rPr>
  </w:style>
  <w:style w:type="character" w:customStyle="1" w:styleId="BodyText3Char">
    <w:name w:val="Body Text 3 Char"/>
    <w:basedOn w:val="DefaultParagraphFont"/>
    <w:link w:val="BodyText3"/>
    <w:uiPriority w:val="99"/>
    <w:semiHidden/>
    <w:rsid w:val="00A363C4"/>
    <w:rPr>
      <w:rFonts w:ascii="Arial" w:eastAsia="Times New Roman" w:hAnsi="Arial" w:cs="Times New Roman"/>
      <w:sz w:val="16"/>
      <w:szCs w:val="16"/>
      <w:lang w:val="en-AU"/>
    </w:rPr>
  </w:style>
  <w:style w:type="paragraph" w:styleId="BodyTextFirstIndent">
    <w:name w:val="Body Text First Indent"/>
    <w:basedOn w:val="BodyText"/>
    <w:link w:val="BodyTextFirstIndentChar"/>
    <w:uiPriority w:val="99"/>
    <w:semiHidden/>
    <w:unhideWhenUsed/>
    <w:rsid w:val="00A363C4"/>
    <w:pPr>
      <w:spacing w:after="0"/>
      <w:ind w:firstLine="360"/>
    </w:pPr>
  </w:style>
  <w:style w:type="character" w:customStyle="1" w:styleId="BodyTextFirstIndentChar">
    <w:name w:val="Body Text First Indent Char"/>
    <w:basedOn w:val="BodyTextChar"/>
    <w:link w:val="BodyTextFirstIndent"/>
    <w:uiPriority w:val="99"/>
    <w:semiHidden/>
    <w:rsid w:val="00A363C4"/>
    <w:rPr>
      <w:rFonts w:ascii="Arial" w:eastAsia="Times New Roman" w:hAnsi="Arial" w:cs="Times New Roman"/>
      <w:sz w:val="21"/>
      <w:lang w:val="en-AU"/>
    </w:rPr>
  </w:style>
  <w:style w:type="paragraph" w:styleId="BodyTextIndent">
    <w:name w:val="Body Text Indent"/>
    <w:basedOn w:val="Normal"/>
    <w:link w:val="BodyTextIndentChar"/>
    <w:uiPriority w:val="99"/>
    <w:semiHidden/>
    <w:unhideWhenUsed/>
    <w:rsid w:val="00A363C4"/>
    <w:pPr>
      <w:ind w:left="283"/>
    </w:pPr>
  </w:style>
  <w:style w:type="character" w:customStyle="1" w:styleId="BodyTextIndentChar">
    <w:name w:val="Body Text Indent Char"/>
    <w:basedOn w:val="DefaultParagraphFont"/>
    <w:link w:val="BodyTextIndent"/>
    <w:uiPriority w:val="99"/>
    <w:semiHidden/>
    <w:rsid w:val="00A363C4"/>
    <w:rPr>
      <w:rFonts w:ascii="Arial" w:eastAsia="Times New Roman" w:hAnsi="Arial" w:cs="Times New Roman"/>
      <w:sz w:val="21"/>
      <w:lang w:val="en-AU"/>
    </w:rPr>
  </w:style>
  <w:style w:type="paragraph" w:styleId="BodyTextFirstIndent2">
    <w:name w:val="Body Text First Indent 2"/>
    <w:basedOn w:val="BodyTextIndent"/>
    <w:link w:val="BodyTextFirstIndent2Char"/>
    <w:uiPriority w:val="99"/>
    <w:semiHidden/>
    <w:unhideWhenUsed/>
    <w:rsid w:val="00A363C4"/>
    <w:pPr>
      <w:spacing w:after="0"/>
      <w:ind w:left="360" w:firstLine="360"/>
    </w:pPr>
  </w:style>
  <w:style w:type="character" w:customStyle="1" w:styleId="BodyTextFirstIndent2Char">
    <w:name w:val="Body Text First Indent 2 Char"/>
    <w:basedOn w:val="BodyTextIndentChar"/>
    <w:link w:val="BodyTextFirstIndent2"/>
    <w:uiPriority w:val="99"/>
    <w:semiHidden/>
    <w:rsid w:val="00A363C4"/>
    <w:rPr>
      <w:rFonts w:ascii="Arial" w:eastAsia="Times New Roman" w:hAnsi="Arial" w:cs="Times New Roman"/>
      <w:sz w:val="21"/>
      <w:lang w:val="en-AU"/>
    </w:rPr>
  </w:style>
  <w:style w:type="paragraph" w:styleId="BodyTextIndent2">
    <w:name w:val="Body Text Indent 2"/>
    <w:basedOn w:val="Normal"/>
    <w:link w:val="BodyTextIndent2Char"/>
    <w:uiPriority w:val="99"/>
    <w:semiHidden/>
    <w:unhideWhenUsed/>
    <w:rsid w:val="00A363C4"/>
    <w:pPr>
      <w:spacing w:line="480" w:lineRule="auto"/>
      <w:ind w:left="283"/>
    </w:pPr>
  </w:style>
  <w:style w:type="character" w:customStyle="1" w:styleId="BodyTextIndent2Char">
    <w:name w:val="Body Text Indent 2 Char"/>
    <w:basedOn w:val="DefaultParagraphFont"/>
    <w:link w:val="BodyTextIndent2"/>
    <w:uiPriority w:val="99"/>
    <w:semiHidden/>
    <w:rsid w:val="00A363C4"/>
    <w:rPr>
      <w:rFonts w:ascii="Arial" w:eastAsia="Times New Roman" w:hAnsi="Arial" w:cs="Times New Roman"/>
      <w:sz w:val="21"/>
      <w:lang w:val="en-AU"/>
    </w:rPr>
  </w:style>
  <w:style w:type="paragraph" w:styleId="BodyTextIndent3">
    <w:name w:val="Body Text Indent 3"/>
    <w:basedOn w:val="Normal"/>
    <w:link w:val="BodyTextIndent3Char"/>
    <w:uiPriority w:val="99"/>
    <w:semiHidden/>
    <w:unhideWhenUsed/>
    <w:rsid w:val="00A363C4"/>
    <w:pPr>
      <w:ind w:left="283"/>
    </w:pPr>
    <w:rPr>
      <w:sz w:val="16"/>
      <w:szCs w:val="16"/>
    </w:rPr>
  </w:style>
  <w:style w:type="character" w:customStyle="1" w:styleId="BodyTextIndent3Char">
    <w:name w:val="Body Text Indent 3 Char"/>
    <w:basedOn w:val="DefaultParagraphFont"/>
    <w:link w:val="BodyTextIndent3"/>
    <w:uiPriority w:val="99"/>
    <w:semiHidden/>
    <w:rsid w:val="00A363C4"/>
    <w:rPr>
      <w:rFonts w:ascii="Arial" w:eastAsia="Times New Roman" w:hAnsi="Arial" w:cs="Times New Roman"/>
      <w:sz w:val="16"/>
      <w:szCs w:val="16"/>
      <w:lang w:val="en-AU"/>
    </w:rPr>
  </w:style>
  <w:style w:type="paragraph" w:styleId="Caption">
    <w:name w:val="caption"/>
    <w:basedOn w:val="Normal"/>
    <w:next w:val="Normal"/>
    <w:uiPriority w:val="35"/>
    <w:unhideWhenUsed/>
    <w:qFormat/>
    <w:rsid w:val="00A363C4"/>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363C4"/>
    <w:pPr>
      <w:spacing w:before="0" w:line="240" w:lineRule="auto"/>
      <w:ind w:left="4252"/>
    </w:pPr>
  </w:style>
  <w:style w:type="character" w:customStyle="1" w:styleId="ClosingChar">
    <w:name w:val="Closing Char"/>
    <w:basedOn w:val="DefaultParagraphFont"/>
    <w:link w:val="Closing"/>
    <w:uiPriority w:val="99"/>
    <w:semiHidden/>
    <w:rsid w:val="00A363C4"/>
    <w:rPr>
      <w:rFonts w:ascii="Arial" w:eastAsia="Times New Roman" w:hAnsi="Arial" w:cs="Times New Roman"/>
      <w:sz w:val="21"/>
      <w:lang w:val="en-AU"/>
    </w:rPr>
  </w:style>
  <w:style w:type="paragraph" w:styleId="Date">
    <w:name w:val="Date"/>
    <w:basedOn w:val="Normal"/>
    <w:next w:val="Normal"/>
    <w:link w:val="DateChar"/>
    <w:uiPriority w:val="99"/>
    <w:semiHidden/>
    <w:unhideWhenUsed/>
    <w:rsid w:val="00A363C4"/>
  </w:style>
  <w:style w:type="character" w:customStyle="1" w:styleId="DateChar">
    <w:name w:val="Date Char"/>
    <w:basedOn w:val="DefaultParagraphFont"/>
    <w:link w:val="Date"/>
    <w:uiPriority w:val="99"/>
    <w:semiHidden/>
    <w:rsid w:val="00A363C4"/>
    <w:rPr>
      <w:rFonts w:ascii="Arial" w:eastAsia="Times New Roman" w:hAnsi="Arial" w:cs="Times New Roman"/>
      <w:sz w:val="21"/>
      <w:lang w:val="en-AU"/>
    </w:rPr>
  </w:style>
  <w:style w:type="paragraph" w:styleId="DocumentMap">
    <w:name w:val="Document Map"/>
    <w:basedOn w:val="Normal"/>
    <w:link w:val="DocumentMapChar"/>
    <w:uiPriority w:val="99"/>
    <w:semiHidden/>
    <w:unhideWhenUsed/>
    <w:rsid w:val="00A363C4"/>
    <w:pPr>
      <w:spacing w:before="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363C4"/>
    <w:rPr>
      <w:rFonts w:ascii="Segoe UI" w:eastAsia="Times New Roman" w:hAnsi="Segoe UI" w:cs="Segoe UI"/>
      <w:sz w:val="16"/>
      <w:szCs w:val="16"/>
      <w:lang w:val="en-AU"/>
    </w:rPr>
  </w:style>
  <w:style w:type="paragraph" w:styleId="EmailSignature">
    <w:name w:val="E-mail Signature"/>
    <w:basedOn w:val="Normal"/>
    <w:link w:val="EmailSignatureChar"/>
    <w:uiPriority w:val="99"/>
    <w:semiHidden/>
    <w:unhideWhenUsed/>
    <w:rsid w:val="00A363C4"/>
    <w:pPr>
      <w:spacing w:before="0" w:line="240" w:lineRule="auto"/>
    </w:pPr>
  </w:style>
  <w:style w:type="character" w:customStyle="1" w:styleId="EmailSignatureChar">
    <w:name w:val="Email Signature Char"/>
    <w:basedOn w:val="DefaultParagraphFont"/>
    <w:link w:val="EmailSignature"/>
    <w:uiPriority w:val="99"/>
    <w:semiHidden/>
    <w:rsid w:val="00A363C4"/>
    <w:rPr>
      <w:rFonts w:ascii="Arial" w:eastAsia="Times New Roman" w:hAnsi="Arial" w:cs="Times New Roman"/>
      <w:sz w:val="21"/>
      <w:lang w:val="en-AU"/>
    </w:rPr>
  </w:style>
  <w:style w:type="paragraph" w:styleId="EndnoteText">
    <w:name w:val="endnote text"/>
    <w:basedOn w:val="Normal"/>
    <w:link w:val="EndnoteTextChar"/>
    <w:uiPriority w:val="99"/>
    <w:semiHidden/>
    <w:unhideWhenUsed/>
    <w:rsid w:val="00A363C4"/>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363C4"/>
    <w:rPr>
      <w:rFonts w:ascii="Arial" w:eastAsia="Times New Roman" w:hAnsi="Arial" w:cs="Times New Roman"/>
      <w:sz w:val="20"/>
      <w:szCs w:val="20"/>
      <w:lang w:val="en-AU"/>
    </w:rPr>
  </w:style>
  <w:style w:type="paragraph" w:styleId="EnvelopeAddress">
    <w:name w:val="envelope address"/>
    <w:basedOn w:val="Normal"/>
    <w:uiPriority w:val="99"/>
    <w:semiHidden/>
    <w:unhideWhenUsed/>
    <w:rsid w:val="00A363C4"/>
    <w:pPr>
      <w:framePr w:w="7920" w:h="1980" w:hRule="exact" w:hSpace="180" w:wrap="auto" w:hAnchor="page" w:xAlign="center" w:yAlign="bottom"/>
      <w:spacing w:before="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A363C4"/>
    <w:pPr>
      <w:spacing w:before="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363C4"/>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A363C4"/>
    <w:rPr>
      <w:rFonts w:ascii="Arial" w:eastAsia="Times New Roman" w:hAnsi="Arial" w:cs="Times New Roman"/>
      <w:sz w:val="20"/>
      <w:szCs w:val="20"/>
      <w:lang w:val="en-AU"/>
    </w:rPr>
  </w:style>
  <w:style w:type="character" w:customStyle="1" w:styleId="Heading6Char">
    <w:name w:val="Heading 6 Char"/>
    <w:basedOn w:val="DefaultParagraphFont"/>
    <w:link w:val="Heading6"/>
    <w:uiPriority w:val="9"/>
    <w:rsid w:val="00A363C4"/>
    <w:rPr>
      <w:rFonts w:asciiTheme="majorHAnsi" w:eastAsiaTheme="majorEastAsia" w:hAnsiTheme="majorHAnsi" w:cstheme="majorBidi"/>
      <w:color w:val="1F3763" w:themeColor="accent1" w:themeShade="7F"/>
      <w:sz w:val="21"/>
      <w:lang w:val="en-AU"/>
    </w:rPr>
  </w:style>
  <w:style w:type="character" w:customStyle="1" w:styleId="Heading7Char">
    <w:name w:val="Heading 7 Char"/>
    <w:basedOn w:val="DefaultParagraphFont"/>
    <w:link w:val="Heading7"/>
    <w:uiPriority w:val="9"/>
    <w:rsid w:val="00A363C4"/>
    <w:rPr>
      <w:rFonts w:asciiTheme="majorHAnsi" w:eastAsiaTheme="majorEastAsia" w:hAnsiTheme="majorHAnsi" w:cstheme="majorBidi"/>
      <w:i/>
      <w:iCs/>
      <w:color w:val="1F3763" w:themeColor="accent1" w:themeShade="7F"/>
      <w:sz w:val="21"/>
      <w:lang w:val="en-AU"/>
    </w:rPr>
  </w:style>
  <w:style w:type="character" w:customStyle="1" w:styleId="Heading8Char">
    <w:name w:val="Heading 8 Char"/>
    <w:basedOn w:val="DefaultParagraphFont"/>
    <w:link w:val="Heading8"/>
    <w:uiPriority w:val="9"/>
    <w:semiHidden/>
    <w:rsid w:val="00A363C4"/>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A363C4"/>
    <w:rPr>
      <w:rFonts w:asciiTheme="majorHAnsi" w:eastAsiaTheme="majorEastAsia" w:hAnsiTheme="majorHAnsi" w:cstheme="majorBidi"/>
      <w:i/>
      <w:iCs/>
      <w:color w:val="272727" w:themeColor="text1" w:themeTint="D8"/>
      <w:sz w:val="21"/>
      <w:szCs w:val="21"/>
      <w:lang w:val="en-AU"/>
    </w:rPr>
  </w:style>
  <w:style w:type="paragraph" w:styleId="HTMLAddress">
    <w:name w:val="HTML Address"/>
    <w:basedOn w:val="Normal"/>
    <w:link w:val="HTMLAddressChar"/>
    <w:uiPriority w:val="99"/>
    <w:semiHidden/>
    <w:unhideWhenUsed/>
    <w:rsid w:val="00A363C4"/>
    <w:pPr>
      <w:spacing w:before="0" w:line="240" w:lineRule="auto"/>
    </w:pPr>
    <w:rPr>
      <w:i/>
      <w:iCs/>
    </w:rPr>
  </w:style>
  <w:style w:type="character" w:customStyle="1" w:styleId="HTMLAddressChar">
    <w:name w:val="HTML Address Char"/>
    <w:basedOn w:val="DefaultParagraphFont"/>
    <w:link w:val="HTMLAddress"/>
    <w:uiPriority w:val="99"/>
    <w:semiHidden/>
    <w:rsid w:val="00A363C4"/>
    <w:rPr>
      <w:rFonts w:ascii="Arial" w:eastAsia="Times New Roman" w:hAnsi="Arial" w:cs="Times New Roman"/>
      <w:i/>
      <w:iCs/>
      <w:sz w:val="21"/>
      <w:lang w:val="en-AU"/>
    </w:rPr>
  </w:style>
  <w:style w:type="paragraph" w:styleId="HTMLPreformatted">
    <w:name w:val="HTML Preformatted"/>
    <w:basedOn w:val="Normal"/>
    <w:link w:val="HTMLPreformattedChar"/>
    <w:uiPriority w:val="99"/>
    <w:semiHidden/>
    <w:unhideWhenUsed/>
    <w:rsid w:val="00A363C4"/>
    <w:pPr>
      <w:spacing w:before="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363C4"/>
    <w:rPr>
      <w:rFonts w:ascii="Consolas" w:eastAsia="Times New Roman" w:hAnsi="Consolas" w:cs="Times New Roman"/>
      <w:sz w:val="20"/>
      <w:szCs w:val="20"/>
      <w:lang w:val="en-AU"/>
    </w:rPr>
  </w:style>
  <w:style w:type="paragraph" w:styleId="Index1">
    <w:name w:val="index 1"/>
    <w:basedOn w:val="Normal"/>
    <w:next w:val="Normal"/>
    <w:autoRedefine/>
    <w:uiPriority w:val="99"/>
    <w:semiHidden/>
    <w:unhideWhenUsed/>
    <w:rsid w:val="00A363C4"/>
    <w:pPr>
      <w:spacing w:before="0" w:line="240" w:lineRule="auto"/>
      <w:ind w:left="210" w:hanging="210"/>
    </w:pPr>
  </w:style>
  <w:style w:type="paragraph" w:styleId="Index2">
    <w:name w:val="index 2"/>
    <w:basedOn w:val="Normal"/>
    <w:next w:val="Normal"/>
    <w:autoRedefine/>
    <w:uiPriority w:val="99"/>
    <w:semiHidden/>
    <w:unhideWhenUsed/>
    <w:rsid w:val="00A363C4"/>
    <w:pPr>
      <w:spacing w:before="0" w:line="240" w:lineRule="auto"/>
      <w:ind w:left="420" w:hanging="210"/>
    </w:pPr>
  </w:style>
  <w:style w:type="paragraph" w:styleId="Index3">
    <w:name w:val="index 3"/>
    <w:basedOn w:val="Normal"/>
    <w:next w:val="Normal"/>
    <w:autoRedefine/>
    <w:uiPriority w:val="99"/>
    <w:semiHidden/>
    <w:unhideWhenUsed/>
    <w:rsid w:val="00A363C4"/>
    <w:pPr>
      <w:spacing w:before="0" w:line="240" w:lineRule="auto"/>
      <w:ind w:left="630" w:hanging="210"/>
    </w:pPr>
  </w:style>
  <w:style w:type="paragraph" w:styleId="Index4">
    <w:name w:val="index 4"/>
    <w:basedOn w:val="Normal"/>
    <w:next w:val="Normal"/>
    <w:autoRedefine/>
    <w:uiPriority w:val="99"/>
    <w:semiHidden/>
    <w:unhideWhenUsed/>
    <w:rsid w:val="00A363C4"/>
    <w:pPr>
      <w:spacing w:before="0" w:line="240" w:lineRule="auto"/>
      <w:ind w:left="840" w:hanging="210"/>
    </w:pPr>
  </w:style>
  <w:style w:type="paragraph" w:styleId="Index5">
    <w:name w:val="index 5"/>
    <w:basedOn w:val="Normal"/>
    <w:next w:val="Normal"/>
    <w:autoRedefine/>
    <w:uiPriority w:val="99"/>
    <w:semiHidden/>
    <w:unhideWhenUsed/>
    <w:rsid w:val="00A363C4"/>
    <w:pPr>
      <w:spacing w:before="0" w:line="240" w:lineRule="auto"/>
      <w:ind w:left="1050" w:hanging="210"/>
    </w:pPr>
  </w:style>
  <w:style w:type="paragraph" w:styleId="Index6">
    <w:name w:val="index 6"/>
    <w:basedOn w:val="Normal"/>
    <w:next w:val="Normal"/>
    <w:autoRedefine/>
    <w:uiPriority w:val="99"/>
    <w:semiHidden/>
    <w:unhideWhenUsed/>
    <w:rsid w:val="00A363C4"/>
    <w:pPr>
      <w:spacing w:before="0" w:line="240" w:lineRule="auto"/>
      <w:ind w:left="1260" w:hanging="210"/>
    </w:pPr>
  </w:style>
  <w:style w:type="paragraph" w:styleId="Index7">
    <w:name w:val="index 7"/>
    <w:basedOn w:val="Normal"/>
    <w:next w:val="Normal"/>
    <w:autoRedefine/>
    <w:uiPriority w:val="99"/>
    <w:semiHidden/>
    <w:unhideWhenUsed/>
    <w:rsid w:val="00A363C4"/>
    <w:pPr>
      <w:spacing w:before="0" w:line="240" w:lineRule="auto"/>
      <w:ind w:left="1470" w:hanging="210"/>
    </w:pPr>
  </w:style>
  <w:style w:type="paragraph" w:styleId="Index8">
    <w:name w:val="index 8"/>
    <w:basedOn w:val="Normal"/>
    <w:next w:val="Normal"/>
    <w:autoRedefine/>
    <w:uiPriority w:val="99"/>
    <w:semiHidden/>
    <w:unhideWhenUsed/>
    <w:rsid w:val="00A363C4"/>
    <w:pPr>
      <w:spacing w:before="0" w:line="240" w:lineRule="auto"/>
      <w:ind w:left="1680" w:hanging="210"/>
    </w:pPr>
  </w:style>
  <w:style w:type="paragraph" w:styleId="Index9">
    <w:name w:val="index 9"/>
    <w:basedOn w:val="Normal"/>
    <w:next w:val="Normal"/>
    <w:autoRedefine/>
    <w:uiPriority w:val="99"/>
    <w:semiHidden/>
    <w:unhideWhenUsed/>
    <w:rsid w:val="00A363C4"/>
    <w:pPr>
      <w:spacing w:before="0" w:line="240" w:lineRule="auto"/>
      <w:ind w:left="1890" w:hanging="210"/>
    </w:pPr>
  </w:style>
  <w:style w:type="paragraph" w:styleId="IndexHeading">
    <w:name w:val="index heading"/>
    <w:basedOn w:val="Normal"/>
    <w:next w:val="Index1"/>
    <w:uiPriority w:val="99"/>
    <w:semiHidden/>
    <w:unhideWhenUsed/>
    <w:rsid w:val="00A363C4"/>
    <w:rPr>
      <w:rFonts w:asciiTheme="majorHAnsi" w:eastAsiaTheme="majorEastAsia" w:hAnsiTheme="majorHAnsi" w:cstheme="majorBidi"/>
      <w:b/>
      <w:bCs/>
    </w:rPr>
  </w:style>
  <w:style w:type="paragraph" w:styleId="List">
    <w:name w:val="List"/>
    <w:basedOn w:val="Normal"/>
    <w:uiPriority w:val="99"/>
    <w:semiHidden/>
    <w:unhideWhenUsed/>
    <w:rsid w:val="00A363C4"/>
    <w:pPr>
      <w:ind w:left="283" w:hanging="283"/>
      <w:contextualSpacing/>
    </w:pPr>
  </w:style>
  <w:style w:type="paragraph" w:styleId="List2">
    <w:name w:val="List 2"/>
    <w:basedOn w:val="Normal"/>
    <w:uiPriority w:val="99"/>
    <w:semiHidden/>
    <w:unhideWhenUsed/>
    <w:rsid w:val="00A363C4"/>
    <w:pPr>
      <w:ind w:left="566" w:hanging="283"/>
      <w:contextualSpacing/>
    </w:pPr>
  </w:style>
  <w:style w:type="paragraph" w:styleId="List3">
    <w:name w:val="List 3"/>
    <w:basedOn w:val="Normal"/>
    <w:uiPriority w:val="99"/>
    <w:semiHidden/>
    <w:unhideWhenUsed/>
    <w:rsid w:val="00A363C4"/>
    <w:pPr>
      <w:ind w:left="849" w:hanging="283"/>
      <w:contextualSpacing/>
    </w:pPr>
  </w:style>
  <w:style w:type="paragraph" w:styleId="List4">
    <w:name w:val="List 4"/>
    <w:basedOn w:val="Normal"/>
    <w:uiPriority w:val="99"/>
    <w:semiHidden/>
    <w:unhideWhenUsed/>
    <w:rsid w:val="00A363C4"/>
    <w:pPr>
      <w:ind w:left="1132" w:hanging="283"/>
      <w:contextualSpacing/>
    </w:pPr>
  </w:style>
  <w:style w:type="paragraph" w:styleId="List5">
    <w:name w:val="List 5"/>
    <w:basedOn w:val="Normal"/>
    <w:uiPriority w:val="99"/>
    <w:semiHidden/>
    <w:unhideWhenUsed/>
    <w:rsid w:val="00A363C4"/>
    <w:pPr>
      <w:ind w:left="1415" w:hanging="283"/>
      <w:contextualSpacing/>
    </w:pPr>
  </w:style>
  <w:style w:type="paragraph" w:styleId="ListBullet3">
    <w:name w:val="List Bullet 3"/>
    <w:basedOn w:val="Normal"/>
    <w:uiPriority w:val="99"/>
    <w:semiHidden/>
    <w:unhideWhenUsed/>
    <w:rsid w:val="00A363C4"/>
    <w:pPr>
      <w:numPr>
        <w:numId w:val="7"/>
      </w:numPr>
      <w:contextualSpacing/>
    </w:pPr>
  </w:style>
  <w:style w:type="paragraph" w:styleId="ListBullet4">
    <w:name w:val="List Bullet 4"/>
    <w:basedOn w:val="Normal"/>
    <w:uiPriority w:val="99"/>
    <w:semiHidden/>
    <w:unhideWhenUsed/>
    <w:rsid w:val="00A363C4"/>
    <w:pPr>
      <w:numPr>
        <w:numId w:val="8"/>
      </w:numPr>
      <w:contextualSpacing/>
    </w:pPr>
  </w:style>
  <w:style w:type="paragraph" w:styleId="ListBullet5">
    <w:name w:val="List Bullet 5"/>
    <w:basedOn w:val="Normal"/>
    <w:uiPriority w:val="99"/>
    <w:semiHidden/>
    <w:unhideWhenUsed/>
    <w:rsid w:val="00A363C4"/>
    <w:pPr>
      <w:numPr>
        <w:numId w:val="9"/>
      </w:numPr>
      <w:contextualSpacing/>
    </w:pPr>
  </w:style>
  <w:style w:type="paragraph" w:styleId="ListContinue">
    <w:name w:val="List Continue"/>
    <w:basedOn w:val="Normal"/>
    <w:uiPriority w:val="99"/>
    <w:semiHidden/>
    <w:unhideWhenUsed/>
    <w:rsid w:val="00A363C4"/>
    <w:pPr>
      <w:ind w:left="283"/>
      <w:contextualSpacing/>
    </w:pPr>
  </w:style>
  <w:style w:type="paragraph" w:styleId="ListContinue2">
    <w:name w:val="List Continue 2"/>
    <w:basedOn w:val="Normal"/>
    <w:uiPriority w:val="99"/>
    <w:semiHidden/>
    <w:unhideWhenUsed/>
    <w:rsid w:val="00A363C4"/>
    <w:pPr>
      <w:ind w:left="566"/>
      <w:contextualSpacing/>
    </w:pPr>
  </w:style>
  <w:style w:type="paragraph" w:styleId="ListContinue3">
    <w:name w:val="List Continue 3"/>
    <w:basedOn w:val="Normal"/>
    <w:uiPriority w:val="99"/>
    <w:semiHidden/>
    <w:unhideWhenUsed/>
    <w:rsid w:val="00A363C4"/>
    <w:pPr>
      <w:ind w:left="849"/>
      <w:contextualSpacing/>
    </w:pPr>
  </w:style>
  <w:style w:type="paragraph" w:styleId="ListContinue4">
    <w:name w:val="List Continue 4"/>
    <w:basedOn w:val="Normal"/>
    <w:uiPriority w:val="99"/>
    <w:semiHidden/>
    <w:unhideWhenUsed/>
    <w:rsid w:val="00A363C4"/>
    <w:pPr>
      <w:ind w:left="1132"/>
      <w:contextualSpacing/>
    </w:pPr>
  </w:style>
  <w:style w:type="paragraph" w:styleId="ListContinue5">
    <w:name w:val="List Continue 5"/>
    <w:basedOn w:val="Normal"/>
    <w:uiPriority w:val="99"/>
    <w:semiHidden/>
    <w:unhideWhenUsed/>
    <w:rsid w:val="00A363C4"/>
    <w:pPr>
      <w:ind w:left="1415"/>
      <w:contextualSpacing/>
    </w:pPr>
  </w:style>
  <w:style w:type="paragraph" w:styleId="ListNumber3">
    <w:name w:val="List Number 3"/>
    <w:basedOn w:val="Normal"/>
    <w:uiPriority w:val="99"/>
    <w:semiHidden/>
    <w:unhideWhenUsed/>
    <w:rsid w:val="00A363C4"/>
    <w:pPr>
      <w:numPr>
        <w:numId w:val="10"/>
      </w:numPr>
      <w:contextualSpacing/>
    </w:pPr>
  </w:style>
  <w:style w:type="paragraph" w:styleId="ListNumber4">
    <w:name w:val="List Number 4"/>
    <w:basedOn w:val="Normal"/>
    <w:uiPriority w:val="99"/>
    <w:semiHidden/>
    <w:unhideWhenUsed/>
    <w:rsid w:val="00A363C4"/>
    <w:pPr>
      <w:numPr>
        <w:numId w:val="11"/>
      </w:numPr>
      <w:contextualSpacing/>
    </w:pPr>
  </w:style>
  <w:style w:type="paragraph" w:styleId="ListNumber5">
    <w:name w:val="List Number 5"/>
    <w:basedOn w:val="Normal"/>
    <w:uiPriority w:val="99"/>
    <w:semiHidden/>
    <w:unhideWhenUsed/>
    <w:rsid w:val="00A363C4"/>
    <w:pPr>
      <w:numPr>
        <w:numId w:val="12"/>
      </w:numPr>
      <w:contextualSpacing/>
    </w:pPr>
  </w:style>
  <w:style w:type="paragraph" w:styleId="MacroText">
    <w:name w:val="macro"/>
    <w:link w:val="MacroTextChar"/>
    <w:uiPriority w:val="99"/>
    <w:semiHidden/>
    <w:unhideWhenUsed/>
    <w:rsid w:val="00A363C4"/>
    <w:pPr>
      <w:tabs>
        <w:tab w:val="left" w:pos="480"/>
        <w:tab w:val="left" w:pos="960"/>
        <w:tab w:val="left" w:pos="1440"/>
        <w:tab w:val="left" w:pos="1920"/>
        <w:tab w:val="left" w:pos="2400"/>
        <w:tab w:val="left" w:pos="2880"/>
        <w:tab w:val="left" w:pos="3360"/>
        <w:tab w:val="left" w:pos="3840"/>
        <w:tab w:val="left" w:pos="4320"/>
      </w:tabs>
      <w:spacing w:before="240" w:line="260" w:lineRule="auto"/>
    </w:pPr>
    <w:rPr>
      <w:rFonts w:ascii="Consolas" w:eastAsia="Times New Roman" w:hAnsi="Consolas" w:cs="Times New Roman"/>
      <w:sz w:val="20"/>
      <w:szCs w:val="20"/>
      <w:lang w:val="en-AU"/>
    </w:rPr>
  </w:style>
  <w:style w:type="character" w:customStyle="1" w:styleId="MacroTextChar">
    <w:name w:val="Macro Text Char"/>
    <w:basedOn w:val="DefaultParagraphFont"/>
    <w:link w:val="MacroText"/>
    <w:uiPriority w:val="99"/>
    <w:semiHidden/>
    <w:rsid w:val="00A363C4"/>
    <w:rPr>
      <w:rFonts w:ascii="Consolas" w:eastAsia="Times New Roman" w:hAnsi="Consolas" w:cs="Times New Roman"/>
      <w:sz w:val="20"/>
      <w:szCs w:val="20"/>
      <w:lang w:val="en-AU"/>
    </w:rPr>
  </w:style>
  <w:style w:type="paragraph" w:styleId="MessageHeader">
    <w:name w:val="Message Header"/>
    <w:basedOn w:val="Normal"/>
    <w:link w:val="MessageHeaderChar"/>
    <w:uiPriority w:val="99"/>
    <w:semiHidden/>
    <w:unhideWhenUsed/>
    <w:rsid w:val="00A363C4"/>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A363C4"/>
    <w:rPr>
      <w:rFonts w:asciiTheme="majorHAnsi" w:eastAsiaTheme="majorEastAsia" w:hAnsiTheme="majorHAnsi" w:cstheme="majorBidi"/>
      <w:shd w:val="pct20" w:color="auto" w:fill="auto"/>
      <w:lang w:val="en-AU"/>
    </w:rPr>
  </w:style>
  <w:style w:type="paragraph" w:styleId="NoSpacing">
    <w:name w:val="No Spacing"/>
    <w:uiPriority w:val="1"/>
    <w:qFormat/>
    <w:rsid w:val="00A363C4"/>
    <w:rPr>
      <w:rFonts w:ascii="Arial" w:eastAsia="Times New Roman" w:hAnsi="Arial" w:cs="Times New Roman"/>
      <w:sz w:val="21"/>
      <w:lang w:val="en-AU"/>
    </w:rPr>
  </w:style>
  <w:style w:type="paragraph" w:styleId="NormalWeb">
    <w:name w:val="Normal (Web)"/>
    <w:basedOn w:val="Normal"/>
    <w:uiPriority w:val="99"/>
    <w:semiHidden/>
    <w:unhideWhenUsed/>
    <w:rsid w:val="00A363C4"/>
    <w:rPr>
      <w:rFonts w:ascii="Times New Roman" w:hAnsi="Times New Roman"/>
      <w:sz w:val="24"/>
    </w:rPr>
  </w:style>
  <w:style w:type="paragraph" w:styleId="NormalIndent">
    <w:name w:val="Normal Indent"/>
    <w:basedOn w:val="Normal"/>
    <w:uiPriority w:val="99"/>
    <w:semiHidden/>
    <w:unhideWhenUsed/>
    <w:rsid w:val="00A363C4"/>
    <w:pPr>
      <w:ind w:left="720"/>
    </w:pPr>
  </w:style>
  <w:style w:type="paragraph" w:styleId="NoteHeading">
    <w:name w:val="Note Heading"/>
    <w:basedOn w:val="Normal"/>
    <w:next w:val="Normal"/>
    <w:link w:val="NoteHeadingChar"/>
    <w:uiPriority w:val="99"/>
    <w:semiHidden/>
    <w:unhideWhenUsed/>
    <w:rsid w:val="00A363C4"/>
    <w:pPr>
      <w:spacing w:before="0" w:line="240" w:lineRule="auto"/>
    </w:pPr>
  </w:style>
  <w:style w:type="character" w:customStyle="1" w:styleId="NoteHeadingChar">
    <w:name w:val="Note Heading Char"/>
    <w:basedOn w:val="DefaultParagraphFont"/>
    <w:link w:val="NoteHeading"/>
    <w:uiPriority w:val="99"/>
    <w:semiHidden/>
    <w:rsid w:val="00A363C4"/>
    <w:rPr>
      <w:rFonts w:ascii="Arial" w:eastAsia="Times New Roman" w:hAnsi="Arial" w:cs="Times New Roman"/>
      <w:sz w:val="21"/>
      <w:lang w:val="en-AU"/>
    </w:rPr>
  </w:style>
  <w:style w:type="paragraph" w:styleId="PlainText">
    <w:name w:val="Plain Text"/>
    <w:basedOn w:val="Normal"/>
    <w:link w:val="PlainTextChar"/>
    <w:uiPriority w:val="99"/>
    <w:semiHidden/>
    <w:unhideWhenUsed/>
    <w:rsid w:val="00A363C4"/>
    <w:pPr>
      <w:spacing w:before="0" w:line="240" w:lineRule="auto"/>
    </w:pPr>
    <w:rPr>
      <w:rFonts w:ascii="Consolas" w:hAnsi="Consolas"/>
      <w:szCs w:val="21"/>
    </w:rPr>
  </w:style>
  <w:style w:type="character" w:customStyle="1" w:styleId="PlainTextChar">
    <w:name w:val="Plain Text Char"/>
    <w:basedOn w:val="DefaultParagraphFont"/>
    <w:link w:val="PlainText"/>
    <w:uiPriority w:val="99"/>
    <w:semiHidden/>
    <w:rsid w:val="00A363C4"/>
    <w:rPr>
      <w:rFonts w:ascii="Consolas" w:eastAsia="Times New Roman" w:hAnsi="Consolas" w:cs="Times New Roman"/>
      <w:sz w:val="21"/>
      <w:szCs w:val="21"/>
      <w:lang w:val="en-AU"/>
    </w:rPr>
  </w:style>
  <w:style w:type="paragraph" w:styleId="Quote">
    <w:name w:val="Quote"/>
    <w:basedOn w:val="Normal"/>
    <w:next w:val="Normal"/>
    <w:link w:val="QuoteChar"/>
    <w:uiPriority w:val="29"/>
    <w:qFormat/>
    <w:rsid w:val="00A363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363C4"/>
    <w:rPr>
      <w:rFonts w:ascii="Arial" w:eastAsia="Times New Roman" w:hAnsi="Arial" w:cs="Times New Roman"/>
      <w:i/>
      <w:iCs/>
      <w:color w:val="404040" w:themeColor="text1" w:themeTint="BF"/>
      <w:sz w:val="21"/>
      <w:lang w:val="en-AU"/>
    </w:rPr>
  </w:style>
  <w:style w:type="paragraph" w:styleId="Salutation">
    <w:name w:val="Salutation"/>
    <w:basedOn w:val="Normal"/>
    <w:next w:val="Normal"/>
    <w:link w:val="SalutationChar"/>
    <w:uiPriority w:val="99"/>
    <w:semiHidden/>
    <w:unhideWhenUsed/>
    <w:rsid w:val="00A363C4"/>
  </w:style>
  <w:style w:type="character" w:customStyle="1" w:styleId="SalutationChar">
    <w:name w:val="Salutation Char"/>
    <w:basedOn w:val="DefaultParagraphFont"/>
    <w:link w:val="Salutation"/>
    <w:uiPriority w:val="99"/>
    <w:semiHidden/>
    <w:rsid w:val="00A363C4"/>
    <w:rPr>
      <w:rFonts w:ascii="Arial" w:eastAsia="Times New Roman" w:hAnsi="Arial" w:cs="Times New Roman"/>
      <w:sz w:val="21"/>
      <w:lang w:val="en-AU"/>
    </w:rPr>
  </w:style>
  <w:style w:type="paragraph" w:styleId="Signature">
    <w:name w:val="Signature"/>
    <w:basedOn w:val="Normal"/>
    <w:link w:val="SignatureChar"/>
    <w:uiPriority w:val="99"/>
    <w:semiHidden/>
    <w:unhideWhenUsed/>
    <w:rsid w:val="00A363C4"/>
    <w:pPr>
      <w:spacing w:before="0" w:line="240" w:lineRule="auto"/>
      <w:ind w:left="4252"/>
    </w:pPr>
  </w:style>
  <w:style w:type="character" w:customStyle="1" w:styleId="SignatureChar">
    <w:name w:val="Signature Char"/>
    <w:basedOn w:val="DefaultParagraphFont"/>
    <w:link w:val="Signature"/>
    <w:uiPriority w:val="99"/>
    <w:semiHidden/>
    <w:rsid w:val="00A363C4"/>
    <w:rPr>
      <w:rFonts w:ascii="Arial" w:eastAsia="Times New Roman" w:hAnsi="Arial" w:cs="Times New Roman"/>
      <w:sz w:val="21"/>
      <w:lang w:val="en-AU"/>
    </w:rPr>
  </w:style>
  <w:style w:type="paragraph" w:styleId="Subtitle">
    <w:name w:val="Subtitle"/>
    <w:basedOn w:val="Normal"/>
    <w:next w:val="Normal"/>
    <w:link w:val="SubtitleChar"/>
    <w:uiPriority w:val="11"/>
    <w:qFormat/>
    <w:rsid w:val="00A363C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363C4"/>
    <w:rPr>
      <w:rFonts w:eastAsiaTheme="minorEastAsia"/>
      <w:color w:val="5A5A5A" w:themeColor="text1" w:themeTint="A5"/>
      <w:spacing w:val="15"/>
      <w:sz w:val="22"/>
      <w:szCs w:val="22"/>
      <w:lang w:val="en-AU"/>
    </w:rPr>
  </w:style>
  <w:style w:type="paragraph" w:styleId="TableofAuthorities">
    <w:name w:val="table of authorities"/>
    <w:basedOn w:val="Normal"/>
    <w:next w:val="Normal"/>
    <w:uiPriority w:val="99"/>
    <w:semiHidden/>
    <w:unhideWhenUsed/>
    <w:rsid w:val="00A363C4"/>
    <w:pPr>
      <w:ind w:left="210" w:hanging="210"/>
    </w:pPr>
  </w:style>
  <w:style w:type="paragraph" w:styleId="TableofFigures">
    <w:name w:val="table of figures"/>
    <w:basedOn w:val="Normal"/>
    <w:next w:val="Normal"/>
    <w:uiPriority w:val="99"/>
    <w:semiHidden/>
    <w:unhideWhenUsed/>
    <w:rsid w:val="00A363C4"/>
  </w:style>
  <w:style w:type="paragraph" w:styleId="TOAHeading">
    <w:name w:val="toa heading"/>
    <w:basedOn w:val="Normal"/>
    <w:next w:val="Normal"/>
    <w:uiPriority w:val="99"/>
    <w:semiHidden/>
    <w:unhideWhenUsed/>
    <w:rsid w:val="00A363C4"/>
    <w:rPr>
      <w:rFonts w:asciiTheme="majorHAnsi" w:eastAsiaTheme="majorEastAsia" w:hAnsiTheme="majorHAnsi" w:cstheme="majorBidi"/>
      <w:b/>
      <w:bCs/>
      <w:sz w:val="24"/>
    </w:rPr>
  </w:style>
  <w:style w:type="paragraph" w:styleId="TOC4">
    <w:name w:val="toc 4"/>
    <w:basedOn w:val="Normal"/>
    <w:next w:val="Normal"/>
    <w:autoRedefine/>
    <w:uiPriority w:val="39"/>
    <w:semiHidden/>
    <w:unhideWhenUsed/>
    <w:rsid w:val="00A363C4"/>
    <w:pPr>
      <w:spacing w:after="100"/>
      <w:ind w:left="630"/>
    </w:pPr>
  </w:style>
  <w:style w:type="paragraph" w:styleId="TOC5">
    <w:name w:val="toc 5"/>
    <w:basedOn w:val="Normal"/>
    <w:next w:val="Normal"/>
    <w:autoRedefine/>
    <w:uiPriority w:val="39"/>
    <w:semiHidden/>
    <w:unhideWhenUsed/>
    <w:rsid w:val="00A363C4"/>
    <w:pPr>
      <w:spacing w:after="100"/>
      <w:ind w:left="840"/>
    </w:pPr>
  </w:style>
  <w:style w:type="paragraph" w:styleId="TOC6">
    <w:name w:val="toc 6"/>
    <w:basedOn w:val="Normal"/>
    <w:next w:val="Normal"/>
    <w:autoRedefine/>
    <w:uiPriority w:val="39"/>
    <w:semiHidden/>
    <w:unhideWhenUsed/>
    <w:rsid w:val="00A363C4"/>
    <w:pPr>
      <w:spacing w:after="100"/>
      <w:ind w:left="1050"/>
    </w:pPr>
  </w:style>
  <w:style w:type="paragraph" w:styleId="TOC7">
    <w:name w:val="toc 7"/>
    <w:basedOn w:val="Normal"/>
    <w:next w:val="Normal"/>
    <w:autoRedefine/>
    <w:uiPriority w:val="39"/>
    <w:semiHidden/>
    <w:unhideWhenUsed/>
    <w:rsid w:val="00A363C4"/>
    <w:pPr>
      <w:spacing w:after="100"/>
      <w:ind w:left="1260"/>
    </w:pPr>
  </w:style>
  <w:style w:type="paragraph" w:styleId="TOC8">
    <w:name w:val="toc 8"/>
    <w:basedOn w:val="Normal"/>
    <w:next w:val="Normal"/>
    <w:autoRedefine/>
    <w:uiPriority w:val="39"/>
    <w:semiHidden/>
    <w:unhideWhenUsed/>
    <w:rsid w:val="00A363C4"/>
    <w:pPr>
      <w:spacing w:after="100"/>
      <w:ind w:left="1470"/>
    </w:pPr>
  </w:style>
  <w:style w:type="paragraph" w:styleId="TOC9">
    <w:name w:val="toc 9"/>
    <w:basedOn w:val="Normal"/>
    <w:next w:val="Normal"/>
    <w:autoRedefine/>
    <w:uiPriority w:val="39"/>
    <w:semiHidden/>
    <w:unhideWhenUsed/>
    <w:rsid w:val="00A363C4"/>
    <w:pPr>
      <w:spacing w:after="100"/>
      <w:ind w:left="1680"/>
    </w:pPr>
  </w:style>
  <w:style w:type="character" w:customStyle="1" w:styleId="normaltextrun">
    <w:name w:val="normaltextrun"/>
    <w:basedOn w:val="DefaultParagraphFont"/>
    <w:rsid w:val="002267A1"/>
  </w:style>
  <w:style w:type="character" w:customStyle="1" w:styleId="eop">
    <w:name w:val="eop"/>
    <w:basedOn w:val="DefaultParagraphFont"/>
    <w:rsid w:val="002267A1"/>
  </w:style>
  <w:style w:type="character" w:styleId="Mention">
    <w:name w:val="Mention"/>
    <w:basedOn w:val="DefaultParagraphFont"/>
    <w:uiPriority w:val="99"/>
    <w:unhideWhenUsed/>
    <w:rsid w:val="00AB3094"/>
    <w:rPr>
      <w:color w:val="2B579A"/>
      <w:shd w:val="clear" w:color="auto" w:fill="E1DFDD"/>
    </w:rPr>
  </w:style>
  <w:style w:type="character" w:styleId="IntenseReference">
    <w:name w:val="Intense Reference"/>
    <w:basedOn w:val="DefaultParagraphFont"/>
    <w:uiPriority w:val="32"/>
    <w:qFormat/>
    <w:rsid w:val="1CD9500E"/>
    <w:rPr>
      <w:b/>
      <w:bCs/>
      <w:smallCaps/>
      <w:color w:val="2F5496" w:themeColor="accent1" w:themeShade="BF"/>
    </w:rPr>
  </w:style>
  <w:style w:type="paragraph" w:customStyle="1" w:styleId="H4">
    <w:name w:val="H4"/>
    <w:basedOn w:val="Normal"/>
    <w:uiPriority w:val="1"/>
    <w:qFormat/>
    <w:rsid w:val="00B90FBA"/>
    <w:pPr>
      <w:keepNext/>
      <w:keepLines/>
      <w:spacing w:before="80" w:after="60"/>
      <w:outlineLvl w:val="3"/>
    </w:pPr>
    <w:rPr>
      <w:rFonts w:eastAsiaTheme="majorEastAsia" w:cs="Arial"/>
      <w:b/>
      <w:bCs/>
      <w:color w:val="1E1444"/>
      <w:sz w:val="28"/>
      <w:szCs w:val="28"/>
    </w:rPr>
  </w:style>
  <w:style w:type="paragraph" w:customStyle="1" w:styleId="H3">
    <w:name w:val="H3"/>
    <w:basedOn w:val="Normal"/>
    <w:uiPriority w:val="1"/>
    <w:qFormat/>
    <w:rsid w:val="00B90FBA"/>
    <w:pPr>
      <w:keepNext/>
      <w:keepLines/>
      <w:spacing w:before="160"/>
      <w:outlineLvl w:val="2"/>
    </w:pPr>
    <w:rPr>
      <w:rFonts w:asciiTheme="minorHAnsi" w:eastAsiaTheme="majorEastAsia" w:hAnsiTheme="minorHAnsi" w:cstheme="majorBidi"/>
      <w:b/>
      <w:bCs/>
      <w:color w:val="1E1444"/>
      <w:sz w:val="32"/>
      <w:szCs w:val="32"/>
    </w:rPr>
  </w:style>
  <w:style w:type="table" w:styleId="GridTable5Dark-Accent1">
    <w:name w:val="Grid Table 5 Dark Accent 1"/>
    <w:basedOn w:val="TableNormal"/>
    <w:uiPriority w:val="50"/>
    <w:rsid w:val="00F005F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pf0">
    <w:name w:val="pf0"/>
    <w:basedOn w:val="Normal"/>
    <w:rsid w:val="002E2E43"/>
    <w:pPr>
      <w:spacing w:before="100" w:beforeAutospacing="1" w:after="100" w:afterAutospacing="1" w:line="240" w:lineRule="auto"/>
    </w:pPr>
    <w:rPr>
      <w:rFonts w:ascii="Times New Roman" w:hAnsi="Times New Roman"/>
      <w:sz w:val="24"/>
    </w:rPr>
  </w:style>
  <w:style w:type="character" w:customStyle="1" w:styleId="cf01">
    <w:name w:val="cf01"/>
    <w:basedOn w:val="DefaultParagraphFont"/>
    <w:rsid w:val="002E2E43"/>
    <w:rPr>
      <w:rFonts w:ascii="Segoe UI" w:hAnsi="Segoe UI" w:cs="Segoe UI" w:hint="default"/>
      <w:sz w:val="18"/>
      <w:szCs w:val="18"/>
    </w:rPr>
  </w:style>
  <w:style w:type="character" w:styleId="SubtleReference">
    <w:name w:val="Subtle Reference"/>
    <w:basedOn w:val="DefaultParagraphFont"/>
    <w:uiPriority w:val="31"/>
    <w:qFormat/>
    <w:rsid w:val="00AA207B"/>
    <w:rPr>
      <w:smallCaps/>
      <w:color w:val="5A5A5A" w:themeColor="text1" w:themeTint="A5"/>
    </w:rPr>
  </w:style>
  <w:style w:type="character" w:styleId="Emphasis">
    <w:name w:val="Emphasis"/>
    <w:basedOn w:val="DefaultParagraphFont"/>
    <w:uiPriority w:val="20"/>
    <w:qFormat/>
    <w:rsid w:val="00AA207B"/>
    <w:rPr>
      <w:i/>
      <w:iCs/>
    </w:rPr>
  </w:style>
  <w:style w:type="character" w:styleId="SubtleEmphasis">
    <w:name w:val="Subtle Emphasis"/>
    <w:basedOn w:val="DefaultParagraphFont"/>
    <w:uiPriority w:val="19"/>
    <w:qFormat/>
    <w:rsid w:val="00140DC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244">
      <w:bodyDiv w:val="1"/>
      <w:marLeft w:val="0"/>
      <w:marRight w:val="0"/>
      <w:marTop w:val="0"/>
      <w:marBottom w:val="0"/>
      <w:divBdr>
        <w:top w:val="none" w:sz="0" w:space="0" w:color="auto"/>
        <w:left w:val="none" w:sz="0" w:space="0" w:color="auto"/>
        <w:bottom w:val="none" w:sz="0" w:space="0" w:color="auto"/>
        <w:right w:val="none" w:sz="0" w:space="0" w:color="auto"/>
      </w:divBdr>
    </w:div>
    <w:div w:id="78521796">
      <w:bodyDiv w:val="1"/>
      <w:marLeft w:val="0"/>
      <w:marRight w:val="0"/>
      <w:marTop w:val="0"/>
      <w:marBottom w:val="0"/>
      <w:divBdr>
        <w:top w:val="none" w:sz="0" w:space="0" w:color="auto"/>
        <w:left w:val="none" w:sz="0" w:space="0" w:color="auto"/>
        <w:bottom w:val="none" w:sz="0" w:space="0" w:color="auto"/>
        <w:right w:val="none" w:sz="0" w:space="0" w:color="auto"/>
      </w:divBdr>
    </w:div>
    <w:div w:id="240600115">
      <w:bodyDiv w:val="1"/>
      <w:marLeft w:val="0"/>
      <w:marRight w:val="0"/>
      <w:marTop w:val="0"/>
      <w:marBottom w:val="0"/>
      <w:divBdr>
        <w:top w:val="none" w:sz="0" w:space="0" w:color="auto"/>
        <w:left w:val="none" w:sz="0" w:space="0" w:color="auto"/>
        <w:bottom w:val="none" w:sz="0" w:space="0" w:color="auto"/>
        <w:right w:val="none" w:sz="0" w:space="0" w:color="auto"/>
      </w:divBdr>
      <w:divsChild>
        <w:div w:id="238903787">
          <w:marLeft w:val="0"/>
          <w:marRight w:val="0"/>
          <w:marTop w:val="0"/>
          <w:marBottom w:val="0"/>
          <w:divBdr>
            <w:top w:val="none" w:sz="0" w:space="0" w:color="auto"/>
            <w:left w:val="none" w:sz="0" w:space="0" w:color="auto"/>
            <w:bottom w:val="none" w:sz="0" w:space="0" w:color="auto"/>
            <w:right w:val="none" w:sz="0" w:space="0" w:color="auto"/>
          </w:divBdr>
          <w:divsChild>
            <w:div w:id="99960337">
              <w:marLeft w:val="0"/>
              <w:marRight w:val="0"/>
              <w:marTop w:val="0"/>
              <w:marBottom w:val="0"/>
              <w:divBdr>
                <w:top w:val="none" w:sz="0" w:space="0" w:color="auto"/>
                <w:left w:val="none" w:sz="0" w:space="0" w:color="auto"/>
                <w:bottom w:val="none" w:sz="0" w:space="0" w:color="auto"/>
                <w:right w:val="none" w:sz="0" w:space="0" w:color="auto"/>
              </w:divBdr>
              <w:divsChild>
                <w:div w:id="1542134916">
                  <w:marLeft w:val="0"/>
                  <w:marRight w:val="0"/>
                  <w:marTop w:val="0"/>
                  <w:marBottom w:val="0"/>
                  <w:divBdr>
                    <w:top w:val="none" w:sz="0" w:space="0" w:color="auto"/>
                    <w:left w:val="none" w:sz="0" w:space="0" w:color="auto"/>
                    <w:bottom w:val="none" w:sz="0" w:space="0" w:color="auto"/>
                    <w:right w:val="none" w:sz="0" w:space="0" w:color="auto"/>
                  </w:divBdr>
                </w:div>
                <w:div w:id="15590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8121">
          <w:marLeft w:val="0"/>
          <w:marRight w:val="0"/>
          <w:marTop w:val="0"/>
          <w:marBottom w:val="0"/>
          <w:divBdr>
            <w:top w:val="none" w:sz="0" w:space="0" w:color="auto"/>
            <w:left w:val="none" w:sz="0" w:space="0" w:color="auto"/>
            <w:bottom w:val="none" w:sz="0" w:space="0" w:color="auto"/>
            <w:right w:val="none" w:sz="0" w:space="0" w:color="auto"/>
          </w:divBdr>
        </w:div>
      </w:divsChild>
    </w:div>
    <w:div w:id="342782888">
      <w:bodyDiv w:val="1"/>
      <w:marLeft w:val="0"/>
      <w:marRight w:val="0"/>
      <w:marTop w:val="0"/>
      <w:marBottom w:val="0"/>
      <w:divBdr>
        <w:top w:val="none" w:sz="0" w:space="0" w:color="auto"/>
        <w:left w:val="none" w:sz="0" w:space="0" w:color="auto"/>
        <w:bottom w:val="none" w:sz="0" w:space="0" w:color="auto"/>
        <w:right w:val="none" w:sz="0" w:space="0" w:color="auto"/>
      </w:divBdr>
      <w:divsChild>
        <w:div w:id="1536382092">
          <w:marLeft w:val="144"/>
          <w:marRight w:val="0"/>
          <w:marTop w:val="0"/>
          <w:marBottom w:val="0"/>
          <w:divBdr>
            <w:top w:val="none" w:sz="0" w:space="0" w:color="auto"/>
            <w:left w:val="none" w:sz="0" w:space="0" w:color="auto"/>
            <w:bottom w:val="none" w:sz="0" w:space="0" w:color="auto"/>
            <w:right w:val="none" w:sz="0" w:space="0" w:color="auto"/>
          </w:divBdr>
        </w:div>
      </w:divsChild>
    </w:div>
    <w:div w:id="408500653">
      <w:bodyDiv w:val="1"/>
      <w:marLeft w:val="0"/>
      <w:marRight w:val="0"/>
      <w:marTop w:val="0"/>
      <w:marBottom w:val="0"/>
      <w:divBdr>
        <w:top w:val="none" w:sz="0" w:space="0" w:color="auto"/>
        <w:left w:val="none" w:sz="0" w:space="0" w:color="auto"/>
        <w:bottom w:val="none" w:sz="0" w:space="0" w:color="auto"/>
        <w:right w:val="none" w:sz="0" w:space="0" w:color="auto"/>
      </w:divBdr>
    </w:div>
    <w:div w:id="449709013">
      <w:bodyDiv w:val="1"/>
      <w:marLeft w:val="0"/>
      <w:marRight w:val="0"/>
      <w:marTop w:val="0"/>
      <w:marBottom w:val="0"/>
      <w:divBdr>
        <w:top w:val="none" w:sz="0" w:space="0" w:color="auto"/>
        <w:left w:val="none" w:sz="0" w:space="0" w:color="auto"/>
        <w:bottom w:val="none" w:sz="0" w:space="0" w:color="auto"/>
        <w:right w:val="none" w:sz="0" w:space="0" w:color="auto"/>
      </w:divBdr>
    </w:div>
    <w:div w:id="680544927">
      <w:bodyDiv w:val="1"/>
      <w:marLeft w:val="0"/>
      <w:marRight w:val="0"/>
      <w:marTop w:val="0"/>
      <w:marBottom w:val="0"/>
      <w:divBdr>
        <w:top w:val="none" w:sz="0" w:space="0" w:color="auto"/>
        <w:left w:val="none" w:sz="0" w:space="0" w:color="auto"/>
        <w:bottom w:val="none" w:sz="0" w:space="0" w:color="auto"/>
        <w:right w:val="none" w:sz="0" w:space="0" w:color="auto"/>
      </w:divBdr>
      <w:divsChild>
        <w:div w:id="1396639">
          <w:marLeft w:val="0"/>
          <w:marRight w:val="0"/>
          <w:marTop w:val="0"/>
          <w:marBottom w:val="0"/>
          <w:divBdr>
            <w:top w:val="none" w:sz="0" w:space="0" w:color="auto"/>
            <w:left w:val="none" w:sz="0" w:space="0" w:color="auto"/>
            <w:bottom w:val="none" w:sz="0" w:space="0" w:color="auto"/>
            <w:right w:val="none" w:sz="0" w:space="0" w:color="auto"/>
          </w:divBdr>
        </w:div>
        <w:div w:id="35282235">
          <w:marLeft w:val="0"/>
          <w:marRight w:val="0"/>
          <w:marTop w:val="0"/>
          <w:marBottom w:val="0"/>
          <w:divBdr>
            <w:top w:val="none" w:sz="0" w:space="0" w:color="auto"/>
            <w:left w:val="none" w:sz="0" w:space="0" w:color="auto"/>
            <w:bottom w:val="none" w:sz="0" w:space="0" w:color="auto"/>
            <w:right w:val="none" w:sz="0" w:space="0" w:color="auto"/>
          </w:divBdr>
        </w:div>
        <w:div w:id="960379875">
          <w:marLeft w:val="0"/>
          <w:marRight w:val="0"/>
          <w:marTop w:val="0"/>
          <w:marBottom w:val="0"/>
          <w:divBdr>
            <w:top w:val="none" w:sz="0" w:space="0" w:color="auto"/>
            <w:left w:val="none" w:sz="0" w:space="0" w:color="auto"/>
            <w:bottom w:val="none" w:sz="0" w:space="0" w:color="auto"/>
            <w:right w:val="none" w:sz="0" w:space="0" w:color="auto"/>
          </w:divBdr>
        </w:div>
      </w:divsChild>
    </w:div>
    <w:div w:id="827986460">
      <w:bodyDiv w:val="1"/>
      <w:marLeft w:val="0"/>
      <w:marRight w:val="0"/>
      <w:marTop w:val="0"/>
      <w:marBottom w:val="0"/>
      <w:divBdr>
        <w:top w:val="none" w:sz="0" w:space="0" w:color="auto"/>
        <w:left w:val="none" w:sz="0" w:space="0" w:color="auto"/>
        <w:bottom w:val="none" w:sz="0" w:space="0" w:color="auto"/>
        <w:right w:val="none" w:sz="0" w:space="0" w:color="auto"/>
      </w:divBdr>
    </w:div>
    <w:div w:id="844318063">
      <w:bodyDiv w:val="1"/>
      <w:marLeft w:val="0"/>
      <w:marRight w:val="0"/>
      <w:marTop w:val="0"/>
      <w:marBottom w:val="0"/>
      <w:divBdr>
        <w:top w:val="none" w:sz="0" w:space="0" w:color="auto"/>
        <w:left w:val="none" w:sz="0" w:space="0" w:color="auto"/>
        <w:bottom w:val="none" w:sz="0" w:space="0" w:color="auto"/>
        <w:right w:val="none" w:sz="0" w:space="0" w:color="auto"/>
      </w:divBdr>
    </w:div>
    <w:div w:id="909776122">
      <w:bodyDiv w:val="1"/>
      <w:marLeft w:val="0"/>
      <w:marRight w:val="0"/>
      <w:marTop w:val="0"/>
      <w:marBottom w:val="0"/>
      <w:divBdr>
        <w:top w:val="none" w:sz="0" w:space="0" w:color="auto"/>
        <w:left w:val="none" w:sz="0" w:space="0" w:color="auto"/>
        <w:bottom w:val="none" w:sz="0" w:space="0" w:color="auto"/>
        <w:right w:val="none" w:sz="0" w:space="0" w:color="auto"/>
      </w:divBdr>
      <w:divsChild>
        <w:div w:id="102388093">
          <w:marLeft w:val="0"/>
          <w:marRight w:val="0"/>
          <w:marTop w:val="0"/>
          <w:marBottom w:val="0"/>
          <w:divBdr>
            <w:top w:val="none" w:sz="0" w:space="0" w:color="auto"/>
            <w:left w:val="none" w:sz="0" w:space="0" w:color="auto"/>
            <w:bottom w:val="none" w:sz="0" w:space="0" w:color="auto"/>
            <w:right w:val="none" w:sz="0" w:space="0" w:color="auto"/>
          </w:divBdr>
        </w:div>
        <w:div w:id="245186555">
          <w:marLeft w:val="0"/>
          <w:marRight w:val="0"/>
          <w:marTop w:val="0"/>
          <w:marBottom w:val="0"/>
          <w:divBdr>
            <w:top w:val="none" w:sz="0" w:space="0" w:color="auto"/>
            <w:left w:val="none" w:sz="0" w:space="0" w:color="auto"/>
            <w:bottom w:val="none" w:sz="0" w:space="0" w:color="auto"/>
            <w:right w:val="none" w:sz="0" w:space="0" w:color="auto"/>
          </w:divBdr>
        </w:div>
        <w:div w:id="369185301">
          <w:marLeft w:val="0"/>
          <w:marRight w:val="0"/>
          <w:marTop w:val="0"/>
          <w:marBottom w:val="0"/>
          <w:divBdr>
            <w:top w:val="none" w:sz="0" w:space="0" w:color="auto"/>
            <w:left w:val="none" w:sz="0" w:space="0" w:color="auto"/>
            <w:bottom w:val="none" w:sz="0" w:space="0" w:color="auto"/>
            <w:right w:val="none" w:sz="0" w:space="0" w:color="auto"/>
          </w:divBdr>
        </w:div>
      </w:divsChild>
    </w:div>
    <w:div w:id="932975107">
      <w:bodyDiv w:val="1"/>
      <w:marLeft w:val="0"/>
      <w:marRight w:val="0"/>
      <w:marTop w:val="0"/>
      <w:marBottom w:val="0"/>
      <w:divBdr>
        <w:top w:val="none" w:sz="0" w:space="0" w:color="auto"/>
        <w:left w:val="none" w:sz="0" w:space="0" w:color="auto"/>
        <w:bottom w:val="none" w:sz="0" w:space="0" w:color="auto"/>
        <w:right w:val="none" w:sz="0" w:space="0" w:color="auto"/>
      </w:divBdr>
      <w:divsChild>
        <w:div w:id="367680533">
          <w:marLeft w:val="0"/>
          <w:marRight w:val="0"/>
          <w:marTop w:val="0"/>
          <w:marBottom w:val="0"/>
          <w:divBdr>
            <w:top w:val="none" w:sz="0" w:space="0" w:color="auto"/>
            <w:left w:val="none" w:sz="0" w:space="0" w:color="auto"/>
            <w:bottom w:val="none" w:sz="0" w:space="0" w:color="auto"/>
            <w:right w:val="none" w:sz="0" w:space="0" w:color="auto"/>
          </w:divBdr>
          <w:divsChild>
            <w:div w:id="58868047">
              <w:marLeft w:val="0"/>
              <w:marRight w:val="0"/>
              <w:marTop w:val="0"/>
              <w:marBottom w:val="0"/>
              <w:divBdr>
                <w:top w:val="none" w:sz="0" w:space="0" w:color="auto"/>
                <w:left w:val="none" w:sz="0" w:space="0" w:color="auto"/>
                <w:bottom w:val="none" w:sz="0" w:space="0" w:color="auto"/>
                <w:right w:val="none" w:sz="0" w:space="0" w:color="auto"/>
              </w:divBdr>
            </w:div>
            <w:div w:id="74133956">
              <w:marLeft w:val="0"/>
              <w:marRight w:val="0"/>
              <w:marTop w:val="0"/>
              <w:marBottom w:val="0"/>
              <w:divBdr>
                <w:top w:val="none" w:sz="0" w:space="0" w:color="auto"/>
                <w:left w:val="none" w:sz="0" w:space="0" w:color="auto"/>
                <w:bottom w:val="none" w:sz="0" w:space="0" w:color="auto"/>
                <w:right w:val="none" w:sz="0" w:space="0" w:color="auto"/>
              </w:divBdr>
            </w:div>
            <w:div w:id="243807827">
              <w:marLeft w:val="0"/>
              <w:marRight w:val="0"/>
              <w:marTop w:val="0"/>
              <w:marBottom w:val="0"/>
              <w:divBdr>
                <w:top w:val="none" w:sz="0" w:space="0" w:color="auto"/>
                <w:left w:val="none" w:sz="0" w:space="0" w:color="auto"/>
                <w:bottom w:val="none" w:sz="0" w:space="0" w:color="auto"/>
                <w:right w:val="none" w:sz="0" w:space="0" w:color="auto"/>
              </w:divBdr>
            </w:div>
            <w:div w:id="399405006">
              <w:marLeft w:val="0"/>
              <w:marRight w:val="0"/>
              <w:marTop w:val="0"/>
              <w:marBottom w:val="0"/>
              <w:divBdr>
                <w:top w:val="none" w:sz="0" w:space="0" w:color="auto"/>
                <w:left w:val="none" w:sz="0" w:space="0" w:color="auto"/>
                <w:bottom w:val="none" w:sz="0" w:space="0" w:color="auto"/>
                <w:right w:val="none" w:sz="0" w:space="0" w:color="auto"/>
              </w:divBdr>
            </w:div>
            <w:div w:id="767887292">
              <w:marLeft w:val="0"/>
              <w:marRight w:val="0"/>
              <w:marTop w:val="0"/>
              <w:marBottom w:val="0"/>
              <w:divBdr>
                <w:top w:val="none" w:sz="0" w:space="0" w:color="auto"/>
                <w:left w:val="none" w:sz="0" w:space="0" w:color="auto"/>
                <w:bottom w:val="none" w:sz="0" w:space="0" w:color="auto"/>
                <w:right w:val="none" w:sz="0" w:space="0" w:color="auto"/>
              </w:divBdr>
            </w:div>
            <w:div w:id="1010521162">
              <w:marLeft w:val="0"/>
              <w:marRight w:val="0"/>
              <w:marTop w:val="0"/>
              <w:marBottom w:val="0"/>
              <w:divBdr>
                <w:top w:val="none" w:sz="0" w:space="0" w:color="auto"/>
                <w:left w:val="none" w:sz="0" w:space="0" w:color="auto"/>
                <w:bottom w:val="none" w:sz="0" w:space="0" w:color="auto"/>
                <w:right w:val="none" w:sz="0" w:space="0" w:color="auto"/>
              </w:divBdr>
            </w:div>
            <w:div w:id="1059940887">
              <w:marLeft w:val="0"/>
              <w:marRight w:val="0"/>
              <w:marTop w:val="0"/>
              <w:marBottom w:val="0"/>
              <w:divBdr>
                <w:top w:val="none" w:sz="0" w:space="0" w:color="auto"/>
                <w:left w:val="none" w:sz="0" w:space="0" w:color="auto"/>
                <w:bottom w:val="none" w:sz="0" w:space="0" w:color="auto"/>
                <w:right w:val="none" w:sz="0" w:space="0" w:color="auto"/>
              </w:divBdr>
            </w:div>
            <w:div w:id="1596282406">
              <w:marLeft w:val="0"/>
              <w:marRight w:val="0"/>
              <w:marTop w:val="0"/>
              <w:marBottom w:val="0"/>
              <w:divBdr>
                <w:top w:val="none" w:sz="0" w:space="0" w:color="auto"/>
                <w:left w:val="none" w:sz="0" w:space="0" w:color="auto"/>
                <w:bottom w:val="none" w:sz="0" w:space="0" w:color="auto"/>
                <w:right w:val="none" w:sz="0" w:space="0" w:color="auto"/>
              </w:divBdr>
            </w:div>
            <w:div w:id="1811172445">
              <w:marLeft w:val="0"/>
              <w:marRight w:val="0"/>
              <w:marTop w:val="0"/>
              <w:marBottom w:val="0"/>
              <w:divBdr>
                <w:top w:val="none" w:sz="0" w:space="0" w:color="auto"/>
                <w:left w:val="none" w:sz="0" w:space="0" w:color="auto"/>
                <w:bottom w:val="none" w:sz="0" w:space="0" w:color="auto"/>
                <w:right w:val="none" w:sz="0" w:space="0" w:color="auto"/>
              </w:divBdr>
            </w:div>
          </w:divsChild>
        </w:div>
        <w:div w:id="697312860">
          <w:marLeft w:val="0"/>
          <w:marRight w:val="0"/>
          <w:marTop w:val="0"/>
          <w:marBottom w:val="0"/>
          <w:divBdr>
            <w:top w:val="none" w:sz="0" w:space="0" w:color="auto"/>
            <w:left w:val="none" w:sz="0" w:space="0" w:color="auto"/>
            <w:bottom w:val="none" w:sz="0" w:space="0" w:color="auto"/>
            <w:right w:val="none" w:sz="0" w:space="0" w:color="auto"/>
          </w:divBdr>
          <w:divsChild>
            <w:div w:id="1022586268">
              <w:marLeft w:val="-75"/>
              <w:marRight w:val="0"/>
              <w:marTop w:val="30"/>
              <w:marBottom w:val="30"/>
              <w:divBdr>
                <w:top w:val="none" w:sz="0" w:space="0" w:color="auto"/>
                <w:left w:val="none" w:sz="0" w:space="0" w:color="auto"/>
                <w:bottom w:val="none" w:sz="0" w:space="0" w:color="auto"/>
                <w:right w:val="none" w:sz="0" w:space="0" w:color="auto"/>
              </w:divBdr>
              <w:divsChild>
                <w:div w:id="524683783">
                  <w:marLeft w:val="0"/>
                  <w:marRight w:val="0"/>
                  <w:marTop w:val="0"/>
                  <w:marBottom w:val="0"/>
                  <w:divBdr>
                    <w:top w:val="none" w:sz="0" w:space="0" w:color="auto"/>
                    <w:left w:val="none" w:sz="0" w:space="0" w:color="auto"/>
                    <w:bottom w:val="none" w:sz="0" w:space="0" w:color="auto"/>
                    <w:right w:val="none" w:sz="0" w:space="0" w:color="auto"/>
                  </w:divBdr>
                  <w:divsChild>
                    <w:div w:id="49615501">
                      <w:marLeft w:val="0"/>
                      <w:marRight w:val="0"/>
                      <w:marTop w:val="0"/>
                      <w:marBottom w:val="0"/>
                      <w:divBdr>
                        <w:top w:val="none" w:sz="0" w:space="0" w:color="auto"/>
                        <w:left w:val="none" w:sz="0" w:space="0" w:color="auto"/>
                        <w:bottom w:val="none" w:sz="0" w:space="0" w:color="auto"/>
                        <w:right w:val="none" w:sz="0" w:space="0" w:color="auto"/>
                      </w:divBdr>
                    </w:div>
                    <w:div w:id="1196312014">
                      <w:marLeft w:val="0"/>
                      <w:marRight w:val="0"/>
                      <w:marTop w:val="0"/>
                      <w:marBottom w:val="0"/>
                      <w:divBdr>
                        <w:top w:val="none" w:sz="0" w:space="0" w:color="auto"/>
                        <w:left w:val="none" w:sz="0" w:space="0" w:color="auto"/>
                        <w:bottom w:val="none" w:sz="0" w:space="0" w:color="auto"/>
                        <w:right w:val="none" w:sz="0" w:space="0" w:color="auto"/>
                      </w:divBdr>
                    </w:div>
                  </w:divsChild>
                </w:div>
                <w:div w:id="862286773">
                  <w:marLeft w:val="0"/>
                  <w:marRight w:val="0"/>
                  <w:marTop w:val="0"/>
                  <w:marBottom w:val="0"/>
                  <w:divBdr>
                    <w:top w:val="none" w:sz="0" w:space="0" w:color="auto"/>
                    <w:left w:val="none" w:sz="0" w:space="0" w:color="auto"/>
                    <w:bottom w:val="none" w:sz="0" w:space="0" w:color="auto"/>
                    <w:right w:val="none" w:sz="0" w:space="0" w:color="auto"/>
                  </w:divBdr>
                  <w:divsChild>
                    <w:div w:id="108858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312750">
          <w:marLeft w:val="0"/>
          <w:marRight w:val="0"/>
          <w:marTop w:val="0"/>
          <w:marBottom w:val="0"/>
          <w:divBdr>
            <w:top w:val="none" w:sz="0" w:space="0" w:color="auto"/>
            <w:left w:val="none" w:sz="0" w:space="0" w:color="auto"/>
            <w:bottom w:val="none" w:sz="0" w:space="0" w:color="auto"/>
            <w:right w:val="none" w:sz="0" w:space="0" w:color="auto"/>
          </w:divBdr>
          <w:divsChild>
            <w:div w:id="145558825">
              <w:marLeft w:val="0"/>
              <w:marRight w:val="0"/>
              <w:marTop w:val="0"/>
              <w:marBottom w:val="0"/>
              <w:divBdr>
                <w:top w:val="none" w:sz="0" w:space="0" w:color="auto"/>
                <w:left w:val="none" w:sz="0" w:space="0" w:color="auto"/>
                <w:bottom w:val="none" w:sz="0" w:space="0" w:color="auto"/>
                <w:right w:val="none" w:sz="0" w:space="0" w:color="auto"/>
              </w:divBdr>
            </w:div>
            <w:div w:id="405303122">
              <w:marLeft w:val="0"/>
              <w:marRight w:val="0"/>
              <w:marTop w:val="0"/>
              <w:marBottom w:val="0"/>
              <w:divBdr>
                <w:top w:val="none" w:sz="0" w:space="0" w:color="auto"/>
                <w:left w:val="none" w:sz="0" w:space="0" w:color="auto"/>
                <w:bottom w:val="none" w:sz="0" w:space="0" w:color="auto"/>
                <w:right w:val="none" w:sz="0" w:space="0" w:color="auto"/>
              </w:divBdr>
            </w:div>
            <w:div w:id="870148896">
              <w:marLeft w:val="0"/>
              <w:marRight w:val="0"/>
              <w:marTop w:val="0"/>
              <w:marBottom w:val="0"/>
              <w:divBdr>
                <w:top w:val="none" w:sz="0" w:space="0" w:color="auto"/>
                <w:left w:val="none" w:sz="0" w:space="0" w:color="auto"/>
                <w:bottom w:val="none" w:sz="0" w:space="0" w:color="auto"/>
                <w:right w:val="none" w:sz="0" w:space="0" w:color="auto"/>
              </w:divBdr>
            </w:div>
            <w:div w:id="906260668">
              <w:marLeft w:val="0"/>
              <w:marRight w:val="0"/>
              <w:marTop w:val="0"/>
              <w:marBottom w:val="0"/>
              <w:divBdr>
                <w:top w:val="none" w:sz="0" w:space="0" w:color="auto"/>
                <w:left w:val="none" w:sz="0" w:space="0" w:color="auto"/>
                <w:bottom w:val="none" w:sz="0" w:space="0" w:color="auto"/>
                <w:right w:val="none" w:sz="0" w:space="0" w:color="auto"/>
              </w:divBdr>
            </w:div>
            <w:div w:id="988511490">
              <w:marLeft w:val="0"/>
              <w:marRight w:val="0"/>
              <w:marTop w:val="0"/>
              <w:marBottom w:val="0"/>
              <w:divBdr>
                <w:top w:val="none" w:sz="0" w:space="0" w:color="auto"/>
                <w:left w:val="none" w:sz="0" w:space="0" w:color="auto"/>
                <w:bottom w:val="none" w:sz="0" w:space="0" w:color="auto"/>
                <w:right w:val="none" w:sz="0" w:space="0" w:color="auto"/>
              </w:divBdr>
            </w:div>
            <w:div w:id="1003629036">
              <w:marLeft w:val="0"/>
              <w:marRight w:val="0"/>
              <w:marTop w:val="0"/>
              <w:marBottom w:val="0"/>
              <w:divBdr>
                <w:top w:val="none" w:sz="0" w:space="0" w:color="auto"/>
                <w:left w:val="none" w:sz="0" w:space="0" w:color="auto"/>
                <w:bottom w:val="none" w:sz="0" w:space="0" w:color="auto"/>
                <w:right w:val="none" w:sz="0" w:space="0" w:color="auto"/>
              </w:divBdr>
            </w:div>
            <w:div w:id="1051804625">
              <w:marLeft w:val="0"/>
              <w:marRight w:val="0"/>
              <w:marTop w:val="0"/>
              <w:marBottom w:val="0"/>
              <w:divBdr>
                <w:top w:val="none" w:sz="0" w:space="0" w:color="auto"/>
                <w:left w:val="none" w:sz="0" w:space="0" w:color="auto"/>
                <w:bottom w:val="none" w:sz="0" w:space="0" w:color="auto"/>
                <w:right w:val="none" w:sz="0" w:space="0" w:color="auto"/>
              </w:divBdr>
            </w:div>
            <w:div w:id="1292205604">
              <w:marLeft w:val="0"/>
              <w:marRight w:val="0"/>
              <w:marTop w:val="0"/>
              <w:marBottom w:val="0"/>
              <w:divBdr>
                <w:top w:val="none" w:sz="0" w:space="0" w:color="auto"/>
                <w:left w:val="none" w:sz="0" w:space="0" w:color="auto"/>
                <w:bottom w:val="none" w:sz="0" w:space="0" w:color="auto"/>
                <w:right w:val="none" w:sz="0" w:space="0" w:color="auto"/>
              </w:divBdr>
            </w:div>
            <w:div w:id="1433236567">
              <w:marLeft w:val="0"/>
              <w:marRight w:val="0"/>
              <w:marTop w:val="0"/>
              <w:marBottom w:val="0"/>
              <w:divBdr>
                <w:top w:val="none" w:sz="0" w:space="0" w:color="auto"/>
                <w:left w:val="none" w:sz="0" w:space="0" w:color="auto"/>
                <w:bottom w:val="none" w:sz="0" w:space="0" w:color="auto"/>
                <w:right w:val="none" w:sz="0" w:space="0" w:color="auto"/>
              </w:divBdr>
            </w:div>
            <w:div w:id="1522432352">
              <w:marLeft w:val="0"/>
              <w:marRight w:val="0"/>
              <w:marTop w:val="0"/>
              <w:marBottom w:val="0"/>
              <w:divBdr>
                <w:top w:val="none" w:sz="0" w:space="0" w:color="auto"/>
                <w:left w:val="none" w:sz="0" w:space="0" w:color="auto"/>
                <w:bottom w:val="none" w:sz="0" w:space="0" w:color="auto"/>
                <w:right w:val="none" w:sz="0" w:space="0" w:color="auto"/>
              </w:divBdr>
            </w:div>
            <w:div w:id="1703435642">
              <w:marLeft w:val="0"/>
              <w:marRight w:val="0"/>
              <w:marTop w:val="0"/>
              <w:marBottom w:val="0"/>
              <w:divBdr>
                <w:top w:val="none" w:sz="0" w:space="0" w:color="auto"/>
                <w:left w:val="none" w:sz="0" w:space="0" w:color="auto"/>
                <w:bottom w:val="none" w:sz="0" w:space="0" w:color="auto"/>
                <w:right w:val="none" w:sz="0" w:space="0" w:color="auto"/>
              </w:divBdr>
            </w:div>
            <w:div w:id="1920098262">
              <w:marLeft w:val="0"/>
              <w:marRight w:val="0"/>
              <w:marTop w:val="0"/>
              <w:marBottom w:val="0"/>
              <w:divBdr>
                <w:top w:val="none" w:sz="0" w:space="0" w:color="auto"/>
                <w:left w:val="none" w:sz="0" w:space="0" w:color="auto"/>
                <w:bottom w:val="none" w:sz="0" w:space="0" w:color="auto"/>
                <w:right w:val="none" w:sz="0" w:space="0" w:color="auto"/>
              </w:divBdr>
            </w:div>
            <w:div w:id="1976526699">
              <w:marLeft w:val="0"/>
              <w:marRight w:val="0"/>
              <w:marTop w:val="0"/>
              <w:marBottom w:val="0"/>
              <w:divBdr>
                <w:top w:val="none" w:sz="0" w:space="0" w:color="auto"/>
                <w:left w:val="none" w:sz="0" w:space="0" w:color="auto"/>
                <w:bottom w:val="none" w:sz="0" w:space="0" w:color="auto"/>
                <w:right w:val="none" w:sz="0" w:space="0" w:color="auto"/>
              </w:divBdr>
            </w:div>
            <w:div w:id="204231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600364">
      <w:bodyDiv w:val="1"/>
      <w:marLeft w:val="0"/>
      <w:marRight w:val="0"/>
      <w:marTop w:val="0"/>
      <w:marBottom w:val="0"/>
      <w:divBdr>
        <w:top w:val="none" w:sz="0" w:space="0" w:color="auto"/>
        <w:left w:val="none" w:sz="0" w:space="0" w:color="auto"/>
        <w:bottom w:val="none" w:sz="0" w:space="0" w:color="auto"/>
        <w:right w:val="none" w:sz="0" w:space="0" w:color="auto"/>
      </w:divBdr>
    </w:div>
    <w:div w:id="1170562133">
      <w:bodyDiv w:val="1"/>
      <w:marLeft w:val="0"/>
      <w:marRight w:val="0"/>
      <w:marTop w:val="0"/>
      <w:marBottom w:val="0"/>
      <w:divBdr>
        <w:top w:val="none" w:sz="0" w:space="0" w:color="auto"/>
        <w:left w:val="none" w:sz="0" w:space="0" w:color="auto"/>
        <w:bottom w:val="none" w:sz="0" w:space="0" w:color="auto"/>
        <w:right w:val="none" w:sz="0" w:space="0" w:color="auto"/>
      </w:divBdr>
      <w:divsChild>
        <w:div w:id="325668189">
          <w:marLeft w:val="0"/>
          <w:marRight w:val="0"/>
          <w:marTop w:val="0"/>
          <w:marBottom w:val="0"/>
          <w:divBdr>
            <w:top w:val="none" w:sz="0" w:space="0" w:color="auto"/>
            <w:left w:val="none" w:sz="0" w:space="0" w:color="auto"/>
            <w:bottom w:val="none" w:sz="0" w:space="0" w:color="auto"/>
            <w:right w:val="none" w:sz="0" w:space="0" w:color="auto"/>
          </w:divBdr>
          <w:divsChild>
            <w:div w:id="321467733">
              <w:marLeft w:val="-75"/>
              <w:marRight w:val="0"/>
              <w:marTop w:val="30"/>
              <w:marBottom w:val="30"/>
              <w:divBdr>
                <w:top w:val="none" w:sz="0" w:space="0" w:color="auto"/>
                <w:left w:val="none" w:sz="0" w:space="0" w:color="auto"/>
                <w:bottom w:val="none" w:sz="0" w:space="0" w:color="auto"/>
                <w:right w:val="none" w:sz="0" w:space="0" w:color="auto"/>
              </w:divBdr>
              <w:divsChild>
                <w:div w:id="696003149">
                  <w:marLeft w:val="0"/>
                  <w:marRight w:val="0"/>
                  <w:marTop w:val="0"/>
                  <w:marBottom w:val="0"/>
                  <w:divBdr>
                    <w:top w:val="none" w:sz="0" w:space="0" w:color="auto"/>
                    <w:left w:val="none" w:sz="0" w:space="0" w:color="auto"/>
                    <w:bottom w:val="none" w:sz="0" w:space="0" w:color="auto"/>
                    <w:right w:val="none" w:sz="0" w:space="0" w:color="auto"/>
                  </w:divBdr>
                  <w:divsChild>
                    <w:div w:id="953903719">
                      <w:marLeft w:val="0"/>
                      <w:marRight w:val="0"/>
                      <w:marTop w:val="0"/>
                      <w:marBottom w:val="0"/>
                      <w:divBdr>
                        <w:top w:val="none" w:sz="0" w:space="0" w:color="auto"/>
                        <w:left w:val="none" w:sz="0" w:space="0" w:color="auto"/>
                        <w:bottom w:val="none" w:sz="0" w:space="0" w:color="auto"/>
                        <w:right w:val="none" w:sz="0" w:space="0" w:color="auto"/>
                      </w:divBdr>
                    </w:div>
                    <w:div w:id="1208570457">
                      <w:marLeft w:val="0"/>
                      <w:marRight w:val="0"/>
                      <w:marTop w:val="0"/>
                      <w:marBottom w:val="0"/>
                      <w:divBdr>
                        <w:top w:val="none" w:sz="0" w:space="0" w:color="auto"/>
                        <w:left w:val="none" w:sz="0" w:space="0" w:color="auto"/>
                        <w:bottom w:val="none" w:sz="0" w:space="0" w:color="auto"/>
                        <w:right w:val="none" w:sz="0" w:space="0" w:color="auto"/>
                      </w:divBdr>
                    </w:div>
                  </w:divsChild>
                </w:div>
                <w:div w:id="1158768732">
                  <w:marLeft w:val="0"/>
                  <w:marRight w:val="0"/>
                  <w:marTop w:val="0"/>
                  <w:marBottom w:val="0"/>
                  <w:divBdr>
                    <w:top w:val="none" w:sz="0" w:space="0" w:color="auto"/>
                    <w:left w:val="none" w:sz="0" w:space="0" w:color="auto"/>
                    <w:bottom w:val="none" w:sz="0" w:space="0" w:color="auto"/>
                    <w:right w:val="none" w:sz="0" w:space="0" w:color="auto"/>
                  </w:divBdr>
                  <w:divsChild>
                    <w:div w:id="7525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190810">
          <w:marLeft w:val="0"/>
          <w:marRight w:val="0"/>
          <w:marTop w:val="0"/>
          <w:marBottom w:val="0"/>
          <w:divBdr>
            <w:top w:val="none" w:sz="0" w:space="0" w:color="auto"/>
            <w:left w:val="none" w:sz="0" w:space="0" w:color="auto"/>
            <w:bottom w:val="none" w:sz="0" w:space="0" w:color="auto"/>
            <w:right w:val="none" w:sz="0" w:space="0" w:color="auto"/>
          </w:divBdr>
          <w:divsChild>
            <w:div w:id="26030956">
              <w:marLeft w:val="0"/>
              <w:marRight w:val="0"/>
              <w:marTop w:val="0"/>
              <w:marBottom w:val="0"/>
              <w:divBdr>
                <w:top w:val="none" w:sz="0" w:space="0" w:color="auto"/>
                <w:left w:val="none" w:sz="0" w:space="0" w:color="auto"/>
                <w:bottom w:val="none" w:sz="0" w:space="0" w:color="auto"/>
                <w:right w:val="none" w:sz="0" w:space="0" w:color="auto"/>
              </w:divBdr>
            </w:div>
            <w:div w:id="75632949">
              <w:marLeft w:val="0"/>
              <w:marRight w:val="0"/>
              <w:marTop w:val="0"/>
              <w:marBottom w:val="0"/>
              <w:divBdr>
                <w:top w:val="none" w:sz="0" w:space="0" w:color="auto"/>
                <w:left w:val="none" w:sz="0" w:space="0" w:color="auto"/>
                <w:bottom w:val="none" w:sz="0" w:space="0" w:color="auto"/>
                <w:right w:val="none" w:sz="0" w:space="0" w:color="auto"/>
              </w:divBdr>
            </w:div>
            <w:div w:id="232854844">
              <w:marLeft w:val="0"/>
              <w:marRight w:val="0"/>
              <w:marTop w:val="0"/>
              <w:marBottom w:val="0"/>
              <w:divBdr>
                <w:top w:val="none" w:sz="0" w:space="0" w:color="auto"/>
                <w:left w:val="none" w:sz="0" w:space="0" w:color="auto"/>
                <w:bottom w:val="none" w:sz="0" w:space="0" w:color="auto"/>
                <w:right w:val="none" w:sz="0" w:space="0" w:color="auto"/>
              </w:divBdr>
            </w:div>
            <w:div w:id="453331023">
              <w:marLeft w:val="0"/>
              <w:marRight w:val="0"/>
              <w:marTop w:val="0"/>
              <w:marBottom w:val="0"/>
              <w:divBdr>
                <w:top w:val="none" w:sz="0" w:space="0" w:color="auto"/>
                <w:left w:val="none" w:sz="0" w:space="0" w:color="auto"/>
                <w:bottom w:val="none" w:sz="0" w:space="0" w:color="auto"/>
                <w:right w:val="none" w:sz="0" w:space="0" w:color="auto"/>
              </w:divBdr>
            </w:div>
            <w:div w:id="672489914">
              <w:marLeft w:val="0"/>
              <w:marRight w:val="0"/>
              <w:marTop w:val="0"/>
              <w:marBottom w:val="0"/>
              <w:divBdr>
                <w:top w:val="none" w:sz="0" w:space="0" w:color="auto"/>
                <w:left w:val="none" w:sz="0" w:space="0" w:color="auto"/>
                <w:bottom w:val="none" w:sz="0" w:space="0" w:color="auto"/>
                <w:right w:val="none" w:sz="0" w:space="0" w:color="auto"/>
              </w:divBdr>
            </w:div>
            <w:div w:id="747119682">
              <w:marLeft w:val="0"/>
              <w:marRight w:val="0"/>
              <w:marTop w:val="0"/>
              <w:marBottom w:val="0"/>
              <w:divBdr>
                <w:top w:val="none" w:sz="0" w:space="0" w:color="auto"/>
                <w:left w:val="none" w:sz="0" w:space="0" w:color="auto"/>
                <w:bottom w:val="none" w:sz="0" w:space="0" w:color="auto"/>
                <w:right w:val="none" w:sz="0" w:space="0" w:color="auto"/>
              </w:divBdr>
            </w:div>
            <w:div w:id="929659339">
              <w:marLeft w:val="0"/>
              <w:marRight w:val="0"/>
              <w:marTop w:val="0"/>
              <w:marBottom w:val="0"/>
              <w:divBdr>
                <w:top w:val="none" w:sz="0" w:space="0" w:color="auto"/>
                <w:left w:val="none" w:sz="0" w:space="0" w:color="auto"/>
                <w:bottom w:val="none" w:sz="0" w:space="0" w:color="auto"/>
                <w:right w:val="none" w:sz="0" w:space="0" w:color="auto"/>
              </w:divBdr>
            </w:div>
            <w:div w:id="1015620943">
              <w:marLeft w:val="0"/>
              <w:marRight w:val="0"/>
              <w:marTop w:val="0"/>
              <w:marBottom w:val="0"/>
              <w:divBdr>
                <w:top w:val="none" w:sz="0" w:space="0" w:color="auto"/>
                <w:left w:val="none" w:sz="0" w:space="0" w:color="auto"/>
                <w:bottom w:val="none" w:sz="0" w:space="0" w:color="auto"/>
                <w:right w:val="none" w:sz="0" w:space="0" w:color="auto"/>
              </w:divBdr>
            </w:div>
            <w:div w:id="1026449552">
              <w:marLeft w:val="0"/>
              <w:marRight w:val="0"/>
              <w:marTop w:val="0"/>
              <w:marBottom w:val="0"/>
              <w:divBdr>
                <w:top w:val="none" w:sz="0" w:space="0" w:color="auto"/>
                <w:left w:val="none" w:sz="0" w:space="0" w:color="auto"/>
                <w:bottom w:val="none" w:sz="0" w:space="0" w:color="auto"/>
                <w:right w:val="none" w:sz="0" w:space="0" w:color="auto"/>
              </w:divBdr>
            </w:div>
            <w:div w:id="1386837758">
              <w:marLeft w:val="0"/>
              <w:marRight w:val="0"/>
              <w:marTop w:val="0"/>
              <w:marBottom w:val="0"/>
              <w:divBdr>
                <w:top w:val="none" w:sz="0" w:space="0" w:color="auto"/>
                <w:left w:val="none" w:sz="0" w:space="0" w:color="auto"/>
                <w:bottom w:val="none" w:sz="0" w:space="0" w:color="auto"/>
                <w:right w:val="none" w:sz="0" w:space="0" w:color="auto"/>
              </w:divBdr>
            </w:div>
            <w:div w:id="1436830714">
              <w:marLeft w:val="0"/>
              <w:marRight w:val="0"/>
              <w:marTop w:val="0"/>
              <w:marBottom w:val="0"/>
              <w:divBdr>
                <w:top w:val="none" w:sz="0" w:space="0" w:color="auto"/>
                <w:left w:val="none" w:sz="0" w:space="0" w:color="auto"/>
                <w:bottom w:val="none" w:sz="0" w:space="0" w:color="auto"/>
                <w:right w:val="none" w:sz="0" w:space="0" w:color="auto"/>
              </w:divBdr>
            </w:div>
            <w:div w:id="1508055730">
              <w:marLeft w:val="0"/>
              <w:marRight w:val="0"/>
              <w:marTop w:val="0"/>
              <w:marBottom w:val="0"/>
              <w:divBdr>
                <w:top w:val="none" w:sz="0" w:space="0" w:color="auto"/>
                <w:left w:val="none" w:sz="0" w:space="0" w:color="auto"/>
                <w:bottom w:val="none" w:sz="0" w:space="0" w:color="auto"/>
                <w:right w:val="none" w:sz="0" w:space="0" w:color="auto"/>
              </w:divBdr>
            </w:div>
            <w:div w:id="1635674671">
              <w:marLeft w:val="0"/>
              <w:marRight w:val="0"/>
              <w:marTop w:val="0"/>
              <w:marBottom w:val="0"/>
              <w:divBdr>
                <w:top w:val="none" w:sz="0" w:space="0" w:color="auto"/>
                <w:left w:val="none" w:sz="0" w:space="0" w:color="auto"/>
                <w:bottom w:val="none" w:sz="0" w:space="0" w:color="auto"/>
                <w:right w:val="none" w:sz="0" w:space="0" w:color="auto"/>
              </w:divBdr>
            </w:div>
            <w:div w:id="2034720940">
              <w:marLeft w:val="0"/>
              <w:marRight w:val="0"/>
              <w:marTop w:val="0"/>
              <w:marBottom w:val="0"/>
              <w:divBdr>
                <w:top w:val="none" w:sz="0" w:space="0" w:color="auto"/>
                <w:left w:val="none" w:sz="0" w:space="0" w:color="auto"/>
                <w:bottom w:val="none" w:sz="0" w:space="0" w:color="auto"/>
                <w:right w:val="none" w:sz="0" w:space="0" w:color="auto"/>
              </w:divBdr>
            </w:div>
          </w:divsChild>
        </w:div>
        <w:div w:id="2013757270">
          <w:marLeft w:val="0"/>
          <w:marRight w:val="0"/>
          <w:marTop w:val="0"/>
          <w:marBottom w:val="0"/>
          <w:divBdr>
            <w:top w:val="none" w:sz="0" w:space="0" w:color="auto"/>
            <w:left w:val="none" w:sz="0" w:space="0" w:color="auto"/>
            <w:bottom w:val="none" w:sz="0" w:space="0" w:color="auto"/>
            <w:right w:val="none" w:sz="0" w:space="0" w:color="auto"/>
          </w:divBdr>
          <w:divsChild>
            <w:div w:id="461264152">
              <w:marLeft w:val="0"/>
              <w:marRight w:val="0"/>
              <w:marTop w:val="0"/>
              <w:marBottom w:val="0"/>
              <w:divBdr>
                <w:top w:val="none" w:sz="0" w:space="0" w:color="auto"/>
                <w:left w:val="none" w:sz="0" w:space="0" w:color="auto"/>
                <w:bottom w:val="none" w:sz="0" w:space="0" w:color="auto"/>
                <w:right w:val="none" w:sz="0" w:space="0" w:color="auto"/>
              </w:divBdr>
            </w:div>
            <w:div w:id="503864101">
              <w:marLeft w:val="0"/>
              <w:marRight w:val="0"/>
              <w:marTop w:val="0"/>
              <w:marBottom w:val="0"/>
              <w:divBdr>
                <w:top w:val="none" w:sz="0" w:space="0" w:color="auto"/>
                <w:left w:val="none" w:sz="0" w:space="0" w:color="auto"/>
                <w:bottom w:val="none" w:sz="0" w:space="0" w:color="auto"/>
                <w:right w:val="none" w:sz="0" w:space="0" w:color="auto"/>
              </w:divBdr>
            </w:div>
            <w:div w:id="674959959">
              <w:marLeft w:val="0"/>
              <w:marRight w:val="0"/>
              <w:marTop w:val="0"/>
              <w:marBottom w:val="0"/>
              <w:divBdr>
                <w:top w:val="none" w:sz="0" w:space="0" w:color="auto"/>
                <w:left w:val="none" w:sz="0" w:space="0" w:color="auto"/>
                <w:bottom w:val="none" w:sz="0" w:space="0" w:color="auto"/>
                <w:right w:val="none" w:sz="0" w:space="0" w:color="auto"/>
              </w:divBdr>
            </w:div>
            <w:div w:id="755587985">
              <w:marLeft w:val="0"/>
              <w:marRight w:val="0"/>
              <w:marTop w:val="0"/>
              <w:marBottom w:val="0"/>
              <w:divBdr>
                <w:top w:val="none" w:sz="0" w:space="0" w:color="auto"/>
                <w:left w:val="none" w:sz="0" w:space="0" w:color="auto"/>
                <w:bottom w:val="none" w:sz="0" w:space="0" w:color="auto"/>
                <w:right w:val="none" w:sz="0" w:space="0" w:color="auto"/>
              </w:divBdr>
            </w:div>
            <w:div w:id="900483797">
              <w:marLeft w:val="0"/>
              <w:marRight w:val="0"/>
              <w:marTop w:val="0"/>
              <w:marBottom w:val="0"/>
              <w:divBdr>
                <w:top w:val="none" w:sz="0" w:space="0" w:color="auto"/>
                <w:left w:val="none" w:sz="0" w:space="0" w:color="auto"/>
                <w:bottom w:val="none" w:sz="0" w:space="0" w:color="auto"/>
                <w:right w:val="none" w:sz="0" w:space="0" w:color="auto"/>
              </w:divBdr>
            </w:div>
            <w:div w:id="918516554">
              <w:marLeft w:val="0"/>
              <w:marRight w:val="0"/>
              <w:marTop w:val="0"/>
              <w:marBottom w:val="0"/>
              <w:divBdr>
                <w:top w:val="none" w:sz="0" w:space="0" w:color="auto"/>
                <w:left w:val="none" w:sz="0" w:space="0" w:color="auto"/>
                <w:bottom w:val="none" w:sz="0" w:space="0" w:color="auto"/>
                <w:right w:val="none" w:sz="0" w:space="0" w:color="auto"/>
              </w:divBdr>
            </w:div>
            <w:div w:id="1443181969">
              <w:marLeft w:val="0"/>
              <w:marRight w:val="0"/>
              <w:marTop w:val="0"/>
              <w:marBottom w:val="0"/>
              <w:divBdr>
                <w:top w:val="none" w:sz="0" w:space="0" w:color="auto"/>
                <w:left w:val="none" w:sz="0" w:space="0" w:color="auto"/>
                <w:bottom w:val="none" w:sz="0" w:space="0" w:color="auto"/>
                <w:right w:val="none" w:sz="0" w:space="0" w:color="auto"/>
              </w:divBdr>
            </w:div>
            <w:div w:id="1612086135">
              <w:marLeft w:val="0"/>
              <w:marRight w:val="0"/>
              <w:marTop w:val="0"/>
              <w:marBottom w:val="0"/>
              <w:divBdr>
                <w:top w:val="none" w:sz="0" w:space="0" w:color="auto"/>
                <w:left w:val="none" w:sz="0" w:space="0" w:color="auto"/>
                <w:bottom w:val="none" w:sz="0" w:space="0" w:color="auto"/>
                <w:right w:val="none" w:sz="0" w:space="0" w:color="auto"/>
              </w:divBdr>
            </w:div>
            <w:div w:id="18440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23949">
      <w:bodyDiv w:val="1"/>
      <w:marLeft w:val="0"/>
      <w:marRight w:val="0"/>
      <w:marTop w:val="0"/>
      <w:marBottom w:val="0"/>
      <w:divBdr>
        <w:top w:val="none" w:sz="0" w:space="0" w:color="auto"/>
        <w:left w:val="none" w:sz="0" w:space="0" w:color="auto"/>
        <w:bottom w:val="none" w:sz="0" w:space="0" w:color="auto"/>
        <w:right w:val="none" w:sz="0" w:space="0" w:color="auto"/>
      </w:divBdr>
    </w:div>
    <w:div w:id="1257516453">
      <w:bodyDiv w:val="1"/>
      <w:marLeft w:val="0"/>
      <w:marRight w:val="0"/>
      <w:marTop w:val="0"/>
      <w:marBottom w:val="0"/>
      <w:divBdr>
        <w:top w:val="none" w:sz="0" w:space="0" w:color="auto"/>
        <w:left w:val="none" w:sz="0" w:space="0" w:color="auto"/>
        <w:bottom w:val="none" w:sz="0" w:space="0" w:color="auto"/>
        <w:right w:val="none" w:sz="0" w:space="0" w:color="auto"/>
      </w:divBdr>
    </w:div>
    <w:div w:id="1461457720">
      <w:bodyDiv w:val="1"/>
      <w:marLeft w:val="0"/>
      <w:marRight w:val="0"/>
      <w:marTop w:val="0"/>
      <w:marBottom w:val="0"/>
      <w:divBdr>
        <w:top w:val="none" w:sz="0" w:space="0" w:color="auto"/>
        <w:left w:val="none" w:sz="0" w:space="0" w:color="auto"/>
        <w:bottom w:val="none" w:sz="0" w:space="0" w:color="auto"/>
        <w:right w:val="none" w:sz="0" w:space="0" w:color="auto"/>
      </w:divBdr>
      <w:divsChild>
        <w:div w:id="360789464">
          <w:marLeft w:val="0"/>
          <w:marRight w:val="0"/>
          <w:marTop w:val="0"/>
          <w:marBottom w:val="0"/>
          <w:divBdr>
            <w:top w:val="none" w:sz="0" w:space="0" w:color="auto"/>
            <w:left w:val="none" w:sz="0" w:space="0" w:color="auto"/>
            <w:bottom w:val="none" w:sz="0" w:space="0" w:color="auto"/>
            <w:right w:val="none" w:sz="0" w:space="0" w:color="auto"/>
          </w:divBdr>
          <w:divsChild>
            <w:div w:id="664631628">
              <w:marLeft w:val="0"/>
              <w:marRight w:val="0"/>
              <w:marTop w:val="0"/>
              <w:marBottom w:val="0"/>
              <w:divBdr>
                <w:top w:val="none" w:sz="0" w:space="0" w:color="auto"/>
                <w:left w:val="none" w:sz="0" w:space="0" w:color="auto"/>
                <w:bottom w:val="none" w:sz="0" w:space="0" w:color="auto"/>
                <w:right w:val="none" w:sz="0" w:space="0" w:color="auto"/>
              </w:divBdr>
            </w:div>
          </w:divsChild>
        </w:div>
        <w:div w:id="1754744134">
          <w:marLeft w:val="0"/>
          <w:marRight w:val="0"/>
          <w:marTop w:val="0"/>
          <w:marBottom w:val="0"/>
          <w:divBdr>
            <w:top w:val="none" w:sz="0" w:space="0" w:color="auto"/>
            <w:left w:val="none" w:sz="0" w:space="0" w:color="auto"/>
            <w:bottom w:val="none" w:sz="0" w:space="0" w:color="auto"/>
            <w:right w:val="none" w:sz="0" w:space="0" w:color="auto"/>
          </w:divBdr>
          <w:divsChild>
            <w:div w:id="6541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22040">
      <w:bodyDiv w:val="1"/>
      <w:marLeft w:val="0"/>
      <w:marRight w:val="0"/>
      <w:marTop w:val="0"/>
      <w:marBottom w:val="0"/>
      <w:divBdr>
        <w:top w:val="none" w:sz="0" w:space="0" w:color="auto"/>
        <w:left w:val="none" w:sz="0" w:space="0" w:color="auto"/>
        <w:bottom w:val="none" w:sz="0" w:space="0" w:color="auto"/>
        <w:right w:val="none" w:sz="0" w:space="0" w:color="auto"/>
      </w:divBdr>
      <w:divsChild>
        <w:div w:id="380979838">
          <w:marLeft w:val="0"/>
          <w:marRight w:val="0"/>
          <w:marTop w:val="0"/>
          <w:marBottom w:val="0"/>
          <w:divBdr>
            <w:top w:val="none" w:sz="0" w:space="0" w:color="auto"/>
            <w:left w:val="none" w:sz="0" w:space="0" w:color="auto"/>
            <w:bottom w:val="none" w:sz="0" w:space="0" w:color="auto"/>
            <w:right w:val="none" w:sz="0" w:space="0" w:color="auto"/>
          </w:divBdr>
          <w:divsChild>
            <w:div w:id="157311241">
              <w:marLeft w:val="0"/>
              <w:marRight w:val="0"/>
              <w:marTop w:val="0"/>
              <w:marBottom w:val="0"/>
              <w:divBdr>
                <w:top w:val="none" w:sz="0" w:space="0" w:color="auto"/>
                <w:left w:val="none" w:sz="0" w:space="0" w:color="auto"/>
                <w:bottom w:val="none" w:sz="0" w:space="0" w:color="auto"/>
                <w:right w:val="none" w:sz="0" w:space="0" w:color="auto"/>
              </w:divBdr>
            </w:div>
            <w:div w:id="278033849">
              <w:marLeft w:val="0"/>
              <w:marRight w:val="0"/>
              <w:marTop w:val="0"/>
              <w:marBottom w:val="0"/>
              <w:divBdr>
                <w:top w:val="none" w:sz="0" w:space="0" w:color="auto"/>
                <w:left w:val="none" w:sz="0" w:space="0" w:color="auto"/>
                <w:bottom w:val="none" w:sz="0" w:space="0" w:color="auto"/>
                <w:right w:val="none" w:sz="0" w:space="0" w:color="auto"/>
              </w:divBdr>
            </w:div>
            <w:div w:id="332025755">
              <w:marLeft w:val="0"/>
              <w:marRight w:val="0"/>
              <w:marTop w:val="0"/>
              <w:marBottom w:val="0"/>
              <w:divBdr>
                <w:top w:val="none" w:sz="0" w:space="0" w:color="auto"/>
                <w:left w:val="none" w:sz="0" w:space="0" w:color="auto"/>
                <w:bottom w:val="none" w:sz="0" w:space="0" w:color="auto"/>
                <w:right w:val="none" w:sz="0" w:space="0" w:color="auto"/>
              </w:divBdr>
            </w:div>
            <w:div w:id="468402131">
              <w:marLeft w:val="0"/>
              <w:marRight w:val="0"/>
              <w:marTop w:val="0"/>
              <w:marBottom w:val="0"/>
              <w:divBdr>
                <w:top w:val="none" w:sz="0" w:space="0" w:color="auto"/>
                <w:left w:val="none" w:sz="0" w:space="0" w:color="auto"/>
                <w:bottom w:val="none" w:sz="0" w:space="0" w:color="auto"/>
                <w:right w:val="none" w:sz="0" w:space="0" w:color="auto"/>
              </w:divBdr>
            </w:div>
            <w:div w:id="644360771">
              <w:marLeft w:val="0"/>
              <w:marRight w:val="0"/>
              <w:marTop w:val="0"/>
              <w:marBottom w:val="0"/>
              <w:divBdr>
                <w:top w:val="none" w:sz="0" w:space="0" w:color="auto"/>
                <w:left w:val="none" w:sz="0" w:space="0" w:color="auto"/>
                <w:bottom w:val="none" w:sz="0" w:space="0" w:color="auto"/>
                <w:right w:val="none" w:sz="0" w:space="0" w:color="auto"/>
              </w:divBdr>
            </w:div>
            <w:div w:id="722413969">
              <w:marLeft w:val="0"/>
              <w:marRight w:val="0"/>
              <w:marTop w:val="0"/>
              <w:marBottom w:val="0"/>
              <w:divBdr>
                <w:top w:val="none" w:sz="0" w:space="0" w:color="auto"/>
                <w:left w:val="none" w:sz="0" w:space="0" w:color="auto"/>
                <w:bottom w:val="none" w:sz="0" w:space="0" w:color="auto"/>
                <w:right w:val="none" w:sz="0" w:space="0" w:color="auto"/>
              </w:divBdr>
            </w:div>
            <w:div w:id="907499655">
              <w:marLeft w:val="0"/>
              <w:marRight w:val="0"/>
              <w:marTop w:val="0"/>
              <w:marBottom w:val="0"/>
              <w:divBdr>
                <w:top w:val="none" w:sz="0" w:space="0" w:color="auto"/>
                <w:left w:val="none" w:sz="0" w:space="0" w:color="auto"/>
                <w:bottom w:val="none" w:sz="0" w:space="0" w:color="auto"/>
                <w:right w:val="none" w:sz="0" w:space="0" w:color="auto"/>
              </w:divBdr>
            </w:div>
            <w:div w:id="1014382919">
              <w:marLeft w:val="0"/>
              <w:marRight w:val="0"/>
              <w:marTop w:val="0"/>
              <w:marBottom w:val="0"/>
              <w:divBdr>
                <w:top w:val="none" w:sz="0" w:space="0" w:color="auto"/>
                <w:left w:val="none" w:sz="0" w:space="0" w:color="auto"/>
                <w:bottom w:val="none" w:sz="0" w:space="0" w:color="auto"/>
                <w:right w:val="none" w:sz="0" w:space="0" w:color="auto"/>
              </w:divBdr>
            </w:div>
            <w:div w:id="1253125384">
              <w:marLeft w:val="0"/>
              <w:marRight w:val="0"/>
              <w:marTop w:val="0"/>
              <w:marBottom w:val="0"/>
              <w:divBdr>
                <w:top w:val="none" w:sz="0" w:space="0" w:color="auto"/>
                <w:left w:val="none" w:sz="0" w:space="0" w:color="auto"/>
                <w:bottom w:val="none" w:sz="0" w:space="0" w:color="auto"/>
                <w:right w:val="none" w:sz="0" w:space="0" w:color="auto"/>
              </w:divBdr>
            </w:div>
            <w:div w:id="1449742285">
              <w:marLeft w:val="0"/>
              <w:marRight w:val="0"/>
              <w:marTop w:val="0"/>
              <w:marBottom w:val="0"/>
              <w:divBdr>
                <w:top w:val="none" w:sz="0" w:space="0" w:color="auto"/>
                <w:left w:val="none" w:sz="0" w:space="0" w:color="auto"/>
                <w:bottom w:val="none" w:sz="0" w:space="0" w:color="auto"/>
                <w:right w:val="none" w:sz="0" w:space="0" w:color="auto"/>
              </w:divBdr>
            </w:div>
            <w:div w:id="1643193721">
              <w:marLeft w:val="0"/>
              <w:marRight w:val="0"/>
              <w:marTop w:val="0"/>
              <w:marBottom w:val="0"/>
              <w:divBdr>
                <w:top w:val="none" w:sz="0" w:space="0" w:color="auto"/>
                <w:left w:val="none" w:sz="0" w:space="0" w:color="auto"/>
                <w:bottom w:val="none" w:sz="0" w:space="0" w:color="auto"/>
                <w:right w:val="none" w:sz="0" w:space="0" w:color="auto"/>
              </w:divBdr>
            </w:div>
            <w:div w:id="1940987833">
              <w:marLeft w:val="0"/>
              <w:marRight w:val="0"/>
              <w:marTop w:val="0"/>
              <w:marBottom w:val="0"/>
              <w:divBdr>
                <w:top w:val="none" w:sz="0" w:space="0" w:color="auto"/>
                <w:left w:val="none" w:sz="0" w:space="0" w:color="auto"/>
                <w:bottom w:val="none" w:sz="0" w:space="0" w:color="auto"/>
                <w:right w:val="none" w:sz="0" w:space="0" w:color="auto"/>
              </w:divBdr>
            </w:div>
            <w:div w:id="1972245513">
              <w:marLeft w:val="0"/>
              <w:marRight w:val="0"/>
              <w:marTop w:val="0"/>
              <w:marBottom w:val="0"/>
              <w:divBdr>
                <w:top w:val="none" w:sz="0" w:space="0" w:color="auto"/>
                <w:left w:val="none" w:sz="0" w:space="0" w:color="auto"/>
                <w:bottom w:val="none" w:sz="0" w:space="0" w:color="auto"/>
                <w:right w:val="none" w:sz="0" w:space="0" w:color="auto"/>
              </w:divBdr>
            </w:div>
            <w:div w:id="2116901204">
              <w:marLeft w:val="0"/>
              <w:marRight w:val="0"/>
              <w:marTop w:val="0"/>
              <w:marBottom w:val="0"/>
              <w:divBdr>
                <w:top w:val="none" w:sz="0" w:space="0" w:color="auto"/>
                <w:left w:val="none" w:sz="0" w:space="0" w:color="auto"/>
                <w:bottom w:val="none" w:sz="0" w:space="0" w:color="auto"/>
                <w:right w:val="none" w:sz="0" w:space="0" w:color="auto"/>
              </w:divBdr>
            </w:div>
          </w:divsChild>
        </w:div>
        <w:div w:id="1447390603">
          <w:marLeft w:val="0"/>
          <w:marRight w:val="0"/>
          <w:marTop w:val="0"/>
          <w:marBottom w:val="0"/>
          <w:divBdr>
            <w:top w:val="none" w:sz="0" w:space="0" w:color="auto"/>
            <w:left w:val="none" w:sz="0" w:space="0" w:color="auto"/>
            <w:bottom w:val="none" w:sz="0" w:space="0" w:color="auto"/>
            <w:right w:val="none" w:sz="0" w:space="0" w:color="auto"/>
          </w:divBdr>
          <w:divsChild>
            <w:div w:id="77291246">
              <w:marLeft w:val="0"/>
              <w:marRight w:val="0"/>
              <w:marTop w:val="0"/>
              <w:marBottom w:val="0"/>
              <w:divBdr>
                <w:top w:val="none" w:sz="0" w:space="0" w:color="auto"/>
                <w:left w:val="none" w:sz="0" w:space="0" w:color="auto"/>
                <w:bottom w:val="none" w:sz="0" w:space="0" w:color="auto"/>
                <w:right w:val="none" w:sz="0" w:space="0" w:color="auto"/>
              </w:divBdr>
            </w:div>
            <w:div w:id="155074064">
              <w:marLeft w:val="0"/>
              <w:marRight w:val="0"/>
              <w:marTop w:val="0"/>
              <w:marBottom w:val="0"/>
              <w:divBdr>
                <w:top w:val="none" w:sz="0" w:space="0" w:color="auto"/>
                <w:left w:val="none" w:sz="0" w:space="0" w:color="auto"/>
                <w:bottom w:val="none" w:sz="0" w:space="0" w:color="auto"/>
                <w:right w:val="none" w:sz="0" w:space="0" w:color="auto"/>
              </w:divBdr>
            </w:div>
            <w:div w:id="365370462">
              <w:marLeft w:val="0"/>
              <w:marRight w:val="0"/>
              <w:marTop w:val="0"/>
              <w:marBottom w:val="0"/>
              <w:divBdr>
                <w:top w:val="none" w:sz="0" w:space="0" w:color="auto"/>
                <w:left w:val="none" w:sz="0" w:space="0" w:color="auto"/>
                <w:bottom w:val="none" w:sz="0" w:space="0" w:color="auto"/>
                <w:right w:val="none" w:sz="0" w:space="0" w:color="auto"/>
              </w:divBdr>
            </w:div>
            <w:div w:id="481428299">
              <w:marLeft w:val="0"/>
              <w:marRight w:val="0"/>
              <w:marTop w:val="0"/>
              <w:marBottom w:val="0"/>
              <w:divBdr>
                <w:top w:val="none" w:sz="0" w:space="0" w:color="auto"/>
                <w:left w:val="none" w:sz="0" w:space="0" w:color="auto"/>
                <w:bottom w:val="none" w:sz="0" w:space="0" w:color="auto"/>
                <w:right w:val="none" w:sz="0" w:space="0" w:color="auto"/>
              </w:divBdr>
            </w:div>
            <w:div w:id="648025124">
              <w:marLeft w:val="0"/>
              <w:marRight w:val="0"/>
              <w:marTop w:val="0"/>
              <w:marBottom w:val="0"/>
              <w:divBdr>
                <w:top w:val="none" w:sz="0" w:space="0" w:color="auto"/>
                <w:left w:val="none" w:sz="0" w:space="0" w:color="auto"/>
                <w:bottom w:val="none" w:sz="0" w:space="0" w:color="auto"/>
                <w:right w:val="none" w:sz="0" w:space="0" w:color="auto"/>
              </w:divBdr>
            </w:div>
            <w:div w:id="1098018639">
              <w:marLeft w:val="0"/>
              <w:marRight w:val="0"/>
              <w:marTop w:val="0"/>
              <w:marBottom w:val="0"/>
              <w:divBdr>
                <w:top w:val="none" w:sz="0" w:space="0" w:color="auto"/>
                <w:left w:val="none" w:sz="0" w:space="0" w:color="auto"/>
                <w:bottom w:val="none" w:sz="0" w:space="0" w:color="auto"/>
                <w:right w:val="none" w:sz="0" w:space="0" w:color="auto"/>
              </w:divBdr>
            </w:div>
            <w:div w:id="1177381802">
              <w:marLeft w:val="0"/>
              <w:marRight w:val="0"/>
              <w:marTop w:val="0"/>
              <w:marBottom w:val="0"/>
              <w:divBdr>
                <w:top w:val="none" w:sz="0" w:space="0" w:color="auto"/>
                <w:left w:val="none" w:sz="0" w:space="0" w:color="auto"/>
                <w:bottom w:val="none" w:sz="0" w:space="0" w:color="auto"/>
                <w:right w:val="none" w:sz="0" w:space="0" w:color="auto"/>
              </w:divBdr>
            </w:div>
            <w:div w:id="1336226770">
              <w:marLeft w:val="0"/>
              <w:marRight w:val="0"/>
              <w:marTop w:val="0"/>
              <w:marBottom w:val="0"/>
              <w:divBdr>
                <w:top w:val="none" w:sz="0" w:space="0" w:color="auto"/>
                <w:left w:val="none" w:sz="0" w:space="0" w:color="auto"/>
                <w:bottom w:val="none" w:sz="0" w:space="0" w:color="auto"/>
                <w:right w:val="none" w:sz="0" w:space="0" w:color="auto"/>
              </w:divBdr>
            </w:div>
            <w:div w:id="2095778496">
              <w:marLeft w:val="0"/>
              <w:marRight w:val="0"/>
              <w:marTop w:val="0"/>
              <w:marBottom w:val="0"/>
              <w:divBdr>
                <w:top w:val="none" w:sz="0" w:space="0" w:color="auto"/>
                <w:left w:val="none" w:sz="0" w:space="0" w:color="auto"/>
                <w:bottom w:val="none" w:sz="0" w:space="0" w:color="auto"/>
                <w:right w:val="none" w:sz="0" w:space="0" w:color="auto"/>
              </w:divBdr>
            </w:div>
          </w:divsChild>
        </w:div>
        <w:div w:id="1955096823">
          <w:marLeft w:val="0"/>
          <w:marRight w:val="0"/>
          <w:marTop w:val="0"/>
          <w:marBottom w:val="0"/>
          <w:divBdr>
            <w:top w:val="none" w:sz="0" w:space="0" w:color="auto"/>
            <w:left w:val="none" w:sz="0" w:space="0" w:color="auto"/>
            <w:bottom w:val="none" w:sz="0" w:space="0" w:color="auto"/>
            <w:right w:val="none" w:sz="0" w:space="0" w:color="auto"/>
          </w:divBdr>
          <w:divsChild>
            <w:div w:id="915824106">
              <w:marLeft w:val="-75"/>
              <w:marRight w:val="0"/>
              <w:marTop w:val="30"/>
              <w:marBottom w:val="30"/>
              <w:divBdr>
                <w:top w:val="none" w:sz="0" w:space="0" w:color="auto"/>
                <w:left w:val="none" w:sz="0" w:space="0" w:color="auto"/>
                <w:bottom w:val="none" w:sz="0" w:space="0" w:color="auto"/>
                <w:right w:val="none" w:sz="0" w:space="0" w:color="auto"/>
              </w:divBdr>
              <w:divsChild>
                <w:div w:id="807747661">
                  <w:marLeft w:val="0"/>
                  <w:marRight w:val="0"/>
                  <w:marTop w:val="0"/>
                  <w:marBottom w:val="0"/>
                  <w:divBdr>
                    <w:top w:val="none" w:sz="0" w:space="0" w:color="auto"/>
                    <w:left w:val="none" w:sz="0" w:space="0" w:color="auto"/>
                    <w:bottom w:val="none" w:sz="0" w:space="0" w:color="auto"/>
                    <w:right w:val="none" w:sz="0" w:space="0" w:color="auto"/>
                  </w:divBdr>
                  <w:divsChild>
                    <w:div w:id="394353351">
                      <w:marLeft w:val="0"/>
                      <w:marRight w:val="0"/>
                      <w:marTop w:val="0"/>
                      <w:marBottom w:val="0"/>
                      <w:divBdr>
                        <w:top w:val="none" w:sz="0" w:space="0" w:color="auto"/>
                        <w:left w:val="none" w:sz="0" w:space="0" w:color="auto"/>
                        <w:bottom w:val="none" w:sz="0" w:space="0" w:color="auto"/>
                        <w:right w:val="none" w:sz="0" w:space="0" w:color="auto"/>
                      </w:divBdr>
                    </w:div>
                  </w:divsChild>
                </w:div>
                <w:div w:id="1012955990">
                  <w:marLeft w:val="0"/>
                  <w:marRight w:val="0"/>
                  <w:marTop w:val="0"/>
                  <w:marBottom w:val="0"/>
                  <w:divBdr>
                    <w:top w:val="none" w:sz="0" w:space="0" w:color="auto"/>
                    <w:left w:val="none" w:sz="0" w:space="0" w:color="auto"/>
                    <w:bottom w:val="none" w:sz="0" w:space="0" w:color="auto"/>
                    <w:right w:val="none" w:sz="0" w:space="0" w:color="auto"/>
                  </w:divBdr>
                  <w:divsChild>
                    <w:div w:id="1735272546">
                      <w:marLeft w:val="0"/>
                      <w:marRight w:val="0"/>
                      <w:marTop w:val="0"/>
                      <w:marBottom w:val="0"/>
                      <w:divBdr>
                        <w:top w:val="none" w:sz="0" w:space="0" w:color="auto"/>
                        <w:left w:val="none" w:sz="0" w:space="0" w:color="auto"/>
                        <w:bottom w:val="none" w:sz="0" w:space="0" w:color="auto"/>
                        <w:right w:val="none" w:sz="0" w:space="0" w:color="auto"/>
                      </w:divBdr>
                    </w:div>
                    <w:div w:id="192074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552873">
      <w:bodyDiv w:val="1"/>
      <w:marLeft w:val="0"/>
      <w:marRight w:val="0"/>
      <w:marTop w:val="0"/>
      <w:marBottom w:val="0"/>
      <w:divBdr>
        <w:top w:val="none" w:sz="0" w:space="0" w:color="auto"/>
        <w:left w:val="none" w:sz="0" w:space="0" w:color="auto"/>
        <w:bottom w:val="none" w:sz="0" w:space="0" w:color="auto"/>
        <w:right w:val="none" w:sz="0" w:space="0" w:color="auto"/>
      </w:divBdr>
    </w:div>
    <w:div w:id="1637492816">
      <w:bodyDiv w:val="1"/>
      <w:marLeft w:val="0"/>
      <w:marRight w:val="0"/>
      <w:marTop w:val="0"/>
      <w:marBottom w:val="0"/>
      <w:divBdr>
        <w:top w:val="none" w:sz="0" w:space="0" w:color="auto"/>
        <w:left w:val="none" w:sz="0" w:space="0" w:color="auto"/>
        <w:bottom w:val="none" w:sz="0" w:space="0" w:color="auto"/>
        <w:right w:val="none" w:sz="0" w:space="0" w:color="auto"/>
      </w:divBdr>
      <w:divsChild>
        <w:div w:id="419832358">
          <w:marLeft w:val="0"/>
          <w:marRight w:val="0"/>
          <w:marTop w:val="0"/>
          <w:marBottom w:val="0"/>
          <w:divBdr>
            <w:top w:val="none" w:sz="0" w:space="0" w:color="auto"/>
            <w:left w:val="none" w:sz="0" w:space="0" w:color="auto"/>
            <w:bottom w:val="none" w:sz="0" w:space="0" w:color="auto"/>
            <w:right w:val="none" w:sz="0" w:space="0" w:color="auto"/>
          </w:divBdr>
        </w:div>
        <w:div w:id="1447390655">
          <w:marLeft w:val="0"/>
          <w:marRight w:val="0"/>
          <w:marTop w:val="0"/>
          <w:marBottom w:val="0"/>
          <w:divBdr>
            <w:top w:val="none" w:sz="0" w:space="0" w:color="auto"/>
            <w:left w:val="none" w:sz="0" w:space="0" w:color="auto"/>
            <w:bottom w:val="none" w:sz="0" w:space="0" w:color="auto"/>
            <w:right w:val="none" w:sz="0" w:space="0" w:color="auto"/>
          </w:divBdr>
        </w:div>
        <w:div w:id="1576816110">
          <w:marLeft w:val="0"/>
          <w:marRight w:val="0"/>
          <w:marTop w:val="0"/>
          <w:marBottom w:val="0"/>
          <w:divBdr>
            <w:top w:val="none" w:sz="0" w:space="0" w:color="auto"/>
            <w:left w:val="none" w:sz="0" w:space="0" w:color="auto"/>
            <w:bottom w:val="none" w:sz="0" w:space="0" w:color="auto"/>
            <w:right w:val="none" w:sz="0" w:space="0" w:color="auto"/>
          </w:divBdr>
        </w:div>
      </w:divsChild>
    </w:div>
    <w:div w:id="2019498998">
      <w:bodyDiv w:val="1"/>
      <w:marLeft w:val="0"/>
      <w:marRight w:val="0"/>
      <w:marTop w:val="0"/>
      <w:marBottom w:val="0"/>
      <w:divBdr>
        <w:top w:val="none" w:sz="0" w:space="0" w:color="auto"/>
        <w:left w:val="none" w:sz="0" w:space="0" w:color="auto"/>
        <w:bottom w:val="none" w:sz="0" w:space="0" w:color="auto"/>
        <w:right w:val="none" w:sz="0" w:space="0" w:color="auto"/>
      </w:divBdr>
      <w:divsChild>
        <w:div w:id="620459196">
          <w:marLeft w:val="0"/>
          <w:marRight w:val="0"/>
          <w:marTop w:val="0"/>
          <w:marBottom w:val="0"/>
          <w:divBdr>
            <w:top w:val="none" w:sz="0" w:space="0" w:color="auto"/>
            <w:left w:val="none" w:sz="0" w:space="0" w:color="auto"/>
            <w:bottom w:val="none" w:sz="0" w:space="0" w:color="auto"/>
            <w:right w:val="none" w:sz="0" w:space="0" w:color="auto"/>
          </w:divBdr>
          <w:divsChild>
            <w:div w:id="599072457">
              <w:marLeft w:val="0"/>
              <w:marRight w:val="0"/>
              <w:marTop w:val="0"/>
              <w:marBottom w:val="0"/>
              <w:divBdr>
                <w:top w:val="none" w:sz="0" w:space="0" w:color="auto"/>
                <w:left w:val="none" w:sz="0" w:space="0" w:color="auto"/>
                <w:bottom w:val="none" w:sz="0" w:space="0" w:color="auto"/>
                <w:right w:val="none" w:sz="0" w:space="0" w:color="auto"/>
              </w:divBdr>
              <w:divsChild>
                <w:div w:id="1661814414">
                  <w:marLeft w:val="0"/>
                  <w:marRight w:val="0"/>
                  <w:marTop w:val="0"/>
                  <w:marBottom w:val="0"/>
                  <w:divBdr>
                    <w:top w:val="none" w:sz="0" w:space="0" w:color="auto"/>
                    <w:left w:val="none" w:sz="0" w:space="0" w:color="auto"/>
                    <w:bottom w:val="none" w:sz="0" w:space="0" w:color="auto"/>
                    <w:right w:val="none" w:sz="0" w:space="0" w:color="auto"/>
                  </w:divBdr>
                </w:div>
                <w:div w:id="168979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41442">
          <w:marLeft w:val="0"/>
          <w:marRight w:val="0"/>
          <w:marTop w:val="0"/>
          <w:marBottom w:val="0"/>
          <w:divBdr>
            <w:top w:val="none" w:sz="0" w:space="0" w:color="auto"/>
            <w:left w:val="none" w:sz="0" w:space="0" w:color="auto"/>
            <w:bottom w:val="none" w:sz="0" w:space="0" w:color="auto"/>
            <w:right w:val="none" w:sz="0" w:space="0" w:color="auto"/>
          </w:divBdr>
        </w:div>
      </w:divsChild>
    </w:div>
    <w:div w:id="2066558541">
      <w:bodyDiv w:val="1"/>
      <w:marLeft w:val="0"/>
      <w:marRight w:val="0"/>
      <w:marTop w:val="0"/>
      <w:marBottom w:val="0"/>
      <w:divBdr>
        <w:top w:val="none" w:sz="0" w:space="0" w:color="auto"/>
        <w:left w:val="none" w:sz="0" w:space="0" w:color="auto"/>
        <w:bottom w:val="none" w:sz="0" w:space="0" w:color="auto"/>
        <w:right w:val="none" w:sz="0" w:space="0" w:color="auto"/>
      </w:divBdr>
      <w:divsChild>
        <w:div w:id="369451982">
          <w:marLeft w:val="0"/>
          <w:marRight w:val="0"/>
          <w:marTop w:val="0"/>
          <w:marBottom w:val="0"/>
          <w:divBdr>
            <w:top w:val="none" w:sz="0" w:space="0" w:color="auto"/>
            <w:left w:val="none" w:sz="0" w:space="0" w:color="auto"/>
            <w:bottom w:val="none" w:sz="0" w:space="0" w:color="auto"/>
            <w:right w:val="none" w:sz="0" w:space="0" w:color="auto"/>
          </w:divBdr>
        </w:div>
        <w:div w:id="1137259937">
          <w:marLeft w:val="0"/>
          <w:marRight w:val="0"/>
          <w:marTop w:val="0"/>
          <w:marBottom w:val="0"/>
          <w:divBdr>
            <w:top w:val="none" w:sz="0" w:space="0" w:color="auto"/>
            <w:left w:val="none" w:sz="0" w:space="0" w:color="auto"/>
            <w:bottom w:val="none" w:sz="0" w:space="0" w:color="auto"/>
            <w:right w:val="none" w:sz="0" w:space="0" w:color="auto"/>
          </w:divBdr>
        </w:div>
        <w:div w:id="2112892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9.png"/><Relationship Id="rId63" Type="http://schemas.openxmlformats.org/officeDocument/2006/relationships/image" Target="media/image47.png"/><Relationship Id="rId159" Type="http://schemas.openxmlformats.org/officeDocument/2006/relationships/image" Target="media/image138.png"/><Relationship Id="rId170" Type="http://schemas.openxmlformats.org/officeDocument/2006/relationships/image" Target="media/image149.png"/><Relationship Id="rId191" Type="http://schemas.openxmlformats.org/officeDocument/2006/relationships/image" Target="media/image167.png"/><Relationship Id="rId205" Type="http://schemas.openxmlformats.org/officeDocument/2006/relationships/image" Target="media/image180.png"/><Relationship Id="rId226" Type="http://schemas.openxmlformats.org/officeDocument/2006/relationships/image" Target="media/image200.png"/><Relationship Id="rId247" Type="http://schemas.openxmlformats.org/officeDocument/2006/relationships/image" Target="media/image221.png"/><Relationship Id="rId107" Type="http://schemas.openxmlformats.org/officeDocument/2006/relationships/image" Target="media/image87.png"/><Relationship Id="rId11" Type="http://schemas.openxmlformats.org/officeDocument/2006/relationships/hyperlink" Target="https://www.health.gov.au/resources/publications/my-aged-care-assessment-manual?language=en" TargetMode="External"/><Relationship Id="rId32" Type="http://schemas.openxmlformats.org/officeDocument/2006/relationships/image" Target="media/image19.png"/><Relationship Id="rId53" Type="http://schemas.openxmlformats.org/officeDocument/2006/relationships/image" Target="media/image39.png"/><Relationship Id="rId74" Type="http://schemas.openxmlformats.org/officeDocument/2006/relationships/image" Target="media/image58.png"/><Relationship Id="rId128" Type="http://schemas.openxmlformats.org/officeDocument/2006/relationships/image" Target="media/image108.png"/><Relationship Id="rId149" Type="http://schemas.openxmlformats.org/officeDocument/2006/relationships/image" Target="media/image128.png"/><Relationship Id="rId5" Type="http://schemas.openxmlformats.org/officeDocument/2006/relationships/numbering" Target="numbering.xml"/><Relationship Id="rId95" Type="http://schemas.openxmlformats.org/officeDocument/2006/relationships/image" Target="media/image75.png"/><Relationship Id="rId160" Type="http://schemas.openxmlformats.org/officeDocument/2006/relationships/image" Target="media/image139.png"/><Relationship Id="rId181" Type="http://schemas.openxmlformats.org/officeDocument/2006/relationships/image" Target="media/image157.png"/><Relationship Id="rId216" Type="http://schemas.openxmlformats.org/officeDocument/2006/relationships/image" Target="media/image191.png"/><Relationship Id="rId237" Type="http://schemas.openxmlformats.org/officeDocument/2006/relationships/image" Target="media/image211.jpg"/><Relationship Id="rId258" Type="http://schemas.openxmlformats.org/officeDocument/2006/relationships/header" Target="header3.xml"/><Relationship Id="rId22" Type="http://schemas.openxmlformats.org/officeDocument/2006/relationships/image" Target="media/image10.png"/><Relationship Id="rId43" Type="http://schemas.openxmlformats.org/officeDocument/2006/relationships/image" Target="media/image29.png"/><Relationship Id="rId64" Type="http://schemas.openxmlformats.org/officeDocument/2006/relationships/image" Target="media/image48.png"/><Relationship Id="rId118" Type="http://schemas.openxmlformats.org/officeDocument/2006/relationships/image" Target="media/image98.png"/><Relationship Id="rId139" Type="http://schemas.openxmlformats.org/officeDocument/2006/relationships/image" Target="media/image119.png"/><Relationship Id="rId85" Type="http://schemas.openxmlformats.org/officeDocument/2006/relationships/image" Target="media/image67.png"/><Relationship Id="rId150" Type="http://schemas.openxmlformats.org/officeDocument/2006/relationships/image" Target="media/image129.png"/><Relationship Id="rId171" Type="http://schemas.openxmlformats.org/officeDocument/2006/relationships/image" Target="media/image150.png"/><Relationship Id="rId192" Type="http://schemas.openxmlformats.org/officeDocument/2006/relationships/image" Target="media/image168.png"/><Relationship Id="rId206" Type="http://schemas.openxmlformats.org/officeDocument/2006/relationships/image" Target="media/image181.png"/><Relationship Id="rId227" Type="http://schemas.openxmlformats.org/officeDocument/2006/relationships/image" Target="media/image201.png"/><Relationship Id="rId248" Type="http://schemas.openxmlformats.org/officeDocument/2006/relationships/image" Target="media/image222.png"/><Relationship Id="rId12" Type="http://schemas.openxmlformats.org/officeDocument/2006/relationships/hyperlink" Target="https://www.health.gov.au/resources/publications/my-aged-care-assessor-portal-user-guide-8-referring-for-services?language=en" TargetMode="External"/><Relationship Id="rId33" Type="http://schemas.openxmlformats.org/officeDocument/2006/relationships/image" Target="media/image20.png"/><Relationship Id="rId108" Type="http://schemas.openxmlformats.org/officeDocument/2006/relationships/image" Target="media/image88.png"/><Relationship Id="rId129" Type="http://schemas.openxmlformats.org/officeDocument/2006/relationships/image" Target="media/image109.png"/><Relationship Id="rId54" Type="http://schemas.openxmlformats.org/officeDocument/2006/relationships/image" Target="media/image40.png"/><Relationship Id="rId75" Type="http://schemas.openxmlformats.org/officeDocument/2006/relationships/image" Target="media/image59.png"/><Relationship Id="rId96" Type="http://schemas.openxmlformats.org/officeDocument/2006/relationships/image" Target="media/image76.png"/><Relationship Id="rId140" Type="http://schemas.openxmlformats.org/officeDocument/2006/relationships/image" Target="media/image120.png"/><Relationship Id="rId161" Type="http://schemas.openxmlformats.org/officeDocument/2006/relationships/image" Target="media/image140.png"/><Relationship Id="rId182" Type="http://schemas.openxmlformats.org/officeDocument/2006/relationships/image" Target="media/image158.png"/><Relationship Id="rId217" Type="http://schemas.openxmlformats.org/officeDocument/2006/relationships/image" Target="media/image192.png"/><Relationship Id="rId6" Type="http://schemas.openxmlformats.org/officeDocument/2006/relationships/styles" Target="styles.xml"/><Relationship Id="rId238" Type="http://schemas.openxmlformats.org/officeDocument/2006/relationships/image" Target="media/image212.png"/><Relationship Id="rId259" Type="http://schemas.openxmlformats.org/officeDocument/2006/relationships/footer" Target="footer3.xml"/><Relationship Id="rId23" Type="http://schemas.openxmlformats.org/officeDocument/2006/relationships/image" Target="media/image11.png"/><Relationship Id="rId119" Type="http://schemas.openxmlformats.org/officeDocument/2006/relationships/image" Target="media/image99.png"/><Relationship Id="rId44" Type="http://schemas.openxmlformats.org/officeDocument/2006/relationships/image" Target="media/image30.png"/><Relationship Id="rId65" Type="http://schemas.openxmlformats.org/officeDocument/2006/relationships/image" Target="media/image49.png"/><Relationship Id="rId86" Type="http://schemas.openxmlformats.org/officeDocument/2006/relationships/hyperlink" Target="https://www.health.gov.au/resources/publications/my-aged-care-integrated-assessment-tool-iat-user-guide?language=en" TargetMode="External"/><Relationship Id="rId130" Type="http://schemas.openxmlformats.org/officeDocument/2006/relationships/image" Target="media/image110.png"/><Relationship Id="rId151" Type="http://schemas.openxmlformats.org/officeDocument/2006/relationships/image" Target="media/image130.png"/><Relationship Id="rId172" Type="http://schemas.openxmlformats.org/officeDocument/2006/relationships/image" Target="media/image151.png"/><Relationship Id="rId193" Type="http://schemas.openxmlformats.org/officeDocument/2006/relationships/image" Target="media/image169.png"/><Relationship Id="rId207" Type="http://schemas.openxmlformats.org/officeDocument/2006/relationships/image" Target="media/image182.png"/><Relationship Id="rId228" Type="http://schemas.openxmlformats.org/officeDocument/2006/relationships/image" Target="media/image202.png"/><Relationship Id="rId249" Type="http://schemas.openxmlformats.org/officeDocument/2006/relationships/image" Target="media/image223.png"/><Relationship Id="rId13" Type="http://schemas.openxmlformats.org/officeDocument/2006/relationships/image" Target="media/image1.png"/><Relationship Id="rId109" Type="http://schemas.openxmlformats.org/officeDocument/2006/relationships/image" Target="media/image89.png"/><Relationship Id="rId260" Type="http://schemas.openxmlformats.org/officeDocument/2006/relationships/fontTable" Target="fontTable.xml"/><Relationship Id="rId34" Type="http://schemas.openxmlformats.org/officeDocument/2006/relationships/hyperlink" Target="https://www.health.gov.au/resources/publications/my-aged-care-assessment-manual" TargetMode="External"/><Relationship Id="rId55" Type="http://schemas.openxmlformats.org/officeDocument/2006/relationships/image" Target="media/image41.png"/><Relationship Id="rId76" Type="http://schemas.openxmlformats.org/officeDocument/2006/relationships/hyperlink" Target="https://www.health.gov.au/resources/publications/my-aged-care-integrated-assessment-tool-iat-user-guide?language=en" TargetMode="External"/><Relationship Id="rId97" Type="http://schemas.openxmlformats.org/officeDocument/2006/relationships/image" Target="media/image77.png"/><Relationship Id="rId120" Type="http://schemas.openxmlformats.org/officeDocument/2006/relationships/image" Target="media/image100.png"/><Relationship Id="rId141" Type="http://schemas.openxmlformats.org/officeDocument/2006/relationships/image" Target="media/image121.png"/><Relationship Id="rId7" Type="http://schemas.openxmlformats.org/officeDocument/2006/relationships/settings" Target="settings.xml"/><Relationship Id="rId162" Type="http://schemas.openxmlformats.org/officeDocument/2006/relationships/image" Target="media/image141.png"/><Relationship Id="rId183" Type="http://schemas.openxmlformats.org/officeDocument/2006/relationships/image" Target="media/image159.PNG"/><Relationship Id="rId218" Type="http://schemas.openxmlformats.org/officeDocument/2006/relationships/image" Target="media/image193.png"/><Relationship Id="rId239" Type="http://schemas.openxmlformats.org/officeDocument/2006/relationships/image" Target="media/image213.png"/><Relationship Id="rId250" Type="http://schemas.openxmlformats.org/officeDocument/2006/relationships/image" Target="media/image224.png"/><Relationship Id="rId24" Type="http://schemas.openxmlformats.org/officeDocument/2006/relationships/hyperlink" Target="https://www.health.gov.au/resources/publications/my-aged-care-assessment-manual" TargetMode="External"/><Relationship Id="rId45" Type="http://schemas.openxmlformats.org/officeDocument/2006/relationships/image" Target="media/image31.png"/><Relationship Id="rId66" Type="http://schemas.openxmlformats.org/officeDocument/2006/relationships/image" Target="media/image50.png"/><Relationship Id="rId87" Type="http://schemas.openxmlformats.org/officeDocument/2006/relationships/hyperlink" Target="https://www.health.gov.au/resources/publications/my-aged-care-assessment-manual?language=en" TargetMode="External"/><Relationship Id="rId110" Type="http://schemas.openxmlformats.org/officeDocument/2006/relationships/image" Target="media/image90.png"/><Relationship Id="rId131" Type="http://schemas.openxmlformats.org/officeDocument/2006/relationships/image" Target="media/image111.png"/><Relationship Id="rId152" Type="http://schemas.openxmlformats.org/officeDocument/2006/relationships/image" Target="media/image131.png"/><Relationship Id="rId173" Type="http://schemas.openxmlformats.org/officeDocument/2006/relationships/image" Target="media/image152.png"/><Relationship Id="rId194" Type="http://schemas.openxmlformats.org/officeDocument/2006/relationships/image" Target="media/image170.png"/><Relationship Id="rId208" Type="http://schemas.openxmlformats.org/officeDocument/2006/relationships/image" Target="media/image183.png"/><Relationship Id="rId229" Type="http://schemas.openxmlformats.org/officeDocument/2006/relationships/image" Target="media/image203.png"/><Relationship Id="rId240" Type="http://schemas.openxmlformats.org/officeDocument/2006/relationships/image" Target="media/image214.png"/><Relationship Id="rId261" Type="http://schemas.openxmlformats.org/officeDocument/2006/relationships/theme" Target="theme/theme1.xml"/><Relationship Id="rId14" Type="http://schemas.openxmlformats.org/officeDocument/2006/relationships/image" Target="media/image2.png"/><Relationship Id="rId35" Type="http://schemas.openxmlformats.org/officeDocument/2006/relationships/image" Target="media/image21.png"/><Relationship Id="rId56" Type="http://schemas.openxmlformats.org/officeDocument/2006/relationships/image" Target="media/image42.png"/><Relationship Id="rId77" Type="http://schemas.openxmlformats.org/officeDocument/2006/relationships/hyperlink" Target="https://www.health.gov.au/resources/publications/my-aged-care-assessment-manual?language=en" TargetMode="External"/><Relationship Id="rId100" Type="http://schemas.openxmlformats.org/officeDocument/2006/relationships/image" Target="media/image80.png"/><Relationship Id="rId8" Type="http://schemas.openxmlformats.org/officeDocument/2006/relationships/webSettings" Target="webSettings.xml"/><Relationship Id="rId98" Type="http://schemas.openxmlformats.org/officeDocument/2006/relationships/image" Target="media/image78.png"/><Relationship Id="rId121" Type="http://schemas.openxmlformats.org/officeDocument/2006/relationships/image" Target="media/image101.png"/><Relationship Id="rId142" Type="http://schemas.openxmlformats.org/officeDocument/2006/relationships/image" Target="media/image122.png"/><Relationship Id="rId163" Type="http://schemas.openxmlformats.org/officeDocument/2006/relationships/image" Target="media/image142.png"/><Relationship Id="rId184" Type="http://schemas.openxmlformats.org/officeDocument/2006/relationships/image" Target="media/image160.png"/><Relationship Id="rId219" Type="http://schemas.openxmlformats.org/officeDocument/2006/relationships/image" Target="media/image194.png"/><Relationship Id="rId230" Type="http://schemas.openxmlformats.org/officeDocument/2006/relationships/image" Target="media/image204.png"/><Relationship Id="rId251" Type="http://schemas.openxmlformats.org/officeDocument/2006/relationships/image" Target="media/image225.png"/><Relationship Id="rId25" Type="http://schemas.openxmlformats.org/officeDocument/2006/relationships/image" Target="media/image12.png"/><Relationship Id="rId46" Type="http://schemas.openxmlformats.org/officeDocument/2006/relationships/image" Target="media/image32.png"/><Relationship Id="rId67" Type="http://schemas.openxmlformats.org/officeDocument/2006/relationships/image" Target="media/image51.png"/><Relationship Id="rId88" Type="http://schemas.openxmlformats.org/officeDocument/2006/relationships/image" Target="media/image68.png"/><Relationship Id="rId111" Type="http://schemas.openxmlformats.org/officeDocument/2006/relationships/image" Target="media/image91.png"/><Relationship Id="rId132" Type="http://schemas.openxmlformats.org/officeDocument/2006/relationships/image" Target="media/image112.png"/><Relationship Id="rId153" Type="http://schemas.openxmlformats.org/officeDocument/2006/relationships/image" Target="media/image132.png"/><Relationship Id="rId174" Type="http://schemas.openxmlformats.org/officeDocument/2006/relationships/hyperlink" Target="https://www.health.gov.au/resources/publications/my-aged-care-assessment-manual" TargetMode="External"/><Relationship Id="rId195" Type="http://schemas.openxmlformats.org/officeDocument/2006/relationships/image" Target="media/image171.png"/><Relationship Id="rId209" Type="http://schemas.openxmlformats.org/officeDocument/2006/relationships/image" Target="media/image184.png"/><Relationship Id="rId220" Type="http://schemas.openxmlformats.org/officeDocument/2006/relationships/image" Target="media/image195.png"/><Relationship Id="rId241" Type="http://schemas.openxmlformats.org/officeDocument/2006/relationships/image" Target="media/image215.png"/><Relationship Id="rId15" Type="http://schemas.openxmlformats.org/officeDocument/2006/relationships/image" Target="media/image3.png"/><Relationship Id="rId36" Type="http://schemas.openxmlformats.org/officeDocument/2006/relationships/image" Target="media/image22.png"/><Relationship Id="rId57" Type="http://schemas.openxmlformats.org/officeDocument/2006/relationships/image" Target="media/image43.png"/><Relationship Id="rId78" Type="http://schemas.openxmlformats.org/officeDocument/2006/relationships/image" Target="media/image60.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image" Target="media/image102.png"/><Relationship Id="rId143" Type="http://schemas.openxmlformats.org/officeDocument/2006/relationships/image" Target="media/image123.png"/><Relationship Id="rId164" Type="http://schemas.openxmlformats.org/officeDocument/2006/relationships/image" Target="media/image143.png"/><Relationship Id="rId185" Type="http://schemas.openxmlformats.org/officeDocument/2006/relationships/image" Target="media/image161.png"/><Relationship Id="rId9" Type="http://schemas.openxmlformats.org/officeDocument/2006/relationships/footnotes" Target="footnotes.xml"/><Relationship Id="rId210" Type="http://schemas.openxmlformats.org/officeDocument/2006/relationships/image" Target="media/image185.png"/><Relationship Id="rId26" Type="http://schemas.openxmlformats.org/officeDocument/2006/relationships/image" Target="media/image13.png"/><Relationship Id="rId231" Type="http://schemas.openxmlformats.org/officeDocument/2006/relationships/image" Target="media/image205.png"/><Relationship Id="rId252" Type="http://schemas.openxmlformats.org/officeDocument/2006/relationships/image" Target="media/image226.png"/><Relationship Id="rId47" Type="http://schemas.openxmlformats.org/officeDocument/2006/relationships/image" Target="media/image33.png"/><Relationship Id="rId68" Type="http://schemas.openxmlformats.org/officeDocument/2006/relationships/image" Target="media/image52.png"/><Relationship Id="rId89" Type="http://schemas.openxmlformats.org/officeDocument/2006/relationships/image" Target="media/image69.png"/><Relationship Id="rId112" Type="http://schemas.openxmlformats.org/officeDocument/2006/relationships/image" Target="media/image92.png"/><Relationship Id="rId133" Type="http://schemas.openxmlformats.org/officeDocument/2006/relationships/image" Target="media/image113.png"/><Relationship Id="rId154" Type="http://schemas.openxmlformats.org/officeDocument/2006/relationships/image" Target="media/image133.png"/><Relationship Id="rId175" Type="http://schemas.openxmlformats.org/officeDocument/2006/relationships/hyperlink" Target="https://www.health.gov.au/resources/publications/my-aged-care-assessor-portal-user-guide-8-referring-for-services" TargetMode="External"/><Relationship Id="rId196" Type="http://schemas.openxmlformats.org/officeDocument/2006/relationships/image" Target="media/image172.png"/><Relationship Id="rId200" Type="http://schemas.openxmlformats.org/officeDocument/2006/relationships/image" Target="media/image175.png"/><Relationship Id="rId16" Type="http://schemas.openxmlformats.org/officeDocument/2006/relationships/image" Target="media/image4.png"/><Relationship Id="rId221" Type="http://schemas.openxmlformats.org/officeDocument/2006/relationships/image" Target="media/image196.png"/><Relationship Id="rId242" Type="http://schemas.openxmlformats.org/officeDocument/2006/relationships/image" Target="media/image216.png"/><Relationship Id="rId37" Type="http://schemas.openxmlformats.org/officeDocument/2006/relationships/image" Target="media/image23.png"/><Relationship Id="rId58" Type="http://schemas.openxmlformats.org/officeDocument/2006/relationships/hyperlink" Target="https://www.health.gov.au/resources/publications/my-aged-care-assessment-manual" TargetMode="External"/><Relationship Id="rId79" Type="http://schemas.openxmlformats.org/officeDocument/2006/relationships/image" Target="media/image61.png"/><Relationship Id="rId102" Type="http://schemas.openxmlformats.org/officeDocument/2006/relationships/image" Target="media/image82.png"/><Relationship Id="rId123" Type="http://schemas.openxmlformats.org/officeDocument/2006/relationships/image" Target="media/image103.png"/><Relationship Id="rId144" Type="http://schemas.openxmlformats.org/officeDocument/2006/relationships/image" Target="media/image124.png"/><Relationship Id="rId90" Type="http://schemas.openxmlformats.org/officeDocument/2006/relationships/image" Target="media/image70.png"/><Relationship Id="rId165" Type="http://schemas.openxmlformats.org/officeDocument/2006/relationships/image" Target="media/image144.png"/><Relationship Id="rId186" Type="http://schemas.openxmlformats.org/officeDocument/2006/relationships/image" Target="media/image162.png"/><Relationship Id="rId211" Type="http://schemas.openxmlformats.org/officeDocument/2006/relationships/image" Target="media/image186.png"/><Relationship Id="rId232" Type="http://schemas.openxmlformats.org/officeDocument/2006/relationships/image" Target="media/image206.png"/><Relationship Id="rId253" Type="http://schemas.openxmlformats.org/officeDocument/2006/relationships/image" Target="media/image227.png"/><Relationship Id="rId27" Type="http://schemas.openxmlformats.org/officeDocument/2006/relationships/image" Target="media/image14.png"/><Relationship Id="rId48" Type="http://schemas.openxmlformats.org/officeDocument/2006/relationships/image" Target="media/image34.png"/><Relationship Id="rId69" Type="http://schemas.openxmlformats.org/officeDocument/2006/relationships/image" Target="media/image53.png"/><Relationship Id="rId113" Type="http://schemas.openxmlformats.org/officeDocument/2006/relationships/image" Target="media/image93.png"/><Relationship Id="rId134" Type="http://schemas.openxmlformats.org/officeDocument/2006/relationships/image" Target="media/image114.png"/><Relationship Id="rId80" Type="http://schemas.openxmlformats.org/officeDocument/2006/relationships/image" Target="media/image62.png"/><Relationship Id="rId155" Type="http://schemas.openxmlformats.org/officeDocument/2006/relationships/image" Target="media/image134.png"/><Relationship Id="rId176" Type="http://schemas.openxmlformats.org/officeDocument/2006/relationships/hyperlink" Target="https://www.health.gov.au/resources/publications/my-aged-care-assessment-manual?language=en" TargetMode="External"/><Relationship Id="rId197" Type="http://schemas.openxmlformats.org/officeDocument/2006/relationships/image" Target="media/image173.png"/><Relationship Id="rId201" Type="http://schemas.openxmlformats.org/officeDocument/2006/relationships/image" Target="media/image176.png"/><Relationship Id="rId222" Type="http://schemas.openxmlformats.org/officeDocument/2006/relationships/hyperlink" Target="https://www.health.gov.au/resources/publications/my-aged-care-assessor-portal-user-guide-3-managing-referrals-for-assessment-and-support-plan-reviews?language=en" TargetMode="External"/><Relationship Id="rId243" Type="http://schemas.openxmlformats.org/officeDocument/2006/relationships/image" Target="media/image217.png"/><Relationship Id="rId17" Type="http://schemas.openxmlformats.org/officeDocument/2006/relationships/image" Target="media/image5.png"/><Relationship Id="rId38" Type="http://schemas.openxmlformats.org/officeDocument/2006/relationships/image" Target="media/image24.png"/><Relationship Id="rId59" Type="http://schemas.openxmlformats.org/officeDocument/2006/relationships/image" Target="media/image44.png"/><Relationship Id="rId103" Type="http://schemas.openxmlformats.org/officeDocument/2006/relationships/image" Target="media/image83.png"/><Relationship Id="rId124" Type="http://schemas.openxmlformats.org/officeDocument/2006/relationships/image" Target="media/image104.png"/><Relationship Id="rId70" Type="http://schemas.openxmlformats.org/officeDocument/2006/relationships/image" Target="media/image54.png"/><Relationship Id="rId91" Type="http://schemas.openxmlformats.org/officeDocument/2006/relationships/image" Target="media/image71.png"/><Relationship Id="rId145" Type="http://schemas.openxmlformats.org/officeDocument/2006/relationships/image" Target="media/image125.png"/><Relationship Id="rId166" Type="http://schemas.openxmlformats.org/officeDocument/2006/relationships/image" Target="media/image145.png"/><Relationship Id="rId187" Type="http://schemas.openxmlformats.org/officeDocument/2006/relationships/image" Target="media/image163.PNG"/><Relationship Id="rId1" Type="http://schemas.openxmlformats.org/officeDocument/2006/relationships/customXml" Target="../customXml/item1.xml"/><Relationship Id="rId212" Type="http://schemas.openxmlformats.org/officeDocument/2006/relationships/image" Target="media/image187.png"/><Relationship Id="rId233" Type="http://schemas.openxmlformats.org/officeDocument/2006/relationships/image" Target="media/image207.png"/><Relationship Id="rId254" Type="http://schemas.openxmlformats.org/officeDocument/2006/relationships/header" Target="header1.xml"/><Relationship Id="rId28" Type="http://schemas.openxmlformats.org/officeDocument/2006/relationships/image" Target="media/image15.png"/><Relationship Id="rId49" Type="http://schemas.openxmlformats.org/officeDocument/2006/relationships/image" Target="media/image35.png"/><Relationship Id="rId114" Type="http://schemas.openxmlformats.org/officeDocument/2006/relationships/image" Target="media/image94.png"/><Relationship Id="rId60" Type="http://schemas.openxmlformats.org/officeDocument/2006/relationships/hyperlink" Target="https://www.health.gov.au/resources/publications/my-aged-care-assessment-manual" TargetMode="External"/><Relationship Id="rId81" Type="http://schemas.openxmlformats.org/officeDocument/2006/relationships/image" Target="media/image63.png"/><Relationship Id="rId135" Type="http://schemas.openxmlformats.org/officeDocument/2006/relationships/image" Target="media/image115.png"/><Relationship Id="rId156" Type="http://schemas.openxmlformats.org/officeDocument/2006/relationships/image" Target="media/image135.png"/><Relationship Id="rId177" Type="http://schemas.openxmlformats.org/officeDocument/2006/relationships/image" Target="media/image153.png"/><Relationship Id="rId198" Type="http://schemas.openxmlformats.org/officeDocument/2006/relationships/hyperlink" Target="https://www.health.gov.au/resources/publications/my-aged-care-assessment-manual" TargetMode="External"/><Relationship Id="rId202" Type="http://schemas.openxmlformats.org/officeDocument/2006/relationships/image" Target="media/image177.png"/><Relationship Id="rId223" Type="http://schemas.openxmlformats.org/officeDocument/2006/relationships/image" Target="media/image197.png"/><Relationship Id="rId244" Type="http://schemas.openxmlformats.org/officeDocument/2006/relationships/image" Target="media/image218.png"/><Relationship Id="rId18" Type="http://schemas.openxmlformats.org/officeDocument/2006/relationships/image" Target="media/image6.png"/><Relationship Id="rId39" Type="http://schemas.openxmlformats.org/officeDocument/2006/relationships/image" Target="media/image25.png"/><Relationship Id="rId50" Type="http://schemas.openxmlformats.org/officeDocument/2006/relationships/image" Target="media/image36.png"/><Relationship Id="rId104" Type="http://schemas.openxmlformats.org/officeDocument/2006/relationships/image" Target="media/image84.png"/><Relationship Id="rId125" Type="http://schemas.openxmlformats.org/officeDocument/2006/relationships/image" Target="media/image105.png"/><Relationship Id="rId146" Type="http://schemas.openxmlformats.org/officeDocument/2006/relationships/hyperlink" Target="https://www.health.gov.au/topics/rural-health-workforce/classifications/mmm" TargetMode="External"/><Relationship Id="rId167" Type="http://schemas.openxmlformats.org/officeDocument/2006/relationships/image" Target="media/image146.png"/><Relationship Id="rId188" Type="http://schemas.openxmlformats.org/officeDocument/2006/relationships/image" Target="media/image164.jpg"/><Relationship Id="rId71" Type="http://schemas.openxmlformats.org/officeDocument/2006/relationships/image" Target="media/image55.JPG"/><Relationship Id="rId92" Type="http://schemas.openxmlformats.org/officeDocument/2006/relationships/image" Target="media/image72.png"/><Relationship Id="rId213" Type="http://schemas.openxmlformats.org/officeDocument/2006/relationships/image" Target="media/image188.png"/><Relationship Id="rId234" Type="http://schemas.openxmlformats.org/officeDocument/2006/relationships/image" Target="media/image208.png"/><Relationship Id="rId2" Type="http://schemas.openxmlformats.org/officeDocument/2006/relationships/customXml" Target="../customXml/item2.xml"/><Relationship Id="rId29" Type="http://schemas.openxmlformats.org/officeDocument/2006/relationships/image" Target="media/image16.png"/><Relationship Id="rId255" Type="http://schemas.openxmlformats.org/officeDocument/2006/relationships/header" Target="header2.xml"/><Relationship Id="rId40" Type="http://schemas.openxmlformats.org/officeDocument/2006/relationships/image" Target="media/image26.png"/><Relationship Id="rId115" Type="http://schemas.openxmlformats.org/officeDocument/2006/relationships/image" Target="media/image95.png"/><Relationship Id="rId136" Type="http://schemas.openxmlformats.org/officeDocument/2006/relationships/image" Target="media/image116.png"/><Relationship Id="rId157" Type="http://schemas.openxmlformats.org/officeDocument/2006/relationships/image" Target="media/image136.png"/><Relationship Id="rId178" Type="http://schemas.openxmlformats.org/officeDocument/2006/relationships/image" Target="media/image154.png"/><Relationship Id="rId61" Type="http://schemas.openxmlformats.org/officeDocument/2006/relationships/image" Target="media/image45.png"/><Relationship Id="rId82" Type="http://schemas.openxmlformats.org/officeDocument/2006/relationships/image" Target="media/image64.png"/><Relationship Id="rId199" Type="http://schemas.openxmlformats.org/officeDocument/2006/relationships/image" Target="media/image174.png"/><Relationship Id="rId203" Type="http://schemas.openxmlformats.org/officeDocument/2006/relationships/image" Target="media/image178.png"/><Relationship Id="rId19" Type="http://schemas.openxmlformats.org/officeDocument/2006/relationships/image" Target="media/image7.png"/><Relationship Id="rId224" Type="http://schemas.openxmlformats.org/officeDocument/2006/relationships/image" Target="media/image198.png"/><Relationship Id="rId245" Type="http://schemas.openxmlformats.org/officeDocument/2006/relationships/image" Target="media/image219.png"/><Relationship Id="rId30" Type="http://schemas.openxmlformats.org/officeDocument/2006/relationships/image" Target="media/image17.png"/><Relationship Id="rId105" Type="http://schemas.openxmlformats.org/officeDocument/2006/relationships/image" Target="media/image85.png"/><Relationship Id="rId126" Type="http://schemas.openxmlformats.org/officeDocument/2006/relationships/image" Target="media/image106.png"/><Relationship Id="rId147" Type="http://schemas.openxmlformats.org/officeDocument/2006/relationships/image" Target="media/image126.png"/><Relationship Id="rId168" Type="http://schemas.openxmlformats.org/officeDocument/2006/relationships/image" Target="media/image147.png"/><Relationship Id="rId51" Type="http://schemas.openxmlformats.org/officeDocument/2006/relationships/image" Target="media/image37.png"/><Relationship Id="rId72" Type="http://schemas.openxmlformats.org/officeDocument/2006/relationships/image" Target="media/image56.JPG"/><Relationship Id="rId93" Type="http://schemas.openxmlformats.org/officeDocument/2006/relationships/image" Target="media/image73.png"/><Relationship Id="rId189" Type="http://schemas.openxmlformats.org/officeDocument/2006/relationships/image" Target="media/image165.png"/><Relationship Id="rId3" Type="http://schemas.openxmlformats.org/officeDocument/2006/relationships/customXml" Target="../customXml/item3.xml"/><Relationship Id="rId214" Type="http://schemas.openxmlformats.org/officeDocument/2006/relationships/image" Target="media/image189.png"/><Relationship Id="rId235" Type="http://schemas.openxmlformats.org/officeDocument/2006/relationships/image" Target="media/image209.png"/><Relationship Id="rId256" Type="http://schemas.openxmlformats.org/officeDocument/2006/relationships/footer" Target="footer1.xml"/><Relationship Id="rId116" Type="http://schemas.openxmlformats.org/officeDocument/2006/relationships/image" Target="media/image96.png"/><Relationship Id="rId137" Type="http://schemas.openxmlformats.org/officeDocument/2006/relationships/image" Target="media/image117.png"/><Relationship Id="rId158" Type="http://schemas.openxmlformats.org/officeDocument/2006/relationships/image" Target="media/image137.png"/><Relationship Id="rId20" Type="http://schemas.openxmlformats.org/officeDocument/2006/relationships/image" Target="media/image8.png"/><Relationship Id="rId41" Type="http://schemas.openxmlformats.org/officeDocument/2006/relationships/image" Target="media/image27.png"/><Relationship Id="rId62" Type="http://schemas.openxmlformats.org/officeDocument/2006/relationships/image" Target="media/image46.png"/><Relationship Id="rId83" Type="http://schemas.openxmlformats.org/officeDocument/2006/relationships/image" Target="media/image65.png"/><Relationship Id="rId179" Type="http://schemas.openxmlformats.org/officeDocument/2006/relationships/image" Target="media/image155.png"/><Relationship Id="rId190" Type="http://schemas.openxmlformats.org/officeDocument/2006/relationships/image" Target="media/image166.png"/><Relationship Id="rId204" Type="http://schemas.openxmlformats.org/officeDocument/2006/relationships/image" Target="media/image179.png"/><Relationship Id="rId225" Type="http://schemas.openxmlformats.org/officeDocument/2006/relationships/image" Target="media/image199.png"/><Relationship Id="rId246" Type="http://schemas.openxmlformats.org/officeDocument/2006/relationships/image" Target="media/image220.png"/><Relationship Id="rId106" Type="http://schemas.openxmlformats.org/officeDocument/2006/relationships/image" Target="media/image86.png"/><Relationship Id="rId127" Type="http://schemas.openxmlformats.org/officeDocument/2006/relationships/image" Target="media/image107.png"/><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image" Target="media/image38.png"/><Relationship Id="rId73" Type="http://schemas.openxmlformats.org/officeDocument/2006/relationships/image" Target="media/image57.png"/><Relationship Id="rId94" Type="http://schemas.openxmlformats.org/officeDocument/2006/relationships/image" Target="media/image74.png"/><Relationship Id="rId148" Type="http://schemas.openxmlformats.org/officeDocument/2006/relationships/image" Target="media/image127.png"/><Relationship Id="rId169" Type="http://schemas.openxmlformats.org/officeDocument/2006/relationships/image" Target="media/image148.png"/><Relationship Id="rId4" Type="http://schemas.openxmlformats.org/officeDocument/2006/relationships/customXml" Target="../customXml/item4.xml"/><Relationship Id="rId180" Type="http://schemas.openxmlformats.org/officeDocument/2006/relationships/image" Target="media/image156.png"/><Relationship Id="rId215" Type="http://schemas.openxmlformats.org/officeDocument/2006/relationships/image" Target="media/image190.png"/><Relationship Id="rId236" Type="http://schemas.openxmlformats.org/officeDocument/2006/relationships/image" Target="media/image210.png"/><Relationship Id="rId257" Type="http://schemas.openxmlformats.org/officeDocument/2006/relationships/footer" Target="footer2.xml"/><Relationship Id="rId42" Type="http://schemas.openxmlformats.org/officeDocument/2006/relationships/image" Target="media/image28.png"/><Relationship Id="rId84" Type="http://schemas.openxmlformats.org/officeDocument/2006/relationships/image" Target="media/image66.png"/><Relationship Id="rId138" Type="http://schemas.openxmlformats.org/officeDocument/2006/relationships/image" Target="media/image118.png"/></Relationships>
</file>

<file path=word/_rels/footer2.xml.rels><?xml version="1.0" encoding="UTF-8" standalone="yes"?>
<Relationships xmlns="http://schemas.openxmlformats.org/package/2006/relationships"><Relationship Id="rId1" Type="http://schemas.openxmlformats.org/officeDocument/2006/relationships/hyperlink" Target="http://www.myagedcare.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28.png"/></Relationships>
</file>

<file path=word/_rels/header3.xml.rels><?xml version="1.0" encoding="UTF-8" standalone="yes"?>
<Relationships xmlns="http://schemas.openxmlformats.org/package/2006/relationships"><Relationship Id="rId1" Type="http://schemas.openxmlformats.org/officeDocument/2006/relationships/image" Target="media/image2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5185a2-b73a-437e-b471-e5d701779030">
      <Terms xmlns="http://schemas.microsoft.com/office/infopath/2007/PartnerControls"/>
    </lcf76f155ced4ddcb4097134ff3c332f>
    <TaxCatchAll xmlns="7ac9dfd2-d380-4750-a73c-acd6869e1455" xsi:nil="true"/>
    <TRIMID xmlns="a45185a2-b73a-437e-b471-e5d701779030" xsi:nil="true"/>
    <Comment xmlns="a45185a2-b73a-437e-b471-e5d701779030" xsi:nil="true"/>
    <ACG_x0020_Type xmlns="a45185a2-b73a-437e-b471-e5d701779030">Assessor</ACG_x0020_Type>
    <Comments xmlns="a45185a2-b73a-437e-b471-e5d701779030" xsi:nil="true"/>
    <personinchargeoffile xmlns="a45185a2-b73a-437e-b471-e5d701779030">
      <UserInfo>
        <DisplayName/>
        <AccountId xsi:nil="true"/>
        <AccountType/>
      </UserInfo>
    </personinchargeoffile>
    <TRIM xmlns="a45185a2-b73a-437e-b471-e5d70177903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2CD1429930AB499407034BFBFB3C9D" ma:contentTypeVersion="18" ma:contentTypeDescription="Create a new document." ma:contentTypeScope="" ma:versionID="c6bbaf5dddbb84d3030e13aa138d813c">
  <xsd:schema xmlns:xsd="http://www.w3.org/2001/XMLSchema" xmlns:xs="http://www.w3.org/2001/XMLSchema" xmlns:p="http://schemas.microsoft.com/office/2006/metadata/properties" xmlns:ns2="a45185a2-b73a-437e-b471-e5d701779030" xmlns:ns3="7ac9dfd2-d380-4750-a73c-acd6869e1455" targetNamespace="http://schemas.microsoft.com/office/2006/metadata/properties" ma:root="true" ma:fieldsID="547f2c97c5c90aff98bef081c2f64435" ns2:_="" ns3:_="">
    <xsd:import namespace="a45185a2-b73a-437e-b471-e5d701779030"/>
    <xsd:import namespace="7ac9dfd2-d380-4750-a73c-acd6869e1455"/>
    <xsd:element name="properties">
      <xsd:complexType>
        <xsd:sequence>
          <xsd:element name="documentManagement">
            <xsd:complexType>
              <xsd:all>
                <xsd:element ref="ns2:TRIMID"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Comment" minOccurs="0"/>
                <xsd:element ref="ns2:MediaServiceBillingMetadata" minOccurs="0"/>
                <xsd:element ref="ns2:ACG_x0020_Type" minOccurs="0"/>
                <xsd:element ref="ns2:Comments" minOccurs="0"/>
                <xsd:element ref="ns2:personinchargeoffile" minOccurs="0"/>
                <xsd:element ref="ns2:TRI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185a2-b73a-437e-b471-e5d701779030" elementFormDefault="qualified">
    <xsd:import namespace="http://schemas.microsoft.com/office/2006/documentManagement/types"/>
    <xsd:import namespace="http://schemas.microsoft.com/office/infopath/2007/PartnerControls"/>
    <xsd:element name="TRIMID" ma:index="8" nillable="true" ma:displayName="CM Id" ma:format="Dropdown" ma:internalName="TRIMI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Comment" ma:index="20" nillable="true" ma:displayName="Comment" ma:format="Dropdown" ma:internalName="Comment">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ACG_x0020_Type" ma:index="22" nillable="true" ma:displayName="ACG Type" ma:default="Assessor" ma:format="Dropdown" ma:internalName="ACG_x0020_Type">
      <xsd:simpleType>
        <xsd:restriction base="dms:Choice">
          <xsd:enumeration value="Assessor"/>
          <xsd:enumeration value="SSP"/>
          <xsd:enumeration value="Hospital"/>
          <xsd:enumeration value="General"/>
        </xsd:restriction>
      </xsd:simpleType>
    </xsd:element>
    <xsd:element name="Comments" ma:index="23" nillable="true" ma:displayName="Comments" ma:format="Dropdown" ma:internalName="Comments">
      <xsd:simpleType>
        <xsd:restriction base="dms:Note">
          <xsd:maxLength value="255"/>
        </xsd:restriction>
      </xsd:simpleType>
    </xsd:element>
    <xsd:element name="personinchargeoffile" ma:index="24" nillable="true" ma:displayName="person in charge of file" ma:format="Dropdown" ma:list="UserInfo" ma:SharePointGroup="0" ma:internalName="personinchargeoffi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IM" ma:index="25" nillable="true" ma:displayName="TRIM" ma:description="TRIM Record Number" ma:format="Dropdown" ma:internalName="TRI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c9dfd2-d380-4750-a73c-acd6869e14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85370-fa16-4b17-9f28-942af92b2c08}" ma:internalName="TaxCatchAll" ma:showField="CatchAllData" ma:web="7ac9dfd2-d380-4750-a73c-acd6869e14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E477B-0FE9-40D9-BD1E-EA52B2D24742}">
  <ds:schemaRefs>
    <ds:schemaRef ds:uri="http://schemas.microsoft.com/sharepoint/v3/contenttype/forms"/>
  </ds:schemaRefs>
</ds:datastoreItem>
</file>

<file path=customXml/itemProps2.xml><?xml version="1.0" encoding="utf-8"?>
<ds:datastoreItem xmlns:ds="http://schemas.openxmlformats.org/officeDocument/2006/customXml" ds:itemID="{10B76F5E-5FA1-421F-B92B-E5B1283704F9}">
  <ds:schemaRefs>
    <ds:schemaRef ds:uri="http://schemas.openxmlformats.org/officeDocument/2006/bibliography"/>
  </ds:schemaRefs>
</ds:datastoreItem>
</file>

<file path=customXml/itemProps3.xml><?xml version="1.0" encoding="utf-8"?>
<ds:datastoreItem xmlns:ds="http://schemas.openxmlformats.org/officeDocument/2006/customXml" ds:itemID="{AFD4D693-5C8B-431C-B8C3-98185D98496B}">
  <ds:schemaRefs>
    <ds:schemaRef ds:uri="http://schemas.microsoft.com/office/2006/metadata/properties"/>
    <ds:schemaRef ds:uri="http://schemas.microsoft.com/office/infopath/2007/PartnerControls"/>
    <ds:schemaRef ds:uri="a45185a2-b73a-437e-b471-e5d701779030"/>
    <ds:schemaRef ds:uri="7ac9dfd2-d380-4750-a73c-acd6869e1455"/>
  </ds:schemaRefs>
</ds:datastoreItem>
</file>

<file path=customXml/itemProps4.xml><?xml version="1.0" encoding="utf-8"?>
<ds:datastoreItem xmlns:ds="http://schemas.openxmlformats.org/officeDocument/2006/customXml" ds:itemID="{48A299F5-2DEE-4B43-B4A2-CEEFC8877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185a2-b73a-437e-b471-e5d701779030"/>
    <ds:schemaRef ds:uri="7ac9dfd2-d380-4750-a73c-acd6869e14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107</Pages>
  <Words>11737</Words>
  <Characters>63725</Characters>
  <Application>Microsoft Office Word</Application>
  <DocSecurity>2</DocSecurity>
  <Lines>1596</Lines>
  <Paragraphs>910</Paragraphs>
  <ScaleCrop>false</ScaleCrop>
  <HeadingPairs>
    <vt:vector size="2" baseType="variant">
      <vt:variant>
        <vt:lpstr>Title</vt:lpstr>
      </vt:variant>
      <vt:variant>
        <vt:i4>1</vt:i4>
      </vt:variant>
    </vt:vector>
  </HeadingPairs>
  <TitlesOfParts>
    <vt:vector size="1" baseType="lpstr">
      <vt:lpstr>Assessor Portal User Guide 7 – Completing a Support Plan and Support Plan Review</vt:lpstr>
    </vt:vector>
  </TitlesOfParts>
  <Manager/>
  <Company/>
  <LinksUpToDate>false</LinksUpToDate>
  <CharactersWithSpaces>74848</CharactersWithSpaces>
  <SharedDoc>false</SharedDoc>
  <HyperlinkBase/>
  <HLinks>
    <vt:vector size="660" baseType="variant">
      <vt:variant>
        <vt:i4>4587631</vt:i4>
      </vt:variant>
      <vt:variant>
        <vt:i4>567</vt:i4>
      </vt:variant>
      <vt:variant>
        <vt:i4>0</vt:i4>
      </vt:variant>
      <vt:variant>
        <vt:i4>5</vt:i4>
      </vt:variant>
      <vt:variant>
        <vt:lpwstr/>
      </vt:variant>
      <vt:variant>
        <vt:lpwstr>_Care_type_for</vt:lpwstr>
      </vt:variant>
      <vt:variant>
        <vt:i4>589912</vt:i4>
      </vt:variant>
      <vt:variant>
        <vt:i4>564</vt:i4>
      </vt:variant>
      <vt:variant>
        <vt:i4>0</vt:i4>
      </vt:variant>
      <vt:variant>
        <vt:i4>5</vt:i4>
      </vt:variant>
      <vt:variant>
        <vt:lpwstr>https://www.health.gov.au/resources/publications/my-aged-care-assessor-portal-user-guide-3-managing-referrals-for-assessment-and-support-plan-reviews?language=en</vt:lpwstr>
      </vt:variant>
      <vt:variant>
        <vt:lpwstr/>
      </vt:variant>
      <vt:variant>
        <vt:i4>7274555</vt:i4>
      </vt:variant>
      <vt:variant>
        <vt:i4>561</vt:i4>
      </vt:variant>
      <vt:variant>
        <vt:i4>0</vt:i4>
      </vt:variant>
      <vt:variant>
        <vt:i4>5</vt:i4>
      </vt:variant>
      <vt:variant>
        <vt:lpwstr/>
      </vt:variant>
      <vt:variant>
        <vt:lpwstr>_Issuing_an_assessment_1</vt:lpwstr>
      </vt:variant>
      <vt:variant>
        <vt:i4>7733335</vt:i4>
      </vt:variant>
      <vt:variant>
        <vt:i4>555</vt:i4>
      </vt:variant>
      <vt:variant>
        <vt:i4>0</vt:i4>
      </vt:variant>
      <vt:variant>
        <vt:i4>5</vt:i4>
      </vt:variant>
      <vt:variant>
        <vt:lpwstr/>
      </vt:variant>
      <vt:variant>
        <vt:lpwstr>_Recommending_a_new</vt:lpwstr>
      </vt:variant>
      <vt:variant>
        <vt:i4>4128894</vt:i4>
      </vt:variant>
      <vt:variant>
        <vt:i4>552</vt:i4>
      </vt:variant>
      <vt:variant>
        <vt:i4>0</vt:i4>
      </vt:variant>
      <vt:variant>
        <vt:i4>5</vt:i4>
      </vt:variant>
      <vt:variant>
        <vt:lpwstr>https://www.health.gov.au/resources/publications/my-aged-care-assessment-manual</vt:lpwstr>
      </vt:variant>
      <vt:variant>
        <vt:lpwstr/>
      </vt:variant>
      <vt:variant>
        <vt:i4>6750271</vt:i4>
      </vt:variant>
      <vt:variant>
        <vt:i4>549</vt:i4>
      </vt:variant>
      <vt:variant>
        <vt:i4>0</vt:i4>
      </vt:variant>
      <vt:variant>
        <vt:i4>5</vt:i4>
      </vt:variant>
      <vt:variant>
        <vt:lpwstr>https://www.health.gov.au/resources/publications/my-aged-care-assessment-manual?language=en</vt:lpwstr>
      </vt:variant>
      <vt:variant>
        <vt:lpwstr/>
      </vt:variant>
      <vt:variant>
        <vt:i4>5439582</vt:i4>
      </vt:variant>
      <vt:variant>
        <vt:i4>543</vt:i4>
      </vt:variant>
      <vt:variant>
        <vt:i4>0</vt:i4>
      </vt:variant>
      <vt:variant>
        <vt:i4>5</vt:i4>
      </vt:variant>
      <vt:variant>
        <vt:lpwstr>https://www.health.gov.au/resources/publications/my-aged-care-assessor-portal-user-guide-8-referring-for-services</vt:lpwstr>
      </vt:variant>
      <vt:variant>
        <vt:lpwstr/>
      </vt:variant>
      <vt:variant>
        <vt:i4>4128894</vt:i4>
      </vt:variant>
      <vt:variant>
        <vt:i4>540</vt:i4>
      </vt:variant>
      <vt:variant>
        <vt:i4>0</vt:i4>
      </vt:variant>
      <vt:variant>
        <vt:i4>5</vt:i4>
      </vt:variant>
      <vt:variant>
        <vt:lpwstr>https://www.health.gov.au/resources/publications/my-aged-care-assessment-manual</vt:lpwstr>
      </vt:variant>
      <vt:variant>
        <vt:lpwstr/>
      </vt:variant>
      <vt:variant>
        <vt:i4>2293810</vt:i4>
      </vt:variant>
      <vt:variant>
        <vt:i4>531</vt:i4>
      </vt:variant>
      <vt:variant>
        <vt:i4>0</vt:i4>
      </vt:variant>
      <vt:variant>
        <vt:i4>5</vt:i4>
      </vt:variant>
      <vt:variant>
        <vt:lpwstr>https://www.health.gov.au/topics/rural-health-workforce/classifications/mmm</vt:lpwstr>
      </vt:variant>
      <vt:variant>
        <vt:lpwstr/>
      </vt:variant>
      <vt:variant>
        <vt:i4>65648</vt:i4>
      </vt:variant>
      <vt:variant>
        <vt:i4>519</vt:i4>
      </vt:variant>
      <vt:variant>
        <vt:i4>0</vt:i4>
      </vt:variant>
      <vt:variant>
        <vt:i4>5</vt:i4>
      </vt:variant>
      <vt:variant>
        <vt:lpwstr/>
      </vt:variant>
      <vt:variant>
        <vt:lpwstr>_'Returned_to_Assessor’</vt:lpwstr>
      </vt:variant>
      <vt:variant>
        <vt:i4>5177456</vt:i4>
      </vt:variant>
      <vt:variant>
        <vt:i4>516</vt:i4>
      </vt:variant>
      <vt:variant>
        <vt:i4>0</vt:i4>
      </vt:variant>
      <vt:variant>
        <vt:i4>5</vt:i4>
      </vt:variant>
      <vt:variant>
        <vt:lpwstr/>
      </vt:variant>
      <vt:variant>
        <vt:lpwstr>_Adding_Client_Concerns</vt:lpwstr>
      </vt:variant>
      <vt:variant>
        <vt:i4>1310791</vt:i4>
      </vt:variant>
      <vt:variant>
        <vt:i4>513</vt:i4>
      </vt:variant>
      <vt:variant>
        <vt:i4>0</vt:i4>
      </vt:variant>
      <vt:variant>
        <vt:i4>5</vt:i4>
      </vt:variant>
      <vt:variant>
        <vt:lpwstr/>
      </vt:variant>
      <vt:variant>
        <vt:lpwstr>_Adding_Home_Support_2</vt:lpwstr>
      </vt:variant>
      <vt:variant>
        <vt:i4>7274555</vt:i4>
      </vt:variant>
      <vt:variant>
        <vt:i4>504</vt:i4>
      </vt:variant>
      <vt:variant>
        <vt:i4>0</vt:i4>
      </vt:variant>
      <vt:variant>
        <vt:i4>5</vt:i4>
      </vt:variant>
      <vt:variant>
        <vt:lpwstr/>
      </vt:variant>
      <vt:variant>
        <vt:lpwstr>_Issuing_an_assessment_1</vt:lpwstr>
      </vt:variant>
      <vt:variant>
        <vt:i4>5374051</vt:i4>
      </vt:variant>
      <vt:variant>
        <vt:i4>501</vt:i4>
      </vt:variant>
      <vt:variant>
        <vt:i4>0</vt:i4>
      </vt:variant>
      <vt:variant>
        <vt:i4>5</vt:i4>
      </vt:variant>
      <vt:variant>
        <vt:lpwstr/>
      </vt:variant>
      <vt:variant>
        <vt:lpwstr>_Revert_End-Of-Life_Flag</vt:lpwstr>
      </vt:variant>
      <vt:variant>
        <vt:i4>1376327</vt:i4>
      </vt:variant>
      <vt:variant>
        <vt:i4>495</vt:i4>
      </vt:variant>
      <vt:variant>
        <vt:i4>0</vt:i4>
      </vt:variant>
      <vt:variant>
        <vt:i4>5</vt:i4>
      </vt:variant>
      <vt:variant>
        <vt:lpwstr/>
      </vt:variant>
      <vt:variant>
        <vt:lpwstr>_Adding_Home_Support_3</vt:lpwstr>
      </vt:variant>
      <vt:variant>
        <vt:i4>2949140</vt:i4>
      </vt:variant>
      <vt:variant>
        <vt:i4>492</vt:i4>
      </vt:variant>
      <vt:variant>
        <vt:i4>0</vt:i4>
      </vt:variant>
      <vt:variant>
        <vt:i4>5</vt:i4>
      </vt:variant>
      <vt:variant>
        <vt:lpwstr/>
      </vt:variant>
      <vt:variant>
        <vt:lpwstr>_Support_Plan_Reviews</vt:lpwstr>
      </vt:variant>
      <vt:variant>
        <vt:i4>2949140</vt:i4>
      </vt:variant>
      <vt:variant>
        <vt:i4>489</vt:i4>
      </vt:variant>
      <vt:variant>
        <vt:i4>0</vt:i4>
      </vt:variant>
      <vt:variant>
        <vt:i4>5</vt:i4>
      </vt:variant>
      <vt:variant>
        <vt:lpwstr/>
      </vt:variant>
      <vt:variant>
        <vt:lpwstr>_Support_Plan_Review</vt:lpwstr>
      </vt:variant>
      <vt:variant>
        <vt:i4>5963859</vt:i4>
      </vt:variant>
      <vt:variant>
        <vt:i4>486</vt:i4>
      </vt:variant>
      <vt:variant>
        <vt:i4>0</vt:i4>
      </vt:variant>
      <vt:variant>
        <vt:i4>5</vt:i4>
      </vt:variant>
      <vt:variant>
        <vt:lpwstr/>
      </vt:variant>
      <vt:variant>
        <vt:lpwstr>_Adding_Recommendations</vt:lpwstr>
      </vt:variant>
      <vt:variant>
        <vt:i4>3604499</vt:i4>
      </vt:variant>
      <vt:variant>
        <vt:i4>480</vt:i4>
      </vt:variant>
      <vt:variant>
        <vt:i4>0</vt:i4>
      </vt:variant>
      <vt:variant>
        <vt:i4>5</vt:i4>
      </vt:variant>
      <vt:variant>
        <vt:lpwstr/>
      </vt:variant>
      <vt:variant>
        <vt:lpwstr>_Adding_an_Assistive</vt:lpwstr>
      </vt:variant>
      <vt:variant>
        <vt:i4>6750271</vt:i4>
      </vt:variant>
      <vt:variant>
        <vt:i4>477</vt:i4>
      </vt:variant>
      <vt:variant>
        <vt:i4>0</vt:i4>
      </vt:variant>
      <vt:variant>
        <vt:i4>5</vt:i4>
      </vt:variant>
      <vt:variant>
        <vt:lpwstr>https://www.health.gov.au/resources/publications/my-aged-care-assessment-manual?language=en</vt:lpwstr>
      </vt:variant>
      <vt:variant>
        <vt:lpwstr/>
      </vt:variant>
      <vt:variant>
        <vt:i4>6619199</vt:i4>
      </vt:variant>
      <vt:variant>
        <vt:i4>474</vt:i4>
      </vt:variant>
      <vt:variant>
        <vt:i4>0</vt:i4>
      </vt:variant>
      <vt:variant>
        <vt:i4>5</vt:i4>
      </vt:variant>
      <vt:variant>
        <vt:lpwstr>https://www.health.gov.au/resources/publications/my-aged-care-integrated-assessment-tool-iat-user-guide?language=en</vt:lpwstr>
      </vt:variant>
      <vt:variant>
        <vt:lpwstr/>
      </vt:variant>
      <vt:variant>
        <vt:i4>6750271</vt:i4>
      </vt:variant>
      <vt:variant>
        <vt:i4>471</vt:i4>
      </vt:variant>
      <vt:variant>
        <vt:i4>0</vt:i4>
      </vt:variant>
      <vt:variant>
        <vt:i4>5</vt:i4>
      </vt:variant>
      <vt:variant>
        <vt:lpwstr>https://www.health.gov.au/resources/publications/my-aged-care-assessment-manual?language=en</vt:lpwstr>
      </vt:variant>
      <vt:variant>
        <vt:lpwstr/>
      </vt:variant>
      <vt:variant>
        <vt:i4>6619199</vt:i4>
      </vt:variant>
      <vt:variant>
        <vt:i4>468</vt:i4>
      </vt:variant>
      <vt:variant>
        <vt:i4>0</vt:i4>
      </vt:variant>
      <vt:variant>
        <vt:i4>5</vt:i4>
      </vt:variant>
      <vt:variant>
        <vt:lpwstr>https://www.health.gov.au/resources/publications/my-aged-care-integrated-assessment-tool-iat-user-guide?language=en</vt:lpwstr>
      </vt:variant>
      <vt:variant>
        <vt:lpwstr/>
      </vt:variant>
      <vt:variant>
        <vt:i4>4128894</vt:i4>
      </vt:variant>
      <vt:variant>
        <vt:i4>465</vt:i4>
      </vt:variant>
      <vt:variant>
        <vt:i4>0</vt:i4>
      </vt:variant>
      <vt:variant>
        <vt:i4>5</vt:i4>
      </vt:variant>
      <vt:variant>
        <vt:lpwstr>https://www.health.gov.au/resources/publications/my-aged-care-assessment-manual</vt:lpwstr>
      </vt:variant>
      <vt:variant>
        <vt:lpwstr/>
      </vt:variant>
      <vt:variant>
        <vt:i4>4128894</vt:i4>
      </vt:variant>
      <vt:variant>
        <vt:i4>462</vt:i4>
      </vt:variant>
      <vt:variant>
        <vt:i4>0</vt:i4>
      </vt:variant>
      <vt:variant>
        <vt:i4>5</vt:i4>
      </vt:variant>
      <vt:variant>
        <vt:lpwstr>https://www.health.gov.au/resources/publications/my-aged-care-assessment-manual</vt:lpwstr>
      </vt:variant>
      <vt:variant>
        <vt:lpwstr/>
      </vt:variant>
      <vt:variant>
        <vt:i4>4587631</vt:i4>
      </vt:variant>
      <vt:variant>
        <vt:i4>456</vt:i4>
      </vt:variant>
      <vt:variant>
        <vt:i4>0</vt:i4>
      </vt:variant>
      <vt:variant>
        <vt:i4>5</vt:i4>
      </vt:variant>
      <vt:variant>
        <vt:lpwstr/>
      </vt:variant>
      <vt:variant>
        <vt:lpwstr>_Care_type_for</vt:lpwstr>
      </vt:variant>
      <vt:variant>
        <vt:i4>3014669</vt:i4>
      </vt:variant>
      <vt:variant>
        <vt:i4>453</vt:i4>
      </vt:variant>
      <vt:variant>
        <vt:i4>0</vt:i4>
      </vt:variant>
      <vt:variant>
        <vt:i4>5</vt:i4>
      </vt:variant>
      <vt:variant>
        <vt:lpwstr/>
      </vt:variant>
      <vt:variant>
        <vt:lpwstr>_Assistive_technology_and</vt:lpwstr>
      </vt:variant>
      <vt:variant>
        <vt:i4>6946824</vt:i4>
      </vt:variant>
      <vt:variant>
        <vt:i4>447</vt:i4>
      </vt:variant>
      <vt:variant>
        <vt:i4>0</vt:i4>
      </vt:variant>
      <vt:variant>
        <vt:i4>5</vt:i4>
      </vt:variant>
      <vt:variant>
        <vt:lpwstr/>
      </vt:variant>
      <vt:variant>
        <vt:lpwstr>_No_Care_Approval/No</vt:lpwstr>
      </vt:variant>
      <vt:variant>
        <vt:i4>3211271</vt:i4>
      </vt:variant>
      <vt:variant>
        <vt:i4>444</vt:i4>
      </vt:variant>
      <vt:variant>
        <vt:i4>0</vt:i4>
      </vt:variant>
      <vt:variant>
        <vt:i4>5</vt:i4>
      </vt:variant>
      <vt:variant>
        <vt:lpwstr/>
      </vt:variant>
      <vt:variant>
        <vt:lpwstr>_No_Care_Type</vt:lpwstr>
      </vt:variant>
      <vt:variant>
        <vt:i4>4587631</vt:i4>
      </vt:variant>
      <vt:variant>
        <vt:i4>441</vt:i4>
      </vt:variant>
      <vt:variant>
        <vt:i4>0</vt:i4>
      </vt:variant>
      <vt:variant>
        <vt:i4>5</vt:i4>
      </vt:variant>
      <vt:variant>
        <vt:lpwstr/>
      </vt:variant>
      <vt:variant>
        <vt:lpwstr>_Care_type_for</vt:lpwstr>
      </vt:variant>
      <vt:variant>
        <vt:i4>7798900</vt:i4>
      </vt:variant>
      <vt:variant>
        <vt:i4>438</vt:i4>
      </vt:variant>
      <vt:variant>
        <vt:i4>0</vt:i4>
      </vt:variant>
      <vt:variant>
        <vt:i4>5</vt:i4>
      </vt:variant>
      <vt:variant>
        <vt:lpwstr/>
      </vt:variant>
      <vt:variant>
        <vt:lpwstr>_Period_of_Reablement_1</vt:lpwstr>
      </vt:variant>
      <vt:variant>
        <vt:i4>6881332</vt:i4>
      </vt:variant>
      <vt:variant>
        <vt:i4>435</vt:i4>
      </vt:variant>
      <vt:variant>
        <vt:i4>0</vt:i4>
      </vt:variant>
      <vt:variant>
        <vt:i4>5</vt:i4>
      </vt:variant>
      <vt:variant>
        <vt:lpwstr/>
      </vt:variant>
      <vt:variant>
        <vt:lpwstr>_Period_of_Linking_1</vt:lpwstr>
      </vt:variant>
      <vt:variant>
        <vt:i4>3604499</vt:i4>
      </vt:variant>
      <vt:variant>
        <vt:i4>432</vt:i4>
      </vt:variant>
      <vt:variant>
        <vt:i4>0</vt:i4>
      </vt:variant>
      <vt:variant>
        <vt:i4>5</vt:i4>
      </vt:variant>
      <vt:variant>
        <vt:lpwstr/>
      </vt:variant>
      <vt:variant>
        <vt:lpwstr>_Adding_an_Assistive</vt:lpwstr>
      </vt:variant>
      <vt:variant>
        <vt:i4>6357073</vt:i4>
      </vt:variant>
      <vt:variant>
        <vt:i4>429</vt:i4>
      </vt:variant>
      <vt:variant>
        <vt:i4>0</vt:i4>
      </vt:variant>
      <vt:variant>
        <vt:i4>5</vt:i4>
      </vt:variant>
      <vt:variant>
        <vt:lpwstr/>
      </vt:variant>
      <vt:variant>
        <vt:lpwstr>_Adding_a_Home</vt:lpwstr>
      </vt:variant>
      <vt:variant>
        <vt:i4>3407903</vt:i4>
      </vt:variant>
      <vt:variant>
        <vt:i4>426</vt:i4>
      </vt:variant>
      <vt:variant>
        <vt:i4>0</vt:i4>
      </vt:variant>
      <vt:variant>
        <vt:i4>5</vt:i4>
      </vt:variant>
      <vt:variant>
        <vt:lpwstr/>
      </vt:variant>
      <vt:variant>
        <vt:lpwstr>_Service_Recommendation_1</vt:lpwstr>
      </vt:variant>
      <vt:variant>
        <vt:i4>7405664</vt:i4>
      </vt:variant>
      <vt:variant>
        <vt:i4>423</vt:i4>
      </vt:variant>
      <vt:variant>
        <vt:i4>0</vt:i4>
      </vt:variant>
      <vt:variant>
        <vt:i4>5</vt:i4>
      </vt:variant>
      <vt:variant>
        <vt:lpwstr/>
      </vt:variant>
      <vt:variant>
        <vt:lpwstr>_General_Recommendation</vt:lpwstr>
      </vt:variant>
      <vt:variant>
        <vt:i4>4128894</vt:i4>
      </vt:variant>
      <vt:variant>
        <vt:i4>414</vt:i4>
      </vt:variant>
      <vt:variant>
        <vt:i4>0</vt:i4>
      </vt:variant>
      <vt:variant>
        <vt:i4>5</vt:i4>
      </vt:variant>
      <vt:variant>
        <vt:lpwstr>https://www.health.gov.au/resources/publications/my-aged-care-assessment-manual</vt:lpwstr>
      </vt:variant>
      <vt:variant>
        <vt:lpwstr/>
      </vt:variant>
      <vt:variant>
        <vt:i4>3014669</vt:i4>
      </vt:variant>
      <vt:variant>
        <vt:i4>411</vt:i4>
      </vt:variant>
      <vt:variant>
        <vt:i4>0</vt:i4>
      </vt:variant>
      <vt:variant>
        <vt:i4>5</vt:i4>
      </vt:variant>
      <vt:variant>
        <vt:lpwstr/>
      </vt:variant>
      <vt:variant>
        <vt:lpwstr>_Assistive_technology_and</vt:lpwstr>
      </vt:variant>
      <vt:variant>
        <vt:i4>1376327</vt:i4>
      </vt:variant>
      <vt:variant>
        <vt:i4>408</vt:i4>
      </vt:variant>
      <vt:variant>
        <vt:i4>0</vt:i4>
      </vt:variant>
      <vt:variant>
        <vt:i4>5</vt:i4>
      </vt:variant>
      <vt:variant>
        <vt:lpwstr/>
      </vt:variant>
      <vt:variant>
        <vt:lpwstr>_Adding_Home_Support_3</vt:lpwstr>
      </vt:variant>
      <vt:variant>
        <vt:i4>1376327</vt:i4>
      </vt:variant>
      <vt:variant>
        <vt:i4>405</vt:i4>
      </vt:variant>
      <vt:variant>
        <vt:i4>0</vt:i4>
      </vt:variant>
      <vt:variant>
        <vt:i4>5</vt:i4>
      </vt:variant>
      <vt:variant>
        <vt:lpwstr/>
      </vt:variant>
      <vt:variant>
        <vt:lpwstr>_Adding_Home_Support_3</vt:lpwstr>
      </vt:variant>
      <vt:variant>
        <vt:i4>4259958</vt:i4>
      </vt:variant>
      <vt:variant>
        <vt:i4>402</vt:i4>
      </vt:variant>
      <vt:variant>
        <vt:i4>0</vt:i4>
      </vt:variant>
      <vt:variant>
        <vt:i4>5</vt:i4>
      </vt:variant>
      <vt:variant>
        <vt:lpwstr/>
      </vt:variant>
      <vt:variant>
        <vt:lpwstr>_Overriding_to_Restorative</vt:lpwstr>
      </vt:variant>
      <vt:variant>
        <vt:i4>4128894</vt:i4>
      </vt:variant>
      <vt:variant>
        <vt:i4>396</vt:i4>
      </vt:variant>
      <vt:variant>
        <vt:i4>0</vt:i4>
      </vt:variant>
      <vt:variant>
        <vt:i4>5</vt:i4>
      </vt:variant>
      <vt:variant>
        <vt:lpwstr>https://www.health.gov.au/resources/publications/my-aged-care-assessment-manual</vt:lpwstr>
      </vt:variant>
      <vt:variant>
        <vt:lpwstr/>
      </vt:variant>
      <vt:variant>
        <vt:i4>3932263</vt:i4>
      </vt:variant>
      <vt:variant>
        <vt:i4>393</vt:i4>
      </vt:variant>
      <vt:variant>
        <vt:i4>0</vt:i4>
      </vt:variant>
      <vt:variant>
        <vt:i4>5</vt:i4>
      </vt:variant>
      <vt:variant>
        <vt:lpwstr/>
      </vt:variant>
      <vt:variant>
        <vt:lpwstr>_Overriding_to_End-of-Life_1</vt:lpwstr>
      </vt:variant>
      <vt:variant>
        <vt:i4>4259958</vt:i4>
      </vt:variant>
      <vt:variant>
        <vt:i4>390</vt:i4>
      </vt:variant>
      <vt:variant>
        <vt:i4>0</vt:i4>
      </vt:variant>
      <vt:variant>
        <vt:i4>5</vt:i4>
      </vt:variant>
      <vt:variant>
        <vt:lpwstr/>
      </vt:variant>
      <vt:variant>
        <vt:lpwstr>_Overriding_to_Restorative</vt:lpwstr>
      </vt:variant>
      <vt:variant>
        <vt:i4>720896</vt:i4>
      </vt:variant>
      <vt:variant>
        <vt:i4>378</vt:i4>
      </vt:variant>
      <vt:variant>
        <vt:i4>0</vt:i4>
      </vt:variant>
      <vt:variant>
        <vt:i4>5</vt:i4>
      </vt:variant>
      <vt:variant>
        <vt:lpwstr>https://www.health.gov.au/resources/publications/my-aged-care-assessor-portal-user-guide-8-referring-for-services?language=en</vt:lpwstr>
      </vt:variant>
      <vt:variant>
        <vt:lpwstr/>
      </vt:variant>
      <vt:variant>
        <vt:i4>1376319</vt:i4>
      </vt:variant>
      <vt:variant>
        <vt:i4>371</vt:i4>
      </vt:variant>
      <vt:variant>
        <vt:i4>0</vt:i4>
      </vt:variant>
      <vt:variant>
        <vt:i4>5</vt:i4>
      </vt:variant>
      <vt:variant>
        <vt:lpwstr/>
      </vt:variant>
      <vt:variant>
        <vt:lpwstr>_Toc238207545</vt:lpwstr>
      </vt:variant>
      <vt:variant>
        <vt:i4>1376319</vt:i4>
      </vt:variant>
      <vt:variant>
        <vt:i4>365</vt:i4>
      </vt:variant>
      <vt:variant>
        <vt:i4>0</vt:i4>
      </vt:variant>
      <vt:variant>
        <vt:i4>5</vt:i4>
      </vt:variant>
      <vt:variant>
        <vt:lpwstr/>
      </vt:variant>
      <vt:variant>
        <vt:lpwstr>_Toc238207544</vt:lpwstr>
      </vt:variant>
      <vt:variant>
        <vt:i4>1376319</vt:i4>
      </vt:variant>
      <vt:variant>
        <vt:i4>359</vt:i4>
      </vt:variant>
      <vt:variant>
        <vt:i4>0</vt:i4>
      </vt:variant>
      <vt:variant>
        <vt:i4>5</vt:i4>
      </vt:variant>
      <vt:variant>
        <vt:lpwstr/>
      </vt:variant>
      <vt:variant>
        <vt:lpwstr>_Toc238207543</vt:lpwstr>
      </vt:variant>
      <vt:variant>
        <vt:i4>1376319</vt:i4>
      </vt:variant>
      <vt:variant>
        <vt:i4>353</vt:i4>
      </vt:variant>
      <vt:variant>
        <vt:i4>0</vt:i4>
      </vt:variant>
      <vt:variant>
        <vt:i4>5</vt:i4>
      </vt:variant>
      <vt:variant>
        <vt:lpwstr/>
      </vt:variant>
      <vt:variant>
        <vt:lpwstr>_Toc238207542</vt:lpwstr>
      </vt:variant>
      <vt:variant>
        <vt:i4>1376319</vt:i4>
      </vt:variant>
      <vt:variant>
        <vt:i4>347</vt:i4>
      </vt:variant>
      <vt:variant>
        <vt:i4>0</vt:i4>
      </vt:variant>
      <vt:variant>
        <vt:i4>5</vt:i4>
      </vt:variant>
      <vt:variant>
        <vt:lpwstr/>
      </vt:variant>
      <vt:variant>
        <vt:lpwstr>_Toc238207541</vt:lpwstr>
      </vt:variant>
      <vt:variant>
        <vt:i4>1376319</vt:i4>
      </vt:variant>
      <vt:variant>
        <vt:i4>341</vt:i4>
      </vt:variant>
      <vt:variant>
        <vt:i4>0</vt:i4>
      </vt:variant>
      <vt:variant>
        <vt:i4>5</vt:i4>
      </vt:variant>
      <vt:variant>
        <vt:lpwstr/>
      </vt:variant>
      <vt:variant>
        <vt:lpwstr>_Toc238207540</vt:lpwstr>
      </vt:variant>
      <vt:variant>
        <vt:i4>1179711</vt:i4>
      </vt:variant>
      <vt:variant>
        <vt:i4>335</vt:i4>
      </vt:variant>
      <vt:variant>
        <vt:i4>0</vt:i4>
      </vt:variant>
      <vt:variant>
        <vt:i4>5</vt:i4>
      </vt:variant>
      <vt:variant>
        <vt:lpwstr/>
      </vt:variant>
      <vt:variant>
        <vt:lpwstr>_Toc238207539</vt:lpwstr>
      </vt:variant>
      <vt:variant>
        <vt:i4>1179711</vt:i4>
      </vt:variant>
      <vt:variant>
        <vt:i4>329</vt:i4>
      </vt:variant>
      <vt:variant>
        <vt:i4>0</vt:i4>
      </vt:variant>
      <vt:variant>
        <vt:i4>5</vt:i4>
      </vt:variant>
      <vt:variant>
        <vt:lpwstr/>
      </vt:variant>
      <vt:variant>
        <vt:lpwstr>_Toc238207538</vt:lpwstr>
      </vt:variant>
      <vt:variant>
        <vt:i4>1179711</vt:i4>
      </vt:variant>
      <vt:variant>
        <vt:i4>323</vt:i4>
      </vt:variant>
      <vt:variant>
        <vt:i4>0</vt:i4>
      </vt:variant>
      <vt:variant>
        <vt:i4>5</vt:i4>
      </vt:variant>
      <vt:variant>
        <vt:lpwstr/>
      </vt:variant>
      <vt:variant>
        <vt:lpwstr>_Toc238207537</vt:lpwstr>
      </vt:variant>
      <vt:variant>
        <vt:i4>1179711</vt:i4>
      </vt:variant>
      <vt:variant>
        <vt:i4>317</vt:i4>
      </vt:variant>
      <vt:variant>
        <vt:i4>0</vt:i4>
      </vt:variant>
      <vt:variant>
        <vt:i4>5</vt:i4>
      </vt:variant>
      <vt:variant>
        <vt:lpwstr/>
      </vt:variant>
      <vt:variant>
        <vt:lpwstr>_Toc238207536</vt:lpwstr>
      </vt:variant>
      <vt:variant>
        <vt:i4>1179711</vt:i4>
      </vt:variant>
      <vt:variant>
        <vt:i4>311</vt:i4>
      </vt:variant>
      <vt:variant>
        <vt:i4>0</vt:i4>
      </vt:variant>
      <vt:variant>
        <vt:i4>5</vt:i4>
      </vt:variant>
      <vt:variant>
        <vt:lpwstr/>
      </vt:variant>
      <vt:variant>
        <vt:lpwstr>_Toc238207535</vt:lpwstr>
      </vt:variant>
      <vt:variant>
        <vt:i4>1179711</vt:i4>
      </vt:variant>
      <vt:variant>
        <vt:i4>305</vt:i4>
      </vt:variant>
      <vt:variant>
        <vt:i4>0</vt:i4>
      </vt:variant>
      <vt:variant>
        <vt:i4>5</vt:i4>
      </vt:variant>
      <vt:variant>
        <vt:lpwstr/>
      </vt:variant>
      <vt:variant>
        <vt:lpwstr>_Toc238207534</vt:lpwstr>
      </vt:variant>
      <vt:variant>
        <vt:i4>1179711</vt:i4>
      </vt:variant>
      <vt:variant>
        <vt:i4>299</vt:i4>
      </vt:variant>
      <vt:variant>
        <vt:i4>0</vt:i4>
      </vt:variant>
      <vt:variant>
        <vt:i4>5</vt:i4>
      </vt:variant>
      <vt:variant>
        <vt:lpwstr/>
      </vt:variant>
      <vt:variant>
        <vt:lpwstr>_Toc238207533</vt:lpwstr>
      </vt:variant>
      <vt:variant>
        <vt:i4>1179711</vt:i4>
      </vt:variant>
      <vt:variant>
        <vt:i4>293</vt:i4>
      </vt:variant>
      <vt:variant>
        <vt:i4>0</vt:i4>
      </vt:variant>
      <vt:variant>
        <vt:i4>5</vt:i4>
      </vt:variant>
      <vt:variant>
        <vt:lpwstr/>
      </vt:variant>
      <vt:variant>
        <vt:lpwstr>_Toc238207532</vt:lpwstr>
      </vt:variant>
      <vt:variant>
        <vt:i4>1179711</vt:i4>
      </vt:variant>
      <vt:variant>
        <vt:i4>287</vt:i4>
      </vt:variant>
      <vt:variant>
        <vt:i4>0</vt:i4>
      </vt:variant>
      <vt:variant>
        <vt:i4>5</vt:i4>
      </vt:variant>
      <vt:variant>
        <vt:lpwstr/>
      </vt:variant>
      <vt:variant>
        <vt:lpwstr>_Toc238207531</vt:lpwstr>
      </vt:variant>
      <vt:variant>
        <vt:i4>1179711</vt:i4>
      </vt:variant>
      <vt:variant>
        <vt:i4>281</vt:i4>
      </vt:variant>
      <vt:variant>
        <vt:i4>0</vt:i4>
      </vt:variant>
      <vt:variant>
        <vt:i4>5</vt:i4>
      </vt:variant>
      <vt:variant>
        <vt:lpwstr/>
      </vt:variant>
      <vt:variant>
        <vt:lpwstr>_Toc238207530</vt:lpwstr>
      </vt:variant>
      <vt:variant>
        <vt:i4>1245247</vt:i4>
      </vt:variant>
      <vt:variant>
        <vt:i4>275</vt:i4>
      </vt:variant>
      <vt:variant>
        <vt:i4>0</vt:i4>
      </vt:variant>
      <vt:variant>
        <vt:i4>5</vt:i4>
      </vt:variant>
      <vt:variant>
        <vt:lpwstr/>
      </vt:variant>
      <vt:variant>
        <vt:lpwstr>_Toc238207529</vt:lpwstr>
      </vt:variant>
      <vt:variant>
        <vt:i4>1245247</vt:i4>
      </vt:variant>
      <vt:variant>
        <vt:i4>269</vt:i4>
      </vt:variant>
      <vt:variant>
        <vt:i4>0</vt:i4>
      </vt:variant>
      <vt:variant>
        <vt:i4>5</vt:i4>
      </vt:variant>
      <vt:variant>
        <vt:lpwstr/>
      </vt:variant>
      <vt:variant>
        <vt:lpwstr>_Toc238207528</vt:lpwstr>
      </vt:variant>
      <vt:variant>
        <vt:i4>1245247</vt:i4>
      </vt:variant>
      <vt:variant>
        <vt:i4>263</vt:i4>
      </vt:variant>
      <vt:variant>
        <vt:i4>0</vt:i4>
      </vt:variant>
      <vt:variant>
        <vt:i4>5</vt:i4>
      </vt:variant>
      <vt:variant>
        <vt:lpwstr/>
      </vt:variant>
      <vt:variant>
        <vt:lpwstr>_Toc238207527</vt:lpwstr>
      </vt:variant>
      <vt:variant>
        <vt:i4>1245247</vt:i4>
      </vt:variant>
      <vt:variant>
        <vt:i4>257</vt:i4>
      </vt:variant>
      <vt:variant>
        <vt:i4>0</vt:i4>
      </vt:variant>
      <vt:variant>
        <vt:i4>5</vt:i4>
      </vt:variant>
      <vt:variant>
        <vt:lpwstr/>
      </vt:variant>
      <vt:variant>
        <vt:lpwstr>_Toc238207526</vt:lpwstr>
      </vt:variant>
      <vt:variant>
        <vt:i4>1245247</vt:i4>
      </vt:variant>
      <vt:variant>
        <vt:i4>251</vt:i4>
      </vt:variant>
      <vt:variant>
        <vt:i4>0</vt:i4>
      </vt:variant>
      <vt:variant>
        <vt:i4>5</vt:i4>
      </vt:variant>
      <vt:variant>
        <vt:lpwstr/>
      </vt:variant>
      <vt:variant>
        <vt:lpwstr>_Toc238207525</vt:lpwstr>
      </vt:variant>
      <vt:variant>
        <vt:i4>1245247</vt:i4>
      </vt:variant>
      <vt:variant>
        <vt:i4>245</vt:i4>
      </vt:variant>
      <vt:variant>
        <vt:i4>0</vt:i4>
      </vt:variant>
      <vt:variant>
        <vt:i4>5</vt:i4>
      </vt:variant>
      <vt:variant>
        <vt:lpwstr/>
      </vt:variant>
      <vt:variant>
        <vt:lpwstr>_Toc238207524</vt:lpwstr>
      </vt:variant>
      <vt:variant>
        <vt:i4>1245247</vt:i4>
      </vt:variant>
      <vt:variant>
        <vt:i4>239</vt:i4>
      </vt:variant>
      <vt:variant>
        <vt:i4>0</vt:i4>
      </vt:variant>
      <vt:variant>
        <vt:i4>5</vt:i4>
      </vt:variant>
      <vt:variant>
        <vt:lpwstr/>
      </vt:variant>
      <vt:variant>
        <vt:lpwstr>_Toc238207523</vt:lpwstr>
      </vt:variant>
      <vt:variant>
        <vt:i4>1245247</vt:i4>
      </vt:variant>
      <vt:variant>
        <vt:i4>233</vt:i4>
      </vt:variant>
      <vt:variant>
        <vt:i4>0</vt:i4>
      </vt:variant>
      <vt:variant>
        <vt:i4>5</vt:i4>
      </vt:variant>
      <vt:variant>
        <vt:lpwstr/>
      </vt:variant>
      <vt:variant>
        <vt:lpwstr>_Toc238207522</vt:lpwstr>
      </vt:variant>
      <vt:variant>
        <vt:i4>1245247</vt:i4>
      </vt:variant>
      <vt:variant>
        <vt:i4>227</vt:i4>
      </vt:variant>
      <vt:variant>
        <vt:i4>0</vt:i4>
      </vt:variant>
      <vt:variant>
        <vt:i4>5</vt:i4>
      </vt:variant>
      <vt:variant>
        <vt:lpwstr/>
      </vt:variant>
      <vt:variant>
        <vt:lpwstr>_Toc238207521</vt:lpwstr>
      </vt:variant>
      <vt:variant>
        <vt:i4>1245247</vt:i4>
      </vt:variant>
      <vt:variant>
        <vt:i4>221</vt:i4>
      </vt:variant>
      <vt:variant>
        <vt:i4>0</vt:i4>
      </vt:variant>
      <vt:variant>
        <vt:i4>5</vt:i4>
      </vt:variant>
      <vt:variant>
        <vt:lpwstr/>
      </vt:variant>
      <vt:variant>
        <vt:lpwstr>_Toc238207520</vt:lpwstr>
      </vt:variant>
      <vt:variant>
        <vt:i4>1048639</vt:i4>
      </vt:variant>
      <vt:variant>
        <vt:i4>215</vt:i4>
      </vt:variant>
      <vt:variant>
        <vt:i4>0</vt:i4>
      </vt:variant>
      <vt:variant>
        <vt:i4>5</vt:i4>
      </vt:variant>
      <vt:variant>
        <vt:lpwstr/>
      </vt:variant>
      <vt:variant>
        <vt:lpwstr>_Toc238207519</vt:lpwstr>
      </vt:variant>
      <vt:variant>
        <vt:i4>1048639</vt:i4>
      </vt:variant>
      <vt:variant>
        <vt:i4>209</vt:i4>
      </vt:variant>
      <vt:variant>
        <vt:i4>0</vt:i4>
      </vt:variant>
      <vt:variant>
        <vt:i4>5</vt:i4>
      </vt:variant>
      <vt:variant>
        <vt:lpwstr/>
      </vt:variant>
      <vt:variant>
        <vt:lpwstr>_Toc238207518</vt:lpwstr>
      </vt:variant>
      <vt:variant>
        <vt:i4>1048639</vt:i4>
      </vt:variant>
      <vt:variant>
        <vt:i4>203</vt:i4>
      </vt:variant>
      <vt:variant>
        <vt:i4>0</vt:i4>
      </vt:variant>
      <vt:variant>
        <vt:i4>5</vt:i4>
      </vt:variant>
      <vt:variant>
        <vt:lpwstr/>
      </vt:variant>
      <vt:variant>
        <vt:lpwstr>_Toc238207517</vt:lpwstr>
      </vt:variant>
      <vt:variant>
        <vt:i4>1048639</vt:i4>
      </vt:variant>
      <vt:variant>
        <vt:i4>197</vt:i4>
      </vt:variant>
      <vt:variant>
        <vt:i4>0</vt:i4>
      </vt:variant>
      <vt:variant>
        <vt:i4>5</vt:i4>
      </vt:variant>
      <vt:variant>
        <vt:lpwstr/>
      </vt:variant>
      <vt:variant>
        <vt:lpwstr>_Toc238207516</vt:lpwstr>
      </vt:variant>
      <vt:variant>
        <vt:i4>1048639</vt:i4>
      </vt:variant>
      <vt:variant>
        <vt:i4>191</vt:i4>
      </vt:variant>
      <vt:variant>
        <vt:i4>0</vt:i4>
      </vt:variant>
      <vt:variant>
        <vt:i4>5</vt:i4>
      </vt:variant>
      <vt:variant>
        <vt:lpwstr/>
      </vt:variant>
      <vt:variant>
        <vt:lpwstr>_Toc238207515</vt:lpwstr>
      </vt:variant>
      <vt:variant>
        <vt:i4>1048639</vt:i4>
      </vt:variant>
      <vt:variant>
        <vt:i4>185</vt:i4>
      </vt:variant>
      <vt:variant>
        <vt:i4>0</vt:i4>
      </vt:variant>
      <vt:variant>
        <vt:i4>5</vt:i4>
      </vt:variant>
      <vt:variant>
        <vt:lpwstr/>
      </vt:variant>
      <vt:variant>
        <vt:lpwstr>_Toc238207514</vt:lpwstr>
      </vt:variant>
      <vt:variant>
        <vt:i4>1048639</vt:i4>
      </vt:variant>
      <vt:variant>
        <vt:i4>179</vt:i4>
      </vt:variant>
      <vt:variant>
        <vt:i4>0</vt:i4>
      </vt:variant>
      <vt:variant>
        <vt:i4>5</vt:i4>
      </vt:variant>
      <vt:variant>
        <vt:lpwstr/>
      </vt:variant>
      <vt:variant>
        <vt:lpwstr>_Toc238207513</vt:lpwstr>
      </vt:variant>
      <vt:variant>
        <vt:i4>1048639</vt:i4>
      </vt:variant>
      <vt:variant>
        <vt:i4>173</vt:i4>
      </vt:variant>
      <vt:variant>
        <vt:i4>0</vt:i4>
      </vt:variant>
      <vt:variant>
        <vt:i4>5</vt:i4>
      </vt:variant>
      <vt:variant>
        <vt:lpwstr/>
      </vt:variant>
      <vt:variant>
        <vt:lpwstr>_Toc238207512</vt:lpwstr>
      </vt:variant>
      <vt:variant>
        <vt:i4>1048639</vt:i4>
      </vt:variant>
      <vt:variant>
        <vt:i4>167</vt:i4>
      </vt:variant>
      <vt:variant>
        <vt:i4>0</vt:i4>
      </vt:variant>
      <vt:variant>
        <vt:i4>5</vt:i4>
      </vt:variant>
      <vt:variant>
        <vt:lpwstr/>
      </vt:variant>
      <vt:variant>
        <vt:lpwstr>_Toc238207511</vt:lpwstr>
      </vt:variant>
      <vt:variant>
        <vt:i4>1048639</vt:i4>
      </vt:variant>
      <vt:variant>
        <vt:i4>161</vt:i4>
      </vt:variant>
      <vt:variant>
        <vt:i4>0</vt:i4>
      </vt:variant>
      <vt:variant>
        <vt:i4>5</vt:i4>
      </vt:variant>
      <vt:variant>
        <vt:lpwstr/>
      </vt:variant>
      <vt:variant>
        <vt:lpwstr>_Toc238207510</vt:lpwstr>
      </vt:variant>
      <vt:variant>
        <vt:i4>1114175</vt:i4>
      </vt:variant>
      <vt:variant>
        <vt:i4>155</vt:i4>
      </vt:variant>
      <vt:variant>
        <vt:i4>0</vt:i4>
      </vt:variant>
      <vt:variant>
        <vt:i4>5</vt:i4>
      </vt:variant>
      <vt:variant>
        <vt:lpwstr/>
      </vt:variant>
      <vt:variant>
        <vt:lpwstr>_Toc238207509</vt:lpwstr>
      </vt:variant>
      <vt:variant>
        <vt:i4>1114175</vt:i4>
      </vt:variant>
      <vt:variant>
        <vt:i4>149</vt:i4>
      </vt:variant>
      <vt:variant>
        <vt:i4>0</vt:i4>
      </vt:variant>
      <vt:variant>
        <vt:i4>5</vt:i4>
      </vt:variant>
      <vt:variant>
        <vt:lpwstr/>
      </vt:variant>
      <vt:variant>
        <vt:lpwstr>_Toc238207508</vt:lpwstr>
      </vt:variant>
      <vt:variant>
        <vt:i4>1114175</vt:i4>
      </vt:variant>
      <vt:variant>
        <vt:i4>143</vt:i4>
      </vt:variant>
      <vt:variant>
        <vt:i4>0</vt:i4>
      </vt:variant>
      <vt:variant>
        <vt:i4>5</vt:i4>
      </vt:variant>
      <vt:variant>
        <vt:lpwstr/>
      </vt:variant>
      <vt:variant>
        <vt:lpwstr>_Toc238207507</vt:lpwstr>
      </vt:variant>
      <vt:variant>
        <vt:i4>1114175</vt:i4>
      </vt:variant>
      <vt:variant>
        <vt:i4>137</vt:i4>
      </vt:variant>
      <vt:variant>
        <vt:i4>0</vt:i4>
      </vt:variant>
      <vt:variant>
        <vt:i4>5</vt:i4>
      </vt:variant>
      <vt:variant>
        <vt:lpwstr/>
      </vt:variant>
      <vt:variant>
        <vt:lpwstr>_Toc238207506</vt:lpwstr>
      </vt:variant>
      <vt:variant>
        <vt:i4>1114175</vt:i4>
      </vt:variant>
      <vt:variant>
        <vt:i4>131</vt:i4>
      </vt:variant>
      <vt:variant>
        <vt:i4>0</vt:i4>
      </vt:variant>
      <vt:variant>
        <vt:i4>5</vt:i4>
      </vt:variant>
      <vt:variant>
        <vt:lpwstr/>
      </vt:variant>
      <vt:variant>
        <vt:lpwstr>_Toc238207505</vt:lpwstr>
      </vt:variant>
      <vt:variant>
        <vt:i4>1114175</vt:i4>
      </vt:variant>
      <vt:variant>
        <vt:i4>125</vt:i4>
      </vt:variant>
      <vt:variant>
        <vt:i4>0</vt:i4>
      </vt:variant>
      <vt:variant>
        <vt:i4>5</vt:i4>
      </vt:variant>
      <vt:variant>
        <vt:lpwstr/>
      </vt:variant>
      <vt:variant>
        <vt:lpwstr>_Toc238207504</vt:lpwstr>
      </vt:variant>
      <vt:variant>
        <vt:i4>1114175</vt:i4>
      </vt:variant>
      <vt:variant>
        <vt:i4>119</vt:i4>
      </vt:variant>
      <vt:variant>
        <vt:i4>0</vt:i4>
      </vt:variant>
      <vt:variant>
        <vt:i4>5</vt:i4>
      </vt:variant>
      <vt:variant>
        <vt:lpwstr/>
      </vt:variant>
      <vt:variant>
        <vt:lpwstr>_Toc238207503</vt:lpwstr>
      </vt:variant>
      <vt:variant>
        <vt:i4>1114175</vt:i4>
      </vt:variant>
      <vt:variant>
        <vt:i4>113</vt:i4>
      </vt:variant>
      <vt:variant>
        <vt:i4>0</vt:i4>
      </vt:variant>
      <vt:variant>
        <vt:i4>5</vt:i4>
      </vt:variant>
      <vt:variant>
        <vt:lpwstr/>
      </vt:variant>
      <vt:variant>
        <vt:lpwstr>_Toc238207502</vt:lpwstr>
      </vt:variant>
      <vt:variant>
        <vt:i4>1114175</vt:i4>
      </vt:variant>
      <vt:variant>
        <vt:i4>107</vt:i4>
      </vt:variant>
      <vt:variant>
        <vt:i4>0</vt:i4>
      </vt:variant>
      <vt:variant>
        <vt:i4>5</vt:i4>
      </vt:variant>
      <vt:variant>
        <vt:lpwstr/>
      </vt:variant>
      <vt:variant>
        <vt:lpwstr>_Toc238207501</vt:lpwstr>
      </vt:variant>
      <vt:variant>
        <vt:i4>1114175</vt:i4>
      </vt:variant>
      <vt:variant>
        <vt:i4>101</vt:i4>
      </vt:variant>
      <vt:variant>
        <vt:i4>0</vt:i4>
      </vt:variant>
      <vt:variant>
        <vt:i4>5</vt:i4>
      </vt:variant>
      <vt:variant>
        <vt:lpwstr/>
      </vt:variant>
      <vt:variant>
        <vt:lpwstr>_Toc238207500</vt:lpwstr>
      </vt:variant>
      <vt:variant>
        <vt:i4>1572926</vt:i4>
      </vt:variant>
      <vt:variant>
        <vt:i4>95</vt:i4>
      </vt:variant>
      <vt:variant>
        <vt:i4>0</vt:i4>
      </vt:variant>
      <vt:variant>
        <vt:i4>5</vt:i4>
      </vt:variant>
      <vt:variant>
        <vt:lpwstr/>
      </vt:variant>
      <vt:variant>
        <vt:lpwstr>_Toc238207499</vt:lpwstr>
      </vt:variant>
      <vt:variant>
        <vt:i4>1572926</vt:i4>
      </vt:variant>
      <vt:variant>
        <vt:i4>89</vt:i4>
      </vt:variant>
      <vt:variant>
        <vt:i4>0</vt:i4>
      </vt:variant>
      <vt:variant>
        <vt:i4>5</vt:i4>
      </vt:variant>
      <vt:variant>
        <vt:lpwstr/>
      </vt:variant>
      <vt:variant>
        <vt:lpwstr>_Toc238207498</vt:lpwstr>
      </vt:variant>
      <vt:variant>
        <vt:i4>1572926</vt:i4>
      </vt:variant>
      <vt:variant>
        <vt:i4>83</vt:i4>
      </vt:variant>
      <vt:variant>
        <vt:i4>0</vt:i4>
      </vt:variant>
      <vt:variant>
        <vt:i4>5</vt:i4>
      </vt:variant>
      <vt:variant>
        <vt:lpwstr/>
      </vt:variant>
      <vt:variant>
        <vt:lpwstr>_Toc238207497</vt:lpwstr>
      </vt:variant>
      <vt:variant>
        <vt:i4>1572926</vt:i4>
      </vt:variant>
      <vt:variant>
        <vt:i4>77</vt:i4>
      </vt:variant>
      <vt:variant>
        <vt:i4>0</vt:i4>
      </vt:variant>
      <vt:variant>
        <vt:i4>5</vt:i4>
      </vt:variant>
      <vt:variant>
        <vt:lpwstr/>
      </vt:variant>
      <vt:variant>
        <vt:lpwstr>_Toc238207496</vt:lpwstr>
      </vt:variant>
      <vt:variant>
        <vt:i4>1572926</vt:i4>
      </vt:variant>
      <vt:variant>
        <vt:i4>71</vt:i4>
      </vt:variant>
      <vt:variant>
        <vt:i4>0</vt:i4>
      </vt:variant>
      <vt:variant>
        <vt:i4>5</vt:i4>
      </vt:variant>
      <vt:variant>
        <vt:lpwstr/>
      </vt:variant>
      <vt:variant>
        <vt:lpwstr>_Toc238207495</vt:lpwstr>
      </vt:variant>
      <vt:variant>
        <vt:i4>1572926</vt:i4>
      </vt:variant>
      <vt:variant>
        <vt:i4>65</vt:i4>
      </vt:variant>
      <vt:variant>
        <vt:i4>0</vt:i4>
      </vt:variant>
      <vt:variant>
        <vt:i4>5</vt:i4>
      </vt:variant>
      <vt:variant>
        <vt:lpwstr/>
      </vt:variant>
      <vt:variant>
        <vt:lpwstr>_Toc238207494</vt:lpwstr>
      </vt:variant>
      <vt:variant>
        <vt:i4>1572926</vt:i4>
      </vt:variant>
      <vt:variant>
        <vt:i4>59</vt:i4>
      </vt:variant>
      <vt:variant>
        <vt:i4>0</vt:i4>
      </vt:variant>
      <vt:variant>
        <vt:i4>5</vt:i4>
      </vt:variant>
      <vt:variant>
        <vt:lpwstr/>
      </vt:variant>
      <vt:variant>
        <vt:lpwstr>_Toc238207493</vt:lpwstr>
      </vt:variant>
      <vt:variant>
        <vt:i4>1572926</vt:i4>
      </vt:variant>
      <vt:variant>
        <vt:i4>53</vt:i4>
      </vt:variant>
      <vt:variant>
        <vt:i4>0</vt:i4>
      </vt:variant>
      <vt:variant>
        <vt:i4>5</vt:i4>
      </vt:variant>
      <vt:variant>
        <vt:lpwstr/>
      </vt:variant>
      <vt:variant>
        <vt:lpwstr>_Toc238207492</vt:lpwstr>
      </vt:variant>
      <vt:variant>
        <vt:i4>1572926</vt:i4>
      </vt:variant>
      <vt:variant>
        <vt:i4>47</vt:i4>
      </vt:variant>
      <vt:variant>
        <vt:i4>0</vt:i4>
      </vt:variant>
      <vt:variant>
        <vt:i4>5</vt:i4>
      </vt:variant>
      <vt:variant>
        <vt:lpwstr/>
      </vt:variant>
      <vt:variant>
        <vt:lpwstr>_Toc238207491</vt:lpwstr>
      </vt:variant>
      <vt:variant>
        <vt:i4>1572926</vt:i4>
      </vt:variant>
      <vt:variant>
        <vt:i4>41</vt:i4>
      </vt:variant>
      <vt:variant>
        <vt:i4>0</vt:i4>
      </vt:variant>
      <vt:variant>
        <vt:i4>5</vt:i4>
      </vt:variant>
      <vt:variant>
        <vt:lpwstr/>
      </vt:variant>
      <vt:variant>
        <vt:lpwstr>_Toc238207490</vt:lpwstr>
      </vt:variant>
      <vt:variant>
        <vt:i4>1638462</vt:i4>
      </vt:variant>
      <vt:variant>
        <vt:i4>35</vt:i4>
      </vt:variant>
      <vt:variant>
        <vt:i4>0</vt:i4>
      </vt:variant>
      <vt:variant>
        <vt:i4>5</vt:i4>
      </vt:variant>
      <vt:variant>
        <vt:lpwstr/>
      </vt:variant>
      <vt:variant>
        <vt:lpwstr>_Toc238207489</vt:lpwstr>
      </vt:variant>
      <vt:variant>
        <vt:i4>1638462</vt:i4>
      </vt:variant>
      <vt:variant>
        <vt:i4>29</vt:i4>
      </vt:variant>
      <vt:variant>
        <vt:i4>0</vt:i4>
      </vt:variant>
      <vt:variant>
        <vt:i4>5</vt:i4>
      </vt:variant>
      <vt:variant>
        <vt:lpwstr/>
      </vt:variant>
      <vt:variant>
        <vt:lpwstr>_Toc238207488</vt:lpwstr>
      </vt:variant>
      <vt:variant>
        <vt:i4>1638462</vt:i4>
      </vt:variant>
      <vt:variant>
        <vt:i4>23</vt:i4>
      </vt:variant>
      <vt:variant>
        <vt:i4>0</vt:i4>
      </vt:variant>
      <vt:variant>
        <vt:i4>5</vt:i4>
      </vt:variant>
      <vt:variant>
        <vt:lpwstr/>
      </vt:variant>
      <vt:variant>
        <vt:lpwstr>_Toc238207487</vt:lpwstr>
      </vt:variant>
      <vt:variant>
        <vt:i4>1638462</vt:i4>
      </vt:variant>
      <vt:variant>
        <vt:i4>17</vt:i4>
      </vt:variant>
      <vt:variant>
        <vt:i4>0</vt:i4>
      </vt:variant>
      <vt:variant>
        <vt:i4>5</vt:i4>
      </vt:variant>
      <vt:variant>
        <vt:lpwstr/>
      </vt:variant>
      <vt:variant>
        <vt:lpwstr>_Toc238207486</vt:lpwstr>
      </vt:variant>
      <vt:variant>
        <vt:i4>1638462</vt:i4>
      </vt:variant>
      <vt:variant>
        <vt:i4>11</vt:i4>
      </vt:variant>
      <vt:variant>
        <vt:i4>0</vt:i4>
      </vt:variant>
      <vt:variant>
        <vt:i4>5</vt:i4>
      </vt:variant>
      <vt:variant>
        <vt:lpwstr/>
      </vt:variant>
      <vt:variant>
        <vt:lpwstr>_Toc238207485</vt:lpwstr>
      </vt:variant>
      <vt:variant>
        <vt:i4>1638462</vt:i4>
      </vt:variant>
      <vt:variant>
        <vt:i4>5</vt:i4>
      </vt:variant>
      <vt:variant>
        <vt:i4>0</vt:i4>
      </vt:variant>
      <vt:variant>
        <vt:i4>5</vt:i4>
      </vt:variant>
      <vt:variant>
        <vt:lpwstr/>
      </vt:variant>
      <vt:variant>
        <vt:lpwstr>_Toc238207484</vt:lpwstr>
      </vt:variant>
      <vt:variant>
        <vt:i4>6750271</vt:i4>
      </vt:variant>
      <vt:variant>
        <vt:i4>0</vt:i4>
      </vt:variant>
      <vt:variant>
        <vt:i4>0</vt:i4>
      </vt:variant>
      <vt:variant>
        <vt:i4>5</vt:i4>
      </vt:variant>
      <vt:variant>
        <vt:lpwstr>https://www.health.gov.au/resources/publications/my-aged-care-assessment-manual?language=en</vt:lpwstr>
      </vt:variant>
      <vt:variant>
        <vt:lpwstr/>
      </vt:variant>
      <vt:variant>
        <vt:i4>4784222</vt:i4>
      </vt:variant>
      <vt:variant>
        <vt:i4>0</vt:i4>
      </vt:variant>
      <vt:variant>
        <vt:i4>0</vt:i4>
      </vt:variant>
      <vt:variant>
        <vt:i4>5</vt:i4>
      </vt:variant>
      <vt:variant>
        <vt:lpwstr>http://www.myagedcare.gov.au/</vt:lpwstr>
      </vt:variant>
      <vt:variant>
        <vt:lpwstr/>
      </vt:variant>
      <vt:variant>
        <vt:i4>8126541</vt:i4>
      </vt:variant>
      <vt:variant>
        <vt:i4>0</vt:i4>
      </vt:variant>
      <vt:variant>
        <vt:i4>0</vt:i4>
      </vt:variant>
      <vt:variant>
        <vt:i4>5</vt:i4>
      </vt:variant>
      <vt:variant>
        <vt:lpwstr>mailto:April.Mak@health.gov.au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Assessor Portal User Guide 7 – Completing a Support Plan and Support Plan Review</dc:title>
  <dc:subject>My Aged Care Assessor Portal Guidance</dc:subject>
  <dc:creator>Australian Government Department of Health Disability and Ageing</dc:creator>
  <cp:keywords>Support Plan, Aged Care, Assessment, Recommendations, CHSP, Support at Home</cp:keywords>
  <dc:description/>
  <cp:revision>3</cp:revision>
  <cp:lastPrinted>2026-10-08T23:54:00Z</cp:lastPrinted>
  <dcterms:created xsi:type="dcterms:W3CDTF">2026-10-13T03:31:00Z</dcterms:created>
  <dcterms:modified xsi:type="dcterms:W3CDTF">2026-10-13T04:12:00Z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f79a485,2fe1a4db,4f867811</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3ff67b48,246e315a,55bcb2a7</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2025-10-17T05:29:10Z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21ee23e8-c6f9-47c2-a54d-3edd7a7a02bc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0x0101000D2CD1429930AB499407034BFBFB3C9D</vt:lpwstr>
  </property>
  <property fmtid="{D5CDD505-2E9C-101B-9397-08002B2CF9AE}" pid="18" name="docLang">
    <vt:lpwstr>en</vt:lpwstr>
  </property>
</Properties>
</file>