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C127" w14:textId="2325D04B" w:rsidR="00FF381B" w:rsidRPr="0054080B" w:rsidRDefault="00CC721B" w:rsidP="009847F4">
      <w:pPr>
        <w:pStyle w:val="Heading1"/>
        <w:spacing w:before="2160"/>
      </w:pPr>
      <w:bookmarkStart w:id="0" w:name="_Toc115343099"/>
      <w:r w:rsidRPr="0054080B">
        <w:t xml:space="preserve">Assessor Portal User Guide 6 – Completing an Assessment </w:t>
      </w:r>
      <w:bookmarkEnd w:id="0"/>
    </w:p>
    <w:p w14:paraId="4A8D7924" w14:textId="77777777" w:rsidR="005420AE" w:rsidRPr="0054080B" w:rsidRDefault="005420AE" w:rsidP="005420AE">
      <w:pPr>
        <w:widowControl w:val="0"/>
        <w:spacing w:before="120" w:after="240" w:line="259" w:lineRule="auto"/>
        <w:rPr>
          <w:rFonts w:cs="Arial"/>
          <w:color w:val="1D4F91"/>
          <w:sz w:val="22"/>
          <w:szCs w:val="22"/>
        </w:rPr>
      </w:pPr>
      <w:r w:rsidRPr="0054080B">
        <w:rPr>
          <w:rFonts w:cs="Arial"/>
          <w:color w:val="1D4F91"/>
          <w:sz w:val="22"/>
          <w:szCs w:val="22"/>
        </w:rPr>
        <w:t xml:space="preserve">This guide explains the roles and responsibilities of assessors when completing an aged care assessment in </w:t>
      </w:r>
      <w:r w:rsidRPr="0054080B">
        <w:rPr>
          <w:rFonts w:cs="Arial"/>
          <w:b/>
          <w:bCs/>
          <w:color w:val="1D4F91"/>
          <w:sz w:val="22"/>
          <w:szCs w:val="22"/>
        </w:rPr>
        <w:t>My Aged Care</w:t>
      </w:r>
      <w:r w:rsidRPr="0054080B">
        <w:rPr>
          <w:rFonts w:cs="Arial"/>
          <w:color w:val="1D4F91"/>
          <w:sz w:val="22"/>
          <w:szCs w:val="22"/>
        </w:rPr>
        <w:t>. It covers:</w:t>
      </w:r>
    </w:p>
    <w:p w14:paraId="306D4886" w14:textId="77777777" w:rsidR="005420AE" w:rsidRPr="0054080B" w:rsidRDefault="005420AE" w:rsidP="00F33994">
      <w:pPr>
        <w:widowControl w:val="0"/>
        <w:numPr>
          <w:ilvl w:val="0"/>
          <w:numId w:val="76"/>
        </w:numPr>
        <w:spacing w:before="120" w:after="120" w:line="259" w:lineRule="auto"/>
        <w:ind w:left="714" w:hanging="357"/>
        <w:rPr>
          <w:rFonts w:cs="Arial"/>
          <w:color w:val="1D4F91"/>
          <w:sz w:val="22"/>
          <w:szCs w:val="22"/>
        </w:rPr>
      </w:pPr>
      <w:r w:rsidRPr="0054080B">
        <w:rPr>
          <w:rFonts w:cs="Arial"/>
          <w:b/>
          <w:bCs/>
          <w:color w:val="1D4F91"/>
          <w:sz w:val="22"/>
          <w:szCs w:val="22"/>
        </w:rPr>
        <w:t>Non-clinical assessors</w:t>
      </w:r>
      <w:r w:rsidRPr="0054080B">
        <w:rPr>
          <w:rFonts w:cs="Arial"/>
          <w:color w:val="1D4F91"/>
          <w:sz w:val="22"/>
          <w:szCs w:val="22"/>
        </w:rPr>
        <w:t xml:space="preserve">, who can complete </w:t>
      </w:r>
      <w:r w:rsidRPr="0054080B">
        <w:rPr>
          <w:rFonts w:cs="Arial"/>
          <w:b/>
          <w:bCs/>
          <w:color w:val="1D4F91"/>
          <w:sz w:val="22"/>
          <w:szCs w:val="22"/>
        </w:rPr>
        <w:t>Home Support Assessments</w:t>
      </w:r>
    </w:p>
    <w:p w14:paraId="6B840C7A" w14:textId="77777777" w:rsidR="005420AE" w:rsidRPr="0054080B" w:rsidRDefault="005420AE" w:rsidP="00F33994">
      <w:pPr>
        <w:widowControl w:val="0"/>
        <w:numPr>
          <w:ilvl w:val="0"/>
          <w:numId w:val="76"/>
        </w:numPr>
        <w:spacing w:before="120" w:after="120" w:line="259" w:lineRule="auto"/>
        <w:ind w:left="714" w:hanging="357"/>
        <w:rPr>
          <w:rFonts w:cs="Arial"/>
          <w:color w:val="1D4F91"/>
          <w:sz w:val="22"/>
          <w:szCs w:val="22"/>
        </w:rPr>
      </w:pPr>
      <w:r w:rsidRPr="0054080B">
        <w:rPr>
          <w:rFonts w:cs="Arial"/>
          <w:b/>
          <w:bCs/>
          <w:color w:val="1D4F91"/>
          <w:sz w:val="22"/>
          <w:szCs w:val="22"/>
        </w:rPr>
        <w:t>Clinical assessors</w:t>
      </w:r>
      <w:r w:rsidRPr="0054080B">
        <w:rPr>
          <w:rFonts w:cs="Arial"/>
          <w:color w:val="1D4F91"/>
          <w:sz w:val="22"/>
          <w:szCs w:val="22"/>
        </w:rPr>
        <w:t xml:space="preserve">, who can complete </w:t>
      </w:r>
      <w:r w:rsidRPr="0054080B">
        <w:rPr>
          <w:rFonts w:cs="Arial"/>
          <w:b/>
          <w:bCs/>
          <w:color w:val="1D4F91"/>
          <w:sz w:val="22"/>
          <w:szCs w:val="22"/>
        </w:rPr>
        <w:t>Comprehensive Assessments</w:t>
      </w:r>
    </w:p>
    <w:p w14:paraId="43DF8F51" w14:textId="77777777" w:rsidR="005420AE" w:rsidRPr="0054080B" w:rsidRDefault="005420AE" w:rsidP="005420AE">
      <w:pPr>
        <w:widowControl w:val="0"/>
        <w:spacing w:before="120" w:after="240" w:line="259" w:lineRule="auto"/>
        <w:rPr>
          <w:rFonts w:cs="Arial"/>
          <w:color w:val="1D4F91"/>
          <w:sz w:val="22"/>
          <w:szCs w:val="22"/>
        </w:rPr>
      </w:pPr>
      <w:r w:rsidRPr="0054080B">
        <w:rPr>
          <w:rFonts w:cs="Arial"/>
          <w:color w:val="1D4F91"/>
          <w:sz w:val="22"/>
          <w:szCs w:val="22"/>
        </w:rPr>
        <w:t xml:space="preserve">Assessors can complete the </w:t>
      </w:r>
      <w:r w:rsidRPr="0054080B">
        <w:rPr>
          <w:rFonts w:cs="Arial"/>
          <w:b/>
          <w:bCs/>
          <w:color w:val="1D4F91"/>
          <w:sz w:val="22"/>
          <w:szCs w:val="22"/>
        </w:rPr>
        <w:t>Integrated Assessment Tool (IAT)</w:t>
      </w:r>
      <w:r w:rsidRPr="0054080B">
        <w:rPr>
          <w:rFonts w:cs="Arial"/>
          <w:color w:val="1D4F91"/>
          <w:sz w:val="22"/>
          <w:szCs w:val="22"/>
        </w:rPr>
        <w:t xml:space="preserve"> using:</w:t>
      </w:r>
    </w:p>
    <w:p w14:paraId="7289FEF3" w14:textId="77777777" w:rsidR="005420AE" w:rsidRPr="0054080B" w:rsidRDefault="005420AE" w:rsidP="00F33994">
      <w:pPr>
        <w:widowControl w:val="0"/>
        <w:numPr>
          <w:ilvl w:val="0"/>
          <w:numId w:val="77"/>
        </w:numPr>
        <w:spacing w:before="120" w:after="120" w:line="259" w:lineRule="auto"/>
        <w:ind w:left="714" w:hanging="357"/>
        <w:rPr>
          <w:rFonts w:cs="Arial"/>
          <w:color w:val="1D4F91"/>
          <w:sz w:val="22"/>
          <w:szCs w:val="22"/>
        </w:rPr>
      </w:pPr>
      <w:r w:rsidRPr="0054080B">
        <w:rPr>
          <w:rFonts w:cs="Arial"/>
          <w:color w:val="1D4F91"/>
          <w:sz w:val="22"/>
          <w:szCs w:val="22"/>
        </w:rPr>
        <w:t xml:space="preserve">the </w:t>
      </w:r>
      <w:r w:rsidRPr="0054080B">
        <w:rPr>
          <w:rFonts w:cs="Arial"/>
          <w:b/>
          <w:bCs/>
          <w:color w:val="1D4F91"/>
          <w:sz w:val="22"/>
          <w:szCs w:val="22"/>
        </w:rPr>
        <w:t>Assessor Portal</w:t>
      </w:r>
      <w:r w:rsidRPr="0054080B">
        <w:rPr>
          <w:rFonts w:cs="Arial"/>
          <w:color w:val="1D4F91"/>
          <w:sz w:val="22"/>
          <w:szCs w:val="22"/>
        </w:rPr>
        <w:t xml:space="preserve"> (covered in this guide)</w:t>
      </w:r>
    </w:p>
    <w:p w14:paraId="33069907" w14:textId="77777777" w:rsidR="005420AE" w:rsidRPr="0054080B" w:rsidRDefault="005420AE" w:rsidP="00F33994">
      <w:pPr>
        <w:widowControl w:val="0"/>
        <w:numPr>
          <w:ilvl w:val="0"/>
          <w:numId w:val="77"/>
        </w:numPr>
        <w:spacing w:before="120" w:after="120" w:line="259" w:lineRule="auto"/>
        <w:ind w:left="714" w:hanging="357"/>
        <w:rPr>
          <w:rFonts w:cs="Arial"/>
          <w:color w:val="1D4F91"/>
          <w:sz w:val="22"/>
          <w:szCs w:val="22"/>
        </w:rPr>
      </w:pPr>
      <w:r w:rsidRPr="0054080B">
        <w:rPr>
          <w:rFonts w:cs="Arial"/>
          <w:color w:val="1D4F91"/>
          <w:sz w:val="22"/>
          <w:szCs w:val="22"/>
        </w:rPr>
        <w:t xml:space="preserve">the </w:t>
      </w:r>
      <w:r w:rsidRPr="0054080B">
        <w:rPr>
          <w:rFonts w:cs="Arial"/>
          <w:b/>
          <w:bCs/>
          <w:color w:val="1D4F91"/>
          <w:sz w:val="22"/>
          <w:szCs w:val="22"/>
        </w:rPr>
        <w:t>Aged Care Assessor App</w:t>
      </w:r>
      <w:r w:rsidRPr="0054080B">
        <w:rPr>
          <w:rFonts w:cs="Arial"/>
          <w:color w:val="1D4F91"/>
          <w:sz w:val="22"/>
          <w:szCs w:val="22"/>
        </w:rPr>
        <w:t>, and upload the assessment when they next have internet access</w:t>
      </w:r>
    </w:p>
    <w:p w14:paraId="1F2978FD" w14:textId="77777777" w:rsidR="005420AE" w:rsidRPr="0054080B" w:rsidRDefault="005420AE" w:rsidP="00F33994">
      <w:pPr>
        <w:widowControl w:val="0"/>
        <w:numPr>
          <w:ilvl w:val="0"/>
          <w:numId w:val="77"/>
        </w:numPr>
        <w:spacing w:before="120" w:after="120" w:line="259" w:lineRule="auto"/>
        <w:ind w:left="714" w:hanging="357"/>
        <w:rPr>
          <w:rFonts w:cs="Arial"/>
          <w:color w:val="1D4F91"/>
          <w:sz w:val="22"/>
          <w:szCs w:val="22"/>
        </w:rPr>
      </w:pPr>
      <w:r w:rsidRPr="0054080B">
        <w:rPr>
          <w:rFonts w:cs="Arial"/>
          <w:color w:val="1D4F91"/>
          <w:sz w:val="22"/>
          <w:szCs w:val="22"/>
        </w:rPr>
        <w:t>a printed or blank copy of the IAT, and enter the information into the Assessor Portal after completing the assessment</w:t>
      </w:r>
    </w:p>
    <w:p w14:paraId="1513346A" w14:textId="77777777" w:rsidR="005420AE" w:rsidRPr="0054080B" w:rsidRDefault="005420AE" w:rsidP="005420AE">
      <w:pPr>
        <w:widowControl w:val="0"/>
        <w:spacing w:before="120" w:after="240" w:line="259" w:lineRule="auto"/>
        <w:rPr>
          <w:rFonts w:cs="Arial"/>
          <w:color w:val="1D4F91"/>
          <w:sz w:val="22"/>
          <w:szCs w:val="22"/>
        </w:rPr>
      </w:pPr>
      <w:r w:rsidRPr="0054080B">
        <w:rPr>
          <w:rFonts w:cs="Arial"/>
          <w:color w:val="1D4F91"/>
          <w:sz w:val="22"/>
          <w:szCs w:val="22"/>
        </w:rPr>
        <w:t xml:space="preserve">If you only have an </w:t>
      </w:r>
      <w:r w:rsidRPr="0054080B">
        <w:rPr>
          <w:rFonts w:cs="Arial"/>
          <w:b/>
          <w:bCs/>
          <w:color w:val="1D4F91"/>
          <w:sz w:val="22"/>
          <w:szCs w:val="22"/>
        </w:rPr>
        <w:t>Organisation Administrator</w:t>
      </w:r>
      <w:r w:rsidRPr="0054080B">
        <w:rPr>
          <w:rFonts w:cs="Arial"/>
          <w:color w:val="1D4F91"/>
          <w:sz w:val="22"/>
          <w:szCs w:val="22"/>
        </w:rPr>
        <w:t xml:space="preserve"> or </w:t>
      </w:r>
      <w:r w:rsidRPr="0054080B">
        <w:rPr>
          <w:rFonts w:cs="Arial"/>
          <w:b/>
          <w:bCs/>
          <w:color w:val="1D4F91"/>
          <w:sz w:val="22"/>
          <w:szCs w:val="22"/>
        </w:rPr>
        <w:t>Outlet Administrator</w:t>
      </w:r>
      <w:r w:rsidRPr="0054080B">
        <w:rPr>
          <w:rFonts w:cs="Arial"/>
          <w:color w:val="1D4F91"/>
          <w:sz w:val="22"/>
          <w:szCs w:val="22"/>
        </w:rPr>
        <w:t xml:space="preserve"> role, you cannot view or complete assessments in the Assessor Portal.</w:t>
      </w:r>
    </w:p>
    <w:p w14:paraId="24A2CCC2" w14:textId="0DD8D11E" w:rsidR="00CC721B" w:rsidRPr="0054080B" w:rsidRDefault="005420AE" w:rsidP="00AD4EB8">
      <w:pPr>
        <w:widowControl w:val="0"/>
        <w:spacing w:before="120" w:after="240" w:line="259" w:lineRule="auto"/>
        <w:rPr>
          <w:rFonts w:cs="Arial"/>
          <w:iCs/>
          <w:color w:val="1D4F91"/>
          <w:sz w:val="22"/>
          <w:szCs w:val="22"/>
        </w:rPr>
      </w:pPr>
      <w:r w:rsidRPr="0054080B">
        <w:rPr>
          <w:rFonts w:cs="Arial"/>
          <w:color w:val="1D4F91"/>
          <w:sz w:val="22"/>
          <w:szCs w:val="22"/>
        </w:rPr>
        <w:t xml:space="preserve">For detailed instructions on completing an assessment, refer to the </w:t>
      </w:r>
      <w:hyperlink r:id="rId11">
        <w:r w:rsidR="0038088B" w:rsidRPr="0054080B">
          <w:rPr>
            <w:rStyle w:val="Hyperlink"/>
            <w:rFonts w:cs="Arial"/>
            <w:sz w:val="22"/>
            <w:szCs w:val="22"/>
          </w:rPr>
          <w:t>I</w:t>
        </w:r>
        <w:r w:rsidR="00E86CB1" w:rsidRPr="0054080B">
          <w:rPr>
            <w:rStyle w:val="Hyperlink"/>
            <w:rFonts w:cs="Arial"/>
            <w:sz w:val="22"/>
            <w:szCs w:val="22"/>
          </w:rPr>
          <w:t xml:space="preserve">ntegrated </w:t>
        </w:r>
        <w:r w:rsidR="0038088B" w:rsidRPr="0054080B">
          <w:rPr>
            <w:rStyle w:val="Hyperlink"/>
            <w:rFonts w:cs="Arial"/>
            <w:sz w:val="22"/>
            <w:szCs w:val="22"/>
          </w:rPr>
          <w:t>A</w:t>
        </w:r>
        <w:r w:rsidR="00E86CB1" w:rsidRPr="0054080B">
          <w:rPr>
            <w:rStyle w:val="Hyperlink"/>
            <w:rFonts w:cs="Arial"/>
            <w:sz w:val="22"/>
            <w:szCs w:val="22"/>
          </w:rPr>
          <w:t>ssessment Tool (IAT)</w:t>
        </w:r>
        <w:r w:rsidR="0038088B" w:rsidRPr="0054080B">
          <w:rPr>
            <w:rStyle w:val="Hyperlink"/>
            <w:rFonts w:cs="Arial"/>
            <w:sz w:val="22"/>
            <w:szCs w:val="22"/>
          </w:rPr>
          <w:t xml:space="preserve"> User Guide</w:t>
        </w:r>
      </w:hyperlink>
      <w:r w:rsidR="0038088B" w:rsidRPr="0054080B">
        <w:rPr>
          <w:rFonts w:cs="Arial"/>
          <w:color w:val="1D4F91"/>
          <w:sz w:val="22"/>
          <w:szCs w:val="22"/>
        </w:rPr>
        <w:t>.</w:t>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CA6287" w:rsidRPr="0054080B" w14:paraId="3418B3A4" w14:textId="77777777" w:rsidTr="00ED34F6">
        <w:trPr>
          <w:trHeight w:val="4321"/>
        </w:trPr>
        <w:tc>
          <w:tcPr>
            <w:tcW w:w="426" w:type="dxa"/>
            <w:shd w:val="clear" w:color="auto" w:fill="FFFFFF" w:themeFill="background1"/>
          </w:tcPr>
          <w:p w14:paraId="21A79C93" w14:textId="77777777" w:rsidR="00CA6287" w:rsidRPr="0054080B" w:rsidRDefault="00CA6287" w:rsidP="00350B55">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632" w:type="dxa"/>
            <w:shd w:val="clear" w:color="auto" w:fill="FFFFFF" w:themeFill="background1"/>
          </w:tcPr>
          <w:p w14:paraId="362E7A96" w14:textId="77777777" w:rsidR="00CA6287" w:rsidRPr="0054080B" w:rsidRDefault="00CA6287" w:rsidP="00350B55">
            <w:pPr>
              <w:widowControl w:val="0"/>
              <w:spacing w:before="120" w:after="120" w:line="276" w:lineRule="auto"/>
              <w:rPr>
                <w:rFonts w:cs="Arial"/>
                <w:sz w:val="22"/>
                <w:szCs w:val="22"/>
              </w:rPr>
            </w:pPr>
            <w:r w:rsidRPr="0054080B">
              <w:rPr>
                <w:rFonts w:cs="Arial"/>
                <w:sz w:val="22"/>
                <w:szCs w:val="22"/>
              </w:rPr>
              <w:t xml:space="preserve">On 1 November 2025, the </w:t>
            </w:r>
            <w:r w:rsidRPr="0054080B">
              <w:rPr>
                <w:rFonts w:cs="Arial"/>
                <w:i/>
                <w:iCs/>
                <w:sz w:val="22"/>
                <w:szCs w:val="22"/>
              </w:rPr>
              <w:t>Aged Care Act 2024</w:t>
            </w:r>
            <w:r w:rsidRPr="0054080B">
              <w:rPr>
                <w:rFonts w:cs="Arial"/>
                <w:sz w:val="22"/>
                <w:szCs w:val="22"/>
              </w:rPr>
              <w:t xml:space="preserve"> and the Support at Home program come into effect with significant change to support plans in the IAT.</w:t>
            </w:r>
          </w:p>
          <w:p w14:paraId="30219566" w14:textId="77777777" w:rsidR="00CA6287" w:rsidRPr="0054080B" w:rsidRDefault="00CA6287" w:rsidP="00350B55">
            <w:pPr>
              <w:widowControl w:val="0"/>
              <w:spacing w:before="120" w:after="120" w:line="276" w:lineRule="auto"/>
              <w:rPr>
                <w:rFonts w:cs="Arial"/>
                <w:sz w:val="22"/>
                <w:szCs w:val="22"/>
              </w:rPr>
            </w:pPr>
            <w:r w:rsidRPr="0054080B">
              <w:rPr>
                <w:rFonts w:cs="Arial"/>
                <w:sz w:val="22"/>
                <w:szCs w:val="22"/>
              </w:rPr>
              <w:t>To ensure the right IAT is used, and triage can continue for priority referrals, any assessments in the following statuses already started prior to 1 November 2025 and in progress on 1 November 2025 must be restarted:</w:t>
            </w:r>
          </w:p>
          <w:p w14:paraId="604E6B52" w14:textId="28B64423" w:rsidR="00CA6287" w:rsidRPr="0054080B" w:rsidRDefault="5A9C5623" w:rsidP="00350B55">
            <w:pPr>
              <w:pStyle w:val="BulletPoint1"/>
              <w:widowControl w:val="0"/>
              <w:spacing w:after="120" w:line="276" w:lineRule="auto"/>
              <w:rPr>
                <w:rFonts w:cs="Arial"/>
                <w:sz w:val="22"/>
              </w:rPr>
            </w:pPr>
            <w:r w:rsidRPr="0054080B">
              <w:rPr>
                <w:rFonts w:cs="Arial"/>
                <w:sz w:val="22"/>
              </w:rPr>
              <w:t>Triage complete, main assessment not started</w:t>
            </w:r>
          </w:p>
          <w:p w14:paraId="3B781570" w14:textId="1F425918" w:rsidR="00CA6287" w:rsidRPr="0054080B" w:rsidRDefault="5A9C5623" w:rsidP="00350B55">
            <w:pPr>
              <w:pStyle w:val="BulletPoint1"/>
              <w:widowControl w:val="0"/>
              <w:spacing w:after="120" w:line="276" w:lineRule="auto"/>
              <w:rPr>
                <w:rFonts w:cs="Arial"/>
                <w:sz w:val="22"/>
              </w:rPr>
            </w:pPr>
            <w:r w:rsidRPr="0054080B">
              <w:rPr>
                <w:rFonts w:cs="Arial"/>
                <w:sz w:val="22"/>
              </w:rPr>
              <w:t>Triage complete, main assessment in progress</w:t>
            </w:r>
            <w:r w:rsidR="0411FB7A" w:rsidRPr="0054080B">
              <w:rPr>
                <w:rFonts w:cs="Arial"/>
                <w:sz w:val="22"/>
              </w:rPr>
              <w:t xml:space="preserve"> (includes incomplete support plan)</w:t>
            </w:r>
          </w:p>
          <w:p w14:paraId="08DB2BB4" w14:textId="29322EC0" w:rsidR="00CA6287" w:rsidRPr="0054080B" w:rsidRDefault="00CA6287" w:rsidP="00350B55">
            <w:pPr>
              <w:pStyle w:val="BulletPoint1"/>
              <w:widowControl w:val="0"/>
              <w:spacing w:after="120" w:line="276" w:lineRule="auto"/>
              <w:rPr>
                <w:rFonts w:cs="Arial"/>
                <w:sz w:val="22"/>
              </w:rPr>
            </w:pPr>
            <w:r w:rsidRPr="0054080B">
              <w:rPr>
                <w:rFonts w:cs="Arial"/>
                <w:sz w:val="22"/>
              </w:rPr>
              <w:t>Main assessment completed, awaiting delegate decision (comprehensive assessments)</w:t>
            </w:r>
            <w:r w:rsidR="78F162EE" w:rsidRPr="0054080B">
              <w:rPr>
                <w:rFonts w:cs="Arial"/>
                <w:sz w:val="22"/>
              </w:rPr>
              <w:t>.</w:t>
            </w:r>
          </w:p>
          <w:p w14:paraId="5B284CD7" w14:textId="0F393B32" w:rsidR="00CA6287" w:rsidRPr="0054080B" w:rsidRDefault="00CA6287" w:rsidP="38DBF723">
            <w:pPr>
              <w:widowControl w:val="0"/>
              <w:spacing w:before="120" w:after="120" w:line="276" w:lineRule="auto"/>
              <w:rPr>
                <w:rFonts w:cs="Arial"/>
                <w:i/>
                <w:iCs/>
                <w:sz w:val="22"/>
                <w:szCs w:val="22"/>
              </w:rPr>
            </w:pPr>
            <w:r w:rsidRPr="0054080B">
              <w:rPr>
                <w:rFonts w:cs="Arial"/>
                <w:sz w:val="22"/>
                <w:szCs w:val="22"/>
              </w:rPr>
              <w:t xml:space="preserve">For information on the </w:t>
            </w:r>
            <w:r w:rsidRPr="0054080B">
              <w:rPr>
                <w:rFonts w:cs="Arial"/>
                <w:b/>
                <w:bCs/>
                <w:sz w:val="22"/>
                <w:szCs w:val="22"/>
              </w:rPr>
              <w:t>Restart Assessment Process</w:t>
            </w:r>
            <w:r w:rsidRPr="0054080B">
              <w:rPr>
                <w:rFonts w:cs="Arial"/>
                <w:sz w:val="22"/>
                <w:szCs w:val="22"/>
              </w:rPr>
              <w:t xml:space="preserve">, please refer to </w:t>
            </w:r>
            <w:r w:rsidRPr="0054080B">
              <w:rPr>
                <w:rFonts w:cs="Arial"/>
                <w:i/>
                <w:iCs/>
                <w:sz w:val="22"/>
                <w:szCs w:val="22"/>
              </w:rPr>
              <w:t>Management of active assessments for 1 November 2025 transition – Standard Operating Procedure</w:t>
            </w:r>
            <w:r w:rsidR="5B40A102" w:rsidRPr="0054080B">
              <w:rPr>
                <w:rFonts w:cs="Arial"/>
                <w:i/>
                <w:iCs/>
                <w:sz w:val="22"/>
                <w:szCs w:val="22"/>
              </w:rPr>
              <w:t xml:space="preserve"> </w:t>
            </w:r>
            <w:r w:rsidR="5B40A102" w:rsidRPr="0054080B">
              <w:rPr>
                <w:rFonts w:cs="Arial"/>
                <w:sz w:val="22"/>
                <w:szCs w:val="22"/>
              </w:rPr>
              <w:t xml:space="preserve">and </w:t>
            </w:r>
            <w:r w:rsidR="7A6551E9" w:rsidRPr="0054080B">
              <w:rPr>
                <w:rFonts w:cs="Arial"/>
                <w:i/>
                <w:iCs/>
                <w:sz w:val="22"/>
                <w:szCs w:val="22"/>
              </w:rPr>
              <w:t xml:space="preserve">Restarting </w:t>
            </w:r>
            <w:proofErr w:type="gramStart"/>
            <w:r w:rsidR="7A6551E9" w:rsidRPr="0054080B">
              <w:rPr>
                <w:rFonts w:cs="Arial"/>
                <w:i/>
                <w:iCs/>
                <w:sz w:val="22"/>
                <w:szCs w:val="22"/>
              </w:rPr>
              <w:t>In</w:t>
            </w:r>
            <w:proofErr w:type="gramEnd"/>
            <w:r w:rsidR="7A6551E9" w:rsidRPr="0054080B">
              <w:rPr>
                <w:rFonts w:cs="Arial"/>
                <w:i/>
                <w:iCs/>
                <w:sz w:val="22"/>
                <w:szCs w:val="22"/>
              </w:rPr>
              <w:t xml:space="preserve"> Progress Assessments for Support at Home</w:t>
            </w:r>
            <w:r w:rsidR="7A6551E9" w:rsidRPr="0054080B">
              <w:rPr>
                <w:rFonts w:cs="Arial"/>
                <w:sz w:val="22"/>
                <w:szCs w:val="22"/>
              </w:rPr>
              <w:t xml:space="preserve"> (instructional video)</w:t>
            </w:r>
            <w:r w:rsidR="5B40A102" w:rsidRPr="0054080B">
              <w:rPr>
                <w:rFonts w:cs="Arial"/>
                <w:sz w:val="22"/>
                <w:szCs w:val="22"/>
              </w:rPr>
              <w:t>.</w:t>
            </w:r>
            <w:r w:rsidR="00492B7A" w:rsidRPr="0054080B">
              <w:rPr>
                <w:rFonts w:cs="Arial"/>
                <w:sz w:val="22"/>
                <w:szCs w:val="22"/>
              </w:rPr>
              <w:t xml:space="preserve"> </w:t>
            </w:r>
          </w:p>
        </w:tc>
      </w:tr>
    </w:tbl>
    <w:p w14:paraId="4AF79949" w14:textId="77777777" w:rsidR="00471CE8" w:rsidRPr="0054080B" w:rsidRDefault="00471CE8">
      <w:pPr>
        <w:spacing w:before="0" w:line="240" w:lineRule="auto"/>
        <w:rPr>
          <w:rFonts w:cs="Arial"/>
          <w:b/>
          <w:bCs/>
          <w:color w:val="000000" w:themeColor="text1"/>
          <w:sz w:val="22"/>
          <w:szCs w:val="22"/>
        </w:rPr>
      </w:pPr>
      <w:r w:rsidRPr="0054080B">
        <w:rPr>
          <w:rFonts w:cs="Arial"/>
          <w:b/>
          <w:bCs/>
          <w:color w:val="000000" w:themeColor="text1"/>
          <w:sz w:val="22"/>
          <w:szCs w:val="22"/>
        </w:rPr>
        <w:br w:type="page"/>
      </w:r>
    </w:p>
    <w:sdt>
      <w:sdtPr>
        <w:id w:val="921325854"/>
        <w:docPartObj>
          <w:docPartGallery w:val="Table of Contents"/>
          <w:docPartUnique/>
        </w:docPartObj>
      </w:sdtPr>
      <w:sdtEndPr/>
      <w:sdtContent>
        <w:p w14:paraId="6C8FD955" w14:textId="590E32E8" w:rsidR="00D71610" w:rsidRPr="0054080B" w:rsidRDefault="5FC59272" w:rsidP="00784DF3">
          <w:pPr>
            <w:pStyle w:val="TOC2"/>
            <w:spacing w:before="120" w:after="0"/>
            <w:rPr>
              <w:rFonts w:eastAsiaTheme="minorEastAsia"/>
              <w:noProof/>
              <w:kern w:val="2"/>
              <w:lang w:eastAsia="en-AU"/>
              <w14:ligatures w14:val="standardContextual"/>
            </w:rPr>
          </w:pPr>
          <w:r w:rsidRPr="0054080B">
            <w:fldChar w:fldCharType="begin"/>
          </w:r>
          <w:r w:rsidRPr="0054080B">
            <w:instrText>TOC \o "1-3" \z \u \h</w:instrText>
          </w:r>
          <w:r w:rsidRPr="0054080B">
            <w:fldChar w:fldCharType="separate"/>
          </w:r>
          <w:hyperlink w:anchor="_Toc237294421" w:history="1">
            <w:r w:rsidR="00D71610" w:rsidRPr="0054080B">
              <w:rPr>
                <w:rStyle w:val="Hyperlink"/>
                <w:rFonts w:cs="Arial"/>
                <w:noProof/>
                <w:sz w:val="22"/>
              </w:rPr>
              <w:t>Viewing assessments</w:t>
            </w:r>
            <w:r w:rsidR="00D71610" w:rsidRPr="0054080B">
              <w:rPr>
                <w:noProof/>
                <w:webHidden/>
              </w:rPr>
              <w:tab/>
            </w:r>
            <w:r w:rsidR="00D71610" w:rsidRPr="0054080B">
              <w:rPr>
                <w:noProof/>
                <w:webHidden/>
              </w:rPr>
              <w:fldChar w:fldCharType="begin"/>
            </w:r>
            <w:r w:rsidR="00D71610" w:rsidRPr="0054080B">
              <w:rPr>
                <w:noProof/>
                <w:webHidden/>
              </w:rPr>
              <w:instrText xml:space="preserve"> PAGEREF _Toc237294421 \h </w:instrText>
            </w:r>
            <w:r w:rsidR="00D71610" w:rsidRPr="0054080B">
              <w:rPr>
                <w:noProof/>
                <w:webHidden/>
              </w:rPr>
            </w:r>
            <w:r w:rsidR="00D71610" w:rsidRPr="0054080B">
              <w:rPr>
                <w:noProof/>
                <w:webHidden/>
              </w:rPr>
              <w:fldChar w:fldCharType="separate"/>
            </w:r>
            <w:r w:rsidR="00ED4D43">
              <w:rPr>
                <w:noProof/>
                <w:webHidden/>
              </w:rPr>
              <w:t>3</w:t>
            </w:r>
            <w:r w:rsidR="00D71610" w:rsidRPr="0054080B">
              <w:rPr>
                <w:noProof/>
                <w:webHidden/>
              </w:rPr>
              <w:fldChar w:fldCharType="end"/>
            </w:r>
          </w:hyperlink>
        </w:p>
        <w:p w14:paraId="659170A9" w14:textId="4E80210E" w:rsidR="00D71610" w:rsidRPr="0054080B" w:rsidRDefault="00D71610" w:rsidP="00784DF3">
          <w:pPr>
            <w:pStyle w:val="TOC2"/>
            <w:spacing w:before="120" w:after="0"/>
            <w:rPr>
              <w:rFonts w:eastAsiaTheme="minorEastAsia"/>
              <w:noProof/>
              <w:kern w:val="2"/>
              <w:lang w:eastAsia="en-AU"/>
              <w14:ligatures w14:val="standardContextual"/>
            </w:rPr>
          </w:pPr>
          <w:hyperlink w:anchor="_Toc237294422" w:history="1">
            <w:r w:rsidRPr="0054080B">
              <w:rPr>
                <w:rStyle w:val="Hyperlink"/>
                <w:rFonts w:cs="Arial"/>
                <w:noProof/>
                <w:sz w:val="22"/>
              </w:rPr>
              <w:t>Starting an assessment</w:t>
            </w:r>
            <w:r w:rsidRPr="0054080B">
              <w:rPr>
                <w:noProof/>
                <w:webHidden/>
              </w:rPr>
              <w:tab/>
            </w:r>
            <w:r w:rsidRPr="0054080B">
              <w:rPr>
                <w:noProof/>
                <w:webHidden/>
              </w:rPr>
              <w:fldChar w:fldCharType="begin"/>
            </w:r>
            <w:r w:rsidRPr="0054080B">
              <w:rPr>
                <w:noProof/>
                <w:webHidden/>
              </w:rPr>
              <w:instrText xml:space="preserve"> PAGEREF _Toc237294422 \h </w:instrText>
            </w:r>
            <w:r w:rsidRPr="0054080B">
              <w:rPr>
                <w:noProof/>
                <w:webHidden/>
              </w:rPr>
            </w:r>
            <w:r w:rsidRPr="0054080B">
              <w:rPr>
                <w:noProof/>
                <w:webHidden/>
              </w:rPr>
              <w:fldChar w:fldCharType="separate"/>
            </w:r>
            <w:r w:rsidR="00ED4D43">
              <w:rPr>
                <w:noProof/>
                <w:webHidden/>
              </w:rPr>
              <w:t>5</w:t>
            </w:r>
            <w:r w:rsidRPr="0054080B">
              <w:rPr>
                <w:noProof/>
                <w:webHidden/>
              </w:rPr>
              <w:fldChar w:fldCharType="end"/>
            </w:r>
          </w:hyperlink>
        </w:p>
        <w:p w14:paraId="179BFB0F" w14:textId="0AE30255" w:rsidR="00D71610" w:rsidRPr="0054080B" w:rsidRDefault="00D71610" w:rsidP="00784DF3">
          <w:pPr>
            <w:pStyle w:val="TOC2"/>
            <w:spacing w:before="120" w:after="0"/>
            <w:rPr>
              <w:rFonts w:eastAsiaTheme="minorEastAsia"/>
              <w:noProof/>
              <w:kern w:val="2"/>
              <w:lang w:eastAsia="en-AU"/>
              <w14:ligatures w14:val="standardContextual"/>
            </w:rPr>
          </w:pPr>
          <w:hyperlink w:anchor="_Toc237294423" w:history="1">
            <w:r w:rsidRPr="0054080B">
              <w:rPr>
                <w:rStyle w:val="Hyperlink"/>
                <w:rFonts w:cs="Arial"/>
                <w:noProof/>
                <w:sz w:val="22"/>
              </w:rPr>
              <w:t>Completing an assessment</w:t>
            </w:r>
            <w:r w:rsidRPr="0054080B">
              <w:rPr>
                <w:noProof/>
                <w:webHidden/>
              </w:rPr>
              <w:tab/>
            </w:r>
            <w:r w:rsidRPr="0054080B">
              <w:rPr>
                <w:noProof/>
                <w:webHidden/>
              </w:rPr>
              <w:fldChar w:fldCharType="begin"/>
            </w:r>
            <w:r w:rsidRPr="0054080B">
              <w:rPr>
                <w:noProof/>
                <w:webHidden/>
              </w:rPr>
              <w:instrText xml:space="preserve"> PAGEREF _Toc237294423 \h </w:instrText>
            </w:r>
            <w:r w:rsidRPr="0054080B">
              <w:rPr>
                <w:noProof/>
                <w:webHidden/>
              </w:rPr>
            </w:r>
            <w:r w:rsidRPr="0054080B">
              <w:rPr>
                <w:noProof/>
                <w:webHidden/>
              </w:rPr>
              <w:fldChar w:fldCharType="separate"/>
            </w:r>
            <w:r w:rsidR="00ED4D43">
              <w:rPr>
                <w:noProof/>
                <w:webHidden/>
              </w:rPr>
              <w:t>15</w:t>
            </w:r>
            <w:r w:rsidRPr="0054080B">
              <w:rPr>
                <w:noProof/>
                <w:webHidden/>
              </w:rPr>
              <w:fldChar w:fldCharType="end"/>
            </w:r>
          </w:hyperlink>
        </w:p>
        <w:p w14:paraId="55FB24FF" w14:textId="5054931E" w:rsidR="00D71610" w:rsidRPr="0054080B" w:rsidRDefault="00D71610" w:rsidP="00784DF3">
          <w:pPr>
            <w:pStyle w:val="TOC2"/>
            <w:spacing w:before="120" w:after="0"/>
            <w:rPr>
              <w:rFonts w:eastAsiaTheme="minorEastAsia"/>
              <w:noProof/>
              <w:kern w:val="2"/>
              <w:lang w:eastAsia="en-AU"/>
              <w14:ligatures w14:val="standardContextual"/>
            </w:rPr>
          </w:pPr>
          <w:hyperlink w:anchor="_Toc237294424" w:history="1">
            <w:r w:rsidRPr="0054080B">
              <w:rPr>
                <w:rStyle w:val="Hyperlink"/>
                <w:rFonts w:cs="Arial"/>
                <w:noProof/>
                <w:sz w:val="22"/>
              </w:rPr>
              <w:t>Assessment features</w:t>
            </w:r>
            <w:r w:rsidRPr="0054080B">
              <w:rPr>
                <w:noProof/>
                <w:webHidden/>
              </w:rPr>
              <w:tab/>
            </w:r>
            <w:r w:rsidRPr="0054080B">
              <w:rPr>
                <w:noProof/>
                <w:webHidden/>
              </w:rPr>
              <w:fldChar w:fldCharType="begin"/>
            </w:r>
            <w:r w:rsidRPr="0054080B">
              <w:rPr>
                <w:noProof/>
                <w:webHidden/>
              </w:rPr>
              <w:instrText xml:space="preserve"> PAGEREF _Toc237294424 \h </w:instrText>
            </w:r>
            <w:r w:rsidRPr="0054080B">
              <w:rPr>
                <w:noProof/>
                <w:webHidden/>
              </w:rPr>
            </w:r>
            <w:r w:rsidRPr="0054080B">
              <w:rPr>
                <w:noProof/>
                <w:webHidden/>
              </w:rPr>
              <w:fldChar w:fldCharType="separate"/>
            </w:r>
            <w:r w:rsidR="00ED4D43">
              <w:rPr>
                <w:noProof/>
                <w:webHidden/>
              </w:rPr>
              <w:t>17</w:t>
            </w:r>
            <w:r w:rsidRPr="0054080B">
              <w:rPr>
                <w:noProof/>
                <w:webHidden/>
              </w:rPr>
              <w:fldChar w:fldCharType="end"/>
            </w:r>
          </w:hyperlink>
        </w:p>
        <w:p w14:paraId="1EC72D78" w14:textId="195D8C7D" w:rsidR="00D71610" w:rsidRPr="0054080B" w:rsidRDefault="00D71610" w:rsidP="00784DF3">
          <w:pPr>
            <w:pStyle w:val="TOC3"/>
            <w:tabs>
              <w:tab w:val="right" w:leader="dot" w:pos="9054"/>
            </w:tabs>
            <w:spacing w:before="120" w:after="0"/>
            <w:rPr>
              <w:rFonts w:eastAsiaTheme="minorEastAsia" w:cs="Arial"/>
              <w:noProof/>
              <w:kern w:val="2"/>
              <w:sz w:val="22"/>
              <w:szCs w:val="22"/>
              <w:lang w:eastAsia="en-AU"/>
              <w14:ligatures w14:val="standardContextual"/>
            </w:rPr>
          </w:pPr>
          <w:hyperlink w:anchor="_Toc237294425" w:history="1">
            <w:r w:rsidRPr="0054080B">
              <w:rPr>
                <w:rStyle w:val="Hyperlink"/>
                <w:rFonts w:cs="Arial"/>
                <w:noProof/>
                <w:sz w:val="22"/>
                <w:szCs w:val="22"/>
              </w:rPr>
              <w:t>Clinical attendance (for non-clinical assessors)</w:t>
            </w:r>
            <w:r w:rsidRPr="0054080B">
              <w:rPr>
                <w:rFonts w:cs="Arial"/>
                <w:noProof/>
                <w:webHidden/>
                <w:sz w:val="22"/>
                <w:szCs w:val="22"/>
              </w:rPr>
              <w:tab/>
            </w:r>
            <w:r w:rsidRPr="0054080B">
              <w:rPr>
                <w:rFonts w:cs="Arial"/>
                <w:noProof/>
                <w:webHidden/>
                <w:sz w:val="22"/>
                <w:szCs w:val="22"/>
              </w:rPr>
              <w:fldChar w:fldCharType="begin"/>
            </w:r>
            <w:r w:rsidRPr="0054080B">
              <w:rPr>
                <w:rFonts w:cs="Arial"/>
                <w:noProof/>
                <w:webHidden/>
                <w:sz w:val="22"/>
                <w:szCs w:val="22"/>
              </w:rPr>
              <w:instrText xml:space="preserve"> PAGEREF _Toc237294425 \h </w:instrText>
            </w:r>
            <w:r w:rsidRPr="0054080B">
              <w:rPr>
                <w:rFonts w:cs="Arial"/>
                <w:noProof/>
                <w:webHidden/>
                <w:sz w:val="22"/>
                <w:szCs w:val="22"/>
              </w:rPr>
            </w:r>
            <w:r w:rsidRPr="0054080B">
              <w:rPr>
                <w:rFonts w:cs="Arial"/>
                <w:noProof/>
                <w:webHidden/>
                <w:sz w:val="22"/>
                <w:szCs w:val="22"/>
              </w:rPr>
              <w:fldChar w:fldCharType="separate"/>
            </w:r>
            <w:r w:rsidR="00ED4D43">
              <w:rPr>
                <w:rFonts w:cs="Arial"/>
                <w:noProof/>
                <w:webHidden/>
                <w:sz w:val="22"/>
                <w:szCs w:val="22"/>
              </w:rPr>
              <w:t>19</w:t>
            </w:r>
            <w:r w:rsidRPr="0054080B">
              <w:rPr>
                <w:rFonts w:cs="Arial"/>
                <w:noProof/>
                <w:webHidden/>
                <w:sz w:val="22"/>
                <w:szCs w:val="22"/>
              </w:rPr>
              <w:fldChar w:fldCharType="end"/>
            </w:r>
          </w:hyperlink>
        </w:p>
        <w:p w14:paraId="5A281E79" w14:textId="330A17D7" w:rsidR="00D71610" w:rsidRPr="0054080B" w:rsidRDefault="00D71610" w:rsidP="00784DF3">
          <w:pPr>
            <w:pStyle w:val="TOC3"/>
            <w:tabs>
              <w:tab w:val="right" w:leader="dot" w:pos="9054"/>
            </w:tabs>
            <w:spacing w:before="120" w:after="0"/>
            <w:rPr>
              <w:rFonts w:eastAsiaTheme="minorEastAsia" w:cs="Arial"/>
              <w:noProof/>
              <w:kern w:val="2"/>
              <w:sz w:val="22"/>
              <w:szCs w:val="22"/>
              <w:lang w:eastAsia="en-AU"/>
              <w14:ligatures w14:val="standardContextual"/>
            </w:rPr>
          </w:pPr>
          <w:hyperlink w:anchor="_Toc237294426" w:history="1">
            <w:r w:rsidRPr="0054080B">
              <w:rPr>
                <w:rStyle w:val="Hyperlink"/>
                <w:rFonts w:cs="Arial"/>
                <w:noProof/>
                <w:sz w:val="22"/>
                <w:szCs w:val="22"/>
              </w:rPr>
              <w:t>Health Conditions</w:t>
            </w:r>
            <w:r w:rsidRPr="0054080B">
              <w:rPr>
                <w:rFonts w:cs="Arial"/>
                <w:noProof/>
                <w:webHidden/>
                <w:sz w:val="22"/>
                <w:szCs w:val="22"/>
              </w:rPr>
              <w:tab/>
            </w:r>
            <w:r w:rsidRPr="0054080B">
              <w:rPr>
                <w:rFonts w:cs="Arial"/>
                <w:noProof/>
                <w:webHidden/>
                <w:sz w:val="22"/>
                <w:szCs w:val="22"/>
              </w:rPr>
              <w:fldChar w:fldCharType="begin"/>
            </w:r>
            <w:r w:rsidRPr="0054080B">
              <w:rPr>
                <w:rFonts w:cs="Arial"/>
                <w:noProof/>
                <w:webHidden/>
                <w:sz w:val="22"/>
                <w:szCs w:val="22"/>
              </w:rPr>
              <w:instrText xml:space="preserve"> PAGEREF _Toc237294426 \h </w:instrText>
            </w:r>
            <w:r w:rsidRPr="0054080B">
              <w:rPr>
                <w:rFonts w:cs="Arial"/>
                <w:noProof/>
                <w:webHidden/>
                <w:sz w:val="22"/>
                <w:szCs w:val="22"/>
              </w:rPr>
            </w:r>
            <w:r w:rsidRPr="0054080B">
              <w:rPr>
                <w:rFonts w:cs="Arial"/>
                <w:noProof/>
                <w:webHidden/>
                <w:sz w:val="22"/>
                <w:szCs w:val="22"/>
              </w:rPr>
              <w:fldChar w:fldCharType="separate"/>
            </w:r>
            <w:r w:rsidR="00ED4D43">
              <w:rPr>
                <w:rFonts w:cs="Arial"/>
                <w:noProof/>
                <w:webHidden/>
                <w:sz w:val="22"/>
                <w:szCs w:val="22"/>
              </w:rPr>
              <w:t>21</w:t>
            </w:r>
            <w:r w:rsidRPr="0054080B">
              <w:rPr>
                <w:rFonts w:cs="Arial"/>
                <w:noProof/>
                <w:webHidden/>
                <w:sz w:val="22"/>
                <w:szCs w:val="22"/>
              </w:rPr>
              <w:fldChar w:fldCharType="end"/>
            </w:r>
          </w:hyperlink>
        </w:p>
        <w:p w14:paraId="5025E58B" w14:textId="3B31AAB9" w:rsidR="00D71610" w:rsidRPr="0054080B" w:rsidRDefault="00D71610" w:rsidP="00784DF3">
          <w:pPr>
            <w:pStyle w:val="TOC3"/>
            <w:tabs>
              <w:tab w:val="right" w:leader="dot" w:pos="9054"/>
            </w:tabs>
            <w:spacing w:before="120" w:after="0"/>
            <w:rPr>
              <w:rFonts w:eastAsiaTheme="minorEastAsia" w:cs="Arial"/>
              <w:noProof/>
              <w:kern w:val="2"/>
              <w:sz w:val="22"/>
              <w:szCs w:val="22"/>
              <w:lang w:eastAsia="en-AU"/>
              <w14:ligatures w14:val="standardContextual"/>
            </w:rPr>
          </w:pPr>
          <w:hyperlink w:anchor="_Toc237294427" w:history="1">
            <w:r w:rsidRPr="0054080B">
              <w:rPr>
                <w:rStyle w:val="Hyperlink"/>
                <w:rFonts w:cs="Arial"/>
                <w:noProof/>
                <w:sz w:val="22"/>
                <w:szCs w:val="22"/>
              </w:rPr>
              <w:t>Adding Identified Needs</w:t>
            </w:r>
            <w:r w:rsidRPr="0054080B">
              <w:rPr>
                <w:rFonts w:cs="Arial"/>
                <w:noProof/>
                <w:webHidden/>
                <w:sz w:val="22"/>
                <w:szCs w:val="22"/>
              </w:rPr>
              <w:tab/>
            </w:r>
            <w:r w:rsidRPr="0054080B">
              <w:rPr>
                <w:rFonts w:cs="Arial"/>
                <w:noProof/>
                <w:webHidden/>
                <w:sz w:val="22"/>
                <w:szCs w:val="22"/>
              </w:rPr>
              <w:fldChar w:fldCharType="begin"/>
            </w:r>
            <w:r w:rsidRPr="0054080B">
              <w:rPr>
                <w:rFonts w:cs="Arial"/>
                <w:noProof/>
                <w:webHidden/>
                <w:sz w:val="22"/>
                <w:szCs w:val="22"/>
              </w:rPr>
              <w:instrText xml:space="preserve"> PAGEREF _Toc237294427 \h </w:instrText>
            </w:r>
            <w:r w:rsidRPr="0054080B">
              <w:rPr>
                <w:rFonts w:cs="Arial"/>
                <w:noProof/>
                <w:webHidden/>
                <w:sz w:val="22"/>
                <w:szCs w:val="22"/>
              </w:rPr>
            </w:r>
            <w:r w:rsidRPr="0054080B">
              <w:rPr>
                <w:rFonts w:cs="Arial"/>
                <w:noProof/>
                <w:webHidden/>
                <w:sz w:val="22"/>
                <w:szCs w:val="22"/>
              </w:rPr>
              <w:fldChar w:fldCharType="separate"/>
            </w:r>
            <w:r w:rsidR="00ED4D43">
              <w:rPr>
                <w:rFonts w:cs="Arial"/>
                <w:noProof/>
                <w:webHidden/>
                <w:sz w:val="22"/>
                <w:szCs w:val="22"/>
              </w:rPr>
              <w:t>23</w:t>
            </w:r>
            <w:r w:rsidRPr="0054080B">
              <w:rPr>
                <w:rFonts w:cs="Arial"/>
                <w:noProof/>
                <w:webHidden/>
                <w:sz w:val="22"/>
                <w:szCs w:val="22"/>
              </w:rPr>
              <w:fldChar w:fldCharType="end"/>
            </w:r>
          </w:hyperlink>
        </w:p>
        <w:p w14:paraId="58E3DA50" w14:textId="2897D0D2" w:rsidR="00D71610" w:rsidRPr="0054080B" w:rsidRDefault="00D71610" w:rsidP="00784DF3">
          <w:pPr>
            <w:pStyle w:val="TOC2"/>
            <w:spacing w:before="120" w:after="0"/>
            <w:rPr>
              <w:rFonts w:eastAsiaTheme="minorEastAsia"/>
              <w:noProof/>
              <w:kern w:val="2"/>
              <w:szCs w:val="24"/>
              <w:lang w:eastAsia="en-AU"/>
              <w14:ligatures w14:val="standardContextual"/>
            </w:rPr>
          </w:pPr>
          <w:hyperlink w:anchor="_Toc237294428" w:history="1">
            <w:r w:rsidRPr="0054080B">
              <w:rPr>
                <w:rStyle w:val="Hyperlink"/>
                <w:rFonts w:cs="Arial"/>
                <w:noProof/>
                <w:sz w:val="22"/>
              </w:rPr>
              <w:t>Viewing and adding carers in the assessment</w:t>
            </w:r>
            <w:r w:rsidRPr="0054080B">
              <w:rPr>
                <w:noProof/>
                <w:webHidden/>
              </w:rPr>
              <w:tab/>
            </w:r>
            <w:r w:rsidRPr="0054080B">
              <w:rPr>
                <w:noProof/>
                <w:webHidden/>
              </w:rPr>
              <w:fldChar w:fldCharType="begin"/>
            </w:r>
            <w:r w:rsidRPr="0054080B">
              <w:rPr>
                <w:noProof/>
                <w:webHidden/>
              </w:rPr>
              <w:instrText xml:space="preserve"> PAGEREF _Toc237294428 \h </w:instrText>
            </w:r>
            <w:r w:rsidRPr="0054080B">
              <w:rPr>
                <w:noProof/>
                <w:webHidden/>
              </w:rPr>
            </w:r>
            <w:r w:rsidRPr="0054080B">
              <w:rPr>
                <w:noProof/>
                <w:webHidden/>
              </w:rPr>
              <w:fldChar w:fldCharType="separate"/>
            </w:r>
            <w:r w:rsidR="00ED4D43">
              <w:rPr>
                <w:noProof/>
                <w:webHidden/>
              </w:rPr>
              <w:t>25</w:t>
            </w:r>
            <w:r w:rsidRPr="0054080B">
              <w:rPr>
                <w:noProof/>
                <w:webHidden/>
              </w:rPr>
              <w:fldChar w:fldCharType="end"/>
            </w:r>
          </w:hyperlink>
        </w:p>
        <w:p w14:paraId="383B2094" w14:textId="79B71028" w:rsidR="00D71610" w:rsidRPr="0054080B" w:rsidRDefault="00D71610" w:rsidP="00784DF3">
          <w:pPr>
            <w:pStyle w:val="TOC2"/>
            <w:spacing w:before="120" w:after="0"/>
            <w:rPr>
              <w:rFonts w:eastAsiaTheme="minorEastAsia"/>
              <w:noProof/>
              <w:kern w:val="2"/>
              <w:lang w:eastAsia="en-AU"/>
              <w14:ligatures w14:val="standardContextual"/>
            </w:rPr>
          </w:pPr>
          <w:hyperlink w:anchor="_Toc237294429" w:history="1">
            <w:r w:rsidRPr="0054080B">
              <w:rPr>
                <w:rStyle w:val="Hyperlink"/>
                <w:rFonts w:cs="Arial"/>
                <w:noProof/>
                <w:sz w:val="22"/>
              </w:rPr>
              <w:t>Adding a Sensitive Attachment in the assessment</w:t>
            </w:r>
            <w:r w:rsidRPr="0054080B">
              <w:rPr>
                <w:noProof/>
                <w:webHidden/>
              </w:rPr>
              <w:tab/>
            </w:r>
            <w:r w:rsidRPr="0054080B">
              <w:rPr>
                <w:noProof/>
                <w:webHidden/>
              </w:rPr>
              <w:fldChar w:fldCharType="begin"/>
            </w:r>
            <w:r w:rsidRPr="0054080B">
              <w:rPr>
                <w:noProof/>
                <w:webHidden/>
              </w:rPr>
              <w:instrText xml:space="preserve"> PAGEREF _Toc237294429 \h </w:instrText>
            </w:r>
            <w:r w:rsidRPr="0054080B">
              <w:rPr>
                <w:noProof/>
                <w:webHidden/>
              </w:rPr>
            </w:r>
            <w:r w:rsidRPr="0054080B">
              <w:rPr>
                <w:noProof/>
                <w:webHidden/>
              </w:rPr>
              <w:fldChar w:fldCharType="separate"/>
            </w:r>
            <w:r w:rsidR="00ED4D43">
              <w:rPr>
                <w:noProof/>
                <w:webHidden/>
              </w:rPr>
              <w:t>29</w:t>
            </w:r>
            <w:r w:rsidRPr="0054080B">
              <w:rPr>
                <w:noProof/>
                <w:webHidden/>
              </w:rPr>
              <w:fldChar w:fldCharType="end"/>
            </w:r>
          </w:hyperlink>
        </w:p>
        <w:p w14:paraId="4F5DAEB9" w14:textId="6C44C6A0" w:rsidR="00D71610" w:rsidRPr="0054080B" w:rsidRDefault="00D71610" w:rsidP="00784DF3">
          <w:pPr>
            <w:pStyle w:val="TOC2"/>
            <w:spacing w:before="120" w:after="0"/>
            <w:rPr>
              <w:rFonts w:eastAsiaTheme="minorEastAsia"/>
              <w:noProof/>
              <w:kern w:val="2"/>
              <w:lang w:eastAsia="en-AU"/>
              <w14:ligatures w14:val="standardContextual"/>
            </w:rPr>
          </w:pPr>
          <w:hyperlink w:anchor="_Toc237294430" w:history="1">
            <w:r w:rsidRPr="0054080B">
              <w:rPr>
                <w:rStyle w:val="Hyperlink"/>
                <w:rFonts w:cs="Arial"/>
                <w:noProof/>
                <w:sz w:val="22"/>
              </w:rPr>
              <w:t>Navigating the Validated Assessment Tools</w:t>
            </w:r>
            <w:r w:rsidRPr="0054080B">
              <w:rPr>
                <w:noProof/>
                <w:webHidden/>
              </w:rPr>
              <w:tab/>
            </w:r>
            <w:r w:rsidRPr="0054080B">
              <w:rPr>
                <w:noProof/>
                <w:webHidden/>
              </w:rPr>
              <w:fldChar w:fldCharType="begin"/>
            </w:r>
            <w:r w:rsidRPr="0054080B">
              <w:rPr>
                <w:noProof/>
                <w:webHidden/>
              </w:rPr>
              <w:instrText xml:space="preserve"> PAGEREF _Toc237294430 \h </w:instrText>
            </w:r>
            <w:r w:rsidRPr="0054080B">
              <w:rPr>
                <w:noProof/>
                <w:webHidden/>
              </w:rPr>
            </w:r>
            <w:r w:rsidRPr="0054080B">
              <w:rPr>
                <w:noProof/>
                <w:webHidden/>
              </w:rPr>
              <w:fldChar w:fldCharType="separate"/>
            </w:r>
            <w:r w:rsidR="00ED4D43">
              <w:rPr>
                <w:noProof/>
                <w:webHidden/>
              </w:rPr>
              <w:t>33</w:t>
            </w:r>
            <w:r w:rsidRPr="0054080B">
              <w:rPr>
                <w:noProof/>
                <w:webHidden/>
              </w:rPr>
              <w:fldChar w:fldCharType="end"/>
            </w:r>
          </w:hyperlink>
        </w:p>
        <w:p w14:paraId="5804CAB1" w14:textId="247F3045" w:rsidR="00D71610" w:rsidRPr="0054080B" w:rsidRDefault="00D71610" w:rsidP="00784DF3">
          <w:pPr>
            <w:pStyle w:val="TOC2"/>
            <w:spacing w:before="120" w:after="0"/>
            <w:rPr>
              <w:rFonts w:eastAsiaTheme="minorEastAsia"/>
              <w:noProof/>
              <w:kern w:val="2"/>
              <w:lang w:eastAsia="en-AU"/>
              <w14:ligatures w14:val="standardContextual"/>
            </w:rPr>
          </w:pPr>
          <w:hyperlink w:anchor="_Toc237294431" w:history="1">
            <w:r w:rsidRPr="0054080B">
              <w:rPr>
                <w:rStyle w:val="Hyperlink"/>
                <w:rFonts w:cs="Arial"/>
                <w:noProof/>
                <w:sz w:val="22"/>
              </w:rPr>
              <w:t>Modified de Morton Mobility Index (DEMMI) and Residential Respite Care (Clinical assessor)</w:t>
            </w:r>
            <w:r w:rsidRPr="0054080B">
              <w:rPr>
                <w:noProof/>
                <w:webHidden/>
              </w:rPr>
              <w:tab/>
            </w:r>
            <w:r w:rsidRPr="0054080B">
              <w:rPr>
                <w:noProof/>
                <w:webHidden/>
              </w:rPr>
              <w:fldChar w:fldCharType="begin"/>
            </w:r>
            <w:r w:rsidRPr="0054080B">
              <w:rPr>
                <w:noProof/>
                <w:webHidden/>
              </w:rPr>
              <w:instrText xml:space="preserve"> PAGEREF _Toc237294431 \h </w:instrText>
            </w:r>
            <w:r w:rsidRPr="0054080B">
              <w:rPr>
                <w:noProof/>
                <w:webHidden/>
              </w:rPr>
            </w:r>
            <w:r w:rsidRPr="0054080B">
              <w:rPr>
                <w:noProof/>
                <w:webHidden/>
              </w:rPr>
              <w:fldChar w:fldCharType="separate"/>
            </w:r>
            <w:r w:rsidR="00ED4D43">
              <w:rPr>
                <w:noProof/>
                <w:webHidden/>
              </w:rPr>
              <w:t>35</w:t>
            </w:r>
            <w:r w:rsidRPr="0054080B">
              <w:rPr>
                <w:noProof/>
                <w:webHidden/>
              </w:rPr>
              <w:fldChar w:fldCharType="end"/>
            </w:r>
          </w:hyperlink>
        </w:p>
        <w:p w14:paraId="4AE0E030" w14:textId="59654BDB" w:rsidR="00D71610" w:rsidRPr="0054080B" w:rsidRDefault="00D71610" w:rsidP="00784DF3">
          <w:pPr>
            <w:pStyle w:val="TOC2"/>
            <w:spacing w:before="120" w:after="0"/>
            <w:rPr>
              <w:rFonts w:eastAsiaTheme="minorEastAsia"/>
              <w:noProof/>
              <w:kern w:val="2"/>
              <w:lang w:eastAsia="en-AU"/>
              <w14:ligatures w14:val="standardContextual"/>
            </w:rPr>
          </w:pPr>
          <w:hyperlink w:anchor="_Toc237294432" w:history="1">
            <w:r w:rsidRPr="0054080B">
              <w:rPr>
                <w:rStyle w:val="Hyperlink"/>
                <w:rFonts w:cs="Arial"/>
                <w:noProof/>
                <w:sz w:val="22"/>
              </w:rPr>
              <w:t>Saving an assessment</w:t>
            </w:r>
            <w:r w:rsidRPr="0054080B">
              <w:rPr>
                <w:noProof/>
                <w:webHidden/>
              </w:rPr>
              <w:tab/>
            </w:r>
            <w:r w:rsidRPr="0054080B">
              <w:rPr>
                <w:noProof/>
                <w:webHidden/>
              </w:rPr>
              <w:fldChar w:fldCharType="begin"/>
            </w:r>
            <w:r w:rsidRPr="0054080B">
              <w:rPr>
                <w:noProof/>
                <w:webHidden/>
              </w:rPr>
              <w:instrText xml:space="preserve"> PAGEREF _Toc237294432 \h </w:instrText>
            </w:r>
            <w:r w:rsidRPr="0054080B">
              <w:rPr>
                <w:noProof/>
                <w:webHidden/>
              </w:rPr>
            </w:r>
            <w:r w:rsidRPr="0054080B">
              <w:rPr>
                <w:noProof/>
                <w:webHidden/>
              </w:rPr>
              <w:fldChar w:fldCharType="separate"/>
            </w:r>
            <w:r w:rsidR="00ED4D43">
              <w:rPr>
                <w:noProof/>
                <w:webHidden/>
              </w:rPr>
              <w:t>38</w:t>
            </w:r>
            <w:r w:rsidRPr="0054080B">
              <w:rPr>
                <w:noProof/>
                <w:webHidden/>
              </w:rPr>
              <w:fldChar w:fldCharType="end"/>
            </w:r>
          </w:hyperlink>
        </w:p>
        <w:p w14:paraId="30055CE4" w14:textId="794C6C20" w:rsidR="00D71610" w:rsidRPr="0054080B" w:rsidRDefault="00D71610" w:rsidP="00784DF3">
          <w:pPr>
            <w:pStyle w:val="TOC2"/>
            <w:spacing w:before="120" w:after="0"/>
            <w:rPr>
              <w:rFonts w:eastAsiaTheme="minorEastAsia"/>
              <w:noProof/>
              <w:kern w:val="2"/>
              <w:lang w:eastAsia="en-AU"/>
              <w14:ligatures w14:val="standardContextual"/>
            </w:rPr>
          </w:pPr>
          <w:hyperlink w:anchor="_Toc237294433" w:history="1">
            <w:r w:rsidRPr="0054080B">
              <w:rPr>
                <w:rStyle w:val="Hyperlink"/>
                <w:rFonts w:cs="Arial"/>
                <w:noProof/>
                <w:sz w:val="22"/>
              </w:rPr>
              <w:t>Finalising the IAT</w:t>
            </w:r>
            <w:r w:rsidRPr="0054080B">
              <w:rPr>
                <w:noProof/>
                <w:webHidden/>
              </w:rPr>
              <w:tab/>
            </w:r>
            <w:r w:rsidRPr="0054080B">
              <w:rPr>
                <w:noProof/>
                <w:webHidden/>
              </w:rPr>
              <w:fldChar w:fldCharType="begin"/>
            </w:r>
            <w:r w:rsidRPr="0054080B">
              <w:rPr>
                <w:noProof/>
                <w:webHidden/>
              </w:rPr>
              <w:instrText xml:space="preserve"> PAGEREF _Toc237294433 \h </w:instrText>
            </w:r>
            <w:r w:rsidRPr="0054080B">
              <w:rPr>
                <w:noProof/>
                <w:webHidden/>
              </w:rPr>
            </w:r>
            <w:r w:rsidRPr="0054080B">
              <w:rPr>
                <w:noProof/>
                <w:webHidden/>
              </w:rPr>
              <w:fldChar w:fldCharType="separate"/>
            </w:r>
            <w:r w:rsidR="00ED4D43">
              <w:rPr>
                <w:noProof/>
                <w:webHidden/>
              </w:rPr>
              <w:t>39</w:t>
            </w:r>
            <w:r w:rsidRPr="0054080B">
              <w:rPr>
                <w:noProof/>
                <w:webHidden/>
              </w:rPr>
              <w:fldChar w:fldCharType="end"/>
            </w:r>
          </w:hyperlink>
        </w:p>
        <w:p w14:paraId="58C96D4B" w14:textId="40F5730C" w:rsidR="00D71610" w:rsidRPr="0054080B" w:rsidRDefault="00D71610" w:rsidP="00784DF3">
          <w:pPr>
            <w:pStyle w:val="TOC2"/>
            <w:spacing w:before="120" w:after="0"/>
            <w:rPr>
              <w:rFonts w:eastAsiaTheme="minorEastAsia"/>
              <w:noProof/>
              <w:kern w:val="2"/>
              <w:lang w:eastAsia="en-AU"/>
              <w14:ligatures w14:val="standardContextual"/>
            </w:rPr>
          </w:pPr>
          <w:hyperlink w:anchor="_Toc237294434" w:history="1">
            <w:r w:rsidRPr="0054080B">
              <w:rPr>
                <w:rStyle w:val="Hyperlink"/>
                <w:rFonts w:cs="Arial"/>
                <w:noProof/>
                <w:sz w:val="22"/>
              </w:rPr>
              <w:t>Accepting or Overriding an Assessment</w:t>
            </w:r>
            <w:r w:rsidRPr="0054080B">
              <w:rPr>
                <w:noProof/>
                <w:webHidden/>
              </w:rPr>
              <w:tab/>
            </w:r>
            <w:r w:rsidRPr="0054080B">
              <w:rPr>
                <w:noProof/>
                <w:webHidden/>
              </w:rPr>
              <w:fldChar w:fldCharType="begin"/>
            </w:r>
            <w:r w:rsidRPr="0054080B">
              <w:rPr>
                <w:noProof/>
                <w:webHidden/>
              </w:rPr>
              <w:instrText xml:space="preserve"> PAGEREF _Toc237294434 \h </w:instrText>
            </w:r>
            <w:r w:rsidRPr="0054080B">
              <w:rPr>
                <w:noProof/>
                <w:webHidden/>
              </w:rPr>
            </w:r>
            <w:r w:rsidRPr="0054080B">
              <w:rPr>
                <w:noProof/>
                <w:webHidden/>
              </w:rPr>
              <w:fldChar w:fldCharType="separate"/>
            </w:r>
            <w:r w:rsidR="00ED4D43">
              <w:rPr>
                <w:noProof/>
                <w:webHidden/>
              </w:rPr>
              <w:t>46</w:t>
            </w:r>
            <w:r w:rsidRPr="0054080B">
              <w:rPr>
                <w:noProof/>
                <w:webHidden/>
              </w:rPr>
              <w:fldChar w:fldCharType="end"/>
            </w:r>
          </w:hyperlink>
        </w:p>
        <w:p w14:paraId="4272C79D" w14:textId="742D27C9" w:rsidR="00D71610" w:rsidRPr="0054080B" w:rsidRDefault="00D71610" w:rsidP="00784DF3">
          <w:pPr>
            <w:pStyle w:val="TOC3"/>
            <w:tabs>
              <w:tab w:val="right" w:leader="dot" w:pos="9054"/>
            </w:tabs>
            <w:spacing w:before="120" w:after="0"/>
            <w:rPr>
              <w:rFonts w:eastAsiaTheme="minorEastAsia" w:cs="Arial"/>
              <w:noProof/>
              <w:kern w:val="2"/>
              <w:sz w:val="22"/>
              <w:szCs w:val="22"/>
              <w:lang w:eastAsia="en-AU"/>
              <w14:ligatures w14:val="standardContextual"/>
            </w:rPr>
          </w:pPr>
          <w:hyperlink w:anchor="_Toc237294435" w:history="1">
            <w:r w:rsidRPr="0054080B">
              <w:rPr>
                <w:rStyle w:val="Hyperlink"/>
                <w:rFonts w:cs="Arial"/>
                <w:noProof/>
                <w:sz w:val="22"/>
                <w:szCs w:val="22"/>
              </w:rPr>
              <w:t>Accepting IAT Outcome</w:t>
            </w:r>
            <w:r w:rsidRPr="0054080B">
              <w:rPr>
                <w:rFonts w:cs="Arial"/>
                <w:noProof/>
                <w:webHidden/>
                <w:sz w:val="22"/>
                <w:szCs w:val="22"/>
              </w:rPr>
              <w:tab/>
            </w:r>
            <w:r w:rsidRPr="0054080B">
              <w:rPr>
                <w:rFonts w:cs="Arial"/>
                <w:noProof/>
                <w:webHidden/>
                <w:sz w:val="22"/>
                <w:szCs w:val="22"/>
              </w:rPr>
              <w:fldChar w:fldCharType="begin"/>
            </w:r>
            <w:r w:rsidRPr="0054080B">
              <w:rPr>
                <w:rFonts w:cs="Arial"/>
                <w:noProof/>
                <w:webHidden/>
                <w:sz w:val="22"/>
                <w:szCs w:val="22"/>
              </w:rPr>
              <w:instrText xml:space="preserve"> PAGEREF _Toc237294435 \h </w:instrText>
            </w:r>
            <w:r w:rsidRPr="0054080B">
              <w:rPr>
                <w:rFonts w:cs="Arial"/>
                <w:noProof/>
                <w:webHidden/>
                <w:sz w:val="22"/>
                <w:szCs w:val="22"/>
              </w:rPr>
            </w:r>
            <w:r w:rsidRPr="0054080B">
              <w:rPr>
                <w:rFonts w:cs="Arial"/>
                <w:noProof/>
                <w:webHidden/>
                <w:sz w:val="22"/>
                <w:szCs w:val="22"/>
              </w:rPr>
              <w:fldChar w:fldCharType="separate"/>
            </w:r>
            <w:r w:rsidR="00ED4D43">
              <w:rPr>
                <w:rFonts w:cs="Arial"/>
                <w:noProof/>
                <w:webHidden/>
                <w:sz w:val="22"/>
                <w:szCs w:val="22"/>
              </w:rPr>
              <w:t>46</w:t>
            </w:r>
            <w:r w:rsidRPr="0054080B">
              <w:rPr>
                <w:rFonts w:cs="Arial"/>
                <w:noProof/>
                <w:webHidden/>
                <w:sz w:val="22"/>
                <w:szCs w:val="22"/>
              </w:rPr>
              <w:fldChar w:fldCharType="end"/>
            </w:r>
          </w:hyperlink>
        </w:p>
        <w:p w14:paraId="4860A50E" w14:textId="305293E5" w:rsidR="00D71610" w:rsidRPr="0054080B" w:rsidRDefault="00D71610" w:rsidP="00784DF3">
          <w:pPr>
            <w:pStyle w:val="TOC3"/>
            <w:tabs>
              <w:tab w:val="right" w:leader="dot" w:pos="9054"/>
            </w:tabs>
            <w:spacing w:before="120" w:after="0"/>
            <w:rPr>
              <w:rFonts w:eastAsiaTheme="minorEastAsia" w:cs="Arial"/>
              <w:noProof/>
              <w:kern w:val="2"/>
              <w:sz w:val="22"/>
              <w:szCs w:val="22"/>
              <w:lang w:eastAsia="en-AU"/>
              <w14:ligatures w14:val="standardContextual"/>
            </w:rPr>
          </w:pPr>
          <w:hyperlink w:anchor="_Toc237294436" w:history="1">
            <w:r w:rsidRPr="0054080B">
              <w:rPr>
                <w:rStyle w:val="Hyperlink"/>
                <w:rFonts w:cs="Arial"/>
                <w:noProof/>
                <w:sz w:val="22"/>
                <w:szCs w:val="22"/>
              </w:rPr>
              <w:t>Overriding IAT Outcome</w:t>
            </w:r>
            <w:r w:rsidRPr="0054080B">
              <w:rPr>
                <w:rFonts w:cs="Arial"/>
                <w:noProof/>
                <w:webHidden/>
                <w:sz w:val="22"/>
                <w:szCs w:val="22"/>
              </w:rPr>
              <w:tab/>
            </w:r>
            <w:r w:rsidRPr="0054080B">
              <w:rPr>
                <w:rFonts w:cs="Arial"/>
                <w:noProof/>
                <w:webHidden/>
                <w:sz w:val="22"/>
                <w:szCs w:val="22"/>
              </w:rPr>
              <w:fldChar w:fldCharType="begin"/>
            </w:r>
            <w:r w:rsidRPr="0054080B">
              <w:rPr>
                <w:rFonts w:cs="Arial"/>
                <w:noProof/>
                <w:webHidden/>
                <w:sz w:val="22"/>
                <w:szCs w:val="22"/>
              </w:rPr>
              <w:instrText xml:space="preserve"> PAGEREF _Toc237294436 \h </w:instrText>
            </w:r>
            <w:r w:rsidRPr="0054080B">
              <w:rPr>
                <w:rFonts w:cs="Arial"/>
                <w:noProof/>
                <w:webHidden/>
                <w:sz w:val="22"/>
                <w:szCs w:val="22"/>
              </w:rPr>
            </w:r>
            <w:r w:rsidRPr="0054080B">
              <w:rPr>
                <w:rFonts w:cs="Arial"/>
                <w:noProof/>
                <w:webHidden/>
                <w:sz w:val="22"/>
                <w:szCs w:val="22"/>
              </w:rPr>
              <w:fldChar w:fldCharType="separate"/>
            </w:r>
            <w:r w:rsidR="00ED4D43">
              <w:rPr>
                <w:rFonts w:cs="Arial"/>
                <w:noProof/>
                <w:webHidden/>
                <w:sz w:val="22"/>
                <w:szCs w:val="22"/>
              </w:rPr>
              <w:t>49</w:t>
            </w:r>
            <w:r w:rsidRPr="0054080B">
              <w:rPr>
                <w:rFonts w:cs="Arial"/>
                <w:noProof/>
                <w:webHidden/>
                <w:sz w:val="22"/>
                <w:szCs w:val="22"/>
              </w:rPr>
              <w:fldChar w:fldCharType="end"/>
            </w:r>
          </w:hyperlink>
        </w:p>
        <w:p w14:paraId="3EA8EDD1" w14:textId="67E7A2F4" w:rsidR="00D71610" w:rsidRPr="0054080B" w:rsidRDefault="00D71610" w:rsidP="00784DF3">
          <w:pPr>
            <w:pStyle w:val="TOC3"/>
            <w:tabs>
              <w:tab w:val="right" w:leader="dot" w:pos="9054"/>
            </w:tabs>
            <w:spacing w:before="120" w:after="0"/>
            <w:rPr>
              <w:rFonts w:eastAsiaTheme="minorEastAsia" w:cs="Arial"/>
              <w:noProof/>
              <w:kern w:val="2"/>
              <w:sz w:val="22"/>
              <w:szCs w:val="22"/>
              <w:lang w:eastAsia="en-AU"/>
              <w14:ligatures w14:val="standardContextual"/>
            </w:rPr>
          </w:pPr>
          <w:hyperlink w:anchor="_Toc237294437" w:history="1">
            <w:r w:rsidRPr="0054080B">
              <w:rPr>
                <w:rStyle w:val="Hyperlink"/>
                <w:rFonts w:cs="Arial"/>
                <w:noProof/>
                <w:sz w:val="22"/>
                <w:szCs w:val="22"/>
              </w:rPr>
              <w:t>Recommending SaH Restorative Care Pathway</w:t>
            </w:r>
            <w:r w:rsidRPr="0054080B">
              <w:rPr>
                <w:rFonts w:cs="Arial"/>
                <w:noProof/>
                <w:webHidden/>
                <w:sz w:val="22"/>
                <w:szCs w:val="22"/>
              </w:rPr>
              <w:tab/>
            </w:r>
            <w:r w:rsidRPr="0054080B">
              <w:rPr>
                <w:rFonts w:cs="Arial"/>
                <w:noProof/>
                <w:webHidden/>
                <w:sz w:val="22"/>
                <w:szCs w:val="22"/>
              </w:rPr>
              <w:fldChar w:fldCharType="begin"/>
            </w:r>
            <w:r w:rsidRPr="0054080B">
              <w:rPr>
                <w:rFonts w:cs="Arial"/>
                <w:noProof/>
                <w:webHidden/>
                <w:sz w:val="22"/>
                <w:szCs w:val="22"/>
              </w:rPr>
              <w:instrText xml:space="preserve"> PAGEREF _Toc237294437 \h </w:instrText>
            </w:r>
            <w:r w:rsidRPr="0054080B">
              <w:rPr>
                <w:rFonts w:cs="Arial"/>
                <w:noProof/>
                <w:webHidden/>
                <w:sz w:val="22"/>
                <w:szCs w:val="22"/>
              </w:rPr>
            </w:r>
            <w:r w:rsidRPr="0054080B">
              <w:rPr>
                <w:rFonts w:cs="Arial"/>
                <w:noProof/>
                <w:webHidden/>
                <w:sz w:val="22"/>
                <w:szCs w:val="22"/>
              </w:rPr>
              <w:fldChar w:fldCharType="separate"/>
            </w:r>
            <w:r w:rsidR="00ED4D43">
              <w:rPr>
                <w:rFonts w:cs="Arial"/>
                <w:noProof/>
                <w:webHidden/>
                <w:sz w:val="22"/>
                <w:szCs w:val="22"/>
              </w:rPr>
              <w:t>50</w:t>
            </w:r>
            <w:r w:rsidRPr="0054080B">
              <w:rPr>
                <w:rFonts w:cs="Arial"/>
                <w:noProof/>
                <w:webHidden/>
                <w:sz w:val="22"/>
                <w:szCs w:val="22"/>
              </w:rPr>
              <w:fldChar w:fldCharType="end"/>
            </w:r>
          </w:hyperlink>
        </w:p>
        <w:p w14:paraId="71B83BB2" w14:textId="3EFA611E" w:rsidR="00D71610" w:rsidRPr="0054080B" w:rsidRDefault="00D71610" w:rsidP="00784DF3">
          <w:pPr>
            <w:pStyle w:val="TOC3"/>
            <w:tabs>
              <w:tab w:val="right" w:leader="dot" w:pos="9054"/>
            </w:tabs>
            <w:spacing w:before="120" w:after="0"/>
            <w:rPr>
              <w:rFonts w:eastAsiaTheme="minorEastAsia" w:cs="Arial"/>
              <w:noProof/>
              <w:kern w:val="2"/>
              <w:sz w:val="22"/>
              <w:szCs w:val="22"/>
              <w:lang w:eastAsia="en-AU"/>
              <w14:ligatures w14:val="standardContextual"/>
            </w:rPr>
          </w:pPr>
          <w:hyperlink w:anchor="_Toc237294438" w:history="1">
            <w:r w:rsidRPr="0054080B">
              <w:rPr>
                <w:rStyle w:val="Hyperlink"/>
                <w:rFonts w:cs="Arial"/>
                <w:noProof/>
                <w:sz w:val="22"/>
                <w:szCs w:val="22"/>
              </w:rPr>
              <w:t>Overriding for transitioned clients undergoing reassessment</w:t>
            </w:r>
            <w:r w:rsidRPr="0054080B">
              <w:rPr>
                <w:rFonts w:cs="Arial"/>
                <w:noProof/>
                <w:webHidden/>
                <w:sz w:val="22"/>
                <w:szCs w:val="22"/>
              </w:rPr>
              <w:tab/>
            </w:r>
            <w:r w:rsidRPr="0054080B">
              <w:rPr>
                <w:rFonts w:cs="Arial"/>
                <w:noProof/>
                <w:webHidden/>
                <w:sz w:val="22"/>
                <w:szCs w:val="22"/>
              </w:rPr>
              <w:fldChar w:fldCharType="begin"/>
            </w:r>
            <w:r w:rsidRPr="0054080B">
              <w:rPr>
                <w:rFonts w:cs="Arial"/>
                <w:noProof/>
                <w:webHidden/>
                <w:sz w:val="22"/>
                <w:szCs w:val="22"/>
              </w:rPr>
              <w:instrText xml:space="preserve"> PAGEREF _Toc237294438 \h </w:instrText>
            </w:r>
            <w:r w:rsidRPr="0054080B">
              <w:rPr>
                <w:rFonts w:cs="Arial"/>
                <w:noProof/>
                <w:webHidden/>
                <w:sz w:val="22"/>
                <w:szCs w:val="22"/>
              </w:rPr>
            </w:r>
            <w:r w:rsidRPr="0054080B">
              <w:rPr>
                <w:rFonts w:cs="Arial"/>
                <w:noProof/>
                <w:webHidden/>
                <w:sz w:val="22"/>
                <w:szCs w:val="22"/>
              </w:rPr>
              <w:fldChar w:fldCharType="separate"/>
            </w:r>
            <w:r w:rsidR="00ED4D43">
              <w:rPr>
                <w:rFonts w:cs="Arial"/>
                <w:noProof/>
                <w:webHidden/>
                <w:sz w:val="22"/>
                <w:szCs w:val="22"/>
              </w:rPr>
              <w:t>52</w:t>
            </w:r>
            <w:r w:rsidRPr="0054080B">
              <w:rPr>
                <w:rFonts w:cs="Arial"/>
                <w:noProof/>
                <w:webHidden/>
                <w:sz w:val="22"/>
                <w:szCs w:val="22"/>
              </w:rPr>
              <w:fldChar w:fldCharType="end"/>
            </w:r>
          </w:hyperlink>
        </w:p>
        <w:p w14:paraId="43D71486" w14:textId="4DB1C1BB" w:rsidR="00D71610" w:rsidRPr="0054080B" w:rsidRDefault="00D71610" w:rsidP="00784DF3">
          <w:pPr>
            <w:pStyle w:val="TOC3"/>
            <w:tabs>
              <w:tab w:val="right" w:leader="dot" w:pos="9054"/>
            </w:tabs>
            <w:spacing w:before="120" w:after="0"/>
            <w:rPr>
              <w:rFonts w:eastAsiaTheme="minorEastAsia" w:cs="Arial"/>
              <w:noProof/>
              <w:kern w:val="2"/>
              <w:sz w:val="22"/>
              <w:szCs w:val="22"/>
              <w:lang w:eastAsia="en-AU"/>
              <w14:ligatures w14:val="standardContextual"/>
            </w:rPr>
          </w:pPr>
          <w:hyperlink w:anchor="_Toc237294439" w:history="1">
            <w:r w:rsidRPr="0054080B">
              <w:rPr>
                <w:rStyle w:val="Hyperlink"/>
                <w:rFonts w:cs="Arial"/>
                <w:noProof/>
                <w:sz w:val="22"/>
                <w:szCs w:val="22"/>
              </w:rPr>
              <w:t>Overriding to the SaH End-of-life Pathway</w:t>
            </w:r>
            <w:r w:rsidRPr="0054080B">
              <w:rPr>
                <w:rFonts w:cs="Arial"/>
                <w:noProof/>
                <w:webHidden/>
                <w:sz w:val="22"/>
                <w:szCs w:val="22"/>
              </w:rPr>
              <w:tab/>
            </w:r>
            <w:r w:rsidRPr="0054080B">
              <w:rPr>
                <w:rFonts w:cs="Arial"/>
                <w:noProof/>
                <w:webHidden/>
                <w:sz w:val="22"/>
                <w:szCs w:val="22"/>
              </w:rPr>
              <w:fldChar w:fldCharType="begin"/>
            </w:r>
            <w:r w:rsidRPr="0054080B">
              <w:rPr>
                <w:rFonts w:cs="Arial"/>
                <w:noProof/>
                <w:webHidden/>
                <w:sz w:val="22"/>
                <w:szCs w:val="22"/>
              </w:rPr>
              <w:instrText xml:space="preserve"> PAGEREF _Toc237294439 \h </w:instrText>
            </w:r>
            <w:r w:rsidRPr="0054080B">
              <w:rPr>
                <w:rFonts w:cs="Arial"/>
                <w:noProof/>
                <w:webHidden/>
                <w:sz w:val="22"/>
                <w:szCs w:val="22"/>
              </w:rPr>
            </w:r>
            <w:r w:rsidRPr="0054080B">
              <w:rPr>
                <w:rFonts w:cs="Arial"/>
                <w:noProof/>
                <w:webHidden/>
                <w:sz w:val="22"/>
                <w:szCs w:val="22"/>
              </w:rPr>
              <w:fldChar w:fldCharType="separate"/>
            </w:r>
            <w:r w:rsidR="00ED4D43">
              <w:rPr>
                <w:rFonts w:cs="Arial"/>
                <w:noProof/>
                <w:webHidden/>
                <w:sz w:val="22"/>
                <w:szCs w:val="22"/>
              </w:rPr>
              <w:t>52</w:t>
            </w:r>
            <w:r w:rsidRPr="0054080B">
              <w:rPr>
                <w:rFonts w:cs="Arial"/>
                <w:noProof/>
                <w:webHidden/>
                <w:sz w:val="22"/>
                <w:szCs w:val="22"/>
              </w:rPr>
              <w:fldChar w:fldCharType="end"/>
            </w:r>
          </w:hyperlink>
        </w:p>
        <w:p w14:paraId="2D3B3212" w14:textId="5DD1E04C" w:rsidR="00D71610" w:rsidRPr="0054080B" w:rsidRDefault="00D71610" w:rsidP="00784DF3">
          <w:pPr>
            <w:pStyle w:val="TOC2"/>
            <w:spacing w:before="120" w:after="0"/>
            <w:rPr>
              <w:rFonts w:eastAsiaTheme="minorEastAsia"/>
              <w:noProof/>
              <w:kern w:val="2"/>
              <w:lang w:eastAsia="en-AU"/>
              <w14:ligatures w14:val="standardContextual"/>
            </w:rPr>
          </w:pPr>
          <w:hyperlink w:anchor="_Toc237294440" w:history="1">
            <w:r w:rsidRPr="0054080B">
              <w:rPr>
                <w:rStyle w:val="Hyperlink"/>
                <w:rFonts w:cs="Arial"/>
                <w:noProof/>
                <w:sz w:val="22"/>
              </w:rPr>
              <w:t>Converting to Comprehensive Assessment</w:t>
            </w:r>
            <w:r w:rsidRPr="0054080B">
              <w:rPr>
                <w:noProof/>
                <w:webHidden/>
              </w:rPr>
              <w:tab/>
            </w:r>
            <w:r w:rsidRPr="0054080B">
              <w:rPr>
                <w:noProof/>
                <w:webHidden/>
              </w:rPr>
              <w:fldChar w:fldCharType="begin"/>
            </w:r>
            <w:r w:rsidRPr="0054080B">
              <w:rPr>
                <w:noProof/>
                <w:webHidden/>
              </w:rPr>
              <w:instrText xml:space="preserve"> PAGEREF _Toc237294440 \h </w:instrText>
            </w:r>
            <w:r w:rsidRPr="0054080B">
              <w:rPr>
                <w:noProof/>
                <w:webHidden/>
              </w:rPr>
            </w:r>
            <w:r w:rsidRPr="0054080B">
              <w:rPr>
                <w:noProof/>
                <w:webHidden/>
              </w:rPr>
              <w:fldChar w:fldCharType="separate"/>
            </w:r>
            <w:r w:rsidR="00ED4D43">
              <w:rPr>
                <w:noProof/>
                <w:webHidden/>
              </w:rPr>
              <w:t>53</w:t>
            </w:r>
            <w:r w:rsidRPr="0054080B">
              <w:rPr>
                <w:noProof/>
                <w:webHidden/>
              </w:rPr>
              <w:fldChar w:fldCharType="end"/>
            </w:r>
          </w:hyperlink>
        </w:p>
        <w:p w14:paraId="52FCAAC3" w14:textId="70C67FF3" w:rsidR="00D71610" w:rsidRPr="0054080B" w:rsidRDefault="00D71610" w:rsidP="00784DF3">
          <w:pPr>
            <w:pStyle w:val="TOC2"/>
            <w:spacing w:before="120" w:after="0"/>
            <w:rPr>
              <w:rFonts w:eastAsiaTheme="minorEastAsia"/>
              <w:noProof/>
              <w:kern w:val="2"/>
              <w:lang w:eastAsia="en-AU"/>
              <w14:ligatures w14:val="standardContextual"/>
            </w:rPr>
          </w:pPr>
          <w:hyperlink w:anchor="_Toc237294441" w:history="1">
            <w:r w:rsidRPr="0054080B">
              <w:rPr>
                <w:rStyle w:val="Hyperlink"/>
                <w:rFonts w:cs="Arial"/>
                <w:noProof/>
                <w:sz w:val="22"/>
              </w:rPr>
              <w:t>Flagging an Assessment as End of Life</w:t>
            </w:r>
            <w:r w:rsidRPr="0054080B">
              <w:rPr>
                <w:noProof/>
                <w:webHidden/>
              </w:rPr>
              <w:tab/>
            </w:r>
            <w:r w:rsidRPr="0054080B">
              <w:rPr>
                <w:noProof/>
                <w:webHidden/>
              </w:rPr>
              <w:fldChar w:fldCharType="begin"/>
            </w:r>
            <w:r w:rsidRPr="0054080B">
              <w:rPr>
                <w:noProof/>
                <w:webHidden/>
              </w:rPr>
              <w:instrText xml:space="preserve"> PAGEREF _Toc237294441 \h </w:instrText>
            </w:r>
            <w:r w:rsidRPr="0054080B">
              <w:rPr>
                <w:noProof/>
                <w:webHidden/>
              </w:rPr>
            </w:r>
            <w:r w:rsidRPr="0054080B">
              <w:rPr>
                <w:noProof/>
                <w:webHidden/>
              </w:rPr>
              <w:fldChar w:fldCharType="separate"/>
            </w:r>
            <w:r w:rsidR="00ED4D43">
              <w:rPr>
                <w:noProof/>
                <w:webHidden/>
              </w:rPr>
              <w:t>54</w:t>
            </w:r>
            <w:r w:rsidRPr="0054080B">
              <w:rPr>
                <w:noProof/>
                <w:webHidden/>
              </w:rPr>
              <w:fldChar w:fldCharType="end"/>
            </w:r>
          </w:hyperlink>
        </w:p>
        <w:p w14:paraId="422FECF5" w14:textId="1E930759" w:rsidR="00D71610" w:rsidRPr="0054080B" w:rsidRDefault="00D71610" w:rsidP="00784DF3">
          <w:pPr>
            <w:pStyle w:val="TOC2"/>
            <w:spacing w:before="120" w:after="0"/>
            <w:rPr>
              <w:rFonts w:eastAsiaTheme="minorEastAsia"/>
              <w:noProof/>
              <w:kern w:val="2"/>
              <w:lang w:eastAsia="en-AU"/>
              <w14:ligatures w14:val="standardContextual"/>
            </w:rPr>
          </w:pPr>
          <w:hyperlink w:anchor="_Toc237294442" w:history="1">
            <w:r w:rsidRPr="0054080B">
              <w:rPr>
                <w:rStyle w:val="Hyperlink"/>
                <w:rFonts w:cs="Arial"/>
                <w:noProof/>
                <w:sz w:val="22"/>
              </w:rPr>
              <w:t>Cancelling an assessment</w:t>
            </w:r>
            <w:r w:rsidRPr="0054080B">
              <w:rPr>
                <w:noProof/>
                <w:webHidden/>
              </w:rPr>
              <w:tab/>
            </w:r>
            <w:r w:rsidRPr="0054080B">
              <w:rPr>
                <w:noProof/>
                <w:webHidden/>
              </w:rPr>
              <w:fldChar w:fldCharType="begin"/>
            </w:r>
            <w:r w:rsidRPr="0054080B">
              <w:rPr>
                <w:noProof/>
                <w:webHidden/>
              </w:rPr>
              <w:instrText xml:space="preserve"> PAGEREF _Toc237294442 \h </w:instrText>
            </w:r>
            <w:r w:rsidRPr="0054080B">
              <w:rPr>
                <w:noProof/>
                <w:webHidden/>
              </w:rPr>
            </w:r>
            <w:r w:rsidRPr="0054080B">
              <w:rPr>
                <w:noProof/>
                <w:webHidden/>
              </w:rPr>
              <w:fldChar w:fldCharType="separate"/>
            </w:r>
            <w:r w:rsidR="00ED4D43">
              <w:rPr>
                <w:noProof/>
                <w:webHidden/>
              </w:rPr>
              <w:t>60</w:t>
            </w:r>
            <w:r w:rsidRPr="0054080B">
              <w:rPr>
                <w:noProof/>
                <w:webHidden/>
              </w:rPr>
              <w:fldChar w:fldCharType="end"/>
            </w:r>
          </w:hyperlink>
        </w:p>
        <w:p w14:paraId="2FED4A73" w14:textId="0DFF2519" w:rsidR="5FC59272" w:rsidRPr="0054080B" w:rsidRDefault="5FC59272" w:rsidP="00784DF3">
          <w:pPr>
            <w:pStyle w:val="TOC2"/>
            <w:rPr>
              <w:rStyle w:val="Hyperlink"/>
              <w:rFonts w:cs="Arial"/>
              <w:sz w:val="22"/>
            </w:rPr>
          </w:pPr>
          <w:r w:rsidRPr="0054080B">
            <w:fldChar w:fldCharType="end"/>
          </w:r>
        </w:p>
      </w:sdtContent>
    </w:sdt>
    <w:p w14:paraId="255EA502" w14:textId="77777777" w:rsidR="00504564" w:rsidRPr="0054080B" w:rsidRDefault="00504564" w:rsidP="00350B55">
      <w:pPr>
        <w:widowControl w:val="0"/>
        <w:spacing w:before="120" w:after="120" w:line="276" w:lineRule="auto"/>
        <w:rPr>
          <w:rFonts w:eastAsia="MS Gothic" w:cs="Arial"/>
          <w:bCs/>
          <w:color w:val="1D4F91"/>
          <w:sz w:val="22"/>
          <w:szCs w:val="22"/>
          <w:lang w:val="en-US"/>
        </w:rPr>
      </w:pPr>
      <w:bookmarkStart w:id="1" w:name="_Toc1201436797"/>
      <w:bookmarkStart w:id="2" w:name="_Toc701725769"/>
      <w:bookmarkStart w:id="3" w:name="_Toc1264703669"/>
      <w:bookmarkStart w:id="4" w:name="_Toc1016766990"/>
      <w:bookmarkStart w:id="5" w:name="_Toc2062318110"/>
      <w:r w:rsidRPr="0054080B">
        <w:rPr>
          <w:rFonts w:cs="Arial"/>
          <w:sz w:val="22"/>
          <w:szCs w:val="22"/>
        </w:rPr>
        <w:br w:type="page"/>
      </w:r>
    </w:p>
    <w:p w14:paraId="138B09F6" w14:textId="50173525" w:rsidR="00CC721B" w:rsidRPr="0054080B" w:rsidRDefault="00CC721B" w:rsidP="00350B55">
      <w:pPr>
        <w:pStyle w:val="Heading2"/>
        <w:keepNext w:val="0"/>
        <w:keepLines w:val="0"/>
        <w:widowControl w:val="0"/>
        <w:spacing w:before="120" w:line="276" w:lineRule="auto"/>
        <w:rPr>
          <w:rFonts w:cs="Arial"/>
          <w:sz w:val="22"/>
          <w:szCs w:val="22"/>
        </w:rPr>
      </w:pPr>
      <w:bookmarkStart w:id="6" w:name="_Viewing_assessments"/>
      <w:bookmarkStart w:id="7" w:name="_Toc199406466"/>
      <w:bookmarkStart w:id="8" w:name="_Toc1861769871"/>
      <w:bookmarkStart w:id="9" w:name="_Toc237294421"/>
      <w:bookmarkEnd w:id="6"/>
      <w:r w:rsidRPr="0054080B">
        <w:rPr>
          <w:rFonts w:cs="Arial"/>
          <w:sz w:val="22"/>
          <w:szCs w:val="22"/>
        </w:rPr>
        <w:lastRenderedPageBreak/>
        <w:t>Viewing assessments</w:t>
      </w:r>
      <w:bookmarkEnd w:id="1"/>
      <w:bookmarkEnd w:id="2"/>
      <w:bookmarkEnd w:id="3"/>
      <w:bookmarkEnd w:id="4"/>
      <w:bookmarkEnd w:id="5"/>
      <w:bookmarkEnd w:id="7"/>
      <w:bookmarkEnd w:id="8"/>
      <w:bookmarkEnd w:id="9"/>
    </w:p>
    <w:p w14:paraId="5809CEB9" w14:textId="4A83CAA0" w:rsidR="00CC721B" w:rsidRPr="0054080B" w:rsidRDefault="00DC7420" w:rsidP="00350B55">
      <w:pPr>
        <w:widowControl w:val="0"/>
        <w:spacing w:before="120" w:after="120" w:line="276" w:lineRule="auto"/>
        <w:rPr>
          <w:rFonts w:cs="Arial"/>
          <w:sz w:val="22"/>
          <w:szCs w:val="22"/>
        </w:rPr>
      </w:pPr>
      <w:r w:rsidRPr="0054080B">
        <w:rPr>
          <w:rFonts w:cs="Arial"/>
          <w:sz w:val="22"/>
          <w:szCs w:val="22"/>
        </w:rPr>
        <w:t>Follow these steps t</w:t>
      </w:r>
      <w:r w:rsidR="00CC721B" w:rsidRPr="0054080B">
        <w:rPr>
          <w:rFonts w:cs="Arial"/>
          <w:sz w:val="22"/>
          <w:szCs w:val="22"/>
        </w:rPr>
        <w:t xml:space="preserve">o view an </w:t>
      </w:r>
      <w:r w:rsidR="00BF795A" w:rsidRPr="0054080B">
        <w:rPr>
          <w:rFonts w:cs="Arial"/>
          <w:sz w:val="22"/>
          <w:szCs w:val="22"/>
        </w:rPr>
        <w:t>assessment</w:t>
      </w:r>
      <w:r w:rsidRPr="0054080B">
        <w:rPr>
          <w:rFonts w:cs="Arial"/>
          <w:sz w:val="22"/>
          <w:szCs w:val="22"/>
        </w:rPr>
        <w:t>:</w:t>
      </w:r>
    </w:p>
    <w:p w14:paraId="6C73736C" w14:textId="6E84AD1E" w:rsidR="00D62279" w:rsidRPr="0054080B" w:rsidRDefault="00CC721B" w:rsidP="00350B55">
      <w:pPr>
        <w:pStyle w:val="ListParagraph"/>
        <w:widowControl w:val="0"/>
        <w:numPr>
          <w:ilvl w:val="0"/>
          <w:numId w:val="14"/>
        </w:numPr>
        <w:spacing w:before="120" w:after="120" w:line="276" w:lineRule="auto"/>
        <w:ind w:left="425" w:hanging="425"/>
        <w:contextualSpacing w:val="0"/>
        <w:rPr>
          <w:rFonts w:cs="Arial"/>
          <w:sz w:val="22"/>
          <w:szCs w:val="22"/>
        </w:rPr>
      </w:pPr>
      <w:r w:rsidRPr="0054080B">
        <w:rPr>
          <w:rFonts w:cs="Arial"/>
          <w:sz w:val="22"/>
          <w:szCs w:val="22"/>
        </w:rPr>
        <w:t xml:space="preserve">Select </w:t>
      </w:r>
      <w:r w:rsidRPr="0054080B">
        <w:rPr>
          <w:rFonts w:cs="Arial"/>
          <w:b/>
          <w:bCs/>
          <w:sz w:val="22"/>
          <w:szCs w:val="22"/>
        </w:rPr>
        <w:t>Assessments</w:t>
      </w:r>
      <w:r w:rsidRPr="0054080B">
        <w:rPr>
          <w:rFonts w:cs="Arial"/>
          <w:sz w:val="22"/>
          <w:szCs w:val="22"/>
        </w:rPr>
        <w:t xml:space="preserve"> on the homepage.</w:t>
      </w:r>
    </w:p>
    <w:p w14:paraId="1598CBD9" w14:textId="4705DCB2" w:rsidR="003F4C95" w:rsidRPr="0054080B" w:rsidRDefault="003F4C95"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46F080E4" wp14:editId="68B32915">
            <wp:extent cx="5400000" cy="2995596"/>
            <wp:effectExtent l="19050" t="19050" r="10795" b="14605"/>
            <wp:docPr id="1081522712" name="Picture 1" descr="Image of the Assessments homepage with Assignment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22712" name="Picture 1" descr="Image of the Assessments homepage with Assignments highlighted."/>
                    <pic:cNvPicPr/>
                  </pic:nvPicPr>
                  <pic:blipFill rotWithShape="1">
                    <a:blip r:embed="rId12"/>
                    <a:srcRect t="629"/>
                    <a:stretch>
                      <a:fillRect/>
                    </a:stretch>
                  </pic:blipFill>
                  <pic:spPr bwMode="auto">
                    <a:xfrm>
                      <a:off x="0" y="0"/>
                      <a:ext cx="5400000" cy="2995596"/>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6B5DFFC" w14:textId="7F36E4C6" w:rsidR="00CC721B" w:rsidRPr="0054080B" w:rsidRDefault="003C7AB2" w:rsidP="00350B55">
      <w:pPr>
        <w:pStyle w:val="ListParagraph"/>
        <w:widowControl w:val="0"/>
        <w:numPr>
          <w:ilvl w:val="0"/>
          <w:numId w:val="14"/>
        </w:numPr>
        <w:spacing w:before="120" w:after="120" w:line="276" w:lineRule="auto"/>
        <w:ind w:left="426" w:hanging="426"/>
        <w:contextualSpacing w:val="0"/>
        <w:rPr>
          <w:rFonts w:cs="Arial"/>
          <w:sz w:val="22"/>
          <w:szCs w:val="22"/>
        </w:rPr>
      </w:pPr>
      <w:r w:rsidRPr="0054080B">
        <w:rPr>
          <w:rFonts w:cs="Arial"/>
          <w:sz w:val="22"/>
          <w:szCs w:val="22"/>
        </w:rPr>
        <w:t>From the Assessments tile,</w:t>
      </w:r>
      <w:r w:rsidR="005E215F" w:rsidRPr="0054080B">
        <w:rPr>
          <w:rFonts w:cs="Arial"/>
          <w:sz w:val="22"/>
          <w:szCs w:val="22"/>
        </w:rPr>
        <w:t xml:space="preserve"> assessors can view all assessments assigned </w:t>
      </w:r>
      <w:r w:rsidR="00752CC6" w:rsidRPr="0054080B">
        <w:rPr>
          <w:rFonts w:cs="Arial"/>
          <w:sz w:val="22"/>
          <w:szCs w:val="22"/>
        </w:rPr>
        <w:t xml:space="preserve">to them under </w:t>
      </w:r>
      <w:r w:rsidR="00BE1FDF" w:rsidRPr="0054080B">
        <w:rPr>
          <w:rFonts w:cs="Arial"/>
          <w:sz w:val="22"/>
          <w:szCs w:val="22"/>
        </w:rPr>
        <w:t xml:space="preserve">the </w:t>
      </w:r>
      <w:r w:rsidR="00752CC6" w:rsidRPr="0054080B">
        <w:rPr>
          <w:rFonts w:cs="Arial"/>
          <w:b/>
          <w:bCs/>
          <w:sz w:val="22"/>
          <w:szCs w:val="22"/>
        </w:rPr>
        <w:t>Current Assessments</w:t>
      </w:r>
      <w:r w:rsidR="00BE1FDF" w:rsidRPr="0054080B">
        <w:rPr>
          <w:rFonts w:cs="Arial"/>
          <w:sz w:val="22"/>
          <w:szCs w:val="22"/>
        </w:rPr>
        <w:t xml:space="preserve"> tab</w:t>
      </w:r>
      <w:r w:rsidR="00752CC6" w:rsidRPr="0054080B">
        <w:rPr>
          <w:rFonts w:cs="Arial"/>
          <w:sz w:val="22"/>
          <w:szCs w:val="22"/>
        </w:rPr>
        <w:t>. Th</w:t>
      </w:r>
      <w:r w:rsidR="00184C07" w:rsidRPr="0054080B">
        <w:rPr>
          <w:rFonts w:cs="Arial"/>
          <w:sz w:val="22"/>
          <w:szCs w:val="22"/>
        </w:rPr>
        <w:t>is</w:t>
      </w:r>
      <w:r w:rsidR="00752CC6" w:rsidRPr="0054080B">
        <w:rPr>
          <w:rFonts w:cs="Arial"/>
          <w:sz w:val="22"/>
          <w:szCs w:val="22"/>
        </w:rPr>
        <w:t xml:space="preserve"> tab includes assessments with the following statuses:</w:t>
      </w:r>
    </w:p>
    <w:p w14:paraId="43BAF196" w14:textId="71C399AD" w:rsidR="0072480C" w:rsidRPr="0054080B" w:rsidRDefault="00D62279" w:rsidP="000D1194">
      <w:pPr>
        <w:widowControl w:val="0"/>
        <w:numPr>
          <w:ilvl w:val="0"/>
          <w:numId w:val="20"/>
        </w:numPr>
        <w:spacing w:before="60" w:after="60" w:line="240" w:lineRule="auto"/>
        <w:ind w:left="714" w:hanging="357"/>
        <w:rPr>
          <w:rFonts w:cs="Arial"/>
          <w:sz w:val="22"/>
          <w:szCs w:val="22"/>
        </w:rPr>
      </w:pPr>
      <w:r w:rsidRPr="0054080B">
        <w:rPr>
          <w:rFonts w:cs="Arial"/>
          <w:sz w:val="22"/>
          <w:szCs w:val="22"/>
        </w:rPr>
        <w:t>T</w:t>
      </w:r>
      <w:r w:rsidR="0072480C" w:rsidRPr="0054080B">
        <w:rPr>
          <w:rFonts w:cs="Arial"/>
          <w:sz w:val="22"/>
          <w:szCs w:val="22"/>
        </w:rPr>
        <w:t>riage</w:t>
      </w:r>
      <w:r w:rsidRPr="0054080B">
        <w:rPr>
          <w:rFonts w:cs="Arial"/>
          <w:sz w:val="22"/>
          <w:szCs w:val="22"/>
        </w:rPr>
        <w:t xml:space="preserve"> not</w:t>
      </w:r>
      <w:r w:rsidR="0072480C" w:rsidRPr="0054080B">
        <w:rPr>
          <w:rFonts w:cs="Arial"/>
          <w:sz w:val="22"/>
          <w:szCs w:val="22"/>
        </w:rPr>
        <w:t xml:space="preserve"> started</w:t>
      </w:r>
    </w:p>
    <w:p w14:paraId="6A5EB9DC" w14:textId="6B7B8CF3" w:rsidR="00CC721B" w:rsidRPr="0054080B" w:rsidRDefault="00D62279" w:rsidP="000D1194">
      <w:pPr>
        <w:widowControl w:val="0"/>
        <w:numPr>
          <w:ilvl w:val="0"/>
          <w:numId w:val="20"/>
        </w:numPr>
        <w:spacing w:before="60" w:after="60" w:line="240" w:lineRule="auto"/>
        <w:ind w:left="714" w:hanging="357"/>
        <w:rPr>
          <w:rFonts w:cs="Arial"/>
          <w:sz w:val="22"/>
          <w:szCs w:val="22"/>
        </w:rPr>
      </w:pPr>
      <w:r w:rsidRPr="0054080B">
        <w:rPr>
          <w:rFonts w:cs="Arial"/>
          <w:sz w:val="22"/>
          <w:szCs w:val="22"/>
        </w:rPr>
        <w:t>Assessment not</w:t>
      </w:r>
      <w:r w:rsidR="00CC721B" w:rsidRPr="0054080B">
        <w:rPr>
          <w:rFonts w:cs="Arial"/>
          <w:sz w:val="22"/>
          <w:szCs w:val="22"/>
        </w:rPr>
        <w:t xml:space="preserve"> started</w:t>
      </w:r>
    </w:p>
    <w:p w14:paraId="4F0D1BAA" w14:textId="7DDB4128" w:rsidR="00CC721B" w:rsidRPr="0054080B" w:rsidRDefault="00D62279" w:rsidP="000D1194">
      <w:pPr>
        <w:widowControl w:val="0"/>
        <w:numPr>
          <w:ilvl w:val="0"/>
          <w:numId w:val="20"/>
        </w:numPr>
        <w:spacing w:before="60" w:after="60" w:line="240" w:lineRule="auto"/>
        <w:ind w:left="714" w:hanging="357"/>
        <w:rPr>
          <w:rFonts w:cs="Arial"/>
          <w:sz w:val="22"/>
          <w:szCs w:val="22"/>
        </w:rPr>
      </w:pPr>
      <w:r w:rsidRPr="0054080B">
        <w:rPr>
          <w:rFonts w:cs="Arial"/>
          <w:sz w:val="22"/>
          <w:szCs w:val="22"/>
        </w:rPr>
        <w:t xml:space="preserve">Assessment </w:t>
      </w:r>
      <w:r w:rsidR="00CC721B" w:rsidRPr="0054080B">
        <w:rPr>
          <w:rFonts w:cs="Arial"/>
          <w:sz w:val="22"/>
          <w:szCs w:val="22"/>
        </w:rPr>
        <w:t>in progress</w:t>
      </w:r>
    </w:p>
    <w:p w14:paraId="44EB346E" w14:textId="5F5F9789" w:rsidR="00CC721B" w:rsidRPr="0054080B" w:rsidRDefault="00D62279" w:rsidP="000D1194">
      <w:pPr>
        <w:widowControl w:val="0"/>
        <w:numPr>
          <w:ilvl w:val="0"/>
          <w:numId w:val="20"/>
        </w:numPr>
        <w:spacing w:before="60" w:after="60" w:line="240" w:lineRule="auto"/>
        <w:ind w:left="714" w:hanging="357"/>
        <w:rPr>
          <w:rFonts w:cs="Arial"/>
          <w:sz w:val="22"/>
          <w:szCs w:val="22"/>
        </w:rPr>
      </w:pPr>
      <w:r w:rsidRPr="0054080B">
        <w:rPr>
          <w:rFonts w:cs="Arial"/>
          <w:sz w:val="22"/>
          <w:szCs w:val="22"/>
        </w:rPr>
        <w:t xml:space="preserve">Assessment </w:t>
      </w:r>
      <w:r w:rsidR="00CC721B" w:rsidRPr="0054080B">
        <w:rPr>
          <w:rFonts w:cs="Arial"/>
          <w:sz w:val="22"/>
          <w:szCs w:val="22"/>
        </w:rPr>
        <w:t>completed but not yet finalised</w:t>
      </w:r>
    </w:p>
    <w:p w14:paraId="0E473A7A" w14:textId="4EBF3E23" w:rsidR="00CC721B" w:rsidRPr="0054080B" w:rsidRDefault="255B9E01" w:rsidP="000D1194">
      <w:pPr>
        <w:widowControl w:val="0"/>
        <w:numPr>
          <w:ilvl w:val="0"/>
          <w:numId w:val="20"/>
        </w:numPr>
        <w:spacing w:before="60" w:after="60" w:line="240" w:lineRule="auto"/>
        <w:ind w:left="714" w:hanging="357"/>
        <w:rPr>
          <w:rFonts w:cs="Arial"/>
          <w:sz w:val="22"/>
          <w:szCs w:val="22"/>
        </w:rPr>
      </w:pPr>
      <w:r w:rsidRPr="0054080B">
        <w:rPr>
          <w:rFonts w:cs="Arial"/>
          <w:sz w:val="22"/>
          <w:szCs w:val="22"/>
        </w:rPr>
        <w:t xml:space="preserve">Assessment </w:t>
      </w:r>
      <w:r w:rsidR="00CC721B" w:rsidRPr="0054080B">
        <w:rPr>
          <w:rFonts w:cs="Arial"/>
          <w:sz w:val="22"/>
          <w:szCs w:val="22"/>
        </w:rPr>
        <w:t>awaiting delegate decision (not applicable for reviews)</w:t>
      </w:r>
    </w:p>
    <w:p w14:paraId="6CCB90F4" w14:textId="19BF9DCF" w:rsidR="00A027F7" w:rsidRPr="0054080B" w:rsidRDefault="00CC721B" w:rsidP="000D1194">
      <w:pPr>
        <w:widowControl w:val="0"/>
        <w:numPr>
          <w:ilvl w:val="0"/>
          <w:numId w:val="20"/>
        </w:numPr>
        <w:spacing w:before="60" w:after="60" w:line="240" w:lineRule="auto"/>
        <w:ind w:left="714" w:hanging="357"/>
        <w:rPr>
          <w:rFonts w:cs="Arial"/>
          <w:sz w:val="22"/>
          <w:szCs w:val="22"/>
        </w:rPr>
      </w:pPr>
      <w:r w:rsidRPr="0054080B">
        <w:rPr>
          <w:rFonts w:cs="Arial"/>
          <w:sz w:val="22"/>
          <w:szCs w:val="22"/>
        </w:rPr>
        <w:t xml:space="preserve">Delegate decision </w:t>
      </w:r>
      <w:r w:rsidR="4BD9080E" w:rsidRPr="0054080B">
        <w:rPr>
          <w:rFonts w:cs="Arial"/>
          <w:sz w:val="22"/>
          <w:szCs w:val="22"/>
        </w:rPr>
        <w:t>completed but</w:t>
      </w:r>
      <w:r w:rsidRPr="0054080B">
        <w:rPr>
          <w:rFonts w:cs="Arial"/>
          <w:sz w:val="22"/>
          <w:szCs w:val="22"/>
        </w:rPr>
        <w:t xml:space="preserve"> not finalised (not applicable for reviews).</w:t>
      </w:r>
    </w:p>
    <w:p w14:paraId="2B9E5F75" w14:textId="6DD1E2C1" w:rsidR="00A027F7" w:rsidRPr="0054080B" w:rsidRDefault="000D1194" w:rsidP="008347D5">
      <w:pPr>
        <w:widowControl w:val="0"/>
        <w:numPr>
          <w:ilvl w:val="0"/>
          <w:numId w:val="20"/>
        </w:numPr>
        <w:spacing w:before="60" w:after="60" w:line="240" w:lineRule="auto"/>
        <w:ind w:left="714" w:hanging="357"/>
        <w:rPr>
          <w:rFonts w:cs="Arial"/>
          <w:sz w:val="22"/>
          <w:szCs w:val="22"/>
        </w:rPr>
      </w:pPr>
      <w:r w:rsidRPr="0054080B">
        <w:rPr>
          <w:rFonts w:cs="Arial"/>
          <w:sz w:val="22"/>
          <w:szCs w:val="22"/>
        </w:rPr>
        <w:t>Assessments returned to the assessor from the delegate.</w:t>
      </w:r>
    </w:p>
    <w:p w14:paraId="2606D745" w14:textId="79F6E0BB" w:rsidR="008347D5" w:rsidRPr="0054080B" w:rsidRDefault="008347D5"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0F185CD9" wp14:editId="2D8BFA3E">
            <wp:extent cx="5400000" cy="1933252"/>
            <wp:effectExtent l="19050" t="19050" r="10795" b="10160"/>
            <wp:docPr id="1449262145" name="Picture 1" descr="Image of the Current assessment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62145" name="Picture 1" descr="Image of the Current assessments screen."/>
                    <pic:cNvPicPr/>
                  </pic:nvPicPr>
                  <pic:blipFill>
                    <a:blip r:embed="rId13"/>
                    <a:stretch>
                      <a:fillRect/>
                    </a:stretch>
                  </pic:blipFill>
                  <pic:spPr>
                    <a:xfrm>
                      <a:off x="0" y="0"/>
                      <a:ext cx="5400000" cy="1933252"/>
                    </a:xfrm>
                    <a:prstGeom prst="rect">
                      <a:avLst/>
                    </a:prstGeom>
                    <a:ln>
                      <a:solidFill>
                        <a:schemeClr val="accent1">
                          <a:lumMod val="75000"/>
                        </a:schemeClr>
                      </a:solidFill>
                    </a:ln>
                  </pic:spPr>
                </pic:pic>
              </a:graphicData>
            </a:graphic>
          </wp:inline>
        </w:drawing>
      </w:r>
    </w:p>
    <w:p w14:paraId="24669E6C" w14:textId="1DB3F168" w:rsidR="003C7AB2" w:rsidRPr="0054080B" w:rsidRDefault="000D1194" w:rsidP="00350B55">
      <w:pPr>
        <w:widowControl w:val="0"/>
        <w:spacing w:before="120" w:after="120" w:line="276" w:lineRule="auto"/>
        <w:rPr>
          <w:rFonts w:cs="Arial"/>
          <w:sz w:val="22"/>
          <w:szCs w:val="22"/>
        </w:rPr>
      </w:pPr>
      <w:r w:rsidRPr="0054080B">
        <w:rPr>
          <w:rFonts w:cs="Arial"/>
          <w:sz w:val="22"/>
          <w:szCs w:val="22"/>
        </w:rPr>
        <w:t xml:space="preserve">For more information about assessments returned to the assessor from the delegate, refer to </w:t>
      </w:r>
      <w:hyperlink r:id="rId14" w:history="1">
        <w:r w:rsidR="00D40AC5" w:rsidRPr="0054080B">
          <w:rPr>
            <w:rStyle w:val="Hyperlink"/>
            <w:rFonts w:cs="Arial"/>
            <w:sz w:val="22"/>
            <w:szCs w:val="22"/>
          </w:rPr>
          <w:t>My Aged Care – Assessor Portal User Guide 7 – Completing a support plan and support plan review</w:t>
        </w:r>
      </w:hyperlink>
      <w:r w:rsidR="00D40AC5" w:rsidRPr="0054080B">
        <w:rPr>
          <w:rFonts w:cs="Arial"/>
          <w:sz w:val="22"/>
          <w:szCs w:val="22"/>
        </w:rPr>
        <w:t>.</w:t>
      </w:r>
    </w:p>
    <w:p w14:paraId="1B40DA88" w14:textId="77777777" w:rsidR="003C7AB2" w:rsidRPr="0054080B" w:rsidRDefault="003C7AB2">
      <w:pPr>
        <w:spacing w:before="0" w:line="240" w:lineRule="auto"/>
        <w:rPr>
          <w:rFonts w:cs="Arial"/>
          <w:sz w:val="22"/>
          <w:szCs w:val="22"/>
        </w:rPr>
      </w:pPr>
      <w:r w:rsidRPr="0054080B">
        <w:rPr>
          <w:rFonts w:cs="Arial"/>
          <w:sz w:val="22"/>
          <w:szCs w:val="22"/>
        </w:rPr>
        <w:br w:type="page"/>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CC721B" w:rsidRPr="0054080B" w14:paraId="5D155D8F" w14:textId="77777777" w:rsidTr="006F2F03">
        <w:tc>
          <w:tcPr>
            <w:tcW w:w="426" w:type="dxa"/>
            <w:shd w:val="clear" w:color="auto" w:fill="FFFFFF" w:themeFill="background1"/>
          </w:tcPr>
          <w:p w14:paraId="5DAD1D87" w14:textId="77777777" w:rsidR="00CC721B" w:rsidRPr="0054080B" w:rsidRDefault="00CC721B" w:rsidP="00350B55">
            <w:pPr>
              <w:widowControl w:val="0"/>
              <w:spacing w:before="120" w:after="120" w:line="276" w:lineRule="auto"/>
              <w:jc w:val="center"/>
              <w:rPr>
                <w:rFonts w:cs="Arial"/>
                <w:b/>
                <w:bCs/>
                <w:sz w:val="22"/>
                <w:szCs w:val="22"/>
              </w:rPr>
            </w:pPr>
            <w:r w:rsidRPr="0054080B">
              <w:rPr>
                <w:rFonts w:cs="Arial"/>
                <w:b/>
                <w:bCs/>
                <w:color w:val="A20000"/>
                <w:sz w:val="22"/>
                <w:szCs w:val="22"/>
              </w:rPr>
              <w:lastRenderedPageBreak/>
              <w:t>!</w:t>
            </w:r>
          </w:p>
        </w:tc>
        <w:tc>
          <w:tcPr>
            <w:tcW w:w="8632" w:type="dxa"/>
            <w:shd w:val="clear" w:color="auto" w:fill="FFFFFF" w:themeFill="background1"/>
          </w:tcPr>
          <w:p w14:paraId="79C1581B" w14:textId="2B20DF68" w:rsidR="00C238C9" w:rsidRPr="0054080B" w:rsidRDefault="00CC721B" w:rsidP="00350B55">
            <w:pPr>
              <w:widowControl w:val="0"/>
              <w:spacing w:before="120" w:after="120" w:line="276" w:lineRule="auto"/>
              <w:rPr>
                <w:rFonts w:cs="Arial"/>
                <w:sz w:val="22"/>
                <w:szCs w:val="22"/>
              </w:rPr>
            </w:pPr>
            <w:r w:rsidRPr="0054080B">
              <w:rPr>
                <w:rFonts w:cs="Arial"/>
                <w:sz w:val="22"/>
                <w:szCs w:val="22"/>
              </w:rPr>
              <w:t xml:space="preserve">To view the next Key Performance Indicator milestone (for example, Finalised Support </w:t>
            </w:r>
            <w:r w:rsidR="008333E5" w:rsidRPr="0054080B">
              <w:rPr>
                <w:rFonts w:cs="Arial"/>
                <w:sz w:val="22"/>
                <w:szCs w:val="22"/>
              </w:rPr>
              <w:t>p</w:t>
            </w:r>
            <w:r w:rsidRPr="0054080B">
              <w:rPr>
                <w:rFonts w:cs="Arial"/>
                <w:sz w:val="22"/>
                <w:szCs w:val="22"/>
              </w:rPr>
              <w:t>lan) and due date for an assessment, go to the client’s referral card.</w:t>
            </w:r>
          </w:p>
          <w:p w14:paraId="55529B1C" w14:textId="32000BF9" w:rsidR="00A66EED" w:rsidRPr="0054080B" w:rsidRDefault="00A66EED"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46D81E5B" wp14:editId="075D4E87">
                  <wp:extent cx="2559685" cy="2311897"/>
                  <wp:effectExtent l="19050" t="19050" r="12065" b="12700"/>
                  <wp:docPr id="1152383001" name="Picture 1" descr="Client card with completed Support Plan due dat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83001" name="Picture 1" descr="Client card with completed Support Plan due date highlighted."/>
                          <pic:cNvPicPr/>
                        </pic:nvPicPr>
                        <pic:blipFill rotWithShape="1">
                          <a:blip r:embed="rId15"/>
                          <a:srcRect t="600"/>
                          <a:stretch>
                            <a:fillRect/>
                          </a:stretch>
                        </pic:blipFill>
                        <pic:spPr bwMode="auto">
                          <a:xfrm>
                            <a:off x="0" y="0"/>
                            <a:ext cx="2571295" cy="2322383"/>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tc>
      </w:tr>
    </w:tbl>
    <w:p w14:paraId="24E5F0FE" w14:textId="1DE39AF3" w:rsidR="00AA6CF3" w:rsidRPr="0054080B" w:rsidRDefault="00CC721B" w:rsidP="00A01AC2">
      <w:pPr>
        <w:pStyle w:val="ListParagraph"/>
        <w:widowControl w:val="0"/>
        <w:numPr>
          <w:ilvl w:val="0"/>
          <w:numId w:val="14"/>
        </w:numPr>
        <w:spacing w:before="120" w:after="120" w:line="276" w:lineRule="auto"/>
        <w:ind w:left="426" w:hanging="426"/>
        <w:contextualSpacing w:val="0"/>
        <w:rPr>
          <w:rFonts w:cs="Arial"/>
          <w:sz w:val="22"/>
          <w:szCs w:val="22"/>
        </w:rPr>
      </w:pPr>
      <w:r w:rsidRPr="0054080B">
        <w:rPr>
          <w:rFonts w:cs="Arial"/>
          <w:sz w:val="22"/>
          <w:szCs w:val="22"/>
        </w:rPr>
        <w:t xml:space="preserve">The </w:t>
      </w:r>
      <w:r w:rsidRPr="0054080B">
        <w:rPr>
          <w:rFonts w:cs="Arial"/>
          <w:b/>
          <w:bCs/>
          <w:sz w:val="22"/>
          <w:szCs w:val="22"/>
        </w:rPr>
        <w:t>Recent assessments</w:t>
      </w:r>
      <w:r w:rsidR="00713ABF" w:rsidRPr="0054080B">
        <w:rPr>
          <w:rFonts w:cs="Arial"/>
          <w:b/>
          <w:bCs/>
          <w:sz w:val="22"/>
          <w:szCs w:val="22"/>
        </w:rPr>
        <w:t xml:space="preserve"> </w:t>
      </w:r>
      <w:r w:rsidRPr="0054080B">
        <w:rPr>
          <w:rFonts w:cs="Arial"/>
          <w:sz w:val="22"/>
          <w:szCs w:val="22"/>
        </w:rPr>
        <w:t xml:space="preserve">tab </w:t>
      </w:r>
      <w:r w:rsidR="009C57BA" w:rsidRPr="0054080B">
        <w:rPr>
          <w:rFonts w:cs="Arial"/>
          <w:sz w:val="22"/>
          <w:szCs w:val="22"/>
        </w:rPr>
        <w:t xml:space="preserve">shows assessments that have been </w:t>
      </w:r>
      <w:r w:rsidRPr="0054080B">
        <w:rPr>
          <w:rFonts w:cs="Arial"/>
          <w:sz w:val="22"/>
          <w:szCs w:val="22"/>
        </w:rPr>
        <w:t>finalised, cancelled</w:t>
      </w:r>
      <w:r w:rsidR="009C57BA" w:rsidRPr="0054080B">
        <w:rPr>
          <w:rFonts w:cs="Arial"/>
          <w:sz w:val="22"/>
          <w:szCs w:val="22"/>
        </w:rPr>
        <w:t>,</w:t>
      </w:r>
      <w:r w:rsidRPr="0054080B">
        <w:rPr>
          <w:rFonts w:cs="Arial"/>
          <w:sz w:val="22"/>
          <w:szCs w:val="22"/>
        </w:rPr>
        <w:t xml:space="preserve"> </w:t>
      </w:r>
      <w:r w:rsidR="009C57BA" w:rsidRPr="0054080B">
        <w:rPr>
          <w:rFonts w:cs="Arial"/>
          <w:sz w:val="22"/>
          <w:szCs w:val="22"/>
        </w:rPr>
        <w:t>and/</w:t>
      </w:r>
      <w:r w:rsidRPr="0054080B">
        <w:rPr>
          <w:rFonts w:cs="Arial"/>
          <w:sz w:val="22"/>
          <w:szCs w:val="22"/>
        </w:rPr>
        <w:t>or closed. It also contains completed and cancelled Support Plan Reviews.</w:t>
      </w:r>
    </w:p>
    <w:p w14:paraId="494F452F" w14:textId="2E48866D" w:rsidR="00A01AC2" w:rsidRPr="0054080B" w:rsidRDefault="00A01AC2" w:rsidP="000C4273">
      <w:pPr>
        <w:widowControl w:val="0"/>
        <w:spacing w:before="120" w:after="240" w:line="276" w:lineRule="auto"/>
        <w:rPr>
          <w:rFonts w:cs="Arial"/>
          <w:sz w:val="22"/>
          <w:szCs w:val="22"/>
        </w:rPr>
      </w:pPr>
      <w:r w:rsidRPr="0054080B">
        <w:rPr>
          <w:rFonts w:cs="Arial"/>
          <w:noProof/>
          <w:sz w:val="22"/>
          <w:szCs w:val="22"/>
        </w:rPr>
        <w:drawing>
          <wp:inline distT="0" distB="0" distL="0" distR="0" wp14:anchorId="2F59BF18" wp14:editId="41229A3D">
            <wp:extent cx="5760000" cy="2098994"/>
            <wp:effectExtent l="19050" t="19050" r="12700" b="15875"/>
            <wp:docPr id="1270126663" name="Picture 1" descr="Recent Assessments screen showing a table of client information, including name, ID, location, and assessment completion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26663" name="Picture 1" descr="Recent Assessments screen showing a table of client information, including name, ID, location, and assessment completion date."/>
                    <pic:cNvPicPr/>
                  </pic:nvPicPr>
                  <pic:blipFill>
                    <a:blip r:embed="rId16"/>
                    <a:stretch>
                      <a:fillRect/>
                    </a:stretch>
                  </pic:blipFill>
                  <pic:spPr>
                    <a:xfrm>
                      <a:off x="0" y="0"/>
                      <a:ext cx="5760000" cy="2098994"/>
                    </a:xfrm>
                    <a:prstGeom prst="rect">
                      <a:avLst/>
                    </a:prstGeom>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CC721B" w:rsidRPr="0054080B" w14:paraId="5114A816" w14:textId="77777777" w:rsidTr="006F2F03">
        <w:tc>
          <w:tcPr>
            <w:tcW w:w="426" w:type="dxa"/>
            <w:shd w:val="clear" w:color="auto" w:fill="FFFFFF" w:themeFill="background1"/>
          </w:tcPr>
          <w:p w14:paraId="0D6C3623" w14:textId="77777777" w:rsidR="00CC721B" w:rsidRPr="0054080B" w:rsidRDefault="00CC721B" w:rsidP="00350B55">
            <w:pPr>
              <w:widowControl w:val="0"/>
              <w:spacing w:before="120" w:after="120" w:line="276" w:lineRule="auto"/>
              <w:jc w:val="center"/>
              <w:rPr>
                <w:rFonts w:cs="Arial"/>
                <w:b/>
                <w:bCs/>
                <w:sz w:val="22"/>
                <w:szCs w:val="22"/>
              </w:rPr>
            </w:pPr>
            <w:bookmarkStart w:id="10" w:name="_Hlk166582785"/>
            <w:r w:rsidRPr="0054080B">
              <w:rPr>
                <w:rFonts w:cs="Arial"/>
                <w:b/>
                <w:bCs/>
                <w:color w:val="A20000"/>
                <w:sz w:val="22"/>
                <w:szCs w:val="22"/>
              </w:rPr>
              <w:t>!</w:t>
            </w:r>
          </w:p>
        </w:tc>
        <w:tc>
          <w:tcPr>
            <w:tcW w:w="8632" w:type="dxa"/>
            <w:shd w:val="clear" w:color="auto" w:fill="FFFFFF" w:themeFill="background1"/>
          </w:tcPr>
          <w:p w14:paraId="0B6587BA" w14:textId="1493BD34" w:rsidR="00CC721B" w:rsidRPr="0054080B" w:rsidRDefault="00B87601" w:rsidP="00350B55">
            <w:pPr>
              <w:widowControl w:val="0"/>
              <w:spacing w:before="120" w:after="120" w:line="276" w:lineRule="auto"/>
              <w:rPr>
                <w:rFonts w:cs="Arial"/>
                <w:sz w:val="22"/>
                <w:szCs w:val="22"/>
              </w:rPr>
            </w:pPr>
            <w:bookmarkStart w:id="11" w:name="_Hlk166581443"/>
            <w:r w:rsidRPr="0054080B">
              <w:rPr>
                <w:rFonts w:cs="Arial"/>
                <w:sz w:val="22"/>
                <w:szCs w:val="22"/>
              </w:rPr>
              <w:t>You can</w:t>
            </w:r>
            <w:r w:rsidR="00CC721B" w:rsidRPr="0054080B">
              <w:rPr>
                <w:rFonts w:cs="Arial"/>
                <w:sz w:val="22"/>
                <w:szCs w:val="22"/>
              </w:rPr>
              <w:t xml:space="preserve"> sort and </w:t>
            </w:r>
            <w:r w:rsidRPr="0054080B">
              <w:rPr>
                <w:rFonts w:cs="Arial"/>
                <w:sz w:val="22"/>
                <w:szCs w:val="22"/>
              </w:rPr>
              <w:t xml:space="preserve">filter </w:t>
            </w:r>
            <w:r w:rsidR="000E1D74" w:rsidRPr="0054080B">
              <w:rPr>
                <w:rFonts w:cs="Arial"/>
                <w:sz w:val="22"/>
                <w:szCs w:val="22"/>
              </w:rPr>
              <w:t>assessments. For more information refer to</w:t>
            </w:r>
            <w:r w:rsidR="004A206B" w:rsidRPr="0054080B">
              <w:rPr>
                <w:rFonts w:cs="Arial"/>
                <w:sz w:val="22"/>
                <w:szCs w:val="22"/>
              </w:rPr>
              <w:t xml:space="preserve"> the </w:t>
            </w:r>
            <w:hyperlink r:id="rId17" w:history="1">
              <w:r w:rsidR="0019535E" w:rsidRPr="0054080B">
                <w:rPr>
                  <w:rStyle w:val="Hyperlink"/>
                  <w:rFonts w:cs="Arial"/>
                  <w:sz w:val="22"/>
                  <w:szCs w:val="22"/>
                  <w:lang w:eastAsia="en-AU"/>
                </w:rPr>
                <w:t>My Aged Care – Assessor Portal User Guide 3 – Managing referrals for assessment and support plan reviews</w:t>
              </w:r>
            </w:hyperlink>
            <w:r w:rsidR="004A206B" w:rsidRPr="0054080B">
              <w:rPr>
                <w:rFonts w:cs="Arial"/>
                <w:sz w:val="22"/>
                <w:szCs w:val="22"/>
                <w:lang w:eastAsia="en-AU"/>
              </w:rPr>
              <w:t>.</w:t>
            </w:r>
            <w:r w:rsidR="00CC721B" w:rsidRPr="0054080B">
              <w:rPr>
                <w:rFonts w:cs="Arial"/>
                <w:sz w:val="22"/>
                <w:szCs w:val="22"/>
              </w:rPr>
              <w:t xml:space="preserve"> </w:t>
            </w:r>
            <w:bookmarkEnd w:id="11"/>
          </w:p>
        </w:tc>
      </w:tr>
    </w:tbl>
    <w:p w14:paraId="5FAB4287" w14:textId="300B6C84" w:rsidR="00CC721B" w:rsidRPr="0054080B" w:rsidRDefault="00CC721B" w:rsidP="00630911">
      <w:pPr>
        <w:pStyle w:val="Heading2"/>
        <w:rPr>
          <w:rFonts w:cs="Arial"/>
          <w:sz w:val="22"/>
          <w:szCs w:val="22"/>
        </w:rPr>
      </w:pPr>
      <w:bookmarkStart w:id="12" w:name="_Toc199406467"/>
      <w:bookmarkStart w:id="13" w:name="_Toc1827720844"/>
      <w:bookmarkStart w:id="14" w:name="_Toc237294422"/>
      <w:bookmarkStart w:id="15" w:name="_Toc108042066"/>
      <w:bookmarkStart w:id="16" w:name="_Toc2107386891"/>
      <w:bookmarkStart w:id="17" w:name="_Toc1653179918"/>
      <w:bookmarkStart w:id="18" w:name="_Toc1244172464"/>
      <w:bookmarkStart w:id="19" w:name="_Toc542326495"/>
      <w:bookmarkEnd w:id="10"/>
      <w:r w:rsidRPr="0054080B">
        <w:rPr>
          <w:rFonts w:cs="Arial"/>
          <w:sz w:val="22"/>
          <w:szCs w:val="22"/>
        </w:rPr>
        <w:lastRenderedPageBreak/>
        <w:t>Starting an assessment</w:t>
      </w:r>
      <w:bookmarkEnd w:id="12"/>
      <w:bookmarkEnd w:id="13"/>
      <w:bookmarkEnd w:id="14"/>
      <w:r w:rsidRPr="0054080B">
        <w:rPr>
          <w:rFonts w:cs="Arial"/>
          <w:sz w:val="22"/>
          <w:szCs w:val="22"/>
        </w:rPr>
        <w:t xml:space="preserve"> </w:t>
      </w:r>
      <w:bookmarkEnd w:id="15"/>
      <w:bookmarkEnd w:id="16"/>
      <w:bookmarkEnd w:id="17"/>
      <w:bookmarkEnd w:id="18"/>
      <w:bookmarkEnd w:id="19"/>
    </w:p>
    <w:p w14:paraId="4B22E1EE" w14:textId="7B8DAAA0" w:rsidR="00A027F7" w:rsidRPr="0054080B" w:rsidRDefault="00CC721B" w:rsidP="00630911">
      <w:pPr>
        <w:pStyle w:val="ListParagraph"/>
        <w:keepNext/>
        <w:keepLines/>
        <w:widowControl w:val="0"/>
        <w:numPr>
          <w:ilvl w:val="0"/>
          <w:numId w:val="13"/>
        </w:numPr>
        <w:spacing w:before="120" w:after="120" w:line="276" w:lineRule="auto"/>
        <w:ind w:left="426" w:hanging="426"/>
        <w:contextualSpacing w:val="0"/>
        <w:rPr>
          <w:rFonts w:cs="Arial"/>
          <w:b/>
          <w:bCs/>
          <w:sz w:val="22"/>
          <w:szCs w:val="22"/>
        </w:rPr>
      </w:pPr>
      <w:r w:rsidRPr="0054080B">
        <w:rPr>
          <w:rFonts w:cs="Arial"/>
          <w:sz w:val="22"/>
          <w:szCs w:val="22"/>
        </w:rPr>
        <w:t>To start an assessment, select</w:t>
      </w:r>
      <w:r w:rsidR="007C7A0A" w:rsidRPr="0054080B">
        <w:rPr>
          <w:rFonts w:cs="Arial"/>
          <w:sz w:val="22"/>
          <w:szCs w:val="22"/>
        </w:rPr>
        <w:t xml:space="preserve"> a client from the </w:t>
      </w:r>
      <w:r w:rsidR="37530133" w:rsidRPr="0054080B">
        <w:rPr>
          <w:rFonts w:cs="Arial"/>
          <w:b/>
          <w:sz w:val="22"/>
          <w:szCs w:val="22"/>
        </w:rPr>
        <w:t>A</w:t>
      </w:r>
      <w:r w:rsidR="007C7A0A" w:rsidRPr="0054080B">
        <w:rPr>
          <w:rFonts w:eastAsiaTheme="minorEastAsia" w:cs="Arial"/>
          <w:b/>
          <w:sz w:val="22"/>
          <w:szCs w:val="22"/>
        </w:rPr>
        <w:t>ssessment Not Started</w:t>
      </w:r>
      <w:r w:rsidR="007C7A0A" w:rsidRPr="0054080B">
        <w:rPr>
          <w:rFonts w:eastAsiaTheme="minorEastAsia" w:cs="Arial"/>
          <w:sz w:val="22"/>
          <w:szCs w:val="22"/>
        </w:rPr>
        <w:t xml:space="preserve"> </w:t>
      </w:r>
      <w:r w:rsidR="007C7A0A" w:rsidRPr="0054080B">
        <w:rPr>
          <w:rFonts w:cs="Arial"/>
          <w:sz w:val="22"/>
          <w:szCs w:val="22"/>
        </w:rPr>
        <w:t xml:space="preserve">heading, and then </w:t>
      </w:r>
      <w:r w:rsidR="004E5B6B" w:rsidRPr="0054080B">
        <w:rPr>
          <w:rFonts w:cs="Arial"/>
          <w:sz w:val="22"/>
          <w:szCs w:val="22"/>
        </w:rPr>
        <w:t xml:space="preserve">select </w:t>
      </w:r>
      <w:r w:rsidRPr="0054080B">
        <w:rPr>
          <w:rFonts w:cs="Arial"/>
          <w:sz w:val="22"/>
          <w:szCs w:val="22"/>
        </w:rPr>
        <w:t xml:space="preserve">the double arrow icon on the top </w:t>
      </w:r>
      <w:r w:rsidR="00A027F7" w:rsidRPr="0054080B">
        <w:rPr>
          <w:rFonts w:cs="Arial"/>
          <w:sz w:val="22"/>
          <w:szCs w:val="22"/>
        </w:rPr>
        <w:t>right-hand</w:t>
      </w:r>
      <w:r w:rsidRPr="0054080B">
        <w:rPr>
          <w:rFonts w:cs="Arial"/>
          <w:sz w:val="22"/>
          <w:szCs w:val="22"/>
        </w:rPr>
        <w:t xml:space="preserve"> corner of the </w:t>
      </w:r>
      <w:r w:rsidR="00610E31" w:rsidRPr="0054080B">
        <w:rPr>
          <w:rFonts w:cs="Arial"/>
          <w:sz w:val="22"/>
          <w:szCs w:val="22"/>
        </w:rPr>
        <w:t>c</w:t>
      </w:r>
      <w:r w:rsidRPr="0054080B">
        <w:rPr>
          <w:rFonts w:cs="Arial"/>
          <w:sz w:val="22"/>
          <w:szCs w:val="22"/>
        </w:rPr>
        <w:t>lient card</w:t>
      </w:r>
      <w:r w:rsidR="003E3111" w:rsidRPr="0054080B">
        <w:rPr>
          <w:rFonts w:cs="Arial"/>
          <w:sz w:val="22"/>
          <w:szCs w:val="22"/>
        </w:rPr>
        <w:t>.</w:t>
      </w:r>
      <w:r w:rsidR="00636D63" w:rsidRPr="0054080B">
        <w:rPr>
          <w:rFonts w:cs="Arial"/>
          <w:noProof/>
          <w:sz w:val="22"/>
          <w:szCs w:val="22"/>
        </w:rPr>
        <w:t xml:space="preserve"> </w:t>
      </w:r>
    </w:p>
    <w:p w14:paraId="7B32BF5F" w14:textId="77777777" w:rsidR="00D17A5E" w:rsidRDefault="008C424A" w:rsidP="00D17A5E">
      <w:pPr>
        <w:pStyle w:val="ListParagraph"/>
        <w:widowControl w:val="0"/>
        <w:spacing w:before="120" w:after="120" w:line="276" w:lineRule="auto"/>
        <w:ind w:left="0"/>
        <w:contextualSpacing w:val="0"/>
        <w:rPr>
          <w:rFonts w:cs="Arial"/>
          <w:sz w:val="22"/>
          <w:szCs w:val="22"/>
        </w:rPr>
      </w:pPr>
      <w:r w:rsidRPr="0054080B">
        <w:rPr>
          <w:rFonts w:cs="Arial"/>
          <w:b/>
          <w:bCs/>
          <w:noProof/>
          <w:sz w:val="22"/>
          <w:szCs w:val="22"/>
        </w:rPr>
        <w:drawing>
          <wp:inline distT="0" distB="0" distL="0" distR="0" wp14:anchorId="587A3E4F" wp14:editId="32393102">
            <wp:extent cx="5678952" cy="3479800"/>
            <wp:effectExtent l="19050" t="19050" r="17145" b="25400"/>
            <wp:docPr id="1539542542" name="Picture 1" descr="Current Assessments page, showing a client card under the heading of 'Assessment not started'. The Expand icon at the top right of the clien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542542" name="Picture 1" descr="Current Assessments page, showing a client card under the heading of 'Assessment not started'. The Expand icon at the top right of the client card is highlighted"/>
                    <pic:cNvPicPr/>
                  </pic:nvPicPr>
                  <pic:blipFill>
                    <a:blip r:embed="rId18"/>
                    <a:stretch>
                      <a:fillRect/>
                    </a:stretch>
                  </pic:blipFill>
                  <pic:spPr>
                    <a:xfrm>
                      <a:off x="0" y="0"/>
                      <a:ext cx="5687848" cy="3485251"/>
                    </a:xfrm>
                    <a:prstGeom prst="rect">
                      <a:avLst/>
                    </a:prstGeom>
                    <a:ln>
                      <a:solidFill>
                        <a:schemeClr val="accent1">
                          <a:lumMod val="75000"/>
                        </a:schemeClr>
                      </a:solidFill>
                    </a:ln>
                  </pic:spPr>
                </pic:pic>
              </a:graphicData>
            </a:graphic>
          </wp:inline>
        </w:drawing>
      </w:r>
    </w:p>
    <w:p w14:paraId="2456C722" w14:textId="4AB41FBF" w:rsidR="00DF31CC" w:rsidRPr="0054080B" w:rsidRDefault="00A815DA" w:rsidP="00D17A5E">
      <w:pPr>
        <w:pStyle w:val="ListParagraph"/>
        <w:widowControl w:val="0"/>
        <w:spacing w:before="120" w:after="120" w:line="276" w:lineRule="auto"/>
        <w:ind w:left="0"/>
        <w:contextualSpacing w:val="0"/>
        <w:rPr>
          <w:rFonts w:cs="Arial"/>
          <w:sz w:val="22"/>
          <w:szCs w:val="22"/>
        </w:rPr>
      </w:pPr>
      <w:r w:rsidRPr="0054080B">
        <w:rPr>
          <w:rFonts w:cs="Arial"/>
          <w:sz w:val="22"/>
          <w:szCs w:val="22"/>
        </w:rPr>
        <w:t>The client card shows a summary of the client’s information. Assessors can view read-only copies of previous screenings, triages, and assessments; as well as referral-related attachments and the client’s support plan, if one is available.</w:t>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8827FA" w:rsidRPr="0054080B" w14:paraId="45E9FFEC" w14:textId="77777777" w:rsidTr="006F2F03">
        <w:tc>
          <w:tcPr>
            <w:tcW w:w="426" w:type="dxa"/>
            <w:shd w:val="clear" w:color="auto" w:fill="FFFFFF" w:themeFill="background1"/>
          </w:tcPr>
          <w:p w14:paraId="45147BA9" w14:textId="77777777" w:rsidR="008827FA" w:rsidRPr="0054080B" w:rsidRDefault="008827FA" w:rsidP="00D17A5E">
            <w:pPr>
              <w:widowControl w:val="0"/>
              <w:spacing w:before="120" w:after="120" w:line="276" w:lineRule="auto"/>
              <w:jc w:val="center"/>
              <w:rPr>
                <w:rFonts w:cs="Arial"/>
                <w:b/>
                <w:bCs/>
                <w:sz w:val="22"/>
                <w:szCs w:val="22"/>
              </w:rPr>
            </w:pPr>
            <w:bookmarkStart w:id="20" w:name="_Hlk166663538"/>
            <w:r w:rsidRPr="0054080B">
              <w:rPr>
                <w:rFonts w:cs="Arial"/>
                <w:b/>
                <w:bCs/>
                <w:color w:val="A20000"/>
                <w:sz w:val="22"/>
                <w:szCs w:val="22"/>
              </w:rPr>
              <w:t>!</w:t>
            </w:r>
          </w:p>
        </w:tc>
        <w:tc>
          <w:tcPr>
            <w:tcW w:w="8632" w:type="dxa"/>
            <w:shd w:val="clear" w:color="auto" w:fill="FFFFFF" w:themeFill="background1"/>
          </w:tcPr>
          <w:p w14:paraId="04CBA4DE" w14:textId="3E0786A2" w:rsidR="000C4273" w:rsidRPr="0054080B" w:rsidRDefault="008827FA" w:rsidP="00D17A5E">
            <w:pPr>
              <w:widowControl w:val="0"/>
              <w:spacing w:before="120" w:after="120" w:line="276" w:lineRule="auto"/>
              <w:rPr>
                <w:rFonts w:cs="Arial"/>
                <w:sz w:val="22"/>
                <w:szCs w:val="22"/>
              </w:rPr>
            </w:pPr>
            <w:r w:rsidRPr="0054080B">
              <w:rPr>
                <w:rFonts w:cs="Arial"/>
                <w:sz w:val="22"/>
                <w:szCs w:val="22"/>
              </w:rPr>
              <w:t xml:space="preserve">When </w:t>
            </w:r>
            <w:r w:rsidR="003519C2" w:rsidRPr="0054080B">
              <w:rPr>
                <w:rFonts w:cs="Arial"/>
                <w:sz w:val="22"/>
                <w:szCs w:val="22"/>
              </w:rPr>
              <w:t xml:space="preserve">you </w:t>
            </w:r>
            <w:r w:rsidRPr="0054080B">
              <w:rPr>
                <w:rFonts w:cs="Arial"/>
                <w:sz w:val="22"/>
                <w:szCs w:val="22"/>
              </w:rPr>
              <w:t>ope</w:t>
            </w:r>
            <w:r w:rsidR="003519C2" w:rsidRPr="0054080B">
              <w:rPr>
                <w:rFonts w:cs="Arial"/>
                <w:sz w:val="22"/>
                <w:szCs w:val="22"/>
              </w:rPr>
              <w:t>n</w:t>
            </w:r>
            <w:r w:rsidRPr="0054080B">
              <w:rPr>
                <w:rFonts w:cs="Arial"/>
                <w:sz w:val="22"/>
                <w:szCs w:val="22"/>
              </w:rPr>
              <w:t xml:space="preserve"> the client card, the Support plan status </w:t>
            </w:r>
            <w:r w:rsidR="003519C2" w:rsidRPr="0054080B">
              <w:rPr>
                <w:rFonts w:cs="Arial"/>
                <w:sz w:val="22"/>
                <w:szCs w:val="22"/>
              </w:rPr>
              <w:t>is shown as</w:t>
            </w:r>
            <w:r w:rsidRPr="0054080B">
              <w:rPr>
                <w:rFonts w:cs="Arial"/>
                <w:sz w:val="22"/>
                <w:szCs w:val="22"/>
              </w:rPr>
              <w:t xml:space="preserve"> </w:t>
            </w:r>
            <w:r w:rsidRPr="0054080B">
              <w:rPr>
                <w:rFonts w:cs="Arial"/>
                <w:b/>
                <w:bCs/>
                <w:sz w:val="22"/>
                <w:szCs w:val="22"/>
              </w:rPr>
              <w:t>Triage Completed</w:t>
            </w:r>
            <w:r w:rsidRPr="0054080B">
              <w:rPr>
                <w:rFonts w:cs="Arial"/>
                <w:sz w:val="22"/>
                <w:szCs w:val="22"/>
              </w:rPr>
              <w:t>.</w:t>
            </w:r>
            <w:r w:rsidR="0055250B">
              <w:rPr>
                <w:rFonts w:cs="Arial"/>
                <w:sz w:val="22"/>
                <w:szCs w:val="22"/>
              </w:rPr>
              <w:t xml:space="preserve"> </w:t>
            </w:r>
            <w:r w:rsidR="003519C2" w:rsidRPr="0054080B">
              <w:rPr>
                <w:rFonts w:cs="Arial"/>
                <w:sz w:val="22"/>
                <w:szCs w:val="22"/>
              </w:rPr>
              <w:t>To view details from the screening and triage, select the magnifying glass icon.</w:t>
            </w:r>
            <w:r w:rsidR="00F62F75" w:rsidRPr="0054080B">
              <w:rPr>
                <w:rFonts w:cs="Arial"/>
                <w:sz w:val="22"/>
                <w:szCs w:val="22"/>
              </w:rPr>
              <w:t xml:space="preserve"> </w:t>
            </w:r>
          </w:p>
          <w:bookmarkEnd w:id="20"/>
          <w:p w14:paraId="3DD8EC32" w14:textId="23E5B2FA" w:rsidR="003040AF" w:rsidRPr="0054080B" w:rsidRDefault="008E23B4" w:rsidP="00D17A5E">
            <w:pPr>
              <w:widowControl w:val="0"/>
              <w:spacing w:before="120" w:after="120" w:line="276" w:lineRule="auto"/>
              <w:rPr>
                <w:rFonts w:cs="Arial"/>
                <w:sz w:val="22"/>
                <w:szCs w:val="22"/>
              </w:rPr>
            </w:pPr>
            <w:r w:rsidRPr="0054080B">
              <w:rPr>
                <w:rFonts w:cs="Arial"/>
                <w:noProof/>
                <w:sz w:val="22"/>
                <w:szCs w:val="22"/>
              </w:rPr>
              <w:drawing>
                <wp:inline distT="0" distB="0" distL="0" distR="0" wp14:anchorId="15220DF4" wp14:editId="6CC0C302">
                  <wp:extent cx="4646084" cy="3104770"/>
                  <wp:effectExtent l="19050" t="19050" r="21590" b="19685"/>
                  <wp:docPr id="213826101" name="Picture 1" descr="Image of a client card with the  magnifying glass ic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26101" name="Picture 1" descr="Image of a client card with the  magnifying glass icon highlighted. "/>
                          <pic:cNvPicPr/>
                        </pic:nvPicPr>
                        <pic:blipFill rotWithShape="1">
                          <a:blip r:embed="rId19"/>
                          <a:srcRect l="545"/>
                          <a:stretch>
                            <a:fillRect/>
                          </a:stretch>
                        </pic:blipFill>
                        <pic:spPr bwMode="auto">
                          <a:xfrm>
                            <a:off x="0" y="0"/>
                            <a:ext cx="4670053" cy="3120788"/>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tc>
      </w:tr>
    </w:tbl>
    <w:p w14:paraId="78745432" w14:textId="77777777" w:rsidR="00D17A5E" w:rsidRDefault="00D17A5E" w:rsidP="00D17A5E">
      <w:pPr>
        <w:pStyle w:val="ListParagraph"/>
        <w:keepNext/>
        <w:keepLines/>
        <w:widowControl w:val="0"/>
        <w:spacing w:before="120" w:after="120" w:line="276" w:lineRule="auto"/>
        <w:ind w:left="425"/>
        <w:rPr>
          <w:rFonts w:cs="Arial"/>
          <w:sz w:val="22"/>
          <w:szCs w:val="22"/>
        </w:rPr>
      </w:pPr>
      <w:bookmarkStart w:id="21" w:name="_Hlk167117954"/>
    </w:p>
    <w:p w14:paraId="375077DA" w14:textId="1E7B3A32" w:rsidR="00241669" w:rsidRPr="00630911" w:rsidRDefault="00433685" w:rsidP="00D17A5E">
      <w:pPr>
        <w:pStyle w:val="ListParagraph"/>
        <w:keepNext/>
        <w:keepLines/>
        <w:widowControl w:val="0"/>
        <w:numPr>
          <w:ilvl w:val="0"/>
          <w:numId w:val="13"/>
        </w:numPr>
        <w:spacing w:before="120" w:after="120" w:line="276" w:lineRule="auto"/>
        <w:ind w:left="425" w:hanging="425"/>
        <w:rPr>
          <w:rFonts w:cs="Arial"/>
          <w:sz w:val="22"/>
          <w:szCs w:val="22"/>
        </w:rPr>
      </w:pPr>
      <w:r w:rsidRPr="0054080B">
        <w:rPr>
          <w:rFonts w:cs="Arial"/>
          <w:sz w:val="22"/>
          <w:szCs w:val="22"/>
        </w:rPr>
        <w:t>For comprehensive assessments, clinical assessors can select the assessment setting before starting the assessment. S</w:t>
      </w:r>
      <w:bookmarkStart w:id="22" w:name="_Hlk167117988"/>
      <w:r w:rsidR="00CC721B" w:rsidRPr="0054080B">
        <w:rPr>
          <w:rFonts w:cs="Arial"/>
          <w:sz w:val="22"/>
          <w:szCs w:val="22"/>
        </w:rPr>
        <w:t xml:space="preserve">elect </w:t>
      </w:r>
      <w:bookmarkEnd w:id="21"/>
      <w:r w:rsidR="00CC721B" w:rsidRPr="0054080B">
        <w:rPr>
          <w:rFonts w:cs="Arial"/>
          <w:sz w:val="22"/>
          <w:szCs w:val="22"/>
        </w:rPr>
        <w:t xml:space="preserve">the </w:t>
      </w:r>
      <w:r w:rsidR="00CC721B" w:rsidRPr="0054080B">
        <w:rPr>
          <w:rFonts w:cs="Arial"/>
          <w:b/>
          <w:bCs/>
          <w:sz w:val="22"/>
          <w:szCs w:val="22"/>
        </w:rPr>
        <w:t>Edit</w:t>
      </w:r>
      <w:r w:rsidR="00CC721B" w:rsidRPr="0054080B">
        <w:rPr>
          <w:rFonts w:cs="Arial"/>
          <w:sz w:val="22"/>
          <w:szCs w:val="22"/>
        </w:rPr>
        <w:t xml:space="preserve"> (pencil) icon next to</w:t>
      </w:r>
      <w:r w:rsidR="00713ABF" w:rsidRPr="0054080B">
        <w:rPr>
          <w:rFonts w:cs="Arial"/>
          <w:sz w:val="22"/>
          <w:szCs w:val="22"/>
        </w:rPr>
        <w:t xml:space="preserve"> </w:t>
      </w:r>
      <w:r w:rsidR="00CC721B" w:rsidRPr="0054080B">
        <w:rPr>
          <w:rFonts w:cs="Arial"/>
          <w:b/>
          <w:bCs/>
          <w:sz w:val="22"/>
          <w:szCs w:val="22"/>
        </w:rPr>
        <w:t>Assessment Setting</w:t>
      </w:r>
      <w:r w:rsidRPr="0054080B">
        <w:rPr>
          <w:rFonts w:cs="Arial"/>
          <w:sz w:val="22"/>
          <w:szCs w:val="22"/>
        </w:rPr>
        <w:t>.</w:t>
      </w:r>
      <w:bookmarkEnd w:id="22"/>
    </w:p>
    <w:p w14:paraId="6C85A1AF" w14:textId="6291EF16" w:rsidR="00F35016" w:rsidRPr="0054080B" w:rsidRDefault="00F35016"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38DF949" wp14:editId="7EE1C4CA">
            <wp:extent cx="5760000" cy="3829409"/>
            <wp:effectExtent l="19050" t="19050" r="12700" b="19050"/>
            <wp:docPr id="1263888457" name="Picture 1" descr="Client card image with the assessment sett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88457" name="Picture 1" descr="Client card image with the assessment setting highlighted."/>
                    <pic:cNvPicPr/>
                  </pic:nvPicPr>
                  <pic:blipFill>
                    <a:blip r:embed="rId20"/>
                    <a:stretch>
                      <a:fillRect/>
                    </a:stretch>
                  </pic:blipFill>
                  <pic:spPr>
                    <a:xfrm>
                      <a:off x="0" y="0"/>
                      <a:ext cx="5760000" cy="3829409"/>
                    </a:xfrm>
                    <a:prstGeom prst="rect">
                      <a:avLst/>
                    </a:prstGeom>
                    <a:ln>
                      <a:solidFill>
                        <a:schemeClr val="accent1">
                          <a:lumMod val="75000"/>
                        </a:schemeClr>
                      </a:solidFill>
                    </a:ln>
                  </pic:spPr>
                </pic:pic>
              </a:graphicData>
            </a:graphic>
          </wp:inline>
        </w:drawing>
      </w:r>
    </w:p>
    <w:p w14:paraId="12D7D25E" w14:textId="17BB3D2F" w:rsidR="00CC721B" w:rsidRPr="0054080B" w:rsidRDefault="00CC721B" w:rsidP="007268B5">
      <w:pPr>
        <w:pStyle w:val="ListParagraph"/>
        <w:widowControl w:val="0"/>
        <w:numPr>
          <w:ilvl w:val="0"/>
          <w:numId w:val="13"/>
        </w:numPr>
        <w:spacing w:before="120" w:after="120" w:line="276" w:lineRule="auto"/>
        <w:ind w:left="426" w:right="-8" w:hanging="426"/>
        <w:contextualSpacing w:val="0"/>
        <w:rPr>
          <w:rFonts w:cs="Arial"/>
          <w:sz w:val="22"/>
          <w:szCs w:val="22"/>
        </w:rPr>
      </w:pPr>
      <w:r w:rsidRPr="0054080B">
        <w:rPr>
          <w:rFonts w:cs="Arial"/>
          <w:sz w:val="22"/>
          <w:szCs w:val="22"/>
        </w:rPr>
        <w:t xml:space="preserve">The </w:t>
      </w:r>
      <w:r w:rsidRPr="0054080B">
        <w:rPr>
          <w:rFonts w:cs="Arial"/>
          <w:b/>
          <w:bCs/>
          <w:sz w:val="22"/>
          <w:szCs w:val="22"/>
        </w:rPr>
        <w:t>Assessment setting</w:t>
      </w:r>
      <w:r w:rsidR="00713ABF" w:rsidRPr="0054080B">
        <w:rPr>
          <w:rFonts w:cs="Arial"/>
          <w:b/>
          <w:bCs/>
          <w:sz w:val="22"/>
          <w:szCs w:val="22"/>
        </w:rPr>
        <w:t xml:space="preserve"> </w:t>
      </w:r>
      <w:r w:rsidRPr="0054080B">
        <w:rPr>
          <w:rFonts w:cs="Arial"/>
          <w:sz w:val="22"/>
          <w:szCs w:val="22"/>
        </w:rPr>
        <w:t>pop up appear</w:t>
      </w:r>
      <w:r w:rsidR="00EF1740" w:rsidRPr="0054080B">
        <w:rPr>
          <w:rFonts w:cs="Arial"/>
          <w:sz w:val="22"/>
          <w:szCs w:val="22"/>
        </w:rPr>
        <w:t>s</w:t>
      </w:r>
      <w:r w:rsidRPr="0054080B">
        <w:rPr>
          <w:rFonts w:cs="Arial"/>
          <w:sz w:val="22"/>
          <w:szCs w:val="22"/>
        </w:rPr>
        <w:t xml:space="preserve">. Select </w:t>
      </w:r>
      <w:r w:rsidRPr="0054080B">
        <w:rPr>
          <w:rFonts w:cs="Arial"/>
          <w:b/>
          <w:bCs/>
          <w:sz w:val="22"/>
          <w:szCs w:val="22"/>
        </w:rPr>
        <w:t>Hospital</w:t>
      </w:r>
      <w:r w:rsidRPr="0054080B">
        <w:rPr>
          <w:rFonts w:cs="Arial"/>
          <w:sz w:val="22"/>
          <w:szCs w:val="22"/>
        </w:rPr>
        <w:t xml:space="preserve"> or </w:t>
      </w:r>
      <w:r w:rsidRPr="0054080B">
        <w:rPr>
          <w:rFonts w:cs="Arial"/>
          <w:b/>
          <w:bCs/>
          <w:sz w:val="22"/>
          <w:szCs w:val="22"/>
        </w:rPr>
        <w:t>Non-</w:t>
      </w:r>
      <w:r w:rsidR="00AF3535" w:rsidRPr="0054080B">
        <w:rPr>
          <w:rFonts w:cs="Arial"/>
          <w:b/>
          <w:bCs/>
          <w:sz w:val="22"/>
          <w:szCs w:val="22"/>
        </w:rPr>
        <w:t>H</w:t>
      </w:r>
      <w:r w:rsidRPr="0054080B">
        <w:rPr>
          <w:rFonts w:cs="Arial"/>
          <w:b/>
          <w:bCs/>
          <w:sz w:val="22"/>
          <w:szCs w:val="22"/>
        </w:rPr>
        <w:t>ospital</w:t>
      </w:r>
      <w:r w:rsidRPr="0054080B">
        <w:rPr>
          <w:rFonts w:cs="Arial"/>
          <w:sz w:val="22"/>
          <w:szCs w:val="22"/>
        </w:rPr>
        <w:t xml:space="preserve"> and </w:t>
      </w:r>
      <w:r w:rsidR="00B2321D" w:rsidRPr="0054080B">
        <w:rPr>
          <w:rFonts w:cs="Arial"/>
          <w:sz w:val="22"/>
          <w:szCs w:val="22"/>
        </w:rPr>
        <w:t xml:space="preserve">then </w:t>
      </w:r>
      <w:r w:rsidRPr="0054080B">
        <w:rPr>
          <w:rFonts w:cs="Arial"/>
          <w:sz w:val="22"/>
          <w:szCs w:val="22"/>
        </w:rPr>
        <w:t xml:space="preserve">select </w:t>
      </w:r>
      <w:r w:rsidRPr="0054080B">
        <w:rPr>
          <w:rFonts w:cs="Arial"/>
          <w:b/>
          <w:bCs/>
          <w:sz w:val="22"/>
          <w:szCs w:val="22"/>
        </w:rPr>
        <w:t>Save</w:t>
      </w:r>
      <w:r w:rsidRPr="0054080B">
        <w:rPr>
          <w:rFonts w:cs="Arial"/>
          <w:sz w:val="22"/>
          <w:szCs w:val="22"/>
        </w:rPr>
        <w:t>.</w:t>
      </w:r>
    </w:p>
    <w:p w14:paraId="6E6BE349" w14:textId="39B7D861" w:rsidR="003040AF" w:rsidRPr="0054080B" w:rsidRDefault="00EF1740"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3B5DC5E" wp14:editId="73665A18">
            <wp:extent cx="5760000" cy="2117087"/>
            <wp:effectExtent l="19050" t="19050" r="12700" b="17145"/>
            <wp:docPr id="1415238898" name="Picture 5" descr="Image of the assessment setting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38898" name="Picture 5" descr="Image of the assessment setting pop-u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2117087"/>
                    </a:xfrm>
                    <a:prstGeom prst="rect">
                      <a:avLst/>
                    </a:prstGeom>
                    <a:noFill/>
                    <a:ln>
                      <a:solidFill>
                        <a:schemeClr val="accent1">
                          <a:lumMod val="75000"/>
                        </a:schemeClr>
                      </a:solidFill>
                    </a:ln>
                  </pic:spPr>
                </pic:pic>
              </a:graphicData>
            </a:graphic>
          </wp:inline>
        </w:drawing>
      </w:r>
    </w:p>
    <w:p w14:paraId="33F11807" w14:textId="468998E5" w:rsidR="00FE3F98" w:rsidRPr="0054080B" w:rsidRDefault="00CC721B" w:rsidP="00D17A5E">
      <w:pPr>
        <w:pStyle w:val="ListParagraph"/>
        <w:keepNext/>
        <w:keepLines/>
        <w:widowControl w:val="0"/>
        <w:numPr>
          <w:ilvl w:val="0"/>
          <w:numId w:val="13"/>
        </w:numPr>
        <w:spacing w:before="120" w:after="120" w:line="276" w:lineRule="auto"/>
        <w:ind w:left="425" w:hanging="426"/>
        <w:contextualSpacing w:val="0"/>
        <w:rPr>
          <w:rFonts w:cs="Arial"/>
          <w:sz w:val="22"/>
          <w:szCs w:val="22"/>
        </w:rPr>
      </w:pPr>
      <w:r w:rsidRPr="0054080B">
        <w:rPr>
          <w:rFonts w:cs="Arial"/>
          <w:sz w:val="22"/>
          <w:szCs w:val="22"/>
        </w:rPr>
        <w:lastRenderedPageBreak/>
        <w:t xml:space="preserve">The </w:t>
      </w:r>
      <w:r w:rsidRPr="0054080B">
        <w:rPr>
          <w:rFonts w:cs="Arial"/>
          <w:b/>
          <w:bCs/>
          <w:sz w:val="22"/>
          <w:szCs w:val="22"/>
        </w:rPr>
        <w:t>Assessment setting</w:t>
      </w:r>
      <w:r w:rsidRPr="0054080B">
        <w:rPr>
          <w:rFonts w:cs="Arial"/>
          <w:sz w:val="22"/>
          <w:szCs w:val="22"/>
        </w:rPr>
        <w:t xml:space="preserve"> </w:t>
      </w:r>
      <w:r w:rsidR="00A64ADF" w:rsidRPr="0054080B">
        <w:rPr>
          <w:rFonts w:cs="Arial"/>
          <w:sz w:val="22"/>
          <w:szCs w:val="22"/>
        </w:rPr>
        <w:t>entered</w:t>
      </w:r>
      <w:r w:rsidRPr="0054080B">
        <w:rPr>
          <w:rFonts w:cs="Arial"/>
          <w:sz w:val="22"/>
          <w:szCs w:val="22"/>
        </w:rPr>
        <w:t xml:space="preserve"> here must </w:t>
      </w:r>
      <w:r w:rsidR="00A64ADF" w:rsidRPr="0054080B">
        <w:rPr>
          <w:rFonts w:cs="Arial"/>
          <w:sz w:val="22"/>
          <w:szCs w:val="22"/>
        </w:rPr>
        <w:t xml:space="preserve">be the same as the value recorded </w:t>
      </w:r>
      <w:r w:rsidRPr="0054080B">
        <w:rPr>
          <w:rFonts w:cs="Arial"/>
          <w:sz w:val="22"/>
          <w:szCs w:val="22"/>
        </w:rPr>
        <w:t xml:space="preserve">in the </w:t>
      </w:r>
      <w:r w:rsidR="00945413" w:rsidRPr="0054080B">
        <w:rPr>
          <w:rFonts w:cs="Arial"/>
          <w:sz w:val="22"/>
          <w:szCs w:val="22"/>
        </w:rPr>
        <w:t>Integrated Assessment Tool (</w:t>
      </w:r>
      <w:hyperlink r:id="rId22">
        <w:r w:rsidR="003040AF" w:rsidRPr="0054080B">
          <w:rPr>
            <w:rStyle w:val="Hyperlink"/>
            <w:rFonts w:cs="Arial"/>
            <w:sz w:val="22"/>
            <w:szCs w:val="22"/>
          </w:rPr>
          <w:t>IAT</w:t>
        </w:r>
      </w:hyperlink>
      <w:r w:rsidR="00945413" w:rsidRPr="0054080B">
        <w:rPr>
          <w:rFonts w:cs="Arial"/>
          <w:sz w:val="22"/>
          <w:szCs w:val="22"/>
        </w:rPr>
        <w:t>)</w:t>
      </w:r>
      <w:r w:rsidRPr="0054080B">
        <w:rPr>
          <w:rFonts w:cs="Arial"/>
          <w:sz w:val="22"/>
          <w:szCs w:val="22"/>
        </w:rPr>
        <w:t>.</w:t>
      </w:r>
      <w:r w:rsidR="002E3A0A" w:rsidRPr="0054080B">
        <w:rPr>
          <w:rFonts w:cs="Arial"/>
          <w:sz w:val="22"/>
          <w:szCs w:val="22"/>
        </w:rPr>
        <w:t xml:space="preserve">If either value is changed, clinical assessors must update both </w:t>
      </w:r>
      <w:proofErr w:type="gramStart"/>
      <w:r w:rsidR="002E3A0A" w:rsidRPr="0054080B">
        <w:rPr>
          <w:rFonts w:cs="Arial"/>
          <w:sz w:val="22"/>
          <w:szCs w:val="22"/>
        </w:rPr>
        <w:t>fields</w:t>
      </w:r>
      <w:proofErr w:type="gramEnd"/>
      <w:r w:rsidR="002E3A0A" w:rsidRPr="0054080B">
        <w:rPr>
          <w:rFonts w:cs="Arial"/>
          <w:sz w:val="22"/>
          <w:szCs w:val="22"/>
        </w:rPr>
        <w:t xml:space="preserve"> so they match</w:t>
      </w:r>
      <w:r w:rsidRPr="0054080B">
        <w:rPr>
          <w:rFonts w:cs="Arial"/>
          <w:sz w:val="22"/>
          <w:szCs w:val="22"/>
        </w:rPr>
        <w:t>.</w:t>
      </w:r>
      <w:r w:rsidR="5CEE2418" w:rsidRPr="0054080B">
        <w:rPr>
          <w:rFonts w:cs="Arial"/>
          <w:sz w:val="22"/>
          <w:szCs w:val="22"/>
        </w:rPr>
        <w:t xml:space="preserve"> </w:t>
      </w:r>
    </w:p>
    <w:p w14:paraId="644F58BE" w14:textId="3C13FABC" w:rsidR="00932D38" w:rsidRPr="0054080B" w:rsidRDefault="004175FA" w:rsidP="00D17A5E">
      <w:pPr>
        <w:pStyle w:val="ListParagraph"/>
        <w:keepNext/>
        <w:keepLines/>
        <w:widowControl w:val="0"/>
        <w:spacing w:before="120" w:after="120" w:line="276" w:lineRule="auto"/>
        <w:ind w:left="425"/>
        <w:contextualSpacing w:val="0"/>
        <w:rPr>
          <w:rFonts w:cs="Arial"/>
          <w:sz w:val="22"/>
          <w:szCs w:val="22"/>
        </w:rPr>
      </w:pPr>
      <w:r w:rsidRPr="0054080B">
        <w:rPr>
          <w:rFonts w:cs="Arial"/>
          <w:sz w:val="22"/>
          <w:szCs w:val="22"/>
        </w:rPr>
        <w:t xml:space="preserve">Before starting an assessment, clinical assessors can change a Home Support Assessment to a Comprehensive Assessment. To do this, select </w:t>
      </w:r>
      <w:r w:rsidRPr="0054080B">
        <w:rPr>
          <w:rFonts w:cs="Arial"/>
          <w:b/>
          <w:bCs/>
          <w:sz w:val="22"/>
          <w:szCs w:val="22"/>
        </w:rPr>
        <w:t>CONVERT TO COMPREHENSIVE ASSESSMENT</w:t>
      </w:r>
      <w:r w:rsidRPr="0054080B">
        <w:rPr>
          <w:rFonts w:cs="Arial"/>
          <w:sz w:val="22"/>
          <w:szCs w:val="22"/>
        </w:rPr>
        <w:t>.</w:t>
      </w:r>
    </w:p>
    <w:p w14:paraId="044E4A26" w14:textId="582EA461" w:rsidR="009726C0" w:rsidRPr="0054080B" w:rsidRDefault="009726C0"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0650B3C" wp14:editId="01C3F50C">
            <wp:extent cx="5760000" cy="3210511"/>
            <wp:effectExtent l="19050" t="19050" r="12700" b="28575"/>
            <wp:docPr id="781148788" name="Picture 1" descr="Client Card, with the 'Convert to Comprehensive Assessment' button at the bottom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48788" name="Picture 1" descr="Client Card, with the 'Convert to Comprehensive Assessment' button at the bottom highlighted."/>
                    <pic:cNvPicPr/>
                  </pic:nvPicPr>
                  <pic:blipFill rotWithShape="1">
                    <a:blip r:embed="rId23"/>
                    <a:srcRect t="471"/>
                    <a:stretch>
                      <a:fillRect/>
                    </a:stretch>
                  </pic:blipFill>
                  <pic:spPr bwMode="auto">
                    <a:xfrm>
                      <a:off x="0" y="0"/>
                      <a:ext cx="5760000" cy="3210511"/>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C163C4E" w14:textId="69522B20" w:rsidR="00FE3F98" w:rsidRPr="0054080B" w:rsidRDefault="00B24D8F" w:rsidP="0055250B">
      <w:pPr>
        <w:pStyle w:val="ListParagraph"/>
        <w:keepNext/>
        <w:keepLines/>
        <w:widowControl w:val="0"/>
        <w:numPr>
          <w:ilvl w:val="0"/>
          <w:numId w:val="13"/>
        </w:numPr>
        <w:spacing w:before="120" w:after="120" w:line="276" w:lineRule="auto"/>
        <w:ind w:left="425" w:hanging="426"/>
        <w:contextualSpacing w:val="0"/>
        <w:rPr>
          <w:rFonts w:cs="Arial"/>
          <w:sz w:val="22"/>
          <w:szCs w:val="22"/>
        </w:rPr>
      </w:pPr>
      <w:r w:rsidRPr="0054080B">
        <w:rPr>
          <w:rFonts w:cs="Arial"/>
          <w:sz w:val="22"/>
          <w:szCs w:val="22"/>
        </w:rPr>
        <w:t xml:space="preserve">The reason for the change will be </w:t>
      </w:r>
      <w:r w:rsidR="6BD3D74B" w:rsidRPr="0054080B">
        <w:rPr>
          <w:rFonts w:cs="Arial"/>
          <w:sz w:val="22"/>
          <w:szCs w:val="22"/>
        </w:rPr>
        <w:t>auto</w:t>
      </w:r>
      <w:r w:rsidR="00FE3F98" w:rsidRPr="0054080B">
        <w:rPr>
          <w:rFonts w:cs="Arial"/>
          <w:sz w:val="22"/>
          <w:szCs w:val="22"/>
        </w:rPr>
        <w:t>matically</w:t>
      </w:r>
      <w:r w:rsidR="6BD3D74B" w:rsidRPr="0054080B">
        <w:rPr>
          <w:rFonts w:cs="Arial"/>
          <w:sz w:val="22"/>
          <w:szCs w:val="22"/>
        </w:rPr>
        <w:t xml:space="preserve"> filled</w:t>
      </w:r>
      <w:r w:rsidRPr="0054080B">
        <w:rPr>
          <w:rFonts w:cs="Arial"/>
          <w:sz w:val="22"/>
          <w:szCs w:val="22"/>
        </w:rPr>
        <w:t xml:space="preserve">. Enter </w:t>
      </w:r>
      <w:r w:rsidR="008E7BCB" w:rsidRPr="0054080B">
        <w:rPr>
          <w:rFonts w:cs="Arial"/>
          <w:sz w:val="22"/>
          <w:szCs w:val="22"/>
        </w:rPr>
        <w:t xml:space="preserve">your </w:t>
      </w:r>
      <w:r w:rsidR="39BD8174" w:rsidRPr="0054080B">
        <w:rPr>
          <w:rFonts w:cs="Arial"/>
          <w:b/>
          <w:bCs/>
          <w:sz w:val="22"/>
          <w:szCs w:val="22"/>
        </w:rPr>
        <w:t>R</w:t>
      </w:r>
      <w:r w:rsidRPr="0054080B">
        <w:rPr>
          <w:rFonts w:cs="Arial"/>
          <w:b/>
          <w:bCs/>
          <w:sz w:val="22"/>
          <w:szCs w:val="22"/>
        </w:rPr>
        <w:t>eason or</w:t>
      </w:r>
      <w:r w:rsidR="002F15F4" w:rsidRPr="0054080B">
        <w:rPr>
          <w:rFonts w:cs="Arial"/>
          <w:b/>
          <w:bCs/>
          <w:sz w:val="22"/>
          <w:szCs w:val="22"/>
        </w:rPr>
        <w:t xml:space="preserve"> comments</w:t>
      </w:r>
      <w:r w:rsidR="002F15F4" w:rsidRPr="0054080B">
        <w:rPr>
          <w:rFonts w:cs="Arial"/>
          <w:sz w:val="22"/>
          <w:szCs w:val="22"/>
        </w:rPr>
        <w:t xml:space="preserve"> </w:t>
      </w:r>
      <w:r w:rsidRPr="0054080B">
        <w:rPr>
          <w:rFonts w:cs="Arial"/>
          <w:sz w:val="22"/>
          <w:szCs w:val="22"/>
        </w:rPr>
        <w:t xml:space="preserve">about converting the assessment. </w:t>
      </w:r>
    </w:p>
    <w:p w14:paraId="29743B8E" w14:textId="38A3F5D2" w:rsidR="002A3411" w:rsidRPr="0054080B" w:rsidRDefault="00B24D8F" w:rsidP="0055250B">
      <w:pPr>
        <w:keepNext/>
        <w:keepLines/>
        <w:widowControl w:val="0"/>
        <w:spacing w:before="120" w:after="120" w:line="276" w:lineRule="auto"/>
        <w:ind w:left="425"/>
        <w:rPr>
          <w:rFonts w:cs="Arial"/>
          <w:sz w:val="22"/>
          <w:szCs w:val="22"/>
        </w:rPr>
      </w:pPr>
      <w:r w:rsidRPr="0054080B">
        <w:rPr>
          <w:rFonts w:cs="Arial"/>
          <w:sz w:val="22"/>
          <w:szCs w:val="22"/>
        </w:rPr>
        <w:t>Non-clinical assessors</w:t>
      </w:r>
      <w:r w:rsidR="00533C57" w:rsidRPr="0054080B">
        <w:rPr>
          <w:rFonts w:cs="Arial"/>
          <w:sz w:val="22"/>
          <w:szCs w:val="22"/>
        </w:rPr>
        <w:t xml:space="preserve"> </w:t>
      </w:r>
      <w:r w:rsidR="00A40793" w:rsidRPr="0054080B">
        <w:rPr>
          <w:rFonts w:cs="Arial"/>
          <w:sz w:val="22"/>
          <w:szCs w:val="22"/>
        </w:rPr>
        <w:t xml:space="preserve">who want to change a Home Support assessment to a Comprehensive assessment must also </w:t>
      </w:r>
      <w:r w:rsidRPr="0054080B">
        <w:rPr>
          <w:rFonts w:cs="Arial"/>
          <w:sz w:val="22"/>
          <w:szCs w:val="22"/>
        </w:rPr>
        <w:t>enter</w:t>
      </w:r>
      <w:r w:rsidR="00FE3F98" w:rsidRPr="0054080B">
        <w:rPr>
          <w:rFonts w:cs="Arial"/>
          <w:sz w:val="22"/>
          <w:szCs w:val="22"/>
        </w:rPr>
        <w:t xml:space="preserve"> the name of</w:t>
      </w:r>
      <w:r w:rsidR="002F15F4" w:rsidRPr="0054080B">
        <w:rPr>
          <w:rFonts w:cs="Arial"/>
          <w:sz w:val="22"/>
          <w:szCs w:val="22"/>
        </w:rPr>
        <w:t xml:space="preserve"> the supervising </w:t>
      </w:r>
      <w:r w:rsidR="00A96CA7" w:rsidRPr="0054080B">
        <w:rPr>
          <w:rFonts w:cs="Arial"/>
          <w:sz w:val="22"/>
          <w:szCs w:val="22"/>
        </w:rPr>
        <w:t xml:space="preserve">clinical </w:t>
      </w:r>
      <w:r w:rsidRPr="0054080B">
        <w:rPr>
          <w:rFonts w:cs="Arial"/>
          <w:sz w:val="22"/>
          <w:szCs w:val="22"/>
        </w:rPr>
        <w:t>assessor</w:t>
      </w:r>
      <w:r w:rsidR="00FE3F98" w:rsidRPr="0054080B">
        <w:rPr>
          <w:rFonts w:cs="Arial"/>
          <w:sz w:val="22"/>
          <w:szCs w:val="22"/>
        </w:rPr>
        <w:t>.</w:t>
      </w:r>
      <w:r w:rsidRPr="0054080B">
        <w:rPr>
          <w:rFonts w:cs="Arial"/>
          <w:sz w:val="22"/>
          <w:szCs w:val="22"/>
        </w:rPr>
        <w:t xml:space="preserve"> </w:t>
      </w:r>
    </w:p>
    <w:p w14:paraId="5FB5D3BA" w14:textId="0F79479E" w:rsidR="00580E60" w:rsidRPr="0054080B" w:rsidRDefault="00580E60"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3ABD274E" wp14:editId="48BF49DF">
            <wp:extent cx="5760000" cy="3255569"/>
            <wp:effectExtent l="19050" t="19050" r="12700" b="21590"/>
            <wp:docPr id="1891325377" name="Picture 1" descr="'Convert to Comprehensive Assessment' pop up, containing the 'reason for change', 'reason or comments', 'supervising assessor'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325377" name="Picture 1" descr="'Convert to Comprehensive Assessment' pop up, containing the 'reason for change', 'reason or comments', 'supervising assessor' sections."/>
                    <pic:cNvPicPr/>
                  </pic:nvPicPr>
                  <pic:blipFill>
                    <a:blip r:embed="rId24"/>
                    <a:stretch>
                      <a:fillRect/>
                    </a:stretch>
                  </pic:blipFill>
                  <pic:spPr>
                    <a:xfrm>
                      <a:off x="0" y="0"/>
                      <a:ext cx="5760000" cy="3255569"/>
                    </a:xfrm>
                    <a:prstGeom prst="rect">
                      <a:avLst/>
                    </a:prstGeom>
                    <a:ln>
                      <a:solidFill>
                        <a:schemeClr val="accent1">
                          <a:lumMod val="75000"/>
                        </a:schemeClr>
                      </a:solidFill>
                    </a:ln>
                  </pic:spPr>
                </pic:pic>
              </a:graphicData>
            </a:graphic>
          </wp:inline>
        </w:drawing>
      </w:r>
    </w:p>
    <w:p w14:paraId="1692C301" w14:textId="27333B27" w:rsidR="00D54608" w:rsidRPr="0055250B" w:rsidRDefault="52D232BD" w:rsidP="00350B55">
      <w:pPr>
        <w:pStyle w:val="ListParagraph"/>
        <w:widowControl w:val="0"/>
        <w:numPr>
          <w:ilvl w:val="0"/>
          <w:numId w:val="13"/>
        </w:numPr>
        <w:spacing w:before="120" w:after="120" w:line="276" w:lineRule="auto"/>
        <w:ind w:left="426" w:hanging="426"/>
        <w:contextualSpacing w:val="0"/>
        <w:rPr>
          <w:rFonts w:cs="Arial"/>
          <w:sz w:val="22"/>
          <w:szCs w:val="22"/>
        </w:rPr>
      </w:pPr>
      <w:r w:rsidRPr="0054080B">
        <w:rPr>
          <w:rFonts w:cs="Arial"/>
          <w:sz w:val="22"/>
          <w:szCs w:val="22"/>
        </w:rPr>
        <w:lastRenderedPageBreak/>
        <w:t xml:space="preserve">Once </w:t>
      </w:r>
      <w:r w:rsidR="00A11A9F" w:rsidRPr="0054080B">
        <w:rPr>
          <w:rFonts w:cs="Arial"/>
          <w:sz w:val="22"/>
          <w:szCs w:val="22"/>
        </w:rPr>
        <w:t xml:space="preserve">you have completed the required information, </w:t>
      </w:r>
      <w:r w:rsidRPr="0054080B">
        <w:rPr>
          <w:rFonts w:cs="Arial"/>
          <w:sz w:val="22"/>
          <w:szCs w:val="22"/>
        </w:rPr>
        <w:t xml:space="preserve">select </w:t>
      </w:r>
      <w:r w:rsidRPr="0054080B">
        <w:rPr>
          <w:rFonts w:cs="Arial"/>
          <w:b/>
          <w:bCs/>
          <w:sz w:val="22"/>
          <w:szCs w:val="22"/>
        </w:rPr>
        <w:t>YES, CONVERT ASSESSMENT</w:t>
      </w:r>
      <w:r w:rsidRPr="0054080B">
        <w:rPr>
          <w:rFonts w:cs="Arial"/>
          <w:sz w:val="22"/>
          <w:szCs w:val="22"/>
        </w:rPr>
        <w:t xml:space="preserve"> to continue. </w:t>
      </w:r>
      <w:r w:rsidR="00BA2F0A" w:rsidRPr="0054080B">
        <w:rPr>
          <w:rFonts w:cs="Arial"/>
          <w:sz w:val="22"/>
          <w:szCs w:val="22"/>
        </w:rPr>
        <w:t>After an</w:t>
      </w:r>
      <w:r w:rsidRPr="0054080B">
        <w:rPr>
          <w:rFonts w:cs="Arial"/>
          <w:sz w:val="22"/>
          <w:szCs w:val="22"/>
        </w:rPr>
        <w:t xml:space="preserve"> </w:t>
      </w:r>
      <w:r w:rsidR="00BF058A" w:rsidRPr="0054080B">
        <w:rPr>
          <w:rFonts w:cs="Arial"/>
          <w:sz w:val="22"/>
          <w:szCs w:val="22"/>
        </w:rPr>
        <w:t>assessment has been converted to a C</w:t>
      </w:r>
      <w:r w:rsidRPr="0054080B">
        <w:rPr>
          <w:rFonts w:cs="Arial"/>
          <w:sz w:val="22"/>
          <w:szCs w:val="22"/>
        </w:rPr>
        <w:t>omprehensive assessment</w:t>
      </w:r>
      <w:r w:rsidR="00BF058A" w:rsidRPr="0054080B">
        <w:rPr>
          <w:rFonts w:cs="Arial"/>
          <w:sz w:val="22"/>
          <w:szCs w:val="22"/>
        </w:rPr>
        <w:t>,</w:t>
      </w:r>
      <w:r w:rsidRPr="0054080B">
        <w:rPr>
          <w:rFonts w:cs="Arial"/>
          <w:sz w:val="22"/>
          <w:szCs w:val="22"/>
        </w:rPr>
        <w:t xml:space="preserve"> </w:t>
      </w:r>
      <w:r w:rsidR="00BF058A" w:rsidRPr="0054080B">
        <w:rPr>
          <w:rFonts w:cs="Arial"/>
          <w:sz w:val="22"/>
          <w:szCs w:val="22"/>
        </w:rPr>
        <w:t>it cannot be changed back</w:t>
      </w:r>
      <w:r w:rsidRPr="0054080B">
        <w:rPr>
          <w:rFonts w:cs="Arial"/>
          <w:sz w:val="22"/>
          <w:szCs w:val="22"/>
        </w:rPr>
        <w:t xml:space="preserve"> to a </w:t>
      </w:r>
      <w:r w:rsidR="00BF058A" w:rsidRPr="0054080B">
        <w:rPr>
          <w:rFonts w:cs="Arial"/>
          <w:sz w:val="22"/>
          <w:szCs w:val="22"/>
        </w:rPr>
        <w:t>H</w:t>
      </w:r>
      <w:r w:rsidRPr="0054080B">
        <w:rPr>
          <w:rFonts w:cs="Arial"/>
          <w:sz w:val="22"/>
          <w:szCs w:val="22"/>
        </w:rPr>
        <w:t xml:space="preserve">ome </w:t>
      </w:r>
      <w:r w:rsidR="00BF058A" w:rsidRPr="0054080B">
        <w:rPr>
          <w:rFonts w:cs="Arial"/>
          <w:sz w:val="22"/>
          <w:szCs w:val="22"/>
        </w:rPr>
        <w:t>S</w:t>
      </w:r>
      <w:r w:rsidRPr="0054080B">
        <w:rPr>
          <w:rFonts w:cs="Arial"/>
          <w:sz w:val="22"/>
          <w:szCs w:val="22"/>
        </w:rPr>
        <w:t>upport assessment.</w:t>
      </w:r>
      <w:r w:rsidR="33BD9DBE" w:rsidRPr="0054080B">
        <w:rPr>
          <w:rFonts w:cs="Arial"/>
          <w:sz w:val="22"/>
          <w:szCs w:val="22"/>
        </w:rPr>
        <w:t xml:space="preserve"> </w:t>
      </w:r>
      <w:r w:rsidR="002A3411" w:rsidRPr="0054080B">
        <w:rPr>
          <w:rFonts w:cs="Arial"/>
          <w:sz w:val="22"/>
          <w:szCs w:val="22"/>
        </w:rPr>
        <w:t xml:space="preserve">The assessment type </w:t>
      </w:r>
      <w:r w:rsidR="00A11A9F" w:rsidRPr="0054080B">
        <w:rPr>
          <w:rFonts w:cs="Arial"/>
          <w:sz w:val="22"/>
          <w:szCs w:val="22"/>
        </w:rPr>
        <w:t>will then be shown as a</w:t>
      </w:r>
      <w:r w:rsidR="002A3411" w:rsidRPr="0054080B">
        <w:rPr>
          <w:rFonts w:cs="Arial"/>
          <w:sz w:val="22"/>
          <w:szCs w:val="22"/>
        </w:rPr>
        <w:t xml:space="preserve"> Comprehensive Assessment.</w:t>
      </w:r>
    </w:p>
    <w:p w14:paraId="3DD1276C" w14:textId="1A494542" w:rsidR="00822907" w:rsidRPr="0054080B" w:rsidRDefault="00822907"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07F2B87E" wp14:editId="62522502">
            <wp:extent cx="5760000" cy="3326743"/>
            <wp:effectExtent l="19050" t="19050" r="12700" b="26670"/>
            <wp:docPr id="604463787" name="Picture 1" descr="'Convert to Comprehensive Assessment' pop up, with the 'Yes, convert assessment' button at the bottom righ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63787" name="Picture 1" descr="'Convert to Comprehensive Assessment' pop up, with the 'Yes, convert assessment' button at the bottom right highlighted."/>
                    <pic:cNvPicPr/>
                  </pic:nvPicPr>
                  <pic:blipFill>
                    <a:blip r:embed="rId25"/>
                    <a:stretch>
                      <a:fillRect/>
                    </a:stretch>
                  </pic:blipFill>
                  <pic:spPr>
                    <a:xfrm>
                      <a:off x="0" y="0"/>
                      <a:ext cx="5760000" cy="3326743"/>
                    </a:xfrm>
                    <a:prstGeom prst="rect">
                      <a:avLst/>
                    </a:prstGeom>
                    <a:ln>
                      <a:solidFill>
                        <a:schemeClr val="accent1">
                          <a:lumMod val="75000"/>
                        </a:schemeClr>
                      </a:solidFill>
                    </a:ln>
                  </pic:spPr>
                </pic:pic>
              </a:graphicData>
            </a:graphic>
          </wp:inline>
        </w:drawing>
      </w:r>
    </w:p>
    <w:p w14:paraId="55E9F3B8" w14:textId="3A4C47B7" w:rsidR="4ACE9245" w:rsidRPr="0054080B" w:rsidRDefault="002F15F4" w:rsidP="0055250B">
      <w:pPr>
        <w:pStyle w:val="ListParagraph"/>
        <w:keepNext/>
        <w:keepLines/>
        <w:widowControl w:val="0"/>
        <w:numPr>
          <w:ilvl w:val="0"/>
          <w:numId w:val="13"/>
        </w:numPr>
        <w:spacing w:before="120" w:after="120" w:line="276" w:lineRule="auto"/>
        <w:ind w:left="425" w:hanging="425"/>
        <w:contextualSpacing w:val="0"/>
        <w:rPr>
          <w:rFonts w:cs="Arial"/>
          <w:sz w:val="22"/>
          <w:szCs w:val="22"/>
        </w:rPr>
      </w:pPr>
      <w:r w:rsidRPr="0054080B">
        <w:rPr>
          <w:rFonts w:cs="Arial"/>
          <w:sz w:val="22"/>
          <w:szCs w:val="22"/>
        </w:rPr>
        <w:t xml:space="preserve">The assessment type will now </w:t>
      </w:r>
      <w:r w:rsidR="00464592" w:rsidRPr="0054080B">
        <w:rPr>
          <w:rFonts w:cs="Arial"/>
          <w:sz w:val="22"/>
          <w:szCs w:val="22"/>
        </w:rPr>
        <w:t>be shown as</w:t>
      </w:r>
      <w:r w:rsidRPr="0054080B">
        <w:rPr>
          <w:rFonts w:cs="Arial"/>
          <w:sz w:val="22"/>
          <w:szCs w:val="22"/>
        </w:rPr>
        <w:t xml:space="preserve"> Comprehensive Assessment. </w:t>
      </w:r>
      <w:r w:rsidR="00CC721B" w:rsidRPr="0054080B">
        <w:rPr>
          <w:rFonts w:cs="Arial"/>
          <w:sz w:val="22"/>
          <w:szCs w:val="22"/>
        </w:rPr>
        <w:t xml:space="preserve">When you are ready to </w:t>
      </w:r>
      <w:r w:rsidR="00464592" w:rsidRPr="0054080B">
        <w:rPr>
          <w:rFonts w:cs="Arial"/>
          <w:sz w:val="22"/>
          <w:szCs w:val="22"/>
        </w:rPr>
        <w:t>begin</w:t>
      </w:r>
      <w:r w:rsidR="00CC721B" w:rsidRPr="0054080B">
        <w:rPr>
          <w:rFonts w:cs="Arial"/>
          <w:sz w:val="22"/>
          <w:szCs w:val="22"/>
        </w:rPr>
        <w:t xml:space="preserve">, select </w:t>
      </w:r>
      <w:r w:rsidR="003E61CF" w:rsidRPr="0054080B">
        <w:rPr>
          <w:rFonts w:cs="Arial"/>
          <w:b/>
          <w:bCs/>
          <w:sz w:val="22"/>
          <w:szCs w:val="22"/>
        </w:rPr>
        <w:t>START ASSESSMENT</w:t>
      </w:r>
      <w:r w:rsidR="00CC721B" w:rsidRPr="0054080B">
        <w:rPr>
          <w:rFonts w:cs="Arial"/>
          <w:sz w:val="22"/>
          <w:szCs w:val="22"/>
        </w:rPr>
        <w:t>.</w:t>
      </w:r>
    </w:p>
    <w:p w14:paraId="38F159E3" w14:textId="45EB3615" w:rsidR="00B92477" w:rsidRPr="0054080B" w:rsidRDefault="00B92477"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B86AB7A" wp14:editId="216E4E29">
            <wp:extent cx="4331419" cy="3598843"/>
            <wp:effectExtent l="19050" t="19050" r="12065" b="20955"/>
            <wp:docPr id="191413533" name="Picture 1" descr="Image of the client card with start assessmen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3533" name="Picture 1" descr="Image of the client card with start assessment highlighted."/>
                    <pic:cNvPicPr/>
                  </pic:nvPicPr>
                  <pic:blipFill>
                    <a:blip r:embed="rId26"/>
                    <a:stretch>
                      <a:fillRect/>
                    </a:stretch>
                  </pic:blipFill>
                  <pic:spPr>
                    <a:xfrm>
                      <a:off x="0" y="0"/>
                      <a:ext cx="4335160" cy="3601951"/>
                    </a:xfrm>
                    <a:prstGeom prst="rect">
                      <a:avLst/>
                    </a:prstGeom>
                    <a:ln>
                      <a:solidFill>
                        <a:schemeClr val="accent1">
                          <a:lumMod val="75000"/>
                        </a:schemeClr>
                      </a:solidFill>
                    </a:ln>
                  </pic:spPr>
                </pic:pic>
              </a:graphicData>
            </a:graphic>
          </wp:inline>
        </w:drawing>
      </w:r>
    </w:p>
    <w:p w14:paraId="2FF9F26A" w14:textId="032BA355" w:rsidR="00F62F75" w:rsidRPr="0054080B" w:rsidRDefault="009F4358" w:rsidP="00D17A5E">
      <w:pPr>
        <w:pStyle w:val="ListParagraph"/>
        <w:keepNext/>
        <w:keepLines/>
        <w:widowControl w:val="0"/>
        <w:numPr>
          <w:ilvl w:val="0"/>
          <w:numId w:val="13"/>
        </w:numPr>
        <w:spacing w:before="120" w:after="120" w:line="276" w:lineRule="auto"/>
        <w:ind w:left="425" w:hanging="426"/>
        <w:contextualSpacing w:val="0"/>
        <w:rPr>
          <w:rFonts w:cs="Arial"/>
          <w:sz w:val="22"/>
          <w:szCs w:val="22"/>
        </w:rPr>
      </w:pPr>
      <w:bookmarkStart w:id="23" w:name="_Hlk166664038"/>
      <w:bookmarkStart w:id="24" w:name="_Hlk166663649"/>
      <w:r w:rsidRPr="0054080B">
        <w:rPr>
          <w:rFonts w:cs="Arial"/>
          <w:sz w:val="22"/>
          <w:szCs w:val="22"/>
          <w:u w:val="single"/>
        </w:rPr>
        <w:lastRenderedPageBreak/>
        <w:t>Record client consent before starting the assessment.</w:t>
      </w:r>
    </w:p>
    <w:p w14:paraId="1B999FB3" w14:textId="0DC1C646" w:rsidR="00074913" w:rsidRPr="00312C4A" w:rsidRDefault="009F4358" w:rsidP="00312C4A">
      <w:pPr>
        <w:pStyle w:val="ListParagraph"/>
        <w:keepNext/>
        <w:keepLines/>
        <w:widowControl w:val="0"/>
        <w:spacing w:before="120" w:after="120" w:line="276" w:lineRule="auto"/>
        <w:ind w:left="425"/>
        <w:contextualSpacing w:val="0"/>
        <w:rPr>
          <w:rFonts w:cs="Arial"/>
          <w:sz w:val="22"/>
          <w:szCs w:val="22"/>
        </w:rPr>
      </w:pPr>
      <w:r w:rsidRPr="0054080B">
        <w:rPr>
          <w:rFonts w:cs="Arial"/>
          <w:sz w:val="22"/>
          <w:szCs w:val="22"/>
        </w:rPr>
        <w:t xml:space="preserve">Read the relevant consent script from the </w:t>
      </w:r>
      <w:r w:rsidRPr="0054080B">
        <w:rPr>
          <w:rFonts w:cs="Arial"/>
          <w:b/>
          <w:bCs/>
          <w:sz w:val="22"/>
          <w:szCs w:val="22"/>
        </w:rPr>
        <w:t>My Aged Care Assessment Consent Form</w:t>
      </w:r>
      <w:r w:rsidRPr="0054080B">
        <w:rPr>
          <w:rFonts w:cs="Arial"/>
          <w:sz w:val="22"/>
          <w:szCs w:val="22"/>
        </w:rPr>
        <w:t xml:space="preserve"> to the </w:t>
      </w:r>
      <w:proofErr w:type="gramStart"/>
      <w:r w:rsidRPr="0054080B">
        <w:rPr>
          <w:rFonts w:cs="Arial"/>
          <w:sz w:val="22"/>
          <w:szCs w:val="22"/>
        </w:rPr>
        <w:t>client</w:t>
      </w:r>
      <w:r w:rsidR="00074913" w:rsidRPr="0054080B">
        <w:rPr>
          <w:rFonts w:cs="Arial"/>
          <w:sz w:val="22"/>
          <w:szCs w:val="22"/>
        </w:rPr>
        <w:t>, and</w:t>
      </w:r>
      <w:proofErr w:type="gramEnd"/>
      <w:r w:rsidR="00074913" w:rsidRPr="0054080B">
        <w:rPr>
          <w:rFonts w:cs="Arial"/>
          <w:sz w:val="22"/>
          <w:szCs w:val="22"/>
        </w:rPr>
        <w:t xml:space="preserve"> record their response.</w:t>
      </w:r>
      <w:r w:rsidR="00312C4A">
        <w:rPr>
          <w:rFonts w:cs="Arial"/>
          <w:sz w:val="22"/>
          <w:szCs w:val="22"/>
        </w:rPr>
        <w:t xml:space="preserve"> </w:t>
      </w:r>
      <w:r w:rsidR="00074913" w:rsidRPr="00312C4A">
        <w:rPr>
          <w:rFonts w:cs="Arial"/>
          <w:sz w:val="22"/>
          <w:szCs w:val="22"/>
        </w:rPr>
        <w:t>If you believe the client may not have the capacity to provide consent, complete the form with the client’s confirmed supporter or supporter guardian recorded in My Aged Care.</w:t>
      </w:r>
    </w:p>
    <w:p w14:paraId="19E3F61B" w14:textId="13294E21" w:rsidR="004429FD" w:rsidRPr="0054080B" w:rsidRDefault="00074913" w:rsidP="00F33994">
      <w:pPr>
        <w:ind w:left="426"/>
        <w:rPr>
          <w:rFonts w:cs="Arial"/>
          <w:sz w:val="22"/>
          <w:szCs w:val="22"/>
        </w:rPr>
      </w:pPr>
      <w:r w:rsidRPr="0054080B">
        <w:rPr>
          <w:rFonts w:cs="Arial"/>
          <w:sz w:val="22"/>
          <w:szCs w:val="22"/>
        </w:rPr>
        <w:t xml:space="preserve">Download the My Aged Care Assessment Consent Form from the </w:t>
      </w:r>
      <w:r w:rsidRPr="0054080B">
        <w:rPr>
          <w:rFonts w:cs="Arial"/>
          <w:b/>
          <w:bCs/>
          <w:sz w:val="22"/>
          <w:szCs w:val="22"/>
        </w:rPr>
        <w:t>Reports &amp; Documents</w:t>
      </w:r>
      <w:r w:rsidRPr="0054080B">
        <w:rPr>
          <w:rFonts w:cs="Arial"/>
          <w:sz w:val="22"/>
          <w:szCs w:val="22"/>
        </w:rPr>
        <w:t xml:space="preserve"> tile in the Assessor Portal.</w:t>
      </w:r>
    </w:p>
    <w:p w14:paraId="54C6CC6E" w14:textId="2D5C6C22" w:rsidR="00715B48" w:rsidRPr="0054080B" w:rsidRDefault="00271642"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56487CAF" wp14:editId="74445C98">
            <wp:extent cx="3181986" cy="2794612"/>
            <wp:effectExtent l="19050" t="19050" r="18415" b="25400"/>
            <wp:docPr id="441668549" name="Picture 7" descr="Reports and Documents page, forms tab, showing a list of forms available. the Assessment Consent for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68549" name="Picture 7" descr="Reports and Documents page, forms tab, showing a list of forms available. the Assessment Consent form is highligh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81986" cy="2794612"/>
                    </a:xfrm>
                    <a:prstGeom prst="rect">
                      <a:avLst/>
                    </a:prstGeom>
                    <a:noFill/>
                    <a:ln>
                      <a:solidFill>
                        <a:schemeClr val="accent1">
                          <a:lumMod val="75000"/>
                        </a:schemeClr>
                      </a:solidFill>
                    </a:ln>
                  </pic:spPr>
                </pic:pic>
              </a:graphicData>
            </a:graphic>
          </wp:inline>
        </w:drawing>
      </w:r>
    </w:p>
    <w:p w14:paraId="5DD307B5" w14:textId="0E441E8D" w:rsidR="00D74883" w:rsidRPr="0054080B" w:rsidRDefault="009C4BD8" w:rsidP="00D17A5E">
      <w:pPr>
        <w:pStyle w:val="ListParagraph"/>
        <w:keepNext/>
        <w:keepLines/>
        <w:widowControl w:val="0"/>
        <w:numPr>
          <w:ilvl w:val="0"/>
          <w:numId w:val="13"/>
        </w:numPr>
        <w:spacing w:before="120" w:after="120" w:line="276" w:lineRule="auto"/>
        <w:ind w:left="425" w:hanging="425"/>
        <w:contextualSpacing w:val="0"/>
        <w:rPr>
          <w:rFonts w:cs="Arial"/>
          <w:sz w:val="22"/>
          <w:szCs w:val="22"/>
        </w:rPr>
      </w:pPr>
      <w:r w:rsidRPr="0054080B">
        <w:rPr>
          <w:rFonts w:cs="Arial"/>
          <w:sz w:val="22"/>
          <w:szCs w:val="22"/>
        </w:rPr>
        <w:t>If the client gives consent, select the relevant consent options</w:t>
      </w:r>
      <w:r w:rsidR="00375C96" w:rsidRPr="0054080B">
        <w:rPr>
          <w:rFonts w:cs="Arial"/>
          <w:sz w:val="22"/>
          <w:szCs w:val="22"/>
        </w:rPr>
        <w:t xml:space="preserve"> in the </w:t>
      </w:r>
      <w:r w:rsidR="00375C96" w:rsidRPr="0054080B">
        <w:rPr>
          <w:rFonts w:cs="Arial"/>
          <w:b/>
          <w:bCs/>
          <w:sz w:val="22"/>
          <w:szCs w:val="22"/>
        </w:rPr>
        <w:t>Consent for Assessment pop-up</w:t>
      </w:r>
      <w:r w:rsidR="00375C96" w:rsidRPr="0054080B">
        <w:rPr>
          <w:rFonts w:cs="Arial"/>
          <w:sz w:val="22"/>
          <w:szCs w:val="22"/>
        </w:rPr>
        <w:t xml:space="preserve"> </w:t>
      </w:r>
      <w:r w:rsidR="00575DB3" w:rsidRPr="0054080B">
        <w:rPr>
          <w:rFonts w:cs="Arial"/>
          <w:sz w:val="22"/>
          <w:szCs w:val="22"/>
        </w:rPr>
        <w:t xml:space="preserve">(shown in the next page) </w:t>
      </w:r>
      <w:r w:rsidRPr="0054080B">
        <w:rPr>
          <w:rFonts w:cs="Arial"/>
          <w:sz w:val="22"/>
          <w:szCs w:val="22"/>
        </w:rPr>
        <w:t xml:space="preserve">and then select </w:t>
      </w:r>
      <w:r w:rsidRPr="0054080B">
        <w:rPr>
          <w:rFonts w:cs="Arial"/>
          <w:b/>
          <w:bCs/>
          <w:sz w:val="22"/>
          <w:szCs w:val="22"/>
        </w:rPr>
        <w:t>CONTINUE</w:t>
      </w:r>
      <w:r w:rsidRPr="0054080B">
        <w:rPr>
          <w:rFonts w:cs="Arial"/>
          <w:sz w:val="22"/>
          <w:szCs w:val="22"/>
        </w:rPr>
        <w:t>.</w:t>
      </w:r>
      <w:r w:rsidR="00A73CA0" w:rsidRPr="0054080B">
        <w:rPr>
          <w:rFonts w:cs="Arial"/>
          <w:sz w:val="22"/>
          <w:szCs w:val="22"/>
        </w:rPr>
        <w:t xml:space="preserve"> </w:t>
      </w:r>
      <w:r w:rsidRPr="0054080B">
        <w:rPr>
          <w:rFonts w:cs="Arial"/>
          <w:sz w:val="22"/>
          <w:szCs w:val="22"/>
        </w:rPr>
        <w:t>During this step, obtain the signed copy of the Aged Care Assessment Consent Form.</w:t>
      </w:r>
    </w:p>
    <w:tbl>
      <w:tblPr>
        <w:tblStyle w:val="TableGrid"/>
        <w:tblW w:w="9135" w:type="dxa"/>
        <w:tblCellMar>
          <w:left w:w="57" w:type="dxa"/>
          <w:right w:w="57" w:type="dxa"/>
        </w:tblCellMar>
        <w:tblLook w:val="04A0" w:firstRow="1" w:lastRow="0" w:firstColumn="1" w:lastColumn="0" w:noHBand="0" w:noVBand="1"/>
      </w:tblPr>
      <w:tblGrid>
        <w:gridCol w:w="426"/>
        <w:gridCol w:w="8709"/>
      </w:tblGrid>
      <w:tr w:rsidR="002D1B6A" w:rsidRPr="0054080B" w14:paraId="39B0CB26" w14:textId="77777777" w:rsidTr="00D56014">
        <w:trPr>
          <w:trHeight w:val="5745"/>
        </w:trPr>
        <w:tc>
          <w:tcPr>
            <w:tcW w:w="426" w:type="dxa"/>
            <w:shd w:val="clear" w:color="auto" w:fill="FFFFFF" w:themeFill="background1"/>
          </w:tcPr>
          <w:p w14:paraId="0A0A5FB3" w14:textId="77777777" w:rsidR="002D1B6A" w:rsidRPr="0054080B" w:rsidRDefault="002D1B6A" w:rsidP="00D56014">
            <w:pPr>
              <w:widowControl w:val="0"/>
              <w:spacing w:before="120" w:after="120" w:line="276" w:lineRule="auto"/>
              <w:ind w:left="567" w:hanging="567"/>
              <w:jc w:val="center"/>
              <w:rPr>
                <w:rFonts w:cs="Arial"/>
                <w:b/>
                <w:bCs/>
                <w:sz w:val="22"/>
                <w:szCs w:val="22"/>
              </w:rPr>
            </w:pPr>
            <w:r w:rsidRPr="0054080B">
              <w:rPr>
                <w:rFonts w:cs="Arial"/>
                <w:b/>
                <w:bCs/>
                <w:color w:val="A20000"/>
                <w:sz w:val="22"/>
                <w:szCs w:val="22"/>
              </w:rPr>
              <w:t>!</w:t>
            </w:r>
          </w:p>
        </w:tc>
        <w:tc>
          <w:tcPr>
            <w:tcW w:w="8709" w:type="dxa"/>
            <w:shd w:val="clear" w:color="auto" w:fill="FFFFFF" w:themeFill="background1"/>
          </w:tcPr>
          <w:p w14:paraId="412BD119" w14:textId="7188E24E" w:rsidR="002D1B6A" w:rsidRPr="0054080B" w:rsidRDefault="008E1DFC" w:rsidP="00D56014">
            <w:pPr>
              <w:widowControl w:val="0"/>
              <w:spacing w:before="120" w:after="120" w:line="276" w:lineRule="auto"/>
              <w:rPr>
                <w:rFonts w:cs="Arial"/>
                <w:sz w:val="22"/>
                <w:szCs w:val="22"/>
              </w:rPr>
            </w:pPr>
            <w:r w:rsidRPr="0054080B">
              <w:rPr>
                <w:rFonts w:cs="Arial"/>
                <w:sz w:val="22"/>
                <w:szCs w:val="22"/>
              </w:rPr>
              <w:t>If the client does not give consent, the system displays a warning message advising that you cannot continue with the assessment.</w:t>
            </w:r>
            <w:r w:rsidR="00FF6984">
              <w:rPr>
                <w:rFonts w:cs="Arial"/>
                <w:sz w:val="22"/>
                <w:szCs w:val="22"/>
              </w:rPr>
              <w:t xml:space="preserve"> </w:t>
            </w:r>
            <w:r w:rsidRPr="0054080B">
              <w:rPr>
                <w:rFonts w:cs="Arial"/>
                <w:sz w:val="22"/>
                <w:szCs w:val="22"/>
              </w:rPr>
              <w:t>Enter the reason the assessment could not be completed.</w:t>
            </w:r>
            <w:r w:rsidR="002D1B6A" w:rsidRPr="0054080B">
              <w:rPr>
                <w:rFonts w:cs="Arial"/>
                <w:sz w:val="22"/>
                <w:szCs w:val="22"/>
              </w:rPr>
              <w:t xml:space="preserve"> If </w:t>
            </w:r>
            <w:r w:rsidRPr="0054080B">
              <w:rPr>
                <w:rFonts w:cs="Arial"/>
                <w:sz w:val="22"/>
                <w:szCs w:val="22"/>
              </w:rPr>
              <w:t xml:space="preserve">you select </w:t>
            </w:r>
            <w:r w:rsidR="002D1B6A" w:rsidRPr="0054080B">
              <w:rPr>
                <w:rFonts w:cs="Arial"/>
                <w:b/>
                <w:bCs/>
                <w:sz w:val="22"/>
                <w:szCs w:val="22"/>
              </w:rPr>
              <w:t>Other, please specify</w:t>
            </w:r>
            <w:r w:rsidRPr="0054080B">
              <w:rPr>
                <w:rFonts w:cs="Arial"/>
                <w:sz w:val="22"/>
                <w:szCs w:val="22"/>
              </w:rPr>
              <w:t>,</w:t>
            </w:r>
            <w:r w:rsidR="002D1B6A" w:rsidRPr="0054080B">
              <w:rPr>
                <w:rFonts w:cs="Arial"/>
                <w:sz w:val="22"/>
                <w:szCs w:val="22"/>
              </w:rPr>
              <w:t xml:space="preserve"> </w:t>
            </w:r>
            <w:r w:rsidRPr="0054080B">
              <w:rPr>
                <w:rFonts w:cs="Arial"/>
                <w:sz w:val="22"/>
                <w:szCs w:val="22"/>
              </w:rPr>
              <w:t>provide additional details in the free-text field.</w:t>
            </w:r>
            <w:r w:rsidR="002D1B6A" w:rsidRPr="0054080B">
              <w:rPr>
                <w:rFonts w:cs="Arial"/>
                <w:sz w:val="22"/>
                <w:szCs w:val="22"/>
              </w:rPr>
              <w:t xml:space="preserve"> </w:t>
            </w:r>
          </w:p>
          <w:p w14:paraId="490176DC" w14:textId="16EEA3AB" w:rsidR="002D1B6A" w:rsidRPr="0054080B" w:rsidRDefault="002D1B6A" w:rsidP="00D56014">
            <w:pPr>
              <w:widowControl w:val="0"/>
              <w:spacing w:before="120" w:after="120" w:line="276" w:lineRule="auto"/>
              <w:rPr>
                <w:rFonts w:cs="Arial"/>
                <w:sz w:val="22"/>
                <w:szCs w:val="22"/>
              </w:rPr>
            </w:pPr>
            <w:r w:rsidRPr="0054080B">
              <w:rPr>
                <w:rFonts w:cs="Arial"/>
                <w:sz w:val="22"/>
                <w:szCs w:val="22"/>
              </w:rPr>
              <w:t>Select</w:t>
            </w:r>
            <w:r w:rsidR="008E1DFC" w:rsidRPr="0054080B">
              <w:rPr>
                <w:rFonts w:cs="Arial"/>
                <w:sz w:val="22"/>
                <w:szCs w:val="22"/>
              </w:rPr>
              <w:t xml:space="preserve"> </w:t>
            </w:r>
            <w:r w:rsidRPr="0054080B">
              <w:rPr>
                <w:rFonts w:cs="Arial"/>
                <w:b/>
                <w:bCs/>
                <w:sz w:val="22"/>
                <w:szCs w:val="22"/>
              </w:rPr>
              <w:t>SAVE AND CLOSE</w:t>
            </w:r>
            <w:r w:rsidRPr="0054080B">
              <w:rPr>
                <w:rFonts w:cs="Arial"/>
                <w:sz w:val="22"/>
                <w:szCs w:val="22"/>
              </w:rPr>
              <w:t xml:space="preserve"> </w:t>
            </w:r>
            <w:r w:rsidR="008E1DFC" w:rsidRPr="0054080B">
              <w:rPr>
                <w:rFonts w:cs="Arial"/>
                <w:sz w:val="22"/>
                <w:szCs w:val="22"/>
              </w:rPr>
              <w:t>to</w:t>
            </w:r>
            <w:r w:rsidRPr="0054080B">
              <w:rPr>
                <w:rFonts w:cs="Arial"/>
                <w:sz w:val="22"/>
                <w:szCs w:val="22"/>
              </w:rPr>
              <w:t xml:space="preserve"> cancel the assessment.</w:t>
            </w:r>
          </w:p>
          <w:p w14:paraId="5839BA66" w14:textId="3CBDEA2D" w:rsidR="002D1B6A" w:rsidRPr="0054080B" w:rsidRDefault="00885B68" w:rsidP="00D56014">
            <w:pPr>
              <w:widowControl w:val="0"/>
              <w:spacing w:before="120" w:after="120" w:line="276" w:lineRule="auto"/>
              <w:rPr>
                <w:rFonts w:cs="Arial"/>
                <w:sz w:val="22"/>
                <w:szCs w:val="22"/>
              </w:rPr>
            </w:pPr>
            <w:r w:rsidRPr="0054080B">
              <w:rPr>
                <w:rFonts w:cs="Arial"/>
                <w:noProof/>
                <w:sz w:val="22"/>
                <w:szCs w:val="22"/>
              </w:rPr>
              <w:drawing>
                <wp:inline distT="0" distB="0" distL="0" distR="0" wp14:anchorId="0FFB3061" wp14:editId="66090BDD">
                  <wp:extent cx="3465217" cy="2690283"/>
                  <wp:effectExtent l="19050" t="19050" r="20955" b="15240"/>
                  <wp:docPr id="2034464275" name="Picture 1" descr="Consent for Assessment screen with the ‘Consent Obtained From’ and ‘Reason for Not Providing Consent’ field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64275" name="Picture 1" descr="Consent for Assessment screen with the ‘Consent Obtained From’ and ‘Reason for Not Providing Consent’ fields highlighted."/>
                          <pic:cNvPicPr/>
                        </pic:nvPicPr>
                        <pic:blipFill>
                          <a:blip r:embed="rId28"/>
                          <a:stretch>
                            <a:fillRect/>
                          </a:stretch>
                        </pic:blipFill>
                        <pic:spPr>
                          <a:xfrm>
                            <a:off x="0" y="0"/>
                            <a:ext cx="3485149" cy="2705757"/>
                          </a:xfrm>
                          <a:prstGeom prst="rect">
                            <a:avLst/>
                          </a:prstGeom>
                          <a:ln>
                            <a:solidFill>
                              <a:schemeClr val="accent1">
                                <a:lumMod val="75000"/>
                              </a:schemeClr>
                            </a:solidFill>
                          </a:ln>
                        </pic:spPr>
                      </pic:pic>
                    </a:graphicData>
                  </a:graphic>
                </wp:inline>
              </w:drawing>
            </w:r>
          </w:p>
        </w:tc>
      </w:tr>
    </w:tbl>
    <w:p w14:paraId="674AD6E1" w14:textId="0545E744" w:rsidR="002D1B6A" w:rsidRPr="0054080B" w:rsidRDefault="002D1B6A" w:rsidP="00F33994">
      <w:pPr>
        <w:pStyle w:val="Caption"/>
        <w:keepNext/>
        <w:spacing w:after="0"/>
        <w:rPr>
          <w:rFonts w:cs="Arial"/>
          <w:sz w:val="22"/>
          <w:szCs w:val="22"/>
        </w:rPr>
      </w:pPr>
      <w:r w:rsidRPr="0054080B">
        <w:rPr>
          <w:rFonts w:cs="Arial"/>
          <w:sz w:val="22"/>
          <w:szCs w:val="22"/>
        </w:rPr>
        <w:lastRenderedPageBreak/>
        <w:t xml:space="preserve">Consent for Assessment </w:t>
      </w:r>
      <w:r w:rsidR="007735EE" w:rsidRPr="0054080B">
        <w:rPr>
          <w:rFonts w:cs="Arial"/>
          <w:sz w:val="22"/>
          <w:szCs w:val="22"/>
        </w:rPr>
        <w:t>pop-up</w:t>
      </w:r>
    </w:p>
    <w:p w14:paraId="0670DFD6" w14:textId="514C132B" w:rsidR="00D74883" w:rsidRPr="0054080B" w:rsidRDefault="00993F84"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738A3FD4" wp14:editId="2FC4AE69">
            <wp:extent cx="5760000" cy="7046808"/>
            <wp:effectExtent l="19050" t="19050" r="12700" b="20955"/>
            <wp:docPr id="1783914030" name="Picture 1" descr="Consent for Assessment pop up, including information, when and how to seek consent? does client have capacity to give informed consent? script to be read, and a drop down indicating who gave the con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14030" name="Picture 1" descr="Consent for Assessment pop up, including information, when and how to seek consent? does client have capacity to give informed consent? script to be read, and a drop down indicating who gave the conse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000" cy="7046808"/>
                    </a:xfrm>
                    <a:prstGeom prst="rect">
                      <a:avLst/>
                    </a:prstGeom>
                    <a:noFill/>
                    <a:ln>
                      <a:solidFill>
                        <a:schemeClr val="accent1">
                          <a:lumMod val="75000"/>
                        </a:schemeClr>
                      </a:solidFill>
                    </a:ln>
                  </pic:spPr>
                </pic:pic>
              </a:graphicData>
            </a:graphic>
          </wp:inline>
        </w:drawing>
      </w:r>
    </w:p>
    <w:p w14:paraId="429328F4" w14:textId="3438A693" w:rsidR="00476511" w:rsidRPr="0054080B" w:rsidRDefault="005E00C8" w:rsidP="00057173">
      <w:pPr>
        <w:pStyle w:val="ListParagraph"/>
        <w:keepNext/>
        <w:keepLines/>
        <w:widowControl w:val="0"/>
        <w:numPr>
          <w:ilvl w:val="0"/>
          <w:numId w:val="13"/>
        </w:numPr>
        <w:spacing w:before="120" w:after="120" w:line="276" w:lineRule="auto"/>
        <w:ind w:left="425" w:hanging="425"/>
        <w:contextualSpacing w:val="0"/>
        <w:rPr>
          <w:rFonts w:cs="Arial"/>
          <w:sz w:val="22"/>
          <w:szCs w:val="22"/>
        </w:rPr>
      </w:pPr>
      <w:bookmarkStart w:id="25" w:name="_Hlk167118255"/>
      <w:bookmarkEnd w:id="23"/>
      <w:r w:rsidRPr="0054080B">
        <w:rPr>
          <w:rFonts w:cs="Arial"/>
          <w:sz w:val="22"/>
          <w:szCs w:val="22"/>
        </w:rPr>
        <w:lastRenderedPageBreak/>
        <w:t xml:space="preserve">You can </w:t>
      </w:r>
      <w:r w:rsidR="024FEFEB" w:rsidRPr="0054080B">
        <w:rPr>
          <w:rFonts w:cs="Arial"/>
          <w:b/>
          <w:bCs/>
          <w:sz w:val="22"/>
          <w:szCs w:val="22"/>
        </w:rPr>
        <w:t>P</w:t>
      </w:r>
      <w:r w:rsidR="00D74883" w:rsidRPr="0054080B">
        <w:rPr>
          <w:rFonts w:cs="Arial"/>
          <w:b/>
          <w:bCs/>
          <w:sz w:val="22"/>
          <w:szCs w:val="22"/>
        </w:rPr>
        <w:t>re-populate the IAT</w:t>
      </w:r>
      <w:r w:rsidRPr="0054080B">
        <w:rPr>
          <w:rFonts w:cs="Arial"/>
          <w:sz w:val="22"/>
          <w:szCs w:val="22"/>
        </w:rPr>
        <w:t xml:space="preserve"> </w:t>
      </w:r>
      <w:r w:rsidR="00024BBF" w:rsidRPr="0054080B">
        <w:rPr>
          <w:rFonts w:cs="Arial"/>
          <w:sz w:val="22"/>
          <w:szCs w:val="22"/>
        </w:rPr>
        <w:t xml:space="preserve">with existing client information </w:t>
      </w:r>
      <w:r w:rsidRPr="0054080B">
        <w:rPr>
          <w:rFonts w:cs="Arial"/>
          <w:sz w:val="22"/>
          <w:szCs w:val="22"/>
        </w:rPr>
        <w:t>or start a blank assessment.</w:t>
      </w:r>
    </w:p>
    <w:p w14:paraId="11E18161" w14:textId="40CDA4C5" w:rsidR="00476511" w:rsidRPr="0054080B" w:rsidRDefault="00D74883" w:rsidP="00057173">
      <w:pPr>
        <w:pStyle w:val="ListParagraph"/>
        <w:keepNext/>
        <w:keepLines/>
        <w:widowControl w:val="0"/>
        <w:spacing w:before="120" w:after="120" w:line="276" w:lineRule="auto"/>
        <w:ind w:left="425"/>
        <w:contextualSpacing w:val="0"/>
        <w:rPr>
          <w:rFonts w:cs="Arial"/>
          <w:sz w:val="22"/>
          <w:szCs w:val="22"/>
        </w:rPr>
      </w:pPr>
      <w:r w:rsidRPr="0054080B">
        <w:rPr>
          <w:rFonts w:cs="Arial"/>
          <w:sz w:val="22"/>
          <w:szCs w:val="22"/>
        </w:rPr>
        <w:t xml:space="preserve">For new clients who have not </w:t>
      </w:r>
      <w:r w:rsidR="00024BBF" w:rsidRPr="0054080B">
        <w:rPr>
          <w:rFonts w:cs="Arial"/>
          <w:sz w:val="22"/>
          <w:szCs w:val="22"/>
        </w:rPr>
        <w:t xml:space="preserve">completed a </w:t>
      </w:r>
      <w:r w:rsidRPr="0054080B">
        <w:rPr>
          <w:rFonts w:cs="Arial"/>
          <w:sz w:val="22"/>
          <w:szCs w:val="22"/>
        </w:rPr>
        <w:t xml:space="preserve">screening or </w:t>
      </w:r>
      <w:r w:rsidR="00024BBF" w:rsidRPr="0054080B">
        <w:rPr>
          <w:rFonts w:cs="Arial"/>
          <w:sz w:val="22"/>
          <w:szCs w:val="22"/>
        </w:rPr>
        <w:t xml:space="preserve">have had </w:t>
      </w:r>
      <w:r w:rsidRPr="0054080B">
        <w:rPr>
          <w:rFonts w:cs="Arial"/>
          <w:sz w:val="22"/>
          <w:szCs w:val="22"/>
        </w:rPr>
        <w:t xml:space="preserve">a previous assessment, </w:t>
      </w:r>
      <w:r w:rsidR="00024BBF" w:rsidRPr="0054080B">
        <w:rPr>
          <w:rFonts w:cs="Arial"/>
          <w:sz w:val="22"/>
          <w:szCs w:val="22"/>
        </w:rPr>
        <w:t>you can pre-populate the IAT using information from the triage.</w:t>
      </w:r>
      <w:r w:rsidRPr="0054080B">
        <w:rPr>
          <w:rFonts w:cs="Arial"/>
          <w:sz w:val="22"/>
          <w:szCs w:val="22"/>
        </w:rPr>
        <w:t xml:space="preserve"> </w:t>
      </w:r>
    </w:p>
    <w:p w14:paraId="3EF90D74" w14:textId="20095F7E" w:rsidR="00BF795A" w:rsidRPr="0054080B" w:rsidRDefault="00D74883" w:rsidP="00057173">
      <w:pPr>
        <w:pStyle w:val="ListParagraph"/>
        <w:keepNext/>
        <w:keepLines/>
        <w:widowControl w:val="0"/>
        <w:spacing w:before="120" w:after="120" w:line="276" w:lineRule="auto"/>
        <w:ind w:left="425"/>
        <w:contextualSpacing w:val="0"/>
        <w:rPr>
          <w:rFonts w:cs="Arial"/>
          <w:sz w:val="22"/>
          <w:szCs w:val="22"/>
        </w:rPr>
      </w:pPr>
      <w:r w:rsidRPr="0054080B">
        <w:rPr>
          <w:rFonts w:cs="Arial"/>
          <w:sz w:val="22"/>
          <w:szCs w:val="22"/>
        </w:rPr>
        <w:t xml:space="preserve">If the client has </w:t>
      </w:r>
      <w:r w:rsidR="00024BBF" w:rsidRPr="0054080B">
        <w:rPr>
          <w:rFonts w:cs="Arial"/>
          <w:sz w:val="22"/>
          <w:szCs w:val="22"/>
        </w:rPr>
        <w:t xml:space="preserve">completed a </w:t>
      </w:r>
      <w:r w:rsidRPr="0054080B">
        <w:rPr>
          <w:rFonts w:cs="Arial"/>
          <w:sz w:val="22"/>
          <w:szCs w:val="22"/>
        </w:rPr>
        <w:t>screening, you can also select to pre-populate the IAT with</w:t>
      </w:r>
      <w:r w:rsidR="00024BBF" w:rsidRPr="0054080B">
        <w:rPr>
          <w:rFonts w:cs="Arial"/>
          <w:sz w:val="22"/>
          <w:szCs w:val="22"/>
        </w:rPr>
        <w:t xml:space="preserve"> information from</w:t>
      </w:r>
      <w:r w:rsidRPr="0054080B">
        <w:rPr>
          <w:rFonts w:cs="Arial"/>
          <w:sz w:val="22"/>
          <w:szCs w:val="22"/>
        </w:rPr>
        <w:t xml:space="preserve"> the screening. </w:t>
      </w:r>
      <w:r w:rsidR="00024BBF" w:rsidRPr="0054080B">
        <w:rPr>
          <w:rFonts w:cs="Arial"/>
          <w:sz w:val="22"/>
          <w:szCs w:val="22"/>
        </w:rPr>
        <w:t>I</w:t>
      </w:r>
      <w:r w:rsidRPr="0054080B">
        <w:rPr>
          <w:rFonts w:cs="Arial"/>
          <w:sz w:val="22"/>
          <w:szCs w:val="22"/>
        </w:rPr>
        <w:t xml:space="preserve">f the client has had a previous assessment you can </w:t>
      </w:r>
      <w:r w:rsidR="009A0034" w:rsidRPr="0054080B">
        <w:rPr>
          <w:rFonts w:cs="Arial"/>
          <w:sz w:val="22"/>
          <w:szCs w:val="22"/>
        </w:rPr>
        <w:t>choose to use information from that assessment as well</w:t>
      </w:r>
      <w:r w:rsidRPr="0054080B">
        <w:rPr>
          <w:rFonts w:cs="Arial"/>
          <w:sz w:val="22"/>
          <w:szCs w:val="22"/>
        </w:rPr>
        <w:t>.</w:t>
      </w:r>
    </w:p>
    <w:p w14:paraId="26D6CC64" w14:textId="33A4BE8D" w:rsidR="00D74883" w:rsidRPr="0054080B" w:rsidRDefault="009A0034" w:rsidP="00E03F1F">
      <w:pPr>
        <w:pStyle w:val="ListParagraph"/>
        <w:keepNext/>
        <w:keepLines/>
        <w:widowControl w:val="0"/>
        <w:spacing w:before="120" w:after="120" w:line="276" w:lineRule="auto"/>
        <w:ind w:left="425"/>
        <w:contextualSpacing w:val="0"/>
        <w:rPr>
          <w:rFonts w:cs="Arial"/>
          <w:sz w:val="22"/>
          <w:szCs w:val="22"/>
        </w:rPr>
      </w:pPr>
      <w:r w:rsidRPr="0054080B">
        <w:rPr>
          <w:rFonts w:cs="Arial"/>
          <w:sz w:val="22"/>
          <w:szCs w:val="22"/>
        </w:rPr>
        <w:t>After selecting the information that you want to use,</w:t>
      </w:r>
      <w:r w:rsidR="00792FDA" w:rsidRPr="0054080B">
        <w:rPr>
          <w:rFonts w:cs="Arial"/>
          <w:sz w:val="22"/>
          <w:szCs w:val="22"/>
        </w:rPr>
        <w:t xml:space="preserve"> select </w:t>
      </w:r>
      <w:r w:rsidR="00792FDA" w:rsidRPr="0054080B">
        <w:rPr>
          <w:rFonts w:cs="Arial"/>
          <w:b/>
          <w:bCs/>
          <w:sz w:val="22"/>
          <w:szCs w:val="22"/>
        </w:rPr>
        <w:t>CONFIRM SELECTION</w:t>
      </w:r>
      <w:r w:rsidR="00792FDA" w:rsidRPr="0054080B">
        <w:rPr>
          <w:rFonts w:cs="Arial"/>
          <w:sz w:val="22"/>
          <w:szCs w:val="22"/>
        </w:rPr>
        <w:t>.</w:t>
      </w:r>
    </w:p>
    <w:p w14:paraId="2F6FEC3F" w14:textId="5EFB7A25" w:rsidR="00283300" w:rsidRPr="0054080B" w:rsidRDefault="00283300"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7089D7F2" wp14:editId="1C15E70A">
            <wp:extent cx="5760000" cy="2315693"/>
            <wp:effectExtent l="19050" t="19050" r="12700" b="27940"/>
            <wp:docPr id="1265902966" name="Picture 1" descr="'Prepopulate or start a blank assessment' pop up. There is a chose between Triage (and/or Comprehensive assessment), or Blank assessment. the Confirm Select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02966" name="Picture 1" descr="'Prepopulate or start a blank assessment' pop up. There is a chose between Triage (and/or Comprehensive assessment), or Blank assessment. the Confirm Selection button is highlighted."/>
                    <pic:cNvPicPr/>
                  </pic:nvPicPr>
                  <pic:blipFill>
                    <a:blip r:embed="rId30"/>
                    <a:stretch>
                      <a:fillRect/>
                    </a:stretch>
                  </pic:blipFill>
                  <pic:spPr>
                    <a:xfrm>
                      <a:off x="0" y="0"/>
                      <a:ext cx="5760000" cy="2315693"/>
                    </a:xfrm>
                    <a:prstGeom prst="rect">
                      <a:avLst/>
                    </a:prstGeom>
                    <a:ln>
                      <a:solidFill>
                        <a:schemeClr val="accent1">
                          <a:lumMod val="75000"/>
                        </a:schemeClr>
                      </a:solidFill>
                    </a:ln>
                  </pic:spPr>
                </pic:pic>
              </a:graphicData>
            </a:graphic>
          </wp:inline>
        </w:drawing>
      </w:r>
    </w:p>
    <w:p w14:paraId="68BF9F4A" w14:textId="0C9BA292" w:rsidR="00D74883" w:rsidRPr="0054080B" w:rsidRDefault="00D74883" w:rsidP="00350B55">
      <w:pPr>
        <w:pStyle w:val="ListParagraph"/>
        <w:widowControl w:val="0"/>
        <w:spacing w:before="120" w:after="120" w:line="276" w:lineRule="auto"/>
        <w:ind w:left="426"/>
        <w:contextualSpacing w:val="0"/>
        <w:rPr>
          <w:rFonts w:cs="Arial"/>
          <w:sz w:val="22"/>
          <w:szCs w:val="22"/>
        </w:rPr>
      </w:pPr>
      <w:r w:rsidRPr="0054080B">
        <w:rPr>
          <w:rFonts w:cs="Arial"/>
          <w:sz w:val="22"/>
          <w:szCs w:val="22"/>
        </w:rPr>
        <w:t xml:space="preserve">If you do not wish to pre-populate the IAT select </w:t>
      </w:r>
      <w:r w:rsidRPr="0054080B">
        <w:rPr>
          <w:rFonts w:cs="Arial"/>
          <w:b/>
          <w:bCs/>
          <w:sz w:val="22"/>
          <w:szCs w:val="22"/>
        </w:rPr>
        <w:t>Blank Assessment</w:t>
      </w:r>
      <w:r w:rsidRPr="0054080B">
        <w:rPr>
          <w:rFonts w:cs="Arial"/>
          <w:sz w:val="22"/>
          <w:szCs w:val="22"/>
        </w:rPr>
        <w:t>.</w:t>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792FDA" w:rsidRPr="0054080B" w14:paraId="3C3D62E6" w14:textId="77777777">
        <w:tc>
          <w:tcPr>
            <w:tcW w:w="426" w:type="dxa"/>
            <w:shd w:val="clear" w:color="auto" w:fill="FFFFFF" w:themeFill="background1"/>
          </w:tcPr>
          <w:p w14:paraId="5504E6AE" w14:textId="77777777" w:rsidR="00792FDA" w:rsidRPr="0054080B" w:rsidRDefault="00792FDA" w:rsidP="00350B55">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632" w:type="dxa"/>
            <w:shd w:val="clear" w:color="auto" w:fill="FFFFFF" w:themeFill="background1"/>
          </w:tcPr>
          <w:p w14:paraId="38129726" w14:textId="77777777" w:rsidR="00792FDA" w:rsidRPr="0054080B" w:rsidRDefault="00792FDA" w:rsidP="00350B55">
            <w:pPr>
              <w:widowControl w:val="0"/>
              <w:spacing w:before="120" w:after="120" w:line="276" w:lineRule="auto"/>
              <w:rPr>
                <w:rFonts w:cs="Arial"/>
                <w:sz w:val="22"/>
                <w:szCs w:val="22"/>
              </w:rPr>
            </w:pPr>
            <w:r w:rsidRPr="0054080B">
              <w:rPr>
                <w:rFonts w:cs="Arial"/>
                <w:sz w:val="22"/>
                <w:szCs w:val="22"/>
              </w:rPr>
              <w:t xml:space="preserve">If you select </w:t>
            </w:r>
            <w:r w:rsidRPr="0054080B">
              <w:rPr>
                <w:rFonts w:cs="Arial"/>
                <w:b/>
                <w:bCs/>
                <w:sz w:val="22"/>
                <w:szCs w:val="22"/>
              </w:rPr>
              <w:t>Blank Assessment</w:t>
            </w:r>
            <w:r w:rsidRPr="0054080B">
              <w:rPr>
                <w:rFonts w:cs="Arial"/>
                <w:sz w:val="22"/>
                <w:szCs w:val="22"/>
              </w:rPr>
              <w:t xml:space="preserve">, you </w:t>
            </w:r>
            <w:r w:rsidRPr="0054080B">
              <w:rPr>
                <w:rFonts w:cs="Arial"/>
                <w:sz w:val="22"/>
                <w:szCs w:val="22"/>
                <w:u w:val="single"/>
              </w:rPr>
              <w:t>cannot</w:t>
            </w:r>
            <w:r w:rsidRPr="0054080B">
              <w:rPr>
                <w:rFonts w:cs="Arial"/>
                <w:sz w:val="22"/>
                <w:szCs w:val="22"/>
              </w:rPr>
              <w:t xml:space="preserve"> reverse this decision during the assessment. </w:t>
            </w:r>
          </w:p>
        </w:tc>
      </w:tr>
    </w:tbl>
    <w:p w14:paraId="42F124AE" w14:textId="53F63091" w:rsidR="00957E0C" w:rsidRPr="0054080B" w:rsidRDefault="00957E0C" w:rsidP="00350B55">
      <w:pPr>
        <w:widowControl w:val="0"/>
        <w:spacing w:before="120" w:after="120" w:line="276" w:lineRule="auto"/>
        <w:ind w:left="426" w:hanging="426"/>
        <w:rPr>
          <w:rFonts w:cs="Arial"/>
          <w:sz w:val="22"/>
          <w:szCs w:val="22"/>
        </w:rPr>
      </w:pPr>
      <w:r w:rsidRPr="0054080B">
        <w:rPr>
          <w:rFonts w:cs="Arial"/>
          <w:noProof/>
          <w:sz w:val="22"/>
          <w:szCs w:val="22"/>
        </w:rPr>
        <w:drawing>
          <wp:inline distT="0" distB="0" distL="0" distR="0" wp14:anchorId="26B20B56" wp14:editId="74C6D25F">
            <wp:extent cx="5760000" cy="2318870"/>
            <wp:effectExtent l="19050" t="19050" r="12700" b="24765"/>
            <wp:docPr id="438534354" name="Picture 1" descr="'Prepopulate or start a blank assessment' pop up. There is a chose between Triage (and/or Comprehensive assessment), or Blank assessment. the Confirm Select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534354" name="Picture 1" descr="'Prepopulate or start a blank assessment' pop up. There is a chose between Triage (and/or Comprehensive assessment), or Blank assessment. the Confirm Selection button is highlighted."/>
                    <pic:cNvPicPr/>
                  </pic:nvPicPr>
                  <pic:blipFill>
                    <a:blip r:embed="rId31"/>
                    <a:stretch>
                      <a:fillRect/>
                    </a:stretch>
                  </pic:blipFill>
                  <pic:spPr>
                    <a:xfrm>
                      <a:off x="0" y="0"/>
                      <a:ext cx="5760000" cy="2318870"/>
                    </a:xfrm>
                    <a:prstGeom prst="rect">
                      <a:avLst/>
                    </a:prstGeom>
                    <a:ln>
                      <a:solidFill>
                        <a:schemeClr val="accent1">
                          <a:lumMod val="75000"/>
                        </a:schemeClr>
                      </a:solidFill>
                    </a:ln>
                  </pic:spPr>
                </pic:pic>
              </a:graphicData>
            </a:graphic>
          </wp:inline>
        </w:drawing>
      </w:r>
    </w:p>
    <w:p w14:paraId="3393D161" w14:textId="77777777" w:rsidR="00202732" w:rsidRPr="0054080B" w:rsidRDefault="00202732" w:rsidP="00057173">
      <w:pPr>
        <w:pStyle w:val="ListParagraph"/>
        <w:keepNext/>
        <w:keepLines/>
        <w:widowControl w:val="0"/>
        <w:numPr>
          <w:ilvl w:val="0"/>
          <w:numId w:val="13"/>
        </w:numPr>
        <w:spacing w:before="120" w:after="120" w:line="276" w:lineRule="auto"/>
        <w:ind w:left="426" w:hanging="426"/>
        <w:contextualSpacing w:val="0"/>
        <w:rPr>
          <w:rFonts w:cs="Arial"/>
          <w:noProof/>
          <w:sz w:val="22"/>
          <w:szCs w:val="22"/>
        </w:rPr>
      </w:pPr>
      <w:bookmarkStart w:id="26" w:name="_Hlk166664158"/>
      <w:bookmarkEnd w:id="25"/>
      <w:r w:rsidRPr="0054080B">
        <w:rPr>
          <w:rFonts w:cs="Arial"/>
          <w:sz w:val="22"/>
          <w:szCs w:val="22"/>
        </w:rPr>
        <w:t>Review and update the client’s demographic information, including:</w:t>
      </w:r>
    </w:p>
    <w:p w14:paraId="23C3022A" w14:textId="77777777" w:rsidR="00202732" w:rsidRPr="0054080B" w:rsidRDefault="00202732" w:rsidP="00057173">
      <w:pPr>
        <w:pStyle w:val="ListParagraph"/>
        <w:keepNext/>
        <w:keepLines/>
        <w:widowControl w:val="0"/>
        <w:numPr>
          <w:ilvl w:val="0"/>
          <w:numId w:val="53"/>
        </w:numPr>
        <w:spacing w:before="120" w:after="120" w:line="276" w:lineRule="auto"/>
        <w:contextualSpacing w:val="0"/>
        <w:rPr>
          <w:rFonts w:cs="Arial"/>
          <w:noProof/>
          <w:sz w:val="22"/>
          <w:szCs w:val="22"/>
        </w:rPr>
      </w:pPr>
      <w:r w:rsidRPr="0054080B">
        <w:rPr>
          <w:rFonts w:cs="Arial"/>
          <w:sz w:val="22"/>
          <w:szCs w:val="22"/>
        </w:rPr>
        <w:t>Whether the assessment is being completed remotely</w:t>
      </w:r>
    </w:p>
    <w:p w14:paraId="011101B7" w14:textId="77777777" w:rsidR="00202732" w:rsidRPr="0054080B" w:rsidRDefault="00202732" w:rsidP="00057173">
      <w:pPr>
        <w:pStyle w:val="ListParagraph"/>
        <w:keepNext/>
        <w:keepLines/>
        <w:widowControl w:val="0"/>
        <w:numPr>
          <w:ilvl w:val="0"/>
          <w:numId w:val="53"/>
        </w:numPr>
        <w:spacing w:before="120" w:after="120" w:line="276" w:lineRule="auto"/>
        <w:contextualSpacing w:val="0"/>
        <w:rPr>
          <w:rFonts w:cs="Arial"/>
          <w:noProof/>
          <w:sz w:val="22"/>
          <w:szCs w:val="22"/>
        </w:rPr>
      </w:pPr>
      <w:r w:rsidRPr="0054080B">
        <w:rPr>
          <w:rFonts w:cs="Arial"/>
          <w:sz w:val="22"/>
          <w:szCs w:val="22"/>
        </w:rPr>
        <w:t>The client’s personal details and background</w:t>
      </w:r>
    </w:p>
    <w:p w14:paraId="3FEE2C62" w14:textId="77777777" w:rsidR="00202732" w:rsidRPr="0054080B" w:rsidRDefault="00202732" w:rsidP="00057173">
      <w:pPr>
        <w:pStyle w:val="ListParagraph"/>
        <w:keepNext/>
        <w:keepLines/>
        <w:widowControl w:val="0"/>
        <w:numPr>
          <w:ilvl w:val="0"/>
          <w:numId w:val="53"/>
        </w:numPr>
        <w:spacing w:before="120" w:after="120" w:line="276" w:lineRule="auto"/>
        <w:contextualSpacing w:val="0"/>
        <w:rPr>
          <w:rFonts w:cs="Arial"/>
          <w:noProof/>
          <w:sz w:val="22"/>
          <w:szCs w:val="22"/>
        </w:rPr>
      </w:pPr>
      <w:r w:rsidRPr="0054080B">
        <w:rPr>
          <w:rFonts w:cs="Arial"/>
          <w:sz w:val="22"/>
          <w:szCs w:val="22"/>
        </w:rPr>
        <w:t>Whether the client would prefer a First Nations Assessment Organisation (if available)</w:t>
      </w:r>
    </w:p>
    <w:p w14:paraId="46E862D7" w14:textId="2918835A" w:rsidR="00202732" w:rsidRPr="0054080B" w:rsidRDefault="00202732" w:rsidP="00202732">
      <w:pPr>
        <w:pStyle w:val="ListParagraph"/>
        <w:widowControl w:val="0"/>
        <w:numPr>
          <w:ilvl w:val="0"/>
          <w:numId w:val="53"/>
        </w:numPr>
        <w:spacing w:before="120" w:after="120" w:line="276" w:lineRule="auto"/>
        <w:contextualSpacing w:val="0"/>
        <w:rPr>
          <w:rFonts w:cs="Arial"/>
          <w:noProof/>
          <w:sz w:val="22"/>
          <w:szCs w:val="22"/>
        </w:rPr>
      </w:pPr>
      <w:r w:rsidRPr="0054080B">
        <w:rPr>
          <w:rFonts w:cs="Arial"/>
          <w:sz w:val="22"/>
          <w:szCs w:val="22"/>
        </w:rPr>
        <w:t>Government identification details such as Medicare card number</w:t>
      </w:r>
      <w:r w:rsidR="00832BE2" w:rsidRPr="0054080B">
        <w:rPr>
          <w:rFonts w:cs="Arial"/>
          <w:sz w:val="22"/>
          <w:szCs w:val="22"/>
        </w:rPr>
        <w:t>.</w:t>
      </w:r>
    </w:p>
    <w:p w14:paraId="75A2D760" w14:textId="138B0659" w:rsidR="00202732" w:rsidRPr="0054080B" w:rsidRDefault="00202732" w:rsidP="00F33994">
      <w:pPr>
        <w:widowControl w:val="0"/>
        <w:spacing w:before="120" w:after="120" w:line="276" w:lineRule="auto"/>
        <w:ind w:left="426"/>
        <w:rPr>
          <w:rFonts w:cs="Arial"/>
          <w:noProof/>
          <w:sz w:val="22"/>
          <w:szCs w:val="22"/>
        </w:rPr>
      </w:pPr>
      <w:r w:rsidRPr="0054080B">
        <w:rPr>
          <w:rFonts w:cs="Arial"/>
          <w:sz w:val="22"/>
          <w:szCs w:val="22"/>
        </w:rPr>
        <w:lastRenderedPageBreak/>
        <w:t>The system pre-populates these details from the triage record. Update any information if needed.</w:t>
      </w:r>
    </w:p>
    <w:p w14:paraId="7166D498" w14:textId="00EE3F63" w:rsidR="00BE0301" w:rsidRPr="0054080B" w:rsidRDefault="00E119DD" w:rsidP="002D4524">
      <w:pPr>
        <w:pStyle w:val="ListParagraph"/>
        <w:widowControl w:val="0"/>
        <w:spacing w:before="120" w:after="120" w:line="276" w:lineRule="auto"/>
        <w:ind w:left="426" w:right="-434"/>
        <w:contextualSpacing w:val="0"/>
        <w:rPr>
          <w:rFonts w:cs="Arial"/>
          <w:noProof/>
          <w:sz w:val="22"/>
          <w:szCs w:val="22"/>
        </w:rPr>
      </w:pPr>
      <w:r w:rsidRPr="0054080B">
        <w:rPr>
          <w:rFonts w:cs="Arial"/>
          <w:sz w:val="22"/>
          <w:szCs w:val="22"/>
        </w:rPr>
        <w:t xml:space="preserve">After confirming the correct details are </w:t>
      </w:r>
      <w:r w:rsidR="00081EE1" w:rsidRPr="0054080B">
        <w:rPr>
          <w:rFonts w:cs="Arial"/>
          <w:sz w:val="22"/>
          <w:szCs w:val="22"/>
        </w:rPr>
        <w:t>correct,</w:t>
      </w:r>
      <w:r w:rsidRPr="0054080B">
        <w:rPr>
          <w:rFonts w:cs="Arial"/>
          <w:sz w:val="22"/>
          <w:szCs w:val="22"/>
        </w:rPr>
        <w:t xml:space="preserve"> select</w:t>
      </w:r>
      <w:r w:rsidR="008333E5" w:rsidRPr="0054080B">
        <w:rPr>
          <w:rFonts w:cs="Arial"/>
          <w:sz w:val="22"/>
          <w:szCs w:val="22"/>
        </w:rPr>
        <w:t xml:space="preserve"> </w:t>
      </w:r>
      <w:r w:rsidRPr="0054080B">
        <w:rPr>
          <w:rFonts w:cs="Arial"/>
          <w:b/>
          <w:bCs/>
          <w:sz w:val="22"/>
          <w:szCs w:val="22"/>
        </w:rPr>
        <w:t>SAVE AND CONTINUE TO ASSESSMENT</w:t>
      </w:r>
      <w:r w:rsidRPr="0054080B">
        <w:rPr>
          <w:rFonts w:cs="Arial"/>
          <w:sz w:val="22"/>
          <w:szCs w:val="22"/>
        </w:rPr>
        <w:t>.</w:t>
      </w:r>
      <w:r w:rsidR="00715B48" w:rsidRPr="0054080B">
        <w:rPr>
          <w:rFonts w:cs="Arial"/>
          <w:noProof/>
          <w:sz w:val="22"/>
          <w:szCs w:val="22"/>
        </w:rPr>
        <w:t xml:space="preserve"> </w:t>
      </w:r>
    </w:p>
    <w:p w14:paraId="1E00E0B7" w14:textId="6F768DF6" w:rsidR="36012990" w:rsidRPr="0054080B" w:rsidRDefault="00201F66"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3BF4087D" wp14:editId="5548FBF6">
            <wp:extent cx="5760000" cy="4728865"/>
            <wp:effectExtent l="19050" t="19050" r="12700" b="14605"/>
            <wp:docPr id="1254687607" name="Picture 1" descr="Demographic details pop up of the IAT assessment. The Remote assessment tick box, and the Save and continue to Assessment button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87607" name="Picture 1" descr="Demographic details pop up of the IAT assessment. The Remote assessment tick box, and the Save and continue to Assessment button are highlighted"/>
                    <pic:cNvPicPr/>
                  </pic:nvPicPr>
                  <pic:blipFill rotWithShape="1">
                    <a:blip r:embed="rId32"/>
                    <a:srcRect t="383"/>
                    <a:stretch>
                      <a:fillRect/>
                    </a:stretch>
                  </pic:blipFill>
                  <pic:spPr bwMode="auto">
                    <a:xfrm>
                      <a:off x="0" y="0"/>
                      <a:ext cx="5760000" cy="4728865"/>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TableGrid"/>
        <w:tblW w:w="8956" w:type="dxa"/>
        <w:shd w:val="clear" w:color="auto" w:fill="FFFFFF" w:themeFill="background1"/>
        <w:tblLook w:val="04A0" w:firstRow="1" w:lastRow="0" w:firstColumn="1" w:lastColumn="0" w:noHBand="0" w:noVBand="1"/>
      </w:tblPr>
      <w:tblGrid>
        <w:gridCol w:w="310"/>
        <w:gridCol w:w="8646"/>
      </w:tblGrid>
      <w:tr w:rsidR="008C0B43" w:rsidRPr="0054080B" w14:paraId="5475AC0F" w14:textId="77777777" w:rsidTr="008C0B43">
        <w:trPr>
          <w:trHeight w:val="300"/>
        </w:trPr>
        <w:tc>
          <w:tcPr>
            <w:tcW w:w="310" w:type="dxa"/>
            <w:shd w:val="clear" w:color="auto" w:fill="FFFFFF" w:themeFill="background1"/>
          </w:tcPr>
          <w:p w14:paraId="27A2CD55" w14:textId="77777777" w:rsidR="008C0B43" w:rsidRPr="0054080B" w:rsidRDefault="008C0B43" w:rsidP="00350B55">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646" w:type="dxa"/>
            <w:shd w:val="clear" w:color="auto" w:fill="FFFFFF" w:themeFill="background1"/>
          </w:tcPr>
          <w:p w14:paraId="1975C9D7" w14:textId="77777777" w:rsidR="008C0B43" w:rsidRPr="0054080B" w:rsidRDefault="008C0B43" w:rsidP="00057173">
            <w:pPr>
              <w:keepNext/>
              <w:keepLines/>
              <w:widowControl w:val="0"/>
              <w:spacing w:before="120" w:after="120" w:line="276" w:lineRule="auto"/>
              <w:rPr>
                <w:rFonts w:cs="Arial"/>
                <w:sz w:val="22"/>
                <w:szCs w:val="22"/>
              </w:rPr>
            </w:pPr>
            <w:r w:rsidRPr="0054080B">
              <w:rPr>
                <w:rFonts w:cs="Arial"/>
                <w:sz w:val="22"/>
                <w:szCs w:val="22"/>
              </w:rPr>
              <w:t xml:space="preserve">It is important to ensure that the client’s </w:t>
            </w:r>
            <w:r w:rsidRPr="0054080B">
              <w:rPr>
                <w:rFonts w:cs="Arial"/>
                <w:b/>
                <w:bCs/>
                <w:sz w:val="22"/>
                <w:szCs w:val="22"/>
              </w:rPr>
              <w:t>Aboriginal or Torres Strait Islander identity</w:t>
            </w:r>
            <w:r w:rsidRPr="0054080B">
              <w:rPr>
                <w:rFonts w:cs="Arial"/>
                <w:sz w:val="22"/>
                <w:szCs w:val="22"/>
              </w:rPr>
              <w:t xml:space="preserve"> is accurately captured, as this will trigger the system to display Validated Assessment Tools that are appropriate to use with First Nations people if required. </w:t>
            </w:r>
          </w:p>
          <w:p w14:paraId="1D9C4C01" w14:textId="283B3CED" w:rsidR="000114E3" w:rsidRPr="0054080B" w:rsidRDefault="004245F1" w:rsidP="00350B55">
            <w:pPr>
              <w:widowControl w:val="0"/>
              <w:spacing w:before="120" w:after="120" w:line="276" w:lineRule="auto"/>
              <w:rPr>
                <w:rFonts w:cs="Arial"/>
                <w:sz w:val="22"/>
                <w:szCs w:val="22"/>
              </w:rPr>
            </w:pPr>
            <w:r w:rsidRPr="0054080B">
              <w:rPr>
                <w:rFonts w:cs="Arial"/>
                <w:noProof/>
                <w:sz w:val="22"/>
                <w:szCs w:val="22"/>
              </w:rPr>
              <w:t xml:space="preserve"> </w:t>
            </w:r>
            <w:r w:rsidRPr="0054080B">
              <w:rPr>
                <w:rFonts w:cs="Arial"/>
                <w:noProof/>
                <w:sz w:val="22"/>
                <w:szCs w:val="22"/>
              </w:rPr>
              <w:drawing>
                <wp:inline distT="0" distB="0" distL="0" distR="0" wp14:anchorId="3440D8CF" wp14:editId="4503B1A1">
                  <wp:extent cx="3376704" cy="1843406"/>
                  <wp:effectExtent l="19050" t="19050" r="14605" b="23495"/>
                  <wp:docPr id="93194651" name="Picture 1" descr="The image shows the question “Does the client identify as Aboriginal or Torres Strait Islander?”, with “Yes - Aboriginal” selected from the available radio butto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4651" name="Picture 1" descr="The image shows the question “Does the client identify as Aboriginal or Torres Strait Islander?”, with “Yes - Aboriginal” selected from the available radio button options."/>
                          <pic:cNvPicPr/>
                        </pic:nvPicPr>
                        <pic:blipFill>
                          <a:blip r:embed="rId33"/>
                          <a:stretch>
                            <a:fillRect/>
                          </a:stretch>
                        </pic:blipFill>
                        <pic:spPr>
                          <a:xfrm>
                            <a:off x="0" y="0"/>
                            <a:ext cx="3393818" cy="1852749"/>
                          </a:xfrm>
                          <a:prstGeom prst="rect">
                            <a:avLst/>
                          </a:prstGeom>
                          <a:ln>
                            <a:solidFill>
                              <a:schemeClr val="accent1">
                                <a:lumMod val="75000"/>
                              </a:schemeClr>
                            </a:solidFill>
                          </a:ln>
                        </pic:spPr>
                      </pic:pic>
                    </a:graphicData>
                  </a:graphic>
                </wp:inline>
              </w:drawing>
            </w:r>
          </w:p>
          <w:p w14:paraId="2BAC0D2C" w14:textId="3B61292F" w:rsidR="008C0B43" w:rsidRPr="0054080B" w:rsidRDefault="008C0B43" w:rsidP="00E03F1F">
            <w:pPr>
              <w:keepNext/>
              <w:keepLines/>
              <w:widowControl w:val="0"/>
              <w:spacing w:before="120" w:after="120" w:line="276" w:lineRule="auto"/>
              <w:rPr>
                <w:rFonts w:cs="Arial"/>
                <w:sz w:val="22"/>
                <w:szCs w:val="22"/>
              </w:rPr>
            </w:pPr>
            <w:r w:rsidRPr="0054080B">
              <w:rPr>
                <w:rFonts w:cs="Arial"/>
                <w:sz w:val="22"/>
                <w:szCs w:val="22"/>
              </w:rPr>
              <w:lastRenderedPageBreak/>
              <w:t xml:space="preserve">A client’s </w:t>
            </w:r>
            <w:r w:rsidRPr="0054080B">
              <w:rPr>
                <w:rFonts w:cs="Arial"/>
                <w:b/>
                <w:bCs/>
                <w:sz w:val="22"/>
                <w:szCs w:val="22"/>
              </w:rPr>
              <w:t>Medicare card</w:t>
            </w:r>
            <w:r w:rsidRPr="0054080B">
              <w:rPr>
                <w:rFonts w:cs="Arial"/>
                <w:sz w:val="22"/>
                <w:szCs w:val="22"/>
              </w:rPr>
              <w:t xml:space="preserve"> number must be correctly entered to ensure that their My Health Record can be successfully linked if they consent to do so.</w:t>
            </w:r>
          </w:p>
          <w:p w14:paraId="02821BEB" w14:textId="039D2B4A" w:rsidR="008C0B43" w:rsidRPr="0054080B" w:rsidRDefault="00AE0B6D" w:rsidP="00350B55">
            <w:pPr>
              <w:widowControl w:val="0"/>
              <w:spacing w:before="120" w:after="120" w:line="276" w:lineRule="auto"/>
              <w:rPr>
                <w:rFonts w:cs="Arial"/>
                <w:sz w:val="22"/>
                <w:szCs w:val="22"/>
              </w:rPr>
            </w:pPr>
            <w:r w:rsidRPr="0054080B">
              <w:rPr>
                <w:rFonts w:cs="Arial"/>
                <w:noProof/>
                <w:sz w:val="22"/>
                <w:szCs w:val="22"/>
              </w:rPr>
              <w:t xml:space="preserve"> </w:t>
            </w:r>
            <w:r w:rsidRPr="0054080B">
              <w:rPr>
                <w:rFonts w:cs="Arial"/>
                <w:noProof/>
                <w:sz w:val="22"/>
                <w:szCs w:val="22"/>
              </w:rPr>
              <w:drawing>
                <wp:inline distT="0" distB="0" distL="0" distR="0" wp14:anchorId="62E84014" wp14:editId="16137898">
                  <wp:extent cx="5059854" cy="596756"/>
                  <wp:effectExtent l="19050" t="19050" r="7620" b="13335"/>
                  <wp:docPr id="384696778" name="Picture 1" descr="Image showing the field for entering a Medicare card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96778" name="Picture 1" descr="Image showing the field for entering a Medicare card number."/>
                          <pic:cNvPicPr/>
                        </pic:nvPicPr>
                        <pic:blipFill>
                          <a:blip r:embed="rId34"/>
                          <a:stretch>
                            <a:fillRect/>
                          </a:stretch>
                        </pic:blipFill>
                        <pic:spPr>
                          <a:xfrm>
                            <a:off x="0" y="0"/>
                            <a:ext cx="5059854" cy="596756"/>
                          </a:xfrm>
                          <a:prstGeom prst="rect">
                            <a:avLst/>
                          </a:prstGeom>
                          <a:ln>
                            <a:solidFill>
                              <a:schemeClr val="accent1">
                                <a:lumMod val="75000"/>
                              </a:schemeClr>
                            </a:solidFill>
                          </a:ln>
                        </pic:spPr>
                      </pic:pic>
                    </a:graphicData>
                  </a:graphic>
                </wp:inline>
              </w:drawing>
            </w:r>
          </w:p>
        </w:tc>
      </w:tr>
      <w:tr w:rsidR="36012990" w:rsidRPr="0054080B" w14:paraId="596FB637" w14:textId="77777777" w:rsidTr="001A4529">
        <w:trPr>
          <w:trHeight w:val="6090"/>
        </w:trPr>
        <w:tc>
          <w:tcPr>
            <w:tcW w:w="310" w:type="dxa"/>
            <w:shd w:val="clear" w:color="auto" w:fill="FFFFFF" w:themeFill="background1"/>
          </w:tcPr>
          <w:p w14:paraId="0DA6932B" w14:textId="77777777" w:rsidR="36012990" w:rsidRPr="0054080B" w:rsidRDefault="36012990" w:rsidP="00350B55">
            <w:pPr>
              <w:widowControl w:val="0"/>
              <w:spacing w:before="120" w:after="120" w:line="276" w:lineRule="auto"/>
              <w:jc w:val="center"/>
              <w:rPr>
                <w:rFonts w:cs="Arial"/>
                <w:b/>
                <w:bCs/>
                <w:sz w:val="22"/>
                <w:szCs w:val="22"/>
              </w:rPr>
            </w:pPr>
            <w:r w:rsidRPr="0054080B">
              <w:rPr>
                <w:rFonts w:cs="Arial"/>
                <w:b/>
                <w:bCs/>
                <w:color w:val="A20000"/>
                <w:sz w:val="22"/>
                <w:szCs w:val="22"/>
              </w:rPr>
              <w:lastRenderedPageBreak/>
              <w:t>!</w:t>
            </w:r>
          </w:p>
        </w:tc>
        <w:tc>
          <w:tcPr>
            <w:tcW w:w="8646" w:type="dxa"/>
            <w:shd w:val="clear" w:color="auto" w:fill="FFFFFF" w:themeFill="background1"/>
          </w:tcPr>
          <w:p w14:paraId="6CCE98B1" w14:textId="540FCA68" w:rsidR="00FB7C41" w:rsidRPr="0054080B" w:rsidRDefault="00171E4E" w:rsidP="00DA4B78">
            <w:pPr>
              <w:widowControl w:val="0"/>
              <w:spacing w:before="120" w:after="120" w:line="276" w:lineRule="auto"/>
              <w:ind w:firstLine="6"/>
              <w:rPr>
                <w:rFonts w:cs="Arial"/>
                <w:sz w:val="22"/>
                <w:szCs w:val="22"/>
              </w:rPr>
            </w:pPr>
            <w:r w:rsidRPr="0054080B">
              <w:rPr>
                <w:rFonts w:cs="Arial"/>
                <w:sz w:val="22"/>
                <w:szCs w:val="22"/>
              </w:rPr>
              <w:t>Select</w:t>
            </w:r>
            <w:r w:rsidRPr="0054080B">
              <w:rPr>
                <w:rFonts w:cs="Arial"/>
                <w:b/>
                <w:bCs/>
                <w:sz w:val="22"/>
                <w:szCs w:val="22"/>
              </w:rPr>
              <w:t xml:space="preserve"> Remote Assessment</w:t>
            </w:r>
            <w:r w:rsidRPr="0054080B">
              <w:rPr>
                <w:rFonts w:cs="Arial"/>
                <w:sz w:val="22"/>
                <w:szCs w:val="22"/>
              </w:rPr>
              <w:t xml:space="preserve"> only when you complete a face-to-face assessment </w:t>
            </w:r>
            <w:r w:rsidR="00484C08" w:rsidRPr="0054080B">
              <w:rPr>
                <w:rFonts w:cs="Arial"/>
                <w:sz w:val="22"/>
                <w:szCs w:val="22"/>
              </w:rPr>
              <w:t>in a remote (MM6) or very remote (MM7) area.</w:t>
            </w:r>
            <w:r w:rsidR="00DA4B78" w:rsidRPr="0054080B">
              <w:rPr>
                <w:rFonts w:cs="Arial"/>
                <w:sz w:val="22"/>
                <w:szCs w:val="22"/>
              </w:rPr>
              <w:t xml:space="preserve"> Recording remote assessments accurately helps improve reporting and supports future planning for clients in remote communities. To check whether a client lives in a MM6 or MM7 area, use</w:t>
            </w:r>
            <w:r w:rsidR="000B12FB" w:rsidRPr="0054080B">
              <w:rPr>
                <w:rFonts w:cs="Arial"/>
                <w:sz w:val="22"/>
                <w:szCs w:val="22"/>
              </w:rPr>
              <w:t xml:space="preserve"> </w:t>
            </w:r>
            <w:r w:rsidR="00DA4B78" w:rsidRPr="0054080B">
              <w:rPr>
                <w:rFonts w:cs="Arial"/>
                <w:sz w:val="22"/>
                <w:szCs w:val="22"/>
              </w:rPr>
              <w:t xml:space="preserve">the </w:t>
            </w:r>
            <w:hyperlink r:id="rId35" w:history="1">
              <w:r w:rsidR="00D27B00" w:rsidRPr="0054080B">
                <w:rPr>
                  <w:rStyle w:val="Hyperlink"/>
                  <w:rFonts w:cs="Arial"/>
                  <w:sz w:val="22"/>
                  <w:szCs w:val="22"/>
                </w:rPr>
                <w:t>Health Workforce Locator</w:t>
              </w:r>
            </w:hyperlink>
            <w:r w:rsidR="00FB7C41" w:rsidRPr="0054080B">
              <w:rPr>
                <w:rFonts w:cs="Arial"/>
                <w:sz w:val="22"/>
                <w:szCs w:val="22"/>
              </w:rPr>
              <w:t>:</w:t>
            </w:r>
            <w:r w:rsidR="00FB7C41" w:rsidRPr="0054080B">
              <w:rPr>
                <w:rFonts w:cs="Arial"/>
                <w:sz w:val="22"/>
                <w:szCs w:val="22"/>
              </w:rPr>
              <w:br/>
              <w:t>1. Select Start the Locator Now from the home page</w:t>
            </w:r>
          </w:p>
          <w:p w14:paraId="61119177" w14:textId="642CBE1A" w:rsidR="00FB7C41" w:rsidRPr="0054080B" w:rsidRDefault="00FB7C41" w:rsidP="00DA4B78">
            <w:pPr>
              <w:widowControl w:val="0"/>
              <w:spacing w:before="120" w:after="120" w:line="276" w:lineRule="auto"/>
              <w:ind w:firstLine="6"/>
              <w:rPr>
                <w:rFonts w:cs="Arial"/>
                <w:sz w:val="22"/>
                <w:szCs w:val="22"/>
              </w:rPr>
            </w:pPr>
            <w:r w:rsidRPr="0054080B">
              <w:rPr>
                <w:rFonts w:cs="Arial"/>
                <w:sz w:val="22"/>
                <w:szCs w:val="22"/>
              </w:rPr>
              <w:t xml:space="preserve">2. </w:t>
            </w:r>
            <w:r w:rsidR="00943F83" w:rsidRPr="0054080B">
              <w:rPr>
                <w:rFonts w:cs="Arial"/>
                <w:sz w:val="22"/>
                <w:szCs w:val="22"/>
              </w:rPr>
              <w:t>Enter the client’s address</w:t>
            </w:r>
          </w:p>
          <w:p w14:paraId="1F3FDCE9" w14:textId="5748578A" w:rsidR="000114E3" w:rsidRPr="0054080B" w:rsidRDefault="00943F83" w:rsidP="00383ADC">
            <w:pPr>
              <w:widowControl w:val="0"/>
              <w:spacing w:before="120" w:after="120" w:line="276" w:lineRule="auto"/>
              <w:ind w:firstLine="6"/>
              <w:rPr>
                <w:rFonts w:cs="Arial"/>
                <w:sz w:val="22"/>
                <w:szCs w:val="22"/>
              </w:rPr>
            </w:pPr>
            <w:r w:rsidRPr="0054080B">
              <w:rPr>
                <w:rFonts w:cs="Arial"/>
                <w:sz w:val="22"/>
                <w:szCs w:val="22"/>
              </w:rPr>
              <w:t xml:space="preserve">3. </w:t>
            </w:r>
            <w:r w:rsidR="00057173">
              <w:rPr>
                <w:rFonts w:cs="Arial"/>
                <w:sz w:val="22"/>
                <w:szCs w:val="22"/>
              </w:rPr>
              <w:t>T</w:t>
            </w:r>
            <w:r w:rsidRPr="0054080B">
              <w:rPr>
                <w:rFonts w:cs="Arial"/>
                <w:sz w:val="22"/>
                <w:szCs w:val="22"/>
              </w:rPr>
              <w:t xml:space="preserve">he MM number </w:t>
            </w:r>
            <w:r w:rsidR="00105F74" w:rsidRPr="0054080B">
              <w:rPr>
                <w:rFonts w:cs="Arial"/>
                <w:sz w:val="22"/>
                <w:szCs w:val="22"/>
              </w:rPr>
              <w:t>displays</w:t>
            </w:r>
            <w:r w:rsidRPr="0054080B">
              <w:rPr>
                <w:rFonts w:cs="Arial"/>
                <w:sz w:val="22"/>
                <w:szCs w:val="22"/>
              </w:rPr>
              <w:t xml:space="preserve"> in the Summary section.</w:t>
            </w:r>
          </w:p>
          <w:p w14:paraId="3856D8B7" w14:textId="28E4D862" w:rsidR="00383ADC" w:rsidRPr="0054080B" w:rsidRDefault="00383ADC" w:rsidP="0073526D">
            <w:pPr>
              <w:widowControl w:val="0"/>
              <w:spacing w:before="120" w:after="120" w:line="276" w:lineRule="auto"/>
              <w:ind w:left="567" w:hanging="609"/>
              <w:rPr>
                <w:rFonts w:cs="Arial"/>
                <w:noProof/>
                <w:sz w:val="22"/>
                <w:szCs w:val="22"/>
              </w:rPr>
            </w:pPr>
            <w:r w:rsidRPr="0054080B">
              <w:rPr>
                <w:rFonts w:cs="Arial"/>
                <w:noProof/>
                <w:sz w:val="22"/>
                <w:szCs w:val="22"/>
              </w:rPr>
              <w:drawing>
                <wp:inline distT="0" distB="0" distL="0" distR="0" wp14:anchorId="6E4DF5E6" wp14:editId="628CEA7D">
                  <wp:extent cx="2562877" cy="3566086"/>
                  <wp:effectExtent l="19050" t="19050" r="27940" b="15875"/>
                  <wp:docPr id="821405742" name="Picture 1" descr="Except of the Health Workforce Locator. the Monified Monash Model sec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05742" name="Picture 1" descr="Except of the Health Workforce Locator. the Monified Monash Model section is highlighted"/>
                          <pic:cNvPicPr/>
                        </pic:nvPicPr>
                        <pic:blipFill>
                          <a:blip r:embed="rId36"/>
                          <a:stretch>
                            <a:fillRect/>
                          </a:stretch>
                        </pic:blipFill>
                        <pic:spPr>
                          <a:xfrm>
                            <a:off x="0" y="0"/>
                            <a:ext cx="2577025" cy="3585772"/>
                          </a:xfrm>
                          <a:prstGeom prst="rect">
                            <a:avLst/>
                          </a:prstGeom>
                          <a:ln>
                            <a:solidFill>
                              <a:schemeClr val="accent1">
                                <a:lumMod val="75000"/>
                              </a:schemeClr>
                            </a:solidFill>
                          </a:ln>
                        </pic:spPr>
                      </pic:pic>
                    </a:graphicData>
                  </a:graphic>
                </wp:inline>
              </w:drawing>
            </w:r>
          </w:p>
        </w:tc>
      </w:tr>
    </w:tbl>
    <w:bookmarkEnd w:id="24"/>
    <w:bookmarkEnd w:id="26"/>
    <w:p w14:paraId="5C40B110" w14:textId="3E3C9995" w:rsidR="0084428D" w:rsidRPr="0054080B" w:rsidRDefault="00BE0301" w:rsidP="00E03F1F">
      <w:pPr>
        <w:pStyle w:val="ListParagraph"/>
        <w:keepNext/>
        <w:keepLines/>
        <w:widowControl w:val="0"/>
        <w:numPr>
          <w:ilvl w:val="0"/>
          <w:numId w:val="13"/>
        </w:numPr>
        <w:spacing w:before="120" w:after="120" w:line="276" w:lineRule="auto"/>
        <w:ind w:left="425" w:hanging="425"/>
        <w:contextualSpacing w:val="0"/>
        <w:rPr>
          <w:rFonts w:cs="Arial"/>
          <w:sz w:val="22"/>
          <w:szCs w:val="22"/>
        </w:rPr>
      </w:pPr>
      <w:r w:rsidRPr="0054080B">
        <w:rPr>
          <w:rFonts w:cs="Arial"/>
          <w:sz w:val="22"/>
          <w:szCs w:val="22"/>
        </w:rPr>
        <w:lastRenderedPageBreak/>
        <w:t>If a</w:t>
      </w:r>
      <w:r w:rsidR="003F7393" w:rsidRPr="0054080B">
        <w:rPr>
          <w:rFonts w:cs="Arial"/>
          <w:sz w:val="22"/>
          <w:szCs w:val="22"/>
        </w:rPr>
        <w:t>n</w:t>
      </w:r>
      <w:r w:rsidRPr="0054080B">
        <w:rPr>
          <w:rFonts w:cs="Arial"/>
          <w:sz w:val="22"/>
          <w:szCs w:val="22"/>
        </w:rPr>
        <w:t xml:space="preserve"> assessor needs to update a client’s demographic details after they have commenced the assessment, they can do so from the </w:t>
      </w:r>
      <w:r w:rsidRPr="0054080B">
        <w:rPr>
          <w:rFonts w:cs="Arial"/>
          <w:b/>
          <w:bCs/>
          <w:sz w:val="22"/>
          <w:szCs w:val="22"/>
        </w:rPr>
        <w:t>C</w:t>
      </w:r>
      <w:r w:rsidR="28540E47" w:rsidRPr="0054080B">
        <w:rPr>
          <w:rFonts w:cs="Arial"/>
          <w:b/>
          <w:bCs/>
          <w:sz w:val="22"/>
          <w:szCs w:val="22"/>
        </w:rPr>
        <w:t>LIENT DETAILS</w:t>
      </w:r>
      <w:r w:rsidRPr="0054080B">
        <w:rPr>
          <w:rFonts w:cs="Arial"/>
          <w:sz w:val="22"/>
          <w:szCs w:val="22"/>
        </w:rPr>
        <w:t xml:space="preserve"> tab of the Client Record</w:t>
      </w:r>
      <w:r w:rsidR="2F15C0AA" w:rsidRPr="0054080B">
        <w:rPr>
          <w:rFonts w:cs="Arial"/>
          <w:sz w:val="22"/>
          <w:szCs w:val="22"/>
        </w:rPr>
        <w:t xml:space="preserve"> by navigating through the </w:t>
      </w:r>
      <w:r w:rsidR="2F15C0AA" w:rsidRPr="0054080B">
        <w:rPr>
          <w:rFonts w:cs="Arial"/>
          <w:b/>
          <w:bCs/>
          <w:sz w:val="22"/>
          <w:szCs w:val="22"/>
        </w:rPr>
        <w:t>FIND A CLIENT</w:t>
      </w:r>
      <w:r w:rsidR="2F15C0AA" w:rsidRPr="0054080B">
        <w:rPr>
          <w:rFonts w:cs="Arial"/>
          <w:sz w:val="22"/>
          <w:szCs w:val="22"/>
        </w:rPr>
        <w:t xml:space="preserve"> tile from the homepage.</w:t>
      </w:r>
    </w:p>
    <w:p w14:paraId="7F8DBFFE" w14:textId="7A66BF78" w:rsidR="00FC07F9" w:rsidRPr="0054080B" w:rsidRDefault="00FC07F9"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52CC6A7C" wp14:editId="31EF2795">
            <wp:extent cx="5317883" cy="3052620"/>
            <wp:effectExtent l="19050" t="19050" r="16510" b="14605"/>
            <wp:docPr id="2008355751" name="Picture 1" descr="Client details page, client details tab. The Client details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55751" name="Picture 1" descr="Client details page, client details tab. The Client details tab is highlighted"/>
                    <pic:cNvPicPr/>
                  </pic:nvPicPr>
                  <pic:blipFill>
                    <a:blip r:embed="rId37"/>
                    <a:stretch>
                      <a:fillRect/>
                    </a:stretch>
                  </pic:blipFill>
                  <pic:spPr>
                    <a:xfrm>
                      <a:off x="0" y="0"/>
                      <a:ext cx="5324665" cy="3056513"/>
                    </a:xfrm>
                    <a:prstGeom prst="rect">
                      <a:avLst/>
                    </a:prstGeom>
                    <a:ln>
                      <a:solidFill>
                        <a:schemeClr val="accent1">
                          <a:lumMod val="75000"/>
                        </a:schemeClr>
                      </a:solidFill>
                    </a:ln>
                  </pic:spPr>
                </pic:pic>
              </a:graphicData>
            </a:graphic>
          </wp:inline>
        </w:drawing>
      </w:r>
    </w:p>
    <w:p w14:paraId="63A5C00C" w14:textId="069DBE3E" w:rsidR="22CEF3F7" w:rsidRPr="0054080B" w:rsidRDefault="00BE0301" w:rsidP="00350B55">
      <w:pPr>
        <w:pStyle w:val="ListParagraph"/>
        <w:widowControl w:val="0"/>
        <w:numPr>
          <w:ilvl w:val="0"/>
          <w:numId w:val="13"/>
        </w:numPr>
        <w:spacing w:before="120" w:after="120" w:line="276" w:lineRule="auto"/>
        <w:ind w:left="426" w:hanging="426"/>
        <w:contextualSpacing w:val="0"/>
        <w:rPr>
          <w:rFonts w:cs="Arial"/>
          <w:sz w:val="22"/>
          <w:szCs w:val="22"/>
        </w:rPr>
      </w:pPr>
      <w:r w:rsidRPr="0054080B">
        <w:rPr>
          <w:rFonts w:cs="Arial"/>
          <w:sz w:val="22"/>
          <w:szCs w:val="22"/>
        </w:rPr>
        <w:t xml:space="preserve">A record of any previous screenings or assessments will be accessible through the </w:t>
      </w:r>
      <w:r w:rsidRPr="0054080B">
        <w:rPr>
          <w:rFonts w:cs="Arial"/>
          <w:b/>
          <w:bCs/>
          <w:sz w:val="22"/>
          <w:szCs w:val="22"/>
        </w:rPr>
        <w:t>P</w:t>
      </w:r>
      <w:r w:rsidR="2CB0DF08" w:rsidRPr="0054080B">
        <w:rPr>
          <w:rFonts w:cs="Arial"/>
          <w:b/>
          <w:bCs/>
          <w:sz w:val="22"/>
          <w:szCs w:val="22"/>
        </w:rPr>
        <w:t>LANS</w:t>
      </w:r>
      <w:r w:rsidRPr="0054080B">
        <w:rPr>
          <w:rFonts w:cs="Arial"/>
          <w:b/>
          <w:bCs/>
          <w:sz w:val="22"/>
          <w:szCs w:val="22"/>
        </w:rPr>
        <w:t xml:space="preserve"> </w:t>
      </w:r>
      <w:r w:rsidRPr="0054080B">
        <w:rPr>
          <w:rFonts w:cs="Arial"/>
          <w:sz w:val="22"/>
          <w:szCs w:val="22"/>
        </w:rPr>
        <w:t xml:space="preserve">tab of the client record under </w:t>
      </w:r>
      <w:r w:rsidRPr="0054080B">
        <w:rPr>
          <w:rFonts w:cs="Arial"/>
          <w:b/>
          <w:bCs/>
          <w:sz w:val="22"/>
          <w:szCs w:val="22"/>
        </w:rPr>
        <w:t>A</w:t>
      </w:r>
      <w:r w:rsidR="391BB3DB" w:rsidRPr="0054080B">
        <w:rPr>
          <w:rFonts w:cs="Arial"/>
          <w:b/>
          <w:bCs/>
          <w:sz w:val="22"/>
          <w:szCs w:val="22"/>
        </w:rPr>
        <w:t>SSESSMENT HISTORY</w:t>
      </w:r>
      <w:r w:rsidRPr="0054080B">
        <w:rPr>
          <w:rFonts w:cs="Arial"/>
          <w:sz w:val="22"/>
          <w:szCs w:val="22"/>
        </w:rPr>
        <w:t>.</w:t>
      </w:r>
    </w:p>
    <w:p w14:paraId="598A1A78" w14:textId="3CDB341C" w:rsidR="003F20FF" w:rsidRPr="0054080B" w:rsidRDefault="003F20FF"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406AF4BB" wp14:editId="63FD382B">
            <wp:extent cx="5400591" cy="2587684"/>
            <wp:effectExtent l="19050" t="19050" r="10160" b="22225"/>
            <wp:docPr id="838850394" name="Picture 1" descr="Client details page, Plans tab, showing the Assessment history section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50394" name="Picture 1" descr="Client details page, Plans tab, showing the Assessment history section at the top right"/>
                    <pic:cNvPicPr/>
                  </pic:nvPicPr>
                  <pic:blipFill>
                    <a:blip r:embed="rId38"/>
                    <a:stretch>
                      <a:fillRect/>
                    </a:stretch>
                  </pic:blipFill>
                  <pic:spPr>
                    <a:xfrm>
                      <a:off x="0" y="0"/>
                      <a:ext cx="5413438" cy="2593840"/>
                    </a:xfrm>
                    <a:prstGeom prst="rect">
                      <a:avLst/>
                    </a:prstGeom>
                    <a:ln>
                      <a:solidFill>
                        <a:schemeClr val="accent1">
                          <a:lumMod val="75000"/>
                        </a:schemeClr>
                      </a:solidFill>
                    </a:ln>
                  </pic:spPr>
                </pic:pic>
              </a:graphicData>
            </a:graphic>
          </wp:inline>
        </w:drawing>
      </w:r>
    </w:p>
    <w:p w14:paraId="7D9F0B30" w14:textId="673ABBDE" w:rsidR="00CC721B" w:rsidRPr="0054080B" w:rsidRDefault="00CC721B">
      <w:pPr>
        <w:pStyle w:val="Heading2"/>
        <w:rPr>
          <w:rFonts w:cs="Arial"/>
          <w:sz w:val="22"/>
          <w:szCs w:val="22"/>
        </w:rPr>
      </w:pPr>
      <w:bookmarkStart w:id="27" w:name="_Toc1465716288"/>
      <w:bookmarkStart w:id="28" w:name="_Toc792113095"/>
      <w:bookmarkStart w:id="29" w:name="_Toc2029562106"/>
      <w:bookmarkStart w:id="30" w:name="_Toc1006538679"/>
      <w:bookmarkStart w:id="31" w:name="_Toc1594528633"/>
      <w:bookmarkStart w:id="32" w:name="_Toc199406468"/>
      <w:bookmarkStart w:id="33" w:name="_Toc1998476382"/>
      <w:bookmarkStart w:id="34" w:name="_Toc237294423"/>
      <w:r w:rsidRPr="0054080B">
        <w:rPr>
          <w:rFonts w:cs="Arial"/>
          <w:sz w:val="22"/>
          <w:szCs w:val="22"/>
        </w:rPr>
        <w:lastRenderedPageBreak/>
        <w:t>Completing an assessment</w:t>
      </w:r>
      <w:bookmarkEnd w:id="27"/>
      <w:bookmarkEnd w:id="28"/>
      <w:bookmarkEnd w:id="29"/>
      <w:bookmarkEnd w:id="30"/>
      <w:bookmarkEnd w:id="31"/>
      <w:bookmarkEnd w:id="32"/>
      <w:bookmarkEnd w:id="33"/>
      <w:bookmarkEnd w:id="34"/>
    </w:p>
    <w:tbl>
      <w:tblPr>
        <w:tblStyle w:val="TableGrid"/>
        <w:tblW w:w="9064" w:type="dxa"/>
        <w:tblCellMar>
          <w:left w:w="57" w:type="dxa"/>
          <w:right w:w="57" w:type="dxa"/>
        </w:tblCellMar>
        <w:tblLook w:val="04A0" w:firstRow="1" w:lastRow="0" w:firstColumn="1" w:lastColumn="0" w:noHBand="0" w:noVBand="1"/>
      </w:tblPr>
      <w:tblGrid>
        <w:gridCol w:w="207"/>
        <w:gridCol w:w="219"/>
        <w:gridCol w:w="8563"/>
        <w:gridCol w:w="75"/>
      </w:tblGrid>
      <w:tr w:rsidR="00782DB1" w:rsidRPr="0054080B" w14:paraId="6C0B1BF8" w14:textId="77777777" w:rsidTr="00F33994">
        <w:trPr>
          <w:trHeight w:val="496"/>
        </w:trPr>
        <w:tc>
          <w:tcPr>
            <w:tcW w:w="207" w:type="dxa"/>
            <w:shd w:val="clear" w:color="auto" w:fill="FFFFFF" w:themeFill="background1"/>
          </w:tcPr>
          <w:p w14:paraId="5373B2B4" w14:textId="77777777" w:rsidR="00782DB1" w:rsidRPr="0054080B" w:rsidRDefault="00782DB1" w:rsidP="008427C3">
            <w:pPr>
              <w:widowControl w:val="0"/>
              <w:spacing w:before="120" w:after="120" w:line="276" w:lineRule="auto"/>
              <w:rPr>
                <w:rFonts w:cs="Arial"/>
                <w:b/>
                <w:sz w:val="22"/>
                <w:szCs w:val="22"/>
              </w:rPr>
            </w:pPr>
            <w:r w:rsidRPr="0054080B">
              <w:rPr>
                <w:rFonts w:cs="Arial"/>
                <w:b/>
                <w:color w:val="A20000"/>
                <w:sz w:val="22"/>
                <w:szCs w:val="22"/>
              </w:rPr>
              <w:t>!</w:t>
            </w:r>
          </w:p>
        </w:tc>
        <w:tc>
          <w:tcPr>
            <w:tcW w:w="8857" w:type="dxa"/>
            <w:gridSpan w:val="3"/>
            <w:shd w:val="clear" w:color="auto" w:fill="FFFFFF" w:themeFill="background1"/>
          </w:tcPr>
          <w:p w14:paraId="562474C6" w14:textId="77777777" w:rsidR="00B403DA" w:rsidRPr="0054080B" w:rsidRDefault="0047059C" w:rsidP="00E03F1F">
            <w:pPr>
              <w:keepNext/>
              <w:keepLines/>
              <w:widowControl w:val="0"/>
              <w:spacing w:before="120" w:after="120" w:line="276" w:lineRule="auto"/>
              <w:rPr>
                <w:rFonts w:cs="Arial"/>
                <w:sz w:val="22"/>
                <w:szCs w:val="22"/>
              </w:rPr>
            </w:pPr>
            <w:r w:rsidRPr="0054080B">
              <w:rPr>
                <w:rFonts w:cs="Arial"/>
                <w:sz w:val="22"/>
                <w:szCs w:val="22"/>
              </w:rPr>
              <w:t xml:space="preserve">The </w:t>
            </w:r>
            <w:r w:rsidRPr="0054080B">
              <w:rPr>
                <w:rFonts w:cs="Arial"/>
                <w:b/>
                <w:bCs/>
                <w:sz w:val="22"/>
                <w:szCs w:val="22"/>
              </w:rPr>
              <w:t>Client Journey Tracker</w:t>
            </w:r>
            <w:r w:rsidRPr="0054080B">
              <w:rPr>
                <w:rFonts w:cs="Arial"/>
                <w:sz w:val="22"/>
                <w:szCs w:val="22"/>
              </w:rPr>
              <w:t xml:space="preserve"> is a visual tool that shows where a client is in their My Aged Care journey and what happens next. It displays above the Client Summary.</w:t>
            </w:r>
            <w:r w:rsidR="00164888" w:rsidRPr="0054080B">
              <w:rPr>
                <w:rFonts w:cs="Arial"/>
                <w:sz w:val="22"/>
                <w:szCs w:val="22"/>
              </w:rPr>
              <w:t xml:space="preserve"> </w:t>
            </w:r>
            <w:r w:rsidR="00B403DA" w:rsidRPr="0054080B">
              <w:rPr>
                <w:rFonts w:cs="Arial"/>
                <w:sz w:val="22"/>
                <w:szCs w:val="22"/>
              </w:rPr>
              <w:t>During the assessment, the client's tracker displays: "An assessment to determine care needs is in progress."</w:t>
            </w:r>
          </w:p>
          <w:p w14:paraId="3ABFD2EA" w14:textId="4FA0B109" w:rsidR="00782DB1" w:rsidRPr="0054080B" w:rsidRDefault="009D6A95" w:rsidP="00F33994">
            <w:pPr>
              <w:spacing w:before="0"/>
              <w:rPr>
                <w:rFonts w:cs="Arial"/>
                <w:sz w:val="22"/>
                <w:szCs w:val="22"/>
              </w:rPr>
            </w:pPr>
            <w:r w:rsidRPr="0054080B">
              <w:rPr>
                <w:rFonts w:cs="Arial"/>
                <w:noProof/>
                <w:sz w:val="22"/>
                <w:szCs w:val="22"/>
              </w:rPr>
              <w:drawing>
                <wp:inline distT="0" distB="0" distL="0" distR="0" wp14:anchorId="6F2A0FE4" wp14:editId="44CABE64">
                  <wp:extent cx="5507524" cy="2142490"/>
                  <wp:effectExtent l="19050" t="19050" r="17145" b="10160"/>
                  <wp:docPr id="618994950" name="Picture 7" descr="Client Summary screen showing the client journey tracker, currently indicating the Assessment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994950" name="Picture 7" descr="Client Summary screen showing the client journey tracker, currently indicating the Assessment stage."/>
                          <pic:cNvPicPr/>
                        </pic:nvPicPr>
                        <pic:blipFill>
                          <a:blip r:embed="rId39"/>
                          <a:stretch>
                            <a:fillRect/>
                          </a:stretch>
                        </pic:blipFill>
                        <pic:spPr>
                          <a:xfrm>
                            <a:off x="0" y="0"/>
                            <a:ext cx="5514471" cy="2145193"/>
                          </a:xfrm>
                          <a:prstGeom prst="rect">
                            <a:avLst/>
                          </a:prstGeom>
                          <a:ln>
                            <a:solidFill>
                              <a:schemeClr val="accent1">
                                <a:lumMod val="50000"/>
                              </a:schemeClr>
                            </a:solidFill>
                          </a:ln>
                        </pic:spPr>
                      </pic:pic>
                    </a:graphicData>
                  </a:graphic>
                </wp:inline>
              </w:drawing>
            </w:r>
          </w:p>
        </w:tc>
      </w:tr>
      <w:tr w:rsidR="003A4318" w:rsidRPr="0054080B" w14:paraId="3491F667" w14:textId="77777777" w:rsidTr="38DBF723">
        <w:trPr>
          <w:gridAfter w:val="1"/>
          <w:wAfter w:w="75" w:type="dxa"/>
          <w:trHeight w:val="496"/>
        </w:trPr>
        <w:tc>
          <w:tcPr>
            <w:tcW w:w="426" w:type="dxa"/>
            <w:gridSpan w:val="2"/>
            <w:shd w:val="clear" w:color="auto" w:fill="FFFFFF" w:themeFill="background1"/>
          </w:tcPr>
          <w:p w14:paraId="0ECA74DE" w14:textId="77777777" w:rsidR="003A4318" w:rsidRPr="0054080B" w:rsidRDefault="003A4318" w:rsidP="00350B55">
            <w:pPr>
              <w:widowControl w:val="0"/>
              <w:spacing w:before="120" w:after="120" w:line="276" w:lineRule="auto"/>
              <w:rPr>
                <w:rFonts w:cs="Arial"/>
                <w:b/>
                <w:sz w:val="22"/>
                <w:szCs w:val="22"/>
              </w:rPr>
            </w:pPr>
            <w:bookmarkStart w:id="35" w:name="_Hlk177050859"/>
            <w:r w:rsidRPr="0054080B">
              <w:rPr>
                <w:rFonts w:cs="Arial"/>
                <w:b/>
                <w:color w:val="A20000"/>
                <w:sz w:val="22"/>
                <w:szCs w:val="22"/>
              </w:rPr>
              <w:t>!</w:t>
            </w:r>
          </w:p>
        </w:tc>
        <w:tc>
          <w:tcPr>
            <w:tcW w:w="8563" w:type="dxa"/>
            <w:shd w:val="clear" w:color="auto" w:fill="FFFFFF" w:themeFill="background1"/>
          </w:tcPr>
          <w:p w14:paraId="433F95AD" w14:textId="40A07346" w:rsidR="00595372" w:rsidRPr="0054080B" w:rsidRDefault="00ED5D04" w:rsidP="00ED5D04">
            <w:pPr>
              <w:widowControl w:val="0"/>
              <w:spacing w:before="120" w:after="120" w:line="276" w:lineRule="auto"/>
              <w:rPr>
                <w:rFonts w:cs="Arial"/>
                <w:sz w:val="22"/>
                <w:szCs w:val="22"/>
              </w:rPr>
            </w:pPr>
            <w:r w:rsidRPr="0054080B">
              <w:rPr>
                <w:rFonts w:cs="Arial"/>
                <w:sz w:val="22"/>
                <w:szCs w:val="22"/>
              </w:rPr>
              <w:t xml:space="preserve">The </w:t>
            </w:r>
            <w:r w:rsidRPr="0054080B">
              <w:rPr>
                <w:rFonts w:cs="Arial"/>
                <w:b/>
                <w:bCs/>
                <w:sz w:val="22"/>
                <w:szCs w:val="22"/>
              </w:rPr>
              <w:t>Integrated Assessment Tool (IAT)</w:t>
            </w:r>
            <w:r w:rsidRPr="0054080B">
              <w:rPr>
                <w:rFonts w:cs="Arial"/>
                <w:sz w:val="22"/>
                <w:szCs w:val="22"/>
              </w:rPr>
              <w:t xml:space="preserve"> uses an algorithm to help assessors make consistent recommendations based on a client’s needs.</w:t>
            </w:r>
            <w:r w:rsidR="00A0676A" w:rsidRPr="0054080B">
              <w:rPr>
                <w:rFonts w:cs="Arial"/>
                <w:sz w:val="22"/>
                <w:szCs w:val="22"/>
              </w:rPr>
              <w:t xml:space="preserve"> </w:t>
            </w:r>
            <w:r w:rsidRPr="0054080B">
              <w:rPr>
                <w:rFonts w:cs="Arial"/>
                <w:sz w:val="22"/>
                <w:szCs w:val="22"/>
              </w:rPr>
              <w:t>The algorithm analyses the client’s assessment responses and current aged care approvals, then recommends appropriate aged care services.</w:t>
            </w:r>
            <w:r w:rsidR="00A0676A" w:rsidRPr="0054080B">
              <w:rPr>
                <w:rFonts w:cs="Arial"/>
                <w:sz w:val="22"/>
                <w:szCs w:val="22"/>
              </w:rPr>
              <w:t xml:space="preserve"> </w:t>
            </w:r>
            <w:r w:rsidRPr="0054080B">
              <w:rPr>
                <w:rFonts w:cs="Arial"/>
                <w:sz w:val="22"/>
                <w:szCs w:val="22"/>
              </w:rPr>
              <w:t xml:space="preserve">After you finalise the IAT, the recommended services appear on the </w:t>
            </w:r>
            <w:r w:rsidRPr="0054080B">
              <w:rPr>
                <w:rFonts w:cs="Arial"/>
                <w:b/>
                <w:bCs/>
                <w:sz w:val="22"/>
                <w:szCs w:val="22"/>
              </w:rPr>
              <w:t>Support Plan and Services</w:t>
            </w:r>
            <w:r w:rsidRPr="0054080B">
              <w:rPr>
                <w:rFonts w:cs="Arial"/>
                <w:sz w:val="22"/>
                <w:szCs w:val="22"/>
              </w:rPr>
              <w:t xml:space="preserve"> page under the </w:t>
            </w:r>
            <w:r w:rsidRPr="0054080B">
              <w:rPr>
                <w:rFonts w:cs="Arial"/>
                <w:b/>
                <w:bCs/>
                <w:sz w:val="22"/>
                <w:szCs w:val="22"/>
              </w:rPr>
              <w:t>Goals and Recommendations</w:t>
            </w:r>
            <w:r w:rsidRPr="0054080B">
              <w:rPr>
                <w:rFonts w:cs="Arial"/>
                <w:sz w:val="22"/>
                <w:szCs w:val="22"/>
              </w:rPr>
              <w:t xml:space="preserve"> tab.</w:t>
            </w:r>
            <w:r w:rsidR="00A0676A" w:rsidRPr="0054080B">
              <w:rPr>
                <w:rFonts w:cs="Arial"/>
                <w:sz w:val="22"/>
                <w:szCs w:val="22"/>
              </w:rPr>
              <w:t xml:space="preserve"> </w:t>
            </w:r>
          </w:p>
          <w:p w14:paraId="48324AAB" w14:textId="75EDEA39" w:rsidR="00ED5D04" w:rsidRPr="0054080B" w:rsidRDefault="00ED5D04" w:rsidP="00ED5D04">
            <w:pPr>
              <w:widowControl w:val="0"/>
              <w:spacing w:before="120" w:after="120" w:line="276" w:lineRule="auto"/>
              <w:rPr>
                <w:rFonts w:cs="Arial"/>
                <w:sz w:val="22"/>
                <w:szCs w:val="22"/>
              </w:rPr>
            </w:pPr>
            <w:r w:rsidRPr="0054080B">
              <w:rPr>
                <w:rFonts w:cs="Arial"/>
                <w:sz w:val="22"/>
                <w:szCs w:val="22"/>
              </w:rPr>
              <w:t>In some cases, the system also displays information messages to indicate that the client may be suitable for:</w:t>
            </w:r>
          </w:p>
          <w:p w14:paraId="4C676E2B" w14:textId="77777777" w:rsidR="00ED5D04" w:rsidRPr="0054080B" w:rsidRDefault="00ED5D04" w:rsidP="00F33994">
            <w:pPr>
              <w:widowControl w:val="0"/>
              <w:numPr>
                <w:ilvl w:val="0"/>
                <w:numId w:val="54"/>
              </w:numPr>
              <w:spacing w:before="120" w:after="120" w:line="240" w:lineRule="auto"/>
              <w:rPr>
                <w:rFonts w:cs="Arial"/>
                <w:sz w:val="22"/>
                <w:szCs w:val="22"/>
              </w:rPr>
            </w:pPr>
            <w:r w:rsidRPr="0054080B">
              <w:rPr>
                <w:rFonts w:cs="Arial"/>
                <w:sz w:val="22"/>
                <w:szCs w:val="22"/>
              </w:rPr>
              <w:t>the Restorative Care Pathway</w:t>
            </w:r>
          </w:p>
          <w:p w14:paraId="36FA3E9D" w14:textId="77777777" w:rsidR="00ED5D04" w:rsidRPr="0054080B" w:rsidRDefault="00ED5D04" w:rsidP="00F33994">
            <w:pPr>
              <w:widowControl w:val="0"/>
              <w:numPr>
                <w:ilvl w:val="0"/>
                <w:numId w:val="54"/>
              </w:numPr>
              <w:spacing w:before="120" w:after="120" w:line="240" w:lineRule="auto"/>
              <w:rPr>
                <w:rFonts w:cs="Arial"/>
                <w:sz w:val="22"/>
                <w:szCs w:val="22"/>
              </w:rPr>
            </w:pPr>
            <w:r w:rsidRPr="0054080B">
              <w:rPr>
                <w:rFonts w:cs="Arial"/>
                <w:sz w:val="22"/>
                <w:szCs w:val="22"/>
              </w:rPr>
              <w:t>Support at Home</w:t>
            </w:r>
          </w:p>
          <w:p w14:paraId="3940E274" w14:textId="77777777" w:rsidR="00ED5D04" w:rsidRPr="0054080B" w:rsidRDefault="00ED5D04" w:rsidP="00F33994">
            <w:pPr>
              <w:widowControl w:val="0"/>
              <w:numPr>
                <w:ilvl w:val="0"/>
                <w:numId w:val="54"/>
              </w:numPr>
              <w:spacing w:before="120" w:after="120" w:line="240" w:lineRule="auto"/>
              <w:rPr>
                <w:rFonts w:cs="Arial"/>
                <w:sz w:val="22"/>
                <w:szCs w:val="22"/>
              </w:rPr>
            </w:pPr>
            <w:r w:rsidRPr="0054080B">
              <w:rPr>
                <w:rFonts w:cs="Arial"/>
                <w:sz w:val="22"/>
                <w:szCs w:val="22"/>
              </w:rPr>
              <w:t>Assistive Technology</w:t>
            </w:r>
          </w:p>
          <w:p w14:paraId="0D1688FC" w14:textId="6D0A722A" w:rsidR="003A4318" w:rsidRPr="0054080B" w:rsidRDefault="00ED5D04" w:rsidP="00F33994">
            <w:pPr>
              <w:widowControl w:val="0"/>
              <w:numPr>
                <w:ilvl w:val="0"/>
                <w:numId w:val="54"/>
              </w:numPr>
              <w:spacing w:before="120" w:after="120" w:line="240" w:lineRule="auto"/>
              <w:rPr>
                <w:rFonts w:cs="Arial"/>
                <w:sz w:val="22"/>
                <w:szCs w:val="22"/>
              </w:rPr>
            </w:pPr>
            <w:r w:rsidRPr="0054080B">
              <w:rPr>
                <w:rFonts w:cs="Arial"/>
                <w:sz w:val="22"/>
                <w:szCs w:val="22"/>
              </w:rPr>
              <w:t>Home Modifications.</w:t>
            </w:r>
          </w:p>
        </w:tc>
      </w:tr>
    </w:tbl>
    <w:bookmarkEnd w:id="35"/>
    <w:p w14:paraId="3333DB3F" w14:textId="6A14F203" w:rsidR="00C3056F" w:rsidRPr="0054080B" w:rsidRDefault="00EA6A9E" w:rsidP="00350B55">
      <w:pPr>
        <w:pStyle w:val="ListParagraph"/>
        <w:widowControl w:val="0"/>
        <w:numPr>
          <w:ilvl w:val="0"/>
          <w:numId w:val="12"/>
        </w:numPr>
        <w:spacing w:before="120" w:after="120" w:line="276" w:lineRule="auto"/>
        <w:ind w:left="426" w:hanging="426"/>
        <w:contextualSpacing w:val="0"/>
        <w:rPr>
          <w:rFonts w:cs="Arial"/>
          <w:sz w:val="22"/>
          <w:szCs w:val="22"/>
        </w:rPr>
      </w:pPr>
      <w:r w:rsidRPr="0054080B">
        <w:rPr>
          <w:rFonts w:cs="Arial"/>
          <w:sz w:val="22"/>
          <w:szCs w:val="22"/>
        </w:rPr>
        <w:t xml:space="preserve">When you start an assessment, the Demographic Details page opens. The system may pre-fill some information from an earlier triage, screening, or assessment. Review the details, update them if needed, and make sure all required fields are complete. When you are ready to continue, select </w:t>
      </w:r>
      <w:r w:rsidRPr="0054080B">
        <w:rPr>
          <w:rFonts w:cs="Arial"/>
          <w:b/>
          <w:bCs/>
          <w:sz w:val="22"/>
          <w:szCs w:val="22"/>
        </w:rPr>
        <w:t>SAVE AND CONTINUE TO ASSESSMENT.</w:t>
      </w:r>
    </w:p>
    <w:p w14:paraId="108A09C4" w14:textId="08F7907F" w:rsidR="00B2403D" w:rsidRPr="0054080B" w:rsidRDefault="00B2403D" w:rsidP="00350B55">
      <w:pPr>
        <w:widowControl w:val="0"/>
        <w:spacing w:before="120" w:after="120" w:line="276" w:lineRule="auto"/>
        <w:rPr>
          <w:rFonts w:cs="Arial"/>
          <w:sz w:val="22"/>
          <w:szCs w:val="22"/>
        </w:rPr>
      </w:pPr>
      <w:r w:rsidRPr="0054080B">
        <w:rPr>
          <w:rFonts w:cs="Arial"/>
          <w:noProof/>
          <w:sz w:val="22"/>
          <w:szCs w:val="22"/>
        </w:rPr>
        <w:lastRenderedPageBreak/>
        <w:drawing>
          <wp:inline distT="0" distB="0" distL="0" distR="0" wp14:anchorId="1C6F1428" wp14:editId="242933D5">
            <wp:extent cx="5040000" cy="3951818"/>
            <wp:effectExtent l="19050" t="19050" r="27305" b="10795"/>
            <wp:docPr id="73417644" name="Picture 1" descr="Image of the client's demographic detail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7644" name="Picture 1" descr="Image of the client's demographic details page."/>
                    <pic:cNvPicPr/>
                  </pic:nvPicPr>
                  <pic:blipFill>
                    <a:blip r:embed="rId40"/>
                    <a:stretch>
                      <a:fillRect/>
                    </a:stretch>
                  </pic:blipFill>
                  <pic:spPr>
                    <a:xfrm>
                      <a:off x="0" y="0"/>
                      <a:ext cx="5040000" cy="3951818"/>
                    </a:xfrm>
                    <a:prstGeom prst="rect">
                      <a:avLst/>
                    </a:prstGeom>
                    <a:ln>
                      <a:solidFill>
                        <a:schemeClr val="accent1">
                          <a:lumMod val="75000"/>
                        </a:schemeClr>
                      </a:solidFill>
                    </a:ln>
                  </pic:spPr>
                </pic:pic>
              </a:graphicData>
            </a:graphic>
          </wp:inline>
        </w:drawing>
      </w:r>
    </w:p>
    <w:p w14:paraId="29897790" w14:textId="6D77757D" w:rsidR="00AC4864" w:rsidRPr="0054080B" w:rsidRDefault="00160BDF" w:rsidP="00350B55">
      <w:pPr>
        <w:pStyle w:val="ListParagraph"/>
        <w:widowControl w:val="0"/>
        <w:numPr>
          <w:ilvl w:val="0"/>
          <w:numId w:val="12"/>
        </w:numPr>
        <w:spacing w:before="120" w:after="120" w:line="276" w:lineRule="auto"/>
        <w:ind w:left="426" w:hanging="426"/>
        <w:contextualSpacing w:val="0"/>
        <w:rPr>
          <w:rFonts w:cs="Arial"/>
          <w:sz w:val="22"/>
          <w:szCs w:val="22"/>
        </w:rPr>
      </w:pPr>
      <w:r w:rsidRPr="0054080B">
        <w:rPr>
          <w:rFonts w:cs="Arial"/>
          <w:sz w:val="22"/>
          <w:szCs w:val="22"/>
        </w:rPr>
        <w:t>The Assessment Details page opens. Key client information appears at the top of each assessment page for quick reference.</w:t>
      </w:r>
      <w:bookmarkStart w:id="36" w:name="_Hlk166664537"/>
    </w:p>
    <w:p w14:paraId="4FBB5F6D" w14:textId="315D8DCB" w:rsidR="00B45FA1" w:rsidRPr="0054080B" w:rsidRDefault="00B45FA1"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D15682E" wp14:editId="60D1863F">
            <wp:extent cx="5040000" cy="3724952"/>
            <wp:effectExtent l="19050" t="19050" r="27305" b="27940"/>
            <wp:docPr id="1830773270" name="Picture 1" descr="Image of the ASSESSMENT DETAILS page with key client information displayed at the top of th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73270" name="Picture 1" descr="Image of the ASSESSMENT DETAILS page with key client information displayed at the top of the page. "/>
                    <pic:cNvPicPr/>
                  </pic:nvPicPr>
                  <pic:blipFill>
                    <a:blip r:embed="rId41"/>
                    <a:stretch>
                      <a:fillRect/>
                    </a:stretch>
                  </pic:blipFill>
                  <pic:spPr>
                    <a:xfrm>
                      <a:off x="0" y="0"/>
                      <a:ext cx="5040000" cy="3724952"/>
                    </a:xfrm>
                    <a:prstGeom prst="rect">
                      <a:avLst/>
                    </a:prstGeom>
                    <a:ln>
                      <a:solidFill>
                        <a:schemeClr val="accent1">
                          <a:lumMod val="75000"/>
                        </a:schemeClr>
                      </a:solidFill>
                    </a:ln>
                  </pic:spPr>
                </pic:pic>
              </a:graphicData>
            </a:graphic>
          </wp:inline>
        </w:drawing>
      </w:r>
    </w:p>
    <w:p w14:paraId="69D59F26" w14:textId="06F138CD" w:rsidR="006F1C82" w:rsidRPr="0054080B" w:rsidRDefault="001A5ACD" w:rsidP="00E03F1F">
      <w:pPr>
        <w:pStyle w:val="ListParagraph"/>
        <w:keepNext/>
        <w:keepLines/>
        <w:widowControl w:val="0"/>
        <w:numPr>
          <w:ilvl w:val="0"/>
          <w:numId w:val="12"/>
        </w:numPr>
        <w:spacing w:before="120" w:after="120" w:line="276" w:lineRule="auto"/>
        <w:ind w:left="425" w:hanging="425"/>
        <w:contextualSpacing w:val="0"/>
        <w:rPr>
          <w:rFonts w:cs="Arial"/>
          <w:sz w:val="22"/>
          <w:szCs w:val="22"/>
        </w:rPr>
      </w:pPr>
      <w:r w:rsidRPr="0054080B">
        <w:rPr>
          <w:rFonts w:cs="Arial"/>
          <w:sz w:val="22"/>
          <w:szCs w:val="22"/>
        </w:rPr>
        <w:lastRenderedPageBreak/>
        <w:t>To view information collected during triage</w:t>
      </w:r>
      <w:r w:rsidR="00D109C3" w:rsidRPr="0054080B">
        <w:rPr>
          <w:rFonts w:cs="Arial"/>
          <w:sz w:val="22"/>
          <w:szCs w:val="22"/>
        </w:rPr>
        <w:t xml:space="preserve">, select </w:t>
      </w:r>
      <w:r w:rsidR="00D109C3" w:rsidRPr="0054080B">
        <w:rPr>
          <w:rFonts w:cs="Arial"/>
          <w:b/>
          <w:bCs/>
          <w:sz w:val="22"/>
          <w:szCs w:val="22"/>
        </w:rPr>
        <w:t>T</w:t>
      </w:r>
      <w:r w:rsidR="69B64D32" w:rsidRPr="0054080B">
        <w:rPr>
          <w:rFonts w:cs="Arial"/>
          <w:b/>
          <w:bCs/>
          <w:sz w:val="22"/>
          <w:szCs w:val="22"/>
        </w:rPr>
        <w:t>RIAGE</w:t>
      </w:r>
      <w:r w:rsidR="00D109C3" w:rsidRPr="0054080B">
        <w:rPr>
          <w:rFonts w:cs="Arial"/>
          <w:sz w:val="22"/>
          <w:szCs w:val="22"/>
        </w:rPr>
        <w:t xml:space="preserve"> from the navigation bar. </w:t>
      </w:r>
      <w:r w:rsidR="00C23848" w:rsidRPr="0054080B">
        <w:rPr>
          <w:rFonts w:cs="Arial"/>
          <w:sz w:val="22"/>
          <w:szCs w:val="22"/>
        </w:rPr>
        <w:t>The triage information opens in read-only mode.</w:t>
      </w:r>
    </w:p>
    <w:p w14:paraId="7F41831D" w14:textId="2D750A7A" w:rsidR="008F6039" w:rsidRPr="0054080B" w:rsidRDefault="008F6039"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7E1FC74E" wp14:editId="3782021A">
            <wp:extent cx="5400000" cy="1203442"/>
            <wp:effectExtent l="19050" t="19050" r="10795" b="15875"/>
            <wp:docPr id="1499513779" name="Picture 1" descr="Screenshot of a digital form interface titled &quot;Assessment Details&quot; for entering assessment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3779" name="Picture 1" descr="Screenshot of a digital form interface titled &quot;Assessment Details&quot; for entering assessment information. "/>
                    <pic:cNvPicPr/>
                  </pic:nvPicPr>
                  <pic:blipFill>
                    <a:blip r:embed="rId42"/>
                    <a:stretch>
                      <a:fillRect/>
                    </a:stretch>
                  </pic:blipFill>
                  <pic:spPr>
                    <a:xfrm>
                      <a:off x="0" y="0"/>
                      <a:ext cx="5400000" cy="1203442"/>
                    </a:xfrm>
                    <a:prstGeom prst="rect">
                      <a:avLst/>
                    </a:prstGeom>
                    <a:ln>
                      <a:solidFill>
                        <a:schemeClr val="accent1">
                          <a:lumMod val="75000"/>
                        </a:schemeClr>
                      </a:solidFill>
                    </a:ln>
                  </pic:spPr>
                </pic:pic>
              </a:graphicData>
            </a:graphic>
          </wp:inline>
        </w:drawing>
      </w:r>
    </w:p>
    <w:p w14:paraId="6E52B417" w14:textId="237FB690" w:rsidR="36012990" w:rsidRPr="0054080B" w:rsidRDefault="00CC721B" w:rsidP="00350B55">
      <w:pPr>
        <w:pStyle w:val="ListParagraph"/>
        <w:widowControl w:val="0"/>
        <w:numPr>
          <w:ilvl w:val="0"/>
          <w:numId w:val="12"/>
        </w:numPr>
        <w:spacing w:before="120" w:after="120" w:line="276" w:lineRule="auto"/>
        <w:ind w:left="426" w:hanging="426"/>
        <w:contextualSpacing w:val="0"/>
        <w:rPr>
          <w:rFonts w:cs="Arial"/>
          <w:sz w:val="22"/>
          <w:szCs w:val="22"/>
        </w:rPr>
      </w:pPr>
      <w:bookmarkStart w:id="37" w:name="_Hlk166664565"/>
      <w:bookmarkEnd w:id="36"/>
      <w:r w:rsidRPr="0054080B">
        <w:rPr>
          <w:rFonts w:cs="Arial"/>
          <w:sz w:val="22"/>
          <w:szCs w:val="22"/>
        </w:rPr>
        <w:t>The navigation bar</w:t>
      </w:r>
      <w:r w:rsidR="00720EE4" w:rsidRPr="0054080B">
        <w:rPr>
          <w:rFonts w:cs="Arial"/>
          <w:sz w:val="22"/>
          <w:szCs w:val="22"/>
        </w:rPr>
        <w:t xml:space="preserve"> moves with you as you scroll through the assessment. </w:t>
      </w:r>
      <w:r w:rsidR="00D109C3" w:rsidRPr="0054080B">
        <w:rPr>
          <w:rFonts w:cs="Arial"/>
          <w:sz w:val="22"/>
          <w:szCs w:val="22"/>
        </w:rPr>
        <w:t xml:space="preserve">A tick </w:t>
      </w:r>
      <w:r w:rsidR="00720EE4" w:rsidRPr="0054080B">
        <w:rPr>
          <w:rFonts w:cs="Arial"/>
          <w:sz w:val="22"/>
          <w:szCs w:val="22"/>
        </w:rPr>
        <w:t xml:space="preserve">appears next to </w:t>
      </w:r>
      <w:r w:rsidR="009C5A2C" w:rsidRPr="0054080B">
        <w:rPr>
          <w:rFonts w:cs="Arial"/>
          <w:sz w:val="22"/>
          <w:szCs w:val="22"/>
        </w:rPr>
        <w:t>the section in the navigation bar when you have completed that section.</w:t>
      </w:r>
    </w:p>
    <w:p w14:paraId="7AD0A43F" w14:textId="252D122A" w:rsidR="00BA169E" w:rsidRPr="0054080B" w:rsidRDefault="00BA169E" w:rsidP="00350B55">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4D1EA535" wp14:editId="22163410">
            <wp:extent cx="2457793" cy="1114581"/>
            <wp:effectExtent l="19050" t="19050" r="19050" b="28575"/>
            <wp:docPr id="1008678825" name="Picture 1" descr="Screenshot of a user interface menu displaying three options: Assessment Details, Reason for Assessment, and Carer Profi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78825" name="Picture 1" descr="Screenshot of a user interface menu displaying three options: Assessment Details, Reason for Assessment, and Carer Profile. "/>
                    <pic:cNvPicPr/>
                  </pic:nvPicPr>
                  <pic:blipFill>
                    <a:blip r:embed="rId43"/>
                    <a:stretch>
                      <a:fillRect/>
                    </a:stretch>
                  </pic:blipFill>
                  <pic:spPr>
                    <a:xfrm>
                      <a:off x="0" y="0"/>
                      <a:ext cx="2457793" cy="1114581"/>
                    </a:xfrm>
                    <a:prstGeom prst="rect">
                      <a:avLst/>
                    </a:prstGeom>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0077EA" w:rsidRPr="0054080B" w14:paraId="781A4693" w14:textId="77777777" w:rsidTr="009A6B2B">
        <w:tc>
          <w:tcPr>
            <w:tcW w:w="426" w:type="dxa"/>
            <w:shd w:val="clear" w:color="auto" w:fill="FFFFFF" w:themeFill="background1"/>
          </w:tcPr>
          <w:p w14:paraId="1127CB0F" w14:textId="77777777" w:rsidR="000077EA" w:rsidRPr="0054080B" w:rsidRDefault="000077EA" w:rsidP="00350B55">
            <w:pPr>
              <w:widowControl w:val="0"/>
              <w:spacing w:before="120" w:after="120" w:line="276" w:lineRule="auto"/>
              <w:jc w:val="center"/>
              <w:rPr>
                <w:rFonts w:cs="Arial"/>
                <w:b/>
                <w:bCs/>
                <w:sz w:val="22"/>
                <w:szCs w:val="22"/>
              </w:rPr>
            </w:pPr>
            <w:bookmarkStart w:id="38" w:name="_Hlk166664584"/>
            <w:bookmarkEnd w:id="37"/>
            <w:r w:rsidRPr="0054080B">
              <w:rPr>
                <w:rFonts w:cs="Arial"/>
                <w:b/>
                <w:bCs/>
                <w:color w:val="A20000"/>
                <w:sz w:val="22"/>
                <w:szCs w:val="22"/>
              </w:rPr>
              <w:t>!</w:t>
            </w:r>
          </w:p>
        </w:tc>
        <w:tc>
          <w:tcPr>
            <w:tcW w:w="8632" w:type="dxa"/>
            <w:shd w:val="clear" w:color="auto" w:fill="FFFFFF" w:themeFill="background1"/>
          </w:tcPr>
          <w:p w14:paraId="3EA5C242" w14:textId="06FC4C7E" w:rsidR="000077EA" w:rsidRPr="0054080B" w:rsidRDefault="005B7232" w:rsidP="00350B55">
            <w:pPr>
              <w:widowControl w:val="0"/>
              <w:spacing w:before="120" w:after="120" w:line="276" w:lineRule="auto"/>
              <w:rPr>
                <w:rFonts w:cs="Arial"/>
                <w:sz w:val="22"/>
                <w:szCs w:val="22"/>
              </w:rPr>
            </w:pPr>
            <w:r w:rsidRPr="0054080B">
              <w:rPr>
                <w:rFonts w:cs="Arial"/>
                <w:sz w:val="22"/>
                <w:szCs w:val="22"/>
              </w:rPr>
              <w:t xml:space="preserve">To protect client information, the system automatically logs you out after a period of inactivity. If there is no activity for </w:t>
            </w:r>
            <w:r w:rsidRPr="0054080B">
              <w:rPr>
                <w:rFonts w:cs="Arial"/>
                <w:b/>
                <w:bCs/>
                <w:sz w:val="22"/>
                <w:szCs w:val="22"/>
              </w:rPr>
              <w:t>25 minutes</w:t>
            </w:r>
            <w:r w:rsidRPr="0054080B">
              <w:rPr>
                <w:rFonts w:cs="Arial"/>
                <w:sz w:val="22"/>
                <w:szCs w:val="22"/>
              </w:rPr>
              <w:t xml:space="preserve">, the system displays a warning message. If the system remains inactive for another </w:t>
            </w:r>
            <w:r w:rsidRPr="0054080B">
              <w:rPr>
                <w:rFonts w:cs="Arial"/>
                <w:b/>
                <w:bCs/>
                <w:sz w:val="22"/>
                <w:szCs w:val="22"/>
              </w:rPr>
              <w:t>5 minutes</w:t>
            </w:r>
            <w:r w:rsidRPr="0054080B">
              <w:rPr>
                <w:rFonts w:cs="Arial"/>
                <w:sz w:val="22"/>
                <w:szCs w:val="22"/>
              </w:rPr>
              <w:t>, it automatically logs you out. You will then need to log in again before continuing the assessment.</w:t>
            </w:r>
          </w:p>
        </w:tc>
      </w:tr>
    </w:tbl>
    <w:p w14:paraId="2C098FCE" w14:textId="20132A82" w:rsidR="00CC721B" w:rsidRPr="0054080B" w:rsidRDefault="00CC721B" w:rsidP="008A3BCF">
      <w:pPr>
        <w:pStyle w:val="Heading2"/>
        <w:rPr>
          <w:rFonts w:cs="Arial"/>
          <w:sz w:val="22"/>
          <w:szCs w:val="22"/>
        </w:rPr>
      </w:pPr>
      <w:bookmarkStart w:id="39" w:name="_Toc229760173"/>
      <w:bookmarkStart w:id="40" w:name="_Toc1690201812"/>
      <w:bookmarkStart w:id="41" w:name="_Toc270320133"/>
      <w:bookmarkStart w:id="42" w:name="_Toc1376122355"/>
      <w:bookmarkStart w:id="43" w:name="_Toc1339098042"/>
      <w:bookmarkStart w:id="44" w:name="_Toc597923440"/>
      <w:bookmarkStart w:id="45" w:name="_Toc199406469"/>
      <w:bookmarkStart w:id="46" w:name="_Toc237294424"/>
      <w:bookmarkEnd w:id="38"/>
      <w:r w:rsidRPr="0054080B">
        <w:rPr>
          <w:rFonts w:cs="Arial"/>
          <w:sz w:val="22"/>
          <w:szCs w:val="22"/>
        </w:rPr>
        <w:t>Assessment features</w:t>
      </w:r>
      <w:bookmarkEnd w:id="39"/>
      <w:bookmarkEnd w:id="40"/>
      <w:bookmarkEnd w:id="41"/>
      <w:bookmarkEnd w:id="42"/>
      <w:bookmarkEnd w:id="43"/>
      <w:bookmarkEnd w:id="44"/>
      <w:bookmarkEnd w:id="45"/>
      <w:bookmarkEnd w:id="46"/>
    </w:p>
    <w:p w14:paraId="02B04334" w14:textId="6BB56EC7" w:rsidR="004E39BB" w:rsidRPr="0054080B" w:rsidRDefault="00E9323C" w:rsidP="00DF4871">
      <w:pPr>
        <w:pStyle w:val="ListParagraph"/>
        <w:widowControl w:val="0"/>
        <w:numPr>
          <w:ilvl w:val="0"/>
          <w:numId w:val="11"/>
        </w:numPr>
        <w:spacing w:before="120" w:after="120" w:line="276" w:lineRule="auto"/>
        <w:ind w:left="425" w:hanging="425"/>
        <w:contextualSpacing w:val="0"/>
        <w:rPr>
          <w:rFonts w:cs="Arial"/>
          <w:sz w:val="22"/>
          <w:szCs w:val="22"/>
        </w:rPr>
      </w:pPr>
      <w:r w:rsidRPr="0054080B">
        <w:rPr>
          <w:rFonts w:cs="Arial"/>
          <w:sz w:val="22"/>
          <w:szCs w:val="22"/>
        </w:rPr>
        <w:t xml:space="preserve">To remove any information you have entered on the current page, select </w:t>
      </w:r>
      <w:r w:rsidRPr="0054080B">
        <w:rPr>
          <w:rFonts w:cs="Arial"/>
          <w:b/>
          <w:bCs/>
          <w:sz w:val="22"/>
          <w:szCs w:val="22"/>
        </w:rPr>
        <w:t>Clear Page Information</w:t>
      </w:r>
      <w:r w:rsidRPr="0054080B">
        <w:rPr>
          <w:rFonts w:cs="Arial"/>
          <w:sz w:val="22"/>
          <w:szCs w:val="22"/>
        </w:rPr>
        <w:t xml:space="preserve"> in the top-left corner of the page.</w:t>
      </w:r>
      <w:bookmarkStart w:id="47" w:name="_Hlk167118449"/>
      <w:bookmarkStart w:id="48" w:name="_Hlk166664627"/>
    </w:p>
    <w:p w14:paraId="7517E850" w14:textId="2B6E7212" w:rsidR="00DF4871" w:rsidRPr="0054080B" w:rsidRDefault="00DF4871" w:rsidP="00F33994">
      <w:pPr>
        <w:spacing w:before="0"/>
        <w:rPr>
          <w:rFonts w:cs="Arial"/>
          <w:sz w:val="22"/>
          <w:szCs w:val="22"/>
        </w:rPr>
      </w:pPr>
      <w:r w:rsidRPr="0054080B">
        <w:rPr>
          <w:rFonts w:cs="Arial"/>
          <w:noProof/>
          <w:sz w:val="22"/>
          <w:szCs w:val="22"/>
        </w:rPr>
        <w:drawing>
          <wp:inline distT="0" distB="0" distL="0" distR="0" wp14:anchorId="471AE239" wp14:editId="7E580CC4">
            <wp:extent cx="5400000" cy="1292807"/>
            <wp:effectExtent l="19050" t="19050" r="10795" b="22225"/>
            <wp:docPr id="435860583" name="Picture 1" descr="Image of the ASSESSMENT DETAILS page highlighting the clear page information selection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60583" name="Picture 1" descr="Image of the ASSESSMENT DETAILS page highlighting the clear page information selection option."/>
                    <pic:cNvPicPr/>
                  </pic:nvPicPr>
                  <pic:blipFill>
                    <a:blip r:embed="rId44"/>
                    <a:stretch>
                      <a:fillRect/>
                    </a:stretch>
                  </pic:blipFill>
                  <pic:spPr>
                    <a:xfrm>
                      <a:off x="0" y="0"/>
                      <a:ext cx="5400000" cy="1292807"/>
                    </a:xfrm>
                    <a:prstGeom prst="rect">
                      <a:avLst/>
                    </a:prstGeom>
                    <a:ln>
                      <a:solidFill>
                        <a:schemeClr val="accent1">
                          <a:lumMod val="75000"/>
                        </a:schemeClr>
                      </a:solidFill>
                    </a:ln>
                  </pic:spPr>
                </pic:pic>
              </a:graphicData>
            </a:graphic>
          </wp:inline>
        </w:drawing>
      </w:r>
    </w:p>
    <w:p w14:paraId="5CD1BED5" w14:textId="18903681" w:rsidR="004E39BB" w:rsidRPr="0054080B" w:rsidRDefault="004E39BB" w:rsidP="00350B55">
      <w:pPr>
        <w:pStyle w:val="ListParagraph"/>
        <w:widowControl w:val="0"/>
        <w:numPr>
          <w:ilvl w:val="0"/>
          <w:numId w:val="11"/>
        </w:numPr>
        <w:spacing w:before="120" w:after="120" w:line="276" w:lineRule="auto"/>
        <w:ind w:left="426" w:hanging="426"/>
        <w:contextualSpacing w:val="0"/>
        <w:rPr>
          <w:rFonts w:cs="Arial"/>
          <w:sz w:val="22"/>
          <w:szCs w:val="22"/>
        </w:rPr>
      </w:pPr>
      <w:r w:rsidRPr="0054080B">
        <w:rPr>
          <w:rFonts w:cs="Arial"/>
          <w:sz w:val="22"/>
          <w:szCs w:val="22"/>
        </w:rPr>
        <w:t xml:space="preserve">A pop-up </w:t>
      </w:r>
      <w:r w:rsidR="009759DC" w:rsidRPr="0054080B">
        <w:rPr>
          <w:rFonts w:cs="Arial"/>
          <w:sz w:val="22"/>
          <w:szCs w:val="22"/>
        </w:rPr>
        <w:t>message appears. Select</w:t>
      </w:r>
      <w:r w:rsidRPr="0054080B">
        <w:rPr>
          <w:rFonts w:cs="Arial"/>
          <w:sz w:val="22"/>
          <w:szCs w:val="22"/>
        </w:rPr>
        <w:t xml:space="preserve"> </w:t>
      </w:r>
      <w:r w:rsidRPr="0054080B">
        <w:rPr>
          <w:rFonts w:cs="Arial"/>
          <w:b/>
          <w:bCs/>
          <w:sz w:val="22"/>
          <w:szCs w:val="22"/>
        </w:rPr>
        <w:t>Yes, clear page information</w:t>
      </w:r>
      <w:r w:rsidRPr="0054080B">
        <w:rPr>
          <w:rFonts w:cs="Arial"/>
          <w:sz w:val="22"/>
          <w:szCs w:val="22"/>
        </w:rPr>
        <w:t>.</w:t>
      </w:r>
      <w:r w:rsidR="009759DC" w:rsidRPr="0054080B">
        <w:rPr>
          <w:rFonts w:cs="Arial"/>
          <w:sz w:val="22"/>
          <w:szCs w:val="22"/>
        </w:rPr>
        <w:t xml:space="preserve"> To remove all information entered on the page.</w:t>
      </w:r>
    </w:p>
    <w:p w14:paraId="45554D62" w14:textId="6AEEECA5" w:rsidR="00B476B6" w:rsidRPr="0054080B" w:rsidRDefault="00BA169E" w:rsidP="009B29F0">
      <w:pPr>
        <w:widowControl w:val="0"/>
        <w:spacing w:before="120" w:after="120" w:line="276" w:lineRule="auto"/>
        <w:rPr>
          <w:rFonts w:cs="Arial"/>
          <w:sz w:val="22"/>
          <w:szCs w:val="22"/>
        </w:rPr>
      </w:pPr>
      <w:bookmarkStart w:id="49" w:name="_Hlk166664643"/>
      <w:bookmarkEnd w:id="47"/>
      <w:bookmarkEnd w:id="48"/>
      <w:r w:rsidRPr="0054080B">
        <w:rPr>
          <w:rFonts w:cs="Arial"/>
          <w:noProof/>
          <w:sz w:val="22"/>
          <w:szCs w:val="22"/>
        </w:rPr>
        <w:drawing>
          <wp:inline distT="0" distB="0" distL="0" distR="0" wp14:anchorId="6705C2EE" wp14:editId="6E970F8B">
            <wp:extent cx="5400000" cy="1743853"/>
            <wp:effectExtent l="19050" t="19050" r="10795" b="27940"/>
            <wp:docPr id="1173399203" name="Picture 10" descr="Image of the clear page information pop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99203" name="Picture 10" descr="Image of the clear page information pop u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00000" cy="1743853"/>
                    </a:xfrm>
                    <a:prstGeom prst="rect">
                      <a:avLst/>
                    </a:prstGeom>
                    <a:noFill/>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CC721B" w:rsidRPr="0054080B" w14:paraId="10D6012F" w14:textId="77777777" w:rsidTr="009A6B2B">
        <w:tc>
          <w:tcPr>
            <w:tcW w:w="426" w:type="dxa"/>
            <w:shd w:val="clear" w:color="auto" w:fill="FFFFFF" w:themeFill="background1"/>
          </w:tcPr>
          <w:bookmarkEnd w:id="49"/>
          <w:p w14:paraId="5A8B9FAE" w14:textId="0C6147D8" w:rsidR="00CC721B" w:rsidRPr="0054080B" w:rsidRDefault="2A37C305" w:rsidP="00350B55">
            <w:pPr>
              <w:widowControl w:val="0"/>
              <w:spacing w:before="120" w:after="120" w:line="276" w:lineRule="auto"/>
              <w:jc w:val="center"/>
              <w:rPr>
                <w:rFonts w:cs="Arial"/>
                <w:b/>
                <w:bCs/>
                <w:color w:val="FF0000"/>
                <w:sz w:val="22"/>
                <w:szCs w:val="22"/>
              </w:rPr>
            </w:pPr>
            <w:r w:rsidRPr="0054080B">
              <w:rPr>
                <w:rFonts w:cs="Arial"/>
                <w:b/>
                <w:bCs/>
                <w:color w:val="A20000"/>
                <w:sz w:val="22"/>
                <w:szCs w:val="22"/>
              </w:rPr>
              <w:lastRenderedPageBreak/>
              <w:t>!</w:t>
            </w:r>
          </w:p>
        </w:tc>
        <w:tc>
          <w:tcPr>
            <w:tcW w:w="8632" w:type="dxa"/>
            <w:shd w:val="clear" w:color="auto" w:fill="FFFFFF" w:themeFill="background1"/>
          </w:tcPr>
          <w:p w14:paraId="3EB89CAE" w14:textId="70FD5255" w:rsidR="00292D28" w:rsidRPr="0054080B" w:rsidRDefault="061586EC" w:rsidP="00350B55">
            <w:pPr>
              <w:widowControl w:val="0"/>
              <w:spacing w:before="120" w:after="120" w:line="276" w:lineRule="auto"/>
              <w:rPr>
                <w:rFonts w:cs="Arial"/>
                <w:sz w:val="22"/>
                <w:szCs w:val="22"/>
              </w:rPr>
            </w:pPr>
            <w:r w:rsidRPr="0054080B">
              <w:rPr>
                <w:rFonts w:cs="Arial"/>
                <w:sz w:val="22"/>
                <w:szCs w:val="22"/>
              </w:rPr>
              <w:t xml:space="preserve">Pages that do not contain Validated Assessment Tool triggering questions will only </w:t>
            </w:r>
            <w:r w:rsidR="00C2133E" w:rsidRPr="0054080B">
              <w:rPr>
                <w:rFonts w:cs="Arial"/>
                <w:sz w:val="22"/>
                <w:szCs w:val="22"/>
              </w:rPr>
              <w:t xml:space="preserve">give you the options to </w:t>
            </w:r>
            <w:r w:rsidR="00C2133E" w:rsidRPr="0054080B">
              <w:rPr>
                <w:rFonts w:cs="Arial"/>
                <w:b/>
                <w:bCs/>
                <w:sz w:val="22"/>
                <w:szCs w:val="22"/>
              </w:rPr>
              <w:t>C</w:t>
            </w:r>
            <w:r w:rsidRPr="0054080B">
              <w:rPr>
                <w:rFonts w:cs="Arial"/>
                <w:b/>
                <w:bCs/>
                <w:sz w:val="22"/>
                <w:szCs w:val="22"/>
              </w:rPr>
              <w:t xml:space="preserve">lear </w:t>
            </w:r>
            <w:r w:rsidR="00E15A36" w:rsidRPr="0054080B">
              <w:rPr>
                <w:rFonts w:cs="Arial"/>
                <w:b/>
                <w:bCs/>
                <w:sz w:val="22"/>
                <w:szCs w:val="22"/>
              </w:rPr>
              <w:t>P</w:t>
            </w:r>
            <w:r w:rsidRPr="0054080B">
              <w:rPr>
                <w:rFonts w:cs="Arial"/>
                <w:b/>
                <w:bCs/>
                <w:sz w:val="22"/>
                <w:szCs w:val="22"/>
              </w:rPr>
              <w:t>age</w:t>
            </w:r>
            <w:r w:rsidRPr="0054080B">
              <w:rPr>
                <w:rFonts w:cs="Arial"/>
                <w:sz w:val="22"/>
                <w:szCs w:val="22"/>
              </w:rPr>
              <w:t xml:space="preserve"> </w:t>
            </w:r>
            <w:r w:rsidR="00C2133E" w:rsidRPr="0054080B">
              <w:rPr>
                <w:rFonts w:cs="Arial"/>
                <w:sz w:val="22"/>
                <w:szCs w:val="22"/>
              </w:rPr>
              <w:t xml:space="preserve">or </w:t>
            </w:r>
            <w:r w:rsidR="00C2133E" w:rsidRPr="0054080B">
              <w:rPr>
                <w:rFonts w:cs="Arial"/>
                <w:b/>
                <w:bCs/>
                <w:sz w:val="22"/>
                <w:szCs w:val="22"/>
              </w:rPr>
              <w:t>C</w:t>
            </w:r>
            <w:r w:rsidRPr="0054080B">
              <w:rPr>
                <w:rFonts w:cs="Arial"/>
                <w:b/>
                <w:bCs/>
                <w:sz w:val="22"/>
                <w:szCs w:val="22"/>
              </w:rPr>
              <w:t>ancel</w:t>
            </w:r>
            <w:r w:rsidRPr="0054080B">
              <w:rPr>
                <w:rFonts w:cs="Arial"/>
                <w:sz w:val="22"/>
                <w:szCs w:val="22"/>
              </w:rPr>
              <w:t xml:space="preserve">. </w:t>
            </w:r>
            <w:r w:rsidR="00C2133E" w:rsidRPr="0054080B">
              <w:rPr>
                <w:rFonts w:cs="Arial"/>
                <w:sz w:val="22"/>
                <w:szCs w:val="22"/>
              </w:rPr>
              <w:t xml:space="preserve">On </w:t>
            </w:r>
            <w:r w:rsidRPr="0054080B">
              <w:rPr>
                <w:rFonts w:cs="Arial"/>
                <w:sz w:val="22"/>
                <w:szCs w:val="22"/>
              </w:rPr>
              <w:t xml:space="preserve">pages </w:t>
            </w:r>
            <w:r w:rsidR="00C2133E" w:rsidRPr="0054080B">
              <w:rPr>
                <w:rFonts w:cs="Arial"/>
                <w:sz w:val="22"/>
                <w:szCs w:val="22"/>
              </w:rPr>
              <w:t xml:space="preserve">that contain </w:t>
            </w:r>
            <w:r w:rsidRPr="0054080B">
              <w:rPr>
                <w:rFonts w:cs="Arial"/>
                <w:sz w:val="22"/>
                <w:szCs w:val="22"/>
              </w:rPr>
              <w:t xml:space="preserve">Validated Assessment Tools trigger questions, </w:t>
            </w:r>
            <w:r w:rsidR="00C2133E" w:rsidRPr="0054080B">
              <w:rPr>
                <w:rFonts w:cs="Arial"/>
                <w:sz w:val="22"/>
                <w:szCs w:val="22"/>
              </w:rPr>
              <w:t>you also have the option to select</w:t>
            </w:r>
            <w:r w:rsidRPr="0054080B">
              <w:rPr>
                <w:rFonts w:cs="Arial"/>
                <w:sz w:val="22"/>
                <w:szCs w:val="22"/>
              </w:rPr>
              <w:t xml:space="preserve"> </w:t>
            </w:r>
            <w:r w:rsidRPr="0054080B">
              <w:rPr>
                <w:rFonts w:cs="Arial"/>
                <w:b/>
                <w:bCs/>
                <w:sz w:val="22"/>
                <w:szCs w:val="22"/>
              </w:rPr>
              <w:t xml:space="preserve">Clear </w:t>
            </w:r>
            <w:r w:rsidR="00222737" w:rsidRPr="0054080B">
              <w:rPr>
                <w:rFonts w:cs="Arial"/>
                <w:b/>
                <w:bCs/>
                <w:sz w:val="22"/>
                <w:szCs w:val="22"/>
              </w:rPr>
              <w:t>A</w:t>
            </w:r>
            <w:r w:rsidRPr="0054080B">
              <w:rPr>
                <w:rFonts w:cs="Arial"/>
                <w:b/>
                <w:bCs/>
                <w:sz w:val="22"/>
                <w:szCs w:val="22"/>
              </w:rPr>
              <w:t>ll</w:t>
            </w:r>
            <w:r w:rsidRPr="0054080B">
              <w:rPr>
                <w:rFonts w:cs="Arial"/>
                <w:sz w:val="22"/>
                <w:szCs w:val="22"/>
              </w:rPr>
              <w:t xml:space="preserve">. </w:t>
            </w:r>
          </w:p>
          <w:p w14:paraId="2DAA7775" w14:textId="3FD8CADD" w:rsidR="00292D28" w:rsidRPr="0054080B" w:rsidRDefault="00222737" w:rsidP="00350B55">
            <w:pPr>
              <w:widowControl w:val="0"/>
              <w:spacing w:before="120" w:after="120" w:line="276" w:lineRule="auto"/>
              <w:rPr>
                <w:rFonts w:cs="Arial"/>
                <w:sz w:val="22"/>
                <w:szCs w:val="22"/>
              </w:rPr>
            </w:pPr>
            <w:r w:rsidRPr="0054080B">
              <w:rPr>
                <w:rFonts w:cs="Arial"/>
                <w:sz w:val="22"/>
                <w:szCs w:val="22"/>
              </w:rPr>
              <w:t xml:space="preserve">When you select </w:t>
            </w:r>
            <w:r w:rsidRPr="0054080B">
              <w:rPr>
                <w:rFonts w:cs="Arial"/>
                <w:b/>
                <w:bCs/>
                <w:sz w:val="22"/>
                <w:szCs w:val="22"/>
              </w:rPr>
              <w:t xml:space="preserve">Clear </w:t>
            </w:r>
            <w:r w:rsidR="00E15A36" w:rsidRPr="0054080B">
              <w:rPr>
                <w:rFonts w:cs="Arial"/>
                <w:b/>
                <w:bCs/>
                <w:sz w:val="22"/>
                <w:szCs w:val="22"/>
              </w:rPr>
              <w:t>P</w:t>
            </w:r>
            <w:r w:rsidRPr="0054080B">
              <w:rPr>
                <w:rFonts w:cs="Arial"/>
                <w:b/>
                <w:bCs/>
                <w:sz w:val="22"/>
                <w:szCs w:val="22"/>
              </w:rPr>
              <w:t>age</w:t>
            </w:r>
            <w:r w:rsidRPr="0054080B">
              <w:rPr>
                <w:rFonts w:cs="Arial"/>
                <w:sz w:val="22"/>
                <w:szCs w:val="22"/>
              </w:rPr>
              <w:t>, the system shows a progress indicator while it removes the information.</w:t>
            </w:r>
            <w:r w:rsidR="09352663" w:rsidRPr="0054080B">
              <w:rPr>
                <w:rFonts w:cs="Arial"/>
                <w:sz w:val="22"/>
                <w:szCs w:val="22"/>
              </w:rPr>
              <w:t xml:space="preserve"> </w:t>
            </w:r>
            <w:r w:rsidR="00DE4365" w:rsidRPr="0054080B">
              <w:rPr>
                <w:rFonts w:cs="Arial"/>
                <w:sz w:val="22"/>
                <w:szCs w:val="22"/>
              </w:rPr>
              <w:t>Clearing the page</w:t>
            </w:r>
            <w:r w:rsidR="00CC721B" w:rsidRPr="0054080B">
              <w:rPr>
                <w:rFonts w:cs="Arial"/>
                <w:sz w:val="22"/>
                <w:szCs w:val="22"/>
              </w:rPr>
              <w:t xml:space="preserve"> also remove</w:t>
            </w:r>
            <w:r w:rsidR="00DE4365" w:rsidRPr="0054080B">
              <w:rPr>
                <w:rFonts w:cs="Arial"/>
                <w:sz w:val="22"/>
                <w:szCs w:val="22"/>
              </w:rPr>
              <w:t>s</w:t>
            </w:r>
            <w:r w:rsidR="00CC721B" w:rsidRPr="0054080B">
              <w:rPr>
                <w:rFonts w:cs="Arial"/>
                <w:sz w:val="22"/>
                <w:szCs w:val="22"/>
              </w:rPr>
              <w:t xml:space="preserve"> </w:t>
            </w:r>
            <w:r w:rsidR="00DE4365" w:rsidRPr="0054080B">
              <w:rPr>
                <w:rFonts w:cs="Arial"/>
                <w:sz w:val="22"/>
                <w:szCs w:val="22"/>
              </w:rPr>
              <w:t xml:space="preserve">any selected </w:t>
            </w:r>
            <w:r w:rsidR="00CC721B" w:rsidRPr="0054080B">
              <w:rPr>
                <w:rFonts w:cs="Arial"/>
                <w:sz w:val="22"/>
                <w:szCs w:val="22"/>
              </w:rPr>
              <w:t>check box</w:t>
            </w:r>
            <w:r w:rsidR="00DE4365" w:rsidRPr="0054080B">
              <w:rPr>
                <w:rFonts w:cs="Arial"/>
                <w:sz w:val="22"/>
                <w:szCs w:val="22"/>
              </w:rPr>
              <w:t>es</w:t>
            </w:r>
            <w:r w:rsidR="59C6767F" w:rsidRPr="0054080B">
              <w:rPr>
                <w:rFonts w:cs="Arial"/>
                <w:sz w:val="22"/>
                <w:szCs w:val="22"/>
              </w:rPr>
              <w:t xml:space="preserve"> </w:t>
            </w:r>
            <w:r w:rsidR="59C6767F" w:rsidRPr="0054080B">
              <w:rPr>
                <w:rFonts w:cs="Arial"/>
                <w:noProof/>
                <w:sz w:val="22"/>
                <w:szCs w:val="22"/>
              </w:rPr>
              <w:drawing>
                <wp:inline distT="0" distB="0" distL="0" distR="0" wp14:anchorId="66A90688" wp14:editId="42AEBF0D">
                  <wp:extent cx="250031" cy="258366"/>
                  <wp:effectExtent l="9525" t="9525" r="9525" b="9525"/>
                  <wp:docPr id="1410010609"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10609" name="drawing">
                            <a:extLst>
                              <a:ext uri="{C183D7F6-B498-43B3-948B-1728B52AA6E4}">
                                <adec:decorative xmlns:adec="http://schemas.microsoft.com/office/drawing/2017/decorative" val="1"/>
                              </a:ext>
                            </a:extLst>
                          </pic:cNvPr>
                          <pic:cNvPicPr/>
                        </pic:nvPicPr>
                        <pic:blipFill>
                          <a:blip r:embed="rId46">
                            <a:extLst>
                              <a:ext uri="{28A0092B-C50C-407E-A947-70E740481C1C}">
                                <a14:useLocalDpi xmlns:a14="http://schemas.microsoft.com/office/drawing/2010/main"/>
                              </a:ext>
                            </a:extLst>
                          </a:blip>
                          <a:stretch>
                            <a:fillRect/>
                          </a:stretch>
                        </pic:blipFill>
                        <pic:spPr>
                          <a:xfrm>
                            <a:off x="0" y="0"/>
                            <a:ext cx="250031" cy="258366"/>
                          </a:xfrm>
                          <a:prstGeom prst="rect">
                            <a:avLst/>
                          </a:prstGeom>
                          <a:ln w="9525">
                            <a:solidFill>
                              <a:schemeClr val="tx1"/>
                            </a:solidFill>
                            <a:prstDash val="solid"/>
                          </a:ln>
                        </pic:spPr>
                      </pic:pic>
                    </a:graphicData>
                  </a:graphic>
                </wp:inline>
              </w:drawing>
            </w:r>
            <w:r w:rsidR="59C6767F" w:rsidRPr="0054080B">
              <w:rPr>
                <w:rFonts w:cs="Arial"/>
                <w:sz w:val="22"/>
                <w:szCs w:val="22"/>
              </w:rPr>
              <w:t xml:space="preserve"> </w:t>
            </w:r>
            <w:r w:rsidR="00CC721B" w:rsidRPr="0054080B">
              <w:rPr>
                <w:rFonts w:cs="Arial"/>
                <w:sz w:val="22"/>
                <w:szCs w:val="22"/>
              </w:rPr>
              <w:t xml:space="preserve">that triggers the display of </w:t>
            </w:r>
            <w:r w:rsidR="00DE4365" w:rsidRPr="0054080B">
              <w:rPr>
                <w:rFonts w:cs="Arial"/>
                <w:sz w:val="22"/>
                <w:szCs w:val="22"/>
              </w:rPr>
              <w:t xml:space="preserve">a </w:t>
            </w:r>
            <w:r w:rsidR="00E119DD" w:rsidRPr="0054080B">
              <w:rPr>
                <w:rFonts w:cs="Arial"/>
                <w:sz w:val="22"/>
                <w:szCs w:val="22"/>
              </w:rPr>
              <w:t>Validated Assessment Tool</w:t>
            </w:r>
            <w:r w:rsidR="00CC721B" w:rsidRPr="0054080B">
              <w:rPr>
                <w:rFonts w:cs="Arial"/>
                <w:sz w:val="22"/>
                <w:szCs w:val="22"/>
              </w:rPr>
              <w:t xml:space="preserve">. </w:t>
            </w:r>
          </w:p>
          <w:p w14:paraId="3979CDB9" w14:textId="3C25F0C7" w:rsidR="00CC721B" w:rsidRPr="0054080B" w:rsidRDefault="00DE4365" w:rsidP="00350B55">
            <w:pPr>
              <w:widowControl w:val="0"/>
              <w:spacing w:before="120" w:after="120" w:line="276" w:lineRule="auto"/>
              <w:rPr>
                <w:rFonts w:cs="Arial"/>
                <w:sz w:val="22"/>
                <w:szCs w:val="22"/>
              </w:rPr>
            </w:pPr>
            <w:r w:rsidRPr="0054080B">
              <w:rPr>
                <w:rFonts w:cs="Arial"/>
                <w:sz w:val="22"/>
                <w:szCs w:val="22"/>
              </w:rPr>
              <w:t>To clear information entered in a Validated Assessment Tool, either</w:t>
            </w:r>
            <w:r w:rsidR="00E15A36" w:rsidRPr="0054080B">
              <w:rPr>
                <w:rFonts w:cs="Arial"/>
                <w:sz w:val="22"/>
                <w:szCs w:val="22"/>
              </w:rPr>
              <w:t xml:space="preserve"> select </w:t>
            </w:r>
            <w:r w:rsidR="00E15A36" w:rsidRPr="0054080B">
              <w:rPr>
                <w:rFonts w:cs="Arial"/>
                <w:b/>
                <w:bCs/>
                <w:sz w:val="22"/>
                <w:szCs w:val="22"/>
              </w:rPr>
              <w:t>Clear All</w:t>
            </w:r>
            <w:r w:rsidR="00E15A36" w:rsidRPr="0054080B">
              <w:rPr>
                <w:rFonts w:cs="Arial"/>
                <w:sz w:val="22"/>
                <w:szCs w:val="22"/>
              </w:rPr>
              <w:t xml:space="preserve">, or go to the page where the tool is located and select </w:t>
            </w:r>
            <w:r w:rsidR="00E15A36" w:rsidRPr="0054080B">
              <w:rPr>
                <w:rFonts w:cs="Arial"/>
                <w:b/>
                <w:bCs/>
                <w:sz w:val="22"/>
                <w:szCs w:val="22"/>
              </w:rPr>
              <w:t>Clear Page Information</w:t>
            </w:r>
            <w:r w:rsidR="00E15A36" w:rsidRPr="0054080B">
              <w:rPr>
                <w:rFonts w:cs="Arial"/>
                <w:sz w:val="22"/>
                <w:szCs w:val="22"/>
              </w:rPr>
              <w:t>.</w:t>
            </w:r>
          </w:p>
        </w:tc>
      </w:tr>
    </w:tbl>
    <w:p w14:paraId="57265616" w14:textId="2274D59B" w:rsidR="00374999" w:rsidRPr="0054080B" w:rsidRDefault="003622DE" w:rsidP="00350B55">
      <w:pPr>
        <w:pStyle w:val="ListParagraph"/>
        <w:widowControl w:val="0"/>
        <w:numPr>
          <w:ilvl w:val="0"/>
          <w:numId w:val="11"/>
        </w:numPr>
        <w:spacing w:before="120" w:after="120" w:line="276" w:lineRule="auto"/>
        <w:ind w:left="426" w:hanging="426"/>
        <w:contextualSpacing w:val="0"/>
        <w:rPr>
          <w:rFonts w:cs="Arial"/>
          <w:sz w:val="22"/>
          <w:szCs w:val="22"/>
        </w:rPr>
      </w:pPr>
      <w:r w:rsidRPr="0054080B">
        <w:rPr>
          <w:rFonts w:cs="Arial"/>
          <w:sz w:val="22"/>
          <w:szCs w:val="22"/>
        </w:rPr>
        <w:t>Visual indicators help you complete the form.</w:t>
      </w:r>
      <w:r w:rsidR="00CC721B" w:rsidRPr="0054080B">
        <w:rPr>
          <w:rFonts w:cs="Arial"/>
          <w:sz w:val="22"/>
          <w:szCs w:val="22"/>
        </w:rPr>
        <w:t xml:space="preserve"> </w:t>
      </w:r>
      <w:r w:rsidRPr="0054080B">
        <w:rPr>
          <w:rFonts w:cs="Arial"/>
          <w:sz w:val="22"/>
          <w:szCs w:val="22"/>
        </w:rPr>
        <w:t>If you have not answered a required question, a red line appears beside the field.</w:t>
      </w:r>
      <w:r w:rsidR="00CC721B" w:rsidRPr="0054080B">
        <w:rPr>
          <w:rFonts w:cs="Arial"/>
          <w:sz w:val="22"/>
          <w:szCs w:val="22"/>
        </w:rPr>
        <w:t xml:space="preserve"> </w:t>
      </w:r>
      <w:r w:rsidRPr="0054080B">
        <w:rPr>
          <w:rFonts w:cs="Arial"/>
          <w:sz w:val="22"/>
          <w:szCs w:val="22"/>
        </w:rPr>
        <w:t xml:space="preserve">Once you answer the required question, </w:t>
      </w:r>
      <w:r w:rsidR="00CC721B" w:rsidRPr="0054080B">
        <w:rPr>
          <w:rFonts w:cs="Arial"/>
          <w:sz w:val="22"/>
          <w:szCs w:val="22"/>
        </w:rPr>
        <w:t xml:space="preserve">this line </w:t>
      </w:r>
      <w:r w:rsidRPr="0054080B">
        <w:rPr>
          <w:rFonts w:cs="Arial"/>
          <w:sz w:val="22"/>
          <w:szCs w:val="22"/>
        </w:rPr>
        <w:t xml:space="preserve">changes to </w:t>
      </w:r>
      <w:r w:rsidR="00CC721B" w:rsidRPr="0054080B">
        <w:rPr>
          <w:rFonts w:cs="Arial"/>
          <w:sz w:val="22"/>
          <w:szCs w:val="22"/>
        </w:rPr>
        <w:t>green.</w:t>
      </w:r>
    </w:p>
    <w:p w14:paraId="4EFBE303" w14:textId="2D383FE6" w:rsidR="00292D28" w:rsidRPr="0054080B" w:rsidRDefault="006141D5"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E52A549" wp14:editId="656C9404">
            <wp:extent cx="4267200" cy="1417032"/>
            <wp:effectExtent l="19050" t="19050" r="19050" b="12065"/>
            <wp:docPr id="562174465" name="Picture 1" descr="Example of visual cues on form including red line for questions not answered and green line for completed mandatory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74465" name="Picture 1" descr="Example of visual cues on form including red line for questions not answered and green line for completed mandatory questions."/>
                    <pic:cNvPicPr/>
                  </pic:nvPicPr>
                  <pic:blipFill>
                    <a:blip r:embed="rId47"/>
                    <a:stretch>
                      <a:fillRect/>
                    </a:stretch>
                  </pic:blipFill>
                  <pic:spPr>
                    <a:xfrm>
                      <a:off x="0" y="0"/>
                      <a:ext cx="4274640" cy="1419503"/>
                    </a:xfrm>
                    <a:prstGeom prst="rect">
                      <a:avLst/>
                    </a:prstGeom>
                    <a:ln>
                      <a:solidFill>
                        <a:schemeClr val="accent1">
                          <a:lumMod val="75000"/>
                        </a:schemeClr>
                      </a:solidFill>
                    </a:ln>
                  </pic:spPr>
                </pic:pic>
              </a:graphicData>
            </a:graphic>
          </wp:inline>
        </w:drawing>
      </w:r>
    </w:p>
    <w:p w14:paraId="71CA76EA" w14:textId="380090FB" w:rsidR="00BE145B" w:rsidRPr="0054080B" w:rsidRDefault="00BE145B" w:rsidP="00BE145B">
      <w:pPr>
        <w:pStyle w:val="ListParagraph"/>
        <w:widowControl w:val="0"/>
        <w:numPr>
          <w:ilvl w:val="0"/>
          <w:numId w:val="11"/>
        </w:numPr>
        <w:spacing w:before="120" w:after="120" w:line="276" w:lineRule="auto"/>
        <w:ind w:left="426" w:hanging="426"/>
        <w:contextualSpacing w:val="0"/>
        <w:rPr>
          <w:rFonts w:cs="Arial"/>
          <w:sz w:val="22"/>
          <w:szCs w:val="22"/>
        </w:rPr>
      </w:pPr>
      <w:r w:rsidRPr="0054080B">
        <w:rPr>
          <w:rFonts w:cs="Arial"/>
          <w:sz w:val="22"/>
          <w:szCs w:val="22"/>
        </w:rPr>
        <w:t>Some answers require you to provide additional information.</w:t>
      </w:r>
      <w:r w:rsidR="00CC721B" w:rsidRPr="0054080B">
        <w:rPr>
          <w:rFonts w:cs="Arial"/>
          <w:sz w:val="22"/>
          <w:szCs w:val="22"/>
        </w:rPr>
        <w:t xml:space="preserve"> </w:t>
      </w:r>
      <w:r w:rsidRPr="0054080B">
        <w:rPr>
          <w:rFonts w:cs="Arial"/>
          <w:sz w:val="22"/>
          <w:szCs w:val="22"/>
        </w:rPr>
        <w:t>When this happens, a red asterisk (</w:t>
      </w:r>
      <w:r w:rsidRPr="0054080B">
        <w:rPr>
          <w:rFonts w:cs="Arial"/>
          <w:color w:val="FF0000"/>
          <w:sz w:val="22"/>
          <w:szCs w:val="22"/>
        </w:rPr>
        <w:t>*</w:t>
      </w:r>
      <w:r w:rsidRPr="0054080B">
        <w:rPr>
          <w:rFonts w:cs="Arial"/>
          <w:sz w:val="22"/>
          <w:szCs w:val="22"/>
        </w:rPr>
        <w:t>) appears next to the relevant field to show that it is now required.</w:t>
      </w:r>
    </w:p>
    <w:p w14:paraId="7D264485" w14:textId="2BC2B57E" w:rsidR="00455435" w:rsidRPr="0054080B" w:rsidRDefault="00CC721B" w:rsidP="00F33994">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6320B310" wp14:editId="15007021">
            <wp:extent cx="2296796" cy="1089564"/>
            <wp:effectExtent l="19050" t="19050" r="27305" b="15875"/>
            <wp:docPr id="85" name="Picture 85" descr="Image of mandatory fields based on question answer with Detail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Image of mandatory fields based on question answer with Details highlighted."/>
                    <pic:cNvPicPr>
                      <a:picLocks noChangeAspect="1" noChangeArrowheads="1"/>
                    </pic:cNvPicPr>
                  </pic:nvPicPr>
                  <pic:blipFill rotWithShape="1">
                    <a:blip r:embed="rId48">
                      <a:extLst>
                        <a:ext uri="{28A0092B-C50C-407E-A947-70E740481C1C}">
                          <a14:useLocalDpi xmlns:a14="http://schemas.microsoft.com/office/drawing/2010/main" val="0"/>
                        </a:ext>
                      </a:extLst>
                    </a:blip>
                    <a:srcRect/>
                    <a:stretch/>
                  </pic:blipFill>
                  <pic:spPr bwMode="auto">
                    <a:xfrm>
                      <a:off x="0" y="0"/>
                      <a:ext cx="2309267" cy="109548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EE71B2A" w14:textId="6804855D" w:rsidR="00455435" w:rsidRPr="0054080B" w:rsidRDefault="008D7914" w:rsidP="00350B55">
      <w:pPr>
        <w:pStyle w:val="ListParagraph"/>
        <w:widowControl w:val="0"/>
        <w:numPr>
          <w:ilvl w:val="0"/>
          <w:numId w:val="11"/>
        </w:numPr>
        <w:spacing w:before="120" w:after="120" w:line="276" w:lineRule="auto"/>
        <w:ind w:left="426" w:hanging="426"/>
        <w:contextualSpacing w:val="0"/>
        <w:rPr>
          <w:rFonts w:cs="Arial"/>
          <w:sz w:val="22"/>
          <w:szCs w:val="22"/>
        </w:rPr>
      </w:pPr>
      <w:bookmarkStart w:id="50" w:name="_Hlk166664723"/>
      <w:r w:rsidRPr="0054080B">
        <w:rPr>
          <w:rFonts w:cs="Arial"/>
          <w:sz w:val="22"/>
          <w:szCs w:val="22"/>
        </w:rPr>
        <w:t xml:space="preserve">Some answers may trigger additional questions. Complete these questions to provide more information about the client’s needs based on the response you selected. </w:t>
      </w:r>
    </w:p>
    <w:bookmarkEnd w:id="50"/>
    <w:p w14:paraId="4A828674" w14:textId="66034C7C" w:rsidR="00BE0301" w:rsidRPr="0054080B" w:rsidRDefault="006F723F" w:rsidP="002E00B8">
      <w:pPr>
        <w:pStyle w:val="ListParagraph"/>
        <w:widowControl w:val="0"/>
        <w:numPr>
          <w:ilvl w:val="0"/>
          <w:numId w:val="11"/>
        </w:numPr>
        <w:spacing w:before="120" w:after="120" w:line="276" w:lineRule="auto"/>
        <w:ind w:left="426" w:hanging="426"/>
        <w:contextualSpacing w:val="0"/>
        <w:rPr>
          <w:rFonts w:cs="Arial"/>
          <w:sz w:val="22"/>
          <w:szCs w:val="22"/>
        </w:rPr>
      </w:pPr>
      <w:r w:rsidRPr="0054080B">
        <w:rPr>
          <w:rFonts w:cs="Arial"/>
          <w:sz w:val="22"/>
          <w:szCs w:val="22"/>
        </w:rPr>
        <w:t>S</w:t>
      </w:r>
      <w:r w:rsidR="00CC721B" w:rsidRPr="0054080B">
        <w:rPr>
          <w:rFonts w:cs="Arial"/>
          <w:sz w:val="22"/>
          <w:szCs w:val="22"/>
        </w:rPr>
        <w:t xml:space="preserve">elect </w:t>
      </w:r>
      <w:r w:rsidR="7ECDF220" w:rsidRPr="0054080B">
        <w:rPr>
          <w:rFonts w:cs="Arial"/>
          <w:sz w:val="22"/>
          <w:szCs w:val="22"/>
        </w:rPr>
        <w:t>the</w:t>
      </w:r>
      <w:r w:rsidR="00283147" w:rsidRPr="0054080B">
        <w:rPr>
          <w:rFonts w:cs="Arial"/>
          <w:sz w:val="22"/>
          <w:szCs w:val="22"/>
        </w:rPr>
        <w:t xml:space="preserve"> Information</w:t>
      </w:r>
      <w:r w:rsidR="00CC721B" w:rsidRPr="0054080B">
        <w:rPr>
          <w:rFonts w:cs="Arial"/>
          <w:sz w:val="22"/>
          <w:szCs w:val="22"/>
        </w:rPr>
        <w:t xml:space="preserve"> </w:t>
      </w:r>
      <w:r w:rsidR="65AE74E2" w:rsidRPr="0054080B">
        <w:rPr>
          <w:rFonts w:cs="Arial"/>
          <w:noProof/>
          <w:sz w:val="22"/>
          <w:szCs w:val="22"/>
        </w:rPr>
        <w:drawing>
          <wp:inline distT="0" distB="0" distL="0" distR="0" wp14:anchorId="2B0BD59B" wp14:editId="531EA40E">
            <wp:extent cx="247650" cy="276225"/>
            <wp:effectExtent l="9525" t="9525" r="9525" b="9525"/>
            <wp:docPr id="1208161596"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61596" name="drawing">
                      <a:extLst>
                        <a:ext uri="{C183D7F6-B498-43B3-948B-1728B52AA6E4}">
                          <adec:decorative xmlns:adec="http://schemas.microsoft.com/office/drawing/2017/decorative" val="1"/>
                        </a:ext>
                      </a:extLst>
                    </pic:cNvPr>
                    <pic:cNvPicPr/>
                  </pic:nvPicPr>
                  <pic:blipFill>
                    <a:blip r:embed="rId49">
                      <a:extLst>
                        <a:ext uri="{28A0092B-C50C-407E-A947-70E740481C1C}">
                          <a14:useLocalDpi xmlns:a14="http://schemas.microsoft.com/office/drawing/2010/main"/>
                        </a:ext>
                      </a:extLst>
                    </a:blip>
                    <a:stretch>
                      <a:fillRect/>
                    </a:stretch>
                  </pic:blipFill>
                  <pic:spPr>
                    <a:xfrm>
                      <a:off x="0" y="0"/>
                      <a:ext cx="247650" cy="276225"/>
                    </a:xfrm>
                    <a:prstGeom prst="rect">
                      <a:avLst/>
                    </a:prstGeom>
                    <a:ln w="9525">
                      <a:solidFill>
                        <a:schemeClr val="tx1"/>
                      </a:solidFill>
                      <a:prstDash val="solid"/>
                    </a:ln>
                  </pic:spPr>
                </pic:pic>
              </a:graphicData>
            </a:graphic>
          </wp:inline>
        </w:drawing>
      </w:r>
      <w:r w:rsidR="65AE74E2" w:rsidRPr="0054080B">
        <w:rPr>
          <w:rFonts w:cs="Arial"/>
          <w:sz w:val="22"/>
          <w:szCs w:val="22"/>
        </w:rPr>
        <w:t xml:space="preserve"> </w:t>
      </w:r>
      <w:r w:rsidR="00CC721B" w:rsidRPr="0054080B">
        <w:rPr>
          <w:rFonts w:cs="Arial"/>
          <w:sz w:val="22"/>
          <w:szCs w:val="22"/>
        </w:rPr>
        <w:t xml:space="preserve">icon next to </w:t>
      </w:r>
      <w:r w:rsidRPr="0054080B">
        <w:rPr>
          <w:rFonts w:cs="Arial"/>
          <w:sz w:val="22"/>
          <w:szCs w:val="22"/>
        </w:rPr>
        <w:t xml:space="preserve">a </w:t>
      </w:r>
      <w:r w:rsidR="00CC721B" w:rsidRPr="0054080B">
        <w:rPr>
          <w:rFonts w:cs="Arial"/>
          <w:sz w:val="22"/>
          <w:szCs w:val="22"/>
        </w:rPr>
        <w:t>question</w:t>
      </w:r>
      <w:r w:rsidRPr="0054080B">
        <w:rPr>
          <w:rFonts w:cs="Arial"/>
          <w:sz w:val="22"/>
          <w:szCs w:val="22"/>
        </w:rPr>
        <w:t xml:space="preserve"> to view on-screen help text. The help text remains open until you select the X to close it or open a different help text box.</w:t>
      </w:r>
    </w:p>
    <w:p w14:paraId="04732DBA" w14:textId="47F5A7D1" w:rsidR="00C93A71" w:rsidRPr="0054080B" w:rsidRDefault="52B91779"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2380B1B7" wp14:editId="37260943">
            <wp:extent cx="2838450" cy="1419226"/>
            <wp:effectExtent l="19050" t="19050" r="19050" b="28575"/>
            <wp:docPr id="395630097" name="drawing" descr="Example on screen help text for the question 'Sensory concerns' - show 'Whether the client has any concerns of difficulties with their vision, hearing or speech. Multiple responses may be appropriate.' Select the X at the top right to exit the help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30097" name="drawing" descr="Example on screen help text for the question 'Sensory concerns' - show 'Whether the client has any concerns of difficulties with their vision, hearing or speech. Multiple responses may be appropriate.' Select the X at the top right to exit the help section."/>
                    <pic:cNvPicPr/>
                  </pic:nvPicPr>
                  <pic:blipFill>
                    <a:blip r:embed="rId50">
                      <a:extLst>
                        <a:ext uri="{28A0092B-C50C-407E-A947-70E740481C1C}">
                          <a14:useLocalDpi xmlns:a14="http://schemas.microsoft.com/office/drawing/2010/main"/>
                        </a:ext>
                      </a:extLst>
                    </a:blip>
                    <a:stretch>
                      <a:fillRect/>
                    </a:stretch>
                  </pic:blipFill>
                  <pic:spPr>
                    <a:xfrm>
                      <a:off x="0" y="0"/>
                      <a:ext cx="2838460" cy="1419231"/>
                    </a:xfrm>
                    <a:prstGeom prst="rect">
                      <a:avLst/>
                    </a:prstGeom>
                    <a:ln w="9525">
                      <a:solidFill>
                        <a:schemeClr val="accent1">
                          <a:lumMod val="75000"/>
                        </a:schemeClr>
                      </a:solidFill>
                      <a:prstDash val="solid"/>
                    </a:ln>
                  </pic:spPr>
                </pic:pic>
              </a:graphicData>
            </a:graphic>
          </wp:inline>
        </w:drawing>
      </w:r>
    </w:p>
    <w:p w14:paraId="5A2050EF" w14:textId="3B25BC84" w:rsidR="003656E5" w:rsidRPr="0054080B" w:rsidRDefault="003068D4" w:rsidP="009B29F0">
      <w:pPr>
        <w:pStyle w:val="ListParagraph"/>
        <w:keepNext/>
        <w:keepLines/>
        <w:widowControl w:val="0"/>
        <w:numPr>
          <w:ilvl w:val="0"/>
          <w:numId w:val="11"/>
        </w:numPr>
        <w:spacing w:before="120" w:after="120" w:line="276" w:lineRule="auto"/>
        <w:ind w:left="426" w:hanging="426"/>
        <w:contextualSpacing w:val="0"/>
        <w:rPr>
          <w:rFonts w:cs="Arial"/>
          <w:sz w:val="22"/>
          <w:szCs w:val="22"/>
        </w:rPr>
      </w:pPr>
      <w:r w:rsidRPr="0054080B">
        <w:rPr>
          <w:rFonts w:cs="Arial"/>
          <w:sz w:val="22"/>
          <w:szCs w:val="22"/>
        </w:rPr>
        <w:lastRenderedPageBreak/>
        <w:t>At the bottom of each page, select both required checkboxes:</w:t>
      </w:r>
    </w:p>
    <w:p w14:paraId="014EF153" w14:textId="0B3EB706" w:rsidR="003656E5" w:rsidRPr="0054080B" w:rsidRDefault="003656E5" w:rsidP="009B29F0">
      <w:pPr>
        <w:pStyle w:val="ListParagraph"/>
        <w:keepNext/>
        <w:keepLines/>
        <w:widowControl w:val="0"/>
        <w:numPr>
          <w:ilvl w:val="0"/>
          <w:numId w:val="52"/>
        </w:numPr>
        <w:spacing w:before="120" w:after="120" w:line="276" w:lineRule="auto"/>
        <w:ind w:left="851" w:hanging="425"/>
        <w:contextualSpacing w:val="0"/>
        <w:rPr>
          <w:rFonts w:cs="Arial"/>
          <w:sz w:val="22"/>
          <w:szCs w:val="22"/>
        </w:rPr>
      </w:pPr>
      <w:r w:rsidRPr="0054080B">
        <w:rPr>
          <w:rFonts w:cs="Arial"/>
          <w:sz w:val="22"/>
          <w:szCs w:val="22"/>
        </w:rPr>
        <w:t xml:space="preserve">‘I have reviewed the information on this </w:t>
      </w:r>
      <w:proofErr w:type="gramStart"/>
      <w:r w:rsidRPr="0054080B">
        <w:rPr>
          <w:rFonts w:cs="Arial"/>
          <w:sz w:val="22"/>
          <w:szCs w:val="22"/>
        </w:rPr>
        <w:t>page</w:t>
      </w:r>
      <w:proofErr w:type="gramEnd"/>
      <w:r w:rsidRPr="0054080B">
        <w:rPr>
          <w:rFonts w:cs="Arial"/>
          <w:sz w:val="22"/>
          <w:szCs w:val="22"/>
        </w:rPr>
        <w:t xml:space="preserve"> and I confirm that it is correct.’</w:t>
      </w:r>
    </w:p>
    <w:p w14:paraId="0CB1F3E8" w14:textId="05CF0654" w:rsidR="003656E5" w:rsidRPr="0054080B" w:rsidRDefault="003656E5" w:rsidP="00F33994">
      <w:pPr>
        <w:pStyle w:val="ListParagraph"/>
        <w:widowControl w:val="0"/>
        <w:numPr>
          <w:ilvl w:val="0"/>
          <w:numId w:val="52"/>
        </w:numPr>
        <w:spacing w:before="120" w:after="120" w:line="276" w:lineRule="auto"/>
        <w:ind w:left="851" w:hanging="425"/>
        <w:contextualSpacing w:val="0"/>
        <w:rPr>
          <w:rFonts w:cs="Arial"/>
          <w:sz w:val="22"/>
          <w:szCs w:val="22"/>
        </w:rPr>
      </w:pPr>
      <w:r w:rsidRPr="0054080B">
        <w:rPr>
          <w:rFonts w:cs="Arial"/>
          <w:sz w:val="22"/>
          <w:szCs w:val="22"/>
        </w:rPr>
        <w:t>‘I have confirmed that any required goals are added to the Support Plan.’</w:t>
      </w:r>
    </w:p>
    <w:p w14:paraId="6480E45C" w14:textId="55008E42" w:rsidR="00CC721B" w:rsidRPr="0054080B" w:rsidRDefault="003068D4" w:rsidP="00350B55">
      <w:pPr>
        <w:pStyle w:val="ListParagraph"/>
        <w:widowControl w:val="0"/>
        <w:spacing w:before="120" w:after="120" w:line="276" w:lineRule="auto"/>
        <w:ind w:left="426"/>
        <w:contextualSpacing w:val="0"/>
        <w:rPr>
          <w:rFonts w:cs="Arial"/>
          <w:sz w:val="22"/>
          <w:szCs w:val="22"/>
        </w:rPr>
      </w:pPr>
      <w:r w:rsidRPr="0054080B">
        <w:rPr>
          <w:rFonts w:cs="Arial"/>
          <w:sz w:val="22"/>
          <w:szCs w:val="22"/>
        </w:rPr>
        <w:t xml:space="preserve">To continue, select </w:t>
      </w:r>
      <w:r w:rsidRPr="0054080B">
        <w:rPr>
          <w:rFonts w:cs="Arial"/>
          <w:b/>
          <w:bCs/>
          <w:sz w:val="22"/>
          <w:szCs w:val="22"/>
        </w:rPr>
        <w:t>Next</w:t>
      </w:r>
      <w:r w:rsidRPr="0054080B">
        <w:rPr>
          <w:rFonts w:cs="Arial"/>
          <w:sz w:val="22"/>
          <w:szCs w:val="22"/>
        </w:rPr>
        <w:t xml:space="preserve"> in the bottom-right corner of the page, or choose the next section from the navigation bar. The system automatically saves your assessment information as you move between pages.</w:t>
      </w:r>
      <w:r w:rsidR="00CC721B" w:rsidRPr="0054080B">
        <w:rPr>
          <w:rFonts w:cs="Arial"/>
          <w:sz w:val="22"/>
          <w:szCs w:val="22"/>
        </w:rPr>
        <w:t xml:space="preserve"> </w:t>
      </w:r>
    </w:p>
    <w:p w14:paraId="3FC59B4D" w14:textId="36D95745" w:rsidR="00CC721B" w:rsidRPr="0054080B" w:rsidRDefault="003656E5"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789E26B" wp14:editId="018A6658">
            <wp:extent cx="5760000" cy="2693169"/>
            <wp:effectExtent l="19050" t="19050" r="12700" b="12065"/>
            <wp:docPr id="1237836236" name="Picture 1" descr="Image of the two mandatory tick boxes that must be filled at the bottom of each page and the next button for navigating to the next assessment p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36236" name="Picture 1" descr="Image of the two mandatory tick boxes that must be filled at the bottom of each page and the next button for navigating to the next assessment page.&#10;"/>
                    <pic:cNvPicPr/>
                  </pic:nvPicPr>
                  <pic:blipFill>
                    <a:blip r:embed="rId51"/>
                    <a:stretch>
                      <a:fillRect/>
                    </a:stretch>
                  </pic:blipFill>
                  <pic:spPr>
                    <a:xfrm>
                      <a:off x="0" y="0"/>
                      <a:ext cx="5760000" cy="2693169"/>
                    </a:xfrm>
                    <a:prstGeom prst="rect">
                      <a:avLst/>
                    </a:prstGeom>
                    <a:ln>
                      <a:solidFill>
                        <a:schemeClr val="accent1">
                          <a:lumMod val="75000"/>
                        </a:schemeClr>
                      </a:solidFill>
                    </a:ln>
                  </pic:spPr>
                </pic:pic>
              </a:graphicData>
            </a:graphic>
          </wp:inline>
        </w:drawing>
      </w:r>
    </w:p>
    <w:p w14:paraId="671673E5" w14:textId="4E024C0C" w:rsidR="000A0B19" w:rsidRPr="0054080B" w:rsidRDefault="000A0B19" w:rsidP="00F33994">
      <w:pPr>
        <w:pStyle w:val="ListParagraph"/>
        <w:widowControl w:val="0"/>
        <w:numPr>
          <w:ilvl w:val="0"/>
          <w:numId w:val="11"/>
        </w:numPr>
        <w:spacing w:before="120" w:after="120" w:line="276" w:lineRule="auto"/>
        <w:ind w:left="426" w:hanging="426"/>
        <w:rPr>
          <w:rFonts w:cs="Arial"/>
          <w:sz w:val="22"/>
          <w:szCs w:val="22"/>
          <w:lang w:eastAsia="en-AU"/>
        </w:rPr>
      </w:pPr>
      <w:r w:rsidRPr="0054080B">
        <w:rPr>
          <w:rFonts w:cs="Arial"/>
          <w:sz w:val="22"/>
          <w:szCs w:val="22"/>
          <w:lang w:eastAsia="en-AU"/>
        </w:rPr>
        <w:t xml:space="preserve">When you complete all required questions on a page, marked by an </w:t>
      </w:r>
      <w:r w:rsidRPr="0054080B">
        <w:rPr>
          <w:rFonts w:cs="Arial"/>
          <w:b/>
          <w:bCs/>
          <w:sz w:val="22"/>
          <w:szCs w:val="22"/>
          <w:lang w:eastAsia="en-AU"/>
        </w:rPr>
        <w:t>asterisk (</w:t>
      </w:r>
      <w:r w:rsidRPr="0054080B">
        <w:rPr>
          <w:rFonts w:cs="Arial"/>
          <w:b/>
          <w:bCs/>
          <w:color w:val="FF0000"/>
          <w:sz w:val="22"/>
          <w:szCs w:val="22"/>
          <w:lang w:eastAsia="en-AU"/>
        </w:rPr>
        <w:t>*</w:t>
      </w:r>
      <w:r w:rsidRPr="0054080B">
        <w:rPr>
          <w:rFonts w:cs="Arial"/>
          <w:b/>
          <w:bCs/>
          <w:sz w:val="22"/>
          <w:szCs w:val="22"/>
          <w:lang w:eastAsia="en-AU"/>
        </w:rPr>
        <w:t>)</w:t>
      </w:r>
      <w:r w:rsidRPr="0054080B">
        <w:rPr>
          <w:rFonts w:cs="Arial"/>
          <w:sz w:val="22"/>
          <w:szCs w:val="22"/>
          <w:lang w:eastAsia="en-AU"/>
        </w:rPr>
        <w:t xml:space="preserve"> and a </w:t>
      </w:r>
      <w:r w:rsidRPr="0054080B">
        <w:rPr>
          <w:rFonts w:cs="Arial"/>
          <w:b/>
          <w:bCs/>
          <w:sz w:val="22"/>
          <w:szCs w:val="22"/>
          <w:lang w:eastAsia="en-AU"/>
        </w:rPr>
        <w:t>red line</w:t>
      </w:r>
      <w:r w:rsidRPr="0054080B">
        <w:rPr>
          <w:rFonts w:cs="Arial"/>
          <w:sz w:val="22"/>
          <w:szCs w:val="22"/>
          <w:lang w:eastAsia="en-AU"/>
        </w:rPr>
        <w:t xml:space="preserve">, a </w:t>
      </w:r>
      <w:r w:rsidRPr="0054080B">
        <w:rPr>
          <w:rFonts w:cs="Arial"/>
          <w:b/>
          <w:bCs/>
          <w:sz w:val="22"/>
          <w:szCs w:val="22"/>
          <w:lang w:eastAsia="en-AU"/>
        </w:rPr>
        <w:t>green tick</w:t>
      </w:r>
      <w:r w:rsidRPr="0054080B">
        <w:rPr>
          <w:rFonts w:cs="Arial"/>
          <w:sz w:val="22"/>
          <w:szCs w:val="22"/>
          <w:lang w:eastAsia="en-AU"/>
        </w:rPr>
        <w:t xml:space="preserve"> appears next to that section in the navigation bar to show it is complete.</w:t>
      </w:r>
    </w:p>
    <w:p w14:paraId="132E67E8" w14:textId="3BE52D35" w:rsidR="004429FD" w:rsidRPr="0054080B" w:rsidRDefault="00E641A6"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D663718" wp14:editId="031A62E0">
            <wp:extent cx="2534004" cy="2753109"/>
            <wp:effectExtent l="19050" t="19050" r="19050" b="9525"/>
            <wp:docPr id="1795037774" name="Picture 1" descr="Image showing a checklist for a triage assessment process. Sections include Assessment Details and Reason for Assessment marked complete with green checkmarks, while Medical and Medications is highlighted in blue, indicating current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37774" name="Picture 1" descr="Image showing a checklist for a triage assessment process. Sections include Assessment Details and Reason for Assessment marked complete with green checkmarks, while Medical and Medications is highlighted in blue, indicating current focus."/>
                    <pic:cNvPicPr/>
                  </pic:nvPicPr>
                  <pic:blipFill>
                    <a:blip r:embed="rId52"/>
                    <a:stretch>
                      <a:fillRect/>
                    </a:stretch>
                  </pic:blipFill>
                  <pic:spPr>
                    <a:xfrm>
                      <a:off x="0" y="0"/>
                      <a:ext cx="2534004" cy="2753109"/>
                    </a:xfrm>
                    <a:prstGeom prst="rect">
                      <a:avLst/>
                    </a:prstGeom>
                    <a:ln>
                      <a:solidFill>
                        <a:schemeClr val="accent1">
                          <a:lumMod val="75000"/>
                        </a:schemeClr>
                      </a:solidFill>
                    </a:ln>
                  </pic:spPr>
                </pic:pic>
              </a:graphicData>
            </a:graphic>
          </wp:inline>
        </w:drawing>
      </w:r>
    </w:p>
    <w:p w14:paraId="4E7CB83E" w14:textId="77777777" w:rsidR="00D83E07" w:rsidRPr="0054080B" w:rsidRDefault="00D83E07" w:rsidP="008A3BCF">
      <w:pPr>
        <w:pStyle w:val="Heading3"/>
        <w:rPr>
          <w:rFonts w:cs="Arial"/>
          <w:szCs w:val="22"/>
        </w:rPr>
      </w:pPr>
      <w:bookmarkStart w:id="51" w:name="_Toc237294425"/>
      <w:r w:rsidRPr="0054080B">
        <w:rPr>
          <w:rFonts w:cs="Arial"/>
          <w:szCs w:val="22"/>
        </w:rPr>
        <w:t>Clinical attendance (for non-clinical assessors)</w:t>
      </w:r>
      <w:bookmarkEnd w:id="51"/>
    </w:p>
    <w:p w14:paraId="09188B2F" w14:textId="77777777" w:rsidR="002E730A" w:rsidRPr="0054080B" w:rsidRDefault="002E730A" w:rsidP="002E730A">
      <w:pPr>
        <w:widowControl w:val="0"/>
        <w:spacing w:before="120" w:after="120" w:line="276" w:lineRule="auto"/>
        <w:rPr>
          <w:rFonts w:cs="Arial"/>
          <w:sz w:val="22"/>
          <w:szCs w:val="22"/>
        </w:rPr>
      </w:pPr>
      <w:r w:rsidRPr="0054080B">
        <w:rPr>
          <w:rFonts w:cs="Arial"/>
          <w:sz w:val="22"/>
          <w:szCs w:val="22"/>
        </w:rPr>
        <w:t>The IAT uses threshold questions to identify when a client may need a more detailed clinical or</w:t>
      </w:r>
      <w:r w:rsidRPr="0054080B">
        <w:rPr>
          <w:rFonts w:cs="Arial"/>
          <w:b/>
          <w:bCs/>
          <w:sz w:val="22"/>
          <w:szCs w:val="22"/>
        </w:rPr>
        <w:t xml:space="preserve"> comprehensive assessment</w:t>
      </w:r>
      <w:r w:rsidRPr="0054080B">
        <w:rPr>
          <w:rFonts w:cs="Arial"/>
          <w:sz w:val="22"/>
          <w:szCs w:val="22"/>
        </w:rPr>
        <w:t xml:space="preserve">. These questions are highlighted with a </w:t>
      </w:r>
      <w:r w:rsidRPr="0054080B">
        <w:rPr>
          <w:rFonts w:cs="Arial"/>
          <w:b/>
          <w:bCs/>
          <w:sz w:val="22"/>
          <w:szCs w:val="22"/>
        </w:rPr>
        <w:t>blue banner</w:t>
      </w:r>
      <w:r w:rsidRPr="0054080B">
        <w:rPr>
          <w:rFonts w:cs="Arial"/>
          <w:sz w:val="22"/>
          <w:szCs w:val="22"/>
        </w:rPr>
        <w:t>.</w:t>
      </w:r>
    </w:p>
    <w:p w14:paraId="0DA04D70" w14:textId="77777777" w:rsidR="002E730A" w:rsidRPr="0054080B" w:rsidRDefault="002E730A" w:rsidP="002E730A">
      <w:pPr>
        <w:widowControl w:val="0"/>
        <w:spacing w:before="120" w:after="120" w:line="276" w:lineRule="auto"/>
        <w:rPr>
          <w:rFonts w:cs="Arial"/>
          <w:sz w:val="22"/>
          <w:szCs w:val="22"/>
        </w:rPr>
      </w:pPr>
      <w:r w:rsidRPr="0054080B">
        <w:rPr>
          <w:rFonts w:cs="Arial"/>
          <w:sz w:val="22"/>
          <w:szCs w:val="22"/>
        </w:rPr>
        <w:t>Your answer to a threshold question may trigger additional clinical questions.</w:t>
      </w:r>
    </w:p>
    <w:p w14:paraId="59C7807A" w14:textId="77777777" w:rsidR="002E730A" w:rsidRPr="0054080B" w:rsidRDefault="002E730A" w:rsidP="009B29F0">
      <w:pPr>
        <w:keepLines/>
        <w:widowControl w:val="0"/>
        <w:spacing w:before="120" w:after="120" w:line="276" w:lineRule="auto"/>
        <w:rPr>
          <w:rFonts w:cs="Arial"/>
          <w:sz w:val="22"/>
          <w:szCs w:val="22"/>
        </w:rPr>
      </w:pPr>
      <w:r w:rsidRPr="0054080B">
        <w:rPr>
          <w:rFonts w:cs="Arial"/>
          <w:sz w:val="22"/>
          <w:szCs w:val="22"/>
        </w:rPr>
        <w:lastRenderedPageBreak/>
        <w:t>For example, if you answer No to the question "Is the client managing urinary incontinence issues?", the system displays additional questions that require input from a clinical assessor.</w:t>
      </w:r>
    </w:p>
    <w:p w14:paraId="378FE9F7" w14:textId="6D3FDC79" w:rsidR="00D83E07" w:rsidRPr="0054080B" w:rsidRDefault="00E641A6"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00F54FEB" wp14:editId="61AA731F">
            <wp:extent cx="5760000" cy="2889537"/>
            <wp:effectExtent l="19050" t="19050" r="12700" b="25400"/>
            <wp:docPr id="307498115" name="Picture 11" descr="Image of the form related to urinary incontinence assessment, showing dropdown and toggle options for toileting bladder incidents and client management status. The image also displays a highlighted notice about clinical governance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98115" name="Picture 11" descr="Image of the form related to urinary incontinence assessment, showing dropdown and toggle options for toileting bladder incidents and client management status. The image also displays a highlighted notice about clinical governance requirement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000" cy="2889537"/>
                    </a:xfrm>
                    <a:prstGeom prst="rect">
                      <a:avLst/>
                    </a:prstGeom>
                    <a:noFill/>
                    <a:ln>
                      <a:solidFill>
                        <a:schemeClr val="accent1">
                          <a:lumMod val="75000"/>
                        </a:schemeClr>
                      </a:solidFill>
                    </a:ln>
                  </pic:spPr>
                </pic:pic>
              </a:graphicData>
            </a:graphic>
          </wp:inline>
        </w:drawing>
      </w:r>
    </w:p>
    <w:p w14:paraId="10068030" w14:textId="5C97F97D" w:rsidR="00186137" w:rsidRPr="0054080B" w:rsidRDefault="00186137" w:rsidP="00186137">
      <w:pPr>
        <w:widowControl w:val="0"/>
        <w:spacing w:before="120" w:after="120" w:line="276" w:lineRule="auto"/>
        <w:rPr>
          <w:rFonts w:cs="Arial"/>
          <w:sz w:val="22"/>
          <w:szCs w:val="22"/>
        </w:rPr>
      </w:pPr>
      <w:r w:rsidRPr="0054080B">
        <w:rPr>
          <w:rFonts w:cs="Arial"/>
          <w:sz w:val="22"/>
          <w:szCs w:val="22"/>
        </w:rPr>
        <w:t xml:space="preserve">Non-clinical assessors can only complete these questions through the </w:t>
      </w:r>
      <w:r w:rsidRPr="0054080B">
        <w:rPr>
          <w:rFonts w:cs="Arial"/>
          <w:b/>
          <w:bCs/>
          <w:sz w:val="22"/>
          <w:szCs w:val="22"/>
        </w:rPr>
        <w:t>clinical attendance process</w:t>
      </w:r>
      <w:r w:rsidRPr="0054080B">
        <w:rPr>
          <w:rFonts w:cs="Arial"/>
          <w:sz w:val="22"/>
          <w:szCs w:val="22"/>
        </w:rPr>
        <w:t>, in line with their assessment organisation’s clinical governance framework.</w:t>
      </w:r>
    </w:p>
    <w:p w14:paraId="506AE8BB" w14:textId="7B22CE20" w:rsidR="004C0B50" w:rsidRPr="0054080B" w:rsidRDefault="00186137" w:rsidP="00350B55">
      <w:pPr>
        <w:widowControl w:val="0"/>
        <w:spacing w:before="120" w:after="120" w:line="276" w:lineRule="auto"/>
        <w:rPr>
          <w:rFonts w:cs="Arial"/>
          <w:sz w:val="22"/>
          <w:szCs w:val="22"/>
        </w:rPr>
      </w:pPr>
      <w:r w:rsidRPr="0054080B">
        <w:rPr>
          <w:rFonts w:cs="Arial"/>
          <w:sz w:val="22"/>
          <w:szCs w:val="22"/>
        </w:rPr>
        <w:t>To complete these questions:</w:t>
      </w:r>
    </w:p>
    <w:p w14:paraId="5962C206" w14:textId="35EE2B86" w:rsidR="00B403EE" w:rsidRPr="0054080B" w:rsidRDefault="00B403EE" w:rsidP="00F33994">
      <w:pPr>
        <w:pStyle w:val="ListParagraph"/>
        <w:widowControl w:val="0"/>
        <w:numPr>
          <w:ilvl w:val="0"/>
          <w:numId w:val="40"/>
        </w:numPr>
        <w:spacing w:before="120" w:after="120" w:line="276" w:lineRule="auto"/>
        <w:contextualSpacing w:val="0"/>
        <w:rPr>
          <w:rFonts w:cs="Arial"/>
          <w:sz w:val="22"/>
          <w:szCs w:val="22"/>
          <w:lang w:eastAsia="en-AU"/>
        </w:rPr>
      </w:pPr>
      <w:r w:rsidRPr="0054080B">
        <w:rPr>
          <w:rFonts w:cs="Arial"/>
          <w:sz w:val="22"/>
          <w:szCs w:val="22"/>
          <w:lang w:eastAsia="en-AU"/>
        </w:rPr>
        <w:t xml:space="preserve">Select </w:t>
      </w:r>
      <w:r w:rsidRPr="0054080B">
        <w:rPr>
          <w:rFonts w:cs="Arial"/>
          <w:b/>
          <w:bCs/>
          <w:sz w:val="22"/>
          <w:szCs w:val="22"/>
          <w:lang w:eastAsia="en-AU"/>
        </w:rPr>
        <w:t>Yes</w:t>
      </w:r>
      <w:r w:rsidRPr="0054080B">
        <w:rPr>
          <w:rFonts w:cs="Arial"/>
          <w:sz w:val="22"/>
          <w:szCs w:val="22"/>
          <w:lang w:eastAsia="en-AU"/>
        </w:rPr>
        <w:t xml:space="preserve"> to confirm that you are completing this section of the IAT under your organisation’s clinical governance arrangements.</w:t>
      </w:r>
    </w:p>
    <w:p w14:paraId="762323EB" w14:textId="77777777" w:rsidR="007D6120" w:rsidRPr="0054080B" w:rsidRDefault="007D6120" w:rsidP="00F33994">
      <w:pPr>
        <w:pStyle w:val="ListParagraph"/>
        <w:widowControl w:val="0"/>
        <w:numPr>
          <w:ilvl w:val="0"/>
          <w:numId w:val="40"/>
        </w:numPr>
        <w:spacing w:before="120" w:after="120" w:line="276" w:lineRule="auto"/>
        <w:contextualSpacing w:val="0"/>
        <w:rPr>
          <w:rFonts w:cs="Arial"/>
          <w:sz w:val="22"/>
          <w:szCs w:val="22"/>
          <w:lang w:eastAsia="en-AU"/>
        </w:rPr>
      </w:pPr>
      <w:r w:rsidRPr="0054080B">
        <w:rPr>
          <w:rFonts w:cs="Arial"/>
          <w:sz w:val="22"/>
          <w:szCs w:val="22"/>
          <w:lang w:eastAsia="en-AU"/>
        </w:rPr>
        <w:t xml:space="preserve">Enter or select the name of the </w:t>
      </w:r>
      <w:r w:rsidRPr="0054080B">
        <w:rPr>
          <w:rFonts w:cs="Arial"/>
          <w:b/>
          <w:bCs/>
          <w:sz w:val="22"/>
          <w:szCs w:val="22"/>
          <w:lang w:eastAsia="en-AU"/>
        </w:rPr>
        <w:t>supervising clinical assessor</w:t>
      </w:r>
      <w:r w:rsidRPr="0054080B">
        <w:rPr>
          <w:rFonts w:cs="Arial"/>
          <w:sz w:val="22"/>
          <w:szCs w:val="22"/>
          <w:lang w:eastAsia="en-AU"/>
        </w:rPr>
        <w:t xml:space="preserve"> who provided the clinical attendance.</w:t>
      </w:r>
    </w:p>
    <w:p w14:paraId="270F85F1" w14:textId="60D97A76" w:rsidR="00D83E07" w:rsidRPr="0054080B" w:rsidRDefault="004C0B50" w:rsidP="007D6120">
      <w:pPr>
        <w:pStyle w:val="ListParagraph"/>
        <w:widowControl w:val="0"/>
        <w:numPr>
          <w:ilvl w:val="0"/>
          <w:numId w:val="40"/>
        </w:numPr>
        <w:spacing w:before="120" w:after="120" w:line="276" w:lineRule="auto"/>
        <w:ind w:left="714" w:hanging="357"/>
        <w:contextualSpacing w:val="0"/>
        <w:rPr>
          <w:rFonts w:cs="Arial"/>
          <w:sz w:val="22"/>
          <w:szCs w:val="22"/>
        </w:rPr>
      </w:pPr>
      <w:r w:rsidRPr="0054080B">
        <w:rPr>
          <w:rFonts w:cs="Arial"/>
          <w:sz w:val="22"/>
          <w:szCs w:val="22"/>
        </w:rPr>
        <w:t>Select</w:t>
      </w:r>
      <w:r w:rsidR="00D83E07" w:rsidRPr="0054080B">
        <w:rPr>
          <w:rFonts w:cs="Arial"/>
          <w:sz w:val="22"/>
          <w:szCs w:val="22"/>
        </w:rPr>
        <w:t xml:space="preserve"> </w:t>
      </w:r>
      <w:r w:rsidR="00D83E07" w:rsidRPr="0054080B">
        <w:rPr>
          <w:rFonts w:cs="Arial"/>
          <w:b/>
          <w:bCs/>
          <w:sz w:val="22"/>
          <w:szCs w:val="22"/>
        </w:rPr>
        <w:t>SAVE DETAILS</w:t>
      </w:r>
      <w:r w:rsidRPr="0054080B">
        <w:rPr>
          <w:rFonts w:cs="Arial"/>
          <w:sz w:val="22"/>
          <w:szCs w:val="22"/>
        </w:rPr>
        <w:t>.</w:t>
      </w:r>
    </w:p>
    <w:p w14:paraId="199246E5" w14:textId="77777777" w:rsidR="00D83E07" w:rsidRPr="0054080B" w:rsidRDefault="00D83E07"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6ED2F74" wp14:editId="62B1D8B7">
            <wp:extent cx="5759333" cy="1394884"/>
            <wp:effectExtent l="19050" t="19050" r="13335" b="15240"/>
            <wp:docPr id="1723433646" name="Picture 1" descr="Image of Clinical Declaration and Supervisor detail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94461" name="Picture 1" descr="Image of Clinical Declaration and Supervisor details section."/>
                    <pic:cNvPicPr/>
                  </pic:nvPicPr>
                  <pic:blipFill rotWithShape="1">
                    <a:blip r:embed="rId54"/>
                    <a:srcRect b="13550"/>
                    <a:stretch>
                      <a:fillRect/>
                    </a:stretch>
                  </pic:blipFill>
                  <pic:spPr bwMode="auto">
                    <a:xfrm>
                      <a:off x="0" y="0"/>
                      <a:ext cx="5760000" cy="1395046"/>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23CF194" w14:textId="7891859E" w:rsidR="008A3BCF" w:rsidRPr="0054080B" w:rsidRDefault="00334687" w:rsidP="00350B55">
      <w:pPr>
        <w:widowControl w:val="0"/>
        <w:spacing w:before="120" w:after="120" w:line="276" w:lineRule="auto"/>
        <w:rPr>
          <w:rFonts w:cs="Arial"/>
          <w:sz w:val="22"/>
          <w:szCs w:val="22"/>
        </w:rPr>
      </w:pPr>
      <w:r w:rsidRPr="0054080B">
        <w:rPr>
          <w:rFonts w:cs="Arial"/>
          <w:sz w:val="22"/>
          <w:szCs w:val="22"/>
        </w:rPr>
        <w:t>After you save the details, the supervising clinical assessor’s information appears in the IAT. You can then continue completing the assessment with clinical supervision.</w:t>
      </w:r>
    </w:p>
    <w:p w14:paraId="485F4A37" w14:textId="6FB685A7" w:rsidR="008A3BCF" w:rsidRPr="0054080B" w:rsidRDefault="006B0817" w:rsidP="009B29F0">
      <w:pPr>
        <w:widowControl w:val="0"/>
        <w:spacing w:before="120" w:after="120" w:line="276" w:lineRule="auto"/>
        <w:rPr>
          <w:rFonts w:cs="Arial"/>
          <w:sz w:val="22"/>
          <w:szCs w:val="22"/>
        </w:rPr>
      </w:pPr>
      <w:r w:rsidRPr="0054080B">
        <w:rPr>
          <w:rFonts w:cs="Arial"/>
          <w:noProof/>
          <w:sz w:val="22"/>
          <w:szCs w:val="22"/>
        </w:rPr>
        <w:drawing>
          <wp:inline distT="0" distB="0" distL="0" distR="0" wp14:anchorId="4ED4A99A" wp14:editId="1E4B43D5">
            <wp:extent cx="5760000" cy="1704360"/>
            <wp:effectExtent l="19050" t="19050" r="12700" b="10160"/>
            <wp:docPr id="1957653271" name="Picture 1" descr="Image of Clinical Declaration and Supervisor detail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653271" name="Picture 1" descr="Image of Clinical Declaration and Supervisor details section."/>
                    <pic:cNvPicPr/>
                  </pic:nvPicPr>
                  <pic:blipFill>
                    <a:blip r:embed="rId55"/>
                    <a:stretch>
                      <a:fillRect/>
                    </a:stretch>
                  </pic:blipFill>
                  <pic:spPr>
                    <a:xfrm>
                      <a:off x="0" y="0"/>
                      <a:ext cx="5760000" cy="1704360"/>
                    </a:xfrm>
                    <a:prstGeom prst="rect">
                      <a:avLst/>
                    </a:prstGeom>
                    <a:ln>
                      <a:solidFill>
                        <a:schemeClr val="accent1">
                          <a:lumMod val="75000"/>
                        </a:schemeClr>
                      </a:solidFill>
                    </a:ln>
                  </pic:spPr>
                </pic:pic>
              </a:graphicData>
            </a:graphic>
          </wp:inline>
        </w:drawing>
      </w:r>
    </w:p>
    <w:p w14:paraId="74A0F1BB" w14:textId="033E714A" w:rsidR="00D83E07" w:rsidRPr="0054080B" w:rsidRDefault="00D83E07" w:rsidP="008A3BCF">
      <w:pPr>
        <w:pStyle w:val="Heading3"/>
        <w:keepNext w:val="0"/>
        <w:keepLines w:val="0"/>
        <w:widowControl w:val="0"/>
        <w:spacing w:before="120" w:after="120" w:line="276" w:lineRule="auto"/>
        <w:rPr>
          <w:rFonts w:cs="Arial"/>
          <w:szCs w:val="22"/>
        </w:rPr>
      </w:pPr>
      <w:bookmarkStart w:id="52" w:name="_Toc237294426"/>
      <w:r w:rsidRPr="0054080B">
        <w:rPr>
          <w:rFonts w:cs="Arial"/>
          <w:szCs w:val="22"/>
        </w:rPr>
        <w:lastRenderedPageBreak/>
        <w:t>Health Conditions</w:t>
      </w:r>
      <w:bookmarkEnd w:id="52"/>
    </w:p>
    <w:p w14:paraId="4C94EB5D" w14:textId="77777777" w:rsidR="009772B8" w:rsidRPr="0054080B" w:rsidRDefault="009772B8" w:rsidP="009772B8">
      <w:pPr>
        <w:widowControl w:val="0"/>
        <w:spacing w:before="120" w:after="120" w:line="276" w:lineRule="auto"/>
        <w:rPr>
          <w:rFonts w:cs="Arial"/>
          <w:sz w:val="22"/>
          <w:szCs w:val="22"/>
        </w:rPr>
      </w:pPr>
      <w:r w:rsidRPr="0054080B">
        <w:rPr>
          <w:rFonts w:cs="Arial"/>
          <w:sz w:val="22"/>
          <w:szCs w:val="22"/>
        </w:rPr>
        <w:t xml:space="preserve">In the </w:t>
      </w:r>
      <w:r w:rsidRPr="0054080B">
        <w:rPr>
          <w:rFonts w:cs="Arial"/>
          <w:b/>
          <w:bCs/>
          <w:sz w:val="22"/>
          <w:szCs w:val="22"/>
        </w:rPr>
        <w:t>Medical and Medications</w:t>
      </w:r>
      <w:r w:rsidRPr="0054080B">
        <w:rPr>
          <w:rFonts w:cs="Arial"/>
          <w:sz w:val="22"/>
          <w:szCs w:val="22"/>
        </w:rPr>
        <w:t xml:space="preserve"> section, add the client's health conditions by searching for the condition name or code.</w:t>
      </w:r>
    </w:p>
    <w:p w14:paraId="7ACE3CB9" w14:textId="125A0FE6" w:rsidR="0090416B" w:rsidRPr="0054080B" w:rsidRDefault="006E5B77"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7607397B" wp14:editId="5E5EA1D5">
            <wp:extent cx="5760000" cy="4413134"/>
            <wp:effectExtent l="19050" t="19050" r="12700" b="26035"/>
            <wp:docPr id="382331682" name="Picture 12" descr="Screenshot of a medical assessment form focused on Medical and Medications section, used for recording client medical treatments and health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31682" name="Picture 12" descr="Screenshot of a medical assessment form focused on Medical and Medications section, used for recording client medical treatments and health condition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000" cy="4413134"/>
                    </a:xfrm>
                    <a:prstGeom prst="rect">
                      <a:avLst/>
                    </a:prstGeom>
                    <a:noFill/>
                    <a:ln>
                      <a:solidFill>
                        <a:schemeClr val="accent1">
                          <a:lumMod val="75000"/>
                        </a:schemeClr>
                      </a:solidFill>
                    </a:ln>
                  </pic:spPr>
                </pic:pic>
              </a:graphicData>
            </a:graphic>
          </wp:inline>
        </w:drawing>
      </w:r>
    </w:p>
    <w:p w14:paraId="72A85BC8" w14:textId="77777777" w:rsidR="003D0577" w:rsidRPr="0054080B" w:rsidRDefault="003D0577" w:rsidP="003D0577">
      <w:pPr>
        <w:widowControl w:val="0"/>
        <w:spacing w:before="120" w:after="120" w:line="276" w:lineRule="auto"/>
        <w:rPr>
          <w:rFonts w:cs="Arial"/>
          <w:sz w:val="22"/>
          <w:szCs w:val="22"/>
        </w:rPr>
      </w:pPr>
      <w:r w:rsidRPr="0054080B">
        <w:rPr>
          <w:rFonts w:cs="Arial"/>
          <w:sz w:val="22"/>
          <w:szCs w:val="22"/>
        </w:rPr>
        <w:t xml:space="preserve">You can add up to </w:t>
      </w:r>
      <w:r w:rsidRPr="0054080B">
        <w:rPr>
          <w:rFonts w:cs="Arial"/>
          <w:b/>
          <w:bCs/>
          <w:sz w:val="22"/>
          <w:szCs w:val="22"/>
        </w:rPr>
        <w:t>10 health conditions</w:t>
      </w:r>
      <w:r w:rsidRPr="0054080B">
        <w:rPr>
          <w:rFonts w:cs="Arial"/>
          <w:sz w:val="22"/>
          <w:szCs w:val="22"/>
        </w:rPr>
        <w:t xml:space="preserve"> for each assessment.</w:t>
      </w:r>
    </w:p>
    <w:p w14:paraId="28DF42A7" w14:textId="77777777" w:rsidR="003D0577" w:rsidRPr="0054080B" w:rsidRDefault="003D0577" w:rsidP="003D0577">
      <w:pPr>
        <w:widowControl w:val="0"/>
        <w:spacing w:before="120" w:after="120" w:line="276" w:lineRule="auto"/>
        <w:rPr>
          <w:rFonts w:cs="Arial"/>
          <w:sz w:val="22"/>
          <w:szCs w:val="22"/>
        </w:rPr>
      </w:pPr>
      <w:r w:rsidRPr="0054080B">
        <w:rPr>
          <w:rFonts w:cs="Arial"/>
          <w:sz w:val="22"/>
          <w:szCs w:val="22"/>
        </w:rPr>
        <w:t xml:space="preserve">Start typing in the search field and select the appropriate health condition from the list of options. </w:t>
      </w:r>
    </w:p>
    <w:p w14:paraId="408D26C2" w14:textId="3B147985" w:rsidR="00CC721B" w:rsidRPr="0054080B" w:rsidRDefault="006E5B77" w:rsidP="00350B55">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7C90536B" wp14:editId="371170B4">
            <wp:extent cx="5760000" cy="2016381"/>
            <wp:effectExtent l="19050" t="19050" r="12700" b="22225"/>
            <wp:docPr id="1802466324" name="Picture 1" descr="Image of the health conditions screen showing the free text field for displaying up to 10 health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66324" name="Picture 1" descr="Image of the health conditions screen showing the free text field for displaying up to 10 health conditions."/>
                    <pic:cNvPicPr/>
                  </pic:nvPicPr>
                  <pic:blipFill>
                    <a:blip r:embed="rId57"/>
                    <a:stretch>
                      <a:fillRect/>
                    </a:stretch>
                  </pic:blipFill>
                  <pic:spPr>
                    <a:xfrm>
                      <a:off x="0" y="0"/>
                      <a:ext cx="5760000" cy="2016381"/>
                    </a:xfrm>
                    <a:prstGeom prst="rect">
                      <a:avLst/>
                    </a:prstGeom>
                    <a:ln>
                      <a:solidFill>
                        <a:schemeClr val="accent1">
                          <a:lumMod val="75000"/>
                        </a:schemeClr>
                      </a:solidFill>
                    </a:ln>
                  </pic:spPr>
                </pic:pic>
              </a:graphicData>
            </a:graphic>
          </wp:inline>
        </w:drawing>
      </w:r>
    </w:p>
    <w:p w14:paraId="50C133C0" w14:textId="77777777" w:rsidR="00D5726F" w:rsidRPr="0054080B" w:rsidRDefault="00D5726F">
      <w:pPr>
        <w:spacing w:before="0" w:line="240" w:lineRule="auto"/>
        <w:rPr>
          <w:rFonts w:cs="Arial"/>
          <w:sz w:val="22"/>
          <w:szCs w:val="22"/>
        </w:rPr>
      </w:pPr>
      <w:r w:rsidRPr="0054080B">
        <w:rPr>
          <w:rFonts w:cs="Arial"/>
          <w:sz w:val="22"/>
          <w:szCs w:val="22"/>
        </w:rPr>
        <w:br w:type="page"/>
      </w:r>
    </w:p>
    <w:p w14:paraId="19686AD0" w14:textId="77777777" w:rsidR="00EF1384" w:rsidRPr="0054080B" w:rsidRDefault="00EF1384" w:rsidP="00F33994">
      <w:pPr>
        <w:rPr>
          <w:rFonts w:cs="Arial"/>
          <w:sz w:val="22"/>
          <w:szCs w:val="22"/>
        </w:rPr>
      </w:pPr>
      <w:r w:rsidRPr="0054080B">
        <w:rPr>
          <w:rFonts w:cs="Arial"/>
          <w:sz w:val="22"/>
          <w:szCs w:val="22"/>
        </w:rPr>
        <w:lastRenderedPageBreak/>
        <w:t xml:space="preserve">After selecting a condition, update the description if needed to reflect the client's circumstances and choose the relevant </w:t>
      </w:r>
      <w:r w:rsidRPr="0054080B">
        <w:rPr>
          <w:rFonts w:cs="Arial"/>
          <w:b/>
          <w:bCs/>
          <w:sz w:val="22"/>
          <w:szCs w:val="22"/>
        </w:rPr>
        <w:t>Diagnosis Status</w:t>
      </w:r>
      <w:r w:rsidRPr="0054080B">
        <w:rPr>
          <w:rFonts w:cs="Arial"/>
          <w:sz w:val="22"/>
          <w:szCs w:val="22"/>
        </w:rPr>
        <w:t>.</w:t>
      </w:r>
    </w:p>
    <w:p w14:paraId="61765DF7" w14:textId="1FEC6218" w:rsidR="008C2EAC" w:rsidRPr="0054080B" w:rsidRDefault="006E5B77"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E1CCEF0" wp14:editId="4253AD5E">
            <wp:extent cx="5760000" cy="2245232"/>
            <wp:effectExtent l="19050" t="19050" r="12700" b="22225"/>
            <wp:docPr id="1286798330" name="Picture 1" descr="Image of the health conditions screen displaying where the client's health condition details can be edited and selection of the diagnosis status 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98330" name="Picture 1" descr="Image of the health conditions screen displaying where the client's health condition details can be edited and selection of the diagnosis status value."/>
                    <pic:cNvPicPr/>
                  </pic:nvPicPr>
                  <pic:blipFill>
                    <a:blip r:embed="rId58"/>
                    <a:stretch>
                      <a:fillRect/>
                    </a:stretch>
                  </pic:blipFill>
                  <pic:spPr>
                    <a:xfrm>
                      <a:off x="0" y="0"/>
                      <a:ext cx="5760000" cy="2245232"/>
                    </a:xfrm>
                    <a:prstGeom prst="rect">
                      <a:avLst/>
                    </a:prstGeom>
                    <a:ln>
                      <a:solidFill>
                        <a:schemeClr val="accent1">
                          <a:lumMod val="75000"/>
                        </a:schemeClr>
                      </a:solidFill>
                    </a:ln>
                  </pic:spPr>
                </pic:pic>
              </a:graphicData>
            </a:graphic>
          </wp:inline>
        </w:drawing>
      </w:r>
    </w:p>
    <w:p w14:paraId="470859F3" w14:textId="77777777" w:rsidR="003A2ECB" w:rsidRPr="0054080B" w:rsidRDefault="003A2ECB" w:rsidP="003A2ECB">
      <w:pPr>
        <w:widowControl w:val="0"/>
        <w:spacing w:before="120" w:after="120" w:line="276" w:lineRule="auto"/>
        <w:rPr>
          <w:rFonts w:cs="Arial"/>
          <w:sz w:val="22"/>
          <w:szCs w:val="22"/>
        </w:rPr>
      </w:pPr>
      <w:r w:rsidRPr="0054080B">
        <w:rPr>
          <w:rFonts w:cs="Arial"/>
          <w:sz w:val="22"/>
          <w:szCs w:val="22"/>
        </w:rPr>
        <w:t xml:space="preserve">To add another health condition, select </w:t>
      </w:r>
      <w:r w:rsidRPr="0054080B">
        <w:rPr>
          <w:rFonts w:cs="Arial"/>
          <w:b/>
          <w:bCs/>
          <w:sz w:val="22"/>
          <w:szCs w:val="22"/>
        </w:rPr>
        <w:t>+ Add Health Condition</w:t>
      </w:r>
      <w:r w:rsidRPr="0054080B">
        <w:rPr>
          <w:rFonts w:cs="Arial"/>
          <w:sz w:val="22"/>
          <w:szCs w:val="22"/>
        </w:rPr>
        <w:t xml:space="preserve">. To remove a health condition, select the </w:t>
      </w:r>
      <w:r w:rsidRPr="0054080B">
        <w:rPr>
          <w:rFonts w:cs="Arial"/>
          <w:b/>
          <w:bCs/>
          <w:sz w:val="22"/>
          <w:szCs w:val="22"/>
        </w:rPr>
        <w:t>bin</w:t>
      </w:r>
      <w:r w:rsidRPr="0054080B">
        <w:rPr>
          <w:rFonts w:cs="Arial"/>
          <w:sz w:val="22"/>
          <w:szCs w:val="22"/>
        </w:rPr>
        <w:t xml:space="preserve"> icon.</w:t>
      </w:r>
    </w:p>
    <w:p w14:paraId="266FA6E8" w14:textId="77777777" w:rsidR="003A2ECB" w:rsidRPr="0054080B" w:rsidRDefault="003A2ECB" w:rsidP="003A2ECB">
      <w:pPr>
        <w:widowControl w:val="0"/>
        <w:spacing w:before="120" w:after="120" w:line="276" w:lineRule="auto"/>
        <w:rPr>
          <w:rFonts w:cs="Arial"/>
          <w:sz w:val="22"/>
          <w:szCs w:val="22"/>
        </w:rPr>
      </w:pPr>
      <w:r w:rsidRPr="0054080B">
        <w:rPr>
          <w:rFonts w:cs="Arial"/>
          <w:sz w:val="22"/>
          <w:szCs w:val="22"/>
        </w:rPr>
        <w:t xml:space="preserve">You must also identify the client's </w:t>
      </w:r>
      <w:r w:rsidRPr="0054080B">
        <w:rPr>
          <w:rFonts w:cs="Arial"/>
          <w:b/>
          <w:bCs/>
          <w:sz w:val="22"/>
          <w:szCs w:val="22"/>
        </w:rPr>
        <w:t>Primary Health Condition</w:t>
      </w:r>
      <w:r w:rsidRPr="0054080B">
        <w:rPr>
          <w:rFonts w:cs="Arial"/>
          <w:sz w:val="22"/>
          <w:szCs w:val="22"/>
        </w:rPr>
        <w:t>. You can choose to include health conditions as Other Considerations in the client's Support Plan.</w:t>
      </w:r>
    </w:p>
    <w:p w14:paraId="4DFD3C09" w14:textId="0EF47D8E" w:rsidR="00CC721B" w:rsidRPr="0054080B" w:rsidRDefault="006E5B77"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5F6FFE0E" wp14:editId="3C017854">
            <wp:extent cx="5760000" cy="3375895"/>
            <wp:effectExtent l="19050" t="19050" r="12700" b="15240"/>
            <wp:docPr id="1987032332" name="Picture 13" descr="Image of the health condition screen showing two entries with codes, descriptions, diagnosis status, and primary health condition sel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032332" name="Picture 13" descr="Image of the health condition screen showing two entries with codes, descriptions, diagnosis status, and primary health condition selection. "/>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000" cy="3375895"/>
                    </a:xfrm>
                    <a:prstGeom prst="rect">
                      <a:avLst/>
                    </a:prstGeom>
                    <a:noFill/>
                    <a:ln>
                      <a:solidFill>
                        <a:schemeClr val="accent1">
                          <a:lumMod val="75000"/>
                        </a:schemeClr>
                      </a:solidFill>
                    </a:ln>
                  </pic:spPr>
                </pic:pic>
              </a:graphicData>
            </a:graphic>
          </wp:inline>
        </w:drawing>
      </w:r>
    </w:p>
    <w:p w14:paraId="45F0B4CB" w14:textId="77777777" w:rsidR="00D5726F" w:rsidRPr="0054080B" w:rsidRDefault="00D5726F">
      <w:pPr>
        <w:spacing w:before="0" w:line="240" w:lineRule="auto"/>
        <w:rPr>
          <w:rFonts w:eastAsia="MS Gothic" w:cs="Arial"/>
          <w:b/>
          <w:color w:val="1D4F91"/>
          <w:sz w:val="22"/>
          <w:szCs w:val="22"/>
          <w:lang w:val="en-US"/>
        </w:rPr>
      </w:pPr>
      <w:r w:rsidRPr="0054080B">
        <w:rPr>
          <w:rFonts w:cs="Arial"/>
          <w:sz w:val="22"/>
          <w:szCs w:val="22"/>
        </w:rPr>
        <w:br w:type="page"/>
      </w:r>
    </w:p>
    <w:p w14:paraId="51AF9459" w14:textId="061DF29A" w:rsidR="00D83E07" w:rsidRPr="0054080B" w:rsidRDefault="00D83E07" w:rsidP="008A3BCF">
      <w:pPr>
        <w:pStyle w:val="Heading3"/>
        <w:rPr>
          <w:rFonts w:cs="Arial"/>
          <w:szCs w:val="22"/>
        </w:rPr>
      </w:pPr>
      <w:bookmarkStart w:id="53" w:name="_Toc237294427"/>
      <w:r w:rsidRPr="0054080B">
        <w:rPr>
          <w:rFonts w:cs="Arial"/>
          <w:szCs w:val="22"/>
        </w:rPr>
        <w:lastRenderedPageBreak/>
        <w:t>Adding Identified Needs</w:t>
      </w:r>
      <w:bookmarkEnd w:id="53"/>
    </w:p>
    <w:p w14:paraId="1FD99078" w14:textId="77777777" w:rsidR="00DA5949" w:rsidRPr="0054080B" w:rsidRDefault="00DA5949" w:rsidP="00F33994">
      <w:pPr>
        <w:widowControl w:val="0"/>
        <w:spacing w:before="120" w:after="120" w:line="276" w:lineRule="auto"/>
        <w:rPr>
          <w:rFonts w:cs="Arial"/>
          <w:sz w:val="22"/>
          <w:szCs w:val="22"/>
        </w:rPr>
      </w:pPr>
      <w:r w:rsidRPr="0054080B">
        <w:rPr>
          <w:rFonts w:cs="Arial"/>
          <w:sz w:val="22"/>
          <w:szCs w:val="22"/>
        </w:rPr>
        <w:t>As you complete the assessment, you can add information to the client’s Support Plan by selecting:</w:t>
      </w:r>
    </w:p>
    <w:p w14:paraId="45368EFA" w14:textId="77777777" w:rsidR="00DA5949" w:rsidRPr="0054080B" w:rsidRDefault="00DA5949" w:rsidP="00F33994">
      <w:pPr>
        <w:pStyle w:val="ListParagraph"/>
        <w:widowControl w:val="0"/>
        <w:numPr>
          <w:ilvl w:val="0"/>
          <w:numId w:val="56"/>
        </w:numPr>
        <w:spacing w:before="120" w:after="120" w:line="276" w:lineRule="auto"/>
        <w:contextualSpacing w:val="0"/>
        <w:rPr>
          <w:rFonts w:cs="Arial"/>
          <w:sz w:val="22"/>
          <w:szCs w:val="22"/>
        </w:rPr>
      </w:pPr>
      <w:r w:rsidRPr="0054080B">
        <w:rPr>
          <w:rFonts w:cs="Arial"/>
          <w:b/>
          <w:bCs/>
          <w:sz w:val="22"/>
          <w:szCs w:val="22"/>
        </w:rPr>
        <w:t>Add as Functional Need</w:t>
      </w:r>
    </w:p>
    <w:p w14:paraId="59199DC5" w14:textId="77777777" w:rsidR="00DA5949" w:rsidRPr="0054080B" w:rsidRDefault="00DA5949" w:rsidP="00F33994">
      <w:pPr>
        <w:pStyle w:val="ListParagraph"/>
        <w:widowControl w:val="0"/>
        <w:numPr>
          <w:ilvl w:val="0"/>
          <w:numId w:val="56"/>
        </w:numPr>
        <w:spacing w:before="120" w:after="120" w:line="276" w:lineRule="auto"/>
        <w:contextualSpacing w:val="0"/>
        <w:rPr>
          <w:rFonts w:cs="Arial"/>
          <w:sz w:val="22"/>
          <w:szCs w:val="22"/>
        </w:rPr>
      </w:pPr>
      <w:r w:rsidRPr="0054080B">
        <w:rPr>
          <w:rFonts w:cs="Arial"/>
          <w:b/>
          <w:bCs/>
          <w:sz w:val="22"/>
          <w:szCs w:val="22"/>
        </w:rPr>
        <w:t>Add as Complexity Indicator</w:t>
      </w:r>
    </w:p>
    <w:p w14:paraId="55BB5D65" w14:textId="77777777" w:rsidR="00DA5949" w:rsidRPr="0054080B" w:rsidRDefault="00DA5949" w:rsidP="00F33994">
      <w:pPr>
        <w:pStyle w:val="ListParagraph"/>
        <w:widowControl w:val="0"/>
        <w:numPr>
          <w:ilvl w:val="0"/>
          <w:numId w:val="56"/>
        </w:numPr>
        <w:spacing w:before="120" w:after="120" w:line="276" w:lineRule="auto"/>
        <w:contextualSpacing w:val="0"/>
        <w:rPr>
          <w:rFonts w:cs="Arial"/>
          <w:sz w:val="22"/>
          <w:szCs w:val="22"/>
        </w:rPr>
      </w:pPr>
      <w:r w:rsidRPr="0054080B">
        <w:rPr>
          <w:rFonts w:cs="Arial"/>
          <w:b/>
          <w:bCs/>
          <w:sz w:val="22"/>
          <w:szCs w:val="22"/>
        </w:rPr>
        <w:t>Add as Other Consideration</w:t>
      </w:r>
    </w:p>
    <w:p w14:paraId="3541A134" w14:textId="26602326" w:rsidR="00DA5949" w:rsidRPr="0054080B" w:rsidRDefault="00DA5949" w:rsidP="00F33994">
      <w:pPr>
        <w:pStyle w:val="ListParagraph"/>
        <w:widowControl w:val="0"/>
        <w:numPr>
          <w:ilvl w:val="0"/>
          <w:numId w:val="56"/>
        </w:numPr>
        <w:spacing w:before="120" w:after="120" w:line="276" w:lineRule="auto"/>
        <w:contextualSpacing w:val="0"/>
        <w:rPr>
          <w:rFonts w:cs="Arial"/>
          <w:sz w:val="22"/>
          <w:szCs w:val="22"/>
        </w:rPr>
      </w:pPr>
      <w:r w:rsidRPr="0054080B">
        <w:rPr>
          <w:rFonts w:cs="Arial"/>
          <w:b/>
          <w:bCs/>
          <w:sz w:val="22"/>
          <w:szCs w:val="22"/>
        </w:rPr>
        <w:t>Add as Recommendation.</w:t>
      </w:r>
    </w:p>
    <w:p w14:paraId="31D20868" w14:textId="77777777" w:rsidR="00DA5949" w:rsidRPr="0054080B" w:rsidRDefault="00DA5949" w:rsidP="00F33994">
      <w:pPr>
        <w:widowControl w:val="0"/>
        <w:spacing w:before="120" w:after="120" w:line="276" w:lineRule="auto"/>
        <w:rPr>
          <w:rFonts w:cs="Arial"/>
          <w:sz w:val="22"/>
          <w:szCs w:val="22"/>
        </w:rPr>
      </w:pPr>
      <w:r w:rsidRPr="0054080B">
        <w:rPr>
          <w:rFonts w:cs="Arial"/>
          <w:sz w:val="22"/>
          <w:szCs w:val="22"/>
        </w:rPr>
        <w:t>When available, these options appear as checkboxes on the right-hand side of the relevant IAT questions.</w:t>
      </w:r>
    </w:p>
    <w:p w14:paraId="17603047" w14:textId="5CA90AB7" w:rsidR="009D0FE0" w:rsidRPr="0054080B" w:rsidRDefault="009D0FE0"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5C0CF2F5" wp14:editId="131166B4">
            <wp:extent cx="2019638" cy="1245236"/>
            <wp:effectExtent l="19050" t="19050" r="19050" b="12065"/>
            <wp:docPr id="1971202817" name="Picture 1" descr="Image of four checkboxes with labels indicating different categories for sel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02817" name="Picture 1" descr="Image of four checkboxes with labels indicating different categories for selection. "/>
                    <pic:cNvPicPr/>
                  </pic:nvPicPr>
                  <pic:blipFill>
                    <a:blip r:embed="rId60"/>
                    <a:stretch>
                      <a:fillRect/>
                    </a:stretch>
                  </pic:blipFill>
                  <pic:spPr>
                    <a:xfrm>
                      <a:off x="0" y="0"/>
                      <a:ext cx="2029545" cy="1251344"/>
                    </a:xfrm>
                    <a:prstGeom prst="rect">
                      <a:avLst/>
                    </a:prstGeom>
                    <a:ln>
                      <a:solidFill>
                        <a:schemeClr val="accent1">
                          <a:lumMod val="75000"/>
                        </a:schemeClr>
                      </a:solidFill>
                    </a:ln>
                  </pic:spPr>
                </pic:pic>
              </a:graphicData>
            </a:graphic>
          </wp:inline>
        </w:drawing>
      </w:r>
    </w:p>
    <w:p w14:paraId="6519C5BA" w14:textId="6B7BCF56" w:rsidR="009D0FE0" w:rsidRPr="0054080B" w:rsidRDefault="009D0FE0" w:rsidP="002E00B8">
      <w:pPr>
        <w:pStyle w:val="Caption"/>
        <w:widowControl w:val="0"/>
        <w:spacing w:before="120" w:after="120" w:line="276" w:lineRule="auto"/>
        <w:rPr>
          <w:rFonts w:cs="Arial"/>
          <w:sz w:val="22"/>
          <w:szCs w:val="22"/>
        </w:rPr>
      </w:pPr>
      <w:r w:rsidRPr="0054080B">
        <w:rPr>
          <w:rFonts w:cs="Arial"/>
          <w:sz w:val="22"/>
          <w:szCs w:val="22"/>
        </w:rPr>
        <w:t>Add As Functional Need example</w:t>
      </w:r>
    </w:p>
    <w:p w14:paraId="45B8BE77" w14:textId="6FCB8C88" w:rsidR="00885D88" w:rsidRPr="0054080B" w:rsidRDefault="00184B64" w:rsidP="00350B55">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07BB623C" wp14:editId="65179954">
            <wp:extent cx="5760000" cy="1306490"/>
            <wp:effectExtent l="19050" t="19050" r="12700" b="27305"/>
            <wp:docPr id="1551286522" name="Picture 14" descr="Image of a form section titled &quot;Get to places out of walking distance&quot; with options for assistance levels: &quot;Without help,&quot; &quot;With some help,&quot; and &quot;Completely unable.&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286522" name="Picture 14" descr="Image of a form section titled &quot;Get to places out of walking distance&quot; with options for assistance levels: &quot;Without help,&quot; &quot;With some help,&quot; and &quot;Completely unable.&quot;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000" cy="1306490"/>
                    </a:xfrm>
                    <a:prstGeom prst="rect">
                      <a:avLst/>
                    </a:prstGeom>
                    <a:noFill/>
                    <a:ln>
                      <a:solidFill>
                        <a:schemeClr val="accent1">
                          <a:lumMod val="75000"/>
                        </a:schemeClr>
                      </a:solidFill>
                    </a:ln>
                  </pic:spPr>
                </pic:pic>
              </a:graphicData>
            </a:graphic>
          </wp:inline>
        </w:drawing>
      </w:r>
    </w:p>
    <w:p w14:paraId="15645A50" w14:textId="438660DC" w:rsidR="009D0FE0" w:rsidRPr="0054080B" w:rsidRDefault="009D0FE0" w:rsidP="002E00B8">
      <w:pPr>
        <w:pStyle w:val="Caption"/>
        <w:widowControl w:val="0"/>
        <w:spacing w:before="120" w:after="120" w:line="276" w:lineRule="auto"/>
        <w:rPr>
          <w:rFonts w:cs="Arial"/>
          <w:sz w:val="22"/>
          <w:szCs w:val="22"/>
        </w:rPr>
      </w:pPr>
      <w:r w:rsidRPr="0054080B">
        <w:rPr>
          <w:rFonts w:cs="Arial"/>
          <w:sz w:val="22"/>
          <w:szCs w:val="22"/>
        </w:rPr>
        <w:t>Add As Other Consideration and Add as Recommendation examples</w:t>
      </w:r>
    </w:p>
    <w:p w14:paraId="56CE604B" w14:textId="7E6D3FFD" w:rsidR="4CE5E9C6" w:rsidRPr="0054080B" w:rsidRDefault="00184B64"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8AADCB1" wp14:editId="1C5D8528">
            <wp:extent cx="5760000" cy="1544901"/>
            <wp:effectExtent l="19050" t="19050" r="12700" b="17780"/>
            <wp:docPr id="1325810724" name="Picture 15" descr="Add as Other Consideration and Add as Recommendation examp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810724" name="Picture 15" descr="Add as Other Consideration and Add as Recommendation example imag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000" cy="1544901"/>
                    </a:xfrm>
                    <a:prstGeom prst="rect">
                      <a:avLst/>
                    </a:prstGeom>
                    <a:noFill/>
                    <a:ln>
                      <a:solidFill>
                        <a:schemeClr val="accent1">
                          <a:lumMod val="75000"/>
                        </a:schemeClr>
                      </a:solidFill>
                    </a:ln>
                  </pic:spPr>
                </pic:pic>
              </a:graphicData>
            </a:graphic>
          </wp:inline>
        </w:drawing>
      </w:r>
    </w:p>
    <w:p w14:paraId="0DF80B71" w14:textId="77777777" w:rsidR="00C15330" w:rsidRPr="0054080B" w:rsidRDefault="00C15330" w:rsidP="00C15330">
      <w:pPr>
        <w:widowControl w:val="0"/>
        <w:spacing w:before="120" w:after="120" w:line="276" w:lineRule="auto"/>
        <w:rPr>
          <w:rFonts w:cs="Arial"/>
          <w:sz w:val="22"/>
          <w:szCs w:val="22"/>
        </w:rPr>
      </w:pPr>
      <w:r w:rsidRPr="0054080B">
        <w:rPr>
          <w:rFonts w:cs="Arial"/>
          <w:sz w:val="22"/>
          <w:szCs w:val="22"/>
        </w:rPr>
        <w:t>In some cases, the system automatically selects these checkboxes based on the answers you enter.</w:t>
      </w:r>
    </w:p>
    <w:p w14:paraId="7FDBACFD" w14:textId="21484D82" w:rsidR="00C15330" w:rsidRPr="0054080B" w:rsidRDefault="00C15330" w:rsidP="00C15330">
      <w:pPr>
        <w:widowControl w:val="0"/>
        <w:spacing w:before="120" w:after="120" w:line="276" w:lineRule="auto"/>
        <w:rPr>
          <w:rFonts w:cs="Arial"/>
          <w:sz w:val="22"/>
          <w:szCs w:val="22"/>
        </w:rPr>
      </w:pPr>
      <w:r w:rsidRPr="0054080B">
        <w:rPr>
          <w:rFonts w:cs="Arial"/>
          <w:sz w:val="22"/>
          <w:szCs w:val="22"/>
        </w:rPr>
        <w:t xml:space="preserve">For example, if a client has an assistance dog, is eligible for and able to access the Physical Assistance Dogs Program, and the dog meets the </w:t>
      </w:r>
      <w:proofErr w:type="spellStart"/>
      <w:r w:rsidRPr="0054080B">
        <w:rPr>
          <w:rFonts w:cs="Arial"/>
          <w:sz w:val="22"/>
          <w:szCs w:val="22"/>
        </w:rPr>
        <w:t>HealthDirect</w:t>
      </w:r>
      <w:proofErr w:type="spellEnd"/>
      <w:r w:rsidRPr="0054080B">
        <w:rPr>
          <w:rFonts w:cs="Arial"/>
          <w:sz w:val="22"/>
          <w:szCs w:val="22"/>
        </w:rPr>
        <w:t xml:space="preserve"> definition of an assistance dog; the system automatically adds </w:t>
      </w:r>
      <w:r w:rsidRPr="0054080B">
        <w:rPr>
          <w:rFonts w:cs="Arial"/>
          <w:b/>
          <w:bCs/>
          <w:sz w:val="22"/>
          <w:szCs w:val="22"/>
        </w:rPr>
        <w:t>Assistive Technology – Assistance Dog</w:t>
      </w:r>
      <w:r w:rsidRPr="0054080B">
        <w:rPr>
          <w:rFonts w:cs="Arial"/>
          <w:sz w:val="22"/>
          <w:szCs w:val="22"/>
        </w:rPr>
        <w:t xml:space="preserve"> as an </w:t>
      </w:r>
      <w:r w:rsidRPr="0054080B">
        <w:rPr>
          <w:rFonts w:cs="Arial"/>
          <w:b/>
          <w:bCs/>
          <w:sz w:val="22"/>
          <w:szCs w:val="22"/>
        </w:rPr>
        <w:t>Other Consideration</w:t>
      </w:r>
      <w:r w:rsidRPr="0054080B">
        <w:rPr>
          <w:rFonts w:cs="Arial"/>
          <w:sz w:val="22"/>
          <w:szCs w:val="22"/>
        </w:rPr>
        <w:t xml:space="preserve"> in the Support Plan.</w:t>
      </w:r>
    </w:p>
    <w:p w14:paraId="4736D53D" w14:textId="0E74BD41" w:rsidR="00615C20" w:rsidRPr="0054080B" w:rsidRDefault="00C86742" w:rsidP="00350B55">
      <w:pPr>
        <w:widowControl w:val="0"/>
        <w:spacing w:before="120" w:after="120" w:line="276" w:lineRule="auto"/>
        <w:rPr>
          <w:rFonts w:cs="Arial"/>
          <w:sz w:val="22"/>
          <w:szCs w:val="22"/>
        </w:rPr>
      </w:pPr>
      <w:r w:rsidRPr="0054080B">
        <w:rPr>
          <w:rFonts w:cs="Arial"/>
          <w:noProof/>
          <w:sz w:val="22"/>
          <w:szCs w:val="22"/>
        </w:rPr>
        <w:lastRenderedPageBreak/>
        <w:drawing>
          <wp:inline distT="0" distB="0" distL="0" distR="0" wp14:anchorId="2F8D1957" wp14:editId="7ED60E76">
            <wp:extent cx="5760000" cy="1825358"/>
            <wp:effectExtent l="19050" t="19050" r="12700" b="22860"/>
            <wp:docPr id="1930452103" name="Picture 1" descr="Image displaying Assistance Dog as Other Consideration exampl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52103" name="Picture 1" descr="Image displaying Assistance Dog as Other Consideration example screen."/>
                    <pic:cNvPicPr/>
                  </pic:nvPicPr>
                  <pic:blipFill>
                    <a:blip r:embed="rId63"/>
                    <a:stretch>
                      <a:fillRect/>
                    </a:stretch>
                  </pic:blipFill>
                  <pic:spPr>
                    <a:xfrm>
                      <a:off x="0" y="0"/>
                      <a:ext cx="5760000" cy="1825358"/>
                    </a:xfrm>
                    <a:prstGeom prst="rect">
                      <a:avLst/>
                    </a:prstGeom>
                    <a:ln>
                      <a:solidFill>
                        <a:schemeClr val="accent1">
                          <a:lumMod val="75000"/>
                        </a:schemeClr>
                      </a:solidFill>
                    </a:ln>
                  </pic:spPr>
                </pic:pic>
              </a:graphicData>
            </a:graphic>
          </wp:inline>
        </w:drawing>
      </w:r>
    </w:p>
    <w:p w14:paraId="4904DFF8" w14:textId="77777777" w:rsidR="00DA5076" w:rsidRPr="0054080B" w:rsidRDefault="00DA5076" w:rsidP="00DA5076">
      <w:pPr>
        <w:widowControl w:val="0"/>
        <w:spacing w:before="120" w:after="120" w:line="276" w:lineRule="auto"/>
        <w:rPr>
          <w:rFonts w:cs="Arial"/>
          <w:sz w:val="22"/>
          <w:szCs w:val="22"/>
        </w:rPr>
      </w:pPr>
      <w:r w:rsidRPr="0054080B">
        <w:rPr>
          <w:rFonts w:cs="Arial"/>
          <w:sz w:val="22"/>
          <w:szCs w:val="22"/>
        </w:rPr>
        <w:t xml:space="preserve">You can also add </w:t>
      </w:r>
      <w:r w:rsidRPr="0054080B">
        <w:rPr>
          <w:rFonts w:cs="Arial"/>
          <w:b/>
          <w:bCs/>
          <w:sz w:val="22"/>
          <w:szCs w:val="22"/>
        </w:rPr>
        <w:t>Assistive Technology</w:t>
      </w:r>
      <w:r w:rsidRPr="0054080B">
        <w:rPr>
          <w:rFonts w:cs="Arial"/>
          <w:sz w:val="22"/>
          <w:szCs w:val="22"/>
        </w:rPr>
        <w:t xml:space="preserve"> and </w:t>
      </w:r>
      <w:r w:rsidRPr="0054080B">
        <w:rPr>
          <w:rFonts w:cs="Arial"/>
          <w:b/>
          <w:bCs/>
          <w:sz w:val="22"/>
          <w:szCs w:val="22"/>
        </w:rPr>
        <w:t>Home Modifications</w:t>
      </w:r>
      <w:r w:rsidRPr="0054080B">
        <w:rPr>
          <w:rFonts w:cs="Arial"/>
          <w:sz w:val="22"/>
          <w:szCs w:val="22"/>
        </w:rPr>
        <w:t xml:space="preserve"> as </w:t>
      </w:r>
      <w:r w:rsidRPr="0054080B">
        <w:rPr>
          <w:rFonts w:cs="Arial"/>
          <w:b/>
          <w:bCs/>
          <w:sz w:val="22"/>
          <w:szCs w:val="22"/>
        </w:rPr>
        <w:t>Other Considerations</w:t>
      </w:r>
      <w:r w:rsidRPr="0054080B">
        <w:rPr>
          <w:rFonts w:cs="Arial"/>
          <w:sz w:val="22"/>
          <w:szCs w:val="22"/>
        </w:rPr>
        <w:t xml:space="preserve"> in the Support Plan.</w:t>
      </w:r>
    </w:p>
    <w:p w14:paraId="5B110F40" w14:textId="77777777" w:rsidR="00DA5076" w:rsidRPr="0054080B" w:rsidRDefault="00DA5076" w:rsidP="00DA5076">
      <w:pPr>
        <w:widowControl w:val="0"/>
        <w:spacing w:before="120" w:after="120" w:line="276" w:lineRule="auto"/>
        <w:rPr>
          <w:rFonts w:cs="Arial"/>
          <w:sz w:val="22"/>
          <w:szCs w:val="22"/>
        </w:rPr>
      </w:pPr>
      <w:r w:rsidRPr="0054080B">
        <w:rPr>
          <w:rFonts w:cs="Arial"/>
          <w:sz w:val="22"/>
          <w:szCs w:val="22"/>
        </w:rPr>
        <w:t>The system displays this option at the end of seven assessment topics:</w:t>
      </w:r>
    </w:p>
    <w:p w14:paraId="3882E224" w14:textId="77777777" w:rsidR="00DA5076" w:rsidRPr="0054080B" w:rsidRDefault="00DA5076" w:rsidP="00DA5076">
      <w:pPr>
        <w:widowControl w:val="0"/>
        <w:numPr>
          <w:ilvl w:val="0"/>
          <w:numId w:val="57"/>
        </w:numPr>
        <w:spacing w:before="120" w:after="120" w:line="276" w:lineRule="auto"/>
        <w:rPr>
          <w:rFonts w:cs="Arial"/>
          <w:sz w:val="22"/>
          <w:szCs w:val="22"/>
        </w:rPr>
      </w:pPr>
      <w:r w:rsidRPr="0054080B">
        <w:rPr>
          <w:rFonts w:cs="Arial"/>
          <w:sz w:val="22"/>
          <w:szCs w:val="22"/>
        </w:rPr>
        <w:t>Medications</w:t>
      </w:r>
    </w:p>
    <w:p w14:paraId="102A5B65" w14:textId="77777777" w:rsidR="00DA5076" w:rsidRPr="0054080B" w:rsidRDefault="00DA5076" w:rsidP="00DA5076">
      <w:pPr>
        <w:widowControl w:val="0"/>
        <w:numPr>
          <w:ilvl w:val="0"/>
          <w:numId w:val="57"/>
        </w:numPr>
        <w:spacing w:before="120" w:after="120" w:line="276" w:lineRule="auto"/>
        <w:rPr>
          <w:rFonts w:cs="Arial"/>
          <w:sz w:val="22"/>
          <w:szCs w:val="22"/>
        </w:rPr>
      </w:pPr>
      <w:r w:rsidRPr="0054080B">
        <w:rPr>
          <w:rFonts w:cs="Arial"/>
          <w:sz w:val="22"/>
          <w:szCs w:val="22"/>
        </w:rPr>
        <w:t>Function</w:t>
      </w:r>
    </w:p>
    <w:p w14:paraId="4400DCC6" w14:textId="77777777" w:rsidR="00DA5076" w:rsidRPr="0054080B" w:rsidRDefault="00DA5076" w:rsidP="00DA5076">
      <w:pPr>
        <w:widowControl w:val="0"/>
        <w:numPr>
          <w:ilvl w:val="0"/>
          <w:numId w:val="57"/>
        </w:numPr>
        <w:spacing w:before="120" w:after="120" w:line="276" w:lineRule="auto"/>
        <w:rPr>
          <w:rFonts w:cs="Arial"/>
          <w:sz w:val="22"/>
          <w:szCs w:val="22"/>
        </w:rPr>
      </w:pPr>
      <w:r w:rsidRPr="0054080B">
        <w:rPr>
          <w:rFonts w:cs="Arial"/>
          <w:sz w:val="22"/>
          <w:szCs w:val="22"/>
        </w:rPr>
        <w:t>Physical Personal Health and Frailty</w:t>
      </w:r>
    </w:p>
    <w:p w14:paraId="702282C6" w14:textId="77777777" w:rsidR="00DA5076" w:rsidRPr="0054080B" w:rsidRDefault="00DA5076" w:rsidP="00DA5076">
      <w:pPr>
        <w:widowControl w:val="0"/>
        <w:numPr>
          <w:ilvl w:val="0"/>
          <w:numId w:val="57"/>
        </w:numPr>
        <w:spacing w:before="120" w:after="120" w:line="276" w:lineRule="auto"/>
        <w:rPr>
          <w:rFonts w:cs="Arial"/>
          <w:sz w:val="22"/>
          <w:szCs w:val="22"/>
        </w:rPr>
      </w:pPr>
      <w:r w:rsidRPr="0054080B">
        <w:rPr>
          <w:rFonts w:cs="Arial"/>
          <w:sz w:val="22"/>
          <w:szCs w:val="22"/>
        </w:rPr>
        <w:t>Social</w:t>
      </w:r>
    </w:p>
    <w:p w14:paraId="76FFE6E1" w14:textId="77777777" w:rsidR="00DA5076" w:rsidRPr="0054080B" w:rsidRDefault="00DA5076" w:rsidP="00DA5076">
      <w:pPr>
        <w:widowControl w:val="0"/>
        <w:numPr>
          <w:ilvl w:val="0"/>
          <w:numId w:val="57"/>
        </w:numPr>
        <w:spacing w:before="120" w:after="120" w:line="276" w:lineRule="auto"/>
        <w:rPr>
          <w:rFonts w:cs="Arial"/>
          <w:sz w:val="22"/>
          <w:szCs w:val="22"/>
        </w:rPr>
      </w:pPr>
      <w:r w:rsidRPr="0054080B">
        <w:rPr>
          <w:rFonts w:cs="Arial"/>
          <w:sz w:val="22"/>
          <w:szCs w:val="22"/>
        </w:rPr>
        <w:t>Cognition</w:t>
      </w:r>
    </w:p>
    <w:p w14:paraId="524936CE" w14:textId="77777777" w:rsidR="00DA5076" w:rsidRPr="0054080B" w:rsidRDefault="00DA5076" w:rsidP="00DA5076">
      <w:pPr>
        <w:widowControl w:val="0"/>
        <w:numPr>
          <w:ilvl w:val="0"/>
          <w:numId w:val="57"/>
        </w:numPr>
        <w:spacing w:before="120" w:after="120" w:line="276" w:lineRule="auto"/>
        <w:rPr>
          <w:rFonts w:cs="Arial"/>
          <w:sz w:val="22"/>
          <w:szCs w:val="22"/>
        </w:rPr>
      </w:pPr>
      <w:r w:rsidRPr="0054080B">
        <w:rPr>
          <w:rFonts w:cs="Arial"/>
          <w:sz w:val="22"/>
          <w:szCs w:val="22"/>
        </w:rPr>
        <w:t>Psychological</w:t>
      </w:r>
    </w:p>
    <w:p w14:paraId="5DC85A6B" w14:textId="3FCDE1B6" w:rsidR="00DA5076" w:rsidRPr="0054080B" w:rsidRDefault="00DA5076" w:rsidP="00DA5076">
      <w:pPr>
        <w:widowControl w:val="0"/>
        <w:numPr>
          <w:ilvl w:val="0"/>
          <w:numId w:val="57"/>
        </w:numPr>
        <w:spacing w:before="120" w:after="120" w:line="276" w:lineRule="auto"/>
        <w:rPr>
          <w:rFonts w:cs="Arial"/>
          <w:sz w:val="22"/>
          <w:szCs w:val="22"/>
        </w:rPr>
      </w:pPr>
      <w:r w:rsidRPr="0054080B">
        <w:rPr>
          <w:rFonts w:cs="Arial"/>
          <w:sz w:val="22"/>
          <w:szCs w:val="22"/>
        </w:rPr>
        <w:t>Home and Personal Safety.</w:t>
      </w:r>
    </w:p>
    <w:p w14:paraId="6A41B60D" w14:textId="77777777" w:rsidR="00DA5076" w:rsidRPr="0054080B" w:rsidRDefault="00DA5076" w:rsidP="00DA5076">
      <w:pPr>
        <w:widowControl w:val="0"/>
        <w:spacing w:before="120" w:after="120" w:line="276" w:lineRule="auto"/>
        <w:rPr>
          <w:rFonts w:cs="Arial"/>
          <w:sz w:val="22"/>
          <w:szCs w:val="22"/>
        </w:rPr>
      </w:pPr>
      <w:r w:rsidRPr="0054080B">
        <w:rPr>
          <w:rFonts w:cs="Arial"/>
          <w:sz w:val="22"/>
          <w:szCs w:val="22"/>
        </w:rPr>
        <w:t>Use this option to identify whether the client may need funding for assistive technology or home modifications.</w:t>
      </w:r>
    </w:p>
    <w:p w14:paraId="75F2023C" w14:textId="77777777" w:rsidR="00DA5076" w:rsidRPr="0054080B" w:rsidRDefault="00DA5076" w:rsidP="00DA5076">
      <w:pPr>
        <w:widowControl w:val="0"/>
        <w:spacing w:before="120" w:after="120" w:line="276" w:lineRule="auto"/>
        <w:rPr>
          <w:rFonts w:cs="Arial"/>
          <w:sz w:val="22"/>
          <w:szCs w:val="22"/>
        </w:rPr>
      </w:pPr>
      <w:r w:rsidRPr="0054080B">
        <w:rPr>
          <w:rFonts w:cs="Arial"/>
          <w:sz w:val="22"/>
          <w:szCs w:val="22"/>
        </w:rPr>
        <w:t xml:space="preserve">When you select this option, the </w:t>
      </w:r>
      <w:r w:rsidRPr="0054080B">
        <w:rPr>
          <w:rFonts w:cs="Arial"/>
          <w:b/>
          <w:bCs/>
          <w:sz w:val="22"/>
          <w:szCs w:val="22"/>
        </w:rPr>
        <w:t>Add as Other Consideration</w:t>
      </w:r>
      <w:r w:rsidRPr="0054080B">
        <w:rPr>
          <w:rFonts w:cs="Arial"/>
          <w:sz w:val="22"/>
          <w:szCs w:val="22"/>
        </w:rPr>
        <w:t xml:space="preserve"> checkbox is automatically selected and cannot be changed.</w:t>
      </w:r>
    </w:p>
    <w:p w14:paraId="010D06F3" w14:textId="77777777" w:rsidR="00414C12" w:rsidRPr="0054080B" w:rsidRDefault="00414C12"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CA9A998" wp14:editId="40AEE3FC">
            <wp:extent cx="5760000" cy="574475"/>
            <wp:effectExtent l="19050" t="19050" r="12700" b="16510"/>
            <wp:docPr id="819785492" name="Picture 1" descr="Image displaying where Assistive technology and Home modifications are also able to be added as an Other Consid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85492" name="Picture 1" descr="Image displaying where Assistive technology and Home modifications are also able to be added as an Other Considerations."/>
                    <pic:cNvPicPr/>
                  </pic:nvPicPr>
                  <pic:blipFill>
                    <a:blip r:embed="rId64"/>
                    <a:stretch>
                      <a:fillRect/>
                    </a:stretch>
                  </pic:blipFill>
                  <pic:spPr>
                    <a:xfrm>
                      <a:off x="0" y="0"/>
                      <a:ext cx="5760000" cy="574475"/>
                    </a:xfrm>
                    <a:prstGeom prst="rect">
                      <a:avLst/>
                    </a:prstGeom>
                    <a:ln>
                      <a:solidFill>
                        <a:schemeClr val="accent1">
                          <a:lumMod val="75000"/>
                        </a:schemeClr>
                      </a:solidFill>
                    </a:ln>
                  </pic:spPr>
                </pic:pic>
              </a:graphicData>
            </a:graphic>
          </wp:inline>
        </w:drawing>
      </w:r>
    </w:p>
    <w:p w14:paraId="14C8BC80" w14:textId="79862D64" w:rsidR="00252238" w:rsidRPr="0054080B" w:rsidRDefault="00252238" w:rsidP="00F33994">
      <w:pPr>
        <w:rPr>
          <w:rFonts w:cs="Arial"/>
          <w:sz w:val="22"/>
          <w:szCs w:val="22"/>
        </w:rPr>
      </w:pPr>
      <w:r w:rsidRPr="0054080B">
        <w:rPr>
          <w:rFonts w:cs="Arial"/>
          <w:sz w:val="22"/>
          <w:szCs w:val="22"/>
        </w:rPr>
        <w:t xml:space="preserve">When you select these checkboxes, the information appears in the relevant sections of the client’s </w:t>
      </w:r>
      <w:r w:rsidRPr="0054080B">
        <w:rPr>
          <w:rFonts w:cs="Arial"/>
          <w:b/>
          <w:bCs/>
          <w:sz w:val="22"/>
          <w:szCs w:val="22"/>
        </w:rPr>
        <w:t>Support Plan</w:t>
      </w:r>
      <w:r w:rsidRPr="0054080B">
        <w:rPr>
          <w:rFonts w:cs="Arial"/>
          <w:sz w:val="22"/>
          <w:szCs w:val="22"/>
        </w:rPr>
        <w:t>.</w:t>
      </w:r>
    </w:p>
    <w:p w14:paraId="73F4256E" w14:textId="77777777" w:rsidR="00252238" w:rsidRPr="0054080B" w:rsidRDefault="00252238" w:rsidP="00F33994">
      <w:pPr>
        <w:rPr>
          <w:rFonts w:cs="Arial"/>
          <w:sz w:val="22"/>
          <w:szCs w:val="22"/>
        </w:rPr>
      </w:pPr>
      <w:r w:rsidRPr="0054080B">
        <w:rPr>
          <w:rFonts w:cs="Arial"/>
          <w:b/>
          <w:bCs/>
          <w:sz w:val="22"/>
          <w:szCs w:val="22"/>
        </w:rPr>
        <w:t>Functional Needs</w:t>
      </w:r>
      <w:r w:rsidRPr="0054080B">
        <w:rPr>
          <w:rFonts w:cs="Arial"/>
          <w:sz w:val="22"/>
          <w:szCs w:val="22"/>
        </w:rPr>
        <w:t xml:space="preserve">, </w:t>
      </w:r>
      <w:r w:rsidRPr="0054080B">
        <w:rPr>
          <w:rFonts w:cs="Arial"/>
          <w:b/>
          <w:bCs/>
          <w:sz w:val="22"/>
          <w:szCs w:val="22"/>
        </w:rPr>
        <w:t>Complexity Indicators</w:t>
      </w:r>
      <w:r w:rsidRPr="0054080B">
        <w:rPr>
          <w:rFonts w:cs="Arial"/>
          <w:sz w:val="22"/>
          <w:szCs w:val="22"/>
        </w:rPr>
        <w:t xml:space="preserve">, and </w:t>
      </w:r>
      <w:r w:rsidRPr="0054080B">
        <w:rPr>
          <w:rFonts w:cs="Arial"/>
          <w:b/>
          <w:bCs/>
          <w:sz w:val="22"/>
          <w:szCs w:val="22"/>
        </w:rPr>
        <w:t>Other Considerations</w:t>
      </w:r>
      <w:r w:rsidRPr="0054080B">
        <w:rPr>
          <w:rFonts w:cs="Arial"/>
          <w:sz w:val="22"/>
          <w:szCs w:val="22"/>
        </w:rPr>
        <w:t xml:space="preserve"> appear on the Other Considerations tab and in the Assessment Summary.</w:t>
      </w:r>
    </w:p>
    <w:p w14:paraId="784CF03B" w14:textId="77777777" w:rsidR="00252238" w:rsidRPr="0054080B" w:rsidRDefault="00252238" w:rsidP="00F33994">
      <w:pPr>
        <w:spacing w:after="240" w:line="276" w:lineRule="auto"/>
        <w:rPr>
          <w:rFonts w:cs="Arial"/>
          <w:sz w:val="22"/>
          <w:szCs w:val="22"/>
        </w:rPr>
      </w:pPr>
      <w:r w:rsidRPr="0054080B">
        <w:rPr>
          <w:rFonts w:cs="Arial"/>
          <w:b/>
          <w:bCs/>
          <w:sz w:val="22"/>
          <w:szCs w:val="22"/>
        </w:rPr>
        <w:t>Recommendations</w:t>
      </w:r>
      <w:r w:rsidRPr="0054080B">
        <w:rPr>
          <w:rFonts w:cs="Arial"/>
          <w:sz w:val="22"/>
          <w:szCs w:val="22"/>
        </w:rPr>
        <w:t xml:space="preserve"> appear on the </w:t>
      </w:r>
      <w:r w:rsidRPr="0054080B">
        <w:rPr>
          <w:rFonts w:cs="Arial"/>
          <w:b/>
          <w:bCs/>
          <w:sz w:val="22"/>
          <w:szCs w:val="22"/>
        </w:rPr>
        <w:t>Goals &amp; Recommendations</w:t>
      </w:r>
      <w:r w:rsidRPr="0054080B">
        <w:rPr>
          <w:rFonts w:cs="Arial"/>
          <w:sz w:val="22"/>
          <w:szCs w:val="22"/>
        </w:rPr>
        <w:t xml:space="preserve"> tab.</w:t>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7B36C5" w:rsidRPr="0054080B" w14:paraId="4E12143B" w14:textId="77777777">
        <w:tc>
          <w:tcPr>
            <w:tcW w:w="426" w:type="dxa"/>
            <w:shd w:val="clear" w:color="auto" w:fill="FFFFFF" w:themeFill="background1"/>
          </w:tcPr>
          <w:p w14:paraId="754F77E2" w14:textId="77777777" w:rsidR="007B36C5" w:rsidRPr="0054080B" w:rsidRDefault="007B36C5">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632" w:type="dxa"/>
            <w:shd w:val="clear" w:color="auto" w:fill="FFFFFF" w:themeFill="background1"/>
          </w:tcPr>
          <w:p w14:paraId="7D58ADD7" w14:textId="12296B25" w:rsidR="007B36C5" w:rsidRPr="0054080B" w:rsidRDefault="007B36C5">
            <w:pPr>
              <w:widowControl w:val="0"/>
              <w:spacing w:before="120" w:after="120" w:line="276" w:lineRule="auto"/>
              <w:rPr>
                <w:rFonts w:cs="Arial"/>
                <w:sz w:val="22"/>
                <w:szCs w:val="22"/>
              </w:rPr>
            </w:pPr>
            <w:r w:rsidRPr="0054080B">
              <w:rPr>
                <w:rFonts w:cs="Arial"/>
                <w:sz w:val="22"/>
                <w:szCs w:val="22"/>
              </w:rPr>
              <w:t xml:space="preserve">Remember to add any Assistive technology and </w:t>
            </w:r>
            <w:proofErr w:type="gramStart"/>
            <w:r w:rsidRPr="0054080B">
              <w:rPr>
                <w:rFonts w:cs="Arial"/>
                <w:sz w:val="22"/>
                <w:szCs w:val="22"/>
              </w:rPr>
              <w:t>Home</w:t>
            </w:r>
            <w:proofErr w:type="gramEnd"/>
            <w:r w:rsidRPr="0054080B">
              <w:rPr>
                <w:rFonts w:cs="Arial"/>
                <w:sz w:val="22"/>
                <w:szCs w:val="22"/>
              </w:rPr>
              <w:t xml:space="preserve"> modifications considerations to the client’s support plan. Refer to </w:t>
            </w:r>
            <w:hyperlink r:id="rId65" w:history="1">
              <w:r w:rsidR="00770016" w:rsidRPr="0054080B">
                <w:rPr>
                  <w:rStyle w:val="Hyperlink"/>
                  <w:rFonts w:cs="Arial"/>
                  <w:sz w:val="22"/>
                  <w:szCs w:val="22"/>
                </w:rPr>
                <w:t>My Aged Care – Assessor Portal User Guide 7 – Completing a support plan and support plan review</w:t>
              </w:r>
            </w:hyperlink>
            <w:r w:rsidRPr="0054080B">
              <w:rPr>
                <w:rFonts w:cs="Arial"/>
                <w:sz w:val="22"/>
                <w:szCs w:val="22"/>
              </w:rPr>
              <w:t>.</w:t>
            </w:r>
          </w:p>
        </w:tc>
      </w:tr>
    </w:tbl>
    <w:p w14:paraId="46F0299D" w14:textId="17CB96F8" w:rsidR="00D511D0" w:rsidRPr="0054080B" w:rsidRDefault="00D511D0" w:rsidP="00350B55">
      <w:pPr>
        <w:widowControl w:val="0"/>
        <w:spacing w:before="120" w:after="120" w:line="276" w:lineRule="auto"/>
        <w:rPr>
          <w:rFonts w:cs="Arial"/>
          <w:sz w:val="22"/>
          <w:szCs w:val="22"/>
        </w:rPr>
      </w:pPr>
      <w:bookmarkStart w:id="54" w:name="_Toc1967378798"/>
      <w:bookmarkStart w:id="55" w:name="_Toc488895791"/>
      <w:bookmarkStart w:id="56" w:name="_Toc1796599626"/>
      <w:bookmarkStart w:id="57" w:name="_Toc596390722"/>
      <w:bookmarkStart w:id="58" w:name="_Toc1771665257"/>
    </w:p>
    <w:p w14:paraId="5EA68821" w14:textId="734E2613" w:rsidR="00EC78DC" w:rsidRPr="0054080B" w:rsidRDefault="00EC78DC" w:rsidP="00350B55">
      <w:pPr>
        <w:widowControl w:val="0"/>
        <w:spacing w:before="120" w:after="120" w:line="276" w:lineRule="auto"/>
        <w:rPr>
          <w:rFonts w:cs="Arial"/>
          <w:sz w:val="22"/>
          <w:szCs w:val="22"/>
        </w:rPr>
      </w:pPr>
      <w:r w:rsidRPr="0054080B">
        <w:rPr>
          <w:rFonts w:cs="Arial"/>
          <w:noProof/>
          <w:sz w:val="22"/>
          <w:szCs w:val="22"/>
        </w:rPr>
        <w:lastRenderedPageBreak/>
        <w:drawing>
          <wp:inline distT="0" distB="0" distL="0" distR="0" wp14:anchorId="1817A7C8" wp14:editId="46F67A8E">
            <wp:extent cx="5760000" cy="2853310"/>
            <wp:effectExtent l="19050" t="19050" r="12700" b="23495"/>
            <wp:docPr id="1439698993" name="Picture 1" descr="Image of the support plan and services summary screen, with other considerations from previous steps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98993" name="Picture 1" descr="Image of the support plan and services summary screen, with other considerations from previous steps displayed."/>
                    <pic:cNvPicPr/>
                  </pic:nvPicPr>
                  <pic:blipFill>
                    <a:blip r:embed="rId66"/>
                    <a:stretch>
                      <a:fillRect/>
                    </a:stretch>
                  </pic:blipFill>
                  <pic:spPr>
                    <a:xfrm>
                      <a:off x="0" y="0"/>
                      <a:ext cx="5760000" cy="2853310"/>
                    </a:xfrm>
                    <a:prstGeom prst="rect">
                      <a:avLst/>
                    </a:prstGeom>
                    <a:ln>
                      <a:solidFill>
                        <a:schemeClr val="accent1">
                          <a:lumMod val="75000"/>
                        </a:schemeClr>
                      </a:solidFill>
                    </a:ln>
                  </pic:spPr>
                </pic:pic>
              </a:graphicData>
            </a:graphic>
          </wp:inline>
        </w:drawing>
      </w:r>
    </w:p>
    <w:p w14:paraId="6752954B" w14:textId="54CD9D32" w:rsidR="005D65FE" w:rsidRPr="0054080B" w:rsidRDefault="005D65FE" w:rsidP="002E00B8">
      <w:pPr>
        <w:pStyle w:val="Heading2"/>
        <w:rPr>
          <w:rFonts w:cs="Arial"/>
          <w:sz w:val="22"/>
          <w:szCs w:val="22"/>
        </w:rPr>
      </w:pPr>
      <w:bookmarkStart w:id="59" w:name="_Toc199406471"/>
      <w:bookmarkStart w:id="60" w:name="_Toc2087623745"/>
      <w:bookmarkStart w:id="61" w:name="_Toc237294428"/>
      <w:r w:rsidRPr="0054080B">
        <w:rPr>
          <w:rFonts w:cs="Arial"/>
          <w:sz w:val="22"/>
          <w:szCs w:val="22"/>
        </w:rPr>
        <w:t>Viewing and adding carers in the assessment</w:t>
      </w:r>
      <w:bookmarkEnd w:id="54"/>
      <w:bookmarkEnd w:id="55"/>
      <w:bookmarkEnd w:id="56"/>
      <w:bookmarkEnd w:id="57"/>
      <w:bookmarkEnd w:id="58"/>
      <w:bookmarkEnd w:id="59"/>
      <w:bookmarkEnd w:id="60"/>
      <w:bookmarkEnd w:id="61"/>
    </w:p>
    <w:p w14:paraId="0768B4B6" w14:textId="77777777" w:rsidR="00295D09" w:rsidRPr="0054080B" w:rsidRDefault="00295D09" w:rsidP="00F33994">
      <w:pPr>
        <w:rPr>
          <w:rFonts w:cs="Arial"/>
          <w:sz w:val="22"/>
          <w:szCs w:val="22"/>
          <w:lang w:eastAsia="en-AU"/>
        </w:rPr>
      </w:pPr>
      <w:r w:rsidRPr="0054080B">
        <w:rPr>
          <w:rFonts w:cs="Arial"/>
          <w:sz w:val="22"/>
          <w:szCs w:val="22"/>
          <w:lang w:eastAsia="en-AU"/>
        </w:rPr>
        <w:t>You can view, add, and update carer information directly from the assessment without returning to the client record.</w:t>
      </w:r>
    </w:p>
    <w:p w14:paraId="69522904" w14:textId="03D5ADF0" w:rsidR="004429FD" w:rsidRPr="0054080B" w:rsidRDefault="00202EA7" w:rsidP="00AE5D56">
      <w:pPr>
        <w:pStyle w:val="ListNumber"/>
        <w:numPr>
          <w:ilvl w:val="1"/>
          <w:numId w:val="54"/>
        </w:numPr>
        <w:ind w:left="426" w:hanging="426"/>
        <w:rPr>
          <w:rFonts w:cs="Arial"/>
          <w:sz w:val="22"/>
          <w:szCs w:val="22"/>
        </w:rPr>
      </w:pPr>
      <w:r w:rsidRPr="0054080B">
        <w:rPr>
          <w:rFonts w:cs="Arial"/>
          <w:sz w:val="22"/>
          <w:szCs w:val="22"/>
        </w:rPr>
        <w:t xml:space="preserve">In the navigation menu, select </w:t>
      </w:r>
      <w:r w:rsidRPr="0054080B">
        <w:rPr>
          <w:rFonts w:cs="Arial"/>
          <w:b/>
          <w:bCs/>
          <w:sz w:val="22"/>
          <w:szCs w:val="22"/>
        </w:rPr>
        <w:t>Carer Profile</w:t>
      </w:r>
      <w:r w:rsidRPr="0054080B">
        <w:rPr>
          <w:rFonts w:cs="Arial"/>
          <w:sz w:val="22"/>
          <w:szCs w:val="22"/>
        </w:rPr>
        <w:t xml:space="preserve">, then select </w:t>
      </w:r>
      <w:r w:rsidRPr="0054080B">
        <w:rPr>
          <w:rFonts w:cs="Arial"/>
          <w:b/>
          <w:bCs/>
          <w:sz w:val="22"/>
          <w:szCs w:val="22"/>
        </w:rPr>
        <w:t>View/Add Carers</w:t>
      </w:r>
      <w:r w:rsidRPr="0054080B">
        <w:rPr>
          <w:rFonts w:cs="Arial"/>
          <w:sz w:val="22"/>
          <w:szCs w:val="22"/>
        </w:rPr>
        <w:t>.</w:t>
      </w:r>
    </w:p>
    <w:p w14:paraId="469F1E95" w14:textId="1B192364" w:rsidR="00AE5D56" w:rsidRPr="0054080B" w:rsidRDefault="00AE5D56"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2E6F82AE" wp14:editId="08D17A30">
            <wp:extent cx="5760000" cy="2398246"/>
            <wp:effectExtent l="19050" t="19050" r="12700" b="21590"/>
            <wp:docPr id="85858490" name="Picture 1" descr="Image displaying the Carer Profile section of the assessment form and tab to View or add car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8490" name="Picture 1" descr="Image displaying the Carer Profile section of the assessment form and tab to View or add carers."/>
                    <pic:cNvPicPr/>
                  </pic:nvPicPr>
                  <pic:blipFill rotWithShape="1">
                    <a:blip r:embed="rId67"/>
                    <a:srcRect t="1619" b="-1"/>
                    <a:stretch>
                      <a:fillRect/>
                    </a:stretch>
                  </pic:blipFill>
                  <pic:spPr bwMode="auto">
                    <a:xfrm>
                      <a:off x="0" y="0"/>
                      <a:ext cx="5760000" cy="2398246"/>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011E889" w14:textId="7C9629EE" w:rsidR="00202EA7" w:rsidRPr="0054080B" w:rsidRDefault="00202EA7" w:rsidP="00F33994">
      <w:pPr>
        <w:pStyle w:val="ListParagraph"/>
        <w:widowControl w:val="0"/>
        <w:numPr>
          <w:ilvl w:val="1"/>
          <w:numId w:val="54"/>
        </w:numPr>
        <w:spacing w:before="120" w:after="120" w:line="276" w:lineRule="auto"/>
        <w:ind w:left="426" w:hanging="426"/>
        <w:rPr>
          <w:rFonts w:cs="Arial"/>
          <w:sz w:val="22"/>
          <w:szCs w:val="22"/>
        </w:rPr>
      </w:pPr>
      <w:r w:rsidRPr="0054080B">
        <w:rPr>
          <w:rFonts w:cs="Arial"/>
          <w:sz w:val="22"/>
          <w:szCs w:val="22"/>
        </w:rPr>
        <w:t xml:space="preserve">A pop-up window opens and displays any carers already linked to the client. To add a new </w:t>
      </w:r>
      <w:proofErr w:type="spellStart"/>
      <w:r w:rsidRPr="0054080B">
        <w:rPr>
          <w:rFonts w:cs="Arial"/>
          <w:sz w:val="22"/>
          <w:szCs w:val="22"/>
        </w:rPr>
        <w:t>carer</w:t>
      </w:r>
      <w:proofErr w:type="spellEnd"/>
      <w:r w:rsidRPr="0054080B">
        <w:rPr>
          <w:rFonts w:cs="Arial"/>
          <w:sz w:val="22"/>
          <w:szCs w:val="22"/>
        </w:rPr>
        <w:t xml:space="preserve">, select </w:t>
      </w:r>
      <w:r w:rsidRPr="0054080B">
        <w:rPr>
          <w:rFonts w:cs="Arial"/>
          <w:b/>
          <w:bCs/>
          <w:sz w:val="22"/>
          <w:szCs w:val="22"/>
        </w:rPr>
        <w:t>Add a Carer</w:t>
      </w:r>
      <w:r w:rsidRPr="0054080B">
        <w:rPr>
          <w:rFonts w:cs="Arial"/>
          <w:sz w:val="22"/>
          <w:szCs w:val="22"/>
        </w:rPr>
        <w:t>.</w:t>
      </w:r>
    </w:p>
    <w:p w14:paraId="0F2446B1" w14:textId="5C87A3D1" w:rsidR="005A1A62" w:rsidRPr="0054080B" w:rsidRDefault="00542ACC"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58F621F" wp14:editId="2B2F979E">
            <wp:extent cx="4680000" cy="1797615"/>
            <wp:effectExtent l="19050" t="19050" r="25400" b="12700"/>
            <wp:docPr id="1657515663" name="Picture 3" descr="Image of the find a carer pop up box. The 'add a car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15663" name="Picture 3" descr="Image of the find a carer pop up box. The 'add a carer' button is highligh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680000" cy="1797615"/>
                    </a:xfrm>
                    <a:prstGeom prst="rect">
                      <a:avLst/>
                    </a:prstGeom>
                    <a:noFill/>
                    <a:ln>
                      <a:solidFill>
                        <a:schemeClr val="accent1">
                          <a:lumMod val="75000"/>
                        </a:schemeClr>
                      </a:solidFill>
                    </a:ln>
                  </pic:spPr>
                </pic:pic>
              </a:graphicData>
            </a:graphic>
          </wp:inline>
        </w:drawing>
      </w:r>
    </w:p>
    <w:p w14:paraId="5508B1B8" w14:textId="77777777" w:rsidR="00E159E1" w:rsidRPr="0054080B" w:rsidRDefault="00E159E1" w:rsidP="00F33994">
      <w:pPr>
        <w:pStyle w:val="ListParagraph"/>
        <w:widowControl w:val="0"/>
        <w:numPr>
          <w:ilvl w:val="1"/>
          <w:numId w:val="54"/>
        </w:numPr>
        <w:spacing w:before="120" w:after="120" w:line="276" w:lineRule="auto"/>
        <w:ind w:left="426" w:hanging="426"/>
        <w:rPr>
          <w:rFonts w:cs="Arial"/>
          <w:sz w:val="22"/>
          <w:szCs w:val="22"/>
        </w:rPr>
      </w:pPr>
      <w:r w:rsidRPr="0054080B">
        <w:rPr>
          <w:rFonts w:cs="Arial"/>
          <w:sz w:val="22"/>
          <w:szCs w:val="22"/>
        </w:rPr>
        <w:lastRenderedPageBreak/>
        <w:t xml:space="preserve">Enter the person's first and last name, then select </w:t>
      </w:r>
      <w:r w:rsidRPr="0054080B">
        <w:rPr>
          <w:rFonts w:cs="Arial"/>
          <w:b/>
          <w:bCs/>
          <w:sz w:val="22"/>
          <w:szCs w:val="22"/>
        </w:rPr>
        <w:t>Search</w:t>
      </w:r>
      <w:r w:rsidRPr="0054080B">
        <w:rPr>
          <w:rFonts w:cs="Arial"/>
          <w:sz w:val="22"/>
          <w:szCs w:val="22"/>
        </w:rPr>
        <w:t xml:space="preserve">. To search using more information, select </w:t>
      </w:r>
      <w:r w:rsidRPr="0054080B">
        <w:rPr>
          <w:rFonts w:cs="Arial"/>
          <w:b/>
          <w:bCs/>
          <w:sz w:val="22"/>
          <w:szCs w:val="22"/>
        </w:rPr>
        <w:t>Show More Search Fields</w:t>
      </w:r>
      <w:r w:rsidRPr="0054080B">
        <w:rPr>
          <w:rFonts w:cs="Arial"/>
          <w:sz w:val="22"/>
          <w:szCs w:val="22"/>
        </w:rPr>
        <w:t xml:space="preserve"> and enter the available details.</w:t>
      </w:r>
    </w:p>
    <w:p w14:paraId="6B761A4E" w14:textId="32492429" w:rsidR="00D64820" w:rsidRPr="0054080B" w:rsidRDefault="00542ACC"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A50F4A1" wp14:editId="53A89625">
            <wp:extent cx="4286250" cy="2540526"/>
            <wp:effectExtent l="19050" t="19050" r="19050" b="12700"/>
            <wp:docPr id="997220920" name="Picture 4" descr="Image of the find a carer search screen. The 'show more search fields' and 'Search' buttons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20920" name="Picture 4" descr="Image of the find a carer search screen. The 'show more search fields' and 'Search' buttons are highligh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93650" cy="2544912"/>
                    </a:xfrm>
                    <a:prstGeom prst="rect">
                      <a:avLst/>
                    </a:prstGeom>
                    <a:noFill/>
                    <a:ln>
                      <a:solidFill>
                        <a:schemeClr val="accent1">
                          <a:lumMod val="75000"/>
                        </a:schemeClr>
                      </a:solidFill>
                    </a:ln>
                  </pic:spPr>
                </pic:pic>
              </a:graphicData>
            </a:graphic>
          </wp:inline>
        </w:drawing>
      </w:r>
    </w:p>
    <w:p w14:paraId="12798D3A" w14:textId="0ECDBCA6" w:rsidR="00C93A71" w:rsidRPr="0054080B" w:rsidRDefault="000B258D" w:rsidP="00350B55">
      <w:pPr>
        <w:pStyle w:val="ListParagraph"/>
        <w:widowControl w:val="0"/>
        <w:numPr>
          <w:ilvl w:val="1"/>
          <w:numId w:val="54"/>
        </w:numPr>
        <w:spacing w:before="120" w:after="120" w:line="276" w:lineRule="auto"/>
        <w:ind w:left="425" w:hanging="425"/>
        <w:contextualSpacing w:val="0"/>
        <w:rPr>
          <w:rFonts w:cs="Arial"/>
          <w:sz w:val="22"/>
          <w:szCs w:val="22"/>
        </w:rPr>
      </w:pPr>
      <w:r w:rsidRPr="0054080B">
        <w:rPr>
          <w:rFonts w:cs="Arial"/>
          <w:sz w:val="22"/>
          <w:szCs w:val="22"/>
        </w:rPr>
        <w:t xml:space="preserve">If the person already has a record, they appear in the search results. Select the radio button next to their name to open additional fields, including client consent, carer consent, and the carer's relationship to the client. Then select </w:t>
      </w:r>
      <w:r w:rsidRPr="0054080B">
        <w:rPr>
          <w:rFonts w:cs="Arial"/>
          <w:b/>
          <w:bCs/>
          <w:sz w:val="22"/>
          <w:szCs w:val="22"/>
        </w:rPr>
        <w:t>Add</w:t>
      </w:r>
      <w:r w:rsidRPr="0054080B">
        <w:rPr>
          <w:rFonts w:cs="Arial"/>
          <w:sz w:val="22"/>
          <w:szCs w:val="22"/>
        </w:rPr>
        <w:t>.</w:t>
      </w:r>
    </w:p>
    <w:p w14:paraId="7F457B9E" w14:textId="2A389745" w:rsidR="008E59B3" w:rsidRPr="0054080B" w:rsidRDefault="008E59B3"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58100D1A" wp14:editId="45E0ACDF">
            <wp:extent cx="4327451" cy="3612734"/>
            <wp:effectExtent l="19050" t="19050" r="16510" b="26035"/>
            <wp:docPr id="1852674920" name="Picture 1" descr="Image of the find a carer search screen with an example matching record for an existing ca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74920" name="Picture 1" descr="Image of the find a carer search screen with an example matching record for an existing carer."/>
                    <pic:cNvPicPr/>
                  </pic:nvPicPr>
                  <pic:blipFill>
                    <a:blip r:embed="rId70"/>
                    <a:stretch>
                      <a:fillRect/>
                    </a:stretch>
                  </pic:blipFill>
                  <pic:spPr>
                    <a:xfrm>
                      <a:off x="0" y="0"/>
                      <a:ext cx="4338534" cy="3621987"/>
                    </a:xfrm>
                    <a:prstGeom prst="rect">
                      <a:avLst/>
                    </a:prstGeom>
                    <a:ln>
                      <a:solidFill>
                        <a:schemeClr val="accent1">
                          <a:lumMod val="75000"/>
                        </a:schemeClr>
                      </a:solidFill>
                    </a:ln>
                  </pic:spPr>
                </pic:pic>
              </a:graphicData>
            </a:graphic>
          </wp:inline>
        </w:drawing>
      </w:r>
    </w:p>
    <w:p w14:paraId="0AFBC038" w14:textId="1C8AE2D8" w:rsidR="00E16E28" w:rsidRPr="0054080B" w:rsidRDefault="00E16E28" w:rsidP="00FB1802">
      <w:pPr>
        <w:pStyle w:val="ListParagraph"/>
        <w:keepNext/>
        <w:keepLines/>
        <w:widowControl w:val="0"/>
        <w:numPr>
          <w:ilvl w:val="1"/>
          <w:numId w:val="54"/>
        </w:numPr>
        <w:spacing w:before="120" w:after="120" w:line="276" w:lineRule="auto"/>
        <w:ind w:left="425" w:hanging="426"/>
        <w:rPr>
          <w:rFonts w:cs="Arial"/>
          <w:sz w:val="22"/>
          <w:szCs w:val="22"/>
        </w:rPr>
      </w:pPr>
      <w:r w:rsidRPr="0054080B">
        <w:rPr>
          <w:rFonts w:cs="Arial"/>
          <w:sz w:val="22"/>
          <w:szCs w:val="22"/>
        </w:rPr>
        <w:lastRenderedPageBreak/>
        <w:t xml:space="preserve">A confirmation message appears to let you know that you have successfully added a </w:t>
      </w:r>
      <w:proofErr w:type="spellStart"/>
      <w:r w:rsidRPr="0054080B">
        <w:rPr>
          <w:rFonts w:cs="Arial"/>
          <w:sz w:val="22"/>
          <w:szCs w:val="22"/>
        </w:rPr>
        <w:t>carer</w:t>
      </w:r>
      <w:proofErr w:type="spellEnd"/>
      <w:r w:rsidRPr="0054080B">
        <w:rPr>
          <w:rFonts w:cs="Arial"/>
          <w:sz w:val="22"/>
          <w:szCs w:val="22"/>
        </w:rPr>
        <w:t>.</w:t>
      </w:r>
    </w:p>
    <w:p w14:paraId="1255DDDE" w14:textId="70B08140" w:rsidR="008A3BCF" w:rsidRPr="0054080B" w:rsidRDefault="00E16E28" w:rsidP="00FB1802">
      <w:pPr>
        <w:keepNext/>
        <w:keepLines/>
        <w:widowControl w:val="0"/>
        <w:spacing w:before="120" w:after="120" w:line="276" w:lineRule="auto"/>
        <w:ind w:left="425"/>
        <w:rPr>
          <w:rFonts w:cs="Arial"/>
          <w:sz w:val="22"/>
          <w:szCs w:val="22"/>
        </w:rPr>
      </w:pPr>
      <w:r w:rsidRPr="0054080B">
        <w:rPr>
          <w:rFonts w:cs="Arial"/>
          <w:sz w:val="22"/>
          <w:szCs w:val="22"/>
        </w:rPr>
        <w:t xml:space="preserve">Select </w:t>
      </w:r>
      <w:r w:rsidRPr="0054080B">
        <w:rPr>
          <w:rFonts w:cs="Arial"/>
          <w:b/>
          <w:bCs/>
          <w:sz w:val="22"/>
          <w:szCs w:val="22"/>
        </w:rPr>
        <w:t>Save</w:t>
      </w:r>
      <w:r w:rsidRPr="0054080B">
        <w:rPr>
          <w:rFonts w:cs="Arial"/>
          <w:sz w:val="22"/>
          <w:szCs w:val="22"/>
        </w:rPr>
        <w:t xml:space="preserve"> to save your changes.</w:t>
      </w:r>
    </w:p>
    <w:p w14:paraId="064E24BE" w14:textId="0370417E" w:rsidR="0046482F" w:rsidRPr="0054080B" w:rsidRDefault="0046482F"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048D2451" wp14:editId="4279A896">
            <wp:extent cx="4189095" cy="2838176"/>
            <wp:effectExtent l="19050" t="19050" r="20955" b="19685"/>
            <wp:docPr id="686033228" name="Picture 1" descr="Image of Carers pop up box with confirmation message. Sav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33228" name="Picture 1" descr="Image of Carers pop up box with confirmation message. Save button is highlighted."/>
                    <pic:cNvPicPr/>
                  </pic:nvPicPr>
                  <pic:blipFill>
                    <a:blip r:embed="rId71"/>
                    <a:stretch>
                      <a:fillRect/>
                    </a:stretch>
                  </pic:blipFill>
                  <pic:spPr>
                    <a:xfrm>
                      <a:off x="0" y="0"/>
                      <a:ext cx="4225973" cy="2863161"/>
                    </a:xfrm>
                    <a:prstGeom prst="rect">
                      <a:avLst/>
                    </a:prstGeom>
                    <a:ln>
                      <a:solidFill>
                        <a:schemeClr val="accent1">
                          <a:lumMod val="75000"/>
                        </a:schemeClr>
                      </a:solidFill>
                    </a:ln>
                  </pic:spPr>
                </pic:pic>
              </a:graphicData>
            </a:graphic>
          </wp:inline>
        </w:drawing>
      </w:r>
    </w:p>
    <w:p w14:paraId="7C0E0470" w14:textId="3BF1C590" w:rsidR="004429FD" w:rsidRPr="0054080B" w:rsidRDefault="005D65FE" w:rsidP="004A7D92">
      <w:pPr>
        <w:spacing w:before="0" w:line="240" w:lineRule="auto"/>
        <w:ind w:left="426"/>
        <w:rPr>
          <w:rFonts w:cs="Arial"/>
          <w:sz w:val="22"/>
          <w:szCs w:val="22"/>
        </w:rPr>
      </w:pPr>
      <w:r w:rsidRPr="0054080B">
        <w:rPr>
          <w:rFonts w:cs="Arial"/>
          <w:sz w:val="22"/>
          <w:szCs w:val="22"/>
        </w:rPr>
        <w:t xml:space="preserve">If there are no results, or you want to add a different carer, select </w:t>
      </w:r>
      <w:r w:rsidRPr="0054080B">
        <w:rPr>
          <w:rFonts w:cs="Arial"/>
          <w:b/>
          <w:bCs/>
          <w:sz w:val="22"/>
          <w:szCs w:val="22"/>
        </w:rPr>
        <w:t>A</w:t>
      </w:r>
      <w:r w:rsidR="7D186719" w:rsidRPr="0054080B">
        <w:rPr>
          <w:rFonts w:cs="Arial"/>
          <w:b/>
          <w:bCs/>
          <w:sz w:val="22"/>
          <w:szCs w:val="22"/>
        </w:rPr>
        <w:t>DD A CARER</w:t>
      </w:r>
      <w:r w:rsidRPr="0054080B">
        <w:rPr>
          <w:rFonts w:cs="Arial"/>
          <w:sz w:val="22"/>
          <w:szCs w:val="22"/>
        </w:rPr>
        <w:t>.</w:t>
      </w:r>
    </w:p>
    <w:p w14:paraId="36545C46" w14:textId="7222D011" w:rsidR="004A7D92" w:rsidRPr="0054080B" w:rsidRDefault="004A7D92"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3C94FFE8" wp14:editId="1655F8EC">
            <wp:extent cx="4189228" cy="3497803"/>
            <wp:effectExtent l="19050" t="19050" r="20955" b="26670"/>
            <wp:docPr id="1948345683" name="Picture 1" descr="Image of the find a carer screen with add a carer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345683" name="Picture 1" descr="Image of the find a carer screen with add a carer highlighted."/>
                    <pic:cNvPicPr/>
                  </pic:nvPicPr>
                  <pic:blipFill>
                    <a:blip r:embed="rId72"/>
                    <a:stretch>
                      <a:fillRect/>
                    </a:stretch>
                  </pic:blipFill>
                  <pic:spPr>
                    <a:xfrm>
                      <a:off x="0" y="0"/>
                      <a:ext cx="4203120" cy="3509402"/>
                    </a:xfrm>
                    <a:prstGeom prst="rect">
                      <a:avLst/>
                    </a:prstGeom>
                    <a:ln>
                      <a:solidFill>
                        <a:schemeClr val="accent1">
                          <a:lumMod val="75000"/>
                        </a:schemeClr>
                      </a:solidFill>
                    </a:ln>
                  </pic:spPr>
                </pic:pic>
              </a:graphicData>
            </a:graphic>
          </wp:inline>
        </w:drawing>
      </w:r>
    </w:p>
    <w:p w14:paraId="1077B565" w14:textId="280954FF" w:rsidR="005F6F8E" w:rsidRPr="0054080B" w:rsidRDefault="005F6F8E" w:rsidP="00F33994">
      <w:pPr>
        <w:pStyle w:val="ListParagraph"/>
        <w:widowControl w:val="0"/>
        <w:numPr>
          <w:ilvl w:val="1"/>
          <w:numId w:val="54"/>
        </w:numPr>
        <w:spacing w:before="120" w:after="120" w:line="276" w:lineRule="auto"/>
        <w:ind w:left="426" w:hanging="426"/>
        <w:rPr>
          <w:rFonts w:cs="Arial"/>
          <w:sz w:val="22"/>
          <w:szCs w:val="22"/>
        </w:rPr>
      </w:pPr>
      <w:r w:rsidRPr="0054080B">
        <w:rPr>
          <w:rFonts w:cs="Arial"/>
          <w:sz w:val="22"/>
          <w:szCs w:val="22"/>
        </w:rPr>
        <w:t xml:space="preserve">Enter all required information about the carer, including confirmation that both the client and the carer have consented to the relationship. Then select </w:t>
      </w:r>
      <w:r w:rsidRPr="0054080B">
        <w:rPr>
          <w:rFonts w:cs="Arial"/>
          <w:b/>
          <w:bCs/>
          <w:sz w:val="22"/>
          <w:szCs w:val="22"/>
        </w:rPr>
        <w:t>Save</w:t>
      </w:r>
      <w:r w:rsidRPr="0054080B">
        <w:rPr>
          <w:rFonts w:cs="Arial"/>
          <w:sz w:val="22"/>
          <w:szCs w:val="22"/>
        </w:rPr>
        <w:t>.</w:t>
      </w:r>
    </w:p>
    <w:p w14:paraId="2C4DE396" w14:textId="59996CE6" w:rsidR="004B1BCA" w:rsidRPr="0054080B" w:rsidRDefault="00840A24" w:rsidP="00F33994">
      <w:pPr>
        <w:widowControl w:val="0"/>
        <w:spacing w:before="120" w:after="120" w:line="276" w:lineRule="auto"/>
        <w:ind w:left="426"/>
        <w:rPr>
          <w:rFonts w:cs="Arial"/>
          <w:sz w:val="22"/>
          <w:szCs w:val="22"/>
        </w:rPr>
      </w:pPr>
      <w:r w:rsidRPr="0054080B">
        <w:rPr>
          <w:rFonts w:cs="Arial"/>
          <w:sz w:val="22"/>
          <w:szCs w:val="22"/>
        </w:rPr>
        <w:t>At this stage, consent is only required to create the client-carer relationship in the My Aged Care system.</w:t>
      </w:r>
      <w:r w:rsidR="00834D27" w:rsidRPr="0054080B">
        <w:rPr>
          <w:rFonts w:cs="Arial"/>
          <w:sz w:val="22"/>
          <w:szCs w:val="22"/>
        </w:rPr>
        <w:t xml:space="preserve"> </w:t>
      </w:r>
      <w:r w:rsidR="004B1BCA" w:rsidRPr="0054080B">
        <w:rPr>
          <w:rFonts w:cs="Arial"/>
          <w:sz w:val="22"/>
          <w:szCs w:val="22"/>
        </w:rPr>
        <w:t>Once you create the relationship, the carer appears in the client’s support network and becomes available to add to the client’s support plan later.</w:t>
      </w:r>
    </w:p>
    <w:p w14:paraId="70D52C77" w14:textId="77777777" w:rsidR="004B1BCA" w:rsidRPr="0054080B" w:rsidRDefault="004B1BCA" w:rsidP="00F33994">
      <w:pPr>
        <w:widowControl w:val="0"/>
        <w:spacing w:before="120" w:after="120" w:line="276" w:lineRule="auto"/>
        <w:ind w:left="426"/>
        <w:rPr>
          <w:rFonts w:cs="Arial"/>
          <w:sz w:val="22"/>
          <w:szCs w:val="22"/>
        </w:rPr>
      </w:pPr>
      <w:r w:rsidRPr="0054080B">
        <w:rPr>
          <w:rFonts w:cs="Arial"/>
          <w:sz w:val="22"/>
          <w:szCs w:val="22"/>
        </w:rPr>
        <w:t>You must obtain consent for any future changes to the client-carer relationship.</w:t>
      </w:r>
    </w:p>
    <w:p w14:paraId="1049ED11" w14:textId="3FF8BC53" w:rsidR="00542ACC" w:rsidRPr="0054080B" w:rsidRDefault="00004BB3" w:rsidP="00FB1802">
      <w:pPr>
        <w:keepLines/>
        <w:widowControl w:val="0"/>
        <w:spacing w:before="120" w:after="120" w:line="276" w:lineRule="auto"/>
        <w:ind w:left="425"/>
        <w:rPr>
          <w:rFonts w:cs="Arial"/>
          <w:sz w:val="22"/>
          <w:szCs w:val="22"/>
        </w:rPr>
      </w:pPr>
      <w:r w:rsidRPr="0054080B">
        <w:rPr>
          <w:rFonts w:cs="Arial"/>
          <w:sz w:val="22"/>
          <w:szCs w:val="22"/>
        </w:rPr>
        <w:lastRenderedPageBreak/>
        <w:t xml:space="preserve">For information about recording consent for referrals or call-backs from the </w:t>
      </w:r>
      <w:hyperlink r:id="rId73">
        <w:r w:rsidR="009961E9" w:rsidRPr="0054080B">
          <w:rPr>
            <w:rStyle w:val="Hyperlink"/>
            <w:rFonts w:cs="Arial"/>
            <w:sz w:val="22"/>
            <w:szCs w:val="22"/>
          </w:rPr>
          <w:t>Carer Gateway</w:t>
        </w:r>
      </w:hyperlink>
      <w:r w:rsidR="009961E9" w:rsidRPr="0054080B">
        <w:rPr>
          <w:rFonts w:cs="Arial"/>
          <w:sz w:val="22"/>
          <w:szCs w:val="22"/>
        </w:rPr>
        <w:t xml:space="preserve"> and/or National Dementia Helpline, go to </w:t>
      </w:r>
      <w:hyperlink r:id="rId74">
        <w:r w:rsidR="009961E9" w:rsidRPr="0054080B">
          <w:rPr>
            <w:rStyle w:val="Hyperlink"/>
            <w:rFonts w:cs="Arial"/>
            <w:sz w:val="22"/>
            <w:szCs w:val="22"/>
          </w:rPr>
          <w:t>Assessor Portal User Guide 2 – Registering support people and adding relationships</w:t>
        </w:r>
      </w:hyperlink>
      <w:r w:rsidR="009961E9" w:rsidRPr="0054080B">
        <w:rPr>
          <w:rFonts w:cs="Arial"/>
          <w:sz w:val="22"/>
          <w:szCs w:val="22"/>
        </w:rPr>
        <w:t>.</w:t>
      </w:r>
    </w:p>
    <w:p w14:paraId="37417C7F" w14:textId="1AD36A0A" w:rsidR="00FC45DD" w:rsidRPr="0054080B" w:rsidRDefault="00FC45DD" w:rsidP="00542ACC">
      <w:pPr>
        <w:widowControl w:val="0"/>
        <w:spacing w:before="120" w:after="120" w:line="276" w:lineRule="auto"/>
        <w:rPr>
          <w:rFonts w:cs="Arial"/>
          <w:sz w:val="22"/>
          <w:szCs w:val="22"/>
        </w:rPr>
      </w:pPr>
      <w:r w:rsidRPr="0054080B">
        <w:rPr>
          <w:rFonts w:cs="Arial"/>
          <w:noProof/>
          <w:sz w:val="22"/>
          <w:szCs w:val="22"/>
        </w:rPr>
        <w:drawing>
          <wp:inline distT="0" distB="0" distL="0" distR="0" wp14:anchorId="3B97B7A8" wp14:editId="27FA12FA">
            <wp:extent cx="4219436" cy="4307416"/>
            <wp:effectExtent l="19050" t="19050" r="10160" b="17145"/>
            <wp:docPr id="1795861794" name="Picture 1" descr="Image of the add a person form and mandatory fields needing completion, including consent from both the client and ca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61794" name="Picture 1" descr="Image of the add a person form and mandatory fields needing completion, including consent from both the client and carer."/>
                    <pic:cNvPicPr/>
                  </pic:nvPicPr>
                  <pic:blipFill>
                    <a:blip r:embed="rId75"/>
                    <a:stretch>
                      <a:fillRect/>
                    </a:stretch>
                  </pic:blipFill>
                  <pic:spPr>
                    <a:xfrm>
                      <a:off x="0" y="0"/>
                      <a:ext cx="4239265" cy="4327659"/>
                    </a:xfrm>
                    <a:prstGeom prst="rect">
                      <a:avLst/>
                    </a:prstGeom>
                    <a:ln>
                      <a:solidFill>
                        <a:schemeClr val="accent1">
                          <a:lumMod val="75000"/>
                        </a:schemeClr>
                      </a:solidFill>
                    </a:ln>
                  </pic:spPr>
                </pic:pic>
              </a:graphicData>
            </a:graphic>
          </wp:inline>
        </w:drawing>
      </w:r>
    </w:p>
    <w:p w14:paraId="5795E2F8" w14:textId="3A213D14" w:rsidR="00591AC4" w:rsidRPr="0054080B" w:rsidRDefault="00591AC4" w:rsidP="00630B6D">
      <w:pPr>
        <w:pStyle w:val="ListParagraph"/>
        <w:widowControl w:val="0"/>
        <w:numPr>
          <w:ilvl w:val="1"/>
          <w:numId w:val="54"/>
        </w:numPr>
        <w:spacing w:before="120" w:after="120" w:line="276" w:lineRule="auto"/>
        <w:ind w:left="426" w:hanging="426"/>
        <w:rPr>
          <w:rFonts w:cs="Arial"/>
          <w:sz w:val="22"/>
          <w:szCs w:val="22"/>
        </w:rPr>
      </w:pPr>
      <w:r w:rsidRPr="0054080B">
        <w:rPr>
          <w:rFonts w:cs="Arial"/>
          <w:sz w:val="22"/>
          <w:szCs w:val="22"/>
        </w:rPr>
        <w:t xml:space="preserve">A confirmation message appears to confirm that you have successfully added a </w:t>
      </w:r>
      <w:proofErr w:type="spellStart"/>
      <w:r w:rsidRPr="0054080B">
        <w:rPr>
          <w:rFonts w:cs="Arial"/>
          <w:sz w:val="22"/>
          <w:szCs w:val="22"/>
        </w:rPr>
        <w:t>carer</w:t>
      </w:r>
      <w:proofErr w:type="spellEnd"/>
      <w:r w:rsidRPr="0054080B">
        <w:rPr>
          <w:rFonts w:cs="Arial"/>
          <w:sz w:val="22"/>
          <w:szCs w:val="22"/>
        </w:rPr>
        <w:t>.</w:t>
      </w:r>
    </w:p>
    <w:p w14:paraId="4A9BAAB0" w14:textId="63EF8F72" w:rsidR="005E4A37" w:rsidRPr="0054080B" w:rsidRDefault="00591AC4" w:rsidP="00921243">
      <w:pPr>
        <w:widowControl w:val="0"/>
        <w:spacing w:before="120" w:after="120" w:line="276" w:lineRule="auto"/>
        <w:ind w:left="426"/>
        <w:rPr>
          <w:rFonts w:cs="Arial"/>
          <w:sz w:val="22"/>
          <w:szCs w:val="22"/>
        </w:rPr>
      </w:pPr>
      <w:r w:rsidRPr="0054080B">
        <w:rPr>
          <w:rFonts w:cs="Arial"/>
          <w:sz w:val="22"/>
          <w:szCs w:val="22"/>
        </w:rPr>
        <w:t xml:space="preserve">Select </w:t>
      </w:r>
      <w:r w:rsidRPr="0054080B">
        <w:rPr>
          <w:rFonts w:cs="Arial"/>
          <w:b/>
          <w:bCs/>
          <w:sz w:val="22"/>
          <w:szCs w:val="22"/>
        </w:rPr>
        <w:t>Save</w:t>
      </w:r>
      <w:r w:rsidRPr="0054080B">
        <w:rPr>
          <w:rFonts w:cs="Arial"/>
          <w:sz w:val="22"/>
          <w:szCs w:val="22"/>
        </w:rPr>
        <w:t xml:space="preserve"> to save your changes.</w:t>
      </w:r>
      <w:bookmarkStart w:id="62" w:name="_Toc1893406013"/>
      <w:bookmarkStart w:id="63" w:name="_Toc225192921"/>
      <w:bookmarkStart w:id="64" w:name="_Toc1436814069"/>
      <w:bookmarkStart w:id="65" w:name="_Toc1142324767"/>
      <w:bookmarkStart w:id="66" w:name="_Toc493156877"/>
    </w:p>
    <w:p w14:paraId="0499C1DB" w14:textId="53C76195" w:rsidR="005E4A37" w:rsidRPr="0054080B" w:rsidRDefault="00921243" w:rsidP="00FB1802">
      <w:pPr>
        <w:widowControl w:val="0"/>
        <w:spacing w:before="120" w:after="120" w:line="276" w:lineRule="auto"/>
        <w:rPr>
          <w:rFonts w:cs="Arial"/>
          <w:b/>
          <w:bCs/>
          <w:sz w:val="22"/>
          <w:szCs w:val="22"/>
        </w:rPr>
      </w:pPr>
      <w:r w:rsidRPr="0054080B">
        <w:rPr>
          <w:rFonts w:cs="Arial"/>
          <w:b/>
          <w:bCs/>
          <w:noProof/>
          <w:sz w:val="22"/>
          <w:szCs w:val="22"/>
        </w:rPr>
        <w:drawing>
          <wp:inline distT="0" distB="0" distL="0" distR="0" wp14:anchorId="6EF0AEC9" wp14:editId="52D9EC0D">
            <wp:extent cx="4248150" cy="3406697"/>
            <wp:effectExtent l="19050" t="19050" r="19050" b="22860"/>
            <wp:docPr id="1314855629" name="Picture 1" descr="Image of Carers pop up box with confirmation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55629" name="Picture 1" descr="Image of Carers pop up box with confirmation message."/>
                    <pic:cNvPicPr/>
                  </pic:nvPicPr>
                  <pic:blipFill rotWithShape="1">
                    <a:blip r:embed="rId76"/>
                    <a:srcRect b="1974"/>
                    <a:stretch>
                      <a:fillRect/>
                    </a:stretch>
                  </pic:blipFill>
                  <pic:spPr bwMode="auto">
                    <a:xfrm>
                      <a:off x="0" y="0"/>
                      <a:ext cx="4272185" cy="3425971"/>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F534D38" w14:textId="7F600477" w:rsidR="005D65FE" w:rsidRPr="0054080B" w:rsidRDefault="005D65FE" w:rsidP="008A3BCF">
      <w:pPr>
        <w:pStyle w:val="Heading2"/>
        <w:rPr>
          <w:rFonts w:cs="Arial"/>
          <w:sz w:val="22"/>
          <w:szCs w:val="22"/>
        </w:rPr>
      </w:pPr>
      <w:bookmarkStart w:id="67" w:name="_Toc199406472"/>
      <w:bookmarkStart w:id="68" w:name="_Toc2091618097"/>
      <w:bookmarkStart w:id="69" w:name="_Toc237294429"/>
      <w:r w:rsidRPr="0054080B">
        <w:rPr>
          <w:rFonts w:cs="Arial"/>
          <w:sz w:val="22"/>
          <w:szCs w:val="22"/>
        </w:rPr>
        <w:lastRenderedPageBreak/>
        <w:t>Adding a Sensitive Attachment in the assessment</w:t>
      </w:r>
      <w:bookmarkEnd w:id="62"/>
      <w:bookmarkEnd w:id="63"/>
      <w:bookmarkEnd w:id="64"/>
      <w:bookmarkEnd w:id="65"/>
      <w:bookmarkEnd w:id="66"/>
      <w:bookmarkEnd w:id="67"/>
      <w:bookmarkEnd w:id="68"/>
      <w:bookmarkEnd w:id="69"/>
    </w:p>
    <w:p w14:paraId="06D28959" w14:textId="040FECE2" w:rsidR="009A5B6C" w:rsidRPr="0054080B" w:rsidRDefault="00092C7E" w:rsidP="00F33994">
      <w:pPr>
        <w:widowControl w:val="0"/>
        <w:spacing w:before="120" w:after="120" w:line="276" w:lineRule="auto"/>
        <w:rPr>
          <w:rFonts w:cs="Arial"/>
          <w:sz w:val="22"/>
          <w:szCs w:val="22"/>
          <w:lang w:eastAsia="en-AU"/>
        </w:rPr>
      </w:pPr>
      <w:r w:rsidRPr="0054080B">
        <w:rPr>
          <w:rFonts w:cs="Arial"/>
          <w:sz w:val="22"/>
          <w:szCs w:val="22"/>
          <w:lang w:eastAsia="en-AU"/>
        </w:rPr>
        <w:t>Assessors can add sensitive client information as part of the assessment.</w:t>
      </w:r>
    </w:p>
    <w:p w14:paraId="3AED7CA4" w14:textId="77B28722" w:rsidR="00D511D0" w:rsidRPr="0054080B" w:rsidRDefault="009A5B6C" w:rsidP="00350B55">
      <w:pPr>
        <w:pStyle w:val="ListParagraph"/>
        <w:widowControl w:val="0"/>
        <w:numPr>
          <w:ilvl w:val="0"/>
          <w:numId w:val="59"/>
        </w:numPr>
        <w:spacing w:before="120" w:after="120" w:line="276" w:lineRule="auto"/>
        <w:ind w:left="426" w:hanging="426"/>
        <w:contextualSpacing w:val="0"/>
        <w:rPr>
          <w:rFonts w:cs="Arial"/>
          <w:sz w:val="22"/>
          <w:szCs w:val="22"/>
        </w:rPr>
      </w:pPr>
      <w:r w:rsidRPr="0054080B">
        <w:rPr>
          <w:rFonts w:cs="Arial"/>
          <w:sz w:val="22"/>
          <w:szCs w:val="22"/>
        </w:rPr>
        <w:t xml:space="preserve">To download the </w:t>
      </w:r>
      <w:r w:rsidRPr="0054080B">
        <w:rPr>
          <w:rFonts w:cs="Arial"/>
          <w:b/>
          <w:bCs/>
          <w:sz w:val="22"/>
          <w:szCs w:val="22"/>
        </w:rPr>
        <w:t>Sensitive Attachment Form</w:t>
      </w:r>
      <w:r w:rsidRPr="0054080B">
        <w:rPr>
          <w:rFonts w:cs="Arial"/>
          <w:sz w:val="22"/>
          <w:szCs w:val="22"/>
        </w:rPr>
        <w:t xml:space="preserve">, go to the </w:t>
      </w:r>
      <w:r w:rsidRPr="0054080B">
        <w:rPr>
          <w:rFonts w:cs="Arial"/>
          <w:b/>
          <w:bCs/>
          <w:sz w:val="22"/>
          <w:szCs w:val="22"/>
        </w:rPr>
        <w:t>Support Considerations</w:t>
      </w:r>
      <w:r w:rsidRPr="0054080B">
        <w:rPr>
          <w:rFonts w:cs="Arial"/>
          <w:sz w:val="22"/>
          <w:szCs w:val="22"/>
        </w:rPr>
        <w:t xml:space="preserve"> section of the IAT and select </w:t>
      </w:r>
      <w:r w:rsidRPr="0054080B">
        <w:rPr>
          <w:rFonts w:cs="Arial"/>
          <w:b/>
          <w:bCs/>
          <w:sz w:val="22"/>
          <w:szCs w:val="22"/>
        </w:rPr>
        <w:t>Download Sensitive Attachment Form</w:t>
      </w:r>
      <w:r w:rsidRPr="0054080B">
        <w:rPr>
          <w:rFonts w:cs="Arial"/>
          <w:sz w:val="22"/>
          <w:szCs w:val="22"/>
        </w:rPr>
        <w:t>.</w:t>
      </w:r>
    </w:p>
    <w:p w14:paraId="23CFF67B" w14:textId="09BD783F" w:rsidR="007A6DEE" w:rsidRPr="0054080B" w:rsidRDefault="007A6DEE"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44BACE32" wp14:editId="12D328AE">
            <wp:extent cx="5760000" cy="1630009"/>
            <wp:effectExtent l="19050" t="19050" r="12700" b="27940"/>
            <wp:docPr id="1918756341" name="Picture 1" descr="Except of a client's IAT assessment, showing the last section 'Support Considerations'. The Download Sensitive Attachment Form button is highlighted, on the top right of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56341" name="Picture 1" descr="Except of a client's IAT assessment, showing the last section 'Support Considerations'. The Download Sensitive Attachment Form button is highlighted, on the top right of page"/>
                    <pic:cNvPicPr/>
                  </pic:nvPicPr>
                  <pic:blipFill>
                    <a:blip r:embed="rId77"/>
                    <a:stretch>
                      <a:fillRect/>
                    </a:stretch>
                  </pic:blipFill>
                  <pic:spPr>
                    <a:xfrm>
                      <a:off x="0" y="0"/>
                      <a:ext cx="5760000" cy="1630009"/>
                    </a:xfrm>
                    <a:prstGeom prst="rect">
                      <a:avLst/>
                    </a:prstGeom>
                    <a:ln>
                      <a:solidFill>
                        <a:schemeClr val="accent1">
                          <a:lumMod val="75000"/>
                        </a:schemeClr>
                      </a:solidFill>
                    </a:ln>
                  </pic:spPr>
                </pic:pic>
              </a:graphicData>
            </a:graphic>
          </wp:inline>
        </w:drawing>
      </w:r>
    </w:p>
    <w:p w14:paraId="4C552B8A" w14:textId="77777777" w:rsidR="000B59EF" w:rsidRPr="0054080B" w:rsidRDefault="000B59EF" w:rsidP="00F33994">
      <w:pPr>
        <w:widowControl w:val="0"/>
        <w:spacing w:before="120" w:after="120" w:line="276" w:lineRule="auto"/>
        <w:ind w:left="426"/>
        <w:rPr>
          <w:rFonts w:cs="Arial"/>
          <w:sz w:val="22"/>
          <w:szCs w:val="22"/>
        </w:rPr>
      </w:pPr>
      <w:r w:rsidRPr="0054080B">
        <w:rPr>
          <w:rFonts w:cs="Arial"/>
          <w:sz w:val="22"/>
          <w:szCs w:val="22"/>
        </w:rPr>
        <w:t xml:space="preserve">You can also download the form from the </w:t>
      </w:r>
      <w:r w:rsidRPr="0054080B">
        <w:rPr>
          <w:rFonts w:cs="Arial"/>
          <w:b/>
          <w:bCs/>
          <w:sz w:val="22"/>
          <w:szCs w:val="22"/>
        </w:rPr>
        <w:t>Forms</w:t>
      </w:r>
      <w:r w:rsidRPr="0054080B">
        <w:rPr>
          <w:rFonts w:cs="Arial"/>
          <w:sz w:val="22"/>
          <w:szCs w:val="22"/>
        </w:rPr>
        <w:t xml:space="preserve"> tab in the </w:t>
      </w:r>
      <w:r w:rsidRPr="0054080B">
        <w:rPr>
          <w:rFonts w:cs="Arial"/>
          <w:b/>
          <w:bCs/>
          <w:sz w:val="22"/>
          <w:szCs w:val="22"/>
        </w:rPr>
        <w:t>Reports &amp; Documents</w:t>
      </w:r>
      <w:r w:rsidRPr="0054080B">
        <w:rPr>
          <w:rFonts w:cs="Arial"/>
          <w:sz w:val="22"/>
          <w:szCs w:val="22"/>
        </w:rPr>
        <w:t xml:space="preserve"> section of the assessor portal.</w:t>
      </w:r>
    </w:p>
    <w:p w14:paraId="278FBF40" w14:textId="697473F4" w:rsidR="688CF1FE" w:rsidRPr="0054080B" w:rsidRDefault="688CF1FE"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4699DBC4" wp14:editId="50561466">
            <wp:extent cx="5760000" cy="664018"/>
            <wp:effectExtent l="19050" t="19050" r="12700" b="22225"/>
            <wp:docPr id="317535555" name="drawing" descr="Image displaying the Reports and Documents hyperlink of the assessor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35555" name="drawing" descr="Image displaying the Reports and Documents hyperlink of the assessor portal."/>
                    <pic:cNvPicPr/>
                  </pic:nvPicPr>
                  <pic:blipFill>
                    <a:blip r:embed="rId78">
                      <a:extLst>
                        <a:ext uri="{28A0092B-C50C-407E-A947-70E740481C1C}">
                          <a14:useLocalDpi xmlns:a14="http://schemas.microsoft.com/office/drawing/2010/main"/>
                        </a:ext>
                      </a:extLst>
                    </a:blip>
                    <a:stretch>
                      <a:fillRect/>
                    </a:stretch>
                  </pic:blipFill>
                  <pic:spPr>
                    <a:xfrm>
                      <a:off x="0" y="0"/>
                      <a:ext cx="5760000" cy="664018"/>
                    </a:xfrm>
                    <a:prstGeom prst="rect">
                      <a:avLst/>
                    </a:prstGeom>
                    <a:ln w="9525">
                      <a:solidFill>
                        <a:schemeClr val="accent1">
                          <a:lumMod val="75000"/>
                        </a:schemeClr>
                      </a:solidFill>
                      <a:prstDash val="solid"/>
                    </a:ln>
                  </pic:spPr>
                </pic:pic>
              </a:graphicData>
            </a:graphic>
          </wp:inline>
        </w:drawing>
      </w:r>
    </w:p>
    <w:p w14:paraId="67C50666" w14:textId="081F0132" w:rsidR="5F1818C1" w:rsidRPr="0054080B" w:rsidRDefault="5F1818C1"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25746BC" wp14:editId="1082A568">
            <wp:extent cx="4852890" cy="4843170"/>
            <wp:effectExtent l="19050" t="19050" r="24130" b="14605"/>
            <wp:docPr id="2030705747" name="drawing" descr="Image displaying the Reports and Documents page with the Forms tab highlighted.. The Sensitive Attachment is listed in the Downloads section of the Form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05747" name="drawing" descr="Image displaying the Reports and Documents page with the Forms tab highlighted.. The Sensitive Attachment is listed in the Downloads section of the Forms section."/>
                    <pic:cNvPicPr/>
                  </pic:nvPicPr>
                  <pic:blipFill>
                    <a:blip r:embed="rId79">
                      <a:extLst>
                        <a:ext uri="{28A0092B-C50C-407E-A947-70E740481C1C}">
                          <a14:useLocalDpi xmlns:a14="http://schemas.microsoft.com/office/drawing/2010/main"/>
                        </a:ext>
                      </a:extLst>
                    </a:blip>
                    <a:stretch>
                      <a:fillRect/>
                    </a:stretch>
                  </pic:blipFill>
                  <pic:spPr>
                    <a:xfrm>
                      <a:off x="0" y="0"/>
                      <a:ext cx="4870533" cy="4860777"/>
                    </a:xfrm>
                    <a:prstGeom prst="rect">
                      <a:avLst/>
                    </a:prstGeom>
                    <a:ln w="9525">
                      <a:solidFill>
                        <a:schemeClr val="accent1">
                          <a:lumMod val="75000"/>
                        </a:schemeClr>
                      </a:solidFill>
                      <a:prstDash val="solid"/>
                    </a:ln>
                  </pic:spPr>
                </pic:pic>
              </a:graphicData>
            </a:graphic>
          </wp:inline>
        </w:drawing>
      </w:r>
    </w:p>
    <w:p w14:paraId="20ECCB9F" w14:textId="4D018FBF" w:rsidR="005D65FE" w:rsidRPr="0054080B" w:rsidRDefault="005D65FE" w:rsidP="00EC5709">
      <w:pPr>
        <w:keepNext/>
        <w:widowControl w:val="0"/>
        <w:spacing w:before="120" w:after="120" w:line="276" w:lineRule="auto"/>
        <w:ind w:left="425"/>
        <w:rPr>
          <w:rFonts w:cs="Arial"/>
          <w:sz w:val="22"/>
          <w:szCs w:val="22"/>
        </w:rPr>
      </w:pPr>
      <w:r w:rsidRPr="0054080B">
        <w:rPr>
          <w:rFonts w:cs="Arial"/>
          <w:sz w:val="22"/>
          <w:szCs w:val="22"/>
        </w:rPr>
        <w:lastRenderedPageBreak/>
        <w:t xml:space="preserve">Once downloaded, the </w:t>
      </w:r>
      <w:r w:rsidRPr="0054080B">
        <w:rPr>
          <w:rFonts w:cs="Arial"/>
          <w:b/>
          <w:bCs/>
          <w:sz w:val="22"/>
          <w:szCs w:val="22"/>
        </w:rPr>
        <w:t>Sensitive Attachment</w:t>
      </w:r>
      <w:r w:rsidRPr="0054080B">
        <w:rPr>
          <w:rFonts w:cs="Arial"/>
          <w:sz w:val="22"/>
          <w:szCs w:val="22"/>
        </w:rPr>
        <w:t xml:space="preserve"> form will display.</w:t>
      </w:r>
    </w:p>
    <w:p w14:paraId="374C4856" w14:textId="77777777" w:rsidR="005D65FE" w:rsidRPr="0054080B" w:rsidRDefault="4AD2E9E8"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C8466A3" wp14:editId="1BD9858B">
            <wp:extent cx="5365750" cy="2766695"/>
            <wp:effectExtent l="19050" t="19050" r="25400" b="14605"/>
            <wp:docPr id="88" name="Picture 88" descr=" Image of Sensitive Attachment Fo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 Image of Sensitive Attachment Form "/>
                    <pic:cNvPicPr/>
                  </pic:nvPicPr>
                  <pic:blipFill rotWithShape="1">
                    <a:blip r:embed="rId80"/>
                    <a:srcRect b="8181"/>
                    <a:stretch/>
                  </pic:blipFill>
                  <pic:spPr bwMode="auto">
                    <a:xfrm>
                      <a:off x="0" y="0"/>
                      <a:ext cx="5369540" cy="2768649"/>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5F4B9CD" w14:textId="6A96A420" w:rsidR="005E100F" w:rsidRPr="0054080B" w:rsidRDefault="005E100F" w:rsidP="00F33994">
      <w:pPr>
        <w:pStyle w:val="ListParagraph"/>
        <w:widowControl w:val="0"/>
        <w:numPr>
          <w:ilvl w:val="0"/>
          <w:numId w:val="59"/>
        </w:numPr>
        <w:spacing w:before="120" w:after="120" w:line="276" w:lineRule="auto"/>
        <w:ind w:left="425" w:hanging="425"/>
        <w:contextualSpacing w:val="0"/>
        <w:rPr>
          <w:rFonts w:cs="Arial"/>
          <w:sz w:val="22"/>
          <w:szCs w:val="22"/>
        </w:rPr>
      </w:pPr>
      <w:r w:rsidRPr="0054080B">
        <w:rPr>
          <w:rFonts w:cs="Arial"/>
          <w:sz w:val="22"/>
          <w:szCs w:val="22"/>
        </w:rPr>
        <w:t xml:space="preserve">Complete the form, then upload it by selecting </w:t>
      </w:r>
      <w:r w:rsidRPr="0054080B">
        <w:rPr>
          <w:rFonts w:cs="Arial"/>
          <w:b/>
          <w:bCs/>
          <w:sz w:val="22"/>
          <w:szCs w:val="22"/>
        </w:rPr>
        <w:t>Upload Sensitive Attachment Form</w:t>
      </w:r>
      <w:r w:rsidRPr="0054080B">
        <w:rPr>
          <w:rFonts w:cs="Arial"/>
          <w:sz w:val="22"/>
          <w:szCs w:val="22"/>
        </w:rPr>
        <w:t xml:space="preserve"> on the </w:t>
      </w:r>
      <w:r w:rsidRPr="0054080B">
        <w:rPr>
          <w:rFonts w:cs="Arial"/>
          <w:b/>
          <w:bCs/>
          <w:sz w:val="22"/>
          <w:szCs w:val="22"/>
        </w:rPr>
        <w:t>Support Considerations</w:t>
      </w:r>
      <w:r w:rsidRPr="0054080B">
        <w:rPr>
          <w:rFonts w:cs="Arial"/>
          <w:sz w:val="22"/>
          <w:szCs w:val="22"/>
        </w:rPr>
        <w:t xml:space="preserve"> page. You can also upload it from the </w:t>
      </w:r>
      <w:r w:rsidRPr="0054080B">
        <w:rPr>
          <w:rFonts w:cs="Arial"/>
          <w:b/>
          <w:bCs/>
          <w:sz w:val="22"/>
          <w:szCs w:val="22"/>
        </w:rPr>
        <w:t>Attachments</w:t>
      </w:r>
      <w:r w:rsidRPr="0054080B">
        <w:rPr>
          <w:rFonts w:cs="Arial"/>
          <w:sz w:val="22"/>
          <w:szCs w:val="22"/>
        </w:rPr>
        <w:t xml:space="preserve"> page by selecting </w:t>
      </w:r>
      <w:r w:rsidRPr="0054080B">
        <w:rPr>
          <w:rFonts w:cs="Arial"/>
          <w:b/>
          <w:bCs/>
          <w:sz w:val="22"/>
          <w:szCs w:val="22"/>
        </w:rPr>
        <w:t>Add an Attachment</w:t>
      </w:r>
      <w:r w:rsidRPr="0054080B">
        <w:rPr>
          <w:rFonts w:cs="Arial"/>
          <w:sz w:val="22"/>
          <w:szCs w:val="22"/>
        </w:rPr>
        <w:t>.</w:t>
      </w:r>
    </w:p>
    <w:p w14:paraId="38C950B5" w14:textId="5570C366" w:rsidR="005D65FE" w:rsidRPr="0054080B" w:rsidRDefault="008F5ADD" w:rsidP="00B4590D">
      <w:pPr>
        <w:pStyle w:val="Caption"/>
        <w:keepNext/>
        <w:spacing w:after="0"/>
        <w:rPr>
          <w:rFonts w:cs="Arial"/>
          <w:sz w:val="22"/>
          <w:szCs w:val="22"/>
        </w:rPr>
      </w:pPr>
      <w:r w:rsidRPr="0054080B">
        <w:rPr>
          <w:rFonts w:cs="Arial"/>
          <w:sz w:val="22"/>
          <w:szCs w:val="22"/>
        </w:rPr>
        <w:t>Support Considerations page of the IAT assessment</w:t>
      </w:r>
    </w:p>
    <w:p w14:paraId="6D1B2140" w14:textId="3D6B5A07" w:rsidR="00B4590D" w:rsidRPr="0054080B" w:rsidRDefault="00B4590D" w:rsidP="00F33994">
      <w:pPr>
        <w:widowControl w:val="0"/>
        <w:spacing w:before="0" w:after="120" w:line="276" w:lineRule="auto"/>
        <w:rPr>
          <w:rFonts w:cs="Arial"/>
          <w:sz w:val="22"/>
          <w:szCs w:val="22"/>
        </w:rPr>
      </w:pPr>
      <w:r w:rsidRPr="0054080B">
        <w:rPr>
          <w:rFonts w:cs="Arial"/>
          <w:noProof/>
          <w:sz w:val="22"/>
          <w:szCs w:val="22"/>
        </w:rPr>
        <w:drawing>
          <wp:inline distT="0" distB="0" distL="0" distR="0" wp14:anchorId="5A6998C1" wp14:editId="02C58DBC">
            <wp:extent cx="5760000" cy="1639541"/>
            <wp:effectExtent l="19050" t="19050" r="12700" b="18415"/>
            <wp:docPr id="1882932803" name="Picture 1" descr="Image displaying an excerpt of a client's IAT assessment. the last section 'Support Considerations' is shown with the Upload Sensitive Attachment Form button highlighted on the top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32803" name="Picture 1" descr="Image displaying an excerpt of a client's IAT assessment. the last section 'Support Considerations' is shown with the Upload Sensitive Attachment Form button highlighted on the top right of the page."/>
                    <pic:cNvPicPr/>
                  </pic:nvPicPr>
                  <pic:blipFill>
                    <a:blip r:embed="rId81"/>
                    <a:stretch>
                      <a:fillRect/>
                    </a:stretch>
                  </pic:blipFill>
                  <pic:spPr>
                    <a:xfrm>
                      <a:off x="0" y="0"/>
                      <a:ext cx="5760000" cy="1639541"/>
                    </a:xfrm>
                    <a:prstGeom prst="rect">
                      <a:avLst/>
                    </a:prstGeom>
                    <a:ln>
                      <a:solidFill>
                        <a:schemeClr val="accent1">
                          <a:lumMod val="75000"/>
                        </a:schemeClr>
                      </a:solidFill>
                    </a:ln>
                  </pic:spPr>
                </pic:pic>
              </a:graphicData>
            </a:graphic>
          </wp:inline>
        </w:drawing>
      </w:r>
    </w:p>
    <w:p w14:paraId="11B4D6ED" w14:textId="25AA8E11" w:rsidR="00C0762A" w:rsidRPr="0054080B" w:rsidRDefault="00C0762A" w:rsidP="00F33994">
      <w:pPr>
        <w:pStyle w:val="Caption"/>
        <w:widowControl w:val="0"/>
        <w:spacing w:before="120" w:after="0" w:line="276" w:lineRule="auto"/>
        <w:rPr>
          <w:rFonts w:cs="Arial"/>
          <w:sz w:val="22"/>
          <w:szCs w:val="22"/>
        </w:rPr>
      </w:pPr>
      <w:r w:rsidRPr="0054080B">
        <w:rPr>
          <w:rFonts w:cs="Arial"/>
          <w:sz w:val="22"/>
          <w:szCs w:val="22"/>
        </w:rPr>
        <w:t>Attachments Page</w:t>
      </w:r>
    </w:p>
    <w:p w14:paraId="5FC4FCAE" w14:textId="78A90EAA" w:rsidR="00150A98" w:rsidRPr="0054080B" w:rsidRDefault="00150A98" w:rsidP="00F33994">
      <w:pPr>
        <w:widowControl w:val="0"/>
        <w:spacing w:before="0" w:after="120" w:line="276" w:lineRule="auto"/>
        <w:rPr>
          <w:rFonts w:cs="Arial"/>
          <w:sz w:val="22"/>
          <w:szCs w:val="22"/>
        </w:rPr>
      </w:pPr>
      <w:r w:rsidRPr="0054080B">
        <w:rPr>
          <w:rFonts w:cs="Arial"/>
          <w:noProof/>
          <w:sz w:val="22"/>
          <w:szCs w:val="22"/>
        </w:rPr>
        <w:drawing>
          <wp:inline distT="0" distB="0" distL="0" distR="0" wp14:anchorId="10A5E1DA" wp14:editId="20AA5369">
            <wp:extent cx="5760000" cy="1955726"/>
            <wp:effectExtent l="19050" t="19050" r="12700" b="26035"/>
            <wp:docPr id="13667" name="Picture 13667" descr="Image of attachments tab with add an attachment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7" name="Picture 13667" descr="Image of attachments tab with add an attachment highlighted. "/>
                    <pic:cNvPicPr/>
                  </pic:nvPicPr>
                  <pic:blipFill rotWithShape="1">
                    <a:blip r:embed="rId82">
                      <a:extLst>
                        <a:ext uri="{28A0092B-C50C-407E-A947-70E740481C1C}">
                          <a14:useLocalDpi xmlns:a14="http://schemas.microsoft.com/office/drawing/2010/main" val="0"/>
                        </a:ext>
                      </a:extLst>
                    </a:blip>
                    <a:srcRect/>
                    <a:stretch/>
                  </pic:blipFill>
                  <pic:spPr bwMode="auto">
                    <a:xfrm>
                      <a:off x="0" y="0"/>
                      <a:ext cx="5760000" cy="1955726"/>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855DA38" w14:textId="2EEDAF47" w:rsidR="004C75DF" w:rsidRPr="0054080B" w:rsidRDefault="00D84D3D" w:rsidP="00AC267A">
      <w:pPr>
        <w:pStyle w:val="ListParagraph"/>
        <w:widowControl w:val="0"/>
        <w:numPr>
          <w:ilvl w:val="0"/>
          <w:numId w:val="59"/>
        </w:numPr>
        <w:spacing w:before="120" w:after="120" w:line="276" w:lineRule="auto"/>
        <w:ind w:left="425" w:hanging="426"/>
        <w:contextualSpacing w:val="0"/>
        <w:rPr>
          <w:rFonts w:cs="Arial"/>
          <w:sz w:val="22"/>
          <w:szCs w:val="22"/>
        </w:rPr>
      </w:pPr>
      <w:r w:rsidRPr="0054080B">
        <w:rPr>
          <w:rFonts w:cs="Arial"/>
          <w:sz w:val="22"/>
          <w:szCs w:val="22"/>
        </w:rPr>
        <w:t xml:space="preserve">The </w:t>
      </w:r>
      <w:r w:rsidRPr="0054080B">
        <w:rPr>
          <w:rFonts w:cs="Arial"/>
          <w:b/>
          <w:bCs/>
          <w:sz w:val="22"/>
          <w:szCs w:val="22"/>
        </w:rPr>
        <w:t>Upload sensitive attachment</w:t>
      </w:r>
      <w:r w:rsidRPr="0054080B">
        <w:rPr>
          <w:rFonts w:cs="Arial"/>
          <w:sz w:val="22"/>
          <w:szCs w:val="22"/>
        </w:rPr>
        <w:t xml:space="preserve"> </w:t>
      </w:r>
      <w:proofErr w:type="gramStart"/>
      <w:r w:rsidRPr="0054080B">
        <w:rPr>
          <w:rFonts w:cs="Arial"/>
          <w:sz w:val="22"/>
          <w:szCs w:val="22"/>
        </w:rPr>
        <w:t>pop</w:t>
      </w:r>
      <w:proofErr w:type="gramEnd"/>
      <w:r w:rsidRPr="0054080B">
        <w:rPr>
          <w:rFonts w:cs="Arial"/>
          <w:sz w:val="22"/>
          <w:szCs w:val="22"/>
        </w:rPr>
        <w:t xml:space="preserve"> up, or the </w:t>
      </w:r>
      <w:r w:rsidRPr="0054080B">
        <w:rPr>
          <w:rFonts w:cs="Arial"/>
          <w:b/>
          <w:bCs/>
          <w:sz w:val="22"/>
          <w:szCs w:val="22"/>
        </w:rPr>
        <w:t xml:space="preserve">Add an attachment </w:t>
      </w:r>
      <w:r w:rsidRPr="0054080B">
        <w:rPr>
          <w:rFonts w:cs="Arial"/>
          <w:sz w:val="22"/>
          <w:szCs w:val="22"/>
        </w:rPr>
        <w:t xml:space="preserve">pop up, appears. </w:t>
      </w:r>
      <w:r w:rsidR="004A0B29" w:rsidRPr="0054080B">
        <w:rPr>
          <w:rFonts w:cs="Arial"/>
          <w:sz w:val="22"/>
          <w:szCs w:val="22"/>
        </w:rPr>
        <w:t>Enter the required details for the attachment.</w:t>
      </w:r>
    </w:p>
    <w:p w14:paraId="7D381DB5" w14:textId="26E497A6" w:rsidR="004C75DF" w:rsidRPr="0054080B" w:rsidRDefault="00106180" w:rsidP="00F33994">
      <w:pPr>
        <w:pStyle w:val="ListParagraph"/>
        <w:widowControl w:val="0"/>
        <w:spacing w:before="120" w:after="120" w:line="276" w:lineRule="auto"/>
        <w:ind w:left="425"/>
        <w:contextualSpacing w:val="0"/>
        <w:rPr>
          <w:rFonts w:cs="Arial"/>
          <w:sz w:val="22"/>
          <w:szCs w:val="22"/>
        </w:rPr>
      </w:pPr>
      <w:r w:rsidRPr="0054080B">
        <w:rPr>
          <w:rFonts w:cs="Arial"/>
          <w:sz w:val="22"/>
          <w:szCs w:val="22"/>
        </w:rPr>
        <w:t xml:space="preserve">If you are using </w:t>
      </w:r>
      <w:r w:rsidRPr="0054080B">
        <w:rPr>
          <w:rFonts w:cs="Arial"/>
          <w:b/>
          <w:bCs/>
          <w:sz w:val="22"/>
          <w:szCs w:val="22"/>
        </w:rPr>
        <w:t xml:space="preserve">Add </w:t>
      </w:r>
      <w:proofErr w:type="gramStart"/>
      <w:r w:rsidRPr="0054080B">
        <w:rPr>
          <w:rFonts w:cs="Arial"/>
          <w:b/>
          <w:bCs/>
          <w:sz w:val="22"/>
          <w:szCs w:val="22"/>
        </w:rPr>
        <w:t>An</w:t>
      </w:r>
      <w:proofErr w:type="gramEnd"/>
      <w:r w:rsidRPr="0054080B">
        <w:rPr>
          <w:rFonts w:cs="Arial"/>
          <w:b/>
          <w:bCs/>
          <w:sz w:val="22"/>
          <w:szCs w:val="22"/>
        </w:rPr>
        <w:t xml:space="preserve"> Attachment</w:t>
      </w:r>
      <w:r w:rsidRPr="0054080B">
        <w:rPr>
          <w:rFonts w:cs="Arial"/>
          <w:sz w:val="22"/>
          <w:szCs w:val="22"/>
        </w:rPr>
        <w:t>, select either Sensitive Attachment or Sensitive Client Status as the attachment type.</w:t>
      </w:r>
    </w:p>
    <w:p w14:paraId="66D561A1" w14:textId="56706BB3" w:rsidR="004C75DF" w:rsidRPr="0054080B" w:rsidRDefault="004C75DF" w:rsidP="00EC5709">
      <w:pPr>
        <w:pStyle w:val="ListParagraph"/>
        <w:widowControl w:val="0"/>
        <w:spacing w:before="120" w:after="120" w:line="276" w:lineRule="auto"/>
        <w:ind w:left="425"/>
        <w:contextualSpacing w:val="0"/>
        <w:rPr>
          <w:rFonts w:cs="Arial"/>
          <w:sz w:val="22"/>
          <w:szCs w:val="22"/>
        </w:rPr>
      </w:pPr>
      <w:r w:rsidRPr="0054080B">
        <w:rPr>
          <w:rFonts w:cs="Arial"/>
          <w:sz w:val="22"/>
          <w:szCs w:val="22"/>
        </w:rPr>
        <w:t xml:space="preserve">Select </w:t>
      </w:r>
      <w:r w:rsidRPr="0054080B">
        <w:rPr>
          <w:rFonts w:cs="Arial"/>
          <w:b/>
          <w:bCs/>
          <w:sz w:val="22"/>
          <w:szCs w:val="22"/>
        </w:rPr>
        <w:t>Upload</w:t>
      </w:r>
      <w:r w:rsidRPr="0054080B">
        <w:rPr>
          <w:rFonts w:cs="Arial"/>
          <w:sz w:val="22"/>
          <w:szCs w:val="22"/>
        </w:rPr>
        <w:t xml:space="preserve"> to submit the file.</w:t>
      </w:r>
      <w:r w:rsidRPr="0054080B">
        <w:rPr>
          <w:rFonts w:cs="Arial"/>
          <w:sz w:val="22"/>
          <w:szCs w:val="22"/>
        </w:rPr>
        <w:br w:type="page"/>
      </w:r>
    </w:p>
    <w:p w14:paraId="4B82C5BF" w14:textId="68A27538" w:rsidR="00D84D3D" w:rsidRPr="0054080B" w:rsidRDefault="00D84D3D" w:rsidP="00F33994">
      <w:pPr>
        <w:pStyle w:val="Caption"/>
        <w:widowControl w:val="0"/>
        <w:spacing w:before="120" w:after="0" w:line="276" w:lineRule="auto"/>
        <w:rPr>
          <w:rFonts w:cs="Arial"/>
          <w:sz w:val="22"/>
          <w:szCs w:val="22"/>
        </w:rPr>
      </w:pPr>
      <w:r w:rsidRPr="0054080B">
        <w:rPr>
          <w:rFonts w:cs="Arial"/>
          <w:sz w:val="22"/>
          <w:szCs w:val="22"/>
        </w:rPr>
        <w:lastRenderedPageBreak/>
        <w:t>Upload sensitive attachment pop up</w:t>
      </w:r>
    </w:p>
    <w:p w14:paraId="4D93BFD4" w14:textId="0625D0FB" w:rsidR="005D65FE" w:rsidRPr="0054080B" w:rsidRDefault="009F62E1" w:rsidP="00F33994">
      <w:pPr>
        <w:widowControl w:val="0"/>
        <w:spacing w:before="0" w:after="120" w:line="276" w:lineRule="auto"/>
        <w:rPr>
          <w:rFonts w:cs="Arial"/>
          <w:sz w:val="22"/>
          <w:szCs w:val="22"/>
        </w:rPr>
      </w:pPr>
      <w:r w:rsidRPr="0054080B">
        <w:rPr>
          <w:rFonts w:cs="Arial"/>
          <w:noProof/>
          <w:sz w:val="22"/>
          <w:szCs w:val="22"/>
        </w:rPr>
        <w:drawing>
          <wp:inline distT="0" distB="0" distL="0" distR="0" wp14:anchorId="73CEED3F" wp14:editId="7D065727">
            <wp:extent cx="4632648" cy="3333932"/>
            <wp:effectExtent l="19050" t="19050" r="15875" b="19050"/>
            <wp:docPr id="372912268" name="Picture 1" descr="Image of the upload sensitive attachment pop u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12268" name="Picture 1" descr="Image of the upload sensitive attachment pop up.">
                      <a:extLst>
                        <a:ext uri="{C183D7F6-B498-43B3-948B-1728B52AA6E4}">
                          <adec:decorative xmlns:adec="http://schemas.microsoft.com/office/drawing/2017/decorative" val="0"/>
                        </a:ext>
                      </a:extLst>
                    </pic:cNvPr>
                    <pic:cNvPicPr/>
                  </pic:nvPicPr>
                  <pic:blipFill>
                    <a:blip r:embed="rId83"/>
                    <a:stretch>
                      <a:fillRect/>
                    </a:stretch>
                  </pic:blipFill>
                  <pic:spPr>
                    <a:xfrm>
                      <a:off x="0" y="0"/>
                      <a:ext cx="4648156" cy="3345093"/>
                    </a:xfrm>
                    <a:prstGeom prst="rect">
                      <a:avLst/>
                    </a:prstGeom>
                    <a:ln>
                      <a:solidFill>
                        <a:schemeClr val="accent1">
                          <a:lumMod val="75000"/>
                        </a:schemeClr>
                      </a:solidFill>
                    </a:ln>
                  </pic:spPr>
                </pic:pic>
              </a:graphicData>
            </a:graphic>
          </wp:inline>
        </w:drawing>
      </w:r>
    </w:p>
    <w:p w14:paraId="4F4D2A98" w14:textId="6F13D596" w:rsidR="00D84D3D" w:rsidRPr="0054080B" w:rsidRDefault="00D84D3D" w:rsidP="00F33994">
      <w:pPr>
        <w:pStyle w:val="Caption"/>
        <w:widowControl w:val="0"/>
        <w:spacing w:before="120" w:after="0" w:line="276" w:lineRule="auto"/>
        <w:rPr>
          <w:rFonts w:cs="Arial"/>
          <w:sz w:val="22"/>
          <w:szCs w:val="22"/>
        </w:rPr>
      </w:pPr>
      <w:r w:rsidRPr="0054080B">
        <w:rPr>
          <w:rFonts w:cs="Arial"/>
          <w:sz w:val="22"/>
          <w:szCs w:val="22"/>
        </w:rPr>
        <w:t>Add an attachment pop up</w:t>
      </w:r>
      <w:r w:rsidR="002C2DE1" w:rsidRPr="0054080B">
        <w:rPr>
          <w:rFonts w:cs="Arial"/>
          <w:sz w:val="22"/>
          <w:szCs w:val="22"/>
        </w:rPr>
        <w:t xml:space="preserve"> with the Type </w:t>
      </w:r>
      <w:proofErr w:type="gramStart"/>
      <w:r w:rsidR="002C2DE1" w:rsidRPr="0054080B">
        <w:rPr>
          <w:rFonts w:cs="Arial"/>
          <w:sz w:val="22"/>
          <w:szCs w:val="22"/>
        </w:rPr>
        <w:t>Of</w:t>
      </w:r>
      <w:proofErr w:type="gramEnd"/>
      <w:r w:rsidR="002C2DE1" w:rsidRPr="0054080B">
        <w:rPr>
          <w:rFonts w:cs="Arial"/>
          <w:sz w:val="22"/>
          <w:szCs w:val="22"/>
        </w:rPr>
        <w:t xml:space="preserve"> Attachment </w:t>
      </w:r>
      <w:proofErr w:type="gramStart"/>
      <w:r w:rsidR="002C2DE1" w:rsidRPr="0054080B">
        <w:rPr>
          <w:rFonts w:cs="Arial"/>
          <w:sz w:val="22"/>
          <w:szCs w:val="22"/>
        </w:rPr>
        <w:t>drop</w:t>
      </w:r>
      <w:proofErr w:type="gramEnd"/>
      <w:r w:rsidR="002C2DE1" w:rsidRPr="0054080B">
        <w:rPr>
          <w:rFonts w:cs="Arial"/>
          <w:sz w:val="22"/>
          <w:szCs w:val="22"/>
        </w:rPr>
        <w:t xml:space="preserve"> down expanded</w:t>
      </w:r>
    </w:p>
    <w:p w14:paraId="3EB77387" w14:textId="69C7BC63" w:rsidR="00D84D3D" w:rsidRPr="0054080B" w:rsidRDefault="00D84D3D" w:rsidP="00F33994">
      <w:pPr>
        <w:widowControl w:val="0"/>
        <w:spacing w:before="0" w:after="120" w:line="276" w:lineRule="auto"/>
        <w:rPr>
          <w:rFonts w:cs="Arial"/>
          <w:sz w:val="22"/>
          <w:szCs w:val="22"/>
        </w:rPr>
      </w:pPr>
      <w:r w:rsidRPr="0054080B">
        <w:rPr>
          <w:rFonts w:cs="Arial"/>
          <w:noProof/>
          <w:sz w:val="22"/>
          <w:szCs w:val="22"/>
        </w:rPr>
        <w:drawing>
          <wp:inline distT="0" distB="0" distL="0" distR="0" wp14:anchorId="139E50C9" wp14:editId="057773A4">
            <wp:extent cx="4639310" cy="5161616"/>
            <wp:effectExtent l="19050" t="19050" r="27940" b="20320"/>
            <wp:docPr id="2124891018" name="Picture 5" descr="Image of the Add an attachment pop up with the Type Of Attachment drop down expa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891018" name="Picture 5" descr="Image of the Add an attachment pop up with the Type Of Attachment drop down expand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658100" cy="5182521"/>
                    </a:xfrm>
                    <a:prstGeom prst="rect">
                      <a:avLst/>
                    </a:prstGeom>
                    <a:noFill/>
                    <a:ln>
                      <a:solidFill>
                        <a:schemeClr val="accent1">
                          <a:lumMod val="75000"/>
                        </a:schemeClr>
                      </a:solidFill>
                    </a:ln>
                  </pic:spPr>
                </pic:pic>
              </a:graphicData>
            </a:graphic>
          </wp:inline>
        </w:drawing>
      </w:r>
    </w:p>
    <w:p w14:paraId="15D53778" w14:textId="070BCB09" w:rsidR="005D7221" w:rsidRPr="0054080B" w:rsidRDefault="005D65FE" w:rsidP="00F33994">
      <w:pPr>
        <w:pStyle w:val="ListParagraph"/>
        <w:widowControl w:val="0"/>
        <w:numPr>
          <w:ilvl w:val="0"/>
          <w:numId w:val="59"/>
        </w:numPr>
        <w:spacing w:before="120" w:after="120" w:line="276" w:lineRule="auto"/>
        <w:ind w:left="426" w:hanging="426"/>
        <w:contextualSpacing w:val="0"/>
        <w:rPr>
          <w:rFonts w:cs="Arial"/>
          <w:sz w:val="22"/>
          <w:szCs w:val="22"/>
        </w:rPr>
      </w:pPr>
      <w:r w:rsidRPr="0054080B">
        <w:rPr>
          <w:rFonts w:cs="Arial"/>
          <w:sz w:val="22"/>
          <w:szCs w:val="22"/>
        </w:rPr>
        <w:lastRenderedPageBreak/>
        <w:t>Once successfully uploaded,</w:t>
      </w:r>
      <w:r w:rsidR="005D7221" w:rsidRPr="0054080B">
        <w:rPr>
          <w:rFonts w:cs="Arial"/>
          <w:sz w:val="22"/>
          <w:szCs w:val="22"/>
        </w:rPr>
        <w:t xml:space="preserve"> a green banner will display at the bottom of the screen.</w:t>
      </w:r>
    </w:p>
    <w:p w14:paraId="35BCE9D4" w14:textId="357959BB" w:rsidR="005D7221" w:rsidRPr="0054080B" w:rsidRDefault="005D65FE" w:rsidP="00350B55">
      <w:pPr>
        <w:pStyle w:val="ListParagraph"/>
        <w:widowControl w:val="0"/>
        <w:spacing w:before="120" w:after="120" w:line="276" w:lineRule="auto"/>
        <w:ind w:left="0"/>
        <w:contextualSpacing w:val="0"/>
        <w:rPr>
          <w:rFonts w:cs="Arial"/>
          <w:sz w:val="22"/>
          <w:szCs w:val="22"/>
        </w:rPr>
      </w:pPr>
      <w:r w:rsidRPr="0054080B">
        <w:rPr>
          <w:rFonts w:cs="Arial"/>
          <w:sz w:val="22"/>
          <w:szCs w:val="22"/>
        </w:rPr>
        <w:t xml:space="preserve"> </w:t>
      </w:r>
      <w:r w:rsidR="006D273B" w:rsidRPr="0054080B">
        <w:rPr>
          <w:rFonts w:cs="Arial"/>
          <w:noProof/>
          <w:sz w:val="22"/>
          <w:szCs w:val="22"/>
        </w:rPr>
        <w:drawing>
          <wp:inline distT="0" distB="0" distL="0" distR="0" wp14:anchorId="0B7439F2" wp14:editId="088CDBD1">
            <wp:extent cx="5125165" cy="419158"/>
            <wp:effectExtent l="19050" t="19050" r="18415" b="19050"/>
            <wp:docPr id="1997326054" name="Picture 1" descr="Green banner 'the sensitive attachment has been successfully up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26054" name="Picture 1" descr="Green banner 'the sensitive attachment has been successfully uploaded'"/>
                    <pic:cNvPicPr/>
                  </pic:nvPicPr>
                  <pic:blipFill>
                    <a:blip r:embed="rId85"/>
                    <a:stretch>
                      <a:fillRect/>
                    </a:stretch>
                  </pic:blipFill>
                  <pic:spPr>
                    <a:xfrm>
                      <a:off x="0" y="0"/>
                      <a:ext cx="5125165" cy="419158"/>
                    </a:xfrm>
                    <a:prstGeom prst="rect">
                      <a:avLst/>
                    </a:prstGeom>
                    <a:ln>
                      <a:solidFill>
                        <a:schemeClr val="accent1">
                          <a:lumMod val="75000"/>
                        </a:schemeClr>
                      </a:solidFill>
                    </a:ln>
                  </pic:spPr>
                </pic:pic>
              </a:graphicData>
            </a:graphic>
          </wp:inline>
        </w:drawing>
      </w:r>
    </w:p>
    <w:p w14:paraId="69853CD4" w14:textId="59FE9A75" w:rsidR="00B4684A" w:rsidRPr="0054080B" w:rsidRDefault="00B4684A" w:rsidP="00F33994">
      <w:pPr>
        <w:pStyle w:val="ListParagraph"/>
        <w:widowControl w:val="0"/>
        <w:numPr>
          <w:ilvl w:val="0"/>
          <w:numId w:val="59"/>
        </w:numPr>
        <w:spacing w:before="120" w:after="120" w:line="276" w:lineRule="auto"/>
        <w:ind w:left="425" w:hanging="426"/>
        <w:contextualSpacing w:val="0"/>
        <w:rPr>
          <w:rFonts w:cs="Arial"/>
          <w:sz w:val="22"/>
          <w:szCs w:val="22"/>
        </w:rPr>
      </w:pPr>
      <w:r w:rsidRPr="0054080B">
        <w:rPr>
          <w:rFonts w:cs="Arial"/>
          <w:sz w:val="22"/>
          <w:szCs w:val="22"/>
        </w:rPr>
        <w:t xml:space="preserve">The sensitive attachment appears in the </w:t>
      </w:r>
      <w:r w:rsidRPr="0054080B">
        <w:rPr>
          <w:rFonts w:cs="Arial"/>
          <w:b/>
          <w:bCs/>
          <w:sz w:val="22"/>
          <w:szCs w:val="22"/>
        </w:rPr>
        <w:t>Other Attachments</w:t>
      </w:r>
      <w:r w:rsidRPr="0054080B">
        <w:rPr>
          <w:rFonts w:cs="Arial"/>
          <w:sz w:val="22"/>
          <w:szCs w:val="22"/>
        </w:rPr>
        <w:t xml:space="preserve"> tab on the client's </w:t>
      </w:r>
      <w:r w:rsidRPr="0054080B">
        <w:rPr>
          <w:rFonts w:cs="Arial"/>
          <w:b/>
          <w:bCs/>
          <w:sz w:val="22"/>
          <w:szCs w:val="22"/>
        </w:rPr>
        <w:t>Attachments</w:t>
      </w:r>
      <w:r w:rsidRPr="0054080B">
        <w:rPr>
          <w:rFonts w:cs="Arial"/>
          <w:sz w:val="22"/>
          <w:szCs w:val="22"/>
        </w:rPr>
        <w:t xml:space="preserve"> page. The client's personal details section also displays a </w:t>
      </w:r>
      <w:r w:rsidRPr="0054080B">
        <w:rPr>
          <w:rFonts w:cs="Arial"/>
          <w:b/>
          <w:bCs/>
          <w:sz w:val="22"/>
          <w:szCs w:val="22"/>
        </w:rPr>
        <w:t>Sensitive Attachment</w:t>
      </w:r>
      <w:r w:rsidRPr="0054080B">
        <w:rPr>
          <w:rFonts w:cs="Arial"/>
          <w:sz w:val="22"/>
          <w:szCs w:val="22"/>
        </w:rPr>
        <w:t xml:space="preserve"> indicator.</w:t>
      </w:r>
    </w:p>
    <w:p w14:paraId="5FDC3977" w14:textId="269C26CA" w:rsidR="104B5102" w:rsidRPr="0054080B" w:rsidRDefault="00055063" w:rsidP="0034368E">
      <w:pPr>
        <w:widowControl w:val="0"/>
        <w:spacing w:before="120" w:after="120" w:line="276" w:lineRule="auto"/>
        <w:ind w:left="425"/>
        <w:rPr>
          <w:rFonts w:cs="Arial"/>
          <w:sz w:val="22"/>
          <w:szCs w:val="22"/>
        </w:rPr>
      </w:pPr>
      <w:r w:rsidRPr="0054080B">
        <w:rPr>
          <w:rFonts w:cs="Arial"/>
          <w:sz w:val="22"/>
          <w:szCs w:val="22"/>
        </w:rPr>
        <w:t xml:space="preserve">If you do not want the attachment and its details to appear on the Attachments page, select </w:t>
      </w:r>
      <w:r w:rsidRPr="0054080B">
        <w:rPr>
          <w:rFonts w:cs="Arial"/>
          <w:b/>
          <w:bCs/>
          <w:sz w:val="22"/>
          <w:szCs w:val="22"/>
        </w:rPr>
        <w:t>Hide from View</w:t>
      </w:r>
      <w:r w:rsidRPr="0054080B">
        <w:rPr>
          <w:rFonts w:cs="Arial"/>
          <w:sz w:val="22"/>
          <w:szCs w:val="22"/>
        </w:rPr>
        <w:t>.</w:t>
      </w:r>
    </w:p>
    <w:p w14:paraId="3319B2C2" w14:textId="4C6EC9C6" w:rsidR="0034368E" w:rsidRPr="0054080B" w:rsidRDefault="0034368E"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513F8FCA" wp14:editId="32A656BD">
            <wp:extent cx="5760000" cy="2642966"/>
            <wp:effectExtent l="19050" t="19050" r="12700" b="24130"/>
            <wp:docPr id="1801773149" name="Picture 1" descr="Attachments Tab of a client record. &#10;a Sensitive Attachment listing is shown underneath the 'Other Attachments'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73149" name="Picture 1" descr="Attachments Tab of a client record. &#10;a Sensitive Attachment listing is shown underneath the 'Other Attachments' tab. "/>
                    <pic:cNvPicPr/>
                  </pic:nvPicPr>
                  <pic:blipFill>
                    <a:blip r:embed="rId86"/>
                    <a:stretch>
                      <a:fillRect/>
                    </a:stretch>
                  </pic:blipFill>
                  <pic:spPr>
                    <a:xfrm>
                      <a:off x="0" y="0"/>
                      <a:ext cx="5760000" cy="2642966"/>
                    </a:xfrm>
                    <a:prstGeom prst="rect">
                      <a:avLst/>
                    </a:prstGeom>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5D65FE" w:rsidRPr="0054080B" w14:paraId="39CDF9AC" w14:textId="77777777" w:rsidTr="498EC955">
        <w:trPr>
          <w:trHeight w:val="4605"/>
        </w:trPr>
        <w:tc>
          <w:tcPr>
            <w:tcW w:w="426" w:type="dxa"/>
            <w:shd w:val="clear" w:color="auto" w:fill="FFFFFF" w:themeFill="background1"/>
          </w:tcPr>
          <w:p w14:paraId="3EBE2628" w14:textId="77777777" w:rsidR="005D65FE" w:rsidRPr="0054080B" w:rsidRDefault="005D65FE" w:rsidP="00350B55">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632" w:type="dxa"/>
            <w:shd w:val="clear" w:color="auto" w:fill="FFFFFF" w:themeFill="background1"/>
          </w:tcPr>
          <w:p w14:paraId="5A04D680" w14:textId="77777777" w:rsidR="0018041D" w:rsidRPr="0054080B" w:rsidRDefault="0018041D" w:rsidP="0018041D">
            <w:pPr>
              <w:widowControl w:val="0"/>
              <w:spacing w:before="120" w:after="120" w:line="276" w:lineRule="auto"/>
              <w:ind w:right="211"/>
              <w:rPr>
                <w:rFonts w:cs="Arial"/>
                <w:sz w:val="22"/>
                <w:szCs w:val="22"/>
              </w:rPr>
            </w:pPr>
            <w:bookmarkStart w:id="70" w:name="_Hlk115181518"/>
            <w:r w:rsidRPr="0054080B">
              <w:rPr>
                <w:rFonts w:cs="Arial"/>
                <w:sz w:val="22"/>
                <w:szCs w:val="22"/>
              </w:rPr>
              <w:t xml:space="preserve">If you add a </w:t>
            </w:r>
            <w:r w:rsidRPr="0054080B">
              <w:rPr>
                <w:rFonts w:cs="Arial"/>
                <w:b/>
                <w:bCs/>
                <w:sz w:val="22"/>
                <w:szCs w:val="22"/>
              </w:rPr>
              <w:t>Sensitive Attachment</w:t>
            </w:r>
            <w:r w:rsidRPr="0054080B">
              <w:rPr>
                <w:rFonts w:cs="Arial"/>
                <w:sz w:val="22"/>
                <w:szCs w:val="22"/>
              </w:rPr>
              <w:t xml:space="preserve"> during the assessment, record this on the </w:t>
            </w:r>
            <w:r w:rsidRPr="0054080B">
              <w:rPr>
                <w:rFonts w:cs="Arial"/>
                <w:b/>
                <w:bCs/>
                <w:sz w:val="22"/>
                <w:szCs w:val="22"/>
              </w:rPr>
              <w:t>Support Considerations</w:t>
            </w:r>
            <w:r w:rsidRPr="0054080B">
              <w:rPr>
                <w:rFonts w:cs="Arial"/>
                <w:sz w:val="22"/>
                <w:szCs w:val="22"/>
              </w:rPr>
              <w:t xml:space="preserve"> page.</w:t>
            </w:r>
          </w:p>
          <w:p w14:paraId="714CB7BE" w14:textId="77777777" w:rsidR="00FA29A2" w:rsidRPr="0054080B" w:rsidRDefault="00FA29A2" w:rsidP="00FA29A2">
            <w:pPr>
              <w:widowControl w:val="0"/>
              <w:spacing w:before="120" w:after="120" w:line="276" w:lineRule="auto"/>
              <w:ind w:right="211"/>
              <w:rPr>
                <w:rFonts w:cs="Arial"/>
                <w:sz w:val="22"/>
                <w:szCs w:val="22"/>
              </w:rPr>
            </w:pPr>
            <w:r w:rsidRPr="0054080B">
              <w:rPr>
                <w:rFonts w:cs="Arial"/>
                <w:sz w:val="22"/>
                <w:szCs w:val="22"/>
              </w:rPr>
              <w:t>Sensitive attachments are only visible to My Aged Care contact centre staff and assessors. Clients cannot view them through their My Aged Care online account, and service providers cannot access them directly.</w:t>
            </w:r>
          </w:p>
          <w:p w14:paraId="45E70D84" w14:textId="77777777" w:rsidR="00115F74" w:rsidRPr="0054080B" w:rsidRDefault="00115F74" w:rsidP="00115F74">
            <w:pPr>
              <w:widowControl w:val="0"/>
              <w:spacing w:before="120" w:after="120" w:line="276" w:lineRule="auto"/>
              <w:ind w:right="211"/>
              <w:rPr>
                <w:rFonts w:cs="Arial"/>
                <w:sz w:val="22"/>
                <w:szCs w:val="22"/>
              </w:rPr>
            </w:pPr>
            <w:r w:rsidRPr="0054080B">
              <w:rPr>
                <w:rFonts w:cs="Arial"/>
                <w:sz w:val="22"/>
                <w:szCs w:val="22"/>
              </w:rPr>
              <w:t>When a service provider accepts the client's referral, the system notifies them that sensitive information is available. The provider can then contact the client's assessor or the My Aged Care contact centre to request access to the information.</w:t>
            </w:r>
          </w:p>
          <w:p w14:paraId="1FCA954A" w14:textId="2A11608C" w:rsidR="005D65FE" w:rsidRPr="0054080B" w:rsidRDefault="005D65FE"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28CDB60B" wp14:editId="63A124E4">
                  <wp:extent cx="5267325" cy="1537970"/>
                  <wp:effectExtent l="19050" t="19050" r="28575" b="24130"/>
                  <wp:docPr id="94" name="Picture 94" descr="Image of Attachment radio button on Support Considerations page tha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Image of Attachment radio button on Support Considerations page that is highlighted."/>
                          <pic:cNvPicPr>
                            <a:picLocks noChangeAspect="1" noChangeArrowheads="1"/>
                          </pic:cNvPicPr>
                        </pic:nvPicPr>
                        <pic:blipFill>
                          <a:blip r:embed="rId87" cstate="print">
                            <a:extLst>
                              <a:ext uri="{28A0092B-C50C-407E-A947-70E740481C1C}">
                                <a14:useLocalDpi xmlns:a14="http://schemas.microsoft.com/office/drawing/2010/main"/>
                              </a:ext>
                            </a:extLst>
                          </a:blip>
                          <a:srcRect/>
                          <a:stretch>
                            <a:fillRect/>
                          </a:stretch>
                        </pic:blipFill>
                        <pic:spPr bwMode="auto">
                          <a:xfrm>
                            <a:off x="0" y="0"/>
                            <a:ext cx="5267325" cy="1537970"/>
                          </a:xfrm>
                          <a:prstGeom prst="rect">
                            <a:avLst/>
                          </a:prstGeom>
                          <a:noFill/>
                          <a:ln>
                            <a:solidFill>
                              <a:schemeClr val="accent1">
                                <a:lumMod val="75000"/>
                              </a:schemeClr>
                            </a:solidFill>
                          </a:ln>
                        </pic:spPr>
                      </pic:pic>
                    </a:graphicData>
                  </a:graphic>
                </wp:inline>
              </w:drawing>
            </w:r>
            <w:bookmarkEnd w:id="70"/>
          </w:p>
        </w:tc>
      </w:tr>
    </w:tbl>
    <w:p w14:paraId="70E9EED7" w14:textId="77777777" w:rsidR="00322C28" w:rsidRPr="0054080B" w:rsidRDefault="00322C28">
      <w:pPr>
        <w:spacing w:before="0" w:line="240" w:lineRule="auto"/>
        <w:rPr>
          <w:rFonts w:eastAsia="MS Gothic" w:cs="Arial"/>
          <w:bCs/>
          <w:color w:val="1D4F91"/>
          <w:sz w:val="22"/>
          <w:szCs w:val="22"/>
          <w:lang w:val="en-US"/>
        </w:rPr>
      </w:pPr>
      <w:bookmarkStart w:id="71" w:name="_Toc1839004936"/>
      <w:bookmarkStart w:id="72" w:name="_Toc1179606357"/>
      <w:bookmarkStart w:id="73" w:name="_Toc1284388583"/>
      <w:bookmarkStart w:id="74" w:name="_Toc943335857"/>
      <w:bookmarkStart w:id="75" w:name="_Toc1376494603"/>
      <w:bookmarkStart w:id="76" w:name="_Toc199406473"/>
      <w:bookmarkStart w:id="77" w:name="_Toc806855555"/>
      <w:r w:rsidRPr="0054080B">
        <w:rPr>
          <w:rFonts w:cs="Arial"/>
          <w:sz w:val="22"/>
          <w:szCs w:val="22"/>
        </w:rPr>
        <w:br w:type="page"/>
      </w:r>
    </w:p>
    <w:p w14:paraId="0A6DBD08" w14:textId="57D3BC41" w:rsidR="005D65FE" w:rsidRPr="0054080B" w:rsidRDefault="005D65FE" w:rsidP="00D05EDF">
      <w:pPr>
        <w:pStyle w:val="Heading2"/>
        <w:keepNext w:val="0"/>
        <w:keepLines w:val="0"/>
        <w:widowControl w:val="0"/>
        <w:spacing w:before="120" w:line="276" w:lineRule="auto"/>
        <w:rPr>
          <w:rFonts w:cs="Arial"/>
          <w:sz w:val="22"/>
          <w:szCs w:val="22"/>
        </w:rPr>
      </w:pPr>
      <w:bookmarkStart w:id="78" w:name="_Toc237294430"/>
      <w:r w:rsidRPr="0054080B">
        <w:rPr>
          <w:rFonts w:cs="Arial"/>
          <w:sz w:val="22"/>
          <w:szCs w:val="22"/>
        </w:rPr>
        <w:lastRenderedPageBreak/>
        <w:t xml:space="preserve">Navigating the </w:t>
      </w:r>
      <w:bookmarkEnd w:id="71"/>
      <w:bookmarkEnd w:id="72"/>
      <w:bookmarkEnd w:id="73"/>
      <w:bookmarkEnd w:id="74"/>
      <w:bookmarkEnd w:id="75"/>
      <w:r w:rsidR="00DB025B" w:rsidRPr="0054080B">
        <w:rPr>
          <w:rFonts w:cs="Arial"/>
          <w:sz w:val="22"/>
          <w:szCs w:val="22"/>
        </w:rPr>
        <w:t xml:space="preserve">Validated </w:t>
      </w:r>
      <w:r w:rsidR="00B115C2" w:rsidRPr="0054080B">
        <w:rPr>
          <w:rFonts w:cs="Arial"/>
          <w:sz w:val="22"/>
          <w:szCs w:val="22"/>
        </w:rPr>
        <w:t>A</w:t>
      </w:r>
      <w:r w:rsidR="00DB025B" w:rsidRPr="0054080B">
        <w:rPr>
          <w:rFonts w:cs="Arial"/>
          <w:sz w:val="22"/>
          <w:szCs w:val="22"/>
        </w:rPr>
        <w:t xml:space="preserve">ssessment </w:t>
      </w:r>
      <w:r w:rsidR="00B115C2" w:rsidRPr="0054080B">
        <w:rPr>
          <w:rFonts w:cs="Arial"/>
          <w:sz w:val="22"/>
          <w:szCs w:val="22"/>
        </w:rPr>
        <w:t>T</w:t>
      </w:r>
      <w:r w:rsidR="00DB025B" w:rsidRPr="0054080B">
        <w:rPr>
          <w:rFonts w:cs="Arial"/>
          <w:sz w:val="22"/>
          <w:szCs w:val="22"/>
        </w:rPr>
        <w:t>ools</w:t>
      </w:r>
      <w:bookmarkEnd w:id="76"/>
      <w:bookmarkEnd w:id="77"/>
      <w:bookmarkEnd w:id="78"/>
    </w:p>
    <w:p w14:paraId="22FB78F9" w14:textId="6A25F7EC" w:rsidR="0051168E" w:rsidRPr="0054080B" w:rsidRDefault="0051168E" w:rsidP="00F33994">
      <w:pPr>
        <w:pStyle w:val="ListParagraph"/>
        <w:widowControl w:val="0"/>
        <w:numPr>
          <w:ilvl w:val="0"/>
          <w:numId w:val="60"/>
        </w:numPr>
        <w:spacing w:before="120" w:after="120" w:line="276" w:lineRule="auto"/>
        <w:ind w:left="425" w:hanging="425"/>
        <w:contextualSpacing w:val="0"/>
        <w:rPr>
          <w:rFonts w:cs="Arial"/>
          <w:sz w:val="22"/>
          <w:szCs w:val="22"/>
        </w:rPr>
      </w:pPr>
      <w:bookmarkStart w:id="79" w:name="_Hlk166664887"/>
      <w:r w:rsidRPr="0054080B">
        <w:rPr>
          <w:rFonts w:cs="Arial"/>
          <w:sz w:val="22"/>
          <w:szCs w:val="22"/>
        </w:rPr>
        <w:t xml:space="preserve">Use </w:t>
      </w:r>
      <w:r w:rsidRPr="0054080B">
        <w:rPr>
          <w:rFonts w:cs="Arial"/>
          <w:b/>
          <w:bCs/>
          <w:sz w:val="22"/>
          <w:szCs w:val="22"/>
        </w:rPr>
        <w:t>Validated Assessment Tools (VATs)</w:t>
      </w:r>
      <w:r w:rsidRPr="0054080B">
        <w:rPr>
          <w:rFonts w:cs="Arial"/>
          <w:sz w:val="22"/>
          <w:szCs w:val="22"/>
        </w:rPr>
        <w:t xml:space="preserve"> to help assess a client's needs. The system includes a range of VATs, with some built directly into the Integrated Assessment Tool (IAT) and others available as optional tools when needed.</w:t>
      </w:r>
      <w:r w:rsidR="00D766F3" w:rsidRPr="0054080B">
        <w:rPr>
          <w:rFonts w:cs="Arial"/>
          <w:sz w:val="22"/>
          <w:szCs w:val="22"/>
        </w:rPr>
        <w:t xml:space="preserve"> </w:t>
      </w:r>
      <w:r w:rsidRPr="0054080B">
        <w:rPr>
          <w:rFonts w:cs="Arial"/>
          <w:sz w:val="22"/>
          <w:szCs w:val="22"/>
        </w:rPr>
        <w:t xml:space="preserve">For example, the Duke Social Support Index is built into the </w:t>
      </w:r>
      <w:proofErr w:type="gramStart"/>
      <w:r w:rsidRPr="0054080B">
        <w:rPr>
          <w:rFonts w:cs="Arial"/>
          <w:b/>
          <w:bCs/>
          <w:sz w:val="22"/>
          <w:szCs w:val="22"/>
        </w:rPr>
        <w:t>Social</w:t>
      </w:r>
      <w:proofErr w:type="gramEnd"/>
      <w:r w:rsidRPr="0054080B">
        <w:rPr>
          <w:rFonts w:cs="Arial"/>
          <w:sz w:val="22"/>
          <w:szCs w:val="22"/>
        </w:rPr>
        <w:t xml:space="preserve"> section of the IAT.</w:t>
      </w:r>
    </w:p>
    <w:bookmarkEnd w:id="79"/>
    <w:p w14:paraId="2EF9960D" w14:textId="100D6662" w:rsidR="005D65FE" w:rsidRPr="0054080B" w:rsidRDefault="00D94127"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D1D7AAA" wp14:editId="367D618D">
            <wp:extent cx="4405331" cy="3409950"/>
            <wp:effectExtent l="19050" t="19050" r="14605" b="19050"/>
            <wp:docPr id="1380790548" name="Picture 1" descr="Image of the duke social support index - social interaction sub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790548" name="Picture 1" descr="Image of the duke social support index - social interaction subscale."/>
                    <pic:cNvPicPr/>
                  </pic:nvPicPr>
                  <pic:blipFill>
                    <a:blip r:embed="rId88"/>
                    <a:stretch>
                      <a:fillRect/>
                    </a:stretch>
                  </pic:blipFill>
                  <pic:spPr>
                    <a:xfrm>
                      <a:off x="0" y="0"/>
                      <a:ext cx="4409115" cy="3412879"/>
                    </a:xfrm>
                    <a:prstGeom prst="rect">
                      <a:avLst/>
                    </a:prstGeom>
                    <a:ln>
                      <a:solidFill>
                        <a:schemeClr val="accent1">
                          <a:lumMod val="75000"/>
                        </a:schemeClr>
                      </a:solidFill>
                    </a:ln>
                  </pic:spPr>
                </pic:pic>
              </a:graphicData>
            </a:graphic>
          </wp:inline>
        </w:drawing>
      </w:r>
    </w:p>
    <w:p w14:paraId="582705B2" w14:textId="4E46BF16" w:rsidR="006E7847" w:rsidRPr="0054080B" w:rsidRDefault="006E7847" w:rsidP="00F33994">
      <w:pPr>
        <w:pStyle w:val="ListParagraph"/>
        <w:widowControl w:val="0"/>
        <w:numPr>
          <w:ilvl w:val="0"/>
          <w:numId w:val="60"/>
        </w:numPr>
        <w:spacing w:before="120" w:after="120" w:line="276" w:lineRule="auto"/>
        <w:ind w:left="426" w:hanging="426"/>
        <w:rPr>
          <w:rFonts w:cs="Arial"/>
          <w:sz w:val="22"/>
          <w:szCs w:val="22"/>
        </w:rPr>
      </w:pPr>
      <w:bookmarkStart w:id="80" w:name="_Hlk167121784"/>
      <w:r w:rsidRPr="0054080B">
        <w:rPr>
          <w:rFonts w:cs="Arial"/>
          <w:sz w:val="22"/>
          <w:szCs w:val="22"/>
        </w:rPr>
        <w:t xml:space="preserve">Some </w:t>
      </w:r>
      <w:r w:rsidRPr="0054080B">
        <w:rPr>
          <w:rFonts w:cs="Arial"/>
          <w:b/>
          <w:bCs/>
          <w:sz w:val="22"/>
          <w:szCs w:val="22"/>
        </w:rPr>
        <w:t>Validated Assessment Tools (VATs)</w:t>
      </w:r>
      <w:r w:rsidRPr="0054080B">
        <w:rPr>
          <w:rFonts w:cs="Arial"/>
          <w:sz w:val="22"/>
          <w:szCs w:val="22"/>
        </w:rPr>
        <w:t xml:space="preserve"> only appear when the client's responses indicate they may be relevant and the client agrees to complete them.</w:t>
      </w:r>
    </w:p>
    <w:p w14:paraId="6C12522E" w14:textId="77777777" w:rsidR="006E7847" w:rsidRPr="0054080B" w:rsidRDefault="006E7847" w:rsidP="00F33994">
      <w:pPr>
        <w:widowControl w:val="0"/>
        <w:spacing w:before="120" w:after="120" w:line="276" w:lineRule="auto"/>
        <w:ind w:left="426"/>
        <w:rPr>
          <w:rFonts w:cs="Arial"/>
          <w:sz w:val="22"/>
          <w:szCs w:val="22"/>
        </w:rPr>
      </w:pPr>
      <w:r w:rsidRPr="0054080B">
        <w:rPr>
          <w:rFonts w:cs="Arial"/>
          <w:sz w:val="22"/>
          <w:szCs w:val="22"/>
        </w:rPr>
        <w:t>For example, the Revised Urinary Incontinence Scale appears when the client's responses indicate urinary incontinence and the client is willing and able to complete the tool.</w:t>
      </w:r>
    </w:p>
    <w:bookmarkEnd w:id="80"/>
    <w:p w14:paraId="3A6BD40C" w14:textId="773C1D63" w:rsidR="00322C28" w:rsidRPr="0054080B" w:rsidRDefault="001427EE" w:rsidP="0010061F">
      <w:pPr>
        <w:widowControl w:val="0"/>
        <w:spacing w:before="120" w:after="120" w:line="276" w:lineRule="auto"/>
        <w:rPr>
          <w:rFonts w:cs="Arial"/>
          <w:sz w:val="22"/>
          <w:szCs w:val="22"/>
          <w:lang w:val="en-US"/>
        </w:rPr>
      </w:pPr>
      <w:r w:rsidRPr="0054080B">
        <w:rPr>
          <w:rFonts w:cs="Arial"/>
          <w:noProof/>
          <w:sz w:val="22"/>
          <w:szCs w:val="22"/>
          <w:lang w:val="en-US"/>
        </w:rPr>
        <w:drawing>
          <wp:inline distT="0" distB="0" distL="0" distR="0" wp14:anchorId="5F2CB174" wp14:editId="4C10F47B">
            <wp:extent cx="4371050" cy="3257550"/>
            <wp:effectExtent l="19050" t="19050" r="10795" b="19050"/>
            <wp:docPr id="1387562343" name="Picture 1" descr="Image of the Revised Urinary Incontinenc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62343" name="Picture 1" descr="Image of the Revised Urinary Incontinence Scale"/>
                    <pic:cNvPicPr/>
                  </pic:nvPicPr>
                  <pic:blipFill>
                    <a:blip r:embed="rId89"/>
                    <a:stretch>
                      <a:fillRect/>
                    </a:stretch>
                  </pic:blipFill>
                  <pic:spPr>
                    <a:xfrm>
                      <a:off x="0" y="0"/>
                      <a:ext cx="4376406" cy="3261542"/>
                    </a:xfrm>
                    <a:prstGeom prst="rect">
                      <a:avLst/>
                    </a:prstGeom>
                    <a:ln>
                      <a:solidFill>
                        <a:schemeClr val="accent1">
                          <a:lumMod val="75000"/>
                        </a:schemeClr>
                      </a:solidFill>
                    </a:ln>
                  </pic:spPr>
                </pic:pic>
              </a:graphicData>
            </a:graphic>
          </wp:inline>
        </w:drawing>
      </w:r>
    </w:p>
    <w:p w14:paraId="32B36FDC" w14:textId="1132E3CF" w:rsidR="00C44BDE" w:rsidRPr="0054080B" w:rsidRDefault="00C44BDE" w:rsidP="00F33994">
      <w:pPr>
        <w:pStyle w:val="ListParagraph"/>
        <w:widowControl w:val="0"/>
        <w:numPr>
          <w:ilvl w:val="0"/>
          <w:numId w:val="60"/>
        </w:numPr>
        <w:spacing w:before="120" w:after="120" w:line="276" w:lineRule="auto"/>
        <w:ind w:left="425" w:hanging="426"/>
        <w:contextualSpacing w:val="0"/>
        <w:rPr>
          <w:rFonts w:cs="Arial"/>
          <w:sz w:val="22"/>
          <w:szCs w:val="22"/>
          <w:lang w:eastAsia="en-AU"/>
        </w:rPr>
      </w:pPr>
      <w:r w:rsidRPr="0054080B">
        <w:rPr>
          <w:rFonts w:cs="Arial"/>
          <w:sz w:val="22"/>
          <w:szCs w:val="22"/>
          <w:lang w:eastAsia="en-AU"/>
        </w:rPr>
        <w:lastRenderedPageBreak/>
        <w:t xml:space="preserve">The system automatically calculates the total score for these </w:t>
      </w:r>
      <w:r w:rsidRPr="0054080B">
        <w:rPr>
          <w:rFonts w:cs="Arial"/>
          <w:b/>
          <w:bCs/>
          <w:sz w:val="22"/>
          <w:szCs w:val="22"/>
          <w:lang w:eastAsia="en-AU"/>
        </w:rPr>
        <w:t>Validated Assessment Tools (VATs)</w:t>
      </w:r>
      <w:r w:rsidRPr="0054080B">
        <w:rPr>
          <w:rFonts w:cs="Arial"/>
          <w:sz w:val="22"/>
          <w:szCs w:val="22"/>
          <w:lang w:eastAsia="en-AU"/>
        </w:rPr>
        <w:t xml:space="preserve"> based on the client's responses.</w:t>
      </w:r>
    </w:p>
    <w:p w14:paraId="28D70FA2" w14:textId="08B18A03" w:rsidR="00C44BDE" w:rsidRPr="0054080B" w:rsidRDefault="00C44BDE" w:rsidP="00F33994">
      <w:pPr>
        <w:widowControl w:val="0"/>
        <w:spacing w:before="120" w:after="120" w:line="276" w:lineRule="auto"/>
        <w:ind w:left="425"/>
        <w:rPr>
          <w:rFonts w:cs="Arial"/>
          <w:sz w:val="22"/>
          <w:szCs w:val="22"/>
          <w:lang w:eastAsia="en-AU"/>
        </w:rPr>
      </w:pPr>
      <w:r w:rsidRPr="0054080B">
        <w:rPr>
          <w:rFonts w:cs="Arial"/>
          <w:sz w:val="22"/>
          <w:szCs w:val="22"/>
          <w:lang w:eastAsia="en-AU"/>
        </w:rPr>
        <w:t xml:space="preserve">Your </w:t>
      </w:r>
      <w:r w:rsidR="005F1A0F" w:rsidRPr="0054080B">
        <w:rPr>
          <w:rFonts w:cs="Arial"/>
          <w:sz w:val="22"/>
          <w:szCs w:val="22"/>
          <w:lang w:eastAsia="en-AU"/>
        </w:rPr>
        <w:t xml:space="preserve">assessment </w:t>
      </w:r>
      <w:r w:rsidRPr="0054080B">
        <w:rPr>
          <w:rFonts w:cs="Arial"/>
          <w:sz w:val="22"/>
          <w:szCs w:val="22"/>
          <w:lang w:eastAsia="en-AU"/>
        </w:rPr>
        <w:t>organisation can also choose to use other validated assessment tools that are not included in the IAT. If you use these tools, upload the completed forms as attachments to the client's record.</w:t>
      </w:r>
    </w:p>
    <w:p w14:paraId="5D7F82FB" w14:textId="77777777" w:rsidR="00C44BDE" w:rsidRPr="0054080B" w:rsidRDefault="00C44BDE" w:rsidP="00F33994">
      <w:pPr>
        <w:widowControl w:val="0"/>
        <w:spacing w:before="120" w:after="120" w:line="276" w:lineRule="auto"/>
        <w:ind w:left="425"/>
        <w:rPr>
          <w:rFonts w:cs="Arial"/>
          <w:sz w:val="22"/>
          <w:szCs w:val="22"/>
          <w:lang w:eastAsia="en-AU"/>
        </w:rPr>
      </w:pPr>
      <w:r w:rsidRPr="0054080B">
        <w:rPr>
          <w:rFonts w:cs="Arial"/>
          <w:sz w:val="22"/>
          <w:szCs w:val="22"/>
          <w:lang w:eastAsia="en-AU"/>
        </w:rPr>
        <w:t xml:space="preserve">You can download blank copies of these tools from the </w:t>
      </w:r>
      <w:r w:rsidRPr="0054080B">
        <w:rPr>
          <w:rFonts w:cs="Arial"/>
          <w:b/>
          <w:bCs/>
          <w:sz w:val="22"/>
          <w:szCs w:val="22"/>
          <w:lang w:eastAsia="en-AU"/>
        </w:rPr>
        <w:t>Reports &amp; Documents</w:t>
      </w:r>
      <w:r w:rsidRPr="0054080B">
        <w:rPr>
          <w:rFonts w:cs="Arial"/>
          <w:sz w:val="22"/>
          <w:szCs w:val="22"/>
          <w:lang w:eastAsia="en-AU"/>
        </w:rPr>
        <w:t xml:space="preserve"> section of the assessor portal.</w:t>
      </w:r>
    </w:p>
    <w:p w14:paraId="24251C22" w14:textId="77777777" w:rsidR="008E3C20" w:rsidRPr="0054080B" w:rsidRDefault="008E3C20" w:rsidP="00F33994">
      <w:pPr>
        <w:pStyle w:val="ListParagraph"/>
        <w:widowControl w:val="0"/>
        <w:numPr>
          <w:ilvl w:val="0"/>
          <w:numId w:val="60"/>
        </w:numPr>
        <w:spacing w:before="120" w:after="120" w:line="276" w:lineRule="auto"/>
        <w:ind w:left="425" w:hanging="425"/>
        <w:contextualSpacing w:val="0"/>
        <w:rPr>
          <w:rFonts w:cs="Arial"/>
          <w:sz w:val="22"/>
          <w:szCs w:val="22"/>
        </w:rPr>
      </w:pPr>
      <w:bookmarkStart w:id="81" w:name="_Toc1654291644"/>
      <w:bookmarkStart w:id="82" w:name="_Toc600170128"/>
      <w:bookmarkStart w:id="83" w:name="_Toc1798805384"/>
      <w:bookmarkStart w:id="84" w:name="_Toc1159772103"/>
      <w:bookmarkStart w:id="85" w:name="_Toc845508954"/>
      <w:r w:rsidRPr="0054080B">
        <w:rPr>
          <w:rFonts w:cs="Arial"/>
          <w:sz w:val="22"/>
          <w:szCs w:val="22"/>
        </w:rPr>
        <w:t xml:space="preserve">If you need to remove responses from a Validated Assessment Tool (VAT), select the </w:t>
      </w:r>
      <w:r w:rsidRPr="0054080B">
        <w:rPr>
          <w:rFonts w:cs="Arial"/>
          <w:b/>
          <w:bCs/>
          <w:sz w:val="22"/>
          <w:szCs w:val="22"/>
        </w:rPr>
        <w:t>eraser</w:t>
      </w:r>
      <w:r w:rsidRPr="0054080B">
        <w:rPr>
          <w:rFonts w:cs="Arial"/>
          <w:sz w:val="22"/>
          <w:szCs w:val="22"/>
        </w:rPr>
        <w:t xml:space="preserve"> icon to clear the tool's responses.</w:t>
      </w:r>
    </w:p>
    <w:p w14:paraId="2FEDFDEA" w14:textId="6D3E281D" w:rsidR="005A1A62" w:rsidRPr="0054080B" w:rsidRDefault="00762FC3"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455E8631" wp14:editId="68A8B4DE">
            <wp:extent cx="5753100" cy="504825"/>
            <wp:effectExtent l="19050" t="19050" r="19050" b="28575"/>
            <wp:docPr id="404674329" name="Picture 30" descr="Image depicting the location of the eras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674329" name="Picture 30" descr="Image depicting the location of the eraser button."/>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53100" cy="504825"/>
                    </a:xfrm>
                    <a:prstGeom prst="rect">
                      <a:avLst/>
                    </a:prstGeom>
                    <a:noFill/>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914F16" w:rsidRPr="0054080B" w14:paraId="3D6B1CD1" w14:textId="77777777">
        <w:trPr>
          <w:trHeight w:val="4605"/>
        </w:trPr>
        <w:tc>
          <w:tcPr>
            <w:tcW w:w="426" w:type="dxa"/>
            <w:shd w:val="clear" w:color="auto" w:fill="FFFFFF" w:themeFill="background1"/>
          </w:tcPr>
          <w:p w14:paraId="0B61943C" w14:textId="77777777" w:rsidR="00914F16" w:rsidRPr="0054080B" w:rsidRDefault="00914F16" w:rsidP="00350B55">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632" w:type="dxa"/>
            <w:shd w:val="clear" w:color="auto" w:fill="FFFFFF" w:themeFill="background1"/>
          </w:tcPr>
          <w:p w14:paraId="0A8EFC89" w14:textId="77777777" w:rsidR="00CB1C05" w:rsidRPr="0054080B" w:rsidRDefault="00CB1C05" w:rsidP="00CB1C05">
            <w:pPr>
              <w:widowControl w:val="0"/>
              <w:spacing w:before="120" w:after="120" w:line="276" w:lineRule="auto"/>
              <w:rPr>
                <w:rFonts w:cs="Arial"/>
                <w:sz w:val="22"/>
                <w:szCs w:val="22"/>
              </w:rPr>
            </w:pPr>
            <w:r w:rsidRPr="0054080B">
              <w:rPr>
                <w:rFonts w:cs="Arial"/>
                <w:sz w:val="22"/>
                <w:szCs w:val="22"/>
              </w:rPr>
              <w:t xml:space="preserve">Assessors must complete all required screening tools in the </w:t>
            </w:r>
            <w:r w:rsidRPr="0054080B">
              <w:rPr>
                <w:rFonts w:cs="Arial"/>
                <w:b/>
                <w:bCs/>
                <w:sz w:val="22"/>
                <w:szCs w:val="22"/>
              </w:rPr>
              <w:t>Cognition</w:t>
            </w:r>
            <w:r w:rsidRPr="0054080B">
              <w:rPr>
                <w:rFonts w:cs="Arial"/>
                <w:sz w:val="22"/>
                <w:szCs w:val="22"/>
              </w:rPr>
              <w:t xml:space="preserve"> section.</w:t>
            </w:r>
          </w:p>
          <w:p w14:paraId="2A7ADD6D" w14:textId="77777777" w:rsidR="00CB1C05" w:rsidRPr="0054080B" w:rsidRDefault="00CB1C05" w:rsidP="00CB1C05">
            <w:pPr>
              <w:widowControl w:val="0"/>
              <w:spacing w:before="120" w:after="120" w:line="276" w:lineRule="auto"/>
              <w:rPr>
                <w:rFonts w:cs="Arial"/>
                <w:sz w:val="22"/>
                <w:szCs w:val="22"/>
              </w:rPr>
            </w:pPr>
            <w:r w:rsidRPr="0054080B">
              <w:rPr>
                <w:rFonts w:cs="Arial"/>
                <w:sz w:val="22"/>
                <w:szCs w:val="22"/>
              </w:rPr>
              <w:t xml:space="preserve">If the client does not have a confirmed dementia diagnosis and does not complete either </w:t>
            </w:r>
            <w:r w:rsidRPr="0054080B">
              <w:rPr>
                <w:rFonts w:cs="Arial"/>
                <w:b/>
                <w:bCs/>
                <w:sz w:val="22"/>
                <w:szCs w:val="22"/>
              </w:rPr>
              <w:t>Step 1 GP-Cog</w:t>
            </w:r>
            <w:r w:rsidRPr="0054080B">
              <w:rPr>
                <w:rFonts w:cs="Arial"/>
                <w:sz w:val="22"/>
                <w:szCs w:val="22"/>
              </w:rPr>
              <w:t xml:space="preserve"> or </w:t>
            </w:r>
            <w:r w:rsidRPr="0054080B">
              <w:rPr>
                <w:rFonts w:cs="Arial"/>
                <w:b/>
                <w:bCs/>
                <w:sz w:val="22"/>
                <w:szCs w:val="22"/>
              </w:rPr>
              <w:t>Step 2 GP-Cog</w:t>
            </w:r>
            <w:r w:rsidRPr="0054080B">
              <w:rPr>
                <w:rFonts w:cs="Arial"/>
                <w:sz w:val="22"/>
                <w:szCs w:val="22"/>
              </w:rPr>
              <w:t>, you must record the reason why the client did not complete the cognitive screening tool.</w:t>
            </w:r>
          </w:p>
          <w:p w14:paraId="0F4DF98C" w14:textId="3DED8166" w:rsidR="00914F16" w:rsidRPr="0054080B" w:rsidRDefault="00914F16"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5B8A0224" wp14:editId="2262AB6E">
                  <wp:extent cx="5201920" cy="3747632"/>
                  <wp:effectExtent l="19050" t="19050" r="17780" b="24765"/>
                  <wp:docPr id="814158402" name="Picture 1" descr="Image of the cognition section and mandatory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58402" name="Picture 1" descr="Image of the cognition section and mandatory questions."/>
                          <pic:cNvPicPr/>
                        </pic:nvPicPr>
                        <pic:blipFill>
                          <a:blip r:embed="rId91"/>
                          <a:stretch>
                            <a:fillRect/>
                          </a:stretch>
                        </pic:blipFill>
                        <pic:spPr>
                          <a:xfrm>
                            <a:off x="0" y="0"/>
                            <a:ext cx="5238282" cy="3773828"/>
                          </a:xfrm>
                          <a:prstGeom prst="rect">
                            <a:avLst/>
                          </a:prstGeom>
                          <a:ln>
                            <a:solidFill>
                              <a:schemeClr val="accent1">
                                <a:lumMod val="75000"/>
                              </a:schemeClr>
                            </a:solidFill>
                          </a:ln>
                        </pic:spPr>
                      </pic:pic>
                    </a:graphicData>
                  </a:graphic>
                </wp:inline>
              </w:drawing>
            </w:r>
          </w:p>
        </w:tc>
      </w:tr>
    </w:tbl>
    <w:p w14:paraId="648F68AE" w14:textId="77777777" w:rsidR="00D71B45" w:rsidRPr="0054080B" w:rsidRDefault="00D71B45">
      <w:pPr>
        <w:spacing w:before="0" w:line="240" w:lineRule="auto"/>
        <w:rPr>
          <w:rFonts w:eastAsia="MS Gothic" w:cs="Arial"/>
          <w:bCs/>
          <w:color w:val="1D4F91"/>
          <w:sz w:val="22"/>
          <w:szCs w:val="22"/>
          <w:lang w:val="en-US"/>
        </w:rPr>
      </w:pPr>
      <w:bookmarkStart w:id="86" w:name="_Toc199406474"/>
      <w:bookmarkStart w:id="87" w:name="_Toc1232737759"/>
      <w:r w:rsidRPr="0054080B">
        <w:rPr>
          <w:rFonts w:cs="Arial"/>
          <w:sz w:val="22"/>
          <w:szCs w:val="22"/>
        </w:rPr>
        <w:br w:type="page"/>
      </w:r>
    </w:p>
    <w:p w14:paraId="292C55E8" w14:textId="62795A70" w:rsidR="005D65FE" w:rsidRPr="0054080B" w:rsidRDefault="00D4055C" w:rsidP="00234EF8">
      <w:pPr>
        <w:pStyle w:val="Heading2"/>
        <w:spacing w:before="600"/>
        <w:rPr>
          <w:rFonts w:cs="Arial"/>
          <w:sz w:val="22"/>
          <w:szCs w:val="22"/>
        </w:rPr>
      </w:pPr>
      <w:bookmarkStart w:id="88" w:name="_Toc237294431"/>
      <w:r w:rsidRPr="0054080B">
        <w:rPr>
          <w:rFonts w:cs="Arial"/>
          <w:sz w:val="22"/>
          <w:szCs w:val="22"/>
        </w:rPr>
        <w:lastRenderedPageBreak/>
        <w:t xml:space="preserve">Modified </w:t>
      </w:r>
      <w:r w:rsidR="00596521" w:rsidRPr="0054080B">
        <w:rPr>
          <w:rFonts w:cs="Arial"/>
          <w:sz w:val="22"/>
          <w:szCs w:val="22"/>
        </w:rPr>
        <w:t>d</w:t>
      </w:r>
      <w:r w:rsidR="005D65FE" w:rsidRPr="0054080B">
        <w:rPr>
          <w:rFonts w:cs="Arial"/>
          <w:sz w:val="22"/>
          <w:szCs w:val="22"/>
        </w:rPr>
        <w:t>e Morton Mobility Index (DEMMI)</w:t>
      </w:r>
      <w:bookmarkEnd w:id="81"/>
      <w:bookmarkEnd w:id="82"/>
      <w:bookmarkEnd w:id="83"/>
      <w:bookmarkEnd w:id="84"/>
      <w:bookmarkEnd w:id="85"/>
      <w:r w:rsidR="005D65FE" w:rsidRPr="0054080B">
        <w:rPr>
          <w:rFonts w:cs="Arial"/>
          <w:sz w:val="22"/>
          <w:szCs w:val="22"/>
        </w:rPr>
        <w:t xml:space="preserve"> and Residential Respite Care</w:t>
      </w:r>
      <w:r w:rsidR="004D0CA7" w:rsidRPr="0054080B">
        <w:rPr>
          <w:rFonts w:cs="Arial"/>
          <w:sz w:val="22"/>
          <w:szCs w:val="22"/>
        </w:rPr>
        <w:t xml:space="preserve"> (Clinical assessor)</w:t>
      </w:r>
      <w:bookmarkEnd w:id="86"/>
      <w:bookmarkEnd w:id="87"/>
      <w:bookmarkEnd w:id="88"/>
    </w:p>
    <w:p w14:paraId="61B3E429" w14:textId="77777777" w:rsidR="00701CDA" w:rsidRPr="0054080B" w:rsidRDefault="00701CDA" w:rsidP="00F33994">
      <w:pPr>
        <w:widowControl w:val="0"/>
        <w:spacing w:before="120" w:after="120" w:line="276" w:lineRule="auto"/>
        <w:rPr>
          <w:rFonts w:cs="Arial"/>
          <w:sz w:val="22"/>
          <w:szCs w:val="22"/>
          <w:lang w:eastAsia="en-AU"/>
        </w:rPr>
      </w:pPr>
      <w:r w:rsidRPr="0054080B">
        <w:rPr>
          <w:rFonts w:cs="Arial"/>
          <w:sz w:val="22"/>
          <w:szCs w:val="22"/>
          <w:lang w:eastAsia="en-AU"/>
        </w:rPr>
        <w:t>The IAT includes a validated assessment tool called the Modified de Morton Mobility Index (DEMMI-Modified).</w:t>
      </w:r>
    </w:p>
    <w:p w14:paraId="4D44D4AE" w14:textId="77777777" w:rsidR="00701CDA" w:rsidRPr="0054080B" w:rsidRDefault="00701CDA" w:rsidP="00F33994">
      <w:pPr>
        <w:widowControl w:val="0"/>
        <w:spacing w:before="120" w:after="120" w:line="276" w:lineRule="auto"/>
        <w:rPr>
          <w:rFonts w:cs="Arial"/>
          <w:sz w:val="22"/>
          <w:szCs w:val="22"/>
          <w:lang w:eastAsia="en-AU"/>
        </w:rPr>
      </w:pPr>
      <w:r w:rsidRPr="0054080B">
        <w:rPr>
          <w:rFonts w:cs="Arial"/>
          <w:sz w:val="22"/>
          <w:szCs w:val="22"/>
          <w:lang w:eastAsia="en-AU"/>
        </w:rPr>
        <w:t>Only clinical assessors can complete this tool, and they must do so during a face-to-face assessment when assessing a client's needs for residential respite services.</w:t>
      </w:r>
    </w:p>
    <w:p w14:paraId="64A0049B" w14:textId="77777777" w:rsidR="00701CDA" w:rsidRPr="0054080B" w:rsidRDefault="00701CDA" w:rsidP="00F33994">
      <w:pPr>
        <w:widowControl w:val="0"/>
        <w:spacing w:before="120" w:after="120" w:line="276" w:lineRule="auto"/>
        <w:rPr>
          <w:rFonts w:cs="Arial"/>
          <w:sz w:val="22"/>
          <w:szCs w:val="22"/>
          <w:lang w:eastAsia="en-AU"/>
        </w:rPr>
      </w:pPr>
      <w:r w:rsidRPr="0054080B">
        <w:rPr>
          <w:rFonts w:cs="Arial"/>
          <w:sz w:val="22"/>
          <w:szCs w:val="22"/>
          <w:lang w:eastAsia="en-AU"/>
        </w:rPr>
        <w:t>Non-clinical assessors must not complete the DEMMI-Modified, including under clinical attendance arrangements.</w:t>
      </w:r>
    </w:p>
    <w:p w14:paraId="4F2D93E3" w14:textId="292551FD" w:rsidR="00701CDA" w:rsidRPr="0054080B" w:rsidRDefault="00701CDA" w:rsidP="00F33994">
      <w:pPr>
        <w:widowControl w:val="0"/>
        <w:spacing w:before="120" w:after="120" w:line="276" w:lineRule="auto"/>
        <w:rPr>
          <w:rFonts w:cs="Arial"/>
          <w:sz w:val="22"/>
          <w:szCs w:val="22"/>
          <w:lang w:eastAsia="en-AU"/>
        </w:rPr>
      </w:pPr>
      <w:r w:rsidRPr="0054080B">
        <w:rPr>
          <w:rFonts w:cs="Arial"/>
          <w:sz w:val="22"/>
          <w:szCs w:val="22"/>
          <w:lang w:eastAsia="en-AU"/>
        </w:rPr>
        <w:t>The information collected through the DEMMI-Modified contributes to the Australian National Aged Care Classification (AN-ACC).</w:t>
      </w:r>
    </w:p>
    <w:p w14:paraId="4826A2FE" w14:textId="77777777" w:rsidR="00252A2B" w:rsidRPr="0054080B" w:rsidRDefault="00252A2B" w:rsidP="00F33994">
      <w:pPr>
        <w:pStyle w:val="ListParagraph"/>
        <w:widowControl w:val="0"/>
        <w:numPr>
          <w:ilvl w:val="0"/>
          <w:numId w:val="61"/>
        </w:numPr>
        <w:spacing w:before="120" w:after="120" w:line="276" w:lineRule="auto"/>
        <w:ind w:left="425" w:hanging="425"/>
        <w:contextualSpacing w:val="0"/>
        <w:rPr>
          <w:rFonts w:cs="Arial"/>
          <w:sz w:val="22"/>
          <w:szCs w:val="22"/>
        </w:rPr>
      </w:pPr>
      <w:r w:rsidRPr="0054080B">
        <w:rPr>
          <w:rFonts w:cs="Arial"/>
          <w:sz w:val="22"/>
          <w:szCs w:val="22"/>
        </w:rPr>
        <w:t xml:space="preserve">In the </w:t>
      </w:r>
      <w:r w:rsidRPr="0054080B">
        <w:rPr>
          <w:rFonts w:cs="Arial"/>
          <w:b/>
          <w:bCs/>
          <w:sz w:val="22"/>
          <w:szCs w:val="22"/>
        </w:rPr>
        <w:t>Function</w:t>
      </w:r>
      <w:r w:rsidRPr="0054080B">
        <w:rPr>
          <w:rFonts w:cs="Arial"/>
          <w:sz w:val="22"/>
          <w:szCs w:val="22"/>
        </w:rPr>
        <w:t xml:space="preserve"> section of the IAT, answer the question: </w:t>
      </w:r>
      <w:r w:rsidRPr="0054080B">
        <w:rPr>
          <w:rFonts w:cs="Arial"/>
          <w:b/>
          <w:bCs/>
          <w:sz w:val="22"/>
          <w:szCs w:val="22"/>
        </w:rPr>
        <w:t>Are you likely to recommend residential respite care?</w:t>
      </w:r>
      <w:r w:rsidRPr="0054080B">
        <w:rPr>
          <w:rFonts w:cs="Arial"/>
          <w:sz w:val="22"/>
          <w:szCs w:val="22"/>
        </w:rPr>
        <w:t xml:space="preserve"> Select </w:t>
      </w:r>
      <w:r w:rsidRPr="0054080B">
        <w:rPr>
          <w:rFonts w:cs="Arial"/>
          <w:b/>
          <w:bCs/>
          <w:sz w:val="22"/>
          <w:szCs w:val="22"/>
        </w:rPr>
        <w:t>Yes</w:t>
      </w:r>
      <w:r w:rsidRPr="0054080B">
        <w:rPr>
          <w:rFonts w:cs="Arial"/>
          <w:sz w:val="22"/>
          <w:szCs w:val="22"/>
        </w:rPr>
        <w:t xml:space="preserve"> or </w:t>
      </w:r>
      <w:r w:rsidRPr="0054080B">
        <w:rPr>
          <w:rFonts w:cs="Arial"/>
          <w:b/>
          <w:bCs/>
          <w:sz w:val="22"/>
          <w:szCs w:val="22"/>
        </w:rPr>
        <w:t>No</w:t>
      </w:r>
      <w:r w:rsidRPr="0054080B">
        <w:rPr>
          <w:rFonts w:cs="Arial"/>
          <w:sz w:val="22"/>
          <w:szCs w:val="22"/>
        </w:rPr>
        <w:t>.</w:t>
      </w:r>
    </w:p>
    <w:p w14:paraId="2DDB8FAB" w14:textId="77777777" w:rsidR="00252A2B" w:rsidRPr="0054080B" w:rsidRDefault="00252A2B" w:rsidP="00F33994">
      <w:pPr>
        <w:pStyle w:val="ListParagraph"/>
        <w:widowControl w:val="0"/>
        <w:spacing w:before="120" w:after="120" w:line="276" w:lineRule="auto"/>
        <w:ind w:left="425" w:firstLine="1"/>
        <w:contextualSpacing w:val="0"/>
        <w:rPr>
          <w:rFonts w:cs="Arial"/>
          <w:sz w:val="22"/>
          <w:szCs w:val="22"/>
        </w:rPr>
      </w:pPr>
      <w:r w:rsidRPr="0054080B">
        <w:rPr>
          <w:rFonts w:cs="Arial"/>
          <w:sz w:val="22"/>
          <w:szCs w:val="22"/>
        </w:rPr>
        <w:t xml:space="preserve">If you select </w:t>
      </w:r>
      <w:r w:rsidRPr="0054080B">
        <w:rPr>
          <w:rFonts w:cs="Arial"/>
          <w:b/>
          <w:bCs/>
          <w:sz w:val="22"/>
          <w:szCs w:val="22"/>
        </w:rPr>
        <w:t>Yes</w:t>
      </w:r>
      <w:r w:rsidRPr="0054080B">
        <w:rPr>
          <w:rFonts w:cs="Arial"/>
          <w:sz w:val="22"/>
          <w:szCs w:val="22"/>
        </w:rPr>
        <w:t xml:space="preserve">, the system asks a second question: </w:t>
      </w:r>
      <w:r w:rsidRPr="0054080B">
        <w:rPr>
          <w:rFonts w:cs="Arial"/>
          <w:b/>
          <w:bCs/>
          <w:sz w:val="22"/>
          <w:szCs w:val="22"/>
        </w:rPr>
        <w:t>De Morton Mobility Index (DEMMI)?</w:t>
      </w:r>
      <w:r w:rsidRPr="0054080B">
        <w:rPr>
          <w:rFonts w:cs="Arial"/>
          <w:sz w:val="22"/>
          <w:szCs w:val="22"/>
        </w:rPr>
        <w:t xml:space="preserve"> Select </w:t>
      </w:r>
      <w:r w:rsidRPr="0054080B">
        <w:rPr>
          <w:rFonts w:cs="Arial"/>
          <w:b/>
          <w:bCs/>
          <w:sz w:val="22"/>
          <w:szCs w:val="22"/>
        </w:rPr>
        <w:t>Yes</w:t>
      </w:r>
      <w:r w:rsidRPr="0054080B">
        <w:rPr>
          <w:rFonts w:cs="Arial"/>
          <w:sz w:val="22"/>
          <w:szCs w:val="22"/>
        </w:rPr>
        <w:t xml:space="preserve"> or </w:t>
      </w:r>
      <w:r w:rsidRPr="0054080B">
        <w:rPr>
          <w:rFonts w:cs="Arial"/>
          <w:b/>
          <w:bCs/>
          <w:sz w:val="22"/>
          <w:szCs w:val="22"/>
        </w:rPr>
        <w:t>No</w:t>
      </w:r>
      <w:r w:rsidRPr="0054080B">
        <w:rPr>
          <w:rFonts w:cs="Arial"/>
          <w:sz w:val="22"/>
          <w:szCs w:val="22"/>
        </w:rPr>
        <w:t>.</w:t>
      </w:r>
    </w:p>
    <w:p w14:paraId="1C583331" w14:textId="70A35111" w:rsidR="005D65FE" w:rsidRPr="0054080B" w:rsidRDefault="00234EF8"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4469F662" wp14:editId="389B4F27">
            <wp:extent cx="3200400" cy="1418556"/>
            <wp:effectExtent l="19050" t="19050" r="19050" b="10795"/>
            <wp:docPr id="708916458" name="Picture 1" descr="Image displaying two questions with Yes and No response buttons. Questions ask about likelihood to recommend residential respite care and De Morton Mobility Index (DEMMI) modification, with Yes selected for the first question in this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16458" name="Picture 1" descr="Image displaying two questions with Yes and No response buttons. Questions ask about likelihood to recommend residential respite care and De Morton Mobility Index (DEMMI) modification, with Yes selected for the first question in this example."/>
                    <pic:cNvPicPr/>
                  </pic:nvPicPr>
                  <pic:blipFill>
                    <a:blip r:embed="rId92"/>
                    <a:stretch>
                      <a:fillRect/>
                    </a:stretch>
                  </pic:blipFill>
                  <pic:spPr>
                    <a:xfrm>
                      <a:off x="0" y="0"/>
                      <a:ext cx="3208024" cy="1421935"/>
                    </a:xfrm>
                    <a:prstGeom prst="rect">
                      <a:avLst/>
                    </a:prstGeom>
                    <a:ln>
                      <a:solidFill>
                        <a:schemeClr val="accent1">
                          <a:lumMod val="75000"/>
                        </a:schemeClr>
                      </a:solidFill>
                    </a:ln>
                  </pic:spPr>
                </pic:pic>
              </a:graphicData>
            </a:graphic>
          </wp:inline>
        </w:drawing>
      </w:r>
    </w:p>
    <w:p w14:paraId="7B18992C" w14:textId="312477E9" w:rsidR="00DF6302" w:rsidRPr="0054080B" w:rsidRDefault="005C46DA" w:rsidP="00F33994">
      <w:pPr>
        <w:pStyle w:val="ListParagraph"/>
        <w:widowControl w:val="0"/>
        <w:numPr>
          <w:ilvl w:val="0"/>
          <w:numId w:val="61"/>
        </w:numPr>
        <w:spacing w:before="120" w:after="120" w:line="276" w:lineRule="auto"/>
        <w:ind w:left="426" w:hanging="426"/>
        <w:rPr>
          <w:rFonts w:cs="Arial"/>
          <w:sz w:val="22"/>
          <w:szCs w:val="22"/>
        </w:rPr>
      </w:pPr>
      <w:r w:rsidRPr="0054080B">
        <w:rPr>
          <w:rFonts w:cs="Arial"/>
          <w:sz w:val="22"/>
          <w:szCs w:val="22"/>
        </w:rPr>
        <w:t>I</w:t>
      </w:r>
      <w:r w:rsidR="004B0917" w:rsidRPr="0054080B">
        <w:rPr>
          <w:rFonts w:cs="Arial"/>
          <w:sz w:val="22"/>
          <w:szCs w:val="22"/>
        </w:rPr>
        <w:t>f you</w:t>
      </w:r>
      <w:r w:rsidR="00DF6302" w:rsidRPr="0054080B">
        <w:rPr>
          <w:rFonts w:cs="Arial"/>
          <w:sz w:val="22"/>
          <w:szCs w:val="22"/>
        </w:rPr>
        <w:t xml:space="preserve"> answer </w:t>
      </w:r>
      <w:r w:rsidR="00DF6302" w:rsidRPr="0054080B">
        <w:rPr>
          <w:rFonts w:cs="Arial"/>
          <w:b/>
          <w:bCs/>
          <w:sz w:val="22"/>
          <w:szCs w:val="22"/>
        </w:rPr>
        <w:t>Yes</w:t>
      </w:r>
      <w:r w:rsidR="00DF6302" w:rsidRPr="0054080B">
        <w:rPr>
          <w:rFonts w:cs="Arial"/>
          <w:sz w:val="22"/>
          <w:szCs w:val="22"/>
        </w:rPr>
        <w:t xml:space="preserve"> to the above question, you must complete the DEMMI</w:t>
      </w:r>
      <w:r w:rsidRPr="0054080B">
        <w:rPr>
          <w:rFonts w:cs="Arial"/>
          <w:sz w:val="22"/>
          <w:szCs w:val="22"/>
        </w:rPr>
        <w:t>-Modified assessment.</w:t>
      </w:r>
    </w:p>
    <w:p w14:paraId="06758556" w14:textId="57FFF556" w:rsidR="00E37534" w:rsidRPr="0054080B" w:rsidRDefault="005D65FE" w:rsidP="005C46DA">
      <w:pPr>
        <w:widowControl w:val="0"/>
        <w:spacing w:before="120" w:after="120" w:line="276" w:lineRule="auto"/>
        <w:ind w:left="426"/>
        <w:rPr>
          <w:rFonts w:cs="Arial"/>
          <w:sz w:val="22"/>
          <w:szCs w:val="22"/>
        </w:rPr>
      </w:pPr>
      <w:r w:rsidRPr="0054080B">
        <w:rPr>
          <w:rFonts w:cs="Arial"/>
          <w:sz w:val="22"/>
          <w:szCs w:val="22"/>
        </w:rPr>
        <w:t xml:space="preserve">The </w:t>
      </w:r>
      <w:r w:rsidR="005C46DA" w:rsidRPr="0054080B">
        <w:rPr>
          <w:rFonts w:cs="Arial"/>
          <w:sz w:val="22"/>
          <w:szCs w:val="22"/>
        </w:rPr>
        <w:t>DEMMI-Modified</w:t>
      </w:r>
      <w:r w:rsidRPr="0054080B">
        <w:rPr>
          <w:rFonts w:cs="Arial"/>
          <w:sz w:val="22"/>
          <w:szCs w:val="22"/>
        </w:rPr>
        <w:t xml:space="preserve"> will appear </w:t>
      </w:r>
      <w:r w:rsidR="009C6D18" w:rsidRPr="0054080B">
        <w:rPr>
          <w:rFonts w:cs="Arial"/>
          <w:sz w:val="22"/>
          <w:szCs w:val="22"/>
        </w:rPr>
        <w:t xml:space="preserve">in the navigation bar below the </w:t>
      </w:r>
      <w:r w:rsidR="009C6D18" w:rsidRPr="0054080B">
        <w:rPr>
          <w:rFonts w:cs="Arial"/>
          <w:b/>
          <w:bCs/>
          <w:sz w:val="22"/>
          <w:szCs w:val="22"/>
        </w:rPr>
        <w:t xml:space="preserve">Function </w:t>
      </w:r>
      <w:r w:rsidR="009C6D18" w:rsidRPr="0054080B">
        <w:rPr>
          <w:rFonts w:cs="Arial"/>
          <w:sz w:val="22"/>
          <w:szCs w:val="22"/>
        </w:rPr>
        <w:t>section.</w:t>
      </w:r>
    </w:p>
    <w:p w14:paraId="1AEF40CF" w14:textId="4C5058F6" w:rsidR="005D65FE" w:rsidRPr="0054080B" w:rsidRDefault="00C25D7A" w:rsidP="00350B55">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14B57941" wp14:editId="4D73A5B3">
            <wp:extent cx="5760000" cy="2250596"/>
            <wp:effectExtent l="19050" t="19050" r="12700" b="16510"/>
            <wp:docPr id="1082414524" name="Picture 25" descr="Image of the The De Morton Mobility Index (DEMMI) - Modified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414524" name="Picture 25" descr="Image of the The De Morton Mobility Index (DEMMI) - Modified screen."/>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0" cy="2250596"/>
                    </a:xfrm>
                    <a:prstGeom prst="rect">
                      <a:avLst/>
                    </a:prstGeom>
                    <a:noFill/>
                    <a:ln>
                      <a:solidFill>
                        <a:schemeClr val="accent1">
                          <a:lumMod val="75000"/>
                        </a:schemeClr>
                      </a:solidFill>
                    </a:ln>
                  </pic:spPr>
                </pic:pic>
              </a:graphicData>
            </a:graphic>
          </wp:inline>
        </w:drawing>
      </w:r>
    </w:p>
    <w:p w14:paraId="7DDEEE5C" w14:textId="4C4B68CC" w:rsidR="008E191F" w:rsidRPr="0054080B" w:rsidRDefault="008E191F" w:rsidP="00F33994">
      <w:pPr>
        <w:pStyle w:val="ListParagraph"/>
        <w:widowControl w:val="0"/>
        <w:numPr>
          <w:ilvl w:val="0"/>
          <w:numId w:val="61"/>
        </w:numPr>
        <w:spacing w:before="120" w:after="120" w:line="276" w:lineRule="auto"/>
        <w:ind w:left="426" w:hanging="426"/>
        <w:rPr>
          <w:rFonts w:cs="Arial"/>
          <w:sz w:val="22"/>
          <w:szCs w:val="22"/>
        </w:rPr>
      </w:pPr>
      <w:r w:rsidRPr="0054080B">
        <w:rPr>
          <w:rFonts w:cs="Arial"/>
          <w:sz w:val="22"/>
          <w:szCs w:val="22"/>
        </w:rPr>
        <w:t>Complete the four sections of the DEMMI-Modified by selecting the option that best reflects the client's mobility.</w:t>
      </w:r>
    </w:p>
    <w:p w14:paraId="6C6B27DF" w14:textId="77777777" w:rsidR="008E191F" w:rsidRPr="0054080B" w:rsidRDefault="008E191F" w:rsidP="00F33994">
      <w:pPr>
        <w:pStyle w:val="ListParagraph"/>
        <w:widowControl w:val="0"/>
        <w:numPr>
          <w:ilvl w:val="0"/>
          <w:numId w:val="62"/>
        </w:numPr>
        <w:spacing w:before="120" w:after="120" w:line="276" w:lineRule="auto"/>
        <w:ind w:left="426" w:hanging="426"/>
        <w:rPr>
          <w:rFonts w:cs="Arial"/>
          <w:sz w:val="22"/>
          <w:szCs w:val="22"/>
        </w:rPr>
      </w:pPr>
      <w:r w:rsidRPr="0054080B">
        <w:rPr>
          <w:rFonts w:cs="Arial"/>
          <w:b/>
          <w:bCs/>
          <w:sz w:val="22"/>
          <w:szCs w:val="22"/>
        </w:rPr>
        <w:t>Bed</w:t>
      </w:r>
    </w:p>
    <w:p w14:paraId="65E577F1" w14:textId="77777777" w:rsidR="008E191F" w:rsidRPr="0054080B" w:rsidRDefault="008E191F" w:rsidP="00F33994">
      <w:pPr>
        <w:pStyle w:val="ListParagraph"/>
        <w:widowControl w:val="0"/>
        <w:numPr>
          <w:ilvl w:val="0"/>
          <w:numId w:val="62"/>
        </w:numPr>
        <w:spacing w:before="120" w:after="120" w:line="276" w:lineRule="auto"/>
        <w:ind w:left="426" w:hanging="426"/>
        <w:rPr>
          <w:rFonts w:cs="Arial"/>
          <w:sz w:val="22"/>
          <w:szCs w:val="22"/>
        </w:rPr>
      </w:pPr>
      <w:r w:rsidRPr="0054080B">
        <w:rPr>
          <w:rFonts w:cs="Arial"/>
          <w:b/>
          <w:bCs/>
          <w:sz w:val="22"/>
          <w:szCs w:val="22"/>
        </w:rPr>
        <w:t>Chair</w:t>
      </w:r>
    </w:p>
    <w:p w14:paraId="2F3741FA" w14:textId="77777777" w:rsidR="008E191F" w:rsidRPr="0054080B" w:rsidRDefault="008E191F" w:rsidP="00F33994">
      <w:pPr>
        <w:pStyle w:val="ListParagraph"/>
        <w:widowControl w:val="0"/>
        <w:numPr>
          <w:ilvl w:val="0"/>
          <w:numId w:val="62"/>
        </w:numPr>
        <w:spacing w:before="120" w:after="120" w:line="276" w:lineRule="auto"/>
        <w:ind w:left="426" w:hanging="426"/>
        <w:rPr>
          <w:rFonts w:cs="Arial"/>
          <w:sz w:val="22"/>
          <w:szCs w:val="22"/>
        </w:rPr>
      </w:pPr>
      <w:r w:rsidRPr="0054080B">
        <w:rPr>
          <w:rFonts w:cs="Arial"/>
          <w:b/>
          <w:bCs/>
          <w:sz w:val="22"/>
          <w:szCs w:val="22"/>
        </w:rPr>
        <w:t>Static Balance (No Gait Aid)</w:t>
      </w:r>
    </w:p>
    <w:p w14:paraId="75EADD19" w14:textId="4BCE5A09" w:rsidR="008E191F" w:rsidRPr="0054080B" w:rsidRDefault="008E191F" w:rsidP="00F33994">
      <w:pPr>
        <w:pStyle w:val="ListParagraph"/>
        <w:widowControl w:val="0"/>
        <w:numPr>
          <w:ilvl w:val="0"/>
          <w:numId w:val="62"/>
        </w:numPr>
        <w:spacing w:before="120" w:after="120" w:line="276" w:lineRule="auto"/>
        <w:ind w:left="426" w:hanging="426"/>
        <w:rPr>
          <w:rFonts w:cs="Arial"/>
          <w:sz w:val="22"/>
          <w:szCs w:val="22"/>
        </w:rPr>
      </w:pPr>
      <w:r w:rsidRPr="0054080B">
        <w:rPr>
          <w:rFonts w:cs="Arial"/>
          <w:b/>
          <w:bCs/>
          <w:sz w:val="22"/>
          <w:szCs w:val="22"/>
        </w:rPr>
        <w:t>Walking.</w:t>
      </w:r>
    </w:p>
    <w:p w14:paraId="14F10F2A" w14:textId="088B006A" w:rsidR="005D65FE" w:rsidRPr="0054080B" w:rsidRDefault="00F50F7C" w:rsidP="00350B55">
      <w:pPr>
        <w:pStyle w:val="ListParagraph"/>
        <w:widowControl w:val="0"/>
        <w:spacing w:before="120" w:after="120" w:line="276" w:lineRule="auto"/>
        <w:ind w:left="0"/>
        <w:contextualSpacing w:val="0"/>
        <w:rPr>
          <w:rFonts w:cs="Arial"/>
          <w:sz w:val="22"/>
          <w:szCs w:val="22"/>
        </w:rPr>
      </w:pPr>
      <w:r w:rsidRPr="0054080B">
        <w:rPr>
          <w:rFonts w:cs="Arial"/>
          <w:noProof/>
          <w:sz w:val="22"/>
          <w:szCs w:val="22"/>
        </w:rPr>
        <w:lastRenderedPageBreak/>
        <w:drawing>
          <wp:inline distT="0" distB="0" distL="0" distR="0" wp14:anchorId="4983F779" wp14:editId="6297E501">
            <wp:extent cx="3239272" cy="1910664"/>
            <wp:effectExtent l="19050" t="19050" r="18415" b="13970"/>
            <wp:docPr id="949466981" name="Picture 1" descr="Screenshot of a digital form section titled &quot;Bed&quot; assessing physical abilities related to bed mobility as part of the The De Morton Mobility Index (DEMMI) - Modifi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66981" name="Picture 1" descr="Screenshot of a digital form section titled &quot;Bed&quot; assessing physical abilities related to bed mobility as part of the The De Morton Mobility Index (DEMMI) - Modified. "/>
                    <pic:cNvPicPr/>
                  </pic:nvPicPr>
                  <pic:blipFill>
                    <a:blip r:embed="rId94"/>
                    <a:stretch>
                      <a:fillRect/>
                    </a:stretch>
                  </pic:blipFill>
                  <pic:spPr>
                    <a:xfrm>
                      <a:off x="0" y="0"/>
                      <a:ext cx="3257722" cy="1921546"/>
                    </a:xfrm>
                    <a:prstGeom prst="rect">
                      <a:avLst/>
                    </a:prstGeom>
                    <a:ln>
                      <a:solidFill>
                        <a:schemeClr val="accent1">
                          <a:lumMod val="75000"/>
                        </a:schemeClr>
                      </a:solidFill>
                    </a:ln>
                  </pic:spPr>
                </pic:pic>
              </a:graphicData>
            </a:graphic>
          </wp:inline>
        </w:drawing>
      </w:r>
    </w:p>
    <w:p w14:paraId="0D63D5B0" w14:textId="68CD378C" w:rsidR="00F50F7C" w:rsidRPr="0054080B" w:rsidRDefault="00F50F7C" w:rsidP="00F33994">
      <w:pPr>
        <w:pStyle w:val="ListParagraph"/>
        <w:widowControl w:val="0"/>
        <w:numPr>
          <w:ilvl w:val="0"/>
          <w:numId w:val="61"/>
        </w:numPr>
        <w:spacing w:before="120" w:after="120" w:line="276" w:lineRule="auto"/>
        <w:ind w:left="425" w:hanging="425"/>
        <w:contextualSpacing w:val="0"/>
        <w:rPr>
          <w:rFonts w:cs="Arial"/>
          <w:sz w:val="22"/>
          <w:szCs w:val="22"/>
        </w:rPr>
      </w:pPr>
      <w:r w:rsidRPr="0054080B">
        <w:rPr>
          <w:rFonts w:cs="Arial"/>
          <w:sz w:val="22"/>
          <w:szCs w:val="22"/>
        </w:rPr>
        <w:t xml:space="preserve">Select the Help icon </w:t>
      </w:r>
      <w:r w:rsidRPr="0054080B">
        <w:rPr>
          <w:rFonts w:cs="Arial"/>
          <w:noProof/>
          <w:sz w:val="22"/>
          <w:szCs w:val="22"/>
        </w:rPr>
        <w:drawing>
          <wp:inline distT="0" distB="0" distL="0" distR="0" wp14:anchorId="6DF8473C" wp14:editId="4840859C">
            <wp:extent cx="247685" cy="219106"/>
            <wp:effectExtent l="0" t="0" r="0" b="9525"/>
            <wp:docPr id="19599128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12829" name="Picture 1">
                      <a:extLst>
                        <a:ext uri="{C183D7F6-B498-43B3-948B-1728B52AA6E4}">
                          <adec:decorative xmlns:adec="http://schemas.microsoft.com/office/drawing/2017/decorative" val="1"/>
                        </a:ext>
                      </a:extLst>
                    </pic:cNvPr>
                    <pic:cNvPicPr/>
                  </pic:nvPicPr>
                  <pic:blipFill>
                    <a:blip r:embed="rId95"/>
                    <a:stretch>
                      <a:fillRect/>
                    </a:stretch>
                  </pic:blipFill>
                  <pic:spPr>
                    <a:xfrm>
                      <a:off x="0" y="0"/>
                      <a:ext cx="247685" cy="219106"/>
                    </a:xfrm>
                    <a:prstGeom prst="rect">
                      <a:avLst/>
                    </a:prstGeom>
                  </pic:spPr>
                </pic:pic>
              </a:graphicData>
            </a:graphic>
          </wp:inline>
        </w:drawing>
      </w:r>
      <w:r w:rsidRPr="0054080B">
        <w:rPr>
          <w:rFonts w:cs="Arial"/>
          <w:sz w:val="22"/>
          <w:szCs w:val="22"/>
        </w:rPr>
        <w:t xml:space="preserve"> to reveal help text.</w:t>
      </w:r>
    </w:p>
    <w:p w14:paraId="70C5FD72" w14:textId="0C9013C0" w:rsidR="00F50F7C" w:rsidRPr="0054080B" w:rsidRDefault="00F50F7C" w:rsidP="00F50F7C">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5B76549D" wp14:editId="3B716109">
            <wp:extent cx="3239135" cy="1418957"/>
            <wp:effectExtent l="19050" t="19050" r="18415" b="10160"/>
            <wp:docPr id="1459515757" name="Picture 1" descr="Image depicting help text that is displayed when the help icon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15757" name="Picture 1" descr="Image depicting help text that is displayed when the help icon is selected."/>
                    <pic:cNvPicPr/>
                  </pic:nvPicPr>
                  <pic:blipFill>
                    <a:blip r:embed="rId96"/>
                    <a:stretch>
                      <a:fillRect/>
                    </a:stretch>
                  </pic:blipFill>
                  <pic:spPr>
                    <a:xfrm>
                      <a:off x="0" y="0"/>
                      <a:ext cx="3267012" cy="1431169"/>
                    </a:xfrm>
                    <a:prstGeom prst="rect">
                      <a:avLst/>
                    </a:prstGeom>
                    <a:ln>
                      <a:solidFill>
                        <a:schemeClr val="accent1">
                          <a:lumMod val="75000"/>
                        </a:schemeClr>
                      </a:solidFill>
                    </a:ln>
                  </pic:spPr>
                </pic:pic>
              </a:graphicData>
            </a:graphic>
          </wp:inline>
        </w:drawing>
      </w:r>
    </w:p>
    <w:p w14:paraId="672DDE11" w14:textId="77777777" w:rsidR="00E23323" w:rsidRPr="0054080B" w:rsidRDefault="00F50F7C" w:rsidP="00E23323">
      <w:pPr>
        <w:pStyle w:val="ListParagraph"/>
        <w:widowControl w:val="0"/>
        <w:numPr>
          <w:ilvl w:val="0"/>
          <w:numId w:val="61"/>
        </w:numPr>
        <w:spacing w:before="120" w:after="120" w:line="276" w:lineRule="auto"/>
        <w:ind w:left="0" w:firstLine="0"/>
        <w:contextualSpacing w:val="0"/>
        <w:rPr>
          <w:rFonts w:cs="Arial"/>
          <w:sz w:val="22"/>
          <w:szCs w:val="22"/>
        </w:rPr>
      </w:pPr>
      <w:r w:rsidRPr="0054080B">
        <w:rPr>
          <w:rFonts w:cs="Arial"/>
          <w:sz w:val="22"/>
          <w:szCs w:val="22"/>
        </w:rPr>
        <w:t xml:space="preserve">Select the Eraser icon </w:t>
      </w:r>
      <w:r w:rsidRPr="0054080B">
        <w:rPr>
          <w:rFonts w:cs="Arial"/>
          <w:noProof/>
          <w:sz w:val="22"/>
          <w:szCs w:val="22"/>
        </w:rPr>
        <w:drawing>
          <wp:inline distT="0" distB="0" distL="0" distR="0" wp14:anchorId="6EF24A50" wp14:editId="13A7A416">
            <wp:extent cx="295316" cy="304843"/>
            <wp:effectExtent l="0" t="0" r="0" b="0"/>
            <wp:docPr id="11245319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31996" name="Picture 1">
                      <a:extLst>
                        <a:ext uri="{C183D7F6-B498-43B3-948B-1728B52AA6E4}">
                          <adec:decorative xmlns:adec="http://schemas.microsoft.com/office/drawing/2017/decorative" val="1"/>
                        </a:ext>
                      </a:extLst>
                    </pic:cNvPr>
                    <pic:cNvPicPr/>
                  </pic:nvPicPr>
                  <pic:blipFill>
                    <a:blip r:embed="rId97"/>
                    <a:stretch>
                      <a:fillRect/>
                    </a:stretch>
                  </pic:blipFill>
                  <pic:spPr>
                    <a:xfrm>
                      <a:off x="0" y="0"/>
                      <a:ext cx="295316" cy="304843"/>
                    </a:xfrm>
                    <a:prstGeom prst="rect">
                      <a:avLst/>
                    </a:prstGeom>
                  </pic:spPr>
                </pic:pic>
              </a:graphicData>
            </a:graphic>
          </wp:inline>
        </w:drawing>
      </w:r>
      <w:r w:rsidRPr="0054080B">
        <w:rPr>
          <w:rFonts w:cs="Arial"/>
          <w:sz w:val="22"/>
          <w:szCs w:val="22"/>
        </w:rPr>
        <w:t xml:space="preserve"> to clear your answer.</w:t>
      </w:r>
    </w:p>
    <w:p w14:paraId="243D0875" w14:textId="60ACFB34" w:rsidR="00F50F7C" w:rsidRPr="0054080B" w:rsidRDefault="00F50F7C" w:rsidP="00F33994">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4D172982" wp14:editId="7DB77795">
            <wp:extent cx="3240000" cy="666752"/>
            <wp:effectExtent l="19050" t="19050" r="17780" b="19050"/>
            <wp:docPr id="1955541910" name="Picture 26" descr="Image depicting the location of the eraser icon used to clear a previously entered 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541910" name="Picture 26" descr="Image depicting the location of the eraser icon used to clear a previously entered answe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240000" cy="666752"/>
                    </a:xfrm>
                    <a:prstGeom prst="rect">
                      <a:avLst/>
                    </a:prstGeom>
                    <a:noFill/>
                    <a:ln>
                      <a:solidFill>
                        <a:schemeClr val="accent1">
                          <a:lumMod val="75000"/>
                        </a:schemeClr>
                      </a:solidFill>
                    </a:ln>
                  </pic:spPr>
                </pic:pic>
              </a:graphicData>
            </a:graphic>
          </wp:inline>
        </w:drawing>
      </w:r>
    </w:p>
    <w:p w14:paraId="4C37C89B" w14:textId="306A768A" w:rsidR="00E604BE" w:rsidRPr="0054080B" w:rsidRDefault="00E604BE" w:rsidP="00F33994">
      <w:pPr>
        <w:pStyle w:val="ListParagraph"/>
        <w:widowControl w:val="0"/>
        <w:numPr>
          <w:ilvl w:val="0"/>
          <w:numId w:val="61"/>
        </w:numPr>
        <w:spacing w:before="120" w:after="120" w:line="276" w:lineRule="auto"/>
        <w:ind w:left="425" w:hanging="425"/>
        <w:contextualSpacing w:val="0"/>
        <w:rPr>
          <w:rFonts w:cs="Arial"/>
          <w:sz w:val="22"/>
          <w:szCs w:val="22"/>
        </w:rPr>
      </w:pPr>
      <w:r w:rsidRPr="0054080B">
        <w:rPr>
          <w:rFonts w:cs="Arial"/>
          <w:sz w:val="22"/>
          <w:szCs w:val="22"/>
        </w:rPr>
        <w:t xml:space="preserve">After completing all required sections, confirm that the information on the page is correct and that you have added any required goals to the </w:t>
      </w:r>
      <w:r w:rsidRPr="0054080B">
        <w:rPr>
          <w:rFonts w:cs="Arial"/>
          <w:b/>
          <w:bCs/>
          <w:sz w:val="22"/>
          <w:szCs w:val="22"/>
        </w:rPr>
        <w:t>Support Plan</w:t>
      </w:r>
      <w:r w:rsidRPr="0054080B">
        <w:rPr>
          <w:rFonts w:cs="Arial"/>
          <w:sz w:val="22"/>
          <w:szCs w:val="22"/>
        </w:rPr>
        <w:t xml:space="preserve">. Then select </w:t>
      </w:r>
      <w:r w:rsidRPr="0054080B">
        <w:rPr>
          <w:rFonts w:cs="Arial"/>
          <w:b/>
          <w:bCs/>
          <w:sz w:val="22"/>
          <w:szCs w:val="22"/>
        </w:rPr>
        <w:t>Next</w:t>
      </w:r>
      <w:r w:rsidRPr="0054080B">
        <w:rPr>
          <w:rFonts w:cs="Arial"/>
          <w:sz w:val="22"/>
          <w:szCs w:val="22"/>
        </w:rPr>
        <w:t>.</w:t>
      </w:r>
    </w:p>
    <w:p w14:paraId="61343BC3" w14:textId="57C2AFEA" w:rsidR="00D71B45" w:rsidRPr="0054080B" w:rsidRDefault="00F50F7C" w:rsidP="00350B55">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11E6075D" wp14:editId="1EE189E4">
            <wp:extent cx="4629940" cy="2912876"/>
            <wp:effectExtent l="19050" t="19050" r="18415" b="20955"/>
            <wp:docPr id="2059105418" name="Picture 27" descr="Image depicting the location to confirm the information is correct and the nex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05418" name="Picture 27" descr="Image depicting the location to confirm the information is correct and the next button."/>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641855" cy="2920372"/>
                    </a:xfrm>
                    <a:prstGeom prst="rect">
                      <a:avLst/>
                    </a:prstGeom>
                    <a:noFill/>
                    <a:ln>
                      <a:solidFill>
                        <a:schemeClr val="accent1">
                          <a:lumMod val="75000"/>
                        </a:schemeClr>
                      </a:solidFill>
                    </a:ln>
                  </pic:spPr>
                </pic:pic>
              </a:graphicData>
            </a:graphic>
          </wp:inline>
        </w:drawing>
      </w:r>
    </w:p>
    <w:p w14:paraId="62E37B99" w14:textId="77777777" w:rsidR="00D71B45" w:rsidRPr="0054080B" w:rsidRDefault="00D71B45">
      <w:pPr>
        <w:spacing w:before="0" w:line="240" w:lineRule="auto"/>
        <w:rPr>
          <w:rFonts w:cs="Arial"/>
          <w:sz w:val="22"/>
          <w:szCs w:val="22"/>
        </w:rPr>
      </w:pPr>
      <w:r w:rsidRPr="0054080B">
        <w:rPr>
          <w:rFonts w:cs="Arial"/>
          <w:sz w:val="22"/>
          <w:szCs w:val="22"/>
        </w:rPr>
        <w:br w:type="page"/>
      </w:r>
    </w:p>
    <w:p w14:paraId="1CFFBF84" w14:textId="139E7317" w:rsidR="00F05DEF" w:rsidRPr="0054080B" w:rsidRDefault="00F05DEF" w:rsidP="00F33994">
      <w:pPr>
        <w:pStyle w:val="ListParagraph"/>
        <w:widowControl w:val="0"/>
        <w:numPr>
          <w:ilvl w:val="0"/>
          <w:numId w:val="61"/>
        </w:numPr>
        <w:spacing w:before="120" w:after="120" w:line="276" w:lineRule="auto"/>
        <w:ind w:left="425" w:hanging="425"/>
        <w:contextualSpacing w:val="0"/>
        <w:rPr>
          <w:rFonts w:cs="Arial"/>
          <w:sz w:val="22"/>
          <w:szCs w:val="22"/>
        </w:rPr>
      </w:pPr>
      <w:r w:rsidRPr="0054080B">
        <w:rPr>
          <w:rFonts w:cs="Arial"/>
          <w:sz w:val="22"/>
          <w:szCs w:val="22"/>
        </w:rPr>
        <w:lastRenderedPageBreak/>
        <w:t xml:space="preserve">Continue completing the assessment and submit your recommendation for </w:t>
      </w:r>
      <w:r w:rsidRPr="0054080B">
        <w:rPr>
          <w:rFonts w:cs="Arial"/>
          <w:b/>
          <w:bCs/>
          <w:sz w:val="22"/>
          <w:szCs w:val="22"/>
        </w:rPr>
        <w:t>residential respite care</w:t>
      </w:r>
      <w:r w:rsidRPr="0054080B">
        <w:rPr>
          <w:rFonts w:cs="Arial"/>
          <w:sz w:val="22"/>
          <w:szCs w:val="22"/>
        </w:rPr>
        <w:t xml:space="preserve"> for delegate approval.</w:t>
      </w:r>
    </w:p>
    <w:p w14:paraId="32D0697A" w14:textId="62694099" w:rsidR="00F05DEF" w:rsidRPr="0054080B" w:rsidRDefault="00F05DEF" w:rsidP="00F33994">
      <w:pPr>
        <w:widowControl w:val="0"/>
        <w:spacing w:before="120" w:after="120" w:line="276" w:lineRule="auto"/>
        <w:ind w:left="425" w:firstLine="1"/>
        <w:rPr>
          <w:rFonts w:cs="Arial"/>
          <w:sz w:val="22"/>
          <w:szCs w:val="22"/>
        </w:rPr>
      </w:pPr>
      <w:r w:rsidRPr="0054080B">
        <w:rPr>
          <w:rFonts w:cs="Arial"/>
          <w:sz w:val="22"/>
          <w:szCs w:val="22"/>
        </w:rPr>
        <w:t xml:space="preserve">If you recommend residential respite care without completing the </w:t>
      </w:r>
      <w:r w:rsidRPr="0054080B">
        <w:rPr>
          <w:rFonts w:cs="Arial"/>
          <w:b/>
          <w:bCs/>
          <w:sz w:val="22"/>
          <w:szCs w:val="22"/>
        </w:rPr>
        <w:t>DEMMI-Modified</w:t>
      </w:r>
      <w:r w:rsidRPr="0054080B">
        <w:rPr>
          <w:rFonts w:cs="Arial"/>
          <w:sz w:val="22"/>
          <w:szCs w:val="22"/>
        </w:rPr>
        <w:t xml:space="preserve">, the system prompts you to select a declaration checkbox and </w:t>
      </w:r>
      <w:r w:rsidR="00CE29DC" w:rsidRPr="0054080B">
        <w:rPr>
          <w:rFonts w:cs="Arial"/>
          <w:sz w:val="22"/>
          <w:szCs w:val="22"/>
        </w:rPr>
        <w:t xml:space="preserve">to </w:t>
      </w:r>
      <w:r w:rsidRPr="0054080B">
        <w:rPr>
          <w:rFonts w:cs="Arial"/>
          <w:sz w:val="22"/>
          <w:szCs w:val="22"/>
        </w:rPr>
        <w:t>enter a reason for not completing the DEMMI-Modified.</w:t>
      </w:r>
    </w:p>
    <w:p w14:paraId="45C9993B" w14:textId="29ED9E28" w:rsidR="36012990" w:rsidRPr="0054080B" w:rsidRDefault="00F50F7C" w:rsidP="00350B55">
      <w:pPr>
        <w:widowControl w:val="0"/>
        <w:spacing w:before="120" w:after="120" w:line="276" w:lineRule="auto"/>
        <w:rPr>
          <w:rFonts w:cs="Arial"/>
          <w:sz w:val="22"/>
          <w:szCs w:val="22"/>
        </w:rPr>
      </w:pPr>
      <w:bookmarkStart w:id="89" w:name="_Toc1895442453"/>
      <w:bookmarkStart w:id="90" w:name="_Toc870549670"/>
      <w:bookmarkStart w:id="91" w:name="_Toc613620915"/>
      <w:bookmarkStart w:id="92" w:name="_Toc39546725"/>
      <w:bookmarkStart w:id="93" w:name="_Toc1459278983"/>
      <w:bookmarkStart w:id="94" w:name="_Toc423023387"/>
      <w:r w:rsidRPr="0054080B">
        <w:rPr>
          <w:rFonts w:cs="Arial"/>
          <w:noProof/>
          <w:sz w:val="22"/>
          <w:szCs w:val="22"/>
        </w:rPr>
        <w:drawing>
          <wp:inline distT="0" distB="0" distL="0" distR="0" wp14:anchorId="1BD92738" wp14:editId="0791E471">
            <wp:extent cx="4680000" cy="1766362"/>
            <wp:effectExtent l="19050" t="19050" r="25400" b="24765"/>
            <wp:docPr id="723970297" name="Picture 1" descr="Image of the screen with two yes/no questions regarding residential respite care recommendation and De Morton Mobility Index (DEMMI) completion. The form includes a blue notification box stating that selecting &quot;No&quot; for DEMMI requires a declaration and justification for non-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70297" name="Picture 1" descr="Image of the screen with two yes/no questions regarding residential respite care recommendation and De Morton Mobility Index (DEMMI) completion. The form includes a blue notification box stating that selecting &quot;No&quot; for DEMMI requires a declaration and justification for non-completion."/>
                    <pic:cNvPicPr/>
                  </pic:nvPicPr>
                  <pic:blipFill>
                    <a:blip r:embed="rId100"/>
                    <a:stretch>
                      <a:fillRect/>
                    </a:stretch>
                  </pic:blipFill>
                  <pic:spPr>
                    <a:xfrm>
                      <a:off x="0" y="0"/>
                      <a:ext cx="4680000" cy="1766362"/>
                    </a:xfrm>
                    <a:prstGeom prst="rect">
                      <a:avLst/>
                    </a:prstGeom>
                    <a:ln>
                      <a:solidFill>
                        <a:schemeClr val="accent1">
                          <a:lumMod val="75000"/>
                        </a:schemeClr>
                      </a:solidFill>
                    </a:ln>
                  </pic:spPr>
                </pic:pic>
              </a:graphicData>
            </a:graphic>
          </wp:inline>
        </w:drawing>
      </w:r>
    </w:p>
    <w:p w14:paraId="3B71C522" w14:textId="77777777" w:rsidR="006E063C" w:rsidRPr="0054080B" w:rsidRDefault="006E063C" w:rsidP="00F33994">
      <w:pPr>
        <w:widowControl w:val="0"/>
        <w:spacing w:before="120" w:after="120" w:line="276" w:lineRule="auto"/>
        <w:ind w:left="426"/>
        <w:rPr>
          <w:rFonts w:cs="Arial"/>
          <w:sz w:val="22"/>
          <w:szCs w:val="22"/>
        </w:rPr>
      </w:pPr>
      <w:r w:rsidRPr="0054080B">
        <w:rPr>
          <w:rFonts w:cs="Arial"/>
          <w:sz w:val="22"/>
          <w:szCs w:val="22"/>
        </w:rPr>
        <w:t xml:space="preserve">The </w:t>
      </w:r>
      <w:r w:rsidRPr="0054080B">
        <w:rPr>
          <w:rFonts w:cs="Arial"/>
          <w:b/>
          <w:bCs/>
          <w:sz w:val="22"/>
          <w:szCs w:val="22"/>
        </w:rPr>
        <w:t>Add Care Type for Delegate Decision</w:t>
      </w:r>
      <w:r w:rsidRPr="0054080B">
        <w:rPr>
          <w:rFonts w:cs="Arial"/>
          <w:sz w:val="22"/>
          <w:szCs w:val="22"/>
        </w:rPr>
        <w:t xml:space="preserve"> pop-up displays the declaration checkbox and the field where you enter the reason for not completing the DEMMI-Modified.</w:t>
      </w:r>
    </w:p>
    <w:p w14:paraId="441130B4" w14:textId="44567545" w:rsidR="2EC3B752" w:rsidRPr="0054080B" w:rsidRDefault="00584CFB"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763E2C77" wp14:editId="3F452F65">
            <wp:extent cx="4680000" cy="4765232"/>
            <wp:effectExtent l="19050" t="19050" r="25400" b="16510"/>
            <wp:docPr id="1438901985" name="Picture 1" descr="Image of the ADD CARE TYPE FOR DELEGATE DECISION pop up with dec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01985" name="Picture 1" descr="Image of the ADD CARE TYPE FOR DELEGATE DECISION pop up with declaratio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80000" cy="4765232"/>
                    </a:xfrm>
                    <a:prstGeom prst="rect">
                      <a:avLst/>
                    </a:prstGeom>
                    <a:noFill/>
                    <a:ln>
                      <a:solidFill>
                        <a:schemeClr val="accent1">
                          <a:lumMod val="75000"/>
                        </a:schemeClr>
                      </a:solidFill>
                    </a:ln>
                  </pic:spPr>
                </pic:pic>
              </a:graphicData>
            </a:graphic>
          </wp:inline>
        </w:drawing>
      </w:r>
    </w:p>
    <w:p w14:paraId="1C771ECA" w14:textId="77777777" w:rsidR="00D71B45" w:rsidRPr="0054080B" w:rsidRDefault="00D71B45">
      <w:pPr>
        <w:spacing w:before="0" w:line="240" w:lineRule="auto"/>
        <w:rPr>
          <w:rFonts w:eastAsia="MS Gothic" w:cs="Arial"/>
          <w:bCs/>
          <w:color w:val="1D4F91"/>
          <w:sz w:val="22"/>
          <w:szCs w:val="22"/>
          <w:lang w:val="en-US"/>
        </w:rPr>
      </w:pPr>
      <w:bookmarkStart w:id="95" w:name="_Toc199406475"/>
      <w:bookmarkStart w:id="96" w:name="_Toc1029921208"/>
      <w:r w:rsidRPr="0054080B">
        <w:rPr>
          <w:rFonts w:cs="Arial"/>
          <w:sz w:val="22"/>
          <w:szCs w:val="22"/>
        </w:rPr>
        <w:br w:type="page"/>
      </w:r>
    </w:p>
    <w:p w14:paraId="2BE59FA7" w14:textId="01D9D2C2" w:rsidR="005D65FE" w:rsidRPr="0054080B" w:rsidRDefault="004F1927" w:rsidP="008A3BCF">
      <w:pPr>
        <w:pStyle w:val="Heading2"/>
        <w:rPr>
          <w:rFonts w:cs="Arial"/>
          <w:sz w:val="22"/>
          <w:szCs w:val="22"/>
        </w:rPr>
      </w:pPr>
      <w:bookmarkStart w:id="97" w:name="_Toc237294432"/>
      <w:r w:rsidRPr="0054080B">
        <w:rPr>
          <w:rFonts w:cs="Arial"/>
          <w:sz w:val="22"/>
          <w:szCs w:val="22"/>
        </w:rPr>
        <w:lastRenderedPageBreak/>
        <w:t xml:space="preserve">Saving </w:t>
      </w:r>
      <w:r w:rsidR="005D65FE" w:rsidRPr="0054080B">
        <w:rPr>
          <w:rFonts w:cs="Arial"/>
          <w:sz w:val="22"/>
          <w:szCs w:val="22"/>
        </w:rPr>
        <w:t>an assessment</w:t>
      </w:r>
      <w:bookmarkEnd w:id="89"/>
      <w:bookmarkEnd w:id="90"/>
      <w:bookmarkEnd w:id="91"/>
      <w:bookmarkEnd w:id="92"/>
      <w:bookmarkEnd w:id="93"/>
      <w:bookmarkEnd w:id="95"/>
      <w:bookmarkEnd w:id="96"/>
      <w:bookmarkEnd w:id="97"/>
    </w:p>
    <w:p w14:paraId="75AF2C8A" w14:textId="3D6BCA88" w:rsidR="007C0BDF" w:rsidRPr="0054080B" w:rsidRDefault="00EA2CEA" w:rsidP="00350B55">
      <w:pPr>
        <w:pStyle w:val="ListParagraph"/>
        <w:widowControl w:val="0"/>
        <w:numPr>
          <w:ilvl w:val="0"/>
          <w:numId w:val="15"/>
        </w:numPr>
        <w:spacing w:before="120" w:after="120" w:line="276" w:lineRule="auto"/>
        <w:ind w:left="426" w:hanging="426"/>
        <w:rPr>
          <w:rFonts w:cs="Arial"/>
          <w:sz w:val="22"/>
          <w:szCs w:val="22"/>
        </w:rPr>
      </w:pPr>
      <w:r w:rsidRPr="0054080B">
        <w:rPr>
          <w:rFonts w:cs="Arial"/>
          <w:sz w:val="22"/>
          <w:szCs w:val="22"/>
        </w:rPr>
        <w:t xml:space="preserve">If you are not ready to finish the assessment, select </w:t>
      </w:r>
      <w:r w:rsidRPr="0054080B">
        <w:rPr>
          <w:rFonts w:cs="Arial"/>
          <w:b/>
          <w:bCs/>
          <w:sz w:val="22"/>
          <w:szCs w:val="22"/>
        </w:rPr>
        <w:t>Save Assessment</w:t>
      </w:r>
      <w:r w:rsidRPr="0054080B">
        <w:rPr>
          <w:rFonts w:cs="Arial"/>
          <w:sz w:val="22"/>
          <w:szCs w:val="22"/>
        </w:rPr>
        <w:t xml:space="preserve"> to save your progress.</w:t>
      </w:r>
    </w:p>
    <w:p w14:paraId="6641D6FD" w14:textId="153217D1" w:rsidR="00D5076B" w:rsidRPr="0054080B" w:rsidRDefault="00D5076B"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3DC86652" wp14:editId="08659442">
            <wp:extent cx="5656521" cy="1756118"/>
            <wp:effectExtent l="19050" t="19050" r="20955" b="15875"/>
            <wp:docPr id="1423399294" name="Picture 1" descr="Image of the client card and location of the save assessmen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399294" name="Picture 1" descr="Image of the client card and location of the save assessment button."/>
                    <pic:cNvPicPr/>
                  </pic:nvPicPr>
                  <pic:blipFill>
                    <a:blip r:embed="rId102"/>
                    <a:stretch>
                      <a:fillRect/>
                    </a:stretch>
                  </pic:blipFill>
                  <pic:spPr>
                    <a:xfrm>
                      <a:off x="0" y="0"/>
                      <a:ext cx="5659002" cy="1756888"/>
                    </a:xfrm>
                    <a:prstGeom prst="rect">
                      <a:avLst/>
                    </a:prstGeom>
                    <a:ln>
                      <a:solidFill>
                        <a:schemeClr val="accent1">
                          <a:lumMod val="75000"/>
                        </a:schemeClr>
                      </a:solidFill>
                    </a:ln>
                  </pic:spPr>
                </pic:pic>
              </a:graphicData>
            </a:graphic>
          </wp:inline>
        </w:drawing>
      </w:r>
    </w:p>
    <w:p w14:paraId="647EB89E" w14:textId="17260FA1" w:rsidR="007C0BDF" w:rsidRPr="0054080B" w:rsidRDefault="00E21BE4" w:rsidP="00A354F3">
      <w:pPr>
        <w:pStyle w:val="ListParagraph"/>
        <w:widowControl w:val="0"/>
        <w:numPr>
          <w:ilvl w:val="0"/>
          <w:numId w:val="15"/>
        </w:numPr>
        <w:spacing w:before="120" w:after="120" w:line="276" w:lineRule="auto"/>
        <w:ind w:left="425" w:hanging="425"/>
        <w:contextualSpacing w:val="0"/>
        <w:rPr>
          <w:rFonts w:cs="Arial"/>
          <w:sz w:val="22"/>
          <w:szCs w:val="22"/>
        </w:rPr>
      </w:pPr>
      <w:bookmarkStart w:id="98" w:name="_Hlk167119435"/>
      <w:r w:rsidRPr="0054080B">
        <w:rPr>
          <w:rFonts w:cs="Arial"/>
          <w:sz w:val="22"/>
          <w:szCs w:val="22"/>
        </w:rPr>
        <w:t xml:space="preserve">The system displays a </w:t>
      </w:r>
      <w:r w:rsidRPr="0054080B">
        <w:rPr>
          <w:rFonts w:cs="Arial"/>
          <w:b/>
          <w:bCs/>
          <w:sz w:val="22"/>
          <w:szCs w:val="22"/>
        </w:rPr>
        <w:t>green confirmation message</w:t>
      </w:r>
      <w:r w:rsidRPr="0054080B">
        <w:rPr>
          <w:rFonts w:cs="Arial"/>
          <w:sz w:val="22"/>
          <w:szCs w:val="22"/>
        </w:rPr>
        <w:t xml:space="preserve"> to let you know the assessment has been saved successfully.</w:t>
      </w:r>
    </w:p>
    <w:p w14:paraId="7F6A7BFE" w14:textId="35E4E3D7" w:rsidR="00A354F3" w:rsidRPr="0054080B" w:rsidRDefault="00A354F3" w:rsidP="00F33994">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29057444" wp14:editId="0C59CA53">
            <wp:extent cx="5760000" cy="3219347"/>
            <wp:effectExtent l="19050" t="19050" r="12700" b="19685"/>
            <wp:docPr id="1152812925" name="Picture 1" descr="Image of the client card displaying the green banner advising of a successful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12925" name="Picture 1" descr="Image of the client card displaying the green banner advising of a successful save."/>
                    <pic:cNvPicPr/>
                  </pic:nvPicPr>
                  <pic:blipFill>
                    <a:blip r:embed="rId103"/>
                    <a:stretch>
                      <a:fillRect/>
                    </a:stretch>
                  </pic:blipFill>
                  <pic:spPr>
                    <a:xfrm>
                      <a:off x="0" y="0"/>
                      <a:ext cx="5760000" cy="3219347"/>
                    </a:xfrm>
                    <a:prstGeom prst="rect">
                      <a:avLst/>
                    </a:prstGeom>
                    <a:ln>
                      <a:solidFill>
                        <a:schemeClr val="accent1">
                          <a:lumMod val="75000"/>
                        </a:schemeClr>
                      </a:solidFill>
                    </a:ln>
                  </pic:spPr>
                </pic:pic>
              </a:graphicData>
            </a:graphic>
          </wp:inline>
        </w:drawing>
      </w:r>
    </w:p>
    <w:bookmarkEnd w:id="98"/>
    <w:p w14:paraId="308F50D7" w14:textId="720C375D" w:rsidR="004F1927" w:rsidRPr="0054080B" w:rsidRDefault="009163C7" w:rsidP="00F33994">
      <w:pPr>
        <w:pStyle w:val="ListParagraph"/>
        <w:widowControl w:val="0"/>
        <w:numPr>
          <w:ilvl w:val="0"/>
          <w:numId w:val="15"/>
        </w:numPr>
        <w:spacing w:before="120" w:after="120" w:line="276" w:lineRule="auto"/>
        <w:ind w:left="426" w:hanging="426"/>
        <w:rPr>
          <w:rFonts w:cs="Arial"/>
          <w:sz w:val="22"/>
          <w:szCs w:val="22"/>
        </w:rPr>
      </w:pPr>
      <w:r w:rsidRPr="0054080B">
        <w:rPr>
          <w:rFonts w:cs="Arial"/>
          <w:sz w:val="22"/>
          <w:szCs w:val="22"/>
        </w:rPr>
        <w:t xml:space="preserve">You can return and continue the assessment at a later time. If you want to work on the support plan before finishing the assessment, select </w:t>
      </w:r>
      <w:r w:rsidRPr="0054080B">
        <w:rPr>
          <w:rFonts w:cs="Arial"/>
          <w:b/>
          <w:bCs/>
          <w:sz w:val="22"/>
          <w:szCs w:val="22"/>
        </w:rPr>
        <w:t>Save Questionnaire and Continue to Support Plan</w:t>
      </w:r>
      <w:r w:rsidRPr="0054080B">
        <w:rPr>
          <w:rFonts w:cs="Arial"/>
          <w:sz w:val="22"/>
          <w:szCs w:val="22"/>
        </w:rPr>
        <w:t xml:space="preserve"> at the bottom of the page.</w:t>
      </w:r>
    </w:p>
    <w:p w14:paraId="179B01B7" w14:textId="3F02E33C" w:rsidR="004F1927" w:rsidRPr="0054080B" w:rsidRDefault="00AA5CF0"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3007E2CA" wp14:editId="668CF511">
            <wp:extent cx="5620913" cy="297797"/>
            <wp:effectExtent l="19050" t="19050" r="0" b="26670"/>
            <wp:docPr id="1605056563" name="Picture 4" descr="Image of the SAVE QUESTIONNAIRE AND CONTINUE TO SUPPORT PLAN button at the bottom of the assessmen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56563" name="Picture 4" descr="Image of the SAVE QUESTIONNAIRE AND CONTINUE TO SUPPORT PLAN button at the bottom of the assessment pag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690158" cy="301466"/>
                    </a:xfrm>
                    <a:prstGeom prst="rect">
                      <a:avLst/>
                    </a:prstGeom>
                    <a:noFill/>
                    <a:ln>
                      <a:solidFill>
                        <a:schemeClr val="accent1">
                          <a:lumMod val="75000"/>
                        </a:schemeClr>
                      </a:solidFill>
                    </a:ln>
                  </pic:spPr>
                </pic:pic>
              </a:graphicData>
            </a:graphic>
          </wp:inline>
        </w:drawing>
      </w:r>
    </w:p>
    <w:p w14:paraId="5A2F89AE" w14:textId="59B4DFAC" w:rsidR="00F01A43" w:rsidRPr="0054080B" w:rsidRDefault="00F01A43" w:rsidP="00F01A43">
      <w:pPr>
        <w:pStyle w:val="ListParagraph"/>
        <w:widowControl w:val="0"/>
        <w:numPr>
          <w:ilvl w:val="0"/>
          <w:numId w:val="15"/>
        </w:numPr>
        <w:spacing w:before="120" w:after="120" w:line="276" w:lineRule="auto"/>
        <w:ind w:left="426" w:hanging="426"/>
        <w:rPr>
          <w:rFonts w:cs="Arial"/>
          <w:sz w:val="22"/>
          <w:szCs w:val="22"/>
        </w:rPr>
      </w:pPr>
      <w:r w:rsidRPr="0054080B">
        <w:rPr>
          <w:rFonts w:cs="Arial"/>
          <w:sz w:val="22"/>
          <w:szCs w:val="22"/>
        </w:rPr>
        <w:t xml:space="preserve">The assessment appears in the </w:t>
      </w:r>
      <w:r w:rsidRPr="0054080B">
        <w:rPr>
          <w:rFonts w:cs="Arial"/>
          <w:b/>
          <w:bCs/>
          <w:sz w:val="22"/>
          <w:szCs w:val="22"/>
        </w:rPr>
        <w:t xml:space="preserve">Assessment </w:t>
      </w:r>
      <w:proofErr w:type="gramStart"/>
      <w:r w:rsidRPr="0054080B">
        <w:rPr>
          <w:rFonts w:cs="Arial"/>
          <w:b/>
          <w:bCs/>
          <w:sz w:val="22"/>
          <w:szCs w:val="22"/>
        </w:rPr>
        <w:t>In</w:t>
      </w:r>
      <w:proofErr w:type="gramEnd"/>
      <w:r w:rsidRPr="0054080B">
        <w:rPr>
          <w:rFonts w:cs="Arial"/>
          <w:b/>
          <w:bCs/>
          <w:sz w:val="22"/>
          <w:szCs w:val="22"/>
        </w:rPr>
        <w:t xml:space="preserve"> Progress</w:t>
      </w:r>
      <w:r w:rsidRPr="0054080B">
        <w:rPr>
          <w:rFonts w:cs="Arial"/>
          <w:sz w:val="22"/>
          <w:szCs w:val="22"/>
        </w:rPr>
        <w:t xml:space="preserve"> section of your </w:t>
      </w:r>
      <w:r w:rsidRPr="0054080B">
        <w:rPr>
          <w:rFonts w:cs="Arial"/>
          <w:b/>
          <w:bCs/>
          <w:sz w:val="22"/>
          <w:szCs w:val="22"/>
        </w:rPr>
        <w:t>Current Assessments</w:t>
      </w:r>
      <w:r w:rsidRPr="0054080B">
        <w:rPr>
          <w:rFonts w:cs="Arial"/>
          <w:sz w:val="22"/>
          <w:szCs w:val="22"/>
        </w:rPr>
        <w:t xml:space="preserve"> tab.</w:t>
      </w:r>
    </w:p>
    <w:p w14:paraId="09389C95" w14:textId="046C0FED" w:rsidR="3F7C87FA" w:rsidRPr="0054080B" w:rsidRDefault="00F01A43" w:rsidP="004079FA">
      <w:pPr>
        <w:widowControl w:val="0"/>
        <w:spacing w:before="120" w:after="120" w:line="276" w:lineRule="auto"/>
        <w:ind w:left="426"/>
        <w:rPr>
          <w:rFonts w:cs="Arial"/>
          <w:sz w:val="22"/>
          <w:szCs w:val="22"/>
        </w:rPr>
      </w:pPr>
      <w:r w:rsidRPr="0054080B">
        <w:rPr>
          <w:rFonts w:cs="Arial"/>
          <w:sz w:val="22"/>
          <w:szCs w:val="22"/>
        </w:rPr>
        <w:t>To help prevent data loss, the system also saves your work automatically at regular intervals, including when the portal is idle.</w:t>
      </w:r>
    </w:p>
    <w:p w14:paraId="200C323B" w14:textId="5B6B7774" w:rsidR="004079FA" w:rsidRPr="0054080B" w:rsidRDefault="004079FA" w:rsidP="00F33994">
      <w:pPr>
        <w:rPr>
          <w:rFonts w:cs="Arial"/>
          <w:sz w:val="22"/>
          <w:szCs w:val="22"/>
        </w:rPr>
      </w:pPr>
      <w:r w:rsidRPr="0054080B">
        <w:rPr>
          <w:rFonts w:cs="Arial"/>
          <w:noProof/>
          <w:sz w:val="22"/>
          <w:szCs w:val="22"/>
        </w:rPr>
        <w:lastRenderedPageBreak/>
        <w:drawing>
          <wp:inline distT="0" distB="0" distL="0" distR="0" wp14:anchorId="44D28DAF" wp14:editId="48A286C9">
            <wp:extent cx="5755640" cy="3622040"/>
            <wp:effectExtent l="19050" t="19050" r="16510" b="16510"/>
            <wp:docPr id="1791848754" name="Picture 1" descr="Image of the assessment in progress section located within the current assess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48754" name="Picture 1" descr="Image of the assessment in progress section located within the current assessments tab."/>
                    <pic:cNvPicPr/>
                  </pic:nvPicPr>
                  <pic:blipFill>
                    <a:blip r:embed="rId105"/>
                    <a:stretch>
                      <a:fillRect/>
                    </a:stretch>
                  </pic:blipFill>
                  <pic:spPr>
                    <a:xfrm>
                      <a:off x="0" y="0"/>
                      <a:ext cx="5755640" cy="3622040"/>
                    </a:xfrm>
                    <a:prstGeom prst="rect">
                      <a:avLst/>
                    </a:prstGeom>
                    <a:ln>
                      <a:solidFill>
                        <a:schemeClr val="accent1">
                          <a:lumMod val="75000"/>
                        </a:schemeClr>
                      </a:solidFill>
                    </a:ln>
                  </pic:spPr>
                </pic:pic>
              </a:graphicData>
            </a:graphic>
          </wp:inline>
        </w:drawing>
      </w:r>
    </w:p>
    <w:p w14:paraId="0B08577A" w14:textId="77777777" w:rsidR="00107330" w:rsidRPr="0054080B" w:rsidRDefault="00107330" w:rsidP="00F33994">
      <w:pPr>
        <w:pStyle w:val="Heading2"/>
        <w:rPr>
          <w:rFonts w:cs="Arial"/>
          <w:sz w:val="22"/>
          <w:szCs w:val="22"/>
        </w:rPr>
      </w:pPr>
      <w:bookmarkStart w:id="99" w:name="_Finalising_an_assessment"/>
      <w:bookmarkStart w:id="100" w:name="_Toc237294433"/>
      <w:bookmarkStart w:id="101" w:name="_Toc199406477"/>
      <w:bookmarkStart w:id="102" w:name="_Toc661148646"/>
      <w:bookmarkEnd w:id="99"/>
      <w:proofErr w:type="spellStart"/>
      <w:r w:rsidRPr="0054080B">
        <w:rPr>
          <w:rFonts w:cs="Arial"/>
          <w:sz w:val="22"/>
          <w:szCs w:val="22"/>
        </w:rPr>
        <w:t>Finalising</w:t>
      </w:r>
      <w:proofErr w:type="spellEnd"/>
      <w:r w:rsidRPr="0054080B">
        <w:rPr>
          <w:rFonts w:cs="Arial"/>
          <w:sz w:val="22"/>
          <w:szCs w:val="22"/>
        </w:rPr>
        <w:t xml:space="preserve"> the IAT</w:t>
      </w:r>
      <w:bookmarkEnd w:id="100"/>
    </w:p>
    <w:p w14:paraId="1259B74E" w14:textId="009DE9F6" w:rsidR="00D86A76" w:rsidRPr="0054080B" w:rsidRDefault="00D86A76" w:rsidP="00F33994">
      <w:pPr>
        <w:pStyle w:val="ListParagraph"/>
        <w:widowControl w:val="0"/>
        <w:numPr>
          <w:ilvl w:val="0"/>
          <w:numId w:val="42"/>
        </w:numPr>
        <w:spacing w:before="120" w:after="120" w:line="276" w:lineRule="auto"/>
        <w:ind w:left="425" w:hanging="426"/>
        <w:contextualSpacing w:val="0"/>
        <w:rPr>
          <w:rFonts w:cs="Arial"/>
          <w:sz w:val="22"/>
          <w:szCs w:val="22"/>
        </w:rPr>
      </w:pPr>
      <w:r w:rsidRPr="0054080B">
        <w:rPr>
          <w:rFonts w:cs="Arial"/>
          <w:sz w:val="22"/>
          <w:szCs w:val="22"/>
        </w:rPr>
        <w:t>Before you finalise the IAT, make sure you have recorded and completed the client’s goals.</w:t>
      </w:r>
    </w:p>
    <w:p w14:paraId="49C37E4A" w14:textId="056D798C" w:rsidR="00107330" w:rsidRPr="0054080B" w:rsidRDefault="00107330" w:rsidP="00F33994">
      <w:pPr>
        <w:widowControl w:val="0"/>
        <w:spacing w:before="120" w:after="120" w:line="276" w:lineRule="auto"/>
        <w:ind w:left="426"/>
        <w:rPr>
          <w:rFonts w:cs="Arial"/>
          <w:sz w:val="22"/>
          <w:szCs w:val="22"/>
          <w:lang w:val="en-US"/>
        </w:rPr>
      </w:pPr>
      <w:r w:rsidRPr="0054080B">
        <w:rPr>
          <w:rFonts w:cs="Arial"/>
          <w:sz w:val="22"/>
          <w:szCs w:val="22"/>
          <w:lang w:val="en-US"/>
        </w:rPr>
        <w:t xml:space="preserve">For more information about goals, refer to </w:t>
      </w:r>
      <w:hyperlink r:id="rId106" w:history="1">
        <w:r w:rsidR="003C0317" w:rsidRPr="0054080B">
          <w:rPr>
            <w:rStyle w:val="Hyperlink"/>
            <w:rFonts w:cs="Arial"/>
            <w:sz w:val="22"/>
            <w:szCs w:val="22"/>
          </w:rPr>
          <w:t>My Aged Care – Assessor Portal User Guide 7 – Completing a support plan and support plan review</w:t>
        </w:r>
      </w:hyperlink>
    </w:p>
    <w:p w14:paraId="6BD0BA17" w14:textId="77777777" w:rsidR="00107330" w:rsidRPr="0054080B" w:rsidRDefault="00107330" w:rsidP="00107330">
      <w:pPr>
        <w:widowControl w:val="0"/>
        <w:spacing w:before="120" w:after="120" w:line="276" w:lineRule="auto"/>
        <w:rPr>
          <w:rFonts w:cs="Arial"/>
          <w:sz w:val="22"/>
          <w:szCs w:val="22"/>
        </w:rPr>
      </w:pPr>
      <w:r w:rsidRPr="0054080B">
        <w:rPr>
          <w:rFonts w:cs="Arial"/>
          <w:noProof/>
          <w:sz w:val="22"/>
          <w:szCs w:val="22"/>
        </w:rPr>
        <w:drawing>
          <wp:inline distT="0" distB="0" distL="0" distR="0" wp14:anchorId="302627E1" wp14:editId="504CE9E1">
            <wp:extent cx="5019980" cy="2347162"/>
            <wp:effectExtent l="19050" t="19050" r="9525" b="15240"/>
            <wp:docPr id="2116317892" name="Picture 1" descr="Image of the client's goals section and dec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17892" name="Picture 1" descr="Image of the client's goals section and declaration."/>
                    <pic:cNvPicPr/>
                  </pic:nvPicPr>
                  <pic:blipFill>
                    <a:blip r:embed="rId51"/>
                    <a:stretch>
                      <a:fillRect/>
                    </a:stretch>
                  </pic:blipFill>
                  <pic:spPr>
                    <a:xfrm>
                      <a:off x="0" y="0"/>
                      <a:ext cx="5045127" cy="2358920"/>
                    </a:xfrm>
                    <a:prstGeom prst="rect">
                      <a:avLst/>
                    </a:prstGeom>
                    <a:ln>
                      <a:solidFill>
                        <a:schemeClr val="accent1">
                          <a:lumMod val="75000"/>
                        </a:schemeClr>
                      </a:solidFill>
                    </a:ln>
                  </pic:spPr>
                </pic:pic>
              </a:graphicData>
            </a:graphic>
          </wp:inline>
        </w:drawing>
      </w:r>
    </w:p>
    <w:p w14:paraId="406BC7F8" w14:textId="5E714702" w:rsidR="00A124D8" w:rsidRPr="0054080B" w:rsidRDefault="00A124D8" w:rsidP="00F33994">
      <w:pPr>
        <w:pStyle w:val="ListParagraph"/>
        <w:widowControl w:val="0"/>
        <w:numPr>
          <w:ilvl w:val="0"/>
          <w:numId w:val="42"/>
        </w:numPr>
        <w:spacing w:before="120" w:after="120" w:line="276" w:lineRule="auto"/>
        <w:ind w:left="426" w:hanging="426"/>
        <w:contextualSpacing w:val="0"/>
        <w:rPr>
          <w:rFonts w:cs="Arial"/>
          <w:sz w:val="22"/>
          <w:szCs w:val="22"/>
        </w:rPr>
      </w:pPr>
      <w:r w:rsidRPr="0054080B">
        <w:rPr>
          <w:rFonts w:cs="Arial"/>
          <w:sz w:val="22"/>
          <w:szCs w:val="22"/>
        </w:rPr>
        <w:t xml:space="preserve">When you have completed all required assessment questions, select </w:t>
      </w:r>
      <w:r w:rsidRPr="0054080B">
        <w:rPr>
          <w:rFonts w:cs="Arial"/>
          <w:b/>
          <w:bCs/>
          <w:sz w:val="22"/>
          <w:szCs w:val="22"/>
        </w:rPr>
        <w:t>Finalise IAT and Go to Support Plan</w:t>
      </w:r>
      <w:r w:rsidRPr="0054080B">
        <w:rPr>
          <w:rFonts w:cs="Arial"/>
          <w:sz w:val="22"/>
          <w:szCs w:val="22"/>
        </w:rPr>
        <w:t xml:space="preserve"> at the bottom of the assessment page.</w:t>
      </w:r>
    </w:p>
    <w:p w14:paraId="67023648" w14:textId="35149D37" w:rsidR="009921A9" w:rsidRPr="0054080B" w:rsidRDefault="00107330" w:rsidP="00107330">
      <w:pPr>
        <w:widowControl w:val="0"/>
        <w:spacing w:before="120" w:after="120" w:line="276" w:lineRule="auto"/>
        <w:rPr>
          <w:rFonts w:cs="Arial"/>
          <w:sz w:val="22"/>
          <w:szCs w:val="22"/>
        </w:rPr>
      </w:pPr>
      <w:r w:rsidRPr="0054080B">
        <w:rPr>
          <w:rFonts w:cs="Arial"/>
          <w:noProof/>
          <w:sz w:val="22"/>
          <w:szCs w:val="22"/>
        </w:rPr>
        <w:drawing>
          <wp:inline distT="0" distB="0" distL="0" distR="0" wp14:anchorId="722E9B28" wp14:editId="79B791CD">
            <wp:extent cx="5753100" cy="333375"/>
            <wp:effectExtent l="19050" t="19050" r="19050" b="28575"/>
            <wp:docPr id="543547448" name="Picture 17" descr="Image depicting the FINALISE IAT AND GO TO SUPPORT PLAN tab located at the bottom of the Assessment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47448" name="Picture 17" descr="Image depicting the FINALISE IAT AND GO TO SUPPORT PLAN tab located at the bottom of the Assessment page. "/>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53100" cy="333375"/>
                    </a:xfrm>
                    <a:prstGeom prst="rect">
                      <a:avLst/>
                    </a:prstGeom>
                    <a:noFill/>
                    <a:ln>
                      <a:solidFill>
                        <a:schemeClr val="accent1">
                          <a:lumMod val="75000"/>
                        </a:schemeClr>
                      </a:solidFill>
                    </a:ln>
                  </pic:spPr>
                </pic:pic>
              </a:graphicData>
            </a:graphic>
          </wp:inline>
        </w:drawing>
      </w:r>
    </w:p>
    <w:p w14:paraId="72E02038" w14:textId="77777777" w:rsidR="009921A9" w:rsidRPr="0054080B" w:rsidRDefault="009921A9">
      <w:pPr>
        <w:spacing w:before="0" w:line="240" w:lineRule="auto"/>
        <w:rPr>
          <w:rFonts w:cs="Arial"/>
          <w:sz w:val="22"/>
          <w:szCs w:val="22"/>
        </w:rPr>
      </w:pPr>
      <w:r w:rsidRPr="0054080B">
        <w:rPr>
          <w:rFonts w:cs="Arial"/>
          <w:sz w:val="22"/>
          <w:szCs w:val="22"/>
        </w:rPr>
        <w:br w:type="page"/>
      </w:r>
    </w:p>
    <w:p w14:paraId="46B62DF2" w14:textId="2B36D217" w:rsidR="00A124D8" w:rsidRPr="0054080B" w:rsidRDefault="00A124D8" w:rsidP="00F33994">
      <w:pPr>
        <w:pStyle w:val="ListParagraph"/>
        <w:widowControl w:val="0"/>
        <w:numPr>
          <w:ilvl w:val="0"/>
          <w:numId w:val="42"/>
        </w:numPr>
        <w:spacing w:before="120" w:after="120" w:line="276" w:lineRule="auto"/>
        <w:ind w:left="426" w:hanging="426"/>
        <w:contextualSpacing w:val="0"/>
        <w:rPr>
          <w:rFonts w:cs="Arial"/>
          <w:sz w:val="22"/>
          <w:szCs w:val="22"/>
        </w:rPr>
      </w:pPr>
      <w:r w:rsidRPr="0054080B">
        <w:rPr>
          <w:rFonts w:cs="Arial"/>
          <w:sz w:val="22"/>
          <w:szCs w:val="22"/>
        </w:rPr>
        <w:lastRenderedPageBreak/>
        <w:t xml:space="preserve">The system then displays a pop-up asking whether the client consents to sharing their support plan through </w:t>
      </w:r>
      <w:r w:rsidRPr="0054080B">
        <w:rPr>
          <w:rFonts w:cs="Arial"/>
          <w:b/>
          <w:bCs/>
          <w:sz w:val="22"/>
          <w:szCs w:val="22"/>
        </w:rPr>
        <w:t>My Health Record</w:t>
      </w:r>
      <w:r w:rsidRPr="0054080B">
        <w:rPr>
          <w:rFonts w:cs="Arial"/>
          <w:sz w:val="22"/>
          <w:szCs w:val="22"/>
        </w:rPr>
        <w:t>. The pop-up includes:</w:t>
      </w:r>
    </w:p>
    <w:p w14:paraId="70CCCA7B" w14:textId="77777777" w:rsidR="00F70EA3" w:rsidRPr="0054080B" w:rsidRDefault="00A124D8" w:rsidP="00F33994">
      <w:pPr>
        <w:pStyle w:val="ListParagraph"/>
        <w:widowControl w:val="0"/>
        <w:numPr>
          <w:ilvl w:val="0"/>
          <w:numId w:val="65"/>
        </w:numPr>
        <w:spacing w:before="120" w:after="120" w:line="276" w:lineRule="auto"/>
        <w:contextualSpacing w:val="0"/>
        <w:rPr>
          <w:rFonts w:cs="Arial"/>
          <w:sz w:val="22"/>
          <w:szCs w:val="22"/>
        </w:rPr>
      </w:pPr>
      <w:r w:rsidRPr="0054080B">
        <w:rPr>
          <w:rFonts w:cs="Arial"/>
          <w:sz w:val="22"/>
          <w:szCs w:val="22"/>
        </w:rPr>
        <w:t>information about sharing the support plan</w:t>
      </w:r>
    </w:p>
    <w:p w14:paraId="59730259" w14:textId="77777777" w:rsidR="00F70EA3" w:rsidRPr="0054080B" w:rsidRDefault="00A124D8" w:rsidP="00F33994">
      <w:pPr>
        <w:pStyle w:val="ListParagraph"/>
        <w:widowControl w:val="0"/>
        <w:numPr>
          <w:ilvl w:val="0"/>
          <w:numId w:val="65"/>
        </w:numPr>
        <w:spacing w:before="120" w:after="120" w:line="276" w:lineRule="auto"/>
        <w:contextualSpacing w:val="0"/>
        <w:rPr>
          <w:rFonts w:cs="Arial"/>
          <w:sz w:val="22"/>
          <w:szCs w:val="22"/>
        </w:rPr>
      </w:pPr>
      <w:r w:rsidRPr="0054080B">
        <w:rPr>
          <w:rFonts w:cs="Arial"/>
          <w:sz w:val="22"/>
          <w:szCs w:val="22"/>
        </w:rPr>
        <w:t>guidance on when and how to obtain consent, including whether the client has the capacity to provide informed consent</w:t>
      </w:r>
    </w:p>
    <w:p w14:paraId="6B8E0DD9" w14:textId="77777777" w:rsidR="00F70EA3" w:rsidRPr="0054080B" w:rsidRDefault="00A124D8" w:rsidP="00F33994">
      <w:pPr>
        <w:pStyle w:val="ListParagraph"/>
        <w:widowControl w:val="0"/>
        <w:numPr>
          <w:ilvl w:val="0"/>
          <w:numId w:val="65"/>
        </w:numPr>
        <w:spacing w:before="120" w:after="120" w:line="276" w:lineRule="auto"/>
        <w:contextualSpacing w:val="0"/>
        <w:rPr>
          <w:rFonts w:cs="Arial"/>
          <w:sz w:val="22"/>
          <w:szCs w:val="22"/>
        </w:rPr>
      </w:pPr>
      <w:r w:rsidRPr="0054080B">
        <w:rPr>
          <w:rFonts w:cs="Arial"/>
          <w:sz w:val="22"/>
          <w:szCs w:val="22"/>
        </w:rPr>
        <w:t>a consent script to read to the client</w:t>
      </w:r>
    </w:p>
    <w:p w14:paraId="167A06D4" w14:textId="25313369" w:rsidR="00A124D8" w:rsidRPr="0054080B" w:rsidRDefault="00A124D8" w:rsidP="00F70EA3">
      <w:pPr>
        <w:pStyle w:val="ListParagraph"/>
        <w:widowControl w:val="0"/>
        <w:numPr>
          <w:ilvl w:val="0"/>
          <w:numId w:val="65"/>
        </w:numPr>
        <w:spacing w:before="120" w:after="120" w:line="276" w:lineRule="auto"/>
        <w:contextualSpacing w:val="0"/>
        <w:rPr>
          <w:rFonts w:cs="Arial"/>
          <w:sz w:val="22"/>
          <w:szCs w:val="22"/>
        </w:rPr>
      </w:pPr>
      <w:r w:rsidRPr="0054080B">
        <w:rPr>
          <w:rFonts w:cs="Arial"/>
          <w:sz w:val="22"/>
          <w:szCs w:val="22"/>
        </w:rPr>
        <w:t>options to record consent for service referrals and consent to share the support plan through My Health Record.</w:t>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F51749" w:rsidRPr="0054080B" w14:paraId="13FF6C25" w14:textId="77777777" w:rsidTr="00435747">
        <w:trPr>
          <w:trHeight w:val="1485"/>
        </w:trPr>
        <w:tc>
          <w:tcPr>
            <w:tcW w:w="426" w:type="dxa"/>
            <w:shd w:val="clear" w:color="auto" w:fill="FFFFFF" w:themeFill="background1"/>
          </w:tcPr>
          <w:p w14:paraId="0942D721" w14:textId="77777777" w:rsidR="00F51749" w:rsidRPr="0054080B" w:rsidRDefault="00F51749" w:rsidP="00435747">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632" w:type="dxa"/>
            <w:shd w:val="clear" w:color="auto" w:fill="FFFFFF" w:themeFill="background1"/>
          </w:tcPr>
          <w:p w14:paraId="01826289" w14:textId="77777777" w:rsidR="000656B8" w:rsidRPr="0054080B" w:rsidRDefault="000656B8" w:rsidP="00F33994">
            <w:pPr>
              <w:widowControl w:val="0"/>
              <w:spacing w:before="120" w:after="120" w:line="276" w:lineRule="auto"/>
              <w:rPr>
                <w:rFonts w:cs="Arial"/>
                <w:sz w:val="22"/>
                <w:szCs w:val="22"/>
              </w:rPr>
            </w:pPr>
            <w:r w:rsidRPr="0054080B">
              <w:rPr>
                <w:rFonts w:cs="Arial"/>
                <w:sz w:val="22"/>
                <w:szCs w:val="22"/>
              </w:rPr>
              <w:t xml:space="preserve">A client can withdraw their consent at any time by calling the </w:t>
            </w:r>
            <w:r w:rsidRPr="0054080B">
              <w:rPr>
                <w:rFonts w:cs="Arial"/>
                <w:b/>
                <w:bCs/>
                <w:sz w:val="22"/>
                <w:szCs w:val="22"/>
              </w:rPr>
              <w:t>My Aged Care Contact Centre</w:t>
            </w:r>
            <w:r w:rsidRPr="0054080B">
              <w:rPr>
                <w:rFonts w:cs="Arial"/>
                <w:sz w:val="22"/>
                <w:szCs w:val="22"/>
              </w:rPr>
              <w:t xml:space="preserve"> on </w:t>
            </w:r>
            <w:r w:rsidRPr="0054080B">
              <w:rPr>
                <w:rFonts w:cs="Arial"/>
                <w:b/>
                <w:bCs/>
                <w:sz w:val="22"/>
                <w:szCs w:val="22"/>
              </w:rPr>
              <w:t>1800 200 422</w:t>
            </w:r>
            <w:r w:rsidRPr="0054080B">
              <w:rPr>
                <w:rFonts w:cs="Arial"/>
                <w:sz w:val="22"/>
                <w:szCs w:val="22"/>
              </w:rPr>
              <w:t>.</w:t>
            </w:r>
          </w:p>
          <w:p w14:paraId="020ACC55" w14:textId="77777777" w:rsidR="000656B8" w:rsidRPr="0054080B" w:rsidRDefault="000656B8" w:rsidP="00F33994">
            <w:pPr>
              <w:widowControl w:val="0"/>
              <w:spacing w:before="120" w:after="120" w:line="276" w:lineRule="auto"/>
              <w:rPr>
                <w:rFonts w:cs="Arial"/>
                <w:sz w:val="22"/>
                <w:szCs w:val="22"/>
              </w:rPr>
            </w:pPr>
            <w:r w:rsidRPr="0054080B">
              <w:rPr>
                <w:rFonts w:cs="Arial"/>
                <w:sz w:val="22"/>
                <w:szCs w:val="22"/>
              </w:rPr>
              <w:t xml:space="preserve">Assessors can also update a client's consent through the </w:t>
            </w:r>
            <w:r w:rsidRPr="0054080B">
              <w:rPr>
                <w:rFonts w:cs="Arial"/>
                <w:b/>
                <w:bCs/>
                <w:sz w:val="22"/>
                <w:szCs w:val="22"/>
              </w:rPr>
              <w:t>Client Details</w:t>
            </w:r>
            <w:r w:rsidRPr="0054080B">
              <w:rPr>
                <w:rFonts w:cs="Arial"/>
                <w:sz w:val="22"/>
                <w:szCs w:val="22"/>
              </w:rPr>
              <w:t xml:space="preserve"> tab in the client record.</w:t>
            </w:r>
          </w:p>
          <w:p w14:paraId="6443B18D" w14:textId="6E97C64B" w:rsidR="00F51749" w:rsidRPr="0054080B" w:rsidRDefault="00F51749" w:rsidP="00435747">
            <w:pPr>
              <w:widowControl w:val="0"/>
              <w:spacing w:before="120" w:after="120" w:line="276" w:lineRule="auto"/>
              <w:rPr>
                <w:rFonts w:cs="Arial"/>
                <w:sz w:val="22"/>
                <w:szCs w:val="22"/>
              </w:rPr>
            </w:pPr>
            <w:r w:rsidRPr="0054080B">
              <w:rPr>
                <w:rFonts w:cs="Arial"/>
                <w:sz w:val="22"/>
                <w:szCs w:val="22"/>
              </w:rPr>
              <w:t xml:space="preserve">For more information regarding this please refer to the </w:t>
            </w:r>
            <w:hyperlink r:id="rId108">
              <w:r w:rsidRPr="0054080B">
                <w:rPr>
                  <w:rStyle w:val="Hyperlink"/>
                  <w:rFonts w:cs="Arial"/>
                  <w:sz w:val="22"/>
                  <w:szCs w:val="22"/>
                </w:rPr>
                <w:t>My Aged Care – Assessor Portal User Guide 4 – Navigating and updating the client record</w:t>
              </w:r>
            </w:hyperlink>
            <w:r w:rsidRPr="0054080B">
              <w:rPr>
                <w:rFonts w:cs="Arial"/>
                <w:sz w:val="22"/>
                <w:szCs w:val="22"/>
              </w:rPr>
              <w:t>.</w:t>
            </w:r>
          </w:p>
        </w:tc>
      </w:tr>
    </w:tbl>
    <w:p w14:paraId="0733EBD5" w14:textId="63E9493F" w:rsidR="00107330" w:rsidRPr="0054080B" w:rsidRDefault="00107330" w:rsidP="00107330">
      <w:pPr>
        <w:widowControl w:val="0"/>
        <w:spacing w:before="120" w:after="120" w:line="276" w:lineRule="auto"/>
        <w:rPr>
          <w:rFonts w:cs="Arial"/>
          <w:sz w:val="22"/>
          <w:szCs w:val="22"/>
        </w:rPr>
      </w:pPr>
      <w:r w:rsidRPr="0054080B">
        <w:rPr>
          <w:rFonts w:cs="Arial"/>
          <w:noProof/>
          <w:sz w:val="22"/>
          <w:szCs w:val="22"/>
        </w:rPr>
        <w:drawing>
          <wp:inline distT="0" distB="0" distL="0" distR="0" wp14:anchorId="74A4EFAB" wp14:editId="7A77DC60">
            <wp:extent cx="4680000" cy="3114831"/>
            <wp:effectExtent l="19050" t="19050" r="25400" b="28575"/>
            <wp:docPr id="1376160161" name="Picture 18" descr="Image of the consent for service referrals and share support plan with my health record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60161" name="Picture 18" descr="Image of the consent for service referrals and share support plan with my health record pop-up."/>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680000" cy="3114831"/>
                    </a:xfrm>
                    <a:prstGeom prst="rect">
                      <a:avLst/>
                    </a:prstGeom>
                    <a:noFill/>
                    <a:ln>
                      <a:solidFill>
                        <a:schemeClr val="accent1">
                          <a:lumMod val="75000"/>
                        </a:schemeClr>
                      </a:solidFill>
                    </a:ln>
                  </pic:spPr>
                </pic:pic>
              </a:graphicData>
            </a:graphic>
          </wp:inline>
        </w:drawing>
      </w:r>
    </w:p>
    <w:p w14:paraId="6DEB0352" w14:textId="2331E7F8" w:rsidR="00107330" w:rsidRPr="0054080B" w:rsidRDefault="002023E7" w:rsidP="00107330">
      <w:pPr>
        <w:widowControl w:val="0"/>
        <w:spacing w:before="120" w:after="120" w:line="276" w:lineRule="auto"/>
        <w:rPr>
          <w:rFonts w:cs="Arial"/>
          <w:sz w:val="22"/>
          <w:szCs w:val="22"/>
        </w:rPr>
      </w:pPr>
      <w:r w:rsidRPr="0054080B">
        <w:rPr>
          <w:rFonts w:cs="Arial"/>
          <w:noProof/>
          <w:sz w:val="22"/>
          <w:szCs w:val="22"/>
        </w:rPr>
        <w:drawing>
          <wp:inline distT="0" distB="0" distL="0" distR="0" wp14:anchorId="3C0BCFBD" wp14:editId="32939072">
            <wp:extent cx="4680000" cy="2391791"/>
            <wp:effectExtent l="19050" t="19050" r="25400" b="27940"/>
            <wp:docPr id="343204596" name="Picture 7" descr="Image of the consent information about 'When and how to seek cons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04596" name="Picture 7" descr="Image of the consent information about 'When and how to seek consent?' "/>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680000" cy="2391791"/>
                    </a:xfrm>
                    <a:prstGeom prst="rect">
                      <a:avLst/>
                    </a:prstGeom>
                    <a:noFill/>
                    <a:ln>
                      <a:solidFill>
                        <a:schemeClr val="accent1">
                          <a:lumMod val="75000"/>
                        </a:schemeClr>
                      </a:solidFill>
                    </a:ln>
                  </pic:spPr>
                </pic:pic>
              </a:graphicData>
            </a:graphic>
          </wp:inline>
        </w:drawing>
      </w:r>
    </w:p>
    <w:p w14:paraId="77CC352C" w14:textId="61FA592B" w:rsidR="002023E7" w:rsidRPr="0054080B" w:rsidRDefault="00F51749" w:rsidP="00107330">
      <w:pPr>
        <w:widowControl w:val="0"/>
        <w:spacing w:before="120" w:after="120" w:line="276" w:lineRule="auto"/>
        <w:rPr>
          <w:rFonts w:cs="Arial"/>
          <w:sz w:val="22"/>
          <w:szCs w:val="22"/>
        </w:rPr>
      </w:pPr>
      <w:r w:rsidRPr="0054080B">
        <w:rPr>
          <w:rFonts w:cs="Arial"/>
          <w:noProof/>
          <w:sz w:val="22"/>
          <w:szCs w:val="22"/>
        </w:rPr>
        <w:lastRenderedPageBreak/>
        <w:drawing>
          <wp:inline distT="0" distB="0" distL="0" distR="0" wp14:anchorId="577DEB35" wp14:editId="7B80415B">
            <wp:extent cx="4680000" cy="6202635"/>
            <wp:effectExtent l="19050" t="19050" r="25400" b="27305"/>
            <wp:docPr id="617475500" name="Picture 9" descr="Image of the consent information with 'the script to be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75500" name="Picture 9" descr="Image of the consent information with 'the script to be read'"/>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680000" cy="6202635"/>
                    </a:xfrm>
                    <a:prstGeom prst="rect">
                      <a:avLst/>
                    </a:prstGeom>
                    <a:noFill/>
                    <a:ln>
                      <a:solidFill>
                        <a:schemeClr val="accent1">
                          <a:lumMod val="75000"/>
                        </a:schemeClr>
                      </a:solidFill>
                    </a:ln>
                  </pic:spPr>
                </pic:pic>
              </a:graphicData>
            </a:graphic>
          </wp:inline>
        </w:drawing>
      </w:r>
    </w:p>
    <w:p w14:paraId="4F9F52EA" w14:textId="29F429DD" w:rsidR="00F44779" w:rsidRPr="0054080B" w:rsidRDefault="00F44779" w:rsidP="00F44779">
      <w:pPr>
        <w:pStyle w:val="ListParagraph"/>
        <w:widowControl w:val="0"/>
        <w:numPr>
          <w:ilvl w:val="0"/>
          <w:numId w:val="42"/>
        </w:numPr>
        <w:spacing w:before="120" w:after="120" w:line="276" w:lineRule="auto"/>
        <w:ind w:left="426" w:hanging="426"/>
        <w:contextualSpacing w:val="0"/>
        <w:rPr>
          <w:rFonts w:cs="Arial"/>
          <w:noProof/>
          <w:sz w:val="22"/>
          <w:szCs w:val="22"/>
        </w:rPr>
      </w:pPr>
      <w:r w:rsidRPr="0054080B">
        <w:rPr>
          <w:rFonts w:cs="Arial"/>
          <w:sz w:val="22"/>
          <w:szCs w:val="22"/>
        </w:rPr>
        <w:t xml:space="preserve">After reading the </w:t>
      </w:r>
      <w:r w:rsidRPr="0054080B">
        <w:rPr>
          <w:rFonts w:cs="Arial"/>
          <w:b/>
          <w:bCs/>
          <w:sz w:val="22"/>
          <w:szCs w:val="22"/>
        </w:rPr>
        <w:t>Consent to Service Referrals</w:t>
      </w:r>
      <w:r w:rsidRPr="0054080B">
        <w:rPr>
          <w:rFonts w:cs="Arial"/>
          <w:sz w:val="22"/>
          <w:szCs w:val="22"/>
        </w:rPr>
        <w:t xml:space="preserve"> information to the client or their supporter, record their decision by selecting the appropriate consent option.</w:t>
      </w:r>
    </w:p>
    <w:p w14:paraId="6EEB9B04" w14:textId="16F6D602" w:rsidR="00107330" w:rsidRPr="0054080B" w:rsidRDefault="00107330" w:rsidP="00F33994">
      <w:pPr>
        <w:widowControl w:val="0"/>
        <w:spacing w:before="120" w:after="120" w:line="276" w:lineRule="auto"/>
        <w:rPr>
          <w:rFonts w:cs="Arial"/>
          <w:noProof/>
          <w:sz w:val="22"/>
          <w:szCs w:val="22"/>
        </w:rPr>
      </w:pPr>
      <w:r w:rsidRPr="0054080B">
        <w:rPr>
          <w:rFonts w:cs="Arial"/>
          <w:noProof/>
          <w:sz w:val="22"/>
          <w:szCs w:val="22"/>
        </w:rPr>
        <w:drawing>
          <wp:inline distT="0" distB="0" distL="0" distR="0" wp14:anchorId="1E5BA3F5" wp14:editId="2FD146A7">
            <wp:extent cx="4680000" cy="1464309"/>
            <wp:effectExtent l="19050" t="19050" r="25400" b="22225"/>
            <wp:docPr id="428851189" name="Picture 1" descr="Image of the consent to service referrals drop down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51189" name="Picture 1" descr="Image of the consent to service referrals drop down list"/>
                    <pic:cNvPicPr/>
                  </pic:nvPicPr>
                  <pic:blipFill>
                    <a:blip r:embed="rId112"/>
                    <a:stretch>
                      <a:fillRect/>
                    </a:stretch>
                  </pic:blipFill>
                  <pic:spPr>
                    <a:xfrm>
                      <a:off x="0" y="0"/>
                      <a:ext cx="4680000" cy="1464309"/>
                    </a:xfrm>
                    <a:prstGeom prst="rect">
                      <a:avLst/>
                    </a:prstGeom>
                    <a:ln>
                      <a:solidFill>
                        <a:schemeClr val="accent1">
                          <a:lumMod val="75000"/>
                        </a:schemeClr>
                      </a:solidFill>
                    </a:ln>
                  </pic:spPr>
                </pic:pic>
              </a:graphicData>
            </a:graphic>
          </wp:inline>
        </w:drawing>
      </w:r>
    </w:p>
    <w:p w14:paraId="6DB1DAF9" w14:textId="5EDB68F6" w:rsidR="00F1541A" w:rsidRPr="0054080B" w:rsidRDefault="00521522" w:rsidP="00142CBD">
      <w:pPr>
        <w:pStyle w:val="ListParagraph"/>
        <w:keepNext/>
        <w:keepLines/>
        <w:widowControl w:val="0"/>
        <w:numPr>
          <w:ilvl w:val="0"/>
          <w:numId w:val="42"/>
        </w:numPr>
        <w:spacing w:before="120" w:after="120" w:line="276" w:lineRule="auto"/>
        <w:ind w:left="425" w:hanging="425"/>
        <w:contextualSpacing w:val="0"/>
        <w:rPr>
          <w:rFonts w:cs="Arial"/>
          <w:sz w:val="22"/>
          <w:szCs w:val="22"/>
          <w:lang w:eastAsia="en-AU"/>
        </w:rPr>
      </w:pPr>
      <w:r w:rsidRPr="0054080B">
        <w:rPr>
          <w:rFonts w:cs="Arial"/>
          <w:sz w:val="22"/>
          <w:szCs w:val="22"/>
          <w:lang w:eastAsia="en-AU"/>
        </w:rPr>
        <w:lastRenderedPageBreak/>
        <w:t xml:space="preserve">Ask the client whether they consent to sharing their </w:t>
      </w:r>
      <w:r w:rsidRPr="0054080B">
        <w:rPr>
          <w:rFonts w:cs="Arial"/>
          <w:b/>
          <w:bCs/>
          <w:sz w:val="22"/>
          <w:szCs w:val="22"/>
          <w:lang w:eastAsia="en-AU"/>
        </w:rPr>
        <w:t>Support Plan</w:t>
      </w:r>
      <w:r w:rsidRPr="0054080B">
        <w:rPr>
          <w:rFonts w:cs="Arial"/>
          <w:sz w:val="22"/>
          <w:szCs w:val="22"/>
          <w:lang w:eastAsia="en-AU"/>
        </w:rPr>
        <w:t xml:space="preserve"> through </w:t>
      </w:r>
      <w:r w:rsidRPr="0054080B">
        <w:rPr>
          <w:rFonts w:cs="Arial"/>
          <w:b/>
          <w:bCs/>
          <w:sz w:val="22"/>
          <w:szCs w:val="22"/>
          <w:lang w:eastAsia="en-AU"/>
        </w:rPr>
        <w:t>My Health Record (MHR)</w:t>
      </w:r>
      <w:r w:rsidRPr="0054080B">
        <w:rPr>
          <w:rFonts w:cs="Arial"/>
          <w:sz w:val="22"/>
          <w:szCs w:val="22"/>
          <w:lang w:eastAsia="en-AU"/>
        </w:rPr>
        <w:t xml:space="preserve">, and select </w:t>
      </w:r>
      <w:r w:rsidRPr="0054080B">
        <w:rPr>
          <w:rFonts w:cs="Arial"/>
          <w:b/>
          <w:bCs/>
          <w:sz w:val="22"/>
          <w:szCs w:val="22"/>
          <w:lang w:eastAsia="en-AU"/>
        </w:rPr>
        <w:t>Yes</w:t>
      </w:r>
      <w:r w:rsidRPr="0054080B">
        <w:rPr>
          <w:rFonts w:cs="Arial"/>
          <w:sz w:val="22"/>
          <w:szCs w:val="22"/>
          <w:lang w:eastAsia="en-AU"/>
        </w:rPr>
        <w:t xml:space="preserve"> or </w:t>
      </w:r>
      <w:r w:rsidRPr="0054080B">
        <w:rPr>
          <w:rFonts w:cs="Arial"/>
          <w:b/>
          <w:bCs/>
          <w:sz w:val="22"/>
          <w:szCs w:val="22"/>
          <w:lang w:eastAsia="en-AU"/>
        </w:rPr>
        <w:t>No</w:t>
      </w:r>
      <w:r w:rsidRPr="0054080B">
        <w:rPr>
          <w:rFonts w:cs="Arial"/>
          <w:sz w:val="22"/>
          <w:szCs w:val="22"/>
          <w:lang w:eastAsia="en-AU"/>
        </w:rPr>
        <w:t>.</w:t>
      </w:r>
      <w:r w:rsidR="00B47826" w:rsidRPr="0054080B">
        <w:rPr>
          <w:rFonts w:cs="Arial"/>
          <w:sz w:val="22"/>
          <w:szCs w:val="22"/>
          <w:lang w:eastAsia="en-AU"/>
        </w:rPr>
        <w:t xml:space="preserve"> </w:t>
      </w:r>
      <w:r w:rsidRPr="0054080B">
        <w:rPr>
          <w:rFonts w:cs="Arial"/>
          <w:sz w:val="22"/>
          <w:szCs w:val="22"/>
          <w:lang w:eastAsia="en-AU"/>
        </w:rPr>
        <w:t xml:space="preserve">If the client gives consent, select </w:t>
      </w:r>
      <w:r w:rsidRPr="0054080B">
        <w:rPr>
          <w:rFonts w:cs="Arial"/>
          <w:b/>
          <w:bCs/>
          <w:sz w:val="22"/>
          <w:szCs w:val="22"/>
          <w:lang w:eastAsia="en-AU"/>
        </w:rPr>
        <w:t>Yes</w:t>
      </w:r>
      <w:r w:rsidRPr="0054080B">
        <w:rPr>
          <w:rFonts w:cs="Arial"/>
          <w:sz w:val="22"/>
          <w:szCs w:val="22"/>
          <w:lang w:eastAsia="en-AU"/>
        </w:rPr>
        <w:t xml:space="preserve">, record who made the decision, and then select </w:t>
      </w:r>
      <w:r w:rsidRPr="0054080B">
        <w:rPr>
          <w:rFonts w:cs="Arial"/>
          <w:b/>
          <w:bCs/>
          <w:sz w:val="22"/>
          <w:szCs w:val="22"/>
          <w:lang w:eastAsia="en-AU"/>
        </w:rPr>
        <w:t>Continue</w:t>
      </w:r>
      <w:r w:rsidRPr="0054080B">
        <w:rPr>
          <w:rFonts w:cs="Arial"/>
          <w:sz w:val="22"/>
          <w:szCs w:val="22"/>
          <w:lang w:eastAsia="en-AU"/>
        </w:rPr>
        <w:t>.</w:t>
      </w:r>
    </w:p>
    <w:p w14:paraId="0F9499C4" w14:textId="77777777" w:rsidR="00107330" w:rsidRPr="0054080B" w:rsidRDefault="00107330" w:rsidP="00F33994">
      <w:pPr>
        <w:spacing w:before="0"/>
        <w:rPr>
          <w:rFonts w:cs="Arial"/>
          <w:sz w:val="22"/>
          <w:szCs w:val="22"/>
        </w:rPr>
      </w:pPr>
      <w:r w:rsidRPr="0054080B">
        <w:rPr>
          <w:rFonts w:cs="Arial"/>
          <w:noProof/>
          <w:sz w:val="22"/>
          <w:szCs w:val="22"/>
        </w:rPr>
        <w:drawing>
          <wp:inline distT="0" distB="0" distL="0" distR="0" wp14:anchorId="6D8E6C8A" wp14:editId="1CB635A2">
            <wp:extent cx="4500000" cy="1959438"/>
            <wp:effectExtent l="19050" t="19050" r="15240" b="22225"/>
            <wp:docPr id="200503852" name="Picture 20" descr="Image of the consent to share Support Plan to My Health Record  drop down list with yes selected and the continu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03852" name="Picture 20" descr="Image of the consent to share Support Plan to My Health Record  drop down list with yes selected and the continue button highlighte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500000" cy="1959438"/>
                    </a:xfrm>
                    <a:prstGeom prst="rect">
                      <a:avLst/>
                    </a:prstGeom>
                    <a:noFill/>
                    <a:ln>
                      <a:solidFill>
                        <a:schemeClr val="accent1">
                          <a:lumMod val="75000"/>
                        </a:schemeClr>
                      </a:solidFill>
                    </a:ln>
                  </pic:spPr>
                </pic:pic>
              </a:graphicData>
            </a:graphic>
          </wp:inline>
        </w:drawing>
      </w:r>
    </w:p>
    <w:p w14:paraId="50897BEC" w14:textId="77777777" w:rsidR="00EA14C2" w:rsidRPr="0054080B" w:rsidRDefault="00EA14C2" w:rsidP="00F33994">
      <w:pPr>
        <w:widowControl w:val="0"/>
        <w:spacing w:before="120" w:after="120" w:line="276" w:lineRule="auto"/>
        <w:ind w:left="425"/>
        <w:rPr>
          <w:rFonts w:cs="Arial"/>
          <w:sz w:val="22"/>
          <w:szCs w:val="22"/>
        </w:rPr>
      </w:pPr>
      <w:r w:rsidRPr="0054080B">
        <w:rPr>
          <w:rFonts w:cs="Arial"/>
          <w:sz w:val="22"/>
          <w:szCs w:val="22"/>
        </w:rPr>
        <w:t xml:space="preserve">If the client does not give consent, select </w:t>
      </w:r>
      <w:r w:rsidRPr="0054080B">
        <w:rPr>
          <w:rFonts w:cs="Arial"/>
          <w:b/>
          <w:bCs/>
          <w:sz w:val="22"/>
          <w:szCs w:val="22"/>
        </w:rPr>
        <w:t>No</w:t>
      </w:r>
      <w:r w:rsidRPr="0054080B">
        <w:rPr>
          <w:rFonts w:cs="Arial"/>
          <w:sz w:val="22"/>
          <w:szCs w:val="22"/>
        </w:rPr>
        <w:t>.</w:t>
      </w:r>
    </w:p>
    <w:p w14:paraId="4563E440" w14:textId="77777777" w:rsidR="00EA14C2" w:rsidRPr="0054080B" w:rsidRDefault="00EA14C2" w:rsidP="00F33994">
      <w:pPr>
        <w:widowControl w:val="0"/>
        <w:spacing w:before="120" w:after="120" w:line="276" w:lineRule="auto"/>
        <w:ind w:left="425"/>
        <w:rPr>
          <w:rFonts w:cs="Arial"/>
          <w:sz w:val="22"/>
          <w:szCs w:val="22"/>
        </w:rPr>
      </w:pPr>
      <w:r w:rsidRPr="0054080B">
        <w:rPr>
          <w:rFonts w:cs="Arial"/>
          <w:sz w:val="22"/>
          <w:szCs w:val="22"/>
        </w:rPr>
        <w:t>Record who made the decision, then select the reason for not providing consent from the drop-down list.</w:t>
      </w:r>
    </w:p>
    <w:p w14:paraId="24384B16" w14:textId="77777777" w:rsidR="00EA14C2" w:rsidRPr="0054080B" w:rsidRDefault="00EA14C2" w:rsidP="00F33994">
      <w:pPr>
        <w:widowControl w:val="0"/>
        <w:spacing w:before="120" w:after="120" w:line="276" w:lineRule="auto"/>
        <w:ind w:left="425"/>
        <w:rPr>
          <w:rFonts w:cs="Arial"/>
          <w:sz w:val="22"/>
          <w:szCs w:val="22"/>
        </w:rPr>
      </w:pPr>
      <w:r w:rsidRPr="0054080B">
        <w:rPr>
          <w:rFonts w:cs="Arial"/>
          <w:sz w:val="22"/>
          <w:szCs w:val="22"/>
        </w:rPr>
        <w:t xml:space="preserve">Select </w:t>
      </w:r>
      <w:r w:rsidRPr="0054080B">
        <w:rPr>
          <w:rFonts w:cs="Arial"/>
          <w:b/>
          <w:bCs/>
          <w:sz w:val="22"/>
          <w:szCs w:val="22"/>
        </w:rPr>
        <w:t>Continue</w:t>
      </w:r>
      <w:r w:rsidRPr="0054080B">
        <w:rPr>
          <w:rFonts w:cs="Arial"/>
          <w:sz w:val="22"/>
          <w:szCs w:val="22"/>
        </w:rPr>
        <w:t xml:space="preserve"> to proceed.</w:t>
      </w:r>
    </w:p>
    <w:p w14:paraId="4F43D550" w14:textId="77777777" w:rsidR="00171326" w:rsidRPr="0054080B" w:rsidRDefault="00107330" w:rsidP="00107330">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34DB3570" wp14:editId="3B435273">
            <wp:extent cx="4500000" cy="2570365"/>
            <wp:effectExtent l="19050" t="19050" r="15240" b="20955"/>
            <wp:docPr id="2063109116" name="Picture 21" descr="Image of the consent to share Support Plan to My Health Record  drop down list with no selected and the continu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109116" name="Picture 21" descr="Image of the consent to share Support Plan to My Health Record  drop down list with no selected and the continue button highlighted."/>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500000" cy="2570365"/>
                    </a:xfrm>
                    <a:prstGeom prst="rect">
                      <a:avLst/>
                    </a:prstGeom>
                    <a:noFill/>
                    <a:ln>
                      <a:solidFill>
                        <a:schemeClr val="accent1">
                          <a:lumMod val="75000"/>
                        </a:schemeClr>
                      </a:solidFill>
                    </a:ln>
                  </pic:spPr>
                </pic:pic>
              </a:graphicData>
            </a:graphic>
          </wp:inline>
        </w:drawing>
      </w:r>
    </w:p>
    <w:p w14:paraId="785B4B14" w14:textId="1D1A9DAD" w:rsidR="00107330" w:rsidRPr="0054080B" w:rsidRDefault="00107330" w:rsidP="00F33994">
      <w:pPr>
        <w:pStyle w:val="ListParagraph"/>
        <w:widowControl w:val="0"/>
        <w:numPr>
          <w:ilvl w:val="0"/>
          <w:numId w:val="42"/>
        </w:numPr>
        <w:spacing w:before="120" w:after="120" w:line="276" w:lineRule="auto"/>
        <w:ind w:left="426" w:hanging="426"/>
        <w:rPr>
          <w:rFonts w:cs="Arial"/>
          <w:sz w:val="22"/>
          <w:szCs w:val="22"/>
        </w:rPr>
      </w:pPr>
      <w:r w:rsidRPr="0054080B">
        <w:rPr>
          <w:rFonts w:cs="Arial"/>
          <w:sz w:val="22"/>
          <w:szCs w:val="22"/>
        </w:rPr>
        <w:t>I</w:t>
      </w:r>
      <w:r w:rsidR="00E261EB" w:rsidRPr="0054080B">
        <w:rPr>
          <w:rFonts w:cs="Arial"/>
          <w:sz w:val="22"/>
          <w:szCs w:val="22"/>
        </w:rPr>
        <w:t xml:space="preserve">f a </w:t>
      </w:r>
      <w:r w:rsidR="00E261EB" w:rsidRPr="0054080B">
        <w:rPr>
          <w:rFonts w:cs="Arial"/>
          <w:b/>
          <w:bCs/>
          <w:sz w:val="22"/>
          <w:szCs w:val="22"/>
        </w:rPr>
        <w:t>supporter or guardian</w:t>
      </w:r>
      <w:r w:rsidR="00E261EB" w:rsidRPr="0054080B">
        <w:rPr>
          <w:rFonts w:cs="Arial"/>
          <w:sz w:val="22"/>
          <w:szCs w:val="22"/>
        </w:rPr>
        <w:t xml:space="preserve"> made the consent decision, enter their </w:t>
      </w:r>
      <w:r w:rsidR="00E261EB" w:rsidRPr="0054080B">
        <w:rPr>
          <w:rFonts w:cs="Arial"/>
          <w:b/>
          <w:bCs/>
          <w:sz w:val="22"/>
          <w:szCs w:val="22"/>
        </w:rPr>
        <w:t>first name</w:t>
      </w:r>
      <w:r w:rsidR="00E261EB" w:rsidRPr="0054080B">
        <w:rPr>
          <w:rFonts w:cs="Arial"/>
          <w:sz w:val="22"/>
          <w:szCs w:val="22"/>
        </w:rPr>
        <w:t xml:space="preserve"> before selecting </w:t>
      </w:r>
      <w:r w:rsidR="00E261EB" w:rsidRPr="0054080B">
        <w:rPr>
          <w:rFonts w:cs="Arial"/>
          <w:b/>
          <w:bCs/>
          <w:sz w:val="22"/>
          <w:szCs w:val="22"/>
        </w:rPr>
        <w:t>Continue</w:t>
      </w:r>
      <w:r w:rsidR="00E261EB" w:rsidRPr="0054080B">
        <w:rPr>
          <w:rFonts w:cs="Arial"/>
          <w:sz w:val="22"/>
          <w:szCs w:val="22"/>
        </w:rPr>
        <w:t xml:space="preserve">. You can also enter their </w:t>
      </w:r>
      <w:r w:rsidR="00E261EB" w:rsidRPr="0054080B">
        <w:rPr>
          <w:rFonts w:cs="Arial"/>
          <w:b/>
          <w:bCs/>
          <w:sz w:val="22"/>
          <w:szCs w:val="22"/>
        </w:rPr>
        <w:t>last name</w:t>
      </w:r>
      <w:r w:rsidR="00E261EB" w:rsidRPr="0054080B">
        <w:rPr>
          <w:rFonts w:cs="Arial"/>
          <w:sz w:val="22"/>
          <w:szCs w:val="22"/>
        </w:rPr>
        <w:t xml:space="preserve"> and add comments if needed.</w:t>
      </w:r>
    </w:p>
    <w:p w14:paraId="615C497B" w14:textId="77777777" w:rsidR="00107330" w:rsidRPr="0054080B" w:rsidRDefault="00107330" w:rsidP="00107330">
      <w:pPr>
        <w:widowControl w:val="0"/>
        <w:spacing w:before="120" w:after="120" w:line="276" w:lineRule="auto"/>
        <w:rPr>
          <w:rFonts w:cs="Arial"/>
          <w:sz w:val="22"/>
          <w:szCs w:val="22"/>
        </w:rPr>
      </w:pPr>
      <w:r w:rsidRPr="0054080B">
        <w:rPr>
          <w:rFonts w:cs="Arial"/>
          <w:noProof/>
          <w:sz w:val="22"/>
          <w:szCs w:val="22"/>
        </w:rPr>
        <w:drawing>
          <wp:inline distT="0" distB="0" distL="0" distR="0" wp14:anchorId="3B7F2B9B" wp14:editId="706B37ED">
            <wp:extent cx="4860000" cy="2108147"/>
            <wp:effectExtent l="19050" t="19050" r="17145" b="26035"/>
            <wp:docPr id="482988893" name="Picture 22" descr="Image of the screen appearing if the consent decision has been made by a Supporter guardi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88893" name="Picture 22" descr="Image of the screen appearing if the consent decision has been made by a Supporter guardian, "/>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860000" cy="2108147"/>
                    </a:xfrm>
                    <a:prstGeom prst="rect">
                      <a:avLst/>
                    </a:prstGeom>
                    <a:noFill/>
                    <a:ln>
                      <a:solidFill>
                        <a:schemeClr val="accent1">
                          <a:lumMod val="75000"/>
                        </a:schemeClr>
                      </a:solidFill>
                    </a:ln>
                  </pic:spPr>
                </pic:pic>
              </a:graphicData>
            </a:graphic>
          </wp:inline>
        </w:drawing>
      </w:r>
    </w:p>
    <w:p w14:paraId="3A540F71" w14:textId="641626E4" w:rsidR="00107330" w:rsidRPr="00142CBD" w:rsidRDefault="00107330" w:rsidP="00142CBD">
      <w:pPr>
        <w:pStyle w:val="ListParagraph"/>
        <w:widowControl w:val="0"/>
        <w:numPr>
          <w:ilvl w:val="0"/>
          <w:numId w:val="42"/>
        </w:numPr>
        <w:spacing w:before="120" w:after="120" w:line="276" w:lineRule="auto"/>
        <w:ind w:left="426" w:hanging="426"/>
        <w:contextualSpacing w:val="0"/>
        <w:rPr>
          <w:rFonts w:cs="Arial"/>
          <w:sz w:val="22"/>
          <w:szCs w:val="22"/>
        </w:rPr>
      </w:pPr>
      <w:r w:rsidRPr="0054080B">
        <w:rPr>
          <w:rFonts w:cs="Arial"/>
          <w:sz w:val="22"/>
          <w:szCs w:val="22"/>
        </w:rPr>
        <w:lastRenderedPageBreak/>
        <w:t xml:space="preserve">Another pop-up will then display. Select </w:t>
      </w:r>
      <w:r w:rsidRPr="0054080B">
        <w:rPr>
          <w:rFonts w:cs="Arial"/>
          <w:b/>
          <w:bCs/>
          <w:sz w:val="22"/>
          <w:szCs w:val="22"/>
        </w:rPr>
        <w:t>FINALISE IAT</w:t>
      </w:r>
      <w:r w:rsidRPr="0054080B">
        <w:rPr>
          <w:rFonts w:cs="Arial"/>
          <w:sz w:val="22"/>
          <w:szCs w:val="22"/>
        </w:rPr>
        <w:t xml:space="preserve"> to complete the assessment. </w:t>
      </w:r>
    </w:p>
    <w:tbl>
      <w:tblPr>
        <w:tblStyle w:val="TableGrid"/>
        <w:tblW w:w="9058" w:type="dxa"/>
        <w:tblCellMar>
          <w:left w:w="57" w:type="dxa"/>
          <w:right w:w="57" w:type="dxa"/>
        </w:tblCellMar>
        <w:tblLook w:val="04A0" w:firstRow="1" w:lastRow="0" w:firstColumn="1" w:lastColumn="0" w:noHBand="0" w:noVBand="1"/>
      </w:tblPr>
      <w:tblGrid>
        <w:gridCol w:w="426"/>
        <w:gridCol w:w="8632"/>
      </w:tblGrid>
      <w:tr w:rsidR="00107330" w:rsidRPr="0054080B" w14:paraId="59B9E250" w14:textId="77777777" w:rsidTr="38DBF723">
        <w:tc>
          <w:tcPr>
            <w:tcW w:w="426" w:type="dxa"/>
            <w:shd w:val="clear" w:color="auto" w:fill="FFFFFF" w:themeFill="background1"/>
          </w:tcPr>
          <w:p w14:paraId="275CBEC3" w14:textId="77777777" w:rsidR="00107330" w:rsidRPr="0054080B" w:rsidRDefault="00107330">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632" w:type="dxa"/>
            <w:shd w:val="clear" w:color="auto" w:fill="FFFFFF" w:themeFill="background1"/>
          </w:tcPr>
          <w:p w14:paraId="2CC7886D" w14:textId="42EA37BE" w:rsidR="00CD4CAF" w:rsidRPr="0054080B" w:rsidRDefault="00107330" w:rsidP="00CD4CAF">
            <w:pPr>
              <w:widowControl w:val="0"/>
              <w:spacing w:before="120" w:after="120" w:line="276" w:lineRule="auto"/>
              <w:rPr>
                <w:rFonts w:cs="Arial"/>
                <w:sz w:val="22"/>
                <w:szCs w:val="22"/>
              </w:rPr>
            </w:pPr>
            <w:r w:rsidRPr="0054080B">
              <w:rPr>
                <w:rFonts w:cs="Arial"/>
                <w:sz w:val="22"/>
                <w:szCs w:val="22"/>
              </w:rPr>
              <w:t>O</w:t>
            </w:r>
            <w:r w:rsidR="00CD4CAF" w:rsidRPr="0054080B">
              <w:rPr>
                <w:rFonts w:cs="Arial"/>
                <w:sz w:val="22"/>
                <w:szCs w:val="22"/>
              </w:rPr>
              <w:t xml:space="preserve">nce you finalise the IAT, you cannot make any further changes unless the Assessment Delegate returns it to you for amendment. Before selecting </w:t>
            </w:r>
            <w:r w:rsidR="00CD4CAF" w:rsidRPr="0054080B">
              <w:rPr>
                <w:rFonts w:cs="Arial"/>
                <w:b/>
                <w:bCs/>
                <w:sz w:val="22"/>
                <w:szCs w:val="22"/>
              </w:rPr>
              <w:t>Finalise IAT</w:t>
            </w:r>
            <w:r w:rsidR="00CD4CAF" w:rsidRPr="0054080B">
              <w:rPr>
                <w:rFonts w:cs="Arial"/>
                <w:sz w:val="22"/>
                <w:szCs w:val="22"/>
              </w:rPr>
              <w:t>, review the assessment carefully and make sure all information is complete and accurate.</w:t>
            </w:r>
          </w:p>
          <w:p w14:paraId="2C0F1589" w14:textId="1E2FD172" w:rsidR="008A3BCF" w:rsidRPr="0054080B" w:rsidRDefault="00CD4CAF" w:rsidP="00CD4CAF">
            <w:pPr>
              <w:widowControl w:val="0"/>
              <w:spacing w:before="120" w:after="120" w:line="276" w:lineRule="auto"/>
              <w:rPr>
                <w:rFonts w:cs="Arial"/>
                <w:sz w:val="22"/>
                <w:szCs w:val="22"/>
              </w:rPr>
            </w:pPr>
            <w:r w:rsidRPr="0054080B">
              <w:rPr>
                <w:rFonts w:cs="Arial"/>
                <w:sz w:val="22"/>
                <w:szCs w:val="22"/>
              </w:rPr>
              <w:t>For information about assessments returned by a delegate for changes, refer to</w:t>
            </w:r>
            <w:r w:rsidR="006A064A" w:rsidRPr="0054080B">
              <w:rPr>
                <w:rFonts w:cs="Arial"/>
                <w:sz w:val="22"/>
                <w:szCs w:val="22"/>
              </w:rPr>
              <w:t xml:space="preserve"> </w:t>
            </w:r>
            <w:hyperlink r:id="rId116" w:history="1">
              <w:r w:rsidR="00937B1B" w:rsidRPr="0054080B">
                <w:rPr>
                  <w:rStyle w:val="Hyperlink"/>
                  <w:rFonts w:cs="Arial"/>
                  <w:sz w:val="22"/>
                  <w:szCs w:val="22"/>
                </w:rPr>
                <w:t>My Aged Care – Assessor Portal User Guide 7 – Completing a support plan and support plan review</w:t>
              </w:r>
            </w:hyperlink>
            <w:r w:rsidR="00937B1B" w:rsidRPr="0054080B">
              <w:rPr>
                <w:rFonts w:cs="Arial"/>
                <w:sz w:val="22"/>
                <w:szCs w:val="22"/>
              </w:rPr>
              <w:t>.</w:t>
            </w:r>
          </w:p>
        </w:tc>
      </w:tr>
    </w:tbl>
    <w:p w14:paraId="4B2C0415" w14:textId="77777777" w:rsidR="00107330" w:rsidRPr="0054080B" w:rsidRDefault="00107330" w:rsidP="00107330">
      <w:pPr>
        <w:widowControl w:val="0"/>
        <w:spacing w:before="120" w:after="120" w:line="276" w:lineRule="auto"/>
        <w:rPr>
          <w:rFonts w:cs="Arial"/>
          <w:sz w:val="22"/>
          <w:szCs w:val="22"/>
        </w:rPr>
      </w:pPr>
      <w:r w:rsidRPr="0054080B">
        <w:rPr>
          <w:rFonts w:cs="Arial"/>
          <w:noProof/>
          <w:sz w:val="22"/>
          <w:szCs w:val="22"/>
        </w:rPr>
        <w:drawing>
          <wp:inline distT="0" distB="0" distL="0" distR="0" wp14:anchorId="7E1A08DD" wp14:editId="3E344531">
            <wp:extent cx="4860000" cy="1786292"/>
            <wp:effectExtent l="19050" t="19050" r="17145" b="23495"/>
            <wp:docPr id="1450093869" name="Picture 23" descr="Image of the finalise IAT pop-up with finalise IAT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93869" name="Picture 23" descr="Image of the finalise IAT pop-up with finalise IAT selected."/>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860000" cy="1786292"/>
                    </a:xfrm>
                    <a:prstGeom prst="rect">
                      <a:avLst/>
                    </a:prstGeom>
                    <a:noFill/>
                    <a:ln>
                      <a:solidFill>
                        <a:schemeClr val="accent1">
                          <a:lumMod val="75000"/>
                        </a:schemeClr>
                      </a:solidFill>
                    </a:ln>
                  </pic:spPr>
                </pic:pic>
              </a:graphicData>
            </a:graphic>
          </wp:inline>
        </w:drawing>
      </w:r>
    </w:p>
    <w:p w14:paraId="3983BF0B" w14:textId="41CA8C3B" w:rsidR="00593269" w:rsidRPr="0054080B" w:rsidRDefault="00593269" w:rsidP="00F33994">
      <w:pPr>
        <w:pStyle w:val="ListParagraph"/>
        <w:widowControl w:val="0"/>
        <w:numPr>
          <w:ilvl w:val="0"/>
          <w:numId w:val="42"/>
        </w:numPr>
        <w:spacing w:before="120" w:after="120" w:line="276" w:lineRule="auto"/>
        <w:ind w:left="426" w:hanging="426"/>
        <w:contextualSpacing w:val="0"/>
        <w:rPr>
          <w:rFonts w:cs="Arial"/>
          <w:sz w:val="22"/>
          <w:szCs w:val="22"/>
          <w:lang w:eastAsia="en-AU"/>
        </w:rPr>
      </w:pPr>
      <w:r w:rsidRPr="0054080B">
        <w:rPr>
          <w:rFonts w:cs="Arial"/>
          <w:sz w:val="22"/>
          <w:szCs w:val="22"/>
          <w:lang w:eastAsia="en-AU"/>
        </w:rPr>
        <w:t xml:space="preserve">A green confirmation message appears at the bottom of the screen stating: </w:t>
      </w:r>
      <w:r w:rsidRPr="0054080B">
        <w:rPr>
          <w:rFonts w:cs="Arial"/>
          <w:b/>
          <w:bCs/>
          <w:sz w:val="22"/>
          <w:szCs w:val="22"/>
          <w:lang w:eastAsia="en-AU"/>
        </w:rPr>
        <w:t>"Consents for Service Referrals and My Health Record were updated successfully."</w:t>
      </w:r>
    </w:p>
    <w:p w14:paraId="51F22141" w14:textId="77777777" w:rsidR="00107330" w:rsidRPr="0054080B" w:rsidRDefault="00107330" w:rsidP="00593269">
      <w:pPr>
        <w:pStyle w:val="ListParagraph"/>
        <w:widowControl w:val="0"/>
        <w:spacing w:before="120" w:after="120" w:line="276" w:lineRule="auto"/>
        <w:ind w:left="0"/>
        <w:contextualSpacing w:val="0"/>
        <w:rPr>
          <w:rFonts w:cs="Arial"/>
          <w:sz w:val="22"/>
          <w:szCs w:val="22"/>
        </w:rPr>
      </w:pPr>
      <w:r w:rsidRPr="0054080B">
        <w:rPr>
          <w:rFonts w:cs="Arial"/>
          <w:noProof/>
          <w:sz w:val="22"/>
          <w:szCs w:val="22"/>
        </w:rPr>
        <w:drawing>
          <wp:inline distT="0" distB="0" distL="0" distR="0" wp14:anchorId="0702CBD9" wp14:editId="53DE6BA1">
            <wp:extent cx="4896000" cy="349057"/>
            <wp:effectExtent l="19050" t="19050" r="19050" b="13335"/>
            <wp:docPr id="1327812498" name="Picture 1" descr="Image of the green banner containing “Consents for Service Referrals and My Health Record were updated successfu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12498" name="Picture 1" descr="Image of the green banner containing “Consents for Service Referrals and My Health Record were updated successfully” "/>
                    <pic:cNvPicPr/>
                  </pic:nvPicPr>
                  <pic:blipFill>
                    <a:blip r:embed="rId118"/>
                    <a:stretch>
                      <a:fillRect/>
                    </a:stretch>
                  </pic:blipFill>
                  <pic:spPr>
                    <a:xfrm>
                      <a:off x="0" y="0"/>
                      <a:ext cx="4896000" cy="349057"/>
                    </a:xfrm>
                    <a:prstGeom prst="rect">
                      <a:avLst/>
                    </a:prstGeom>
                    <a:ln>
                      <a:solidFill>
                        <a:schemeClr val="accent1">
                          <a:lumMod val="75000"/>
                        </a:schemeClr>
                      </a:solidFill>
                    </a:ln>
                  </pic:spPr>
                </pic:pic>
              </a:graphicData>
            </a:graphic>
          </wp:inline>
        </w:drawing>
      </w:r>
    </w:p>
    <w:p w14:paraId="73712D29" w14:textId="12727BE4" w:rsidR="009273B3" w:rsidRPr="0054080B" w:rsidRDefault="009273B3" w:rsidP="009273B3">
      <w:pPr>
        <w:pStyle w:val="ListParagraph"/>
        <w:widowControl w:val="0"/>
        <w:numPr>
          <w:ilvl w:val="0"/>
          <w:numId w:val="42"/>
        </w:numPr>
        <w:spacing w:before="120" w:after="120" w:line="276" w:lineRule="auto"/>
        <w:ind w:left="425" w:hanging="426"/>
        <w:rPr>
          <w:rFonts w:cs="Arial"/>
          <w:sz w:val="22"/>
          <w:szCs w:val="22"/>
        </w:rPr>
      </w:pPr>
      <w:r w:rsidRPr="0054080B">
        <w:rPr>
          <w:rFonts w:cs="Arial"/>
          <w:sz w:val="22"/>
          <w:szCs w:val="22"/>
        </w:rPr>
        <w:t xml:space="preserve">The system then takes you to the client’s </w:t>
      </w:r>
      <w:r w:rsidRPr="0054080B">
        <w:rPr>
          <w:rFonts w:cs="Arial"/>
          <w:b/>
          <w:bCs/>
          <w:sz w:val="22"/>
          <w:szCs w:val="22"/>
        </w:rPr>
        <w:t>Support Plan and Services</w:t>
      </w:r>
      <w:r w:rsidRPr="0054080B">
        <w:rPr>
          <w:rFonts w:cs="Arial"/>
          <w:sz w:val="22"/>
          <w:szCs w:val="22"/>
        </w:rPr>
        <w:t xml:space="preserve"> page to complete the support plan.</w:t>
      </w:r>
    </w:p>
    <w:p w14:paraId="065B2AA0" w14:textId="5E5B4C3D" w:rsidR="006A064A" w:rsidRPr="0054080B" w:rsidRDefault="009273B3" w:rsidP="00386FB0">
      <w:pPr>
        <w:widowControl w:val="0"/>
        <w:spacing w:before="120" w:after="120" w:line="276" w:lineRule="auto"/>
        <w:ind w:left="426"/>
        <w:rPr>
          <w:rFonts w:cs="Arial"/>
          <w:sz w:val="22"/>
          <w:szCs w:val="22"/>
        </w:rPr>
      </w:pPr>
      <w:r w:rsidRPr="0054080B">
        <w:rPr>
          <w:rFonts w:cs="Arial"/>
          <w:sz w:val="22"/>
          <w:szCs w:val="22"/>
        </w:rPr>
        <w:t xml:space="preserve">If the client agreed to share their support plan through </w:t>
      </w:r>
      <w:r w:rsidRPr="0054080B">
        <w:rPr>
          <w:rFonts w:cs="Arial"/>
          <w:b/>
          <w:bCs/>
          <w:sz w:val="22"/>
          <w:szCs w:val="22"/>
        </w:rPr>
        <w:t>My Health Record</w:t>
      </w:r>
      <w:r w:rsidRPr="0054080B">
        <w:rPr>
          <w:rFonts w:cs="Arial"/>
          <w:sz w:val="22"/>
          <w:szCs w:val="22"/>
        </w:rPr>
        <w:t xml:space="preserve">, a green confirmation message appears at the bottom of the </w:t>
      </w:r>
      <w:r w:rsidRPr="0054080B">
        <w:rPr>
          <w:rFonts w:cs="Arial"/>
          <w:b/>
          <w:bCs/>
          <w:sz w:val="22"/>
          <w:szCs w:val="22"/>
        </w:rPr>
        <w:t>Support Plan and Services</w:t>
      </w:r>
      <w:r w:rsidRPr="0054080B">
        <w:rPr>
          <w:rFonts w:cs="Arial"/>
          <w:sz w:val="22"/>
          <w:szCs w:val="22"/>
        </w:rPr>
        <w:t xml:space="preserve"> page to confirm that the link was created successfully.</w:t>
      </w:r>
    </w:p>
    <w:p w14:paraId="30ED0B7C" w14:textId="660BCF34" w:rsidR="00386FB0" w:rsidRPr="0054080B" w:rsidRDefault="00386FB0" w:rsidP="002E6A1A">
      <w:pPr>
        <w:spacing w:before="0"/>
        <w:rPr>
          <w:rFonts w:cs="Arial"/>
          <w:sz w:val="22"/>
          <w:szCs w:val="22"/>
        </w:rPr>
      </w:pPr>
      <w:r w:rsidRPr="0054080B">
        <w:rPr>
          <w:rFonts w:cs="Arial"/>
          <w:noProof/>
          <w:sz w:val="22"/>
          <w:szCs w:val="22"/>
        </w:rPr>
        <w:lastRenderedPageBreak/>
        <w:drawing>
          <wp:inline distT="0" distB="0" distL="0" distR="0" wp14:anchorId="6E18DC73" wp14:editId="77A5BC27">
            <wp:extent cx="5755640" cy="3598545"/>
            <wp:effectExtent l="19050" t="19050" r="16510" b="20955"/>
            <wp:docPr id="917797040" name="Picture 1" descr="Image of the support plan and services page and green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97040" name="Picture 1" descr="Image of the support plan and services page and green banner."/>
                    <pic:cNvPicPr/>
                  </pic:nvPicPr>
                  <pic:blipFill>
                    <a:blip r:embed="rId119"/>
                    <a:stretch>
                      <a:fillRect/>
                    </a:stretch>
                  </pic:blipFill>
                  <pic:spPr>
                    <a:xfrm>
                      <a:off x="0" y="0"/>
                      <a:ext cx="5755640" cy="3598545"/>
                    </a:xfrm>
                    <a:prstGeom prst="rect">
                      <a:avLst/>
                    </a:prstGeom>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25"/>
        <w:gridCol w:w="8833"/>
      </w:tblGrid>
      <w:tr w:rsidR="00107330" w:rsidRPr="0054080B" w14:paraId="6E753F7E" w14:textId="77777777">
        <w:tc>
          <w:tcPr>
            <w:tcW w:w="225" w:type="dxa"/>
            <w:shd w:val="clear" w:color="auto" w:fill="FFFFFF" w:themeFill="background1"/>
          </w:tcPr>
          <w:p w14:paraId="727EF0CC" w14:textId="77777777" w:rsidR="00107330" w:rsidRPr="0054080B" w:rsidRDefault="00107330">
            <w:pPr>
              <w:widowControl w:val="0"/>
              <w:spacing w:before="120" w:after="120" w:line="276" w:lineRule="auto"/>
              <w:jc w:val="center"/>
              <w:rPr>
                <w:rFonts w:cs="Arial"/>
                <w:b/>
                <w:bCs/>
                <w:sz w:val="22"/>
                <w:szCs w:val="22"/>
              </w:rPr>
            </w:pPr>
            <w:r w:rsidRPr="0054080B">
              <w:rPr>
                <w:rFonts w:cs="Arial"/>
                <w:sz w:val="22"/>
                <w:szCs w:val="22"/>
              </w:rPr>
              <w:br w:type="page"/>
            </w:r>
            <w:r w:rsidRPr="0054080B">
              <w:rPr>
                <w:rFonts w:cs="Arial"/>
                <w:b/>
                <w:bCs/>
                <w:color w:val="A20000"/>
                <w:sz w:val="22"/>
                <w:szCs w:val="22"/>
              </w:rPr>
              <w:t>!</w:t>
            </w:r>
          </w:p>
        </w:tc>
        <w:tc>
          <w:tcPr>
            <w:tcW w:w="8833" w:type="dxa"/>
            <w:shd w:val="clear" w:color="auto" w:fill="FFFFFF" w:themeFill="background1"/>
          </w:tcPr>
          <w:p w14:paraId="63AD0F80" w14:textId="3902058C" w:rsidR="00814D70" w:rsidRPr="0054080B" w:rsidRDefault="00814D70" w:rsidP="00814D70">
            <w:pPr>
              <w:widowControl w:val="0"/>
              <w:tabs>
                <w:tab w:val="center" w:pos="141"/>
              </w:tabs>
              <w:spacing w:before="120" w:after="120" w:line="276" w:lineRule="auto"/>
              <w:ind w:left="141"/>
              <w:rPr>
                <w:rFonts w:cs="Arial"/>
                <w:sz w:val="22"/>
                <w:szCs w:val="22"/>
              </w:rPr>
            </w:pPr>
            <w:r w:rsidRPr="0054080B">
              <w:rPr>
                <w:rFonts w:cs="Arial"/>
                <w:sz w:val="22"/>
                <w:szCs w:val="22"/>
              </w:rPr>
              <w:t>If the client’s My Health Record does not link successfully, the system displays an amber error message instead of a green confirmation message.</w:t>
            </w:r>
          </w:p>
          <w:p w14:paraId="01388E60" w14:textId="77777777" w:rsidR="00814D70" w:rsidRPr="0054080B" w:rsidRDefault="00814D70" w:rsidP="00814D70">
            <w:pPr>
              <w:widowControl w:val="0"/>
              <w:tabs>
                <w:tab w:val="center" w:pos="141"/>
              </w:tabs>
              <w:spacing w:before="120" w:after="120" w:line="276" w:lineRule="auto"/>
              <w:ind w:left="141"/>
              <w:rPr>
                <w:rFonts w:cs="Arial"/>
                <w:sz w:val="22"/>
                <w:szCs w:val="22"/>
              </w:rPr>
            </w:pPr>
            <w:r w:rsidRPr="0054080B">
              <w:rPr>
                <w:rFonts w:cs="Arial"/>
                <w:sz w:val="22"/>
                <w:szCs w:val="22"/>
              </w:rPr>
              <w:t xml:space="preserve">If you see the message </w:t>
            </w:r>
            <w:r w:rsidRPr="0054080B">
              <w:rPr>
                <w:rFonts w:cs="Arial"/>
                <w:b/>
                <w:bCs/>
                <w:sz w:val="22"/>
                <w:szCs w:val="22"/>
              </w:rPr>
              <w:t>"Unable to share data as the system could not find an active My Health Record"</w:t>
            </w:r>
            <w:r w:rsidRPr="0054080B">
              <w:rPr>
                <w:rFonts w:cs="Arial"/>
                <w:sz w:val="22"/>
                <w:szCs w:val="22"/>
              </w:rPr>
              <w:t>, tell the client that their support plan cannot be uploaded to My Health Record. If they need assistance, advise them to contact the My Health Record Helpline on 1800 723 471.</w:t>
            </w:r>
          </w:p>
          <w:p w14:paraId="1CAFFD31" w14:textId="77777777" w:rsidR="00107330" w:rsidRPr="0054080B" w:rsidRDefault="00107330">
            <w:pPr>
              <w:widowControl w:val="0"/>
              <w:tabs>
                <w:tab w:val="center" w:pos="141"/>
              </w:tabs>
              <w:spacing w:before="120" w:after="120" w:line="276" w:lineRule="auto"/>
              <w:ind w:left="141"/>
              <w:rPr>
                <w:rFonts w:cs="Arial"/>
                <w:sz w:val="22"/>
                <w:szCs w:val="22"/>
              </w:rPr>
            </w:pPr>
            <w:r w:rsidRPr="0054080B">
              <w:rPr>
                <w:rFonts w:cs="Arial"/>
                <w:noProof/>
                <w:sz w:val="22"/>
                <w:szCs w:val="22"/>
              </w:rPr>
              <w:drawing>
                <wp:inline distT="0" distB="0" distL="0" distR="0" wp14:anchorId="2F3D8B55" wp14:editId="1CFACB5F">
                  <wp:extent cx="5305718" cy="253234"/>
                  <wp:effectExtent l="19050" t="19050" r="9525" b="13970"/>
                  <wp:docPr id="1255981875" name="Picture 1" descr="Image of an error message banner.  'Unable to share data as the system could not find an active My Health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640264" name="Picture 1" descr="Image of an error message banner.  'Unable to share data as the system could not find an active My Health Record'"/>
                          <pic:cNvPicPr/>
                        </pic:nvPicPr>
                        <pic:blipFill>
                          <a:blip r:embed="rId120"/>
                          <a:stretch>
                            <a:fillRect/>
                          </a:stretch>
                        </pic:blipFill>
                        <pic:spPr>
                          <a:xfrm>
                            <a:off x="0" y="0"/>
                            <a:ext cx="5472869" cy="261212"/>
                          </a:xfrm>
                          <a:prstGeom prst="rect">
                            <a:avLst/>
                          </a:prstGeom>
                          <a:ln>
                            <a:solidFill>
                              <a:schemeClr val="accent1">
                                <a:lumMod val="75000"/>
                              </a:schemeClr>
                            </a:solidFill>
                          </a:ln>
                        </pic:spPr>
                      </pic:pic>
                    </a:graphicData>
                  </a:graphic>
                </wp:inline>
              </w:drawing>
            </w:r>
          </w:p>
          <w:p w14:paraId="6DC84828" w14:textId="19204645" w:rsidR="00BD4BA7" w:rsidRPr="0054080B" w:rsidRDefault="00BD4BA7" w:rsidP="00BD4BA7">
            <w:pPr>
              <w:widowControl w:val="0"/>
              <w:tabs>
                <w:tab w:val="center" w:pos="141"/>
              </w:tabs>
              <w:spacing w:before="120" w:after="120" w:line="276" w:lineRule="auto"/>
              <w:ind w:left="141"/>
              <w:rPr>
                <w:rFonts w:cs="Arial"/>
                <w:sz w:val="22"/>
                <w:szCs w:val="22"/>
              </w:rPr>
            </w:pPr>
            <w:r w:rsidRPr="0054080B">
              <w:rPr>
                <w:rFonts w:cs="Arial"/>
                <w:sz w:val="22"/>
                <w:szCs w:val="22"/>
              </w:rPr>
              <w:t xml:space="preserve">If you see the message </w:t>
            </w:r>
            <w:r w:rsidRPr="0054080B">
              <w:rPr>
                <w:rFonts w:cs="Arial"/>
                <w:b/>
                <w:bCs/>
                <w:sz w:val="22"/>
                <w:szCs w:val="22"/>
              </w:rPr>
              <w:t>"Unable to retrieve the client's Healthcare Identifier, so we cannot match them with their My Health Record. Their Support Plan cannot be made available in their My Health Record"</w:t>
            </w:r>
            <w:r w:rsidRPr="0054080B">
              <w:rPr>
                <w:rFonts w:cs="Arial"/>
                <w:sz w:val="22"/>
                <w:szCs w:val="22"/>
              </w:rPr>
              <w:t>, contact the My Aged Care Service Provider and Assessor Helpline on 1800 836 799.</w:t>
            </w:r>
          </w:p>
          <w:p w14:paraId="23372B1D" w14:textId="77777777" w:rsidR="00107330" w:rsidRPr="0054080B" w:rsidRDefault="00107330">
            <w:pPr>
              <w:widowControl w:val="0"/>
              <w:tabs>
                <w:tab w:val="center" w:pos="141"/>
              </w:tabs>
              <w:spacing w:before="120" w:after="120" w:line="276" w:lineRule="auto"/>
              <w:ind w:left="141"/>
              <w:rPr>
                <w:rFonts w:cs="Arial"/>
                <w:sz w:val="22"/>
                <w:szCs w:val="22"/>
              </w:rPr>
            </w:pPr>
            <w:r w:rsidRPr="0054080B">
              <w:rPr>
                <w:rFonts w:cs="Arial"/>
                <w:noProof/>
                <w:sz w:val="22"/>
                <w:szCs w:val="22"/>
              </w:rPr>
              <w:drawing>
                <wp:inline distT="0" distB="0" distL="0" distR="0" wp14:anchorId="7B332AD1" wp14:editId="5C58C70A">
                  <wp:extent cx="5311460" cy="244815"/>
                  <wp:effectExtent l="19050" t="19050" r="3810" b="22225"/>
                  <wp:docPr id="1529470549" name="Picture 1" descr="Image of an error message banner. ‘Unable to retrieve the client's Healthcare Identifier, so we cannot match them with their My Health Record. Their Support Plan cannot be made available in their My Health Rec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64003" name="Picture 1" descr="Image of an error message banner. ‘Unable to retrieve the client's Healthcare Identifier, so we cannot match them with their My Health Record. Their Support Plan cannot be made available in their My Health Record’ "/>
                          <pic:cNvPicPr/>
                        </pic:nvPicPr>
                        <pic:blipFill>
                          <a:blip r:embed="rId121"/>
                          <a:stretch>
                            <a:fillRect/>
                          </a:stretch>
                        </pic:blipFill>
                        <pic:spPr>
                          <a:xfrm>
                            <a:off x="0" y="0"/>
                            <a:ext cx="5706438" cy="263020"/>
                          </a:xfrm>
                          <a:prstGeom prst="rect">
                            <a:avLst/>
                          </a:prstGeom>
                          <a:ln>
                            <a:solidFill>
                              <a:schemeClr val="accent1">
                                <a:lumMod val="75000"/>
                              </a:schemeClr>
                            </a:solidFill>
                          </a:ln>
                        </pic:spPr>
                      </pic:pic>
                    </a:graphicData>
                  </a:graphic>
                </wp:inline>
              </w:drawing>
            </w:r>
          </w:p>
          <w:p w14:paraId="167DAD7D" w14:textId="4F832192" w:rsidR="00107330" w:rsidRPr="0054080B" w:rsidRDefault="00B22954" w:rsidP="00B22954">
            <w:pPr>
              <w:widowControl w:val="0"/>
              <w:tabs>
                <w:tab w:val="center" w:pos="141"/>
              </w:tabs>
              <w:spacing w:before="120" w:after="120" w:line="276" w:lineRule="auto"/>
              <w:ind w:left="141"/>
              <w:rPr>
                <w:rFonts w:cs="Arial"/>
                <w:sz w:val="22"/>
                <w:szCs w:val="22"/>
              </w:rPr>
            </w:pPr>
            <w:r w:rsidRPr="0054080B">
              <w:rPr>
                <w:rFonts w:cs="Arial"/>
                <w:sz w:val="22"/>
                <w:szCs w:val="22"/>
              </w:rPr>
              <w:t xml:space="preserve">In both cases, you can still complete the client's </w:t>
            </w:r>
            <w:r w:rsidRPr="0054080B">
              <w:rPr>
                <w:rFonts w:cs="Arial"/>
                <w:b/>
                <w:bCs/>
                <w:sz w:val="22"/>
                <w:szCs w:val="22"/>
              </w:rPr>
              <w:t>Support Plan</w:t>
            </w:r>
            <w:r w:rsidRPr="0054080B">
              <w:rPr>
                <w:rFonts w:cs="Arial"/>
                <w:sz w:val="22"/>
                <w:szCs w:val="22"/>
              </w:rPr>
              <w:t xml:space="preserve">, but the system will not upload it to </w:t>
            </w:r>
            <w:r w:rsidRPr="0054080B">
              <w:rPr>
                <w:rFonts w:cs="Arial"/>
                <w:b/>
                <w:bCs/>
                <w:sz w:val="22"/>
                <w:szCs w:val="22"/>
              </w:rPr>
              <w:t>My Health Record</w:t>
            </w:r>
            <w:r w:rsidRPr="0054080B">
              <w:rPr>
                <w:rFonts w:cs="Arial"/>
                <w:sz w:val="22"/>
                <w:szCs w:val="22"/>
              </w:rPr>
              <w:t xml:space="preserve"> when you finalise it.</w:t>
            </w:r>
            <w:r w:rsidR="00107330" w:rsidRPr="0054080B">
              <w:rPr>
                <w:rFonts w:cs="Arial"/>
                <w:sz w:val="22"/>
                <w:szCs w:val="22"/>
              </w:rPr>
              <w:t xml:space="preserve"> </w:t>
            </w:r>
          </w:p>
        </w:tc>
      </w:tr>
    </w:tbl>
    <w:p w14:paraId="5F3233FA" w14:textId="4E9A3E83" w:rsidR="00DD7C4D" w:rsidRPr="0054080B" w:rsidRDefault="00DF1C7B" w:rsidP="00142CBD">
      <w:pPr>
        <w:pStyle w:val="ListParagraph"/>
        <w:keepNext/>
        <w:keepLines/>
        <w:numPr>
          <w:ilvl w:val="0"/>
          <w:numId w:val="42"/>
        </w:numPr>
        <w:spacing w:line="259" w:lineRule="auto"/>
        <w:ind w:left="425" w:hanging="425"/>
        <w:rPr>
          <w:rFonts w:cs="Arial"/>
          <w:sz w:val="22"/>
          <w:szCs w:val="22"/>
        </w:rPr>
      </w:pPr>
      <w:r w:rsidRPr="0054080B">
        <w:rPr>
          <w:rFonts w:cs="Arial"/>
          <w:sz w:val="22"/>
          <w:szCs w:val="22"/>
        </w:rPr>
        <w:lastRenderedPageBreak/>
        <w:t xml:space="preserve">You can reopen the assessment </w:t>
      </w:r>
      <w:r w:rsidR="00DD7C4D" w:rsidRPr="0054080B">
        <w:rPr>
          <w:rFonts w:cs="Arial"/>
          <w:sz w:val="22"/>
          <w:szCs w:val="22"/>
        </w:rPr>
        <w:t xml:space="preserve">from the Support Plan and Services page, by selecting </w:t>
      </w:r>
      <w:r w:rsidR="00DD7C4D" w:rsidRPr="0054080B">
        <w:rPr>
          <w:rFonts w:cs="Arial"/>
          <w:b/>
          <w:bCs/>
          <w:sz w:val="22"/>
          <w:szCs w:val="22"/>
        </w:rPr>
        <w:t xml:space="preserve">Go to </w:t>
      </w:r>
      <w:r w:rsidR="00A03D0C" w:rsidRPr="0054080B">
        <w:rPr>
          <w:rFonts w:cs="Arial"/>
          <w:b/>
          <w:bCs/>
          <w:sz w:val="22"/>
          <w:szCs w:val="22"/>
        </w:rPr>
        <w:t xml:space="preserve">the </w:t>
      </w:r>
      <w:r w:rsidR="00DD7C4D" w:rsidRPr="0054080B">
        <w:rPr>
          <w:rFonts w:cs="Arial"/>
          <w:b/>
          <w:bCs/>
          <w:sz w:val="22"/>
          <w:szCs w:val="22"/>
        </w:rPr>
        <w:t>Assessment</w:t>
      </w:r>
      <w:r w:rsidR="00DD7C4D" w:rsidRPr="0054080B">
        <w:rPr>
          <w:rFonts w:cs="Arial"/>
          <w:sz w:val="22"/>
          <w:szCs w:val="22"/>
        </w:rPr>
        <w:t xml:space="preserve"> on the Identified Needs tab.</w:t>
      </w:r>
    </w:p>
    <w:p w14:paraId="788B417F" w14:textId="77777777" w:rsidR="00107330" w:rsidRPr="0054080B" w:rsidRDefault="00107330" w:rsidP="00F33994">
      <w:pPr>
        <w:pStyle w:val="ListParagraph"/>
        <w:widowControl w:val="0"/>
        <w:spacing w:before="120" w:after="120" w:line="259" w:lineRule="auto"/>
        <w:ind w:left="0"/>
        <w:contextualSpacing w:val="0"/>
        <w:rPr>
          <w:rFonts w:cs="Arial"/>
          <w:sz w:val="22"/>
          <w:szCs w:val="22"/>
        </w:rPr>
      </w:pPr>
      <w:r w:rsidRPr="0054080B">
        <w:rPr>
          <w:rFonts w:cs="Arial"/>
          <w:noProof/>
          <w:sz w:val="22"/>
          <w:szCs w:val="22"/>
        </w:rPr>
        <w:drawing>
          <wp:inline distT="0" distB="0" distL="0" distR="0" wp14:anchorId="62078FE1" wp14:editId="432C8B1C">
            <wp:extent cx="5760000" cy="1592583"/>
            <wp:effectExtent l="19050" t="19050" r="12700" b="26670"/>
            <wp:docPr id="367735282" name="Picture 28" descr="Image of the support plan and services page with go to the assess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735282" name="Picture 28" descr="Image of the support plan and services page with go to the assessment button highlighted."/>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60000" cy="1592583"/>
                    </a:xfrm>
                    <a:prstGeom prst="rect">
                      <a:avLst/>
                    </a:prstGeom>
                    <a:noFill/>
                    <a:ln>
                      <a:solidFill>
                        <a:schemeClr val="accent1">
                          <a:lumMod val="75000"/>
                        </a:schemeClr>
                      </a:solidFill>
                    </a:ln>
                  </pic:spPr>
                </pic:pic>
              </a:graphicData>
            </a:graphic>
          </wp:inline>
        </w:drawing>
      </w:r>
    </w:p>
    <w:p w14:paraId="57D69D15" w14:textId="0B1258E3" w:rsidR="00CF03D9" w:rsidRPr="0054080B" w:rsidRDefault="00CF03D9" w:rsidP="00F33994">
      <w:pPr>
        <w:pStyle w:val="ListParagraph"/>
        <w:widowControl w:val="0"/>
        <w:spacing w:before="120" w:after="120" w:line="259" w:lineRule="auto"/>
        <w:ind w:left="0"/>
        <w:contextualSpacing w:val="0"/>
        <w:rPr>
          <w:rFonts w:cs="Arial"/>
          <w:sz w:val="22"/>
          <w:szCs w:val="22"/>
        </w:rPr>
      </w:pPr>
      <w:r w:rsidRPr="0054080B">
        <w:rPr>
          <w:rFonts w:cs="Arial"/>
          <w:noProof/>
          <w:sz w:val="22"/>
          <w:szCs w:val="22"/>
        </w:rPr>
        <w:drawing>
          <wp:inline distT="0" distB="0" distL="0" distR="0" wp14:anchorId="59E8BD47" wp14:editId="4FEFF56A">
            <wp:extent cx="5760000" cy="1602683"/>
            <wp:effectExtent l="19050" t="19050" r="12700" b="17145"/>
            <wp:docPr id="2000589354" name="Picture 1" descr="Image of the support plan and services page with go to the assess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89354" name="Picture 1" descr="Image of the support plan and services page with go to the assessment button highlighted."/>
                    <pic:cNvPicPr/>
                  </pic:nvPicPr>
                  <pic:blipFill>
                    <a:blip r:embed="rId123"/>
                    <a:stretch>
                      <a:fillRect/>
                    </a:stretch>
                  </pic:blipFill>
                  <pic:spPr>
                    <a:xfrm>
                      <a:off x="0" y="0"/>
                      <a:ext cx="5760000" cy="1602683"/>
                    </a:xfrm>
                    <a:prstGeom prst="rect">
                      <a:avLst/>
                    </a:prstGeom>
                    <a:ln>
                      <a:solidFill>
                        <a:schemeClr val="accent1">
                          <a:lumMod val="75000"/>
                        </a:schemeClr>
                      </a:solidFill>
                    </a:ln>
                  </pic:spPr>
                </pic:pic>
              </a:graphicData>
            </a:graphic>
          </wp:inline>
        </w:drawing>
      </w:r>
    </w:p>
    <w:p w14:paraId="2A0EEEA1" w14:textId="2058CAC8" w:rsidR="00107330" w:rsidRPr="0054080B" w:rsidRDefault="00B05AE9" w:rsidP="00F33994">
      <w:pPr>
        <w:pStyle w:val="ListParagraph"/>
        <w:widowControl w:val="0"/>
        <w:numPr>
          <w:ilvl w:val="0"/>
          <w:numId w:val="42"/>
        </w:numPr>
        <w:spacing w:before="120" w:after="120" w:line="276" w:lineRule="auto"/>
        <w:ind w:left="425" w:hanging="425"/>
        <w:contextualSpacing w:val="0"/>
        <w:rPr>
          <w:rFonts w:cs="Arial"/>
          <w:sz w:val="22"/>
          <w:szCs w:val="22"/>
          <w:lang w:eastAsia="en-AU"/>
        </w:rPr>
      </w:pPr>
      <w:r w:rsidRPr="0054080B">
        <w:rPr>
          <w:rFonts w:cs="Arial"/>
          <w:sz w:val="22"/>
          <w:szCs w:val="22"/>
          <w:lang w:eastAsia="en-AU"/>
        </w:rPr>
        <w:t xml:space="preserve">You can also return to and review </w:t>
      </w:r>
      <w:r w:rsidRPr="0054080B">
        <w:rPr>
          <w:rFonts w:cs="Arial"/>
          <w:b/>
          <w:bCs/>
          <w:sz w:val="22"/>
          <w:szCs w:val="22"/>
          <w:lang w:eastAsia="en-AU"/>
        </w:rPr>
        <w:t>Functional Needs</w:t>
      </w:r>
      <w:r w:rsidRPr="0054080B">
        <w:rPr>
          <w:rFonts w:cs="Arial"/>
          <w:sz w:val="22"/>
          <w:szCs w:val="22"/>
          <w:lang w:eastAsia="en-AU"/>
        </w:rPr>
        <w:t xml:space="preserve">, </w:t>
      </w:r>
      <w:r w:rsidRPr="0054080B">
        <w:rPr>
          <w:rFonts w:cs="Arial"/>
          <w:b/>
          <w:bCs/>
          <w:sz w:val="22"/>
          <w:szCs w:val="22"/>
          <w:lang w:eastAsia="en-AU"/>
        </w:rPr>
        <w:t>Other Considerations</w:t>
      </w:r>
      <w:r w:rsidRPr="0054080B">
        <w:rPr>
          <w:rFonts w:cs="Arial"/>
          <w:sz w:val="22"/>
          <w:szCs w:val="22"/>
          <w:lang w:eastAsia="en-AU"/>
        </w:rPr>
        <w:t xml:space="preserve">, and </w:t>
      </w:r>
      <w:r w:rsidRPr="0054080B">
        <w:rPr>
          <w:rFonts w:cs="Arial"/>
          <w:b/>
          <w:bCs/>
          <w:sz w:val="22"/>
          <w:szCs w:val="22"/>
          <w:lang w:eastAsia="en-AU"/>
        </w:rPr>
        <w:t>Complexity Indicators</w:t>
      </w:r>
      <w:r w:rsidRPr="0054080B">
        <w:rPr>
          <w:rFonts w:cs="Arial"/>
          <w:sz w:val="22"/>
          <w:szCs w:val="22"/>
          <w:lang w:eastAsia="en-AU"/>
        </w:rPr>
        <w:t xml:space="preserve"> by selecting the </w:t>
      </w:r>
      <w:r w:rsidRPr="0054080B">
        <w:rPr>
          <w:rFonts w:cs="Arial"/>
          <w:b/>
          <w:bCs/>
          <w:sz w:val="22"/>
          <w:szCs w:val="22"/>
          <w:lang w:eastAsia="en-AU"/>
        </w:rPr>
        <w:t>return arrow</w:t>
      </w:r>
      <w:r w:rsidRPr="0054080B">
        <w:rPr>
          <w:rFonts w:cs="Arial"/>
          <w:sz w:val="22"/>
          <w:szCs w:val="22"/>
          <w:lang w:eastAsia="en-AU"/>
        </w:rPr>
        <w:t xml:space="preserve">. Any </w:t>
      </w:r>
      <w:r w:rsidRPr="0054080B">
        <w:rPr>
          <w:rFonts w:cs="Arial"/>
          <w:b/>
          <w:bCs/>
          <w:sz w:val="22"/>
          <w:szCs w:val="22"/>
          <w:lang w:eastAsia="en-AU"/>
        </w:rPr>
        <w:t>Assistive Technology (AT)</w:t>
      </w:r>
      <w:r w:rsidRPr="0054080B">
        <w:rPr>
          <w:rFonts w:cs="Arial"/>
          <w:sz w:val="22"/>
          <w:szCs w:val="22"/>
          <w:lang w:eastAsia="en-AU"/>
        </w:rPr>
        <w:t xml:space="preserve"> and </w:t>
      </w:r>
      <w:r w:rsidRPr="0054080B">
        <w:rPr>
          <w:rFonts w:cs="Arial"/>
          <w:b/>
          <w:bCs/>
          <w:sz w:val="22"/>
          <w:szCs w:val="22"/>
          <w:lang w:eastAsia="en-AU"/>
        </w:rPr>
        <w:t>Home Modifications (HM)</w:t>
      </w:r>
      <w:r w:rsidRPr="0054080B">
        <w:rPr>
          <w:rFonts w:cs="Arial"/>
          <w:sz w:val="22"/>
          <w:szCs w:val="22"/>
          <w:lang w:eastAsia="en-AU"/>
        </w:rPr>
        <w:t xml:space="preserve"> identified during the assessment also appear here.</w:t>
      </w:r>
    </w:p>
    <w:p w14:paraId="19E550C9" w14:textId="77777777" w:rsidR="00107330" w:rsidRPr="0054080B" w:rsidRDefault="00107330" w:rsidP="00107330">
      <w:pPr>
        <w:widowControl w:val="0"/>
        <w:spacing w:before="120" w:after="120" w:line="276" w:lineRule="auto"/>
        <w:rPr>
          <w:rFonts w:cs="Arial"/>
          <w:sz w:val="22"/>
          <w:szCs w:val="22"/>
        </w:rPr>
      </w:pPr>
      <w:r w:rsidRPr="0054080B">
        <w:rPr>
          <w:rFonts w:cs="Arial"/>
          <w:noProof/>
          <w:sz w:val="22"/>
          <w:szCs w:val="22"/>
        </w:rPr>
        <w:drawing>
          <wp:inline distT="0" distB="0" distL="0" distR="0" wp14:anchorId="2460590F" wp14:editId="5868AFC9">
            <wp:extent cx="5757698" cy="1935126"/>
            <wp:effectExtent l="19050" t="19050" r="14605" b="27305"/>
            <wp:docPr id="1972346198" name="Picture 29" descr="Image of the supprt plan and services page with return arrow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46198" name="Picture 29" descr="Image of the supprt plan and services page with return arrows highlighted."/>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95407" cy="1947800"/>
                    </a:xfrm>
                    <a:prstGeom prst="rect">
                      <a:avLst/>
                    </a:prstGeom>
                    <a:noFill/>
                    <a:ln>
                      <a:solidFill>
                        <a:schemeClr val="accent1">
                          <a:lumMod val="75000"/>
                        </a:schemeClr>
                      </a:solidFill>
                    </a:ln>
                  </pic:spPr>
                </pic:pic>
              </a:graphicData>
            </a:graphic>
          </wp:inline>
        </w:drawing>
      </w:r>
    </w:p>
    <w:p w14:paraId="6043D755" w14:textId="37CB3889" w:rsidR="00277B61" w:rsidRPr="0054080B" w:rsidRDefault="00277B61" w:rsidP="00F33994">
      <w:pPr>
        <w:pStyle w:val="ListParagraph"/>
        <w:numPr>
          <w:ilvl w:val="0"/>
          <w:numId w:val="42"/>
        </w:numPr>
        <w:ind w:left="426" w:hanging="426"/>
        <w:rPr>
          <w:rFonts w:cs="Arial"/>
          <w:sz w:val="22"/>
          <w:szCs w:val="22"/>
          <w:lang w:eastAsia="en-AU"/>
        </w:rPr>
      </w:pPr>
      <w:r w:rsidRPr="0054080B">
        <w:rPr>
          <w:rFonts w:cs="Arial"/>
          <w:sz w:val="22"/>
          <w:szCs w:val="22"/>
          <w:lang w:eastAsia="en-AU"/>
        </w:rPr>
        <w:t xml:space="preserve">The assessment outcome from the </w:t>
      </w:r>
      <w:r w:rsidRPr="0054080B">
        <w:rPr>
          <w:rFonts w:cs="Arial"/>
          <w:b/>
          <w:bCs/>
          <w:sz w:val="22"/>
          <w:szCs w:val="22"/>
          <w:lang w:eastAsia="en-AU"/>
        </w:rPr>
        <w:t>IAT</w:t>
      </w:r>
      <w:r w:rsidRPr="0054080B">
        <w:rPr>
          <w:rFonts w:cs="Arial"/>
          <w:sz w:val="22"/>
          <w:szCs w:val="22"/>
          <w:lang w:eastAsia="en-AU"/>
        </w:rPr>
        <w:t xml:space="preserve"> appears in the </w:t>
      </w:r>
      <w:r w:rsidRPr="0054080B">
        <w:rPr>
          <w:rFonts w:cs="Arial"/>
          <w:b/>
          <w:bCs/>
          <w:sz w:val="22"/>
          <w:szCs w:val="22"/>
          <w:lang w:eastAsia="en-AU"/>
        </w:rPr>
        <w:t>Goals and Recommendations</w:t>
      </w:r>
      <w:r w:rsidRPr="0054080B">
        <w:rPr>
          <w:rFonts w:cs="Arial"/>
          <w:sz w:val="22"/>
          <w:szCs w:val="22"/>
          <w:lang w:eastAsia="en-AU"/>
        </w:rPr>
        <w:t xml:space="preserve"> tab.</w:t>
      </w:r>
    </w:p>
    <w:p w14:paraId="27C79EDC" w14:textId="77777777" w:rsidR="00107330" w:rsidRPr="0054080B" w:rsidRDefault="00107330" w:rsidP="00107330">
      <w:pPr>
        <w:widowControl w:val="0"/>
        <w:spacing w:before="120" w:after="120" w:line="276" w:lineRule="auto"/>
        <w:ind w:left="426" w:hanging="426"/>
        <w:rPr>
          <w:rFonts w:cs="Arial"/>
          <w:sz w:val="22"/>
          <w:szCs w:val="22"/>
        </w:rPr>
      </w:pPr>
      <w:r w:rsidRPr="0054080B">
        <w:rPr>
          <w:rFonts w:cs="Arial"/>
          <w:noProof/>
          <w:sz w:val="22"/>
          <w:szCs w:val="22"/>
        </w:rPr>
        <w:drawing>
          <wp:inline distT="0" distB="0" distL="0" distR="0" wp14:anchorId="40525BDB" wp14:editId="1BBAC161">
            <wp:extent cx="3914776" cy="1767462"/>
            <wp:effectExtent l="19050" t="19050" r="9525" b="23495"/>
            <wp:docPr id="49676500" name="Picture 1" descr="Image of the goals and recommendations tab on the support plan and service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6500" name="Picture 1" descr="Image of the goals and recommendations tab on the support plan and services page."/>
                    <pic:cNvPicPr/>
                  </pic:nvPicPr>
                  <pic:blipFill>
                    <a:blip r:embed="rId125"/>
                    <a:stretch>
                      <a:fillRect/>
                    </a:stretch>
                  </pic:blipFill>
                  <pic:spPr>
                    <a:xfrm>
                      <a:off x="0" y="0"/>
                      <a:ext cx="3955895" cy="1786027"/>
                    </a:xfrm>
                    <a:prstGeom prst="rect">
                      <a:avLst/>
                    </a:prstGeom>
                    <a:ln>
                      <a:solidFill>
                        <a:schemeClr val="accent1">
                          <a:lumMod val="75000"/>
                        </a:schemeClr>
                      </a:solidFill>
                    </a:ln>
                  </pic:spPr>
                </pic:pic>
              </a:graphicData>
            </a:graphic>
          </wp:inline>
        </w:drawing>
      </w:r>
    </w:p>
    <w:p w14:paraId="6406C98A" w14:textId="34DC0C36" w:rsidR="00135836" w:rsidRPr="0054080B" w:rsidRDefault="0044191F" w:rsidP="0053285C">
      <w:pPr>
        <w:pStyle w:val="Heading2"/>
        <w:rPr>
          <w:rFonts w:cs="Arial"/>
          <w:sz w:val="22"/>
          <w:szCs w:val="22"/>
        </w:rPr>
      </w:pPr>
      <w:bookmarkStart w:id="103" w:name="_Toc237294434"/>
      <w:r w:rsidRPr="0054080B">
        <w:rPr>
          <w:rFonts w:cs="Arial"/>
          <w:sz w:val="22"/>
          <w:szCs w:val="22"/>
        </w:rPr>
        <w:lastRenderedPageBreak/>
        <w:t xml:space="preserve">Accepting </w:t>
      </w:r>
      <w:r w:rsidR="00135836" w:rsidRPr="0054080B">
        <w:rPr>
          <w:rFonts w:cs="Arial"/>
          <w:sz w:val="22"/>
          <w:szCs w:val="22"/>
        </w:rPr>
        <w:t>or Overriding an Assessment</w:t>
      </w:r>
      <w:bookmarkEnd w:id="101"/>
      <w:bookmarkEnd w:id="102"/>
      <w:bookmarkEnd w:id="103"/>
    </w:p>
    <w:p w14:paraId="127824FD" w14:textId="77777777" w:rsidR="00437F52" w:rsidRPr="0054080B" w:rsidRDefault="00437F52" w:rsidP="00F33994">
      <w:pPr>
        <w:rPr>
          <w:rFonts w:cs="Arial"/>
          <w:sz w:val="22"/>
          <w:szCs w:val="22"/>
        </w:rPr>
      </w:pPr>
      <w:r w:rsidRPr="0054080B">
        <w:rPr>
          <w:rFonts w:cs="Arial"/>
          <w:sz w:val="22"/>
          <w:szCs w:val="22"/>
        </w:rPr>
        <w:t xml:space="preserve">When the </w:t>
      </w:r>
      <w:r w:rsidRPr="0054080B">
        <w:rPr>
          <w:rFonts w:cs="Arial"/>
          <w:b/>
          <w:bCs/>
          <w:sz w:val="22"/>
          <w:szCs w:val="22"/>
        </w:rPr>
        <w:t>IAT outcome</w:t>
      </w:r>
      <w:r w:rsidRPr="0054080B">
        <w:rPr>
          <w:rFonts w:cs="Arial"/>
          <w:sz w:val="22"/>
          <w:szCs w:val="22"/>
        </w:rPr>
        <w:t xml:space="preserve"> appears, you can either </w:t>
      </w:r>
      <w:r w:rsidRPr="0054080B">
        <w:rPr>
          <w:rFonts w:cs="Arial"/>
          <w:b/>
          <w:bCs/>
          <w:sz w:val="22"/>
          <w:szCs w:val="22"/>
        </w:rPr>
        <w:t>accept</w:t>
      </w:r>
      <w:r w:rsidRPr="0054080B">
        <w:rPr>
          <w:rFonts w:cs="Arial"/>
          <w:sz w:val="22"/>
          <w:szCs w:val="22"/>
        </w:rPr>
        <w:t xml:space="preserve"> the recommendation or </w:t>
      </w:r>
      <w:r w:rsidRPr="0054080B">
        <w:rPr>
          <w:rFonts w:cs="Arial"/>
          <w:b/>
          <w:bCs/>
          <w:sz w:val="22"/>
          <w:szCs w:val="22"/>
        </w:rPr>
        <w:t>override</w:t>
      </w:r>
      <w:r w:rsidRPr="0054080B">
        <w:rPr>
          <w:rFonts w:cs="Arial"/>
          <w:sz w:val="22"/>
          <w:szCs w:val="22"/>
        </w:rPr>
        <w:t xml:space="preserve"> it.</w:t>
      </w:r>
    </w:p>
    <w:p w14:paraId="01E535E8" w14:textId="2C8AB5A3" w:rsidR="00C118E5" w:rsidRPr="0054080B" w:rsidRDefault="00A20491"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08DAB6CA" wp14:editId="3F143A5D">
            <wp:extent cx="3915650" cy="1929334"/>
            <wp:effectExtent l="19050" t="19050" r="27940" b="13970"/>
            <wp:docPr id="565079463" name="Picture 31" descr="Image of the goals and recommendations tab on the support plan and services page with the accept and override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079463" name="Picture 31" descr="Image of the goals and recommendations tab on the support plan and services page with the accept and override buttons highlighted."/>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940795" cy="1941723"/>
                    </a:xfrm>
                    <a:prstGeom prst="rect">
                      <a:avLst/>
                    </a:prstGeom>
                    <a:noFill/>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25"/>
        <w:gridCol w:w="8833"/>
      </w:tblGrid>
      <w:tr w:rsidR="00DF78EA" w:rsidRPr="0054080B" w14:paraId="2EE02111" w14:textId="77777777">
        <w:tc>
          <w:tcPr>
            <w:tcW w:w="225" w:type="dxa"/>
            <w:shd w:val="clear" w:color="auto" w:fill="FFFFFF" w:themeFill="background1"/>
          </w:tcPr>
          <w:p w14:paraId="10E4BAD0" w14:textId="77777777" w:rsidR="00DF78EA" w:rsidRPr="0054080B" w:rsidRDefault="00DF78EA" w:rsidP="00350B55">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833" w:type="dxa"/>
            <w:shd w:val="clear" w:color="auto" w:fill="FFFFFF" w:themeFill="background1"/>
          </w:tcPr>
          <w:p w14:paraId="7DAE4B60" w14:textId="77777777" w:rsidR="0060330E" w:rsidRPr="0054080B" w:rsidRDefault="00DF78EA" w:rsidP="00350B55">
            <w:pPr>
              <w:widowControl w:val="0"/>
              <w:tabs>
                <w:tab w:val="center" w:pos="141"/>
              </w:tabs>
              <w:spacing w:before="120" w:after="120" w:line="276" w:lineRule="auto"/>
              <w:ind w:left="141"/>
              <w:rPr>
                <w:rFonts w:cs="Arial"/>
                <w:sz w:val="22"/>
                <w:szCs w:val="22"/>
              </w:rPr>
            </w:pPr>
            <w:r w:rsidRPr="0054080B">
              <w:rPr>
                <w:rFonts w:cs="Arial"/>
                <w:sz w:val="22"/>
                <w:szCs w:val="22"/>
              </w:rPr>
              <w:t xml:space="preserve">The IAT will allow an ongoing Support at Home Classification to be overridden to a different ongoing classification level. However, assessors must </w:t>
            </w:r>
            <w:r w:rsidRPr="0054080B">
              <w:rPr>
                <w:rFonts w:cs="Arial"/>
                <w:b/>
                <w:bCs/>
                <w:sz w:val="22"/>
                <w:szCs w:val="22"/>
              </w:rPr>
              <w:t xml:space="preserve">not </w:t>
            </w:r>
            <w:r w:rsidRPr="0054080B">
              <w:rPr>
                <w:rFonts w:cs="Arial"/>
                <w:sz w:val="22"/>
                <w:szCs w:val="22"/>
              </w:rPr>
              <w:t xml:space="preserve">undertake this </w:t>
            </w:r>
            <w:proofErr w:type="gramStart"/>
            <w:r w:rsidRPr="0054080B">
              <w:rPr>
                <w:rFonts w:cs="Arial"/>
                <w:sz w:val="22"/>
                <w:szCs w:val="22"/>
              </w:rPr>
              <w:t>action</w:t>
            </w:r>
            <w:proofErr w:type="gramEnd"/>
            <w:r w:rsidRPr="0054080B">
              <w:rPr>
                <w:rFonts w:cs="Arial"/>
                <w:sz w:val="22"/>
                <w:szCs w:val="22"/>
              </w:rPr>
              <w:t xml:space="preserve"> and delegates must not approve assessments where this occurs. </w:t>
            </w:r>
          </w:p>
          <w:p w14:paraId="14662D2F" w14:textId="17D5BC87" w:rsidR="00DF78EA" w:rsidRPr="0054080B" w:rsidRDefault="00DF78EA" w:rsidP="00350B55">
            <w:pPr>
              <w:widowControl w:val="0"/>
              <w:tabs>
                <w:tab w:val="center" w:pos="141"/>
              </w:tabs>
              <w:spacing w:before="120" w:after="120" w:line="276" w:lineRule="auto"/>
              <w:ind w:left="141"/>
              <w:rPr>
                <w:rFonts w:cs="Arial"/>
                <w:sz w:val="22"/>
                <w:szCs w:val="22"/>
              </w:rPr>
            </w:pPr>
            <w:r w:rsidRPr="0054080B">
              <w:rPr>
                <w:rFonts w:cs="Arial"/>
                <w:sz w:val="22"/>
                <w:szCs w:val="22"/>
              </w:rPr>
              <w:t xml:space="preserve">An ongoing </w:t>
            </w:r>
            <w:proofErr w:type="spellStart"/>
            <w:r w:rsidRPr="0054080B">
              <w:rPr>
                <w:rFonts w:cs="Arial"/>
                <w:sz w:val="22"/>
                <w:szCs w:val="22"/>
              </w:rPr>
              <w:t>SaH</w:t>
            </w:r>
            <w:proofErr w:type="spellEnd"/>
            <w:r w:rsidRPr="0054080B">
              <w:rPr>
                <w:rFonts w:cs="Arial"/>
                <w:sz w:val="22"/>
                <w:szCs w:val="22"/>
              </w:rPr>
              <w:t xml:space="preserve"> classification outcome cannot be overridden to an ongoing lower or higher </w:t>
            </w:r>
            <w:proofErr w:type="spellStart"/>
            <w:r w:rsidRPr="0054080B">
              <w:rPr>
                <w:rFonts w:cs="Arial"/>
                <w:sz w:val="22"/>
                <w:szCs w:val="22"/>
              </w:rPr>
              <w:t>SaH</w:t>
            </w:r>
            <w:proofErr w:type="spellEnd"/>
            <w:r w:rsidRPr="0054080B">
              <w:rPr>
                <w:rFonts w:cs="Arial"/>
                <w:sz w:val="22"/>
                <w:szCs w:val="22"/>
              </w:rPr>
              <w:t xml:space="preserve"> classification outcome (in line with section 81-10 of the Aged Care Rules).</w:t>
            </w:r>
          </w:p>
        </w:tc>
      </w:tr>
    </w:tbl>
    <w:p w14:paraId="7CCC636A" w14:textId="3E4A8004" w:rsidR="00E71E92" w:rsidRPr="0054080B" w:rsidRDefault="00E71E92" w:rsidP="00E71E92">
      <w:pPr>
        <w:pStyle w:val="Heading3"/>
        <w:rPr>
          <w:rFonts w:cs="Arial"/>
          <w:szCs w:val="22"/>
        </w:rPr>
      </w:pPr>
      <w:bookmarkStart w:id="104" w:name="_Toc237294435"/>
      <w:r w:rsidRPr="0054080B">
        <w:rPr>
          <w:rFonts w:cs="Arial"/>
          <w:szCs w:val="22"/>
        </w:rPr>
        <w:t>Accepting IAT Outcome</w:t>
      </w:r>
      <w:bookmarkEnd w:id="104"/>
    </w:p>
    <w:p w14:paraId="41AF3B21" w14:textId="77777777" w:rsidR="004C0FD3" w:rsidRPr="0054080B" w:rsidRDefault="004C0FD3" w:rsidP="00F33994">
      <w:pPr>
        <w:rPr>
          <w:rFonts w:cs="Arial"/>
          <w:sz w:val="22"/>
          <w:szCs w:val="22"/>
        </w:rPr>
      </w:pPr>
      <w:r w:rsidRPr="0054080B">
        <w:rPr>
          <w:rFonts w:cs="Arial"/>
          <w:sz w:val="22"/>
          <w:szCs w:val="22"/>
        </w:rPr>
        <w:t xml:space="preserve">To accept the recommendation, select </w:t>
      </w:r>
      <w:r w:rsidRPr="0054080B">
        <w:rPr>
          <w:rFonts w:cs="Arial"/>
          <w:b/>
          <w:bCs/>
          <w:sz w:val="22"/>
          <w:szCs w:val="22"/>
        </w:rPr>
        <w:t>Accept</w:t>
      </w:r>
      <w:r w:rsidRPr="0054080B">
        <w:rPr>
          <w:rFonts w:cs="Arial"/>
          <w:sz w:val="22"/>
          <w:szCs w:val="22"/>
        </w:rPr>
        <w:t xml:space="preserve">. The system displays a confirmation message asking you to confirm your decision. If you still want to proceed, select </w:t>
      </w:r>
      <w:r w:rsidRPr="0054080B">
        <w:rPr>
          <w:rFonts w:cs="Arial"/>
          <w:b/>
          <w:bCs/>
          <w:sz w:val="22"/>
          <w:szCs w:val="22"/>
        </w:rPr>
        <w:t>Accept</w:t>
      </w:r>
      <w:r w:rsidRPr="0054080B">
        <w:rPr>
          <w:rFonts w:cs="Arial"/>
          <w:sz w:val="22"/>
          <w:szCs w:val="22"/>
        </w:rPr>
        <w:t xml:space="preserve"> again.</w:t>
      </w:r>
    </w:p>
    <w:p w14:paraId="1B4335B8" w14:textId="1A957324" w:rsidR="0073418C" w:rsidRPr="0054080B" w:rsidRDefault="00107330"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568723DC" wp14:editId="4061D6C7">
            <wp:extent cx="5541010" cy="1810732"/>
            <wp:effectExtent l="19050" t="19050" r="21590" b="18415"/>
            <wp:docPr id="1203038523" name="Picture 1" descr="Image of the Accept IAT outcome pop-up bo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38523" name="Picture 1" descr="Image of the Accept IAT outcome pop-up box "/>
                    <pic:cNvPicPr/>
                  </pic:nvPicPr>
                  <pic:blipFill>
                    <a:blip r:embed="rId127"/>
                    <a:stretch>
                      <a:fillRect/>
                    </a:stretch>
                  </pic:blipFill>
                  <pic:spPr>
                    <a:xfrm>
                      <a:off x="0" y="0"/>
                      <a:ext cx="5545586" cy="1812227"/>
                    </a:xfrm>
                    <a:prstGeom prst="rect">
                      <a:avLst/>
                    </a:prstGeom>
                    <a:ln>
                      <a:solidFill>
                        <a:schemeClr val="accent1">
                          <a:lumMod val="75000"/>
                        </a:schemeClr>
                      </a:solidFill>
                    </a:ln>
                  </pic:spPr>
                </pic:pic>
              </a:graphicData>
            </a:graphic>
          </wp:inline>
        </w:drawing>
      </w:r>
    </w:p>
    <w:p w14:paraId="3F9DECAE" w14:textId="7B33ED18" w:rsidR="004A45D8" w:rsidRPr="0054080B" w:rsidRDefault="004A45D8" w:rsidP="00A11BCB">
      <w:pPr>
        <w:spacing w:before="0" w:line="240" w:lineRule="auto"/>
        <w:rPr>
          <w:rFonts w:cs="Arial"/>
          <w:sz w:val="22"/>
          <w:szCs w:val="22"/>
        </w:rPr>
      </w:pPr>
      <w:r w:rsidRPr="0054080B">
        <w:rPr>
          <w:rFonts w:cs="Arial"/>
          <w:sz w:val="22"/>
          <w:szCs w:val="22"/>
        </w:rPr>
        <w:t xml:space="preserve">If the client receives a </w:t>
      </w:r>
      <w:r w:rsidRPr="0054080B">
        <w:rPr>
          <w:rFonts w:cs="Arial"/>
          <w:b/>
          <w:bCs/>
          <w:sz w:val="22"/>
          <w:szCs w:val="22"/>
        </w:rPr>
        <w:t>Support at Home (</w:t>
      </w:r>
      <w:proofErr w:type="spellStart"/>
      <w:r w:rsidRPr="0054080B">
        <w:rPr>
          <w:rFonts w:cs="Arial"/>
          <w:b/>
          <w:bCs/>
          <w:sz w:val="22"/>
          <w:szCs w:val="22"/>
        </w:rPr>
        <w:t>SaH</w:t>
      </w:r>
      <w:proofErr w:type="spellEnd"/>
      <w:r w:rsidRPr="0054080B">
        <w:rPr>
          <w:rFonts w:cs="Arial"/>
          <w:b/>
          <w:bCs/>
          <w:sz w:val="22"/>
          <w:szCs w:val="22"/>
        </w:rPr>
        <w:t>) classification</w:t>
      </w:r>
      <w:r w:rsidRPr="0054080B">
        <w:rPr>
          <w:rFonts w:cs="Arial"/>
          <w:sz w:val="22"/>
          <w:szCs w:val="22"/>
        </w:rPr>
        <w:t>, the system displays a message explaining that the client’s preference for seeking home support services determines whether they are active in the Support at Home Priority System.</w:t>
      </w:r>
    </w:p>
    <w:p w14:paraId="288D9413" w14:textId="77777777" w:rsidR="004A45D8" w:rsidRPr="0054080B" w:rsidRDefault="004A45D8" w:rsidP="004A45D8">
      <w:pPr>
        <w:widowControl w:val="0"/>
        <w:spacing w:before="120" w:after="120" w:line="276" w:lineRule="auto"/>
        <w:rPr>
          <w:rFonts w:cs="Arial"/>
          <w:sz w:val="22"/>
          <w:szCs w:val="22"/>
        </w:rPr>
      </w:pPr>
      <w:r w:rsidRPr="0054080B">
        <w:rPr>
          <w:rFonts w:cs="Arial"/>
          <w:sz w:val="22"/>
          <w:szCs w:val="22"/>
        </w:rPr>
        <w:t>Select the client's preference:</w:t>
      </w:r>
    </w:p>
    <w:p w14:paraId="5A76649C" w14:textId="77777777" w:rsidR="004A45D8" w:rsidRPr="0054080B" w:rsidRDefault="004A45D8" w:rsidP="004A45D8">
      <w:pPr>
        <w:widowControl w:val="0"/>
        <w:numPr>
          <w:ilvl w:val="0"/>
          <w:numId w:val="66"/>
        </w:numPr>
        <w:spacing w:before="120" w:after="120" w:line="276" w:lineRule="auto"/>
        <w:rPr>
          <w:rFonts w:cs="Arial"/>
          <w:sz w:val="22"/>
          <w:szCs w:val="22"/>
        </w:rPr>
      </w:pPr>
      <w:r w:rsidRPr="0054080B">
        <w:rPr>
          <w:rFonts w:cs="Arial"/>
          <w:b/>
          <w:bCs/>
          <w:sz w:val="22"/>
          <w:szCs w:val="22"/>
        </w:rPr>
        <w:t>Seeking Services</w:t>
      </w:r>
      <w:r w:rsidRPr="0054080B">
        <w:rPr>
          <w:rFonts w:cs="Arial"/>
          <w:sz w:val="22"/>
          <w:szCs w:val="22"/>
        </w:rPr>
        <w:t xml:space="preserve"> if the client wants to access home support services through the Support at Home program.</w:t>
      </w:r>
    </w:p>
    <w:p w14:paraId="75913743" w14:textId="11405FEE" w:rsidR="00107330" w:rsidRPr="0054080B" w:rsidRDefault="004A45D8" w:rsidP="00350B55">
      <w:pPr>
        <w:widowControl w:val="0"/>
        <w:numPr>
          <w:ilvl w:val="0"/>
          <w:numId w:val="66"/>
        </w:numPr>
        <w:spacing w:before="120" w:after="120" w:line="276" w:lineRule="auto"/>
        <w:rPr>
          <w:rFonts w:cs="Arial"/>
          <w:sz w:val="22"/>
          <w:szCs w:val="22"/>
        </w:rPr>
      </w:pPr>
      <w:r w:rsidRPr="0054080B">
        <w:rPr>
          <w:rFonts w:cs="Arial"/>
          <w:b/>
          <w:bCs/>
          <w:sz w:val="22"/>
          <w:szCs w:val="22"/>
        </w:rPr>
        <w:t>Not Seeking Services</w:t>
      </w:r>
      <w:r w:rsidRPr="0054080B">
        <w:rPr>
          <w:rFonts w:cs="Arial"/>
          <w:sz w:val="22"/>
          <w:szCs w:val="22"/>
        </w:rPr>
        <w:t xml:space="preserve"> if the client does not want to access home support services at this time.</w:t>
      </w:r>
    </w:p>
    <w:p w14:paraId="1B2E2425" w14:textId="013DF79C" w:rsidR="00A11BCB" w:rsidRPr="0054080B" w:rsidRDefault="00A11BCB" w:rsidP="00350B55">
      <w:pPr>
        <w:widowControl w:val="0"/>
        <w:spacing w:before="120" w:after="120" w:line="276" w:lineRule="auto"/>
        <w:rPr>
          <w:rFonts w:cs="Arial"/>
          <w:sz w:val="22"/>
          <w:szCs w:val="22"/>
        </w:rPr>
      </w:pPr>
      <w:r w:rsidRPr="0054080B">
        <w:rPr>
          <w:rFonts w:cs="Arial"/>
          <w:noProof/>
          <w:sz w:val="22"/>
          <w:szCs w:val="22"/>
        </w:rPr>
        <w:lastRenderedPageBreak/>
        <w:drawing>
          <wp:inline distT="0" distB="0" distL="0" distR="0" wp14:anchorId="4150C2B6" wp14:editId="2D27314F">
            <wp:extent cx="5561981" cy="2595673"/>
            <wp:effectExtent l="19050" t="19050" r="19685" b="14605"/>
            <wp:docPr id="1446211464" name="Picture 1" descr="Image of the Accept IAT outcome pop-up box with information banner included.&#10;&#10;Radio buttons for Seeking services and not seeking services are also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11464" name="Picture 1" descr="Image of the Accept IAT outcome pop-up box with information banner included.&#10;&#10;Radio buttons for Seeking services and not seeking services are also displayed."/>
                    <pic:cNvPicPr/>
                  </pic:nvPicPr>
                  <pic:blipFill>
                    <a:blip r:embed="rId128"/>
                    <a:stretch>
                      <a:fillRect/>
                    </a:stretch>
                  </pic:blipFill>
                  <pic:spPr>
                    <a:xfrm>
                      <a:off x="0" y="0"/>
                      <a:ext cx="5568316" cy="2598629"/>
                    </a:xfrm>
                    <a:prstGeom prst="rect">
                      <a:avLst/>
                    </a:prstGeom>
                    <a:ln>
                      <a:solidFill>
                        <a:schemeClr val="accent1">
                          <a:lumMod val="75000"/>
                        </a:schemeClr>
                      </a:solidFill>
                    </a:ln>
                  </pic:spPr>
                </pic:pic>
              </a:graphicData>
            </a:graphic>
          </wp:inline>
        </w:drawing>
      </w:r>
    </w:p>
    <w:p w14:paraId="15F06686" w14:textId="4A7E774C" w:rsidR="000F048A" w:rsidRPr="0054080B" w:rsidRDefault="000F048A" w:rsidP="00E71E92">
      <w:pPr>
        <w:widowControl w:val="0"/>
        <w:spacing w:before="120" w:after="120" w:line="276" w:lineRule="auto"/>
        <w:rPr>
          <w:rFonts w:cs="Arial"/>
          <w:sz w:val="22"/>
          <w:szCs w:val="22"/>
        </w:rPr>
      </w:pPr>
      <w:r w:rsidRPr="0054080B">
        <w:rPr>
          <w:rFonts w:cs="Arial"/>
          <w:sz w:val="22"/>
          <w:szCs w:val="22"/>
        </w:rPr>
        <w:t xml:space="preserve">If the client receives a </w:t>
      </w:r>
      <w:r w:rsidRPr="0054080B">
        <w:rPr>
          <w:rFonts w:cs="Arial"/>
          <w:b/>
          <w:bCs/>
          <w:sz w:val="22"/>
          <w:szCs w:val="22"/>
        </w:rPr>
        <w:t>Support at Home (</w:t>
      </w:r>
      <w:proofErr w:type="spellStart"/>
      <w:r w:rsidRPr="0054080B">
        <w:rPr>
          <w:rFonts w:cs="Arial"/>
          <w:b/>
          <w:bCs/>
          <w:sz w:val="22"/>
          <w:szCs w:val="22"/>
        </w:rPr>
        <w:t>SaH</w:t>
      </w:r>
      <w:proofErr w:type="spellEnd"/>
      <w:r w:rsidRPr="0054080B">
        <w:rPr>
          <w:rFonts w:cs="Arial"/>
          <w:b/>
          <w:bCs/>
          <w:sz w:val="22"/>
          <w:szCs w:val="22"/>
        </w:rPr>
        <w:t>) classification</w:t>
      </w:r>
      <w:r w:rsidRPr="0054080B">
        <w:rPr>
          <w:rFonts w:cs="Arial"/>
          <w:sz w:val="22"/>
          <w:szCs w:val="22"/>
        </w:rPr>
        <w:t xml:space="preserve"> and is not seeking </w:t>
      </w:r>
      <w:proofErr w:type="gramStart"/>
      <w:r w:rsidRPr="0054080B">
        <w:rPr>
          <w:rFonts w:cs="Arial"/>
          <w:sz w:val="22"/>
          <w:szCs w:val="22"/>
        </w:rPr>
        <w:t>Home</w:t>
      </w:r>
      <w:proofErr w:type="gramEnd"/>
      <w:r w:rsidRPr="0054080B">
        <w:rPr>
          <w:rFonts w:cs="Arial"/>
          <w:sz w:val="22"/>
          <w:szCs w:val="22"/>
        </w:rPr>
        <w:t xml:space="preserve"> support services, select </w:t>
      </w:r>
      <w:r w:rsidRPr="0054080B">
        <w:rPr>
          <w:rFonts w:cs="Arial"/>
          <w:b/>
          <w:bCs/>
          <w:sz w:val="22"/>
          <w:szCs w:val="22"/>
        </w:rPr>
        <w:t>Not seeking services</w:t>
      </w:r>
      <w:r w:rsidRPr="0054080B">
        <w:rPr>
          <w:rFonts w:cs="Arial"/>
          <w:sz w:val="22"/>
          <w:szCs w:val="22"/>
        </w:rPr>
        <w:t>. Then select a reason at the drop down:</w:t>
      </w:r>
    </w:p>
    <w:p w14:paraId="0E2740DA" w14:textId="37847C1E" w:rsidR="000F048A" w:rsidRPr="0054080B" w:rsidRDefault="000F048A" w:rsidP="00E71E92">
      <w:pPr>
        <w:pStyle w:val="ListParagraph"/>
        <w:widowControl w:val="0"/>
        <w:numPr>
          <w:ilvl w:val="0"/>
          <w:numId w:val="45"/>
        </w:numPr>
        <w:spacing w:before="120" w:after="120" w:line="276" w:lineRule="auto"/>
        <w:ind w:left="851" w:hanging="425"/>
        <w:rPr>
          <w:rFonts w:cs="Arial"/>
          <w:sz w:val="22"/>
          <w:szCs w:val="22"/>
        </w:rPr>
      </w:pPr>
      <w:r w:rsidRPr="0054080B">
        <w:rPr>
          <w:rFonts w:cs="Arial"/>
          <w:sz w:val="22"/>
          <w:szCs w:val="22"/>
        </w:rPr>
        <w:t>Deceased</w:t>
      </w:r>
    </w:p>
    <w:p w14:paraId="283D3910" w14:textId="5402C699" w:rsidR="000F048A" w:rsidRPr="0054080B" w:rsidRDefault="000F048A" w:rsidP="00E71E92">
      <w:pPr>
        <w:pStyle w:val="ListParagraph"/>
        <w:widowControl w:val="0"/>
        <w:numPr>
          <w:ilvl w:val="0"/>
          <w:numId w:val="45"/>
        </w:numPr>
        <w:spacing w:before="120" w:after="120" w:line="276" w:lineRule="auto"/>
        <w:ind w:left="851" w:hanging="425"/>
        <w:rPr>
          <w:rFonts w:cs="Arial"/>
          <w:sz w:val="22"/>
          <w:szCs w:val="22"/>
        </w:rPr>
      </w:pPr>
      <w:r w:rsidRPr="0054080B">
        <w:rPr>
          <w:rFonts w:cs="Arial"/>
          <w:sz w:val="22"/>
          <w:szCs w:val="22"/>
        </w:rPr>
        <w:t>Care needs reduced</w:t>
      </w:r>
    </w:p>
    <w:p w14:paraId="3BB5F3E2" w14:textId="5CE75770" w:rsidR="000F048A" w:rsidRPr="0054080B" w:rsidRDefault="000F048A" w:rsidP="00E71E92">
      <w:pPr>
        <w:pStyle w:val="ListParagraph"/>
        <w:widowControl w:val="0"/>
        <w:numPr>
          <w:ilvl w:val="0"/>
          <w:numId w:val="45"/>
        </w:numPr>
        <w:spacing w:before="120" w:after="120" w:line="276" w:lineRule="auto"/>
        <w:ind w:left="851" w:hanging="425"/>
        <w:rPr>
          <w:rFonts w:cs="Arial"/>
          <w:sz w:val="22"/>
          <w:szCs w:val="22"/>
        </w:rPr>
      </w:pPr>
      <w:r w:rsidRPr="0054080B">
        <w:rPr>
          <w:rFonts w:cs="Arial"/>
          <w:sz w:val="22"/>
          <w:szCs w:val="22"/>
        </w:rPr>
        <w:t>Permanent residential care</w:t>
      </w:r>
    </w:p>
    <w:p w14:paraId="1C8E4623" w14:textId="101568E2" w:rsidR="000F048A" w:rsidRPr="0054080B" w:rsidRDefault="000F048A" w:rsidP="00E71E92">
      <w:pPr>
        <w:pStyle w:val="ListParagraph"/>
        <w:widowControl w:val="0"/>
        <w:numPr>
          <w:ilvl w:val="0"/>
          <w:numId w:val="45"/>
        </w:numPr>
        <w:spacing w:before="120" w:after="120" w:line="276" w:lineRule="auto"/>
        <w:ind w:left="851" w:hanging="425"/>
        <w:rPr>
          <w:rFonts w:cs="Arial"/>
          <w:sz w:val="22"/>
          <w:szCs w:val="22"/>
        </w:rPr>
      </w:pPr>
      <w:r w:rsidRPr="0054080B">
        <w:rPr>
          <w:rFonts w:cs="Arial"/>
          <w:sz w:val="22"/>
          <w:szCs w:val="22"/>
        </w:rPr>
        <w:t>Other care arrangements</w:t>
      </w:r>
    </w:p>
    <w:p w14:paraId="6C0D0222" w14:textId="28CF58DA" w:rsidR="000F048A" w:rsidRPr="0054080B" w:rsidRDefault="000F048A" w:rsidP="00E71E92">
      <w:pPr>
        <w:pStyle w:val="ListParagraph"/>
        <w:widowControl w:val="0"/>
        <w:numPr>
          <w:ilvl w:val="0"/>
          <w:numId w:val="45"/>
        </w:numPr>
        <w:spacing w:before="120" w:after="120" w:line="276" w:lineRule="auto"/>
        <w:ind w:left="851" w:hanging="425"/>
        <w:rPr>
          <w:rFonts w:cs="Arial"/>
          <w:sz w:val="22"/>
          <w:szCs w:val="22"/>
        </w:rPr>
      </w:pPr>
      <w:r w:rsidRPr="0054080B">
        <w:rPr>
          <w:rFonts w:cs="Arial"/>
          <w:sz w:val="22"/>
          <w:szCs w:val="22"/>
        </w:rPr>
        <w:t>Means testing</w:t>
      </w:r>
    </w:p>
    <w:p w14:paraId="586AC751" w14:textId="30BBBAC5" w:rsidR="000F048A" w:rsidRPr="0054080B" w:rsidRDefault="000F048A" w:rsidP="00E71E92">
      <w:pPr>
        <w:pStyle w:val="ListParagraph"/>
        <w:widowControl w:val="0"/>
        <w:numPr>
          <w:ilvl w:val="0"/>
          <w:numId w:val="45"/>
        </w:numPr>
        <w:spacing w:before="120" w:after="120" w:line="276" w:lineRule="auto"/>
        <w:ind w:left="851" w:hanging="425"/>
        <w:rPr>
          <w:rFonts w:cs="Arial"/>
          <w:sz w:val="22"/>
          <w:szCs w:val="22"/>
        </w:rPr>
      </w:pPr>
      <w:r w:rsidRPr="0054080B">
        <w:rPr>
          <w:rFonts w:cs="Arial"/>
          <w:sz w:val="22"/>
          <w:szCs w:val="22"/>
        </w:rPr>
        <w:t>Does not want Restorative care</w:t>
      </w:r>
    </w:p>
    <w:p w14:paraId="30043A73" w14:textId="50354185" w:rsidR="000F048A" w:rsidRPr="0054080B" w:rsidRDefault="000F048A" w:rsidP="00E71E92">
      <w:pPr>
        <w:pStyle w:val="ListParagraph"/>
        <w:widowControl w:val="0"/>
        <w:numPr>
          <w:ilvl w:val="0"/>
          <w:numId w:val="45"/>
        </w:numPr>
        <w:spacing w:before="120" w:after="120" w:line="276" w:lineRule="auto"/>
        <w:ind w:left="851" w:hanging="425"/>
        <w:rPr>
          <w:rFonts w:cs="Arial"/>
          <w:sz w:val="22"/>
          <w:szCs w:val="22"/>
        </w:rPr>
      </w:pPr>
      <w:r w:rsidRPr="0054080B">
        <w:rPr>
          <w:rFonts w:cs="Arial"/>
          <w:sz w:val="22"/>
          <w:szCs w:val="22"/>
        </w:rPr>
        <w:t>Did not wish to specify</w:t>
      </w:r>
    </w:p>
    <w:p w14:paraId="3A59B06B" w14:textId="3C47842B" w:rsidR="000F048A" w:rsidRPr="0054080B" w:rsidRDefault="000F048A" w:rsidP="00E71E92">
      <w:pPr>
        <w:pStyle w:val="ListParagraph"/>
        <w:widowControl w:val="0"/>
        <w:numPr>
          <w:ilvl w:val="0"/>
          <w:numId w:val="45"/>
        </w:numPr>
        <w:spacing w:before="120" w:after="120" w:line="276" w:lineRule="auto"/>
        <w:ind w:left="851" w:hanging="425"/>
        <w:rPr>
          <w:rFonts w:cs="Arial"/>
          <w:sz w:val="22"/>
          <w:szCs w:val="22"/>
        </w:rPr>
      </w:pPr>
      <w:r w:rsidRPr="0054080B">
        <w:rPr>
          <w:rFonts w:cs="Arial"/>
          <w:sz w:val="22"/>
          <w:szCs w:val="22"/>
        </w:rPr>
        <w:t>Returned mail</w:t>
      </w:r>
    </w:p>
    <w:p w14:paraId="1D321E86" w14:textId="280CA56E" w:rsidR="00107330" w:rsidRPr="0054080B" w:rsidRDefault="000F048A" w:rsidP="00350B55">
      <w:pPr>
        <w:pStyle w:val="ListParagraph"/>
        <w:widowControl w:val="0"/>
        <w:numPr>
          <w:ilvl w:val="0"/>
          <w:numId w:val="45"/>
        </w:numPr>
        <w:spacing w:before="120" w:after="120" w:line="276" w:lineRule="auto"/>
        <w:ind w:left="851" w:hanging="425"/>
        <w:rPr>
          <w:rFonts w:cs="Arial"/>
          <w:sz w:val="22"/>
          <w:szCs w:val="22"/>
        </w:rPr>
      </w:pPr>
      <w:r w:rsidRPr="0054080B">
        <w:rPr>
          <w:rFonts w:cs="Arial"/>
          <w:sz w:val="22"/>
          <w:szCs w:val="22"/>
        </w:rPr>
        <w:t>Other. Please specify</w:t>
      </w:r>
    </w:p>
    <w:p w14:paraId="7415CDC7" w14:textId="5C664356" w:rsidR="003C1968" w:rsidRPr="0054080B" w:rsidRDefault="003C1968" w:rsidP="00350B55">
      <w:pPr>
        <w:widowControl w:val="0"/>
        <w:spacing w:before="120" w:after="120" w:line="276" w:lineRule="auto"/>
        <w:rPr>
          <w:rFonts w:cs="Arial"/>
          <w:sz w:val="22"/>
          <w:szCs w:val="22"/>
        </w:rPr>
      </w:pPr>
      <w:r w:rsidRPr="0054080B">
        <w:rPr>
          <w:rFonts w:cs="Arial"/>
          <w:noProof/>
          <w:sz w:val="22"/>
          <w:szCs w:val="22"/>
        </w:rPr>
        <w:lastRenderedPageBreak/>
        <w:drawing>
          <wp:inline distT="0" distB="0" distL="0" distR="0" wp14:anchorId="5A3216B4" wp14:editId="4B3E4C26">
            <wp:extent cx="5760000" cy="5191880"/>
            <wp:effectExtent l="19050" t="19050" r="12700" b="27940"/>
            <wp:docPr id="1966933358" name="Picture 1" descr="Image of the Accept IAT outcome pop-up box with information banner included.&#10;&#10;The not seeking services radio button is selected and a drop down box is displayed containing reasons for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33358" name="Picture 1" descr="Image of the Accept IAT outcome pop-up box with information banner included.&#10;&#10;The not seeking services radio button is selected and a drop down box is displayed containing reasons for selection."/>
                    <pic:cNvPicPr/>
                  </pic:nvPicPr>
                  <pic:blipFill>
                    <a:blip r:embed="rId129"/>
                    <a:stretch>
                      <a:fillRect/>
                    </a:stretch>
                  </pic:blipFill>
                  <pic:spPr>
                    <a:xfrm>
                      <a:off x="0" y="0"/>
                      <a:ext cx="5760000" cy="5191880"/>
                    </a:xfrm>
                    <a:prstGeom prst="rect">
                      <a:avLst/>
                    </a:prstGeom>
                    <a:ln>
                      <a:solidFill>
                        <a:schemeClr val="accent1">
                          <a:lumMod val="75000"/>
                        </a:schemeClr>
                      </a:solidFill>
                    </a:ln>
                  </pic:spPr>
                </pic:pic>
              </a:graphicData>
            </a:graphic>
          </wp:inline>
        </w:drawing>
      </w:r>
    </w:p>
    <w:p w14:paraId="55D4E59B" w14:textId="5A86D61E" w:rsidR="00B72BF9" w:rsidRPr="0054080B" w:rsidRDefault="00B72BF9" w:rsidP="00F33994">
      <w:pPr>
        <w:widowControl w:val="0"/>
        <w:spacing w:before="120" w:after="120" w:line="276" w:lineRule="auto"/>
        <w:ind w:left="426"/>
        <w:rPr>
          <w:rFonts w:cs="Arial"/>
          <w:sz w:val="22"/>
          <w:szCs w:val="22"/>
        </w:rPr>
      </w:pPr>
      <w:r w:rsidRPr="0054080B">
        <w:rPr>
          <w:rFonts w:cs="Arial"/>
          <w:sz w:val="22"/>
          <w:szCs w:val="22"/>
        </w:rPr>
        <w:t xml:space="preserve">If </w:t>
      </w:r>
      <w:r w:rsidRPr="0054080B">
        <w:rPr>
          <w:rFonts w:cs="Arial"/>
          <w:b/>
          <w:bCs/>
          <w:sz w:val="22"/>
          <w:szCs w:val="22"/>
        </w:rPr>
        <w:t>Other. Please specify</w:t>
      </w:r>
      <w:r w:rsidRPr="0054080B">
        <w:rPr>
          <w:rFonts w:cs="Arial"/>
          <w:sz w:val="22"/>
          <w:szCs w:val="22"/>
        </w:rPr>
        <w:t xml:space="preserve"> is selected, enter the reason in the text box below.</w:t>
      </w:r>
    </w:p>
    <w:p w14:paraId="2CB9B303" w14:textId="33B2E81A" w:rsidR="00B72BF9" w:rsidRPr="0054080B" w:rsidRDefault="00B72BF9"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7AFB6BAF" wp14:editId="48E359F4">
            <wp:extent cx="5760000" cy="1954969"/>
            <wp:effectExtent l="19050" t="19050" r="12700" b="26670"/>
            <wp:docPr id="1955603415" name="Picture 4" descr="Subsequent image of the Accept IAT outcome pop-up box depicting other, please specify being selected.&#10;&#10;A mandatory text field for details to be entered also app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03415" name="Picture 4" descr="Subsequent image of the Accept IAT outcome pop-up box depicting other, please specify being selected.&#10;&#10;A mandatory text field for details to be entered also appears."/>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60000" cy="1954969"/>
                    </a:xfrm>
                    <a:prstGeom prst="rect">
                      <a:avLst/>
                    </a:prstGeom>
                    <a:noFill/>
                    <a:ln>
                      <a:solidFill>
                        <a:schemeClr val="accent1">
                          <a:lumMod val="75000"/>
                        </a:schemeClr>
                      </a:solidFill>
                    </a:ln>
                  </pic:spPr>
                </pic:pic>
              </a:graphicData>
            </a:graphic>
          </wp:inline>
        </w:drawing>
      </w:r>
    </w:p>
    <w:p w14:paraId="0D948A1E" w14:textId="045896A6" w:rsidR="00B72BF9" w:rsidRPr="0054080B" w:rsidRDefault="00B72BF9" w:rsidP="00F33994">
      <w:pPr>
        <w:widowControl w:val="0"/>
        <w:spacing w:before="120" w:after="120" w:line="276" w:lineRule="auto"/>
        <w:ind w:left="426"/>
        <w:rPr>
          <w:rFonts w:cs="Arial"/>
          <w:sz w:val="22"/>
          <w:szCs w:val="22"/>
        </w:rPr>
      </w:pPr>
      <w:r w:rsidRPr="0054080B">
        <w:rPr>
          <w:rFonts w:cs="Arial"/>
          <w:sz w:val="22"/>
          <w:szCs w:val="22"/>
        </w:rPr>
        <w:t xml:space="preserve">Finally, select </w:t>
      </w:r>
      <w:r w:rsidRPr="0054080B">
        <w:rPr>
          <w:rFonts w:cs="Arial"/>
          <w:b/>
          <w:bCs/>
          <w:sz w:val="22"/>
          <w:szCs w:val="22"/>
        </w:rPr>
        <w:t>ACCEPT</w:t>
      </w:r>
      <w:r w:rsidRPr="0054080B">
        <w:rPr>
          <w:rFonts w:cs="Arial"/>
          <w:sz w:val="22"/>
          <w:szCs w:val="22"/>
        </w:rPr>
        <w:t>.</w:t>
      </w:r>
    </w:p>
    <w:p w14:paraId="5FA20501" w14:textId="171FF195" w:rsidR="002D6A34" w:rsidRPr="0054080B" w:rsidRDefault="002D6A34" w:rsidP="00F33994">
      <w:pPr>
        <w:widowControl w:val="0"/>
        <w:spacing w:before="120" w:after="120" w:line="276" w:lineRule="auto"/>
        <w:ind w:left="426"/>
        <w:rPr>
          <w:rFonts w:cs="Arial"/>
          <w:sz w:val="22"/>
          <w:szCs w:val="22"/>
        </w:rPr>
      </w:pPr>
      <w:r w:rsidRPr="0054080B">
        <w:rPr>
          <w:rFonts w:cs="Arial"/>
          <w:sz w:val="22"/>
          <w:szCs w:val="22"/>
        </w:rPr>
        <w:t xml:space="preserve">The client will have any existing requests for </w:t>
      </w:r>
      <w:proofErr w:type="gramStart"/>
      <w:r w:rsidRPr="0054080B">
        <w:rPr>
          <w:rFonts w:cs="Arial"/>
          <w:sz w:val="22"/>
          <w:szCs w:val="22"/>
        </w:rPr>
        <w:t>Home</w:t>
      </w:r>
      <w:proofErr w:type="gramEnd"/>
      <w:r w:rsidRPr="0054080B">
        <w:rPr>
          <w:rFonts w:cs="Arial"/>
          <w:sz w:val="22"/>
          <w:szCs w:val="22"/>
        </w:rPr>
        <w:t xml:space="preserve"> support services removed, and no </w:t>
      </w:r>
      <w:proofErr w:type="gramStart"/>
      <w:r w:rsidRPr="0054080B">
        <w:rPr>
          <w:rFonts w:cs="Arial"/>
          <w:sz w:val="22"/>
          <w:szCs w:val="22"/>
        </w:rPr>
        <w:t>Home</w:t>
      </w:r>
      <w:proofErr w:type="gramEnd"/>
      <w:r w:rsidRPr="0054080B">
        <w:rPr>
          <w:rFonts w:cs="Arial"/>
          <w:sz w:val="22"/>
          <w:szCs w:val="22"/>
        </w:rPr>
        <w:t xml:space="preserve"> support services requested.</w:t>
      </w:r>
    </w:p>
    <w:p w14:paraId="4BC86945" w14:textId="7FEF0E31" w:rsidR="00B72BF9" w:rsidRPr="0054080B" w:rsidRDefault="00B72BF9"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1006A1C" wp14:editId="13F28A23">
            <wp:extent cx="5543550" cy="571212"/>
            <wp:effectExtent l="19050" t="19050" r="19050" b="19685"/>
            <wp:docPr id="820590220" name="Picture 1" descr="Image of a yellow banner that will appear to advise the client is no longer seeking services and, upon saving any existing requests for home support services will be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590220" name="Picture 1" descr="Image of a yellow banner that will appear to advise the client is no longer seeking services and, upon saving any existing requests for home support services will be removed."/>
                    <pic:cNvPicPr/>
                  </pic:nvPicPr>
                  <pic:blipFill>
                    <a:blip r:embed="rId131"/>
                    <a:stretch>
                      <a:fillRect/>
                    </a:stretch>
                  </pic:blipFill>
                  <pic:spPr>
                    <a:xfrm>
                      <a:off x="0" y="0"/>
                      <a:ext cx="5574081" cy="574358"/>
                    </a:xfrm>
                    <a:prstGeom prst="rect">
                      <a:avLst/>
                    </a:prstGeom>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25"/>
        <w:gridCol w:w="8833"/>
      </w:tblGrid>
      <w:tr w:rsidR="00DF17FD" w:rsidRPr="0054080B" w14:paraId="5C2818AA" w14:textId="77777777" w:rsidTr="36CC4F33">
        <w:tc>
          <w:tcPr>
            <w:tcW w:w="225" w:type="dxa"/>
            <w:shd w:val="clear" w:color="auto" w:fill="FFFFFF" w:themeFill="background1"/>
          </w:tcPr>
          <w:p w14:paraId="76085229" w14:textId="77777777" w:rsidR="00DF17FD" w:rsidRPr="0054080B" w:rsidRDefault="00DF17FD" w:rsidP="00350B55">
            <w:pPr>
              <w:widowControl w:val="0"/>
              <w:spacing w:before="120" w:after="120" w:line="276" w:lineRule="auto"/>
              <w:jc w:val="center"/>
              <w:rPr>
                <w:rFonts w:cs="Arial"/>
                <w:b/>
                <w:bCs/>
                <w:sz w:val="22"/>
                <w:szCs w:val="22"/>
              </w:rPr>
            </w:pPr>
            <w:r w:rsidRPr="0054080B">
              <w:rPr>
                <w:rFonts w:cs="Arial"/>
                <w:b/>
                <w:bCs/>
                <w:color w:val="A20000"/>
                <w:sz w:val="22"/>
                <w:szCs w:val="22"/>
              </w:rPr>
              <w:lastRenderedPageBreak/>
              <w:t>!</w:t>
            </w:r>
          </w:p>
        </w:tc>
        <w:tc>
          <w:tcPr>
            <w:tcW w:w="8833" w:type="dxa"/>
            <w:shd w:val="clear" w:color="auto" w:fill="FFFFFF" w:themeFill="background1"/>
          </w:tcPr>
          <w:p w14:paraId="2C79898D" w14:textId="44A76CC2" w:rsidR="00247616" w:rsidRPr="0054080B" w:rsidRDefault="00247616" w:rsidP="00350B55">
            <w:pPr>
              <w:widowControl w:val="0"/>
              <w:tabs>
                <w:tab w:val="center" w:pos="141"/>
              </w:tabs>
              <w:spacing w:before="120" w:after="120" w:line="276" w:lineRule="auto"/>
              <w:ind w:left="141"/>
              <w:rPr>
                <w:rFonts w:cs="Arial"/>
                <w:b/>
                <w:bCs/>
                <w:sz w:val="22"/>
                <w:szCs w:val="22"/>
              </w:rPr>
            </w:pPr>
            <w:r w:rsidRPr="0054080B">
              <w:rPr>
                <w:rFonts w:cs="Arial"/>
                <w:b/>
                <w:bCs/>
                <w:sz w:val="22"/>
                <w:szCs w:val="22"/>
              </w:rPr>
              <w:t>Transitioned Home Care Package (HCP) clients</w:t>
            </w:r>
          </w:p>
          <w:p w14:paraId="6C5001C0" w14:textId="77777777" w:rsidR="00B03088" w:rsidRPr="0054080B" w:rsidRDefault="00B03088" w:rsidP="00B03088">
            <w:pPr>
              <w:widowControl w:val="0"/>
              <w:tabs>
                <w:tab w:val="center" w:pos="141"/>
              </w:tabs>
              <w:spacing w:before="120" w:after="120" w:line="276" w:lineRule="auto"/>
              <w:ind w:left="141"/>
              <w:rPr>
                <w:rFonts w:cs="Arial"/>
                <w:sz w:val="22"/>
                <w:szCs w:val="22"/>
              </w:rPr>
            </w:pPr>
            <w:r w:rsidRPr="0054080B">
              <w:rPr>
                <w:rFonts w:cs="Arial"/>
                <w:sz w:val="22"/>
                <w:szCs w:val="22"/>
              </w:rPr>
              <w:t xml:space="preserve">When you complete a reassessment for a transitioned client and the Integrated Assessment Tool (IAT) recommends a Transitioned Home Care Package (HCP) Level 1, 2, 3, or 4 </w:t>
            </w:r>
            <w:proofErr w:type="gramStart"/>
            <w:r w:rsidRPr="0054080B">
              <w:rPr>
                <w:rFonts w:cs="Arial"/>
                <w:sz w:val="22"/>
                <w:szCs w:val="22"/>
              </w:rPr>
              <w:t>classification</w:t>
            </w:r>
            <w:proofErr w:type="gramEnd"/>
            <w:r w:rsidRPr="0054080B">
              <w:rPr>
                <w:rFonts w:cs="Arial"/>
                <w:sz w:val="22"/>
                <w:szCs w:val="22"/>
              </w:rPr>
              <w:t>, the system displays a warning message on the Accept IAT Outcome screen.</w:t>
            </w:r>
          </w:p>
          <w:p w14:paraId="1777709E" w14:textId="790E34DF" w:rsidR="00DF17FD" w:rsidRPr="0054080B" w:rsidRDefault="00DD698C" w:rsidP="00350B55">
            <w:pPr>
              <w:widowControl w:val="0"/>
              <w:tabs>
                <w:tab w:val="center" w:pos="141"/>
              </w:tabs>
              <w:spacing w:before="120" w:after="120" w:line="276" w:lineRule="auto"/>
              <w:ind w:left="141"/>
              <w:rPr>
                <w:rFonts w:cs="Arial"/>
                <w:sz w:val="22"/>
                <w:szCs w:val="22"/>
              </w:rPr>
            </w:pPr>
            <w:r w:rsidRPr="0054080B">
              <w:rPr>
                <w:rFonts w:cs="Arial"/>
                <w:noProof/>
                <w:sz w:val="22"/>
                <w:szCs w:val="22"/>
              </w:rPr>
              <w:drawing>
                <wp:inline distT="0" distB="0" distL="0" distR="0" wp14:anchorId="723835BB" wp14:editId="5AAA0D25">
                  <wp:extent cx="5242552" cy="2333238"/>
                  <wp:effectExtent l="19050" t="19050" r="15875" b="10160"/>
                  <wp:docPr id="528393254" name="Picture 1" descr="Image of the Accept IAT outcome pop up displaying a warning message advising 'The system has recommended SAH Classification 2 for the client. This is lower than the client's existing classification Transitioned HCP Level 3. By selecting the Accept button the system will keep the existing classification level Transitioned HCP Level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93254" name="Picture 1" descr="Image of the Accept IAT outcome pop up displaying a warning message advising 'The system has recommended SAH Classification 2 for the client. This is lower than the client's existing classification Transitioned HCP Level 3. By selecting the Accept button the system will keep the existing classification level Transitioned HCP Level 3."/>
                          <pic:cNvPicPr/>
                        </pic:nvPicPr>
                        <pic:blipFill>
                          <a:blip r:embed="rId132"/>
                          <a:stretch>
                            <a:fillRect/>
                          </a:stretch>
                        </pic:blipFill>
                        <pic:spPr>
                          <a:xfrm>
                            <a:off x="0" y="0"/>
                            <a:ext cx="5274473" cy="2347445"/>
                          </a:xfrm>
                          <a:prstGeom prst="rect">
                            <a:avLst/>
                          </a:prstGeom>
                          <a:ln>
                            <a:solidFill>
                              <a:schemeClr val="accent1">
                                <a:lumMod val="75000"/>
                              </a:schemeClr>
                            </a:solidFill>
                          </a:ln>
                        </pic:spPr>
                      </pic:pic>
                    </a:graphicData>
                  </a:graphic>
                </wp:inline>
              </w:drawing>
            </w:r>
          </w:p>
        </w:tc>
      </w:tr>
    </w:tbl>
    <w:p w14:paraId="3A3B8B12" w14:textId="0E79F70A" w:rsidR="00F07C28" w:rsidRPr="0054080B" w:rsidRDefault="00F07C28" w:rsidP="00F07C28">
      <w:pPr>
        <w:pStyle w:val="Heading3"/>
        <w:rPr>
          <w:rFonts w:cs="Arial"/>
          <w:szCs w:val="22"/>
        </w:rPr>
      </w:pPr>
      <w:bookmarkStart w:id="105" w:name="_Toc237294436"/>
      <w:r w:rsidRPr="0054080B">
        <w:rPr>
          <w:rFonts w:cs="Arial"/>
          <w:szCs w:val="22"/>
        </w:rPr>
        <w:t>Overriding IAT Outcome</w:t>
      </w:r>
      <w:bookmarkEnd w:id="105"/>
    </w:p>
    <w:p w14:paraId="5D879E18" w14:textId="77777777" w:rsidR="00040E8D" w:rsidRPr="0054080B" w:rsidRDefault="00040E8D" w:rsidP="00040E8D">
      <w:pPr>
        <w:widowControl w:val="0"/>
        <w:spacing w:before="120" w:after="120" w:line="276" w:lineRule="auto"/>
        <w:rPr>
          <w:rFonts w:cs="Arial"/>
          <w:sz w:val="22"/>
          <w:szCs w:val="22"/>
        </w:rPr>
      </w:pPr>
      <w:r w:rsidRPr="0054080B">
        <w:rPr>
          <w:rFonts w:cs="Arial"/>
          <w:sz w:val="22"/>
          <w:szCs w:val="22"/>
        </w:rPr>
        <w:t xml:space="preserve">When you select </w:t>
      </w:r>
      <w:r w:rsidRPr="0054080B">
        <w:rPr>
          <w:rFonts w:cs="Arial"/>
          <w:b/>
          <w:bCs/>
          <w:sz w:val="22"/>
          <w:szCs w:val="22"/>
        </w:rPr>
        <w:t>Override</w:t>
      </w:r>
      <w:r w:rsidRPr="0054080B">
        <w:rPr>
          <w:rFonts w:cs="Arial"/>
          <w:sz w:val="22"/>
          <w:szCs w:val="22"/>
        </w:rPr>
        <w:t xml:space="preserve">, the </w:t>
      </w:r>
      <w:r w:rsidRPr="0054080B">
        <w:rPr>
          <w:rFonts w:cs="Arial"/>
          <w:b/>
          <w:bCs/>
          <w:sz w:val="22"/>
          <w:szCs w:val="22"/>
        </w:rPr>
        <w:t>Override IAT Outcome</w:t>
      </w:r>
      <w:r w:rsidRPr="0054080B">
        <w:rPr>
          <w:rFonts w:cs="Arial"/>
          <w:sz w:val="22"/>
          <w:szCs w:val="22"/>
        </w:rPr>
        <w:t xml:space="preserve"> window opens.</w:t>
      </w:r>
    </w:p>
    <w:p w14:paraId="36C8DA95" w14:textId="77777777" w:rsidR="00040E8D" w:rsidRPr="0054080B" w:rsidRDefault="00040E8D" w:rsidP="00040E8D">
      <w:pPr>
        <w:widowControl w:val="0"/>
        <w:spacing w:before="120" w:after="120" w:line="276" w:lineRule="auto"/>
        <w:rPr>
          <w:rFonts w:cs="Arial"/>
          <w:sz w:val="22"/>
          <w:szCs w:val="22"/>
        </w:rPr>
      </w:pPr>
      <w:r w:rsidRPr="0054080B">
        <w:rPr>
          <w:rFonts w:cs="Arial"/>
          <w:sz w:val="22"/>
          <w:szCs w:val="22"/>
        </w:rPr>
        <w:t>Enter the following information:</w:t>
      </w:r>
    </w:p>
    <w:p w14:paraId="52765421" w14:textId="77777777" w:rsidR="00040E8D" w:rsidRPr="0054080B" w:rsidRDefault="00040E8D" w:rsidP="00040E8D">
      <w:pPr>
        <w:widowControl w:val="0"/>
        <w:numPr>
          <w:ilvl w:val="0"/>
          <w:numId w:val="67"/>
        </w:numPr>
        <w:spacing w:before="120" w:after="120" w:line="276" w:lineRule="auto"/>
        <w:rPr>
          <w:rFonts w:cs="Arial"/>
          <w:sz w:val="22"/>
          <w:szCs w:val="22"/>
        </w:rPr>
      </w:pPr>
      <w:r w:rsidRPr="0054080B">
        <w:rPr>
          <w:rFonts w:cs="Arial"/>
          <w:sz w:val="22"/>
          <w:szCs w:val="22"/>
        </w:rPr>
        <w:t>the outcome you want to override the IAT recommendation to</w:t>
      </w:r>
    </w:p>
    <w:p w14:paraId="20865334" w14:textId="77777777" w:rsidR="00040E8D" w:rsidRPr="0054080B" w:rsidRDefault="00040E8D" w:rsidP="00040E8D">
      <w:pPr>
        <w:widowControl w:val="0"/>
        <w:numPr>
          <w:ilvl w:val="0"/>
          <w:numId w:val="67"/>
        </w:numPr>
        <w:spacing w:before="120" w:after="120" w:line="276" w:lineRule="auto"/>
        <w:rPr>
          <w:rFonts w:cs="Arial"/>
          <w:sz w:val="22"/>
          <w:szCs w:val="22"/>
        </w:rPr>
      </w:pPr>
      <w:r w:rsidRPr="0054080B">
        <w:rPr>
          <w:rFonts w:cs="Arial"/>
          <w:sz w:val="22"/>
          <w:szCs w:val="22"/>
        </w:rPr>
        <w:t>the reason for the override</w:t>
      </w:r>
    </w:p>
    <w:p w14:paraId="5C32A3DE" w14:textId="3D01D1D2" w:rsidR="00040E8D" w:rsidRPr="0054080B" w:rsidRDefault="00040E8D" w:rsidP="00040E8D">
      <w:pPr>
        <w:widowControl w:val="0"/>
        <w:numPr>
          <w:ilvl w:val="0"/>
          <w:numId w:val="67"/>
        </w:numPr>
        <w:spacing w:before="120" w:after="120" w:line="276" w:lineRule="auto"/>
        <w:rPr>
          <w:rFonts w:cs="Arial"/>
          <w:sz w:val="22"/>
          <w:szCs w:val="22"/>
        </w:rPr>
      </w:pPr>
      <w:r w:rsidRPr="0054080B">
        <w:rPr>
          <w:rFonts w:cs="Arial"/>
          <w:sz w:val="22"/>
          <w:szCs w:val="22"/>
        </w:rPr>
        <w:t>a description explaining the override reason.</w:t>
      </w:r>
    </w:p>
    <w:p w14:paraId="1DC55B69" w14:textId="77777777" w:rsidR="00040E8D" w:rsidRPr="0054080B" w:rsidRDefault="00040E8D" w:rsidP="00040E8D">
      <w:pPr>
        <w:widowControl w:val="0"/>
        <w:spacing w:before="120" w:after="120" w:line="276" w:lineRule="auto"/>
        <w:rPr>
          <w:rFonts w:cs="Arial"/>
          <w:sz w:val="22"/>
          <w:szCs w:val="22"/>
        </w:rPr>
      </w:pPr>
      <w:r w:rsidRPr="0054080B">
        <w:rPr>
          <w:rFonts w:cs="Arial"/>
          <w:sz w:val="22"/>
          <w:szCs w:val="22"/>
        </w:rPr>
        <w:t xml:space="preserve">After entering the required information, select </w:t>
      </w:r>
      <w:r w:rsidRPr="0054080B">
        <w:rPr>
          <w:rFonts w:cs="Arial"/>
          <w:b/>
          <w:bCs/>
          <w:sz w:val="22"/>
          <w:szCs w:val="22"/>
        </w:rPr>
        <w:t>Save to Plan</w:t>
      </w:r>
      <w:r w:rsidRPr="0054080B">
        <w:rPr>
          <w:rFonts w:cs="Arial"/>
          <w:sz w:val="22"/>
          <w:szCs w:val="22"/>
        </w:rPr>
        <w:t>.</w:t>
      </w:r>
    </w:p>
    <w:p w14:paraId="0AF362AB" w14:textId="45D870B7" w:rsidR="00040E8D" w:rsidRPr="0054080B" w:rsidRDefault="003B7803"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167017D" wp14:editId="5892B1B7">
            <wp:extent cx="5204883" cy="3296918"/>
            <wp:effectExtent l="19050" t="19050" r="15240" b="18415"/>
            <wp:docPr id="1732570447" name="Picture 4" descr="Image of the Override IAT outcome pop-up box containing mandatory fields for comple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70447" name="Picture 4" descr="Image of the Override IAT outcome pop-up box containing mandatory fields for completion.&#1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260043" cy="3331858"/>
                    </a:xfrm>
                    <a:prstGeom prst="rect">
                      <a:avLst/>
                    </a:prstGeom>
                    <a:noFill/>
                    <a:ln>
                      <a:solidFill>
                        <a:schemeClr val="accent1">
                          <a:lumMod val="75000"/>
                        </a:schemeClr>
                      </a:solidFill>
                    </a:ln>
                  </pic:spPr>
                </pic:pic>
              </a:graphicData>
            </a:graphic>
          </wp:inline>
        </w:drawing>
      </w:r>
    </w:p>
    <w:p w14:paraId="1F9DC8B1" w14:textId="24109671" w:rsidR="008459DC" w:rsidRPr="0054080B" w:rsidRDefault="00040E8D" w:rsidP="008459DC">
      <w:pPr>
        <w:widowControl w:val="0"/>
        <w:spacing w:before="120" w:after="120" w:line="276" w:lineRule="auto"/>
        <w:rPr>
          <w:rFonts w:cs="Arial"/>
          <w:sz w:val="22"/>
          <w:szCs w:val="22"/>
        </w:rPr>
      </w:pPr>
      <w:r w:rsidRPr="0054080B">
        <w:rPr>
          <w:rFonts w:cs="Arial"/>
          <w:sz w:val="22"/>
          <w:szCs w:val="22"/>
        </w:rPr>
        <w:br w:type="page"/>
      </w:r>
      <w:r w:rsidR="008459DC" w:rsidRPr="0054080B">
        <w:rPr>
          <w:rFonts w:cs="Arial"/>
          <w:sz w:val="22"/>
          <w:szCs w:val="22"/>
        </w:rPr>
        <w:lastRenderedPageBreak/>
        <w:t xml:space="preserve">If the recommended classification is </w:t>
      </w:r>
      <w:r w:rsidR="008459DC" w:rsidRPr="0054080B">
        <w:rPr>
          <w:rFonts w:cs="Arial"/>
          <w:b/>
          <w:bCs/>
          <w:sz w:val="22"/>
          <w:szCs w:val="22"/>
        </w:rPr>
        <w:t>Support at Home</w:t>
      </w:r>
      <w:r w:rsidR="008459DC" w:rsidRPr="0054080B">
        <w:rPr>
          <w:rFonts w:cs="Arial"/>
          <w:sz w:val="22"/>
          <w:szCs w:val="22"/>
        </w:rPr>
        <w:t xml:space="preserve">, </w:t>
      </w:r>
      <w:r w:rsidR="008459DC" w:rsidRPr="0054080B">
        <w:rPr>
          <w:rFonts w:cs="Arial"/>
          <w:b/>
          <w:bCs/>
          <w:sz w:val="22"/>
          <w:szCs w:val="22"/>
        </w:rPr>
        <w:t>End of Life</w:t>
      </w:r>
      <w:r w:rsidR="008459DC" w:rsidRPr="0054080B">
        <w:rPr>
          <w:rFonts w:cs="Arial"/>
          <w:sz w:val="22"/>
          <w:szCs w:val="22"/>
        </w:rPr>
        <w:t xml:space="preserve">, or a </w:t>
      </w:r>
      <w:r w:rsidR="008459DC" w:rsidRPr="0054080B">
        <w:rPr>
          <w:rFonts w:cs="Arial"/>
          <w:b/>
          <w:bCs/>
          <w:sz w:val="22"/>
          <w:szCs w:val="22"/>
        </w:rPr>
        <w:t>Residential Care Program</w:t>
      </w:r>
      <w:r w:rsidR="008459DC" w:rsidRPr="0054080B">
        <w:rPr>
          <w:rFonts w:cs="Arial"/>
          <w:sz w:val="22"/>
          <w:szCs w:val="22"/>
        </w:rPr>
        <w:t>, the system takes you to the Add Home Support Services page. Review the recommended services and choose whether to accept or override them.</w:t>
      </w:r>
    </w:p>
    <w:p w14:paraId="4456FB65" w14:textId="0328F051" w:rsidR="00862683" w:rsidRPr="0054080B" w:rsidRDefault="00D95318" w:rsidP="00D95318">
      <w:pPr>
        <w:widowControl w:val="0"/>
        <w:spacing w:before="120" w:after="120" w:line="276" w:lineRule="auto"/>
        <w:rPr>
          <w:rFonts w:cs="Arial"/>
          <w:sz w:val="22"/>
          <w:szCs w:val="22"/>
        </w:rPr>
      </w:pPr>
      <w:r w:rsidRPr="0054080B">
        <w:rPr>
          <w:rFonts w:cs="Arial"/>
          <w:sz w:val="22"/>
          <w:szCs w:val="22"/>
        </w:rPr>
        <w:t xml:space="preserve">Refer to </w:t>
      </w:r>
      <w:hyperlink r:id="rId134" w:history="1">
        <w:r w:rsidR="00E2610F" w:rsidRPr="0054080B">
          <w:rPr>
            <w:rStyle w:val="Hyperlink"/>
            <w:rFonts w:cs="Arial"/>
            <w:sz w:val="22"/>
            <w:szCs w:val="22"/>
          </w:rPr>
          <w:t>My Aged Care – Assessor Portal User Guide 7 – Completing a support plan and support plan review</w:t>
        </w:r>
      </w:hyperlink>
      <w:r w:rsidRPr="0054080B">
        <w:rPr>
          <w:rFonts w:cs="Arial"/>
          <w:sz w:val="22"/>
          <w:szCs w:val="22"/>
        </w:rPr>
        <w:t xml:space="preserve"> for information on how to add </w:t>
      </w:r>
      <w:proofErr w:type="gramStart"/>
      <w:r w:rsidRPr="0054080B">
        <w:rPr>
          <w:rFonts w:cs="Arial"/>
          <w:sz w:val="22"/>
          <w:szCs w:val="22"/>
        </w:rPr>
        <w:t>Home</w:t>
      </w:r>
      <w:proofErr w:type="gramEnd"/>
      <w:r w:rsidRPr="0054080B">
        <w:rPr>
          <w:rFonts w:cs="Arial"/>
          <w:sz w:val="22"/>
          <w:szCs w:val="22"/>
        </w:rPr>
        <w:t xml:space="preserve"> support services.</w:t>
      </w:r>
    </w:p>
    <w:tbl>
      <w:tblPr>
        <w:tblStyle w:val="TableGrid"/>
        <w:tblW w:w="9058" w:type="dxa"/>
        <w:tblCellMar>
          <w:left w:w="57" w:type="dxa"/>
          <w:right w:w="57" w:type="dxa"/>
        </w:tblCellMar>
        <w:tblLook w:val="04A0" w:firstRow="1" w:lastRow="0" w:firstColumn="1" w:lastColumn="0" w:noHBand="0" w:noVBand="1"/>
      </w:tblPr>
      <w:tblGrid>
        <w:gridCol w:w="188"/>
        <w:gridCol w:w="8876"/>
      </w:tblGrid>
      <w:tr w:rsidR="00862683" w:rsidRPr="0054080B" w14:paraId="1EC6199F" w14:textId="77777777">
        <w:tc>
          <w:tcPr>
            <w:tcW w:w="225" w:type="dxa"/>
            <w:shd w:val="clear" w:color="auto" w:fill="FFFFFF" w:themeFill="background1"/>
          </w:tcPr>
          <w:p w14:paraId="388191E3" w14:textId="77777777" w:rsidR="00862683" w:rsidRPr="0054080B" w:rsidRDefault="00862683">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833" w:type="dxa"/>
            <w:shd w:val="clear" w:color="auto" w:fill="FFFFFF" w:themeFill="background1"/>
          </w:tcPr>
          <w:p w14:paraId="5DC6933F" w14:textId="1F87DE83" w:rsidR="00862683" w:rsidRPr="0054080B" w:rsidRDefault="00862683">
            <w:pPr>
              <w:widowControl w:val="0"/>
              <w:tabs>
                <w:tab w:val="center" w:pos="141"/>
              </w:tabs>
              <w:spacing w:before="120" w:after="120" w:line="276" w:lineRule="auto"/>
              <w:ind w:left="141"/>
              <w:rPr>
                <w:rFonts w:cs="Arial"/>
                <w:b/>
                <w:bCs/>
                <w:sz w:val="22"/>
                <w:szCs w:val="22"/>
              </w:rPr>
            </w:pPr>
            <w:r w:rsidRPr="0054080B">
              <w:rPr>
                <w:rFonts w:cs="Arial"/>
                <w:b/>
                <w:bCs/>
                <w:sz w:val="22"/>
                <w:szCs w:val="22"/>
              </w:rPr>
              <w:t>Legislation and Overriding IAT Outcomes</w:t>
            </w:r>
          </w:p>
          <w:p w14:paraId="3B203EDF" w14:textId="77777777" w:rsidR="00862683" w:rsidRPr="0054080B" w:rsidRDefault="00862683" w:rsidP="00862683">
            <w:pPr>
              <w:widowControl w:val="0"/>
              <w:tabs>
                <w:tab w:val="center" w:pos="141"/>
              </w:tabs>
              <w:spacing w:before="120" w:after="120" w:line="276" w:lineRule="auto"/>
              <w:ind w:left="141"/>
              <w:rPr>
                <w:rFonts w:cs="Arial"/>
                <w:sz w:val="22"/>
                <w:szCs w:val="22"/>
              </w:rPr>
            </w:pPr>
            <w:r w:rsidRPr="0054080B">
              <w:rPr>
                <w:rFonts w:cs="Arial"/>
                <w:sz w:val="22"/>
                <w:szCs w:val="22"/>
              </w:rPr>
              <w:t>In line with legislation, you are not permitted to:</w:t>
            </w:r>
          </w:p>
          <w:p w14:paraId="39AC261D" w14:textId="02116DB0" w:rsidR="00862683" w:rsidRPr="0054080B" w:rsidRDefault="00862683" w:rsidP="005A38EE">
            <w:pPr>
              <w:pStyle w:val="ListParagraph"/>
              <w:widowControl w:val="0"/>
              <w:numPr>
                <w:ilvl w:val="0"/>
                <w:numId w:val="47"/>
              </w:numPr>
              <w:tabs>
                <w:tab w:val="center" w:pos="141"/>
              </w:tabs>
              <w:spacing w:before="120" w:after="120" w:line="276" w:lineRule="auto"/>
              <w:rPr>
                <w:rFonts w:cs="Arial"/>
                <w:sz w:val="22"/>
                <w:szCs w:val="22"/>
              </w:rPr>
            </w:pPr>
            <w:r w:rsidRPr="0054080B">
              <w:rPr>
                <w:rFonts w:cs="Arial"/>
                <w:sz w:val="22"/>
                <w:szCs w:val="22"/>
              </w:rPr>
              <w:t>recommend a different ongoing Home Support classification level.</w:t>
            </w:r>
          </w:p>
          <w:p w14:paraId="68444A91" w14:textId="38A7A810" w:rsidR="00862683" w:rsidRPr="0054080B" w:rsidRDefault="00862683" w:rsidP="00862683">
            <w:pPr>
              <w:pStyle w:val="ListParagraph"/>
              <w:widowControl w:val="0"/>
              <w:numPr>
                <w:ilvl w:val="0"/>
                <w:numId w:val="46"/>
              </w:numPr>
              <w:tabs>
                <w:tab w:val="center" w:pos="141"/>
              </w:tabs>
              <w:spacing w:before="120" w:after="120" w:line="276" w:lineRule="auto"/>
              <w:rPr>
                <w:rFonts w:cs="Arial"/>
                <w:sz w:val="22"/>
                <w:szCs w:val="22"/>
              </w:rPr>
            </w:pPr>
            <w:r w:rsidRPr="0054080B">
              <w:rPr>
                <w:rFonts w:cs="Arial"/>
                <w:sz w:val="22"/>
                <w:szCs w:val="22"/>
              </w:rPr>
              <w:t>override ‘Ineligible for CHSP/</w:t>
            </w:r>
            <w:proofErr w:type="spellStart"/>
            <w:r w:rsidRPr="0054080B">
              <w:rPr>
                <w:rFonts w:cs="Arial"/>
                <w:sz w:val="22"/>
                <w:szCs w:val="22"/>
              </w:rPr>
              <w:t>SaH</w:t>
            </w:r>
            <w:proofErr w:type="spellEnd"/>
            <w:r w:rsidRPr="0054080B">
              <w:rPr>
                <w:rFonts w:cs="Arial"/>
                <w:sz w:val="22"/>
                <w:szCs w:val="22"/>
              </w:rPr>
              <w:t>’ to any ongoing Home Support services.</w:t>
            </w:r>
          </w:p>
          <w:p w14:paraId="3D3582AC" w14:textId="7355C6C7" w:rsidR="00862683" w:rsidRPr="0054080B" w:rsidRDefault="00862683" w:rsidP="005A38EE">
            <w:pPr>
              <w:widowControl w:val="0"/>
              <w:spacing w:before="120" w:after="120" w:line="276" w:lineRule="auto"/>
              <w:ind w:left="141"/>
              <w:rPr>
                <w:rFonts w:cs="Arial"/>
                <w:sz w:val="22"/>
                <w:szCs w:val="22"/>
              </w:rPr>
            </w:pPr>
            <w:r w:rsidRPr="0054080B">
              <w:rPr>
                <w:rFonts w:cs="Arial"/>
                <w:sz w:val="22"/>
                <w:szCs w:val="22"/>
              </w:rPr>
              <w:t xml:space="preserve">You are permitted to </w:t>
            </w:r>
            <w:r w:rsidR="005A38EE" w:rsidRPr="0054080B">
              <w:rPr>
                <w:rFonts w:cs="Arial"/>
                <w:sz w:val="22"/>
                <w:szCs w:val="22"/>
              </w:rPr>
              <w:t xml:space="preserve">recommend short-term pathways and Residential Care according to the rules of the </w:t>
            </w:r>
            <w:hyperlink r:id="rId135" w:history="1">
              <w:r w:rsidR="005A38EE" w:rsidRPr="0054080B">
                <w:rPr>
                  <w:rStyle w:val="Hyperlink"/>
                  <w:rFonts w:cs="Arial"/>
                  <w:sz w:val="22"/>
                  <w:szCs w:val="22"/>
                </w:rPr>
                <w:t>My Aged Care Assessment Manual</w:t>
              </w:r>
            </w:hyperlink>
            <w:r w:rsidR="005A38EE" w:rsidRPr="0054080B">
              <w:rPr>
                <w:rFonts w:cs="Arial"/>
                <w:sz w:val="22"/>
                <w:szCs w:val="22"/>
              </w:rPr>
              <w:t>.</w:t>
            </w:r>
          </w:p>
          <w:p w14:paraId="40CD375E" w14:textId="4346379F" w:rsidR="007E76B0" w:rsidRPr="0054080B" w:rsidRDefault="007E76B0" w:rsidP="005A38EE">
            <w:pPr>
              <w:widowControl w:val="0"/>
              <w:spacing w:before="120" w:after="120" w:line="276" w:lineRule="auto"/>
              <w:ind w:left="141"/>
              <w:rPr>
                <w:rFonts w:cs="Arial"/>
                <w:b/>
                <w:bCs/>
                <w:sz w:val="22"/>
                <w:szCs w:val="22"/>
              </w:rPr>
            </w:pPr>
            <w:r w:rsidRPr="0054080B">
              <w:rPr>
                <w:rFonts w:cs="Arial"/>
                <w:b/>
                <w:bCs/>
                <w:sz w:val="22"/>
                <w:szCs w:val="22"/>
              </w:rPr>
              <w:t>Recommending ongoing Home Support services via Support at Home or CHSP</w:t>
            </w:r>
          </w:p>
          <w:p w14:paraId="3AEB5800" w14:textId="3827C7CF" w:rsidR="007E76B0" w:rsidRPr="0054080B" w:rsidRDefault="007E76B0" w:rsidP="007E76B0">
            <w:pPr>
              <w:pStyle w:val="ListParagraph"/>
              <w:widowControl w:val="0"/>
              <w:numPr>
                <w:ilvl w:val="0"/>
                <w:numId w:val="46"/>
              </w:numPr>
              <w:spacing w:before="120" w:after="120" w:line="276" w:lineRule="auto"/>
              <w:rPr>
                <w:rFonts w:cs="Arial"/>
                <w:sz w:val="22"/>
                <w:szCs w:val="22"/>
              </w:rPr>
            </w:pPr>
            <w:r w:rsidRPr="0054080B">
              <w:rPr>
                <w:rFonts w:cs="Arial"/>
                <w:sz w:val="22"/>
                <w:szCs w:val="22"/>
              </w:rPr>
              <w:t xml:space="preserve">Ensure </w:t>
            </w:r>
            <w:r w:rsidR="00822899" w:rsidRPr="0054080B">
              <w:rPr>
                <w:rFonts w:cs="Arial"/>
                <w:sz w:val="22"/>
                <w:szCs w:val="22"/>
              </w:rPr>
              <w:t>the recommended classification aligns with the IAT outcome.</w:t>
            </w:r>
          </w:p>
          <w:p w14:paraId="6CE02BD6" w14:textId="079CF53D" w:rsidR="00822899" w:rsidRPr="0054080B" w:rsidRDefault="00822899" w:rsidP="007E76B0">
            <w:pPr>
              <w:pStyle w:val="ListParagraph"/>
              <w:widowControl w:val="0"/>
              <w:numPr>
                <w:ilvl w:val="0"/>
                <w:numId w:val="46"/>
              </w:numPr>
              <w:spacing w:before="120" w:after="120" w:line="276" w:lineRule="auto"/>
              <w:rPr>
                <w:rFonts w:cs="Arial"/>
                <w:sz w:val="22"/>
                <w:szCs w:val="22"/>
              </w:rPr>
            </w:pPr>
            <w:r w:rsidRPr="0054080B">
              <w:rPr>
                <w:rFonts w:cs="Arial"/>
                <w:sz w:val="22"/>
                <w:szCs w:val="22"/>
              </w:rPr>
              <w:t xml:space="preserve">If after an IAT review, the IAT outcome shows a lower classification than the client’s current classification, ensure the recommended classification is equivalent to the client’s existing classification. </w:t>
            </w:r>
          </w:p>
          <w:p w14:paraId="29EA5B87" w14:textId="342CA9A8" w:rsidR="00862683" w:rsidRPr="0054080B" w:rsidRDefault="00862683" w:rsidP="00862683">
            <w:pPr>
              <w:widowControl w:val="0"/>
              <w:tabs>
                <w:tab w:val="center" w:pos="141"/>
              </w:tabs>
              <w:spacing w:before="120" w:after="120" w:line="276" w:lineRule="auto"/>
              <w:ind w:left="141"/>
              <w:rPr>
                <w:rFonts w:cs="Arial"/>
                <w:sz w:val="22"/>
                <w:szCs w:val="22"/>
              </w:rPr>
            </w:pPr>
            <w:r w:rsidRPr="0054080B">
              <w:rPr>
                <w:rFonts w:cs="Arial"/>
                <w:noProof/>
                <w:sz w:val="22"/>
                <w:szCs w:val="22"/>
              </w:rPr>
              <w:drawing>
                <wp:inline distT="0" distB="0" distL="0" distR="0" wp14:anchorId="307551CC" wp14:editId="0751E4F6">
                  <wp:extent cx="5445760" cy="1273122"/>
                  <wp:effectExtent l="19050" t="19050" r="21590" b="22860"/>
                  <wp:docPr id="1915553170" name="Picture 1" descr="Image of a warning message about legislation and IAT Outcome guidelines for recommending ongoing home support classifications. Text highlights restrictions on overriding IAT Outcome for different support levels, exceptions for short-term pathways, and instructions for clients with lower classification after IAT review, with emphasis on following Aged Care Assessment Manual and existing classification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53170" name="Picture 1" descr="Image of a warning message about legislation and IAT Outcome guidelines for recommending ongoing home support classifications. Text highlights restrictions on overriding IAT Outcome for different support levels, exceptions for short-term pathways, and instructions for clients with lower classification after IAT review, with emphasis on following Aged Care Assessment Manual and existing classification levels."/>
                          <pic:cNvPicPr/>
                        </pic:nvPicPr>
                        <pic:blipFill>
                          <a:blip r:embed="rId136"/>
                          <a:stretch>
                            <a:fillRect/>
                          </a:stretch>
                        </pic:blipFill>
                        <pic:spPr>
                          <a:xfrm>
                            <a:off x="0" y="0"/>
                            <a:ext cx="5469716" cy="1278723"/>
                          </a:xfrm>
                          <a:prstGeom prst="rect">
                            <a:avLst/>
                          </a:prstGeom>
                          <a:ln>
                            <a:solidFill>
                              <a:schemeClr val="accent1">
                                <a:lumMod val="75000"/>
                              </a:schemeClr>
                            </a:solidFill>
                          </a:ln>
                        </pic:spPr>
                      </pic:pic>
                    </a:graphicData>
                  </a:graphic>
                </wp:inline>
              </w:drawing>
            </w:r>
          </w:p>
        </w:tc>
      </w:tr>
    </w:tbl>
    <w:p w14:paraId="4CD0F331" w14:textId="40E3E674" w:rsidR="00524F27" w:rsidRPr="0054080B" w:rsidRDefault="002476D2" w:rsidP="00862683">
      <w:pPr>
        <w:pStyle w:val="Heading3"/>
        <w:rPr>
          <w:rFonts w:cs="Arial"/>
          <w:szCs w:val="22"/>
        </w:rPr>
      </w:pPr>
      <w:bookmarkStart w:id="106" w:name="_Toc237294437"/>
      <w:r w:rsidRPr="0054080B">
        <w:rPr>
          <w:rFonts w:cs="Arial"/>
          <w:szCs w:val="22"/>
        </w:rPr>
        <w:t>Recommending</w:t>
      </w:r>
      <w:r w:rsidR="00524F27" w:rsidRPr="0054080B">
        <w:rPr>
          <w:rFonts w:cs="Arial"/>
          <w:szCs w:val="22"/>
        </w:rPr>
        <w:t xml:space="preserve"> </w:t>
      </w:r>
      <w:proofErr w:type="spellStart"/>
      <w:r w:rsidR="00524F27" w:rsidRPr="0054080B">
        <w:rPr>
          <w:rFonts w:cs="Arial"/>
          <w:szCs w:val="22"/>
        </w:rPr>
        <w:t>SaH</w:t>
      </w:r>
      <w:proofErr w:type="spellEnd"/>
      <w:r w:rsidR="00524F27" w:rsidRPr="0054080B">
        <w:rPr>
          <w:rFonts w:cs="Arial"/>
          <w:szCs w:val="22"/>
        </w:rPr>
        <w:t xml:space="preserve"> Restorative Care Pathway</w:t>
      </w:r>
      <w:bookmarkEnd w:id="106"/>
    </w:p>
    <w:p w14:paraId="6E3F34C9" w14:textId="5DA7C63D" w:rsidR="00524F27" w:rsidRPr="0054080B" w:rsidRDefault="00524F27" w:rsidP="00350B55">
      <w:pPr>
        <w:widowControl w:val="0"/>
        <w:spacing w:before="120" w:after="120" w:line="276" w:lineRule="auto"/>
        <w:rPr>
          <w:rFonts w:cs="Arial"/>
          <w:sz w:val="22"/>
          <w:szCs w:val="22"/>
        </w:rPr>
      </w:pPr>
      <w:r w:rsidRPr="0054080B">
        <w:rPr>
          <w:rFonts w:cs="Arial"/>
          <w:sz w:val="22"/>
          <w:szCs w:val="22"/>
        </w:rPr>
        <w:t>Assessors can override an IAT outcome (</w:t>
      </w:r>
      <w:proofErr w:type="spellStart"/>
      <w:r w:rsidRPr="0054080B">
        <w:rPr>
          <w:rFonts w:cs="Arial"/>
          <w:sz w:val="22"/>
          <w:szCs w:val="22"/>
        </w:rPr>
        <w:t>SaH</w:t>
      </w:r>
      <w:proofErr w:type="spellEnd"/>
      <w:r w:rsidRPr="0054080B">
        <w:rPr>
          <w:rFonts w:cs="Arial"/>
          <w:sz w:val="22"/>
          <w:szCs w:val="22"/>
        </w:rPr>
        <w:t xml:space="preserve"> Classifications 1–8</w:t>
      </w:r>
      <w:r w:rsidR="00FD54B4" w:rsidRPr="0054080B">
        <w:rPr>
          <w:rFonts w:cs="Arial"/>
          <w:sz w:val="22"/>
          <w:szCs w:val="22"/>
        </w:rPr>
        <w:t>, and Ineligible for CHSP/</w:t>
      </w:r>
      <w:proofErr w:type="spellStart"/>
      <w:r w:rsidR="00FD54B4" w:rsidRPr="0054080B">
        <w:rPr>
          <w:rFonts w:cs="Arial"/>
          <w:sz w:val="22"/>
          <w:szCs w:val="22"/>
        </w:rPr>
        <w:t>SaH</w:t>
      </w:r>
      <w:proofErr w:type="spellEnd"/>
      <w:r w:rsidRPr="0054080B">
        <w:rPr>
          <w:rFonts w:cs="Arial"/>
          <w:sz w:val="22"/>
          <w:szCs w:val="22"/>
        </w:rPr>
        <w:t xml:space="preserve">) to </w:t>
      </w:r>
      <w:proofErr w:type="spellStart"/>
      <w:r w:rsidRPr="0054080B">
        <w:rPr>
          <w:rFonts w:cs="Arial"/>
          <w:sz w:val="22"/>
          <w:szCs w:val="22"/>
        </w:rPr>
        <w:t>SaH</w:t>
      </w:r>
      <w:proofErr w:type="spellEnd"/>
      <w:r w:rsidRPr="0054080B">
        <w:rPr>
          <w:rFonts w:cs="Arial"/>
          <w:sz w:val="22"/>
          <w:szCs w:val="22"/>
        </w:rPr>
        <w:t xml:space="preserve"> Restorative Care Pathway (RCP). This applies to both initial assessments and reassessments, and to transitioned and non-transitioned clients.</w:t>
      </w:r>
    </w:p>
    <w:p w14:paraId="6E0BD58C" w14:textId="3BBBFACC" w:rsidR="00CD4332" w:rsidRPr="0054080B" w:rsidRDefault="00290E20" w:rsidP="00CD4332">
      <w:pPr>
        <w:widowControl w:val="0"/>
        <w:spacing w:before="120" w:after="120" w:line="276" w:lineRule="auto"/>
        <w:rPr>
          <w:rFonts w:cs="Arial"/>
          <w:sz w:val="22"/>
          <w:szCs w:val="22"/>
        </w:rPr>
      </w:pPr>
      <w:r w:rsidRPr="0054080B">
        <w:rPr>
          <w:rFonts w:cs="Arial"/>
          <w:sz w:val="22"/>
          <w:szCs w:val="22"/>
        </w:rPr>
        <w:t xml:space="preserve">When you override the outcome to </w:t>
      </w:r>
      <w:proofErr w:type="spellStart"/>
      <w:r w:rsidRPr="0054080B">
        <w:rPr>
          <w:rFonts w:cs="Arial"/>
          <w:sz w:val="22"/>
          <w:szCs w:val="22"/>
        </w:rPr>
        <w:t>SaH</w:t>
      </w:r>
      <w:proofErr w:type="spellEnd"/>
      <w:r w:rsidRPr="0054080B">
        <w:rPr>
          <w:rFonts w:cs="Arial"/>
          <w:sz w:val="22"/>
          <w:szCs w:val="22"/>
        </w:rPr>
        <w:t xml:space="preserve"> Restorative Care Pathway, the system automatically adds </w:t>
      </w:r>
      <w:r w:rsidRPr="0054080B">
        <w:rPr>
          <w:rFonts w:cs="Arial"/>
          <w:b/>
          <w:bCs/>
          <w:sz w:val="22"/>
          <w:szCs w:val="22"/>
        </w:rPr>
        <w:t>Assistive Technology (AT) Medium</w:t>
      </w:r>
      <w:r w:rsidRPr="0054080B">
        <w:rPr>
          <w:rFonts w:cs="Arial"/>
          <w:sz w:val="22"/>
          <w:szCs w:val="22"/>
        </w:rPr>
        <w:t xml:space="preserve"> and </w:t>
      </w:r>
      <w:r w:rsidRPr="0054080B">
        <w:rPr>
          <w:rFonts w:cs="Arial"/>
          <w:b/>
          <w:bCs/>
          <w:sz w:val="22"/>
          <w:szCs w:val="22"/>
        </w:rPr>
        <w:t>Home Modifications (HM) Medium</w:t>
      </w:r>
      <w:r w:rsidRPr="0054080B">
        <w:rPr>
          <w:rFonts w:cs="Arial"/>
          <w:sz w:val="22"/>
          <w:szCs w:val="22"/>
        </w:rPr>
        <w:t xml:space="preserve"> recommendations. You can review, change, or remove these recommendations if needed.</w:t>
      </w:r>
    </w:p>
    <w:p w14:paraId="1A29F1CF" w14:textId="18147128" w:rsidR="00CD4332" w:rsidRPr="0054080B" w:rsidRDefault="00CD4332"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345BA6F" wp14:editId="6BC97314">
            <wp:extent cx="5622326" cy="371476"/>
            <wp:effectExtent l="19050" t="19050" r="16510" b="9525"/>
            <wp:docPr id="814946860" name="Picture 1" descr="Image of an information banner that contains the following text: adding SaH restorative care pathway automatically includes AT Medium and HM Medium.  You can still edit or remove these recommendations if nee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946860" name="Picture 1" descr="Image of an information banner that contains the following text: adding SaH restorative care pathway automatically includes AT Medium and HM Medium.  You can still edit or remove these recommendations if needed."/>
                    <pic:cNvPicPr/>
                  </pic:nvPicPr>
                  <pic:blipFill>
                    <a:blip r:embed="rId137"/>
                    <a:stretch>
                      <a:fillRect/>
                    </a:stretch>
                  </pic:blipFill>
                  <pic:spPr>
                    <a:xfrm>
                      <a:off x="0" y="0"/>
                      <a:ext cx="5682756" cy="375469"/>
                    </a:xfrm>
                    <a:prstGeom prst="rect">
                      <a:avLst/>
                    </a:prstGeom>
                    <a:ln>
                      <a:solidFill>
                        <a:schemeClr val="accent1">
                          <a:lumMod val="75000"/>
                        </a:schemeClr>
                      </a:solidFill>
                    </a:ln>
                  </pic:spPr>
                </pic:pic>
              </a:graphicData>
            </a:graphic>
          </wp:inline>
        </w:drawing>
      </w:r>
    </w:p>
    <w:p w14:paraId="3B84DD59" w14:textId="77777777" w:rsidR="008E0A85" w:rsidRPr="0054080B" w:rsidRDefault="008E0A85" w:rsidP="008E0A85">
      <w:pPr>
        <w:widowControl w:val="0"/>
        <w:spacing w:before="120" w:after="120" w:line="276" w:lineRule="auto"/>
        <w:rPr>
          <w:rFonts w:cs="Arial"/>
          <w:sz w:val="22"/>
          <w:szCs w:val="22"/>
        </w:rPr>
      </w:pPr>
      <w:r w:rsidRPr="0054080B">
        <w:rPr>
          <w:rFonts w:cs="Arial"/>
          <w:sz w:val="22"/>
          <w:szCs w:val="22"/>
        </w:rPr>
        <w:t xml:space="preserve">Overriding the outcome to </w:t>
      </w:r>
      <w:r w:rsidRPr="0054080B">
        <w:rPr>
          <w:rFonts w:cs="Arial"/>
          <w:b/>
          <w:bCs/>
          <w:sz w:val="22"/>
          <w:szCs w:val="22"/>
        </w:rPr>
        <w:t>RCP</w:t>
      </w:r>
      <w:r w:rsidRPr="0054080B">
        <w:rPr>
          <w:rFonts w:cs="Arial"/>
          <w:sz w:val="22"/>
          <w:szCs w:val="22"/>
        </w:rPr>
        <w:t xml:space="preserve"> may remove some existing recommendations. If required, add these recommendations back to the support plan.</w:t>
      </w:r>
    </w:p>
    <w:p w14:paraId="636B064A" w14:textId="10642BC6" w:rsidR="00CD4332" w:rsidRPr="0054080B" w:rsidRDefault="00CD4332"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6DF00093" wp14:editId="17D401B0">
            <wp:extent cx="5636228" cy="390526"/>
            <wp:effectExtent l="19050" t="19050" r="22225" b="9525"/>
            <wp:docPr id="1230534364" name="Picture 1" descr="Image of a warning banner containing the following text: you are changing to a different classification category. Some recommendations may be removed as a result of this change.  This will require the services to be added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34364" name="Picture 1" descr="Image of a warning banner containing the following text: you are changing to a different classification category. Some recommendations may be removed as a result of this change.  This will require the services to be added again."/>
                    <pic:cNvPicPr/>
                  </pic:nvPicPr>
                  <pic:blipFill>
                    <a:blip r:embed="rId138"/>
                    <a:stretch>
                      <a:fillRect/>
                    </a:stretch>
                  </pic:blipFill>
                  <pic:spPr>
                    <a:xfrm>
                      <a:off x="0" y="0"/>
                      <a:ext cx="5664676" cy="392497"/>
                    </a:xfrm>
                    <a:prstGeom prst="rect">
                      <a:avLst/>
                    </a:prstGeom>
                    <a:ln>
                      <a:solidFill>
                        <a:schemeClr val="accent1">
                          <a:lumMod val="75000"/>
                        </a:schemeClr>
                      </a:solidFill>
                    </a:ln>
                  </pic:spPr>
                </pic:pic>
              </a:graphicData>
            </a:graphic>
          </wp:inline>
        </w:drawing>
      </w:r>
    </w:p>
    <w:p w14:paraId="11DFD817" w14:textId="26FE8ADA" w:rsidR="00314B29" w:rsidRPr="0054080B" w:rsidRDefault="00314B29" w:rsidP="002543A8">
      <w:pPr>
        <w:pStyle w:val="ListParagraph"/>
        <w:keepNext/>
        <w:keepLines/>
        <w:widowControl w:val="0"/>
        <w:numPr>
          <w:ilvl w:val="0"/>
          <w:numId w:val="48"/>
        </w:numPr>
        <w:spacing w:before="120" w:after="120" w:line="276" w:lineRule="auto"/>
        <w:ind w:left="425" w:hanging="425"/>
        <w:contextualSpacing w:val="0"/>
        <w:rPr>
          <w:rFonts w:cs="Arial"/>
          <w:sz w:val="22"/>
          <w:szCs w:val="22"/>
        </w:rPr>
      </w:pPr>
      <w:r w:rsidRPr="0054080B">
        <w:rPr>
          <w:rFonts w:cs="Arial"/>
          <w:sz w:val="22"/>
          <w:szCs w:val="22"/>
        </w:rPr>
        <w:lastRenderedPageBreak/>
        <w:t>Select ‘</w:t>
      </w:r>
      <w:proofErr w:type="spellStart"/>
      <w:r w:rsidRPr="0054080B">
        <w:rPr>
          <w:rFonts w:cs="Arial"/>
          <w:sz w:val="22"/>
          <w:szCs w:val="22"/>
        </w:rPr>
        <w:t>SaH</w:t>
      </w:r>
      <w:proofErr w:type="spellEnd"/>
      <w:r w:rsidRPr="0054080B">
        <w:rPr>
          <w:rFonts w:cs="Arial"/>
          <w:sz w:val="22"/>
          <w:szCs w:val="22"/>
        </w:rPr>
        <w:t xml:space="preserve"> Restorative Care Pathway’ at the </w:t>
      </w:r>
      <w:r w:rsidRPr="0054080B">
        <w:rPr>
          <w:rFonts w:cs="Arial"/>
          <w:b/>
          <w:bCs/>
          <w:sz w:val="22"/>
          <w:szCs w:val="22"/>
        </w:rPr>
        <w:t>Override IAT Outcome to</w:t>
      </w:r>
      <w:r w:rsidRPr="0054080B">
        <w:rPr>
          <w:rFonts w:cs="Arial"/>
          <w:sz w:val="22"/>
          <w:szCs w:val="22"/>
        </w:rPr>
        <w:t xml:space="preserve"> drop-down.</w:t>
      </w:r>
    </w:p>
    <w:p w14:paraId="11B7D4A0" w14:textId="219398E9" w:rsidR="00314B29" w:rsidRPr="0054080B" w:rsidRDefault="00314B29" w:rsidP="002543A8">
      <w:pPr>
        <w:pStyle w:val="ListParagraph"/>
        <w:keepNext/>
        <w:keepLines/>
        <w:widowControl w:val="0"/>
        <w:numPr>
          <w:ilvl w:val="0"/>
          <w:numId w:val="48"/>
        </w:numPr>
        <w:spacing w:before="120" w:after="120" w:line="276" w:lineRule="auto"/>
        <w:ind w:left="425" w:hanging="425"/>
        <w:contextualSpacing w:val="0"/>
        <w:rPr>
          <w:rFonts w:cs="Arial"/>
          <w:sz w:val="22"/>
          <w:szCs w:val="22"/>
        </w:rPr>
      </w:pPr>
      <w:r w:rsidRPr="0054080B">
        <w:rPr>
          <w:rFonts w:cs="Arial"/>
          <w:sz w:val="22"/>
          <w:szCs w:val="22"/>
        </w:rPr>
        <w:t xml:space="preserve">Select an override reason at the </w:t>
      </w:r>
      <w:r w:rsidRPr="0054080B">
        <w:rPr>
          <w:rFonts w:cs="Arial"/>
          <w:b/>
          <w:bCs/>
          <w:sz w:val="22"/>
          <w:szCs w:val="22"/>
        </w:rPr>
        <w:t>Override reason</w:t>
      </w:r>
      <w:r w:rsidRPr="0054080B">
        <w:rPr>
          <w:rFonts w:cs="Arial"/>
          <w:sz w:val="22"/>
          <w:szCs w:val="22"/>
        </w:rPr>
        <w:t xml:space="preserve"> drop-down</w:t>
      </w:r>
    </w:p>
    <w:p w14:paraId="6FDE665F" w14:textId="5333E8A0" w:rsidR="00245CF3" w:rsidRPr="0054080B" w:rsidRDefault="00245CF3" w:rsidP="002543A8">
      <w:pPr>
        <w:keepNext/>
        <w:keepLines/>
        <w:widowControl w:val="0"/>
        <w:spacing w:before="120" w:after="120" w:line="276" w:lineRule="auto"/>
        <w:ind w:left="426"/>
        <w:rPr>
          <w:rFonts w:cs="Arial"/>
          <w:sz w:val="22"/>
          <w:szCs w:val="22"/>
        </w:rPr>
      </w:pPr>
      <w:r w:rsidRPr="0054080B">
        <w:rPr>
          <w:rFonts w:cs="Arial"/>
          <w:sz w:val="22"/>
          <w:szCs w:val="22"/>
        </w:rPr>
        <w:t>The override reasons available for this pathway are:</w:t>
      </w:r>
    </w:p>
    <w:p w14:paraId="1756BF6D" w14:textId="19296396" w:rsidR="00245CF3" w:rsidRPr="0054080B" w:rsidRDefault="00245CF3" w:rsidP="00792B45">
      <w:pPr>
        <w:pStyle w:val="ListParagraph"/>
        <w:widowControl w:val="0"/>
        <w:numPr>
          <w:ilvl w:val="0"/>
          <w:numId w:val="37"/>
        </w:numPr>
        <w:spacing w:before="60" w:after="60" w:line="276" w:lineRule="auto"/>
        <w:ind w:left="714" w:hanging="357"/>
        <w:contextualSpacing w:val="0"/>
        <w:rPr>
          <w:rFonts w:cs="Arial"/>
          <w:sz w:val="22"/>
          <w:szCs w:val="22"/>
        </w:rPr>
      </w:pPr>
      <w:r w:rsidRPr="0054080B">
        <w:rPr>
          <w:rFonts w:cs="Arial"/>
          <w:sz w:val="22"/>
          <w:szCs w:val="22"/>
        </w:rPr>
        <w:t>Has restorative care goals</w:t>
      </w:r>
    </w:p>
    <w:p w14:paraId="7B828889" w14:textId="22E284FD" w:rsidR="00245CF3" w:rsidRPr="0054080B" w:rsidRDefault="00245CF3" w:rsidP="00792B45">
      <w:pPr>
        <w:pStyle w:val="ListParagraph"/>
        <w:widowControl w:val="0"/>
        <w:numPr>
          <w:ilvl w:val="0"/>
          <w:numId w:val="37"/>
        </w:numPr>
        <w:spacing w:before="60" w:after="60" w:line="276" w:lineRule="auto"/>
        <w:ind w:left="714" w:hanging="357"/>
        <w:contextualSpacing w:val="0"/>
        <w:rPr>
          <w:rFonts w:cs="Arial"/>
          <w:sz w:val="22"/>
          <w:szCs w:val="22"/>
        </w:rPr>
      </w:pPr>
      <w:r w:rsidRPr="0054080B">
        <w:rPr>
          <w:rFonts w:cs="Arial"/>
          <w:sz w:val="22"/>
          <w:szCs w:val="22"/>
        </w:rPr>
        <w:t>Delay/prevent ongoing services</w:t>
      </w:r>
    </w:p>
    <w:p w14:paraId="102AB959" w14:textId="1AEF2B9E" w:rsidR="00245CF3" w:rsidRPr="0054080B" w:rsidRDefault="00245CF3" w:rsidP="00792B45">
      <w:pPr>
        <w:pStyle w:val="ListParagraph"/>
        <w:widowControl w:val="0"/>
        <w:numPr>
          <w:ilvl w:val="0"/>
          <w:numId w:val="37"/>
        </w:numPr>
        <w:spacing w:before="60" w:after="60" w:line="276" w:lineRule="auto"/>
        <w:ind w:left="714" w:hanging="357"/>
        <w:contextualSpacing w:val="0"/>
        <w:rPr>
          <w:rFonts w:cs="Arial"/>
          <w:sz w:val="22"/>
          <w:szCs w:val="22"/>
        </w:rPr>
      </w:pPr>
      <w:r w:rsidRPr="0054080B">
        <w:rPr>
          <w:rFonts w:cs="Arial"/>
          <w:sz w:val="22"/>
          <w:szCs w:val="22"/>
        </w:rPr>
        <w:t>Needs early intervention care</w:t>
      </w:r>
    </w:p>
    <w:p w14:paraId="10756BD5" w14:textId="47A23122" w:rsidR="00314B29" w:rsidRPr="0054080B" w:rsidRDefault="00245CF3" w:rsidP="00560701">
      <w:pPr>
        <w:pStyle w:val="ListParagraph"/>
        <w:widowControl w:val="0"/>
        <w:numPr>
          <w:ilvl w:val="0"/>
          <w:numId w:val="37"/>
        </w:numPr>
        <w:spacing w:before="60" w:after="60" w:line="276" w:lineRule="auto"/>
        <w:ind w:left="714" w:hanging="357"/>
        <w:contextualSpacing w:val="0"/>
        <w:rPr>
          <w:rFonts w:cs="Arial"/>
          <w:sz w:val="22"/>
          <w:szCs w:val="22"/>
        </w:rPr>
      </w:pPr>
      <w:r w:rsidRPr="0054080B">
        <w:rPr>
          <w:rFonts w:cs="Arial"/>
          <w:sz w:val="22"/>
          <w:szCs w:val="22"/>
        </w:rPr>
        <w:t>Other.</w:t>
      </w:r>
    </w:p>
    <w:p w14:paraId="489F6632" w14:textId="423574D5" w:rsidR="00792B45" w:rsidRPr="0054080B" w:rsidRDefault="00053239" w:rsidP="00350B55">
      <w:pPr>
        <w:widowControl w:val="0"/>
        <w:spacing w:before="120" w:after="120" w:line="276" w:lineRule="auto"/>
        <w:rPr>
          <w:rFonts w:cs="Arial"/>
          <w:noProof/>
          <w:sz w:val="22"/>
          <w:szCs w:val="22"/>
        </w:rPr>
      </w:pPr>
      <w:r w:rsidRPr="0054080B">
        <w:rPr>
          <w:rFonts w:cs="Arial"/>
          <w:noProof/>
          <w:sz w:val="22"/>
          <w:szCs w:val="22"/>
        </w:rPr>
        <w:t xml:space="preserve"> </w:t>
      </w:r>
      <w:r w:rsidRPr="0054080B">
        <w:rPr>
          <w:rFonts w:cs="Arial"/>
          <w:noProof/>
          <w:sz w:val="22"/>
          <w:szCs w:val="22"/>
        </w:rPr>
        <w:drawing>
          <wp:inline distT="0" distB="0" distL="0" distR="0" wp14:anchorId="2E800083" wp14:editId="2A50AB92">
            <wp:extent cx="5644338" cy="6375412"/>
            <wp:effectExtent l="19050" t="19050" r="13970" b="25400"/>
            <wp:docPr id="2134399877" name="Picture 1" descr="Screenshot of the Override IAT outcome screen.  It features informational and warning boxes, dropdown menus for selecting classification type and override reasons, and buttons to save or cancel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99877" name="Picture 1" descr="Screenshot of the Override IAT outcome screen.  It features informational and warning boxes, dropdown menus for selecting classification type and override reasons, and buttons to save or cancel changes."/>
                    <pic:cNvPicPr/>
                  </pic:nvPicPr>
                  <pic:blipFill>
                    <a:blip r:embed="rId139"/>
                    <a:stretch>
                      <a:fillRect/>
                    </a:stretch>
                  </pic:blipFill>
                  <pic:spPr>
                    <a:xfrm>
                      <a:off x="0" y="0"/>
                      <a:ext cx="5656320" cy="6388946"/>
                    </a:xfrm>
                    <a:prstGeom prst="rect">
                      <a:avLst/>
                    </a:prstGeom>
                    <a:ln>
                      <a:solidFill>
                        <a:schemeClr val="accent1">
                          <a:lumMod val="75000"/>
                        </a:schemeClr>
                      </a:solidFill>
                    </a:ln>
                  </pic:spPr>
                </pic:pic>
              </a:graphicData>
            </a:graphic>
          </wp:inline>
        </w:drawing>
      </w:r>
    </w:p>
    <w:p w14:paraId="5750F31A" w14:textId="738A15D2" w:rsidR="00CD4332" w:rsidRPr="0054080B" w:rsidRDefault="00CD4332" w:rsidP="002543A8">
      <w:pPr>
        <w:pStyle w:val="ListParagraph"/>
        <w:keepNext/>
        <w:keepLines/>
        <w:widowControl w:val="0"/>
        <w:numPr>
          <w:ilvl w:val="0"/>
          <w:numId w:val="48"/>
        </w:numPr>
        <w:spacing w:before="120" w:after="120" w:line="276" w:lineRule="auto"/>
        <w:ind w:left="425" w:hanging="425"/>
        <w:rPr>
          <w:rFonts w:cs="Arial"/>
          <w:noProof/>
          <w:sz w:val="22"/>
          <w:szCs w:val="22"/>
        </w:rPr>
      </w:pPr>
      <w:r w:rsidRPr="0054080B">
        <w:rPr>
          <w:rFonts w:cs="Arial"/>
          <w:sz w:val="22"/>
          <w:szCs w:val="22"/>
        </w:rPr>
        <w:lastRenderedPageBreak/>
        <w:t>Enter the override reason description in the text box below the drop-down.</w:t>
      </w:r>
    </w:p>
    <w:p w14:paraId="6527ED1B" w14:textId="542E96AE" w:rsidR="00CD4332" w:rsidRPr="0054080B" w:rsidRDefault="00CD4332" w:rsidP="00350B55">
      <w:pPr>
        <w:widowControl w:val="0"/>
        <w:spacing w:before="120" w:after="120" w:line="276" w:lineRule="auto"/>
        <w:rPr>
          <w:rFonts w:cs="Arial"/>
          <w:noProof/>
          <w:sz w:val="22"/>
          <w:szCs w:val="22"/>
        </w:rPr>
      </w:pPr>
      <w:r w:rsidRPr="0054080B">
        <w:rPr>
          <w:rFonts w:cs="Arial"/>
          <w:noProof/>
          <w:sz w:val="22"/>
          <w:szCs w:val="22"/>
        </w:rPr>
        <w:drawing>
          <wp:inline distT="0" distB="0" distL="0" distR="0" wp14:anchorId="1A5770F9" wp14:editId="73D2C9B1">
            <wp:extent cx="5715000" cy="1286822"/>
            <wp:effectExtent l="19050" t="19050" r="19050" b="27940"/>
            <wp:docPr id="465170850" name="Picture 8" descr="Image of the override reason drop-down field and associated override reason description tex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70850" name="Picture 8" descr="Image of the override reason drop-down field and associated override reason description text field."/>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19886" cy="1287922"/>
                    </a:xfrm>
                    <a:prstGeom prst="rect">
                      <a:avLst/>
                    </a:prstGeom>
                    <a:noFill/>
                    <a:ln>
                      <a:solidFill>
                        <a:schemeClr val="accent1">
                          <a:lumMod val="75000"/>
                        </a:schemeClr>
                      </a:solidFill>
                    </a:ln>
                  </pic:spPr>
                </pic:pic>
              </a:graphicData>
            </a:graphic>
          </wp:inline>
        </w:drawing>
      </w:r>
    </w:p>
    <w:p w14:paraId="50683B6D" w14:textId="45BB2E1B" w:rsidR="00862683" w:rsidRPr="0054080B" w:rsidRDefault="00CD4332" w:rsidP="00CD4332">
      <w:pPr>
        <w:pStyle w:val="ListParagraph"/>
        <w:widowControl w:val="0"/>
        <w:numPr>
          <w:ilvl w:val="0"/>
          <w:numId w:val="48"/>
        </w:numPr>
        <w:spacing w:before="120" w:after="120" w:line="276" w:lineRule="auto"/>
        <w:ind w:left="426" w:hanging="426"/>
        <w:rPr>
          <w:rFonts w:cs="Arial"/>
          <w:sz w:val="22"/>
          <w:szCs w:val="22"/>
        </w:rPr>
      </w:pPr>
      <w:r w:rsidRPr="0054080B">
        <w:rPr>
          <w:rFonts w:cs="Arial"/>
          <w:sz w:val="22"/>
          <w:szCs w:val="22"/>
        </w:rPr>
        <w:t xml:space="preserve">Finally, select </w:t>
      </w:r>
      <w:r w:rsidRPr="0054080B">
        <w:rPr>
          <w:rFonts w:cs="Arial"/>
          <w:b/>
          <w:bCs/>
          <w:sz w:val="22"/>
          <w:szCs w:val="22"/>
        </w:rPr>
        <w:t>SAVE TO PLAN</w:t>
      </w:r>
      <w:r w:rsidRPr="0054080B">
        <w:rPr>
          <w:rFonts w:cs="Arial"/>
          <w:sz w:val="22"/>
          <w:szCs w:val="22"/>
        </w:rPr>
        <w:t>.</w:t>
      </w:r>
    </w:p>
    <w:p w14:paraId="31153D80" w14:textId="30A3AF6E" w:rsidR="00CD4332" w:rsidRPr="0054080B" w:rsidRDefault="00CD4332">
      <w:pPr>
        <w:spacing w:before="0" w:line="240" w:lineRule="auto"/>
        <w:rPr>
          <w:rFonts w:cs="Arial"/>
          <w:sz w:val="22"/>
          <w:szCs w:val="22"/>
        </w:rPr>
      </w:pPr>
    </w:p>
    <w:tbl>
      <w:tblPr>
        <w:tblStyle w:val="TableGrid"/>
        <w:tblW w:w="9058" w:type="dxa"/>
        <w:tblCellMar>
          <w:left w:w="57" w:type="dxa"/>
          <w:right w:w="57" w:type="dxa"/>
        </w:tblCellMar>
        <w:tblLook w:val="04A0" w:firstRow="1" w:lastRow="0" w:firstColumn="1" w:lastColumn="0" w:noHBand="0" w:noVBand="1"/>
      </w:tblPr>
      <w:tblGrid>
        <w:gridCol w:w="225"/>
        <w:gridCol w:w="8833"/>
      </w:tblGrid>
      <w:tr w:rsidR="002C3688" w:rsidRPr="0054080B" w14:paraId="7C2F14FB" w14:textId="77777777" w:rsidTr="38DBF723">
        <w:tc>
          <w:tcPr>
            <w:tcW w:w="225" w:type="dxa"/>
            <w:shd w:val="clear" w:color="auto" w:fill="FFFFFF" w:themeFill="background1"/>
          </w:tcPr>
          <w:p w14:paraId="799CC47B" w14:textId="77777777" w:rsidR="002C3688" w:rsidRPr="0054080B" w:rsidRDefault="002C3688">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833" w:type="dxa"/>
            <w:shd w:val="clear" w:color="auto" w:fill="FFFFFF" w:themeFill="background1"/>
          </w:tcPr>
          <w:p w14:paraId="3C7AF7AD" w14:textId="4C9DDBA4" w:rsidR="002C3688" w:rsidRPr="0054080B" w:rsidRDefault="00630C2E" w:rsidP="002C3688">
            <w:pPr>
              <w:widowControl w:val="0"/>
              <w:spacing w:before="120" w:after="120" w:line="276" w:lineRule="auto"/>
              <w:rPr>
                <w:rFonts w:cs="Arial"/>
                <w:b/>
                <w:bCs/>
                <w:sz w:val="22"/>
                <w:szCs w:val="22"/>
              </w:rPr>
            </w:pPr>
            <w:r w:rsidRPr="0054080B">
              <w:rPr>
                <w:rFonts w:cs="Arial"/>
                <w:b/>
                <w:bCs/>
                <w:sz w:val="22"/>
                <w:szCs w:val="22"/>
              </w:rPr>
              <w:t xml:space="preserve">Recommending </w:t>
            </w:r>
            <w:r w:rsidR="002C3688" w:rsidRPr="0054080B">
              <w:rPr>
                <w:rFonts w:cs="Arial"/>
                <w:b/>
                <w:bCs/>
                <w:sz w:val="22"/>
                <w:szCs w:val="22"/>
              </w:rPr>
              <w:t xml:space="preserve">RCP From Ongoing </w:t>
            </w:r>
            <w:proofErr w:type="spellStart"/>
            <w:r w:rsidR="002C3688" w:rsidRPr="0054080B">
              <w:rPr>
                <w:rFonts w:cs="Arial"/>
                <w:b/>
                <w:bCs/>
                <w:sz w:val="22"/>
                <w:szCs w:val="22"/>
              </w:rPr>
              <w:t>SaH</w:t>
            </w:r>
            <w:proofErr w:type="spellEnd"/>
            <w:r w:rsidR="002C3688" w:rsidRPr="0054080B">
              <w:rPr>
                <w:rFonts w:cs="Arial"/>
                <w:b/>
                <w:bCs/>
                <w:sz w:val="22"/>
                <w:szCs w:val="22"/>
              </w:rPr>
              <w:t xml:space="preserve"> Classification only</w:t>
            </w:r>
          </w:p>
          <w:p w14:paraId="0F33374D" w14:textId="2100F31A" w:rsidR="002C3688" w:rsidRPr="0054080B" w:rsidRDefault="002C3688" w:rsidP="002C3688">
            <w:pPr>
              <w:widowControl w:val="0"/>
              <w:spacing w:before="120" w:after="120" w:line="276" w:lineRule="auto"/>
              <w:rPr>
                <w:rFonts w:cs="Arial"/>
                <w:sz w:val="22"/>
                <w:szCs w:val="22"/>
              </w:rPr>
            </w:pPr>
            <w:r w:rsidRPr="0054080B" w:rsidDel="00330519">
              <w:rPr>
                <w:rFonts w:cs="Arial"/>
                <w:sz w:val="22"/>
                <w:szCs w:val="22"/>
              </w:rPr>
              <w:t>T</w:t>
            </w:r>
            <w:r w:rsidRPr="0054080B">
              <w:rPr>
                <w:rFonts w:cs="Arial"/>
                <w:sz w:val="22"/>
                <w:szCs w:val="22"/>
              </w:rPr>
              <w:t>he IAT</w:t>
            </w:r>
            <w:r w:rsidRPr="0054080B" w:rsidDel="00003986">
              <w:rPr>
                <w:rFonts w:cs="Arial"/>
                <w:sz w:val="22"/>
                <w:szCs w:val="22"/>
              </w:rPr>
              <w:t xml:space="preserve"> </w:t>
            </w:r>
            <w:r w:rsidRPr="0054080B">
              <w:rPr>
                <w:rFonts w:cs="Arial"/>
                <w:sz w:val="22"/>
                <w:szCs w:val="22"/>
              </w:rPr>
              <w:t xml:space="preserve">also allows a CHSP classification to be overridden to RCP during a comprehensive assessment. However, assessors must </w:t>
            </w:r>
            <w:r w:rsidRPr="0054080B">
              <w:rPr>
                <w:rFonts w:cs="Arial"/>
                <w:b/>
                <w:bCs/>
                <w:sz w:val="22"/>
                <w:szCs w:val="22"/>
              </w:rPr>
              <w:t xml:space="preserve">not </w:t>
            </w:r>
            <w:r w:rsidRPr="0054080B">
              <w:rPr>
                <w:rFonts w:cs="Arial"/>
                <w:sz w:val="22"/>
                <w:szCs w:val="22"/>
              </w:rPr>
              <w:t xml:space="preserve">undertake this </w:t>
            </w:r>
            <w:proofErr w:type="gramStart"/>
            <w:r w:rsidRPr="0054080B">
              <w:rPr>
                <w:rFonts w:cs="Arial"/>
                <w:sz w:val="22"/>
                <w:szCs w:val="22"/>
              </w:rPr>
              <w:t>action</w:t>
            </w:r>
            <w:proofErr w:type="gramEnd"/>
            <w:r w:rsidRPr="0054080B">
              <w:rPr>
                <w:rFonts w:cs="Arial"/>
                <w:sz w:val="22"/>
                <w:szCs w:val="22"/>
              </w:rPr>
              <w:t xml:space="preserve"> and delegates must not approve assessments where this occurs. </w:t>
            </w:r>
          </w:p>
          <w:p w14:paraId="3ADD4855" w14:textId="77777777" w:rsidR="002C3688" w:rsidRPr="0054080B" w:rsidRDefault="002C3688" w:rsidP="002C3688">
            <w:pPr>
              <w:widowControl w:val="0"/>
              <w:spacing w:before="120" w:after="120" w:line="276" w:lineRule="auto"/>
              <w:rPr>
                <w:rFonts w:cs="Arial"/>
                <w:sz w:val="22"/>
                <w:szCs w:val="22"/>
              </w:rPr>
            </w:pPr>
            <w:r w:rsidRPr="0054080B">
              <w:rPr>
                <w:rFonts w:cs="Arial"/>
                <w:sz w:val="22"/>
                <w:szCs w:val="22"/>
              </w:rPr>
              <w:t xml:space="preserve">Where a CHSP classification outcome is generated, RCP cannot be recommended for approval (in line with section 81-15 of the Aged Care Rules). </w:t>
            </w:r>
          </w:p>
          <w:p w14:paraId="1122B965" w14:textId="50574908" w:rsidR="002C3688" w:rsidRPr="0054080B" w:rsidRDefault="002C3688" w:rsidP="002C3688">
            <w:pPr>
              <w:widowControl w:val="0"/>
              <w:spacing w:before="120" w:after="120" w:line="276" w:lineRule="auto"/>
              <w:rPr>
                <w:rFonts w:cs="Arial"/>
                <w:sz w:val="22"/>
                <w:szCs w:val="22"/>
                <w:lang w:val="en-US"/>
              </w:rPr>
            </w:pPr>
            <w:r w:rsidRPr="0054080B">
              <w:rPr>
                <w:rFonts w:cs="Arial"/>
                <w:sz w:val="22"/>
                <w:szCs w:val="22"/>
              </w:rPr>
              <w:t xml:space="preserve">An ongoing </w:t>
            </w:r>
            <w:proofErr w:type="spellStart"/>
            <w:r w:rsidRPr="0054080B">
              <w:rPr>
                <w:rFonts w:cs="Arial"/>
                <w:sz w:val="22"/>
                <w:szCs w:val="22"/>
              </w:rPr>
              <w:t>SaH</w:t>
            </w:r>
            <w:proofErr w:type="spellEnd"/>
            <w:r w:rsidRPr="0054080B">
              <w:rPr>
                <w:rFonts w:cs="Arial"/>
                <w:sz w:val="22"/>
                <w:szCs w:val="22"/>
              </w:rPr>
              <w:t xml:space="preserve"> classification must be generated to override and recommend RCP for approval. </w:t>
            </w:r>
          </w:p>
        </w:tc>
      </w:tr>
    </w:tbl>
    <w:p w14:paraId="427F6D11" w14:textId="0835D266" w:rsidR="00524F27" w:rsidRPr="0054080B" w:rsidRDefault="00524F27" w:rsidP="002C3688">
      <w:pPr>
        <w:pStyle w:val="Heading3"/>
        <w:rPr>
          <w:rFonts w:cs="Arial"/>
          <w:szCs w:val="22"/>
        </w:rPr>
      </w:pPr>
      <w:bookmarkStart w:id="107" w:name="_Toc237294438"/>
      <w:r w:rsidRPr="0054080B">
        <w:rPr>
          <w:rFonts w:cs="Arial"/>
          <w:szCs w:val="22"/>
        </w:rPr>
        <w:t>Overriding for transitioned clients undergoing reassessment</w:t>
      </w:r>
      <w:bookmarkEnd w:id="107"/>
    </w:p>
    <w:p w14:paraId="49D94770" w14:textId="77777777" w:rsidR="00AD43BD" w:rsidRPr="0054080B" w:rsidRDefault="00AD43BD" w:rsidP="00F33994">
      <w:pPr>
        <w:widowControl w:val="0"/>
        <w:spacing w:before="120" w:after="120" w:line="276" w:lineRule="auto"/>
        <w:rPr>
          <w:rFonts w:cs="Arial"/>
          <w:sz w:val="22"/>
          <w:szCs w:val="22"/>
        </w:rPr>
      </w:pPr>
      <w:r w:rsidRPr="0054080B">
        <w:rPr>
          <w:rFonts w:eastAsia="MS Gothic" w:cs="Arial"/>
          <w:sz w:val="22"/>
          <w:szCs w:val="22"/>
        </w:rPr>
        <w:t>For transitioned clients being reassessed, the Override IAT Outcome list shows:</w:t>
      </w:r>
    </w:p>
    <w:p w14:paraId="2F966D87" w14:textId="77777777" w:rsidR="00AD43BD" w:rsidRPr="0054080B" w:rsidRDefault="00AD43BD" w:rsidP="00F33994">
      <w:pPr>
        <w:pStyle w:val="ListParagraph"/>
        <w:widowControl w:val="0"/>
        <w:numPr>
          <w:ilvl w:val="0"/>
          <w:numId w:val="69"/>
        </w:numPr>
        <w:spacing w:before="120" w:after="120" w:line="276" w:lineRule="auto"/>
        <w:contextualSpacing w:val="0"/>
        <w:rPr>
          <w:rFonts w:cs="Arial"/>
          <w:sz w:val="22"/>
          <w:szCs w:val="22"/>
        </w:rPr>
      </w:pPr>
      <w:r w:rsidRPr="0054080B">
        <w:rPr>
          <w:rFonts w:eastAsia="MS Gothic" w:cs="Arial"/>
          <w:sz w:val="22"/>
          <w:szCs w:val="22"/>
        </w:rPr>
        <w:t>all Support at Home (</w:t>
      </w:r>
      <w:proofErr w:type="spellStart"/>
      <w:r w:rsidRPr="0054080B">
        <w:rPr>
          <w:rFonts w:eastAsia="MS Gothic" w:cs="Arial"/>
          <w:sz w:val="22"/>
          <w:szCs w:val="22"/>
        </w:rPr>
        <w:t>SaH</w:t>
      </w:r>
      <w:proofErr w:type="spellEnd"/>
      <w:r w:rsidRPr="0054080B">
        <w:rPr>
          <w:rFonts w:eastAsia="MS Gothic" w:cs="Arial"/>
          <w:sz w:val="22"/>
          <w:szCs w:val="22"/>
        </w:rPr>
        <w:t>) classifications that are the same as or higher than the client's current Active Transitioned Classification</w:t>
      </w:r>
    </w:p>
    <w:p w14:paraId="38F4A5B7" w14:textId="77777777" w:rsidR="00AD43BD" w:rsidRPr="0054080B" w:rsidRDefault="00AD43BD" w:rsidP="00F33994">
      <w:pPr>
        <w:pStyle w:val="ListParagraph"/>
        <w:widowControl w:val="0"/>
        <w:numPr>
          <w:ilvl w:val="0"/>
          <w:numId w:val="69"/>
        </w:numPr>
        <w:spacing w:before="120" w:after="120" w:line="276" w:lineRule="auto"/>
        <w:contextualSpacing w:val="0"/>
        <w:rPr>
          <w:rFonts w:cs="Arial"/>
          <w:sz w:val="22"/>
          <w:szCs w:val="22"/>
        </w:rPr>
      </w:pPr>
      <w:proofErr w:type="spellStart"/>
      <w:r w:rsidRPr="0054080B">
        <w:rPr>
          <w:rFonts w:eastAsia="MS Gothic" w:cs="Arial"/>
          <w:sz w:val="22"/>
          <w:szCs w:val="22"/>
        </w:rPr>
        <w:t>SaH</w:t>
      </w:r>
      <w:proofErr w:type="spellEnd"/>
      <w:r w:rsidRPr="0054080B">
        <w:rPr>
          <w:rFonts w:eastAsia="MS Gothic" w:cs="Arial"/>
          <w:sz w:val="22"/>
          <w:szCs w:val="22"/>
        </w:rPr>
        <w:t xml:space="preserve"> Restorative Care Pathway</w:t>
      </w:r>
    </w:p>
    <w:p w14:paraId="1C8636DF" w14:textId="5914A072" w:rsidR="00AD43BD" w:rsidRPr="0054080B" w:rsidRDefault="00AD43BD" w:rsidP="00F33994">
      <w:pPr>
        <w:pStyle w:val="ListParagraph"/>
        <w:widowControl w:val="0"/>
        <w:numPr>
          <w:ilvl w:val="0"/>
          <w:numId w:val="69"/>
        </w:numPr>
        <w:spacing w:before="120" w:after="120" w:line="276" w:lineRule="auto"/>
        <w:contextualSpacing w:val="0"/>
        <w:rPr>
          <w:rFonts w:cs="Arial"/>
          <w:sz w:val="22"/>
          <w:szCs w:val="22"/>
        </w:rPr>
      </w:pPr>
      <w:proofErr w:type="spellStart"/>
      <w:r w:rsidRPr="0054080B">
        <w:rPr>
          <w:rFonts w:eastAsia="MS Gothic" w:cs="Arial"/>
          <w:sz w:val="22"/>
          <w:szCs w:val="22"/>
        </w:rPr>
        <w:t>SaH</w:t>
      </w:r>
      <w:proofErr w:type="spellEnd"/>
      <w:r w:rsidRPr="0054080B">
        <w:rPr>
          <w:rFonts w:eastAsia="MS Gothic" w:cs="Arial"/>
          <w:sz w:val="22"/>
          <w:szCs w:val="22"/>
        </w:rPr>
        <w:t xml:space="preserve"> End-of-Life Pathway.</w:t>
      </w:r>
    </w:p>
    <w:p w14:paraId="63F3D73C" w14:textId="77777777" w:rsidR="00AD43BD" w:rsidRPr="0054080B" w:rsidRDefault="00AD43BD" w:rsidP="00F33994">
      <w:pPr>
        <w:widowControl w:val="0"/>
        <w:spacing w:before="120" w:after="120" w:line="276" w:lineRule="auto"/>
        <w:rPr>
          <w:rFonts w:cs="Arial"/>
          <w:sz w:val="22"/>
          <w:szCs w:val="22"/>
        </w:rPr>
      </w:pPr>
      <w:r w:rsidRPr="0054080B">
        <w:rPr>
          <w:rFonts w:eastAsia="MS Gothic" w:cs="Arial"/>
          <w:sz w:val="22"/>
          <w:szCs w:val="22"/>
        </w:rPr>
        <w:t>The list does not show the client's current IAT outcome.</w:t>
      </w:r>
    </w:p>
    <w:p w14:paraId="1C950AEA" w14:textId="77777777" w:rsidR="00AD43BD" w:rsidRPr="0054080B" w:rsidRDefault="00AD43BD" w:rsidP="00F33994">
      <w:pPr>
        <w:widowControl w:val="0"/>
        <w:spacing w:before="120" w:after="120" w:line="276" w:lineRule="auto"/>
        <w:rPr>
          <w:rFonts w:cs="Arial"/>
          <w:sz w:val="22"/>
          <w:szCs w:val="22"/>
        </w:rPr>
      </w:pPr>
      <w:r w:rsidRPr="0054080B">
        <w:rPr>
          <w:rFonts w:eastAsia="MS Gothic" w:cs="Arial"/>
          <w:sz w:val="22"/>
          <w:szCs w:val="22"/>
        </w:rPr>
        <w:t>If the IAT outcome is higher than the client's Active Transitioned Classification, the list also includes the client's current Active Transitioned Classification as an override option.</w:t>
      </w:r>
    </w:p>
    <w:p w14:paraId="5D475EBF" w14:textId="2B3B0542" w:rsidR="00524F27" w:rsidRPr="0054080B" w:rsidRDefault="00524F27" w:rsidP="002C3688">
      <w:pPr>
        <w:pStyle w:val="Heading3"/>
        <w:rPr>
          <w:rFonts w:cs="Arial"/>
          <w:szCs w:val="22"/>
        </w:rPr>
      </w:pPr>
      <w:bookmarkStart w:id="108" w:name="_Toc237294439"/>
      <w:r w:rsidRPr="0054080B">
        <w:rPr>
          <w:rFonts w:cs="Arial"/>
          <w:szCs w:val="22"/>
        </w:rPr>
        <w:t xml:space="preserve">Overriding to the </w:t>
      </w:r>
      <w:proofErr w:type="spellStart"/>
      <w:r w:rsidRPr="0054080B">
        <w:rPr>
          <w:rFonts w:cs="Arial"/>
          <w:szCs w:val="22"/>
        </w:rPr>
        <w:t>SaH</w:t>
      </w:r>
      <w:proofErr w:type="spellEnd"/>
      <w:r w:rsidRPr="0054080B">
        <w:rPr>
          <w:rFonts w:cs="Arial"/>
          <w:szCs w:val="22"/>
        </w:rPr>
        <w:t xml:space="preserve"> End-of-life Pathway</w:t>
      </w:r>
      <w:bookmarkEnd w:id="108"/>
    </w:p>
    <w:p w14:paraId="55717097" w14:textId="77777777" w:rsidR="004A096A" w:rsidRPr="0054080B" w:rsidRDefault="004A096A" w:rsidP="00F33994">
      <w:pPr>
        <w:widowControl w:val="0"/>
        <w:spacing w:before="120" w:after="120" w:line="276" w:lineRule="auto"/>
        <w:rPr>
          <w:rFonts w:cs="Arial"/>
          <w:sz w:val="22"/>
          <w:szCs w:val="22"/>
        </w:rPr>
      </w:pPr>
      <w:r w:rsidRPr="0054080B">
        <w:rPr>
          <w:rFonts w:cs="Arial"/>
          <w:sz w:val="22"/>
          <w:szCs w:val="22"/>
        </w:rPr>
        <w:t xml:space="preserve">When you select </w:t>
      </w:r>
      <w:proofErr w:type="spellStart"/>
      <w:r w:rsidRPr="0054080B">
        <w:rPr>
          <w:rFonts w:cs="Arial"/>
          <w:b/>
          <w:bCs/>
          <w:sz w:val="22"/>
          <w:szCs w:val="22"/>
        </w:rPr>
        <w:t>SaH</w:t>
      </w:r>
      <w:proofErr w:type="spellEnd"/>
      <w:r w:rsidRPr="0054080B">
        <w:rPr>
          <w:rFonts w:cs="Arial"/>
          <w:b/>
          <w:bCs/>
          <w:sz w:val="22"/>
          <w:szCs w:val="22"/>
        </w:rPr>
        <w:t xml:space="preserve"> End-of-Life Pathway</w:t>
      </w:r>
      <w:r w:rsidRPr="0054080B">
        <w:rPr>
          <w:rFonts w:cs="Arial"/>
          <w:sz w:val="22"/>
          <w:szCs w:val="22"/>
        </w:rPr>
        <w:t xml:space="preserve"> and confirm the override, the system automatically applies the appropriate </w:t>
      </w:r>
      <w:r w:rsidRPr="0054080B">
        <w:rPr>
          <w:rFonts w:cs="Arial"/>
          <w:b/>
          <w:bCs/>
          <w:sz w:val="22"/>
          <w:szCs w:val="22"/>
        </w:rPr>
        <w:t>latent classification</w:t>
      </w:r>
      <w:r w:rsidRPr="0054080B">
        <w:rPr>
          <w:rFonts w:cs="Arial"/>
          <w:sz w:val="22"/>
          <w:szCs w:val="22"/>
        </w:rPr>
        <w:t xml:space="preserve"> based on the override rules.</w:t>
      </w:r>
    </w:p>
    <w:p w14:paraId="7BF93FD2" w14:textId="77777777" w:rsidR="004A096A" w:rsidRPr="0054080B" w:rsidRDefault="004A096A" w:rsidP="00F33994">
      <w:pPr>
        <w:widowControl w:val="0"/>
        <w:spacing w:before="120" w:after="120" w:line="276" w:lineRule="auto"/>
        <w:rPr>
          <w:rFonts w:cs="Arial"/>
          <w:sz w:val="22"/>
          <w:szCs w:val="22"/>
        </w:rPr>
      </w:pPr>
      <w:r w:rsidRPr="0054080B">
        <w:rPr>
          <w:rFonts w:cs="Arial"/>
          <w:sz w:val="22"/>
          <w:szCs w:val="22"/>
        </w:rPr>
        <w:t xml:space="preserve">The system also automatically selects </w:t>
      </w:r>
      <w:r w:rsidRPr="0054080B">
        <w:rPr>
          <w:rFonts w:cs="Arial"/>
          <w:b/>
          <w:bCs/>
          <w:sz w:val="22"/>
          <w:szCs w:val="22"/>
        </w:rPr>
        <w:t>Assistive Technology (AT) Medium</w:t>
      </w:r>
      <w:r w:rsidRPr="0054080B">
        <w:rPr>
          <w:rFonts w:cs="Arial"/>
          <w:sz w:val="22"/>
          <w:szCs w:val="22"/>
        </w:rPr>
        <w:t>.</w:t>
      </w:r>
    </w:p>
    <w:p w14:paraId="75453404" w14:textId="1E0645F8" w:rsidR="00524F27" w:rsidRPr="0054080B" w:rsidRDefault="00C726C0" w:rsidP="00792B45">
      <w:pPr>
        <w:pStyle w:val="ListParagraph"/>
        <w:widowControl w:val="0"/>
        <w:tabs>
          <w:tab w:val="center" w:pos="141"/>
        </w:tabs>
        <w:spacing w:before="120" w:after="120" w:line="276" w:lineRule="auto"/>
        <w:ind w:left="0"/>
        <w:contextualSpacing w:val="0"/>
        <w:rPr>
          <w:rFonts w:cs="Arial"/>
          <w:sz w:val="22"/>
          <w:szCs w:val="22"/>
        </w:rPr>
      </w:pPr>
      <w:r w:rsidRPr="0054080B">
        <w:rPr>
          <w:rFonts w:cs="Arial"/>
          <w:noProof/>
          <w:sz w:val="22"/>
          <w:szCs w:val="22"/>
        </w:rPr>
        <w:lastRenderedPageBreak/>
        <w:drawing>
          <wp:inline distT="0" distB="0" distL="0" distR="0" wp14:anchorId="7667F1CA" wp14:editId="6E930812">
            <wp:extent cx="5467350" cy="2118146"/>
            <wp:effectExtent l="19050" t="19050" r="19050" b="15875"/>
            <wp:docPr id="1270706798" name="Picture 7" descr="Screenshot of the support plan and services screen showing the IAT Outcome and Classifications section with current assessment type as Comprehensive Assessment. Key details include recommended classification marked as &quot;SaH End-of-Life Pathway&quot; and AT Medium, highlighted with a red box, indicating higher level service needs and end-of-life override r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06798" name="Picture 7" descr="Screenshot of the support plan and services screen showing the IAT Outcome and Classifications section with current assessment type as Comprehensive Assessment. Key details include recommended classification marked as &quot;SaH End-of-Life Pathway&quot; and AT Medium, highlighted with a red box, indicating higher level service needs and end-of-life override reason."/>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473200" cy="2120412"/>
                    </a:xfrm>
                    <a:prstGeom prst="rect">
                      <a:avLst/>
                    </a:prstGeom>
                    <a:noFill/>
                    <a:ln>
                      <a:solidFill>
                        <a:schemeClr val="accent1">
                          <a:lumMod val="75000"/>
                        </a:schemeClr>
                      </a:solidFill>
                    </a:ln>
                  </pic:spPr>
                </pic:pic>
              </a:graphicData>
            </a:graphic>
          </wp:inline>
        </w:drawing>
      </w:r>
    </w:p>
    <w:p w14:paraId="5980AEE2" w14:textId="6C121DAE" w:rsidR="0DBA710D" w:rsidRPr="0054080B" w:rsidRDefault="0DBA710D" w:rsidP="00570A7A">
      <w:pPr>
        <w:pStyle w:val="Heading2"/>
        <w:rPr>
          <w:rFonts w:cs="Arial"/>
          <w:sz w:val="22"/>
          <w:szCs w:val="22"/>
        </w:rPr>
      </w:pPr>
      <w:bookmarkStart w:id="109" w:name="_Toc237294440"/>
      <w:r w:rsidRPr="0054080B">
        <w:rPr>
          <w:rFonts w:cs="Arial"/>
          <w:sz w:val="22"/>
          <w:szCs w:val="22"/>
        </w:rPr>
        <w:t>Converting to Comprehensive Assessment</w:t>
      </w:r>
      <w:bookmarkEnd w:id="109"/>
    </w:p>
    <w:p w14:paraId="2D1E0DFC" w14:textId="32B44749" w:rsidR="00203A39" w:rsidRPr="0054080B" w:rsidRDefault="00B00945" w:rsidP="00F33994">
      <w:pPr>
        <w:widowControl w:val="0"/>
        <w:spacing w:before="120" w:after="120" w:line="276" w:lineRule="auto"/>
        <w:jc w:val="both"/>
        <w:rPr>
          <w:rFonts w:cs="Arial"/>
          <w:sz w:val="22"/>
          <w:szCs w:val="22"/>
          <w:lang w:eastAsia="en-AU"/>
        </w:rPr>
      </w:pPr>
      <w:r w:rsidRPr="0054080B">
        <w:rPr>
          <w:rFonts w:cs="Arial"/>
          <w:sz w:val="22"/>
          <w:szCs w:val="22"/>
          <w:lang w:eastAsia="en-AU"/>
        </w:rPr>
        <w:t>Non-clinical assessors can change a Home Support Assessment to a Comprehensive Assessment after finalising the IAT and receiving an outcome recommendation, provided their organisation delivers both assessment types.</w:t>
      </w:r>
    </w:p>
    <w:p w14:paraId="669FA515" w14:textId="7C3CF49D" w:rsidR="00D15918" w:rsidRPr="0054080B" w:rsidRDefault="00203A39" w:rsidP="00844BF7">
      <w:pPr>
        <w:pStyle w:val="ListParagraph"/>
        <w:numPr>
          <w:ilvl w:val="0"/>
          <w:numId w:val="71"/>
        </w:numPr>
        <w:ind w:left="426" w:hanging="426"/>
        <w:rPr>
          <w:rFonts w:cs="Arial"/>
          <w:sz w:val="22"/>
          <w:szCs w:val="22"/>
          <w:lang w:eastAsia="en-AU"/>
        </w:rPr>
      </w:pPr>
      <w:r w:rsidRPr="0054080B">
        <w:rPr>
          <w:rFonts w:cs="Arial"/>
          <w:sz w:val="22"/>
          <w:szCs w:val="22"/>
          <w:lang w:eastAsia="en-AU"/>
        </w:rPr>
        <w:t xml:space="preserve">On the </w:t>
      </w:r>
      <w:r w:rsidRPr="0054080B">
        <w:rPr>
          <w:rFonts w:cs="Arial"/>
          <w:b/>
          <w:bCs/>
          <w:sz w:val="22"/>
          <w:szCs w:val="22"/>
          <w:lang w:eastAsia="en-AU"/>
        </w:rPr>
        <w:t>Goals &amp; Recommendations</w:t>
      </w:r>
      <w:r w:rsidRPr="0054080B">
        <w:rPr>
          <w:rFonts w:cs="Arial"/>
          <w:sz w:val="22"/>
          <w:szCs w:val="22"/>
          <w:lang w:eastAsia="en-AU"/>
        </w:rPr>
        <w:t xml:space="preserve"> tab, select </w:t>
      </w:r>
      <w:r w:rsidRPr="0054080B">
        <w:rPr>
          <w:rFonts w:cs="Arial"/>
          <w:b/>
          <w:bCs/>
          <w:sz w:val="22"/>
          <w:szCs w:val="22"/>
          <w:lang w:eastAsia="en-AU"/>
        </w:rPr>
        <w:t>Convert to Comprehensive Assessment</w:t>
      </w:r>
      <w:r w:rsidRPr="0054080B">
        <w:rPr>
          <w:rFonts w:cs="Arial"/>
          <w:sz w:val="22"/>
          <w:szCs w:val="22"/>
          <w:lang w:eastAsia="en-AU"/>
        </w:rPr>
        <w:t xml:space="preserve"> in the top-right corner of the page.</w:t>
      </w:r>
    </w:p>
    <w:p w14:paraId="08BEFEFC" w14:textId="2FBB4D65" w:rsidR="00844BF7" w:rsidRPr="0054080B" w:rsidRDefault="00844BF7" w:rsidP="00F33994">
      <w:pPr>
        <w:widowControl w:val="0"/>
        <w:spacing w:before="120" w:line="276" w:lineRule="auto"/>
        <w:rPr>
          <w:rFonts w:eastAsia="Arial" w:cs="Arial"/>
          <w:color w:val="000000" w:themeColor="text1"/>
          <w:sz w:val="22"/>
          <w:szCs w:val="22"/>
          <w:lang w:val="en-US"/>
        </w:rPr>
      </w:pPr>
      <w:r w:rsidRPr="0054080B">
        <w:rPr>
          <w:rFonts w:eastAsia="Arial" w:cs="Arial"/>
          <w:noProof/>
          <w:color w:val="000000" w:themeColor="text1"/>
          <w:sz w:val="22"/>
          <w:szCs w:val="22"/>
          <w:lang w:val="en-US"/>
        </w:rPr>
        <w:drawing>
          <wp:inline distT="0" distB="0" distL="0" distR="0" wp14:anchorId="3F94F36F" wp14:editId="27EDE632">
            <wp:extent cx="4824076" cy="1538817"/>
            <wp:effectExtent l="19050" t="19050" r="15240" b="23495"/>
            <wp:docPr id="1402001665" name="Picture 1" descr="green banner confImage of the convert to comprehensive assessment button on the goals and recommendation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01665" name="Picture 1" descr="green banner confImage of the convert to comprehensive assessment button on the goals and recommendations tab."/>
                    <pic:cNvPicPr/>
                  </pic:nvPicPr>
                  <pic:blipFill rotWithShape="1">
                    <a:blip r:embed="rId142"/>
                    <a:srcRect b="7832"/>
                    <a:stretch>
                      <a:fillRect/>
                    </a:stretch>
                  </pic:blipFill>
                  <pic:spPr bwMode="auto">
                    <a:xfrm>
                      <a:off x="0" y="0"/>
                      <a:ext cx="4843343" cy="1544963"/>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5089F69" w14:textId="4B5E5EA9" w:rsidR="008E5797" w:rsidRPr="0054080B" w:rsidRDefault="008E5797" w:rsidP="00F33994">
      <w:pPr>
        <w:pStyle w:val="ListParagraph"/>
        <w:widowControl w:val="0"/>
        <w:numPr>
          <w:ilvl w:val="0"/>
          <w:numId w:val="71"/>
        </w:numPr>
        <w:spacing w:before="120" w:after="120" w:line="276" w:lineRule="auto"/>
        <w:ind w:left="425" w:hanging="425"/>
        <w:contextualSpacing w:val="0"/>
        <w:rPr>
          <w:rFonts w:cs="Arial"/>
          <w:sz w:val="22"/>
          <w:szCs w:val="22"/>
          <w:lang w:eastAsia="en-AU"/>
        </w:rPr>
      </w:pPr>
      <w:r w:rsidRPr="0054080B">
        <w:rPr>
          <w:rFonts w:cs="Arial"/>
          <w:sz w:val="22"/>
          <w:szCs w:val="22"/>
          <w:lang w:eastAsia="en-AU"/>
        </w:rPr>
        <w:t xml:space="preserve">The system automatically selects </w:t>
      </w:r>
      <w:r w:rsidRPr="0054080B">
        <w:rPr>
          <w:rFonts w:cs="Arial"/>
          <w:b/>
          <w:bCs/>
          <w:sz w:val="22"/>
          <w:szCs w:val="22"/>
          <w:lang w:eastAsia="en-AU"/>
        </w:rPr>
        <w:t>High Level Care Needs</w:t>
      </w:r>
      <w:r w:rsidRPr="0054080B">
        <w:rPr>
          <w:rFonts w:cs="Arial"/>
          <w:sz w:val="22"/>
          <w:szCs w:val="22"/>
          <w:lang w:eastAsia="en-AU"/>
        </w:rPr>
        <w:t xml:space="preserve"> as the reason for the conversion. Enter any additional comments, then select </w:t>
      </w:r>
      <w:r w:rsidRPr="0054080B">
        <w:rPr>
          <w:rFonts w:cs="Arial"/>
          <w:b/>
          <w:bCs/>
          <w:sz w:val="22"/>
          <w:szCs w:val="22"/>
          <w:lang w:eastAsia="en-AU"/>
        </w:rPr>
        <w:t>Yes, Convert Assessment</w:t>
      </w:r>
      <w:r w:rsidRPr="0054080B">
        <w:rPr>
          <w:rFonts w:cs="Arial"/>
          <w:sz w:val="22"/>
          <w:szCs w:val="22"/>
          <w:lang w:eastAsia="en-AU"/>
        </w:rPr>
        <w:t>.</w:t>
      </w:r>
    </w:p>
    <w:p w14:paraId="07C40B10" w14:textId="5CE52FB7" w:rsidR="0DBA710D" w:rsidRPr="0054080B" w:rsidRDefault="00D26333" w:rsidP="00F33994">
      <w:pPr>
        <w:spacing w:before="0"/>
        <w:rPr>
          <w:rFonts w:eastAsia="Arial" w:cs="Arial"/>
          <w:sz w:val="22"/>
          <w:szCs w:val="22"/>
          <w:lang w:val="en-US"/>
        </w:rPr>
      </w:pPr>
      <w:r w:rsidRPr="0054080B">
        <w:rPr>
          <w:rFonts w:eastAsia="Arial" w:cs="Arial"/>
          <w:b/>
          <w:bCs/>
          <w:noProof/>
          <w:sz w:val="22"/>
          <w:szCs w:val="22"/>
          <w:lang w:val="en-US"/>
        </w:rPr>
        <w:drawing>
          <wp:inline distT="0" distB="0" distL="0" distR="0" wp14:anchorId="517265AA" wp14:editId="72B4C924">
            <wp:extent cx="4818323" cy="3071284"/>
            <wp:effectExtent l="19050" t="19050" r="20955" b="15240"/>
            <wp:docPr id="1761296062" name="Picture 9" descr="Image of the convert to comprehensive assessment screen with reason for change and reason or comments fields displayed.  The Yes, convert assessmen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96062" name="Picture 9" descr="Image of the convert to comprehensive assessment screen with reason for change and reason or comments fields displayed.  The Yes, convert assessment button is highlighted."/>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825462" cy="3075835"/>
                    </a:xfrm>
                    <a:prstGeom prst="rect">
                      <a:avLst/>
                    </a:prstGeom>
                    <a:noFill/>
                    <a:ln>
                      <a:solidFill>
                        <a:schemeClr val="accent1">
                          <a:lumMod val="75000"/>
                        </a:schemeClr>
                      </a:solidFill>
                    </a:ln>
                  </pic:spPr>
                </pic:pic>
              </a:graphicData>
            </a:graphic>
          </wp:inline>
        </w:drawing>
      </w:r>
      <w:r w:rsidR="0DBA710D" w:rsidRPr="0054080B">
        <w:rPr>
          <w:rFonts w:eastAsia="Arial" w:cs="Arial"/>
          <w:b/>
          <w:bCs/>
          <w:sz w:val="22"/>
          <w:szCs w:val="22"/>
          <w:lang w:val="en-US"/>
        </w:rPr>
        <w:t xml:space="preserve"> </w:t>
      </w:r>
    </w:p>
    <w:p w14:paraId="7ADA128F" w14:textId="1E7DA20D" w:rsidR="00D26333" w:rsidRPr="0054080B" w:rsidRDefault="005E6F92" w:rsidP="00D26333">
      <w:pPr>
        <w:pStyle w:val="ListParagraph"/>
        <w:widowControl w:val="0"/>
        <w:numPr>
          <w:ilvl w:val="0"/>
          <w:numId w:val="71"/>
        </w:numPr>
        <w:spacing w:before="120" w:after="120" w:line="276" w:lineRule="auto"/>
        <w:ind w:left="425" w:hanging="425"/>
        <w:contextualSpacing w:val="0"/>
        <w:rPr>
          <w:rFonts w:eastAsia="Arial" w:cs="Arial"/>
          <w:sz w:val="22"/>
          <w:szCs w:val="22"/>
        </w:rPr>
      </w:pPr>
      <w:r w:rsidRPr="0054080B">
        <w:rPr>
          <w:rFonts w:eastAsia="Arial" w:cs="Arial"/>
          <w:sz w:val="22"/>
          <w:szCs w:val="22"/>
        </w:rPr>
        <w:lastRenderedPageBreak/>
        <w:t xml:space="preserve">The system displays a green confirmation message to confirm the assessment has been converted successfully. The </w:t>
      </w:r>
      <w:r w:rsidRPr="0054080B">
        <w:rPr>
          <w:rFonts w:eastAsia="Arial" w:cs="Arial"/>
          <w:b/>
          <w:bCs/>
          <w:sz w:val="22"/>
          <w:szCs w:val="22"/>
        </w:rPr>
        <w:t>IAT outcome</w:t>
      </w:r>
      <w:r w:rsidRPr="0054080B">
        <w:rPr>
          <w:rFonts w:eastAsia="Arial" w:cs="Arial"/>
          <w:sz w:val="22"/>
          <w:szCs w:val="22"/>
        </w:rPr>
        <w:t xml:space="preserve"> also updates to show that a </w:t>
      </w:r>
      <w:r w:rsidRPr="0054080B">
        <w:rPr>
          <w:rFonts w:eastAsia="Arial" w:cs="Arial"/>
          <w:b/>
          <w:bCs/>
          <w:sz w:val="22"/>
          <w:szCs w:val="22"/>
        </w:rPr>
        <w:t>Comprehensive Assessment</w:t>
      </w:r>
      <w:r w:rsidRPr="0054080B">
        <w:rPr>
          <w:rFonts w:eastAsia="Arial" w:cs="Arial"/>
          <w:sz w:val="22"/>
          <w:szCs w:val="22"/>
        </w:rPr>
        <w:t xml:space="preserve"> has been completed.</w:t>
      </w:r>
    </w:p>
    <w:p w14:paraId="40889E84" w14:textId="6294E93D" w:rsidR="005C7614" w:rsidRPr="0054080B" w:rsidRDefault="005C7614" w:rsidP="00D26333">
      <w:pPr>
        <w:widowControl w:val="0"/>
        <w:spacing w:before="120" w:after="120" w:line="276" w:lineRule="auto"/>
        <w:rPr>
          <w:rFonts w:eastAsia="Arial" w:cs="Arial"/>
          <w:color w:val="000000" w:themeColor="text1"/>
          <w:sz w:val="22"/>
          <w:szCs w:val="22"/>
          <w:lang w:val="en-US"/>
        </w:rPr>
      </w:pPr>
      <w:r w:rsidRPr="0054080B">
        <w:rPr>
          <w:rFonts w:eastAsia="Arial" w:cs="Arial"/>
          <w:noProof/>
          <w:color w:val="000000" w:themeColor="text1"/>
          <w:sz w:val="22"/>
          <w:szCs w:val="22"/>
          <w:lang w:val="en-US"/>
        </w:rPr>
        <w:drawing>
          <wp:inline distT="0" distB="0" distL="0" distR="0" wp14:anchorId="05C4AAB8" wp14:editId="06157CD0">
            <wp:extent cx="5741135" cy="2104154"/>
            <wp:effectExtent l="19050" t="19050" r="12065" b="10795"/>
            <wp:docPr id="1849442891" name="Picture 1" descr="Image depicting the green banner confirming the assessment has been successfully cha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42891" name="Picture 1" descr="Image depicting the green banner confirming the assessment has been successfully changed."/>
                    <pic:cNvPicPr/>
                  </pic:nvPicPr>
                  <pic:blipFill>
                    <a:blip r:embed="rId144"/>
                    <a:stretch>
                      <a:fillRect/>
                    </a:stretch>
                  </pic:blipFill>
                  <pic:spPr>
                    <a:xfrm>
                      <a:off x="0" y="0"/>
                      <a:ext cx="5745810" cy="2105867"/>
                    </a:xfrm>
                    <a:prstGeom prst="rect">
                      <a:avLst/>
                    </a:prstGeom>
                    <a:ln>
                      <a:solidFill>
                        <a:schemeClr val="accent1">
                          <a:lumMod val="75000"/>
                        </a:schemeClr>
                      </a:solidFill>
                    </a:ln>
                  </pic:spPr>
                </pic:pic>
              </a:graphicData>
            </a:graphic>
          </wp:inline>
        </w:drawing>
      </w:r>
    </w:p>
    <w:p w14:paraId="5B332A72" w14:textId="601B564C" w:rsidR="4E70F237" w:rsidRPr="0054080B" w:rsidRDefault="29519EE8" w:rsidP="00425E1B">
      <w:pPr>
        <w:pStyle w:val="Heading2"/>
        <w:rPr>
          <w:rFonts w:cs="Arial"/>
          <w:sz w:val="22"/>
          <w:szCs w:val="22"/>
        </w:rPr>
      </w:pPr>
      <w:bookmarkStart w:id="110" w:name="_Toc199406478"/>
      <w:bookmarkStart w:id="111" w:name="_Toc814740528"/>
      <w:bookmarkStart w:id="112" w:name="_Toc237294441"/>
      <w:r w:rsidRPr="0054080B">
        <w:rPr>
          <w:rFonts w:cs="Arial"/>
          <w:sz w:val="22"/>
          <w:szCs w:val="22"/>
        </w:rPr>
        <w:t>Flagging a</w:t>
      </w:r>
      <w:r w:rsidR="545C3015" w:rsidRPr="0054080B">
        <w:rPr>
          <w:rFonts w:cs="Arial"/>
          <w:sz w:val="22"/>
          <w:szCs w:val="22"/>
        </w:rPr>
        <w:t>n Assessment</w:t>
      </w:r>
      <w:r w:rsidR="15BA51BB" w:rsidRPr="0054080B">
        <w:rPr>
          <w:rFonts w:cs="Arial"/>
          <w:sz w:val="22"/>
          <w:szCs w:val="22"/>
        </w:rPr>
        <w:t xml:space="preserve"> </w:t>
      </w:r>
      <w:r w:rsidRPr="0054080B">
        <w:rPr>
          <w:rFonts w:cs="Arial"/>
          <w:sz w:val="22"/>
          <w:szCs w:val="22"/>
        </w:rPr>
        <w:t>as End of Life</w:t>
      </w:r>
      <w:bookmarkEnd w:id="110"/>
      <w:bookmarkEnd w:id="111"/>
      <w:bookmarkEnd w:id="112"/>
    </w:p>
    <w:p w14:paraId="6B0A89D0" w14:textId="77777777" w:rsidR="0024026E" w:rsidRPr="0054080B" w:rsidRDefault="0024026E" w:rsidP="00F33994">
      <w:pPr>
        <w:rPr>
          <w:rFonts w:cs="Arial"/>
          <w:sz w:val="22"/>
          <w:szCs w:val="22"/>
          <w:lang w:eastAsia="en-AU"/>
        </w:rPr>
      </w:pPr>
      <w:r w:rsidRPr="0054080B">
        <w:rPr>
          <w:rFonts w:cs="Arial"/>
          <w:sz w:val="22"/>
          <w:szCs w:val="22"/>
          <w:lang w:eastAsia="en-AU"/>
        </w:rPr>
        <w:t xml:space="preserve">If a qualified health professional has assessed the client and provided supporting evidence that the client is approaching end of life, you can flag the client as </w:t>
      </w:r>
      <w:r w:rsidRPr="0054080B">
        <w:rPr>
          <w:rFonts w:cs="Arial"/>
          <w:b/>
          <w:bCs/>
          <w:sz w:val="22"/>
          <w:szCs w:val="22"/>
          <w:lang w:eastAsia="en-AU"/>
        </w:rPr>
        <w:t>End of Life</w:t>
      </w:r>
      <w:r w:rsidRPr="0054080B">
        <w:rPr>
          <w:rFonts w:cs="Arial"/>
          <w:sz w:val="22"/>
          <w:szCs w:val="22"/>
          <w:lang w:eastAsia="en-AU"/>
        </w:rPr>
        <w:t>.</w:t>
      </w:r>
    </w:p>
    <w:p w14:paraId="761779C4" w14:textId="45210FCD" w:rsidR="4E70F237" w:rsidRPr="0054080B" w:rsidRDefault="007701D1" w:rsidP="00590347">
      <w:pPr>
        <w:pStyle w:val="ListParagraph"/>
        <w:numPr>
          <w:ilvl w:val="0"/>
          <w:numId w:val="72"/>
        </w:numPr>
        <w:ind w:left="426" w:hanging="426"/>
        <w:rPr>
          <w:rFonts w:cs="Arial"/>
          <w:sz w:val="22"/>
          <w:szCs w:val="22"/>
          <w:lang w:eastAsia="en-AU"/>
        </w:rPr>
      </w:pPr>
      <w:r w:rsidRPr="0054080B">
        <w:rPr>
          <w:rFonts w:cs="Arial"/>
          <w:sz w:val="22"/>
          <w:szCs w:val="22"/>
          <w:lang w:eastAsia="en-AU"/>
        </w:rPr>
        <w:t xml:space="preserve">In the </w:t>
      </w:r>
      <w:r w:rsidRPr="0054080B">
        <w:rPr>
          <w:rFonts w:cs="Arial"/>
          <w:b/>
          <w:bCs/>
          <w:sz w:val="22"/>
          <w:szCs w:val="22"/>
          <w:lang w:eastAsia="en-AU"/>
        </w:rPr>
        <w:t>Current Assessments</w:t>
      </w:r>
      <w:r w:rsidRPr="0054080B">
        <w:rPr>
          <w:rFonts w:cs="Arial"/>
          <w:sz w:val="22"/>
          <w:szCs w:val="22"/>
          <w:lang w:eastAsia="en-AU"/>
        </w:rPr>
        <w:t xml:space="preserve"> tab, go to the </w:t>
      </w:r>
      <w:r w:rsidRPr="0054080B">
        <w:rPr>
          <w:rFonts w:cs="Arial"/>
          <w:b/>
          <w:bCs/>
          <w:sz w:val="22"/>
          <w:szCs w:val="22"/>
          <w:lang w:eastAsia="en-AU"/>
        </w:rPr>
        <w:t>Assessment Not Started</w:t>
      </w:r>
      <w:r w:rsidRPr="0054080B">
        <w:rPr>
          <w:rFonts w:cs="Arial"/>
          <w:sz w:val="22"/>
          <w:szCs w:val="22"/>
          <w:lang w:eastAsia="en-AU"/>
        </w:rPr>
        <w:t xml:space="preserve"> section and</w:t>
      </w:r>
      <w:r w:rsidR="006F2511">
        <w:rPr>
          <w:rFonts w:cs="Arial"/>
          <w:sz w:val="22"/>
          <w:szCs w:val="22"/>
          <w:lang w:eastAsia="en-AU"/>
        </w:rPr>
        <w:t xml:space="preserve"> </w:t>
      </w:r>
      <w:r w:rsidRPr="0054080B">
        <w:rPr>
          <w:rFonts w:cs="Arial"/>
          <w:sz w:val="22"/>
          <w:szCs w:val="22"/>
          <w:lang w:eastAsia="en-AU"/>
        </w:rPr>
        <w:t xml:space="preserve">select the </w:t>
      </w:r>
      <w:r w:rsidRPr="0054080B">
        <w:rPr>
          <w:rFonts w:cs="Arial"/>
          <w:b/>
          <w:bCs/>
          <w:sz w:val="22"/>
          <w:szCs w:val="22"/>
          <w:lang w:eastAsia="en-AU"/>
        </w:rPr>
        <w:t>expand card</w:t>
      </w:r>
      <w:r w:rsidRPr="0054080B">
        <w:rPr>
          <w:rFonts w:cs="Arial"/>
          <w:sz w:val="22"/>
          <w:szCs w:val="22"/>
          <w:lang w:eastAsia="en-AU"/>
        </w:rPr>
        <w:t xml:space="preserve"> icon</w:t>
      </w:r>
      <w:r w:rsidR="006F2511">
        <w:rPr>
          <w:rFonts w:cs="Arial"/>
          <w:sz w:val="22"/>
          <w:szCs w:val="22"/>
          <w:lang w:eastAsia="en-AU"/>
        </w:rPr>
        <w:t xml:space="preserve"> </w:t>
      </w:r>
      <w:r w:rsidRPr="0054080B">
        <w:rPr>
          <w:rFonts w:cs="Arial"/>
          <w:sz w:val="22"/>
          <w:szCs w:val="22"/>
          <w:lang w:eastAsia="en-AU"/>
        </w:rPr>
        <w:t>for the client.</w:t>
      </w:r>
    </w:p>
    <w:p w14:paraId="298960A2" w14:textId="5C06D739" w:rsidR="00590347" w:rsidRPr="0054080B" w:rsidRDefault="00590347"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0D7B8CE3" wp14:editId="0CB63B11">
            <wp:extent cx="3604437" cy="1293605"/>
            <wp:effectExtent l="19050" t="19050" r="15240" b="20955"/>
            <wp:docPr id="1218725953" name="Picture 1" descr="A partial screenshot of client cards that are underneath the 'Assessment Not Started' heading, in the Current Assess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725953" name="Picture 1" descr="A partial screenshot of client cards that are underneath the 'Assessment Not Started' heading, in the Current Assessments tab"/>
                    <pic:cNvPicPr/>
                  </pic:nvPicPr>
                  <pic:blipFill>
                    <a:blip r:embed="rId145"/>
                    <a:stretch>
                      <a:fillRect/>
                    </a:stretch>
                  </pic:blipFill>
                  <pic:spPr>
                    <a:xfrm>
                      <a:off x="0" y="0"/>
                      <a:ext cx="3622784" cy="1300190"/>
                    </a:xfrm>
                    <a:prstGeom prst="rect">
                      <a:avLst/>
                    </a:prstGeom>
                    <a:ln>
                      <a:solidFill>
                        <a:schemeClr val="accent1">
                          <a:lumMod val="75000"/>
                        </a:schemeClr>
                      </a:solidFill>
                    </a:ln>
                  </pic:spPr>
                </pic:pic>
              </a:graphicData>
            </a:graphic>
          </wp:inline>
        </w:drawing>
      </w:r>
    </w:p>
    <w:p w14:paraId="5AAEABFD" w14:textId="4B41DE79" w:rsidR="4E70F237" w:rsidRPr="0054080B" w:rsidRDefault="00240F17" w:rsidP="00350B55">
      <w:pPr>
        <w:pStyle w:val="ListParagraph"/>
        <w:widowControl w:val="0"/>
        <w:numPr>
          <w:ilvl w:val="0"/>
          <w:numId w:val="72"/>
        </w:numPr>
        <w:spacing w:before="120" w:after="120" w:line="276" w:lineRule="auto"/>
        <w:ind w:left="426" w:hanging="426"/>
        <w:rPr>
          <w:rFonts w:cs="Arial"/>
          <w:sz w:val="22"/>
          <w:szCs w:val="22"/>
        </w:rPr>
      </w:pPr>
      <w:r w:rsidRPr="0054080B">
        <w:rPr>
          <w:rFonts w:cs="Arial"/>
          <w:sz w:val="22"/>
          <w:szCs w:val="22"/>
        </w:rPr>
        <w:t xml:space="preserve">In the pop-up window, select </w:t>
      </w:r>
      <w:r w:rsidRPr="0054080B">
        <w:rPr>
          <w:rFonts w:cs="Arial"/>
          <w:b/>
          <w:bCs/>
          <w:sz w:val="22"/>
          <w:szCs w:val="22"/>
        </w:rPr>
        <w:t>Flag as End of Life</w:t>
      </w:r>
      <w:r w:rsidRPr="0054080B">
        <w:rPr>
          <w:rFonts w:cs="Arial"/>
          <w:sz w:val="22"/>
          <w:szCs w:val="22"/>
        </w:rPr>
        <w:t>.</w:t>
      </w:r>
    </w:p>
    <w:p w14:paraId="27FB691A" w14:textId="3B264F1B" w:rsidR="0008411B" w:rsidRPr="0054080B" w:rsidRDefault="0008411B"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47B59F17" wp14:editId="5FE7760A">
            <wp:extent cx="3618865" cy="2511727"/>
            <wp:effectExtent l="19050" t="19050" r="19685" b="22225"/>
            <wp:docPr id="798537074" name="Picture 1" descr="Client Card. the 'Flag as end of life' button at the bottom righ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37074" name="Picture 1" descr="Client Card. the 'Flag as end of life' button at the bottom right is highlighted."/>
                    <pic:cNvPicPr/>
                  </pic:nvPicPr>
                  <pic:blipFill>
                    <a:blip r:embed="rId146"/>
                    <a:stretch>
                      <a:fillRect/>
                    </a:stretch>
                  </pic:blipFill>
                  <pic:spPr>
                    <a:xfrm>
                      <a:off x="0" y="0"/>
                      <a:ext cx="3629123" cy="2518847"/>
                    </a:xfrm>
                    <a:prstGeom prst="rect">
                      <a:avLst/>
                    </a:prstGeom>
                    <a:ln>
                      <a:solidFill>
                        <a:schemeClr val="accent1">
                          <a:lumMod val="75000"/>
                        </a:schemeClr>
                      </a:solidFill>
                    </a:ln>
                  </pic:spPr>
                </pic:pic>
              </a:graphicData>
            </a:graphic>
          </wp:inline>
        </w:drawing>
      </w:r>
    </w:p>
    <w:tbl>
      <w:tblPr>
        <w:tblStyle w:val="TableGrid"/>
        <w:tblW w:w="9029" w:type="dxa"/>
        <w:tblLayout w:type="fixed"/>
        <w:tblCellMar>
          <w:left w:w="57" w:type="dxa"/>
          <w:right w:w="57" w:type="dxa"/>
        </w:tblCellMar>
        <w:tblLook w:val="04A0" w:firstRow="1" w:lastRow="0" w:firstColumn="1" w:lastColumn="0" w:noHBand="0" w:noVBand="1"/>
      </w:tblPr>
      <w:tblGrid>
        <w:gridCol w:w="208"/>
        <w:gridCol w:w="8821"/>
      </w:tblGrid>
      <w:tr w:rsidR="00DA1924" w:rsidRPr="0054080B" w14:paraId="5D7C69A4" w14:textId="77777777" w:rsidTr="006F2511">
        <w:trPr>
          <w:trHeight w:val="3690"/>
        </w:trPr>
        <w:tc>
          <w:tcPr>
            <w:tcW w:w="208" w:type="dxa"/>
            <w:shd w:val="clear" w:color="auto" w:fill="FFFFFF" w:themeFill="background1"/>
          </w:tcPr>
          <w:p w14:paraId="12E07B82" w14:textId="77777777" w:rsidR="00DA1924" w:rsidRPr="0054080B" w:rsidRDefault="00DA1924" w:rsidP="00350B55">
            <w:pPr>
              <w:widowControl w:val="0"/>
              <w:spacing w:before="120" w:after="120" w:line="276" w:lineRule="auto"/>
              <w:jc w:val="center"/>
              <w:rPr>
                <w:rFonts w:cs="Arial"/>
                <w:b/>
                <w:bCs/>
                <w:sz w:val="22"/>
                <w:szCs w:val="22"/>
              </w:rPr>
            </w:pPr>
            <w:r w:rsidRPr="0054080B">
              <w:rPr>
                <w:rFonts w:cs="Arial"/>
                <w:b/>
                <w:bCs/>
                <w:color w:val="A20000"/>
                <w:sz w:val="22"/>
                <w:szCs w:val="22"/>
              </w:rPr>
              <w:lastRenderedPageBreak/>
              <w:t>!</w:t>
            </w:r>
          </w:p>
        </w:tc>
        <w:tc>
          <w:tcPr>
            <w:tcW w:w="8821" w:type="dxa"/>
            <w:shd w:val="clear" w:color="auto" w:fill="FFFFFF" w:themeFill="background1"/>
          </w:tcPr>
          <w:p w14:paraId="0611C824" w14:textId="62EA4DFB" w:rsidR="00DA1924" w:rsidRPr="0054080B" w:rsidRDefault="00240F17" w:rsidP="00B24D19">
            <w:pPr>
              <w:widowControl w:val="0"/>
              <w:spacing w:before="120" w:after="120" w:line="276" w:lineRule="auto"/>
              <w:rPr>
                <w:rFonts w:cs="Arial"/>
                <w:sz w:val="22"/>
                <w:szCs w:val="22"/>
              </w:rPr>
            </w:pPr>
            <w:r w:rsidRPr="0054080B">
              <w:rPr>
                <w:rFonts w:cs="Arial"/>
                <w:sz w:val="22"/>
                <w:szCs w:val="22"/>
              </w:rPr>
              <w:t xml:space="preserve">You can also start the End-of-Life process while an assessment is in progress. On the client's </w:t>
            </w:r>
            <w:r w:rsidRPr="0054080B">
              <w:rPr>
                <w:rFonts w:cs="Arial"/>
                <w:b/>
                <w:bCs/>
                <w:sz w:val="22"/>
                <w:szCs w:val="22"/>
              </w:rPr>
              <w:t>Goals &amp; Recommendations</w:t>
            </w:r>
            <w:r w:rsidRPr="0054080B">
              <w:rPr>
                <w:rFonts w:cs="Arial"/>
                <w:sz w:val="22"/>
                <w:szCs w:val="22"/>
              </w:rPr>
              <w:t xml:space="preserve"> tab, select </w:t>
            </w:r>
            <w:r w:rsidRPr="0054080B">
              <w:rPr>
                <w:rFonts w:cs="Arial"/>
                <w:b/>
                <w:bCs/>
                <w:sz w:val="22"/>
                <w:szCs w:val="22"/>
              </w:rPr>
              <w:t>Flag as End of Life</w:t>
            </w:r>
            <w:r w:rsidRPr="0054080B">
              <w:rPr>
                <w:rFonts w:cs="Arial"/>
                <w:sz w:val="22"/>
                <w:szCs w:val="22"/>
              </w:rPr>
              <w:t xml:space="preserve"> and follow the prompts.</w:t>
            </w:r>
          </w:p>
          <w:p w14:paraId="3DCF870A" w14:textId="6C96F731" w:rsidR="00B24D19" w:rsidRPr="0054080B" w:rsidRDefault="00B24D19" w:rsidP="00F33994">
            <w:pPr>
              <w:widowControl w:val="0"/>
              <w:spacing w:before="120" w:after="120" w:line="276" w:lineRule="auto"/>
              <w:ind w:left="14"/>
              <w:rPr>
                <w:rFonts w:cs="Arial"/>
                <w:sz w:val="22"/>
                <w:szCs w:val="22"/>
              </w:rPr>
            </w:pPr>
            <w:r w:rsidRPr="0054080B">
              <w:rPr>
                <w:rFonts w:cs="Arial"/>
                <w:noProof/>
                <w:sz w:val="22"/>
                <w:szCs w:val="22"/>
              </w:rPr>
              <w:drawing>
                <wp:inline distT="0" distB="0" distL="0" distR="0" wp14:anchorId="769605E4" wp14:editId="2467D1C6">
                  <wp:extent cx="5263748" cy="1392865"/>
                  <wp:effectExtent l="19050" t="19050" r="13335" b="17145"/>
                  <wp:docPr id="617753993" name="Picture 1" descr="Client Record, Goals &amp; Recommendations tab. the 'Flag as end of life' button on the top righ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53993" name="Picture 1" descr="Client Record, Goals &amp; Recommendations tab. the 'Flag as end of life' button on the top right is highlighted."/>
                          <pic:cNvPicPr/>
                        </pic:nvPicPr>
                        <pic:blipFill>
                          <a:blip r:embed="rId147"/>
                          <a:stretch>
                            <a:fillRect/>
                          </a:stretch>
                        </pic:blipFill>
                        <pic:spPr>
                          <a:xfrm>
                            <a:off x="0" y="0"/>
                            <a:ext cx="5277265" cy="1396442"/>
                          </a:xfrm>
                          <a:prstGeom prst="rect">
                            <a:avLst/>
                          </a:prstGeom>
                          <a:ln>
                            <a:solidFill>
                              <a:schemeClr val="accent1">
                                <a:lumMod val="75000"/>
                              </a:schemeClr>
                            </a:solidFill>
                          </a:ln>
                        </pic:spPr>
                      </pic:pic>
                    </a:graphicData>
                  </a:graphic>
                </wp:inline>
              </w:drawing>
            </w:r>
          </w:p>
        </w:tc>
      </w:tr>
    </w:tbl>
    <w:p w14:paraId="6CAF3057" w14:textId="3CE6CCF2" w:rsidR="00047479" w:rsidRPr="0054080B" w:rsidRDefault="00047479">
      <w:pPr>
        <w:spacing w:before="0" w:line="240" w:lineRule="auto"/>
        <w:rPr>
          <w:rFonts w:cs="Arial"/>
          <w:sz w:val="22"/>
          <w:szCs w:val="22"/>
        </w:rPr>
      </w:pPr>
    </w:p>
    <w:p w14:paraId="6DF9F749" w14:textId="3B34EEE0" w:rsidR="0084557C" w:rsidRPr="0054080B" w:rsidRDefault="00AF500C" w:rsidP="000A63A2">
      <w:pPr>
        <w:pStyle w:val="ListParagraph"/>
        <w:widowControl w:val="0"/>
        <w:numPr>
          <w:ilvl w:val="0"/>
          <w:numId w:val="72"/>
        </w:numPr>
        <w:spacing w:before="120" w:after="120" w:line="276" w:lineRule="auto"/>
        <w:ind w:left="425" w:hanging="425"/>
        <w:contextualSpacing w:val="0"/>
        <w:rPr>
          <w:rFonts w:cs="Arial"/>
          <w:sz w:val="22"/>
          <w:szCs w:val="22"/>
          <w:lang w:eastAsia="en-AU"/>
        </w:rPr>
      </w:pPr>
      <w:r w:rsidRPr="0054080B">
        <w:rPr>
          <w:rFonts w:cs="Arial"/>
          <w:sz w:val="22"/>
          <w:szCs w:val="22"/>
          <w:lang w:eastAsia="en-AU"/>
        </w:rPr>
        <w:t xml:space="preserve">The </w:t>
      </w:r>
      <w:r w:rsidRPr="0054080B">
        <w:rPr>
          <w:rFonts w:cs="Arial"/>
          <w:b/>
          <w:bCs/>
          <w:sz w:val="22"/>
          <w:szCs w:val="22"/>
          <w:lang w:eastAsia="en-AU"/>
        </w:rPr>
        <w:t>Flag referral as End-of-Life</w:t>
      </w:r>
      <w:r w:rsidRPr="0054080B">
        <w:rPr>
          <w:rFonts w:cs="Arial"/>
          <w:sz w:val="22"/>
          <w:szCs w:val="22"/>
          <w:lang w:eastAsia="en-AU"/>
        </w:rPr>
        <w:t xml:space="preserve"> window opens. Select the appropriate verification option from the drop-down list based on the documents provided.</w:t>
      </w:r>
    </w:p>
    <w:p w14:paraId="6B211389" w14:textId="3FE4FD1C" w:rsidR="000A63A2" w:rsidRPr="0054080B" w:rsidRDefault="000A63A2" w:rsidP="00F33994">
      <w:pPr>
        <w:spacing w:before="0"/>
        <w:rPr>
          <w:rFonts w:cs="Arial"/>
          <w:sz w:val="22"/>
          <w:szCs w:val="22"/>
        </w:rPr>
      </w:pPr>
      <w:r w:rsidRPr="0054080B">
        <w:rPr>
          <w:rFonts w:cs="Arial"/>
          <w:noProof/>
          <w:sz w:val="22"/>
          <w:szCs w:val="22"/>
        </w:rPr>
        <w:drawing>
          <wp:inline distT="0" distB="0" distL="0" distR="0" wp14:anchorId="4ECEF8C2" wp14:editId="7E55BF44">
            <wp:extent cx="5755640" cy="2747645"/>
            <wp:effectExtent l="19050" t="19050" r="16510" b="14605"/>
            <wp:docPr id="2000237331" name="Picture 1" descr="'Flag referral as End Of Life for CLIENT' pop up. There is a drop down menu for 'End of life form verification' - No selection made, Document reviewed Valid, Document reviewed Pending, and Document reviewed Not Va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37331" name="Picture 1" descr="'Flag referral as End Of Life for CLIENT' pop up. There is a drop down menu for 'End of life form verification' - No selection made, Document reviewed Valid, Document reviewed Pending, and Document reviewed Not Valid."/>
                    <pic:cNvPicPr/>
                  </pic:nvPicPr>
                  <pic:blipFill>
                    <a:blip r:embed="rId148"/>
                    <a:stretch>
                      <a:fillRect/>
                    </a:stretch>
                  </pic:blipFill>
                  <pic:spPr>
                    <a:xfrm>
                      <a:off x="0" y="0"/>
                      <a:ext cx="5755640" cy="2747645"/>
                    </a:xfrm>
                    <a:prstGeom prst="rect">
                      <a:avLst/>
                    </a:prstGeom>
                    <a:ln>
                      <a:solidFill>
                        <a:schemeClr val="accent1">
                          <a:lumMod val="75000"/>
                        </a:schemeClr>
                      </a:solidFill>
                    </a:ln>
                  </pic:spPr>
                </pic:pic>
              </a:graphicData>
            </a:graphic>
          </wp:inline>
        </w:drawing>
      </w:r>
    </w:p>
    <w:p w14:paraId="6A4C4F35" w14:textId="4F21D187" w:rsidR="4E70F237" w:rsidRPr="0054080B" w:rsidRDefault="6EF54604" w:rsidP="00F33994">
      <w:pPr>
        <w:pStyle w:val="ListParagraph"/>
        <w:widowControl w:val="0"/>
        <w:numPr>
          <w:ilvl w:val="0"/>
          <w:numId w:val="72"/>
        </w:numPr>
        <w:spacing w:before="120" w:after="120" w:line="276" w:lineRule="auto"/>
        <w:ind w:left="425" w:hanging="425"/>
        <w:contextualSpacing w:val="0"/>
        <w:rPr>
          <w:rFonts w:cs="Arial"/>
          <w:sz w:val="22"/>
          <w:szCs w:val="22"/>
        </w:rPr>
      </w:pPr>
      <w:r w:rsidRPr="0054080B">
        <w:rPr>
          <w:rFonts w:cs="Arial"/>
          <w:sz w:val="22"/>
          <w:szCs w:val="22"/>
        </w:rPr>
        <w:t>S</w:t>
      </w:r>
      <w:r w:rsidR="00AF500C" w:rsidRPr="0054080B">
        <w:rPr>
          <w:rFonts w:cs="Arial"/>
          <w:sz w:val="22"/>
          <w:szCs w:val="22"/>
        </w:rPr>
        <w:t>e</w:t>
      </w:r>
      <w:r w:rsidRPr="0054080B">
        <w:rPr>
          <w:rFonts w:cs="Arial"/>
          <w:sz w:val="22"/>
          <w:szCs w:val="22"/>
        </w:rPr>
        <w:t xml:space="preserve">lect the </w:t>
      </w:r>
      <w:r w:rsidRPr="0054080B">
        <w:rPr>
          <w:rFonts w:cs="Arial"/>
          <w:b/>
          <w:bCs/>
          <w:sz w:val="22"/>
          <w:szCs w:val="22"/>
        </w:rPr>
        <w:t>UPLOAD ATTACHMENT</w:t>
      </w:r>
      <w:r w:rsidRPr="0054080B">
        <w:rPr>
          <w:rFonts w:cs="Arial"/>
          <w:sz w:val="22"/>
          <w:szCs w:val="22"/>
        </w:rPr>
        <w:t xml:space="preserve"> button</w:t>
      </w:r>
      <w:r w:rsidR="00B436EC" w:rsidRPr="0054080B">
        <w:rPr>
          <w:rFonts w:cs="Arial"/>
          <w:sz w:val="22"/>
          <w:szCs w:val="22"/>
        </w:rPr>
        <w:t xml:space="preserve"> to start uploading documents.</w:t>
      </w:r>
    </w:p>
    <w:p w14:paraId="3482C8C2" w14:textId="6637D9E0" w:rsidR="4E70F237" w:rsidRPr="0054080B" w:rsidRDefault="002F0FA4" w:rsidP="00C2049D">
      <w:pPr>
        <w:widowControl w:val="0"/>
        <w:spacing w:before="120" w:after="240" w:line="276" w:lineRule="auto"/>
        <w:rPr>
          <w:rFonts w:cs="Arial"/>
          <w:sz w:val="22"/>
          <w:szCs w:val="22"/>
        </w:rPr>
      </w:pPr>
      <w:r w:rsidRPr="0054080B">
        <w:rPr>
          <w:rFonts w:cs="Arial"/>
          <w:noProof/>
          <w:sz w:val="22"/>
          <w:szCs w:val="22"/>
        </w:rPr>
        <w:drawing>
          <wp:inline distT="0" distB="0" distL="0" distR="0" wp14:anchorId="569927F2" wp14:editId="07AE599E">
            <wp:extent cx="4337354" cy="2742343"/>
            <wp:effectExtent l="19050" t="19050" r="25400" b="20320"/>
            <wp:docPr id="989293519" name="Picture 1" descr="'Flag referral as End Of Life for CLIENT' pop up. the Upload Attachmen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293519" name="Picture 1" descr="'Flag referral as End Of Life for CLIENT' pop up. the Upload Attachment button is highlighted."/>
                    <pic:cNvPicPr/>
                  </pic:nvPicPr>
                  <pic:blipFill rotWithShape="1">
                    <a:blip r:embed="rId149"/>
                    <a:srcRect t="1039"/>
                    <a:stretch>
                      <a:fillRect/>
                    </a:stretch>
                  </pic:blipFill>
                  <pic:spPr bwMode="auto">
                    <a:xfrm>
                      <a:off x="0" y="0"/>
                      <a:ext cx="4354302" cy="2753058"/>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TableGrid"/>
        <w:tblW w:w="9041" w:type="dxa"/>
        <w:tblCellMar>
          <w:left w:w="57" w:type="dxa"/>
          <w:right w:w="57" w:type="dxa"/>
        </w:tblCellMar>
        <w:tblLook w:val="04A0" w:firstRow="1" w:lastRow="0" w:firstColumn="1" w:lastColumn="0" w:noHBand="0" w:noVBand="1"/>
      </w:tblPr>
      <w:tblGrid>
        <w:gridCol w:w="224"/>
        <w:gridCol w:w="8817"/>
      </w:tblGrid>
      <w:tr w:rsidR="00086F28" w:rsidRPr="0054080B" w14:paraId="3D5C8F9E" w14:textId="77777777" w:rsidTr="006F2511">
        <w:trPr>
          <w:trHeight w:val="3260"/>
        </w:trPr>
        <w:tc>
          <w:tcPr>
            <w:tcW w:w="224" w:type="dxa"/>
            <w:shd w:val="clear" w:color="auto" w:fill="FFFFFF" w:themeFill="background1"/>
          </w:tcPr>
          <w:p w14:paraId="1C9CD7B2" w14:textId="77777777" w:rsidR="00086F28" w:rsidRPr="0054080B" w:rsidRDefault="00086F28" w:rsidP="00350B55">
            <w:pPr>
              <w:widowControl w:val="0"/>
              <w:spacing w:before="120" w:after="120" w:line="276" w:lineRule="auto"/>
              <w:jc w:val="center"/>
              <w:rPr>
                <w:rFonts w:cs="Arial"/>
                <w:b/>
                <w:bCs/>
                <w:sz w:val="22"/>
                <w:szCs w:val="22"/>
              </w:rPr>
            </w:pPr>
            <w:r w:rsidRPr="0054080B">
              <w:rPr>
                <w:rFonts w:cs="Arial"/>
                <w:b/>
                <w:bCs/>
                <w:color w:val="A20000"/>
                <w:sz w:val="22"/>
                <w:szCs w:val="22"/>
              </w:rPr>
              <w:lastRenderedPageBreak/>
              <w:t>!</w:t>
            </w:r>
          </w:p>
        </w:tc>
        <w:tc>
          <w:tcPr>
            <w:tcW w:w="8817" w:type="dxa"/>
            <w:shd w:val="clear" w:color="auto" w:fill="FFFFFF" w:themeFill="background1"/>
          </w:tcPr>
          <w:p w14:paraId="6875747D" w14:textId="77777777" w:rsidR="00E1520F" w:rsidRPr="0054080B" w:rsidRDefault="00E1520F" w:rsidP="00F33994">
            <w:pPr>
              <w:widowControl w:val="0"/>
              <w:spacing w:before="120" w:after="120" w:line="276" w:lineRule="auto"/>
              <w:rPr>
                <w:rFonts w:cs="Arial"/>
                <w:sz w:val="22"/>
                <w:szCs w:val="22"/>
              </w:rPr>
            </w:pPr>
            <w:r w:rsidRPr="0054080B">
              <w:rPr>
                <w:rFonts w:cs="Arial"/>
                <w:sz w:val="22"/>
                <w:szCs w:val="22"/>
              </w:rPr>
              <w:t xml:space="preserve">If the client cannot provide the required documents, or the documents are not valid, you can complete the verification process from the </w:t>
            </w:r>
            <w:r w:rsidRPr="0054080B">
              <w:rPr>
                <w:rFonts w:cs="Arial"/>
                <w:b/>
                <w:bCs/>
                <w:sz w:val="22"/>
                <w:szCs w:val="22"/>
              </w:rPr>
              <w:t>Goals &amp; Recommendations</w:t>
            </w:r>
            <w:r w:rsidRPr="0054080B">
              <w:rPr>
                <w:rFonts w:cs="Arial"/>
                <w:sz w:val="22"/>
                <w:szCs w:val="22"/>
              </w:rPr>
              <w:t xml:space="preserve"> tab by selecting </w:t>
            </w:r>
            <w:r w:rsidRPr="0054080B">
              <w:rPr>
                <w:rFonts w:cs="Arial"/>
                <w:b/>
                <w:bCs/>
                <w:sz w:val="22"/>
                <w:szCs w:val="22"/>
              </w:rPr>
              <w:t>Verify End of Life Form</w:t>
            </w:r>
            <w:r w:rsidRPr="0054080B">
              <w:rPr>
                <w:rFonts w:cs="Arial"/>
                <w:sz w:val="22"/>
                <w:szCs w:val="22"/>
              </w:rPr>
              <w:t xml:space="preserve"> in the top-right corner of the page.</w:t>
            </w:r>
          </w:p>
          <w:p w14:paraId="6C095707" w14:textId="09BF3363" w:rsidR="00086F28" w:rsidRPr="0054080B" w:rsidRDefault="004A6129" w:rsidP="00350B55">
            <w:pPr>
              <w:widowControl w:val="0"/>
              <w:tabs>
                <w:tab w:val="center" w:pos="390"/>
              </w:tabs>
              <w:spacing w:before="120" w:after="120" w:line="276" w:lineRule="auto"/>
              <w:ind w:left="142"/>
              <w:rPr>
                <w:rFonts w:cs="Arial"/>
                <w:sz w:val="22"/>
                <w:szCs w:val="22"/>
              </w:rPr>
            </w:pPr>
            <w:r w:rsidRPr="0054080B">
              <w:rPr>
                <w:rFonts w:cs="Arial"/>
                <w:noProof/>
                <w:sz w:val="22"/>
                <w:szCs w:val="22"/>
              </w:rPr>
              <w:drawing>
                <wp:inline distT="0" distB="0" distL="0" distR="0" wp14:anchorId="18DF8A5C" wp14:editId="45097ED1">
                  <wp:extent cx="5199321" cy="1140937"/>
                  <wp:effectExtent l="19050" t="19050" r="20955" b="21590"/>
                  <wp:docPr id="194917658" name="Picture 1" descr="In the Support Plan and Services page, under the Goals and recommendations tab, the 'Goal and recommendations' tab is selected, and the 'VERIFY END OF LIFE FORM' button on the top right of the page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17658" name="Picture 1" descr="In the Support Plan and Services page, under the Goals and recommendations tab, the 'Goal and recommendations' tab is selected, and the 'VERIFY END OF LIFE FORM' button on the top right of the page is also highlighted."/>
                          <pic:cNvPicPr/>
                        </pic:nvPicPr>
                        <pic:blipFill>
                          <a:blip r:embed="rId150"/>
                          <a:stretch>
                            <a:fillRect/>
                          </a:stretch>
                        </pic:blipFill>
                        <pic:spPr>
                          <a:xfrm>
                            <a:off x="0" y="0"/>
                            <a:ext cx="5215642" cy="1144518"/>
                          </a:xfrm>
                          <a:prstGeom prst="rect">
                            <a:avLst/>
                          </a:prstGeom>
                          <a:ln>
                            <a:solidFill>
                              <a:schemeClr val="accent1">
                                <a:lumMod val="75000"/>
                              </a:schemeClr>
                            </a:solidFill>
                          </a:ln>
                        </pic:spPr>
                      </pic:pic>
                    </a:graphicData>
                  </a:graphic>
                </wp:inline>
              </w:drawing>
            </w:r>
          </w:p>
        </w:tc>
      </w:tr>
    </w:tbl>
    <w:p w14:paraId="7DE6C44A" w14:textId="0B8CF214" w:rsidR="006D71C1" w:rsidRPr="0054080B" w:rsidRDefault="006D71C1" w:rsidP="00F33994">
      <w:pPr>
        <w:pStyle w:val="ListParagraph"/>
        <w:numPr>
          <w:ilvl w:val="0"/>
          <w:numId w:val="72"/>
        </w:numPr>
        <w:ind w:left="426" w:hanging="426"/>
        <w:rPr>
          <w:rFonts w:cs="Arial"/>
          <w:sz w:val="22"/>
          <w:szCs w:val="22"/>
          <w:lang w:eastAsia="en-AU"/>
        </w:rPr>
      </w:pPr>
      <w:r w:rsidRPr="0054080B">
        <w:rPr>
          <w:rFonts w:cs="Arial"/>
          <w:sz w:val="22"/>
          <w:szCs w:val="22"/>
          <w:lang w:eastAsia="en-AU"/>
        </w:rPr>
        <w:t xml:space="preserve">The </w:t>
      </w:r>
      <w:r w:rsidRPr="0054080B">
        <w:rPr>
          <w:rFonts w:cs="Arial"/>
          <w:b/>
          <w:bCs/>
          <w:sz w:val="22"/>
          <w:szCs w:val="22"/>
          <w:lang w:eastAsia="en-AU"/>
        </w:rPr>
        <w:t>Add Attachment</w:t>
      </w:r>
      <w:r w:rsidRPr="0054080B">
        <w:rPr>
          <w:rFonts w:cs="Arial"/>
          <w:sz w:val="22"/>
          <w:szCs w:val="22"/>
          <w:lang w:eastAsia="en-AU"/>
        </w:rPr>
        <w:t xml:space="preserve"> window opens. Upload documents from the qualified medical professional that support the client’s end-of-life diagnosis.</w:t>
      </w:r>
    </w:p>
    <w:p w14:paraId="19054BE9" w14:textId="77777777" w:rsidR="006D71C1" w:rsidRPr="0054080B" w:rsidRDefault="006D71C1" w:rsidP="00F33994">
      <w:pPr>
        <w:ind w:left="426"/>
        <w:rPr>
          <w:rFonts w:cs="Arial"/>
          <w:sz w:val="22"/>
          <w:szCs w:val="22"/>
          <w:lang w:eastAsia="en-AU"/>
        </w:rPr>
      </w:pPr>
      <w:r w:rsidRPr="0054080B">
        <w:rPr>
          <w:rFonts w:cs="Arial"/>
          <w:sz w:val="22"/>
          <w:szCs w:val="22"/>
          <w:lang w:eastAsia="en-AU"/>
        </w:rPr>
        <w:t xml:space="preserve">Select </w:t>
      </w:r>
      <w:r w:rsidRPr="0054080B">
        <w:rPr>
          <w:rFonts w:cs="Arial"/>
          <w:b/>
          <w:bCs/>
          <w:sz w:val="22"/>
          <w:szCs w:val="22"/>
          <w:lang w:eastAsia="en-AU"/>
        </w:rPr>
        <w:t>Choose File</w:t>
      </w:r>
      <w:r w:rsidRPr="0054080B">
        <w:rPr>
          <w:rFonts w:cs="Arial"/>
          <w:sz w:val="22"/>
          <w:szCs w:val="22"/>
          <w:lang w:eastAsia="en-AU"/>
        </w:rPr>
        <w:t xml:space="preserve"> and upload the required document. Make sure the document meets all requirements shown on the screen.</w:t>
      </w:r>
    </w:p>
    <w:p w14:paraId="0C3104E1" w14:textId="475F4B73" w:rsidR="4E70F237" w:rsidRPr="0054080B" w:rsidRDefault="569D1416" w:rsidP="00F33994">
      <w:pPr>
        <w:rPr>
          <w:rFonts w:cs="Arial"/>
          <w:sz w:val="22"/>
          <w:szCs w:val="22"/>
        </w:rPr>
      </w:pPr>
      <w:r w:rsidRPr="0054080B">
        <w:rPr>
          <w:rFonts w:cs="Arial"/>
          <w:noProof/>
          <w:sz w:val="22"/>
          <w:szCs w:val="22"/>
        </w:rPr>
        <w:drawing>
          <wp:inline distT="0" distB="0" distL="0" distR="0" wp14:anchorId="5C8B4290" wp14:editId="47524B27">
            <wp:extent cx="4860000" cy="3395976"/>
            <wp:effectExtent l="19050" t="19050" r="17145" b="14605"/>
            <wp:docPr id="1445788459" name="drawing" descr="Add Attachment pop up. Entry fields include Attachment type (drop down), Attachment name (free text) and attachment description. the Choose Fil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788459" name="drawing" descr="Add Attachment pop up. Entry fields include Attachment type (drop down), Attachment name (free text) and attachment description. the Choose File button is highlighted."/>
                    <pic:cNvPicPr/>
                  </pic:nvPicPr>
                  <pic:blipFill>
                    <a:blip r:embed="rId151">
                      <a:extLst>
                        <a:ext uri="{28A0092B-C50C-407E-A947-70E740481C1C}">
                          <a14:useLocalDpi xmlns:a14="http://schemas.microsoft.com/office/drawing/2010/main"/>
                        </a:ext>
                      </a:extLst>
                    </a:blip>
                    <a:stretch>
                      <a:fillRect/>
                    </a:stretch>
                  </pic:blipFill>
                  <pic:spPr>
                    <a:xfrm>
                      <a:off x="0" y="0"/>
                      <a:ext cx="4860000" cy="3395976"/>
                    </a:xfrm>
                    <a:prstGeom prst="rect">
                      <a:avLst/>
                    </a:prstGeom>
                    <a:ln w="9525">
                      <a:solidFill>
                        <a:schemeClr val="accent1">
                          <a:lumMod val="75000"/>
                        </a:schemeClr>
                      </a:solidFill>
                      <a:prstDash val="solid"/>
                    </a:ln>
                  </pic:spPr>
                </pic:pic>
              </a:graphicData>
            </a:graphic>
          </wp:inline>
        </w:drawing>
      </w:r>
    </w:p>
    <w:p w14:paraId="285617B9" w14:textId="15DC4BCF" w:rsidR="00C259D6" w:rsidRPr="0054080B" w:rsidRDefault="00C259D6" w:rsidP="00751392">
      <w:pPr>
        <w:pStyle w:val="ListParagraph"/>
        <w:keepNext/>
        <w:keepLines/>
        <w:numPr>
          <w:ilvl w:val="0"/>
          <w:numId w:val="72"/>
        </w:numPr>
        <w:spacing w:line="259" w:lineRule="auto"/>
        <w:ind w:left="425" w:hanging="425"/>
        <w:rPr>
          <w:rFonts w:cs="Arial"/>
          <w:sz w:val="22"/>
          <w:szCs w:val="22"/>
        </w:rPr>
      </w:pPr>
      <w:r w:rsidRPr="0054080B">
        <w:rPr>
          <w:rFonts w:cs="Arial"/>
          <w:sz w:val="22"/>
          <w:szCs w:val="22"/>
        </w:rPr>
        <w:lastRenderedPageBreak/>
        <w:t xml:space="preserve">Select the appropriate </w:t>
      </w:r>
      <w:r w:rsidRPr="0054080B">
        <w:rPr>
          <w:rFonts w:cs="Arial"/>
          <w:b/>
          <w:bCs/>
          <w:sz w:val="22"/>
          <w:szCs w:val="22"/>
        </w:rPr>
        <w:t>Attachment Type</w:t>
      </w:r>
      <w:r w:rsidRPr="0054080B">
        <w:rPr>
          <w:rFonts w:cs="Arial"/>
          <w:sz w:val="22"/>
          <w:szCs w:val="22"/>
        </w:rPr>
        <w:t xml:space="preserve"> from the drop-down list and enter an </w:t>
      </w:r>
      <w:r w:rsidRPr="0054080B">
        <w:rPr>
          <w:rFonts w:cs="Arial"/>
          <w:b/>
          <w:bCs/>
          <w:sz w:val="22"/>
          <w:szCs w:val="22"/>
        </w:rPr>
        <w:t>Attachment Name</w:t>
      </w:r>
      <w:r w:rsidRPr="0054080B">
        <w:rPr>
          <w:rFonts w:cs="Arial"/>
          <w:sz w:val="22"/>
          <w:szCs w:val="22"/>
        </w:rPr>
        <w:t>.</w:t>
      </w:r>
    </w:p>
    <w:p w14:paraId="03A6D0C3" w14:textId="79344E88" w:rsidR="00047479" w:rsidRPr="0054080B" w:rsidRDefault="430FA7A0" w:rsidP="00751392">
      <w:pPr>
        <w:widowControl w:val="0"/>
        <w:spacing w:before="120" w:after="120" w:line="276" w:lineRule="auto"/>
        <w:rPr>
          <w:rFonts w:cs="Arial"/>
          <w:sz w:val="22"/>
          <w:szCs w:val="22"/>
        </w:rPr>
      </w:pPr>
      <w:r w:rsidRPr="0054080B">
        <w:rPr>
          <w:rFonts w:cs="Arial"/>
          <w:noProof/>
          <w:sz w:val="22"/>
          <w:szCs w:val="22"/>
        </w:rPr>
        <w:drawing>
          <wp:inline distT="0" distB="0" distL="0" distR="0" wp14:anchorId="502F4359" wp14:editId="039EB5D2">
            <wp:extent cx="4860000" cy="3590780"/>
            <wp:effectExtent l="19050" t="19050" r="17145" b="10160"/>
            <wp:docPr id="233298251" name="drawing" descr="Add Attachment pop up. Shows the 'Attachment type' drop down as End of life form, and End of life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98251" name="drawing" descr="Add Attachment pop up. Shows the 'Attachment type' drop down as End of life form, and End of life Other."/>
                    <pic:cNvPicPr/>
                  </pic:nvPicPr>
                  <pic:blipFill>
                    <a:blip r:embed="rId152">
                      <a:extLst>
                        <a:ext uri="{28A0092B-C50C-407E-A947-70E740481C1C}">
                          <a14:useLocalDpi xmlns:a14="http://schemas.microsoft.com/office/drawing/2010/main"/>
                        </a:ext>
                      </a:extLst>
                    </a:blip>
                    <a:stretch>
                      <a:fillRect/>
                    </a:stretch>
                  </pic:blipFill>
                  <pic:spPr>
                    <a:xfrm>
                      <a:off x="0" y="0"/>
                      <a:ext cx="4860000" cy="3590780"/>
                    </a:xfrm>
                    <a:prstGeom prst="rect">
                      <a:avLst/>
                    </a:prstGeom>
                    <a:ln w="9525">
                      <a:solidFill>
                        <a:schemeClr val="accent1">
                          <a:lumMod val="75000"/>
                        </a:schemeClr>
                      </a:solidFill>
                      <a:prstDash val="solid"/>
                    </a:ln>
                  </pic:spPr>
                </pic:pic>
              </a:graphicData>
            </a:graphic>
          </wp:inline>
        </w:drawing>
      </w:r>
    </w:p>
    <w:p w14:paraId="677DEF20" w14:textId="2839BFDA" w:rsidR="4E70F237" w:rsidRPr="0054080B" w:rsidRDefault="5173D9D5" w:rsidP="00F33994">
      <w:pPr>
        <w:pStyle w:val="ListParagraph"/>
        <w:widowControl w:val="0"/>
        <w:numPr>
          <w:ilvl w:val="0"/>
          <w:numId w:val="72"/>
        </w:numPr>
        <w:spacing w:before="120" w:after="120" w:line="276" w:lineRule="auto"/>
        <w:ind w:left="426" w:hanging="426"/>
        <w:contextualSpacing w:val="0"/>
        <w:rPr>
          <w:rFonts w:cs="Arial"/>
          <w:sz w:val="22"/>
          <w:szCs w:val="22"/>
        </w:rPr>
      </w:pPr>
      <w:r w:rsidRPr="0054080B">
        <w:rPr>
          <w:rFonts w:cs="Arial"/>
          <w:sz w:val="22"/>
          <w:szCs w:val="22"/>
        </w:rPr>
        <w:t xml:space="preserve">Select </w:t>
      </w:r>
      <w:r w:rsidRPr="0054080B">
        <w:rPr>
          <w:rFonts w:cs="Arial"/>
          <w:b/>
          <w:bCs/>
          <w:sz w:val="22"/>
          <w:szCs w:val="22"/>
        </w:rPr>
        <w:t>UPLOAD</w:t>
      </w:r>
      <w:r w:rsidR="00C259D6" w:rsidRPr="0054080B">
        <w:rPr>
          <w:rFonts w:cs="Arial"/>
          <w:b/>
          <w:bCs/>
          <w:sz w:val="22"/>
          <w:szCs w:val="22"/>
        </w:rPr>
        <w:t>.</w:t>
      </w:r>
    </w:p>
    <w:p w14:paraId="563D3ED9" w14:textId="3478AB8E" w:rsidR="4E70F237" w:rsidRPr="0054080B" w:rsidRDefault="5173D9D5"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054EB18A" wp14:editId="1E526A3E">
            <wp:extent cx="4860000" cy="3542577"/>
            <wp:effectExtent l="19050" t="19050" r="17145" b="20320"/>
            <wp:docPr id="963119387" name="drawing" descr="Add Attachment pop up.&#10;Shows the attachment type is End of life form, and attachment name is Medical diagnosis report. the Upload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19387" name="drawing" descr="Add Attachment pop up.&#10;Shows the attachment type is End of life form, and attachment name is Medical diagnosis report. the Upload button is highlighted."/>
                    <pic:cNvPicPr/>
                  </pic:nvPicPr>
                  <pic:blipFill>
                    <a:blip r:embed="rId153">
                      <a:extLst>
                        <a:ext uri="{28A0092B-C50C-407E-A947-70E740481C1C}">
                          <a14:useLocalDpi xmlns:a14="http://schemas.microsoft.com/office/drawing/2010/main"/>
                        </a:ext>
                      </a:extLst>
                    </a:blip>
                    <a:stretch>
                      <a:fillRect/>
                    </a:stretch>
                  </pic:blipFill>
                  <pic:spPr>
                    <a:xfrm>
                      <a:off x="0" y="0"/>
                      <a:ext cx="4860000" cy="3542577"/>
                    </a:xfrm>
                    <a:prstGeom prst="rect">
                      <a:avLst/>
                    </a:prstGeom>
                    <a:ln w="9525">
                      <a:solidFill>
                        <a:schemeClr val="accent1">
                          <a:lumMod val="75000"/>
                        </a:schemeClr>
                      </a:solidFill>
                      <a:prstDash val="solid"/>
                    </a:ln>
                  </pic:spPr>
                </pic:pic>
              </a:graphicData>
            </a:graphic>
          </wp:inline>
        </w:drawing>
      </w:r>
    </w:p>
    <w:p w14:paraId="7DC1DDDF" w14:textId="45BF8875" w:rsidR="00884D2E" w:rsidRPr="0054080B" w:rsidRDefault="00884D2E" w:rsidP="00751392">
      <w:pPr>
        <w:pStyle w:val="ListParagraph"/>
        <w:keepNext/>
        <w:keepLines/>
        <w:numPr>
          <w:ilvl w:val="0"/>
          <w:numId w:val="72"/>
        </w:numPr>
        <w:spacing w:line="259" w:lineRule="auto"/>
        <w:ind w:left="425" w:hanging="426"/>
        <w:rPr>
          <w:rFonts w:cs="Arial"/>
          <w:sz w:val="22"/>
          <w:szCs w:val="22"/>
          <w:lang w:eastAsia="en-AU"/>
        </w:rPr>
      </w:pPr>
      <w:r w:rsidRPr="0054080B">
        <w:rPr>
          <w:rFonts w:cs="Arial"/>
          <w:sz w:val="22"/>
          <w:szCs w:val="22"/>
          <w:lang w:eastAsia="en-AU"/>
        </w:rPr>
        <w:lastRenderedPageBreak/>
        <w:t>The system displays the uploaded document for review.</w:t>
      </w:r>
    </w:p>
    <w:p w14:paraId="67374B01" w14:textId="6F108486" w:rsidR="00326E0C" w:rsidRPr="0054080B" w:rsidRDefault="00884D2E" w:rsidP="00751392">
      <w:pPr>
        <w:keepNext/>
        <w:keepLines/>
        <w:spacing w:line="259" w:lineRule="auto"/>
        <w:ind w:left="425"/>
        <w:rPr>
          <w:rFonts w:cs="Arial"/>
          <w:sz w:val="22"/>
          <w:szCs w:val="22"/>
          <w:lang w:eastAsia="en-AU"/>
        </w:rPr>
      </w:pPr>
      <w:r w:rsidRPr="0054080B">
        <w:rPr>
          <w:rFonts w:cs="Arial"/>
          <w:sz w:val="22"/>
          <w:szCs w:val="22"/>
          <w:lang w:eastAsia="en-AU"/>
        </w:rPr>
        <w:t xml:space="preserve">To upload additional supporting documents, select </w:t>
      </w:r>
      <w:r w:rsidRPr="0054080B">
        <w:rPr>
          <w:rFonts w:cs="Arial"/>
          <w:b/>
          <w:bCs/>
          <w:sz w:val="22"/>
          <w:szCs w:val="22"/>
          <w:lang w:eastAsia="en-AU"/>
        </w:rPr>
        <w:t>Upload Attachment</w:t>
      </w:r>
      <w:r w:rsidRPr="0054080B">
        <w:rPr>
          <w:rFonts w:cs="Arial"/>
          <w:sz w:val="22"/>
          <w:szCs w:val="22"/>
          <w:lang w:eastAsia="en-AU"/>
        </w:rPr>
        <w:t xml:space="preserve">. You can upload up to </w:t>
      </w:r>
      <w:r w:rsidRPr="0054080B">
        <w:rPr>
          <w:rFonts w:cs="Arial"/>
          <w:b/>
          <w:bCs/>
          <w:sz w:val="22"/>
          <w:szCs w:val="22"/>
          <w:lang w:eastAsia="en-AU"/>
        </w:rPr>
        <w:t>five files</w:t>
      </w:r>
      <w:r w:rsidRPr="0054080B">
        <w:rPr>
          <w:rFonts w:cs="Arial"/>
          <w:sz w:val="22"/>
          <w:szCs w:val="22"/>
          <w:lang w:eastAsia="en-AU"/>
        </w:rPr>
        <w:t>, provided each file meets the required criteria.</w:t>
      </w:r>
    </w:p>
    <w:p w14:paraId="46EB1324" w14:textId="57AF460B" w:rsidR="00326E0C" w:rsidRPr="0054080B" w:rsidRDefault="001C2CDB" w:rsidP="00751392">
      <w:pPr>
        <w:rPr>
          <w:rFonts w:cs="Arial"/>
          <w:sz w:val="22"/>
          <w:szCs w:val="22"/>
        </w:rPr>
      </w:pPr>
      <w:r w:rsidRPr="0054080B">
        <w:rPr>
          <w:rFonts w:cs="Arial"/>
          <w:noProof/>
          <w:sz w:val="22"/>
          <w:szCs w:val="22"/>
        </w:rPr>
        <w:drawing>
          <wp:inline distT="0" distB="0" distL="0" distR="0" wp14:anchorId="6E7788B0" wp14:editId="4B45F10B">
            <wp:extent cx="4860000" cy="3458762"/>
            <wp:effectExtent l="19050" t="19050" r="17145" b="27940"/>
            <wp:docPr id="506207474" name="Picture 1" descr="'Flag referral as End Of Life for CLIENT' pop up. Shows an uploaded attachment's name, type of attachment, type of file, size of file, date, and the dele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07474" name="Picture 1" descr="'Flag referral as End Of Life for CLIENT' pop up. Shows an uploaded attachment's name, type of attachment, type of file, size of file, date, and the delete button"/>
                    <pic:cNvPicPr/>
                  </pic:nvPicPr>
                  <pic:blipFill rotWithShape="1">
                    <a:blip r:embed="rId154"/>
                    <a:srcRect t="668"/>
                    <a:stretch>
                      <a:fillRect/>
                    </a:stretch>
                  </pic:blipFill>
                  <pic:spPr bwMode="auto">
                    <a:xfrm>
                      <a:off x="0" y="0"/>
                      <a:ext cx="4860000" cy="3458762"/>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0169DF0" w14:textId="0246D4AC" w:rsidR="4E70F237" w:rsidRPr="0054080B" w:rsidRDefault="08D9E2C2" w:rsidP="00350B55">
      <w:pPr>
        <w:pStyle w:val="ListParagraph"/>
        <w:widowControl w:val="0"/>
        <w:numPr>
          <w:ilvl w:val="0"/>
          <w:numId w:val="72"/>
        </w:numPr>
        <w:spacing w:before="120" w:after="120" w:line="276" w:lineRule="auto"/>
        <w:ind w:left="426" w:hanging="426"/>
        <w:rPr>
          <w:rFonts w:cs="Arial"/>
          <w:sz w:val="22"/>
          <w:szCs w:val="22"/>
        </w:rPr>
      </w:pPr>
      <w:r w:rsidRPr="0054080B">
        <w:rPr>
          <w:rFonts w:cs="Arial"/>
          <w:sz w:val="22"/>
          <w:szCs w:val="22"/>
        </w:rPr>
        <w:t xml:space="preserve">Once all relevant documents are attached, Select </w:t>
      </w:r>
      <w:r w:rsidRPr="0054080B">
        <w:rPr>
          <w:rFonts w:cs="Arial"/>
          <w:b/>
          <w:bCs/>
          <w:sz w:val="22"/>
          <w:szCs w:val="22"/>
        </w:rPr>
        <w:t>FLAG AS END OF LIFE</w:t>
      </w:r>
      <w:r w:rsidRPr="0054080B">
        <w:rPr>
          <w:rFonts w:cs="Arial"/>
          <w:sz w:val="22"/>
          <w:szCs w:val="22"/>
        </w:rPr>
        <w:t>.</w:t>
      </w:r>
    </w:p>
    <w:p w14:paraId="7D85DBEF" w14:textId="12211F61" w:rsidR="0097626B" w:rsidRPr="0054080B" w:rsidRDefault="0097626B"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1BBD7F58" wp14:editId="3F32B671">
            <wp:extent cx="4880157" cy="3566972"/>
            <wp:effectExtent l="19050" t="19050" r="15875" b="14605"/>
            <wp:docPr id="2129590050" name="Picture 1" descr="'Flag referral as End Of Life for CLIENT' pop up. Shows two types of attachments uploaded. the Flag as end of lif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90050" name="Picture 1" descr="'Flag referral as End Of Life for CLIENT' pop up. Shows two types of attachments uploaded. the Flag as end of life button is highlighted."/>
                    <pic:cNvPicPr/>
                  </pic:nvPicPr>
                  <pic:blipFill>
                    <a:blip r:embed="rId155"/>
                    <a:stretch>
                      <a:fillRect/>
                    </a:stretch>
                  </pic:blipFill>
                  <pic:spPr>
                    <a:xfrm>
                      <a:off x="0" y="0"/>
                      <a:ext cx="4886151" cy="3571353"/>
                    </a:xfrm>
                    <a:prstGeom prst="rect">
                      <a:avLst/>
                    </a:prstGeom>
                    <a:ln>
                      <a:solidFill>
                        <a:schemeClr val="accent1">
                          <a:lumMod val="75000"/>
                        </a:schemeClr>
                      </a:solidFill>
                    </a:ln>
                  </pic:spPr>
                </pic:pic>
              </a:graphicData>
            </a:graphic>
          </wp:inline>
        </w:drawing>
      </w:r>
    </w:p>
    <w:p w14:paraId="5BD7D815" w14:textId="41B03AA1" w:rsidR="4E70F237" w:rsidRPr="0054080B" w:rsidRDefault="00A36A19" w:rsidP="00751392">
      <w:pPr>
        <w:pStyle w:val="ListParagraph"/>
        <w:keepNext/>
        <w:keepLines/>
        <w:widowControl w:val="0"/>
        <w:numPr>
          <w:ilvl w:val="0"/>
          <w:numId w:val="72"/>
        </w:numPr>
        <w:spacing w:before="120" w:after="120" w:line="276" w:lineRule="auto"/>
        <w:ind w:left="425" w:hanging="425"/>
        <w:rPr>
          <w:rFonts w:cs="Arial"/>
          <w:sz w:val="22"/>
          <w:szCs w:val="22"/>
        </w:rPr>
      </w:pPr>
      <w:r w:rsidRPr="0054080B">
        <w:rPr>
          <w:rFonts w:cs="Arial"/>
          <w:sz w:val="22"/>
          <w:szCs w:val="22"/>
        </w:rPr>
        <w:lastRenderedPageBreak/>
        <w:t xml:space="preserve">On the </w:t>
      </w:r>
      <w:r w:rsidRPr="0054080B">
        <w:rPr>
          <w:rFonts w:cs="Arial"/>
          <w:b/>
          <w:bCs/>
          <w:sz w:val="22"/>
          <w:szCs w:val="22"/>
        </w:rPr>
        <w:t>Current Assessments</w:t>
      </w:r>
      <w:r w:rsidRPr="0054080B">
        <w:rPr>
          <w:rFonts w:cs="Arial"/>
          <w:sz w:val="22"/>
          <w:szCs w:val="22"/>
        </w:rPr>
        <w:t xml:space="preserve"> page, the client appears in the </w:t>
      </w:r>
      <w:r w:rsidRPr="0054080B">
        <w:rPr>
          <w:rFonts w:cs="Arial"/>
          <w:b/>
          <w:bCs/>
          <w:sz w:val="22"/>
          <w:szCs w:val="22"/>
        </w:rPr>
        <w:t>Assessment Not Started</w:t>
      </w:r>
      <w:r w:rsidRPr="0054080B">
        <w:rPr>
          <w:rFonts w:cs="Arial"/>
          <w:sz w:val="22"/>
          <w:szCs w:val="22"/>
        </w:rPr>
        <w:t xml:space="preserve"> section with a </w:t>
      </w:r>
      <w:r w:rsidRPr="0054080B">
        <w:rPr>
          <w:rFonts w:cs="Arial"/>
          <w:b/>
          <w:bCs/>
          <w:sz w:val="22"/>
          <w:szCs w:val="22"/>
        </w:rPr>
        <w:t>red hand icon containing a cross</w:t>
      </w:r>
      <w:r w:rsidRPr="0054080B">
        <w:rPr>
          <w:rFonts w:cs="Arial"/>
          <w:sz w:val="22"/>
          <w:szCs w:val="22"/>
        </w:rPr>
        <w:t>, indicating that the client has been flagged as End of Life.</w:t>
      </w:r>
    </w:p>
    <w:p w14:paraId="41D7E077" w14:textId="52BA8EF8" w:rsidR="00A034F6" w:rsidRPr="0054080B" w:rsidRDefault="00A034F6" w:rsidP="006823E5">
      <w:pPr>
        <w:widowControl w:val="0"/>
        <w:spacing w:before="120" w:after="240" w:line="276" w:lineRule="auto"/>
        <w:rPr>
          <w:rFonts w:cs="Arial"/>
          <w:sz w:val="22"/>
          <w:szCs w:val="22"/>
        </w:rPr>
      </w:pPr>
      <w:r w:rsidRPr="0054080B">
        <w:rPr>
          <w:rFonts w:cs="Arial"/>
          <w:noProof/>
          <w:sz w:val="22"/>
          <w:szCs w:val="22"/>
        </w:rPr>
        <w:drawing>
          <wp:inline distT="0" distB="0" distL="0" distR="0" wp14:anchorId="5A0B973C" wp14:editId="5E25A58A">
            <wp:extent cx="5541778" cy="3644587"/>
            <wp:effectExtent l="19050" t="19050" r="20955" b="13335"/>
            <wp:docPr id="526855344" name="Picture 1" descr="Client card under the 'Assessment not started' section, with a High priority and a End of Life tag on th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55344" name="Picture 1" descr="Client card under the 'Assessment not started' section, with a High priority and a End of Life tag on the card."/>
                    <pic:cNvPicPr/>
                  </pic:nvPicPr>
                  <pic:blipFill>
                    <a:blip r:embed="rId156"/>
                    <a:stretch>
                      <a:fillRect/>
                    </a:stretch>
                  </pic:blipFill>
                  <pic:spPr>
                    <a:xfrm>
                      <a:off x="0" y="0"/>
                      <a:ext cx="5545093" cy="3646767"/>
                    </a:xfrm>
                    <a:prstGeom prst="rect">
                      <a:avLst/>
                    </a:prstGeom>
                    <a:ln>
                      <a:solidFill>
                        <a:schemeClr val="accent1">
                          <a:lumMod val="75000"/>
                        </a:schemeClr>
                      </a:solidFill>
                    </a:ln>
                  </pic:spPr>
                </pic:pic>
              </a:graphicData>
            </a:graphic>
          </wp:inline>
        </w:drawing>
      </w:r>
    </w:p>
    <w:tbl>
      <w:tblPr>
        <w:tblStyle w:val="TableGrid"/>
        <w:tblW w:w="8857" w:type="dxa"/>
        <w:tblCellMar>
          <w:left w:w="57" w:type="dxa"/>
          <w:right w:w="57" w:type="dxa"/>
        </w:tblCellMar>
        <w:tblLook w:val="04A0" w:firstRow="1" w:lastRow="0" w:firstColumn="1" w:lastColumn="0" w:noHBand="0" w:noVBand="1"/>
      </w:tblPr>
      <w:tblGrid>
        <w:gridCol w:w="219"/>
        <w:gridCol w:w="8638"/>
      </w:tblGrid>
      <w:tr w:rsidR="008874D1" w:rsidRPr="0054080B" w14:paraId="5D7CB9F7" w14:textId="77777777" w:rsidTr="003862CF">
        <w:trPr>
          <w:trHeight w:val="869"/>
        </w:trPr>
        <w:tc>
          <w:tcPr>
            <w:tcW w:w="219" w:type="dxa"/>
            <w:shd w:val="clear" w:color="auto" w:fill="FFFFFF" w:themeFill="background1"/>
          </w:tcPr>
          <w:p w14:paraId="2A4CE999" w14:textId="77777777" w:rsidR="008874D1" w:rsidRPr="0054080B" w:rsidRDefault="008874D1" w:rsidP="00350B55">
            <w:pPr>
              <w:widowControl w:val="0"/>
              <w:spacing w:before="120" w:after="120" w:line="276" w:lineRule="auto"/>
              <w:jc w:val="center"/>
              <w:rPr>
                <w:rFonts w:cs="Arial"/>
                <w:b/>
                <w:bCs/>
                <w:sz w:val="22"/>
                <w:szCs w:val="22"/>
              </w:rPr>
            </w:pPr>
            <w:r w:rsidRPr="0054080B">
              <w:rPr>
                <w:rFonts w:cs="Arial"/>
                <w:b/>
                <w:bCs/>
                <w:color w:val="A20000"/>
                <w:sz w:val="22"/>
                <w:szCs w:val="22"/>
              </w:rPr>
              <w:t>!</w:t>
            </w:r>
          </w:p>
        </w:tc>
        <w:tc>
          <w:tcPr>
            <w:tcW w:w="8638" w:type="dxa"/>
            <w:shd w:val="clear" w:color="auto" w:fill="FFFFFF" w:themeFill="background1"/>
          </w:tcPr>
          <w:p w14:paraId="1BD1DFA0" w14:textId="7B62BADA" w:rsidR="008874D1" w:rsidRPr="0054080B" w:rsidRDefault="00696B84" w:rsidP="00350B55">
            <w:pPr>
              <w:widowControl w:val="0"/>
              <w:tabs>
                <w:tab w:val="center" w:pos="390"/>
              </w:tabs>
              <w:spacing w:before="120" w:after="120" w:line="276" w:lineRule="auto"/>
              <w:ind w:left="142"/>
              <w:rPr>
                <w:rFonts w:cs="Arial"/>
                <w:sz w:val="22"/>
                <w:szCs w:val="22"/>
              </w:rPr>
            </w:pPr>
            <w:r w:rsidRPr="0054080B">
              <w:rPr>
                <w:rFonts w:cs="Arial"/>
                <w:sz w:val="22"/>
                <w:szCs w:val="22"/>
              </w:rPr>
              <w:t>More information on fla</w:t>
            </w:r>
            <w:r w:rsidR="00272732" w:rsidRPr="0054080B">
              <w:rPr>
                <w:rFonts w:cs="Arial"/>
                <w:sz w:val="22"/>
                <w:szCs w:val="22"/>
              </w:rPr>
              <w:t>gging a referral as End of Life</w:t>
            </w:r>
            <w:r w:rsidR="005F318A" w:rsidRPr="0054080B">
              <w:rPr>
                <w:rFonts w:cs="Arial"/>
                <w:sz w:val="22"/>
                <w:szCs w:val="22"/>
              </w:rPr>
              <w:t xml:space="preserve"> can be found in</w:t>
            </w:r>
            <w:r w:rsidR="001D7C10" w:rsidRPr="0054080B">
              <w:rPr>
                <w:rFonts w:cs="Arial"/>
                <w:sz w:val="22"/>
                <w:szCs w:val="22"/>
              </w:rPr>
              <w:t xml:space="preserve"> </w:t>
            </w:r>
            <w:hyperlink r:id="rId157" w:history="1">
              <w:r w:rsidR="000C4C4A" w:rsidRPr="0054080B">
                <w:rPr>
                  <w:rStyle w:val="Hyperlink"/>
                  <w:rFonts w:cs="Arial"/>
                  <w:sz w:val="22"/>
                  <w:szCs w:val="22"/>
                </w:rPr>
                <w:t>Assessor Portal – User Guide 7 – Completing a support plan and support plan review</w:t>
              </w:r>
            </w:hyperlink>
            <w:r w:rsidR="008874D1" w:rsidRPr="0054080B">
              <w:rPr>
                <w:rFonts w:cs="Arial"/>
                <w:sz w:val="22"/>
                <w:szCs w:val="22"/>
              </w:rPr>
              <w:t>.</w:t>
            </w:r>
          </w:p>
        </w:tc>
      </w:tr>
    </w:tbl>
    <w:p w14:paraId="7D8CB752" w14:textId="77777777" w:rsidR="00AD1694" w:rsidRPr="0054080B" w:rsidRDefault="00AD1694">
      <w:pPr>
        <w:spacing w:before="0" w:line="240" w:lineRule="auto"/>
        <w:rPr>
          <w:rFonts w:eastAsia="MS Gothic" w:cs="Arial"/>
          <w:bCs/>
          <w:color w:val="1D4F91"/>
          <w:sz w:val="22"/>
          <w:szCs w:val="22"/>
          <w:lang w:val="en-US"/>
        </w:rPr>
      </w:pPr>
      <w:bookmarkStart w:id="113" w:name="_Toc199406479"/>
      <w:bookmarkStart w:id="114" w:name="_Toc110383661"/>
      <w:r w:rsidRPr="0054080B">
        <w:rPr>
          <w:rFonts w:cs="Arial"/>
          <w:sz w:val="22"/>
          <w:szCs w:val="22"/>
        </w:rPr>
        <w:br w:type="page"/>
      </w:r>
    </w:p>
    <w:p w14:paraId="51F793C3" w14:textId="4D6A2EA8" w:rsidR="4E70F237" w:rsidRPr="0054080B" w:rsidRDefault="4E70F237" w:rsidP="00AC397B">
      <w:pPr>
        <w:pStyle w:val="Heading2"/>
        <w:keepNext w:val="0"/>
        <w:keepLines w:val="0"/>
        <w:widowControl w:val="0"/>
        <w:spacing w:before="240" w:line="276" w:lineRule="auto"/>
        <w:rPr>
          <w:rFonts w:cs="Arial"/>
          <w:sz w:val="22"/>
          <w:szCs w:val="22"/>
        </w:rPr>
      </w:pPr>
      <w:bookmarkStart w:id="115" w:name="_Toc237294442"/>
      <w:r w:rsidRPr="0054080B">
        <w:rPr>
          <w:rFonts w:cs="Arial"/>
          <w:sz w:val="22"/>
          <w:szCs w:val="22"/>
        </w:rPr>
        <w:lastRenderedPageBreak/>
        <w:t>Cancelling an assessment</w:t>
      </w:r>
      <w:bookmarkEnd w:id="113"/>
      <w:bookmarkEnd w:id="114"/>
      <w:bookmarkEnd w:id="115"/>
    </w:p>
    <w:p w14:paraId="71562A70" w14:textId="65FF24DF" w:rsidR="0004695C" w:rsidRPr="0054080B" w:rsidRDefault="0004695C" w:rsidP="00F33994">
      <w:pPr>
        <w:widowControl w:val="0"/>
        <w:spacing w:before="120" w:after="120" w:line="276" w:lineRule="auto"/>
        <w:rPr>
          <w:rFonts w:cs="Arial"/>
          <w:sz w:val="22"/>
          <w:szCs w:val="22"/>
          <w:lang w:eastAsia="en-AU"/>
        </w:rPr>
      </w:pPr>
      <w:r w:rsidRPr="0054080B">
        <w:rPr>
          <w:rFonts w:cs="Arial"/>
          <w:sz w:val="22"/>
          <w:szCs w:val="22"/>
          <w:lang w:eastAsia="en-AU"/>
        </w:rPr>
        <w:t>If you need to cancel an assessment, you can do this from within the assessment. Record the reason for the cancellation by adding a note or interaction to the client's record.</w:t>
      </w:r>
    </w:p>
    <w:p w14:paraId="6A8D6AA9" w14:textId="77777777" w:rsidR="00C85D39" w:rsidRPr="0054080B" w:rsidRDefault="00C85D39" w:rsidP="00F33994">
      <w:pPr>
        <w:pStyle w:val="ListParagraph"/>
        <w:widowControl w:val="0"/>
        <w:numPr>
          <w:ilvl w:val="0"/>
          <w:numId w:val="73"/>
        </w:numPr>
        <w:spacing w:before="120" w:after="120" w:line="276" w:lineRule="auto"/>
        <w:ind w:left="426" w:hanging="426"/>
        <w:contextualSpacing w:val="0"/>
        <w:rPr>
          <w:rFonts w:cs="Arial"/>
          <w:sz w:val="22"/>
          <w:szCs w:val="22"/>
        </w:rPr>
      </w:pPr>
      <w:r w:rsidRPr="0054080B">
        <w:rPr>
          <w:rFonts w:cs="Arial"/>
          <w:sz w:val="22"/>
          <w:szCs w:val="22"/>
        </w:rPr>
        <w:t xml:space="preserve">At the bottom of the assessment page, select </w:t>
      </w:r>
      <w:r w:rsidRPr="0054080B">
        <w:rPr>
          <w:rFonts w:cs="Arial"/>
          <w:b/>
          <w:bCs/>
          <w:sz w:val="22"/>
          <w:szCs w:val="22"/>
        </w:rPr>
        <w:t>Cancel Assessment – No Further Action Required</w:t>
      </w:r>
      <w:r w:rsidRPr="0054080B">
        <w:rPr>
          <w:rFonts w:cs="Arial"/>
          <w:sz w:val="22"/>
          <w:szCs w:val="22"/>
        </w:rPr>
        <w:t>.</w:t>
      </w:r>
    </w:p>
    <w:p w14:paraId="419EF520" w14:textId="0C92ACE2" w:rsidR="4E70F237" w:rsidRPr="0054080B" w:rsidRDefault="00577B20" w:rsidP="00086186">
      <w:pPr>
        <w:rPr>
          <w:rFonts w:cs="Arial"/>
          <w:sz w:val="22"/>
          <w:szCs w:val="22"/>
        </w:rPr>
      </w:pPr>
      <w:r w:rsidRPr="0054080B">
        <w:rPr>
          <w:rFonts w:cs="Arial"/>
          <w:noProof/>
          <w:sz w:val="22"/>
          <w:szCs w:val="22"/>
        </w:rPr>
        <w:drawing>
          <wp:inline distT="0" distB="0" distL="0" distR="0" wp14:anchorId="2C4A03D2" wp14:editId="2F6AC1F9">
            <wp:extent cx="5742000" cy="332732"/>
            <wp:effectExtent l="19050" t="19050" r="11430" b="10795"/>
            <wp:docPr id="624701429" name="Picture 12" descr="Image of the cancel assessment - no further action require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01429" name="Picture 12" descr="Image of the cancel assessment - no further action required button."/>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742000" cy="332732"/>
                    </a:xfrm>
                    <a:prstGeom prst="rect">
                      <a:avLst/>
                    </a:prstGeom>
                    <a:noFill/>
                    <a:ln>
                      <a:solidFill>
                        <a:schemeClr val="accent1">
                          <a:lumMod val="75000"/>
                        </a:schemeClr>
                      </a:solidFill>
                    </a:ln>
                  </pic:spPr>
                </pic:pic>
              </a:graphicData>
            </a:graphic>
          </wp:inline>
        </w:drawing>
      </w:r>
    </w:p>
    <w:p w14:paraId="0996575E" w14:textId="2E58C87B" w:rsidR="00C85D39" w:rsidRPr="0054080B" w:rsidRDefault="00C85D39" w:rsidP="00F33994">
      <w:pPr>
        <w:pStyle w:val="ListParagraph"/>
        <w:numPr>
          <w:ilvl w:val="0"/>
          <w:numId w:val="73"/>
        </w:numPr>
        <w:ind w:left="426" w:hanging="426"/>
        <w:rPr>
          <w:rFonts w:cs="Arial"/>
          <w:sz w:val="22"/>
          <w:szCs w:val="22"/>
        </w:rPr>
      </w:pPr>
      <w:r w:rsidRPr="0054080B">
        <w:rPr>
          <w:rFonts w:cs="Arial"/>
          <w:sz w:val="22"/>
          <w:szCs w:val="22"/>
        </w:rPr>
        <w:t xml:space="preserve">Select the reason for cancelling the assessment from the </w:t>
      </w:r>
      <w:r w:rsidRPr="0054080B">
        <w:rPr>
          <w:rFonts w:cs="Arial"/>
          <w:b/>
          <w:bCs/>
          <w:sz w:val="22"/>
          <w:szCs w:val="22"/>
        </w:rPr>
        <w:t>Reason for Ending the Assessment</w:t>
      </w:r>
      <w:r w:rsidRPr="0054080B">
        <w:rPr>
          <w:rFonts w:cs="Arial"/>
          <w:sz w:val="22"/>
          <w:szCs w:val="22"/>
        </w:rPr>
        <w:t xml:space="preserve"> drop-down list.</w:t>
      </w:r>
    </w:p>
    <w:p w14:paraId="67A271BC" w14:textId="77777777" w:rsidR="00C85D39" w:rsidRPr="0054080B" w:rsidRDefault="00C85D39" w:rsidP="00F33994">
      <w:pPr>
        <w:ind w:left="426"/>
        <w:rPr>
          <w:rFonts w:cs="Arial"/>
          <w:sz w:val="22"/>
          <w:szCs w:val="22"/>
        </w:rPr>
      </w:pPr>
      <w:r w:rsidRPr="0054080B">
        <w:rPr>
          <w:rFonts w:cs="Arial"/>
          <w:sz w:val="22"/>
          <w:szCs w:val="22"/>
        </w:rPr>
        <w:t xml:space="preserve">If you select </w:t>
      </w:r>
      <w:r w:rsidRPr="0054080B">
        <w:rPr>
          <w:rFonts w:cs="Arial"/>
          <w:b/>
          <w:bCs/>
          <w:sz w:val="22"/>
          <w:szCs w:val="22"/>
        </w:rPr>
        <w:t>Client Deceased</w:t>
      </w:r>
      <w:r w:rsidRPr="0054080B">
        <w:rPr>
          <w:rFonts w:cs="Arial"/>
          <w:sz w:val="22"/>
          <w:szCs w:val="22"/>
        </w:rPr>
        <w:t>, go to Step 4.</w:t>
      </w:r>
    </w:p>
    <w:p w14:paraId="52AD6C9B" w14:textId="0BCDA10F" w:rsidR="00FB0477" w:rsidRPr="0054080B" w:rsidRDefault="001C4D7F" w:rsidP="00086186">
      <w:pPr>
        <w:rPr>
          <w:rFonts w:cs="Arial"/>
          <w:sz w:val="22"/>
          <w:szCs w:val="22"/>
        </w:rPr>
      </w:pPr>
      <w:r w:rsidRPr="0054080B">
        <w:rPr>
          <w:rFonts w:cs="Arial"/>
          <w:noProof/>
          <w:sz w:val="22"/>
          <w:szCs w:val="22"/>
        </w:rPr>
        <w:drawing>
          <wp:inline distT="0" distB="0" distL="0" distR="0" wp14:anchorId="4DA34202" wp14:editId="64CF6A81">
            <wp:extent cx="5742000" cy="4966603"/>
            <wp:effectExtent l="19050" t="19050" r="11430" b="24765"/>
            <wp:docPr id="23297617" name="Picture 1" descr="Image of the cancel assessment - no further action required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7617" name="Picture 1" descr="Image of the cancel assessment - no further action required screen."/>
                    <pic:cNvPicPr/>
                  </pic:nvPicPr>
                  <pic:blipFill>
                    <a:blip r:embed="rId159"/>
                    <a:stretch>
                      <a:fillRect/>
                    </a:stretch>
                  </pic:blipFill>
                  <pic:spPr>
                    <a:xfrm>
                      <a:off x="0" y="0"/>
                      <a:ext cx="5742000" cy="4966603"/>
                    </a:xfrm>
                    <a:prstGeom prst="rect">
                      <a:avLst/>
                    </a:prstGeom>
                    <a:ln>
                      <a:solidFill>
                        <a:schemeClr val="accent1">
                          <a:lumMod val="75000"/>
                        </a:schemeClr>
                      </a:solidFill>
                    </a:ln>
                  </pic:spPr>
                </pic:pic>
              </a:graphicData>
            </a:graphic>
          </wp:inline>
        </w:drawing>
      </w:r>
    </w:p>
    <w:p w14:paraId="76B127E7" w14:textId="5564E90D" w:rsidR="00C85D39" w:rsidRPr="0054080B" w:rsidRDefault="00C85D39" w:rsidP="00751392">
      <w:pPr>
        <w:pStyle w:val="ListParagraph"/>
        <w:keepNext/>
        <w:keepLines/>
        <w:numPr>
          <w:ilvl w:val="0"/>
          <w:numId w:val="73"/>
        </w:numPr>
        <w:spacing w:line="259" w:lineRule="auto"/>
        <w:ind w:left="425" w:hanging="425"/>
        <w:rPr>
          <w:rFonts w:cs="Arial"/>
          <w:sz w:val="22"/>
          <w:szCs w:val="22"/>
        </w:rPr>
      </w:pPr>
      <w:r w:rsidRPr="0054080B">
        <w:rPr>
          <w:rFonts w:cs="Arial"/>
          <w:sz w:val="22"/>
          <w:szCs w:val="22"/>
        </w:rPr>
        <w:lastRenderedPageBreak/>
        <w:t xml:space="preserve">Enter comments explaining why you are ending the assessment, then select </w:t>
      </w:r>
      <w:r w:rsidRPr="0054080B">
        <w:rPr>
          <w:rFonts w:cs="Arial"/>
          <w:b/>
          <w:bCs/>
          <w:sz w:val="22"/>
          <w:szCs w:val="22"/>
        </w:rPr>
        <w:t>Cancel Assessment</w:t>
      </w:r>
      <w:r w:rsidRPr="0054080B">
        <w:rPr>
          <w:rFonts w:cs="Arial"/>
          <w:sz w:val="22"/>
          <w:szCs w:val="22"/>
        </w:rPr>
        <w:t>.</w:t>
      </w:r>
    </w:p>
    <w:p w14:paraId="703C39E9" w14:textId="618E5A6A" w:rsidR="001C4D7F" w:rsidRPr="0054080B" w:rsidRDefault="00B93410" w:rsidP="00086186">
      <w:pPr>
        <w:rPr>
          <w:rFonts w:cs="Arial"/>
          <w:sz w:val="22"/>
          <w:szCs w:val="22"/>
        </w:rPr>
      </w:pPr>
      <w:r w:rsidRPr="0054080B">
        <w:rPr>
          <w:rFonts w:cs="Arial"/>
          <w:noProof/>
          <w:sz w:val="22"/>
          <w:szCs w:val="22"/>
        </w:rPr>
        <w:drawing>
          <wp:inline distT="0" distB="0" distL="0" distR="0" wp14:anchorId="506CC7A2" wp14:editId="02AAF002">
            <wp:extent cx="4275448" cy="1953683"/>
            <wp:effectExtent l="19050" t="19050" r="11430" b="27940"/>
            <wp:docPr id="247028589" name="Picture 13" descr="Image of the cancel assessment - no further action required screen including reason for ending the assessent and comment text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28589" name="Picture 13" descr="Image of the cancel assessment - no further action required screen including reason for ending the assessent and comment text fields."/>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289897" cy="1960285"/>
                    </a:xfrm>
                    <a:prstGeom prst="rect">
                      <a:avLst/>
                    </a:prstGeom>
                    <a:noFill/>
                    <a:ln>
                      <a:solidFill>
                        <a:schemeClr val="accent1">
                          <a:lumMod val="75000"/>
                        </a:schemeClr>
                      </a:solidFill>
                    </a:ln>
                  </pic:spPr>
                </pic:pic>
              </a:graphicData>
            </a:graphic>
          </wp:inline>
        </w:drawing>
      </w:r>
    </w:p>
    <w:p w14:paraId="5A8FFF3A" w14:textId="27F4335A" w:rsidR="001F0E6B" w:rsidRPr="0054080B" w:rsidRDefault="001F0E6B" w:rsidP="00F33994">
      <w:pPr>
        <w:pStyle w:val="ListParagraph"/>
        <w:numPr>
          <w:ilvl w:val="0"/>
          <w:numId w:val="73"/>
        </w:numPr>
        <w:ind w:left="426" w:hanging="426"/>
        <w:rPr>
          <w:rFonts w:cs="Arial"/>
          <w:sz w:val="22"/>
          <w:szCs w:val="22"/>
        </w:rPr>
      </w:pPr>
      <w:r w:rsidRPr="0054080B">
        <w:rPr>
          <w:rFonts w:cs="Arial"/>
          <w:sz w:val="22"/>
          <w:szCs w:val="22"/>
        </w:rPr>
        <w:t xml:space="preserve">If you cancel an assessment because the client has died, enter the following information and then select </w:t>
      </w:r>
      <w:r w:rsidRPr="0054080B">
        <w:rPr>
          <w:rFonts w:cs="Arial"/>
          <w:b/>
          <w:bCs/>
          <w:sz w:val="22"/>
          <w:szCs w:val="22"/>
        </w:rPr>
        <w:t>Cancel Assessment</w:t>
      </w:r>
      <w:r w:rsidRPr="0054080B">
        <w:rPr>
          <w:rFonts w:cs="Arial"/>
          <w:sz w:val="22"/>
          <w:szCs w:val="22"/>
        </w:rPr>
        <w:t>:</w:t>
      </w:r>
    </w:p>
    <w:p w14:paraId="613F3D7E" w14:textId="77777777" w:rsidR="001F0E6B" w:rsidRPr="0054080B" w:rsidRDefault="001F0E6B" w:rsidP="00F33994">
      <w:pPr>
        <w:widowControl w:val="0"/>
        <w:numPr>
          <w:ilvl w:val="0"/>
          <w:numId w:val="74"/>
        </w:numPr>
        <w:spacing w:before="120" w:after="120" w:line="276" w:lineRule="auto"/>
        <w:ind w:left="714" w:hanging="357"/>
        <w:rPr>
          <w:rFonts w:cs="Arial"/>
          <w:sz w:val="22"/>
          <w:szCs w:val="22"/>
        </w:rPr>
      </w:pPr>
      <w:r w:rsidRPr="0054080B">
        <w:rPr>
          <w:rFonts w:cs="Arial"/>
          <w:sz w:val="22"/>
          <w:szCs w:val="22"/>
        </w:rPr>
        <w:t xml:space="preserve">who informed you of the client's death, when they informed you, and how they informed you (for example, </w:t>
      </w:r>
      <w:r w:rsidRPr="0054080B">
        <w:rPr>
          <w:rFonts w:cs="Arial"/>
          <w:i/>
          <w:iCs/>
          <w:sz w:val="22"/>
          <w:szCs w:val="22"/>
        </w:rPr>
        <w:t>"Mrs Smith called to advise that Mr Smith passed away on Saturday"</w:t>
      </w:r>
      <w:r w:rsidRPr="0054080B">
        <w:rPr>
          <w:rFonts w:cs="Arial"/>
          <w:sz w:val="22"/>
          <w:szCs w:val="22"/>
        </w:rPr>
        <w:t>)</w:t>
      </w:r>
    </w:p>
    <w:p w14:paraId="5226FA6A" w14:textId="77777777" w:rsidR="001F0E6B" w:rsidRPr="0054080B" w:rsidRDefault="001F0E6B" w:rsidP="00F33994">
      <w:pPr>
        <w:widowControl w:val="0"/>
        <w:numPr>
          <w:ilvl w:val="0"/>
          <w:numId w:val="74"/>
        </w:numPr>
        <w:spacing w:before="120" w:after="120" w:line="276" w:lineRule="auto"/>
        <w:ind w:left="714" w:hanging="357"/>
        <w:rPr>
          <w:rFonts w:cs="Arial"/>
          <w:sz w:val="22"/>
          <w:szCs w:val="22"/>
        </w:rPr>
      </w:pPr>
      <w:r w:rsidRPr="0054080B">
        <w:rPr>
          <w:rFonts w:cs="Arial"/>
          <w:sz w:val="22"/>
          <w:szCs w:val="22"/>
        </w:rPr>
        <w:t xml:space="preserve">the client's </w:t>
      </w:r>
      <w:r w:rsidRPr="0054080B">
        <w:rPr>
          <w:rFonts w:cs="Arial"/>
          <w:b/>
          <w:bCs/>
          <w:sz w:val="22"/>
          <w:szCs w:val="22"/>
        </w:rPr>
        <w:t>date of death</w:t>
      </w:r>
      <w:r w:rsidRPr="0054080B">
        <w:rPr>
          <w:rFonts w:cs="Arial"/>
          <w:sz w:val="22"/>
          <w:szCs w:val="22"/>
        </w:rPr>
        <w:t>, if known</w:t>
      </w:r>
    </w:p>
    <w:p w14:paraId="3C61A713" w14:textId="77777777" w:rsidR="001F0E6B" w:rsidRPr="0054080B" w:rsidRDefault="001F0E6B" w:rsidP="00F33994">
      <w:pPr>
        <w:widowControl w:val="0"/>
        <w:numPr>
          <w:ilvl w:val="0"/>
          <w:numId w:val="74"/>
        </w:numPr>
        <w:spacing w:before="120" w:after="120" w:line="276" w:lineRule="auto"/>
        <w:ind w:left="714" w:hanging="357"/>
        <w:rPr>
          <w:rFonts w:cs="Arial"/>
          <w:sz w:val="22"/>
          <w:szCs w:val="22"/>
        </w:rPr>
      </w:pPr>
      <w:r w:rsidRPr="0054080B">
        <w:rPr>
          <w:rFonts w:cs="Arial"/>
          <w:sz w:val="22"/>
          <w:szCs w:val="22"/>
        </w:rPr>
        <w:t xml:space="preserve">any supporting attachments, such as a </w:t>
      </w:r>
      <w:r w:rsidRPr="0054080B">
        <w:rPr>
          <w:rFonts w:cs="Arial"/>
          <w:b/>
          <w:bCs/>
          <w:sz w:val="22"/>
          <w:szCs w:val="22"/>
        </w:rPr>
        <w:t>death certificate</w:t>
      </w:r>
      <w:r w:rsidRPr="0054080B">
        <w:rPr>
          <w:rFonts w:cs="Arial"/>
          <w:sz w:val="22"/>
          <w:szCs w:val="22"/>
        </w:rPr>
        <w:t xml:space="preserve"> or </w:t>
      </w:r>
      <w:r w:rsidRPr="0054080B">
        <w:rPr>
          <w:rFonts w:cs="Arial"/>
          <w:b/>
          <w:bCs/>
          <w:sz w:val="22"/>
          <w:szCs w:val="22"/>
        </w:rPr>
        <w:t>hospital discharge documents</w:t>
      </w:r>
    </w:p>
    <w:p w14:paraId="2C37E898" w14:textId="4AA7008E" w:rsidR="0B7C62B1" w:rsidRPr="0054080B" w:rsidRDefault="001C4D7F" w:rsidP="00350B55">
      <w:pPr>
        <w:widowControl w:val="0"/>
        <w:spacing w:before="120" w:after="120" w:line="276" w:lineRule="auto"/>
        <w:rPr>
          <w:rFonts w:cs="Arial"/>
          <w:sz w:val="22"/>
          <w:szCs w:val="22"/>
        </w:rPr>
      </w:pPr>
      <w:r w:rsidRPr="0054080B">
        <w:rPr>
          <w:rFonts w:cs="Arial"/>
          <w:noProof/>
          <w:sz w:val="22"/>
          <w:szCs w:val="22"/>
        </w:rPr>
        <w:drawing>
          <wp:inline distT="0" distB="0" distL="0" distR="0" wp14:anchorId="03CD26AD" wp14:editId="51DD8D12">
            <wp:extent cx="4289640" cy="4582584"/>
            <wp:effectExtent l="19050" t="19050" r="15875" b="27940"/>
            <wp:docPr id="1969466431" name="Picture 1" descr="Image of the cancel assessment - no further action required screen with fields required if client deceased is the reason for ending the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66431" name="Picture 1" descr="Image of the cancel assessment - no further action required screen with fields required if client deceased is the reason for ending the assessment."/>
                    <pic:cNvPicPr/>
                  </pic:nvPicPr>
                  <pic:blipFill>
                    <a:blip r:embed="rId161"/>
                    <a:stretch>
                      <a:fillRect/>
                    </a:stretch>
                  </pic:blipFill>
                  <pic:spPr>
                    <a:xfrm>
                      <a:off x="0" y="0"/>
                      <a:ext cx="4303538" cy="4597431"/>
                    </a:xfrm>
                    <a:prstGeom prst="rect">
                      <a:avLst/>
                    </a:prstGeom>
                    <a:ln>
                      <a:solidFill>
                        <a:schemeClr val="accent1">
                          <a:lumMod val="75000"/>
                        </a:schemeClr>
                      </a:solidFill>
                    </a:ln>
                  </pic:spPr>
                </pic:pic>
              </a:graphicData>
            </a:graphic>
          </wp:inline>
        </w:drawing>
      </w:r>
    </w:p>
    <w:tbl>
      <w:tblPr>
        <w:tblStyle w:val="TableGrid"/>
        <w:tblW w:w="0" w:type="auto"/>
        <w:tblLook w:val="04A0" w:firstRow="1" w:lastRow="0" w:firstColumn="1" w:lastColumn="0" w:noHBand="0" w:noVBand="1"/>
      </w:tblPr>
      <w:tblGrid>
        <w:gridCol w:w="426"/>
        <w:gridCol w:w="8632"/>
      </w:tblGrid>
      <w:tr w:rsidR="36012990" w:rsidRPr="0054080B" w14:paraId="7655D193" w14:textId="77777777" w:rsidTr="4621183F">
        <w:trPr>
          <w:trHeight w:val="300"/>
        </w:trPr>
        <w:tc>
          <w:tcPr>
            <w:tcW w:w="426" w:type="dxa"/>
            <w:shd w:val="clear" w:color="auto" w:fill="FFFFFF" w:themeFill="background1"/>
          </w:tcPr>
          <w:p w14:paraId="4B990EC1" w14:textId="77777777" w:rsidR="36012990" w:rsidRPr="0054080B" w:rsidRDefault="36012990" w:rsidP="00350B55">
            <w:pPr>
              <w:widowControl w:val="0"/>
              <w:spacing w:before="120" w:after="120" w:line="276" w:lineRule="auto"/>
              <w:jc w:val="center"/>
              <w:rPr>
                <w:rFonts w:cs="Arial"/>
                <w:b/>
                <w:bCs/>
                <w:sz w:val="22"/>
                <w:szCs w:val="22"/>
              </w:rPr>
            </w:pPr>
            <w:r w:rsidRPr="0054080B">
              <w:rPr>
                <w:rFonts w:cs="Arial"/>
                <w:b/>
                <w:bCs/>
                <w:color w:val="A20000"/>
                <w:sz w:val="22"/>
                <w:szCs w:val="22"/>
              </w:rPr>
              <w:lastRenderedPageBreak/>
              <w:t>!</w:t>
            </w:r>
          </w:p>
        </w:tc>
        <w:tc>
          <w:tcPr>
            <w:tcW w:w="8632" w:type="dxa"/>
            <w:shd w:val="clear" w:color="auto" w:fill="FFFFFF" w:themeFill="background1"/>
          </w:tcPr>
          <w:p w14:paraId="67114473" w14:textId="77777777" w:rsidR="003D41D5" w:rsidRPr="0054080B" w:rsidRDefault="003D41D5" w:rsidP="003D41D5">
            <w:pPr>
              <w:widowControl w:val="0"/>
              <w:spacing w:before="120" w:after="120" w:line="276" w:lineRule="auto"/>
              <w:rPr>
                <w:rFonts w:cs="Arial"/>
                <w:sz w:val="22"/>
                <w:szCs w:val="22"/>
              </w:rPr>
            </w:pPr>
            <w:r w:rsidRPr="0054080B">
              <w:rPr>
                <w:rFonts w:cs="Arial"/>
                <w:sz w:val="22"/>
                <w:szCs w:val="22"/>
              </w:rPr>
              <w:t xml:space="preserve">If you cancel an assessment because the client is deceased, the system updates the client's status to </w:t>
            </w:r>
            <w:r w:rsidRPr="0054080B">
              <w:rPr>
                <w:rFonts w:cs="Arial"/>
                <w:b/>
                <w:bCs/>
                <w:sz w:val="22"/>
                <w:szCs w:val="22"/>
              </w:rPr>
              <w:t>Deceased</w:t>
            </w:r>
            <w:r w:rsidRPr="0054080B">
              <w:rPr>
                <w:rFonts w:cs="Arial"/>
                <w:sz w:val="22"/>
                <w:szCs w:val="22"/>
              </w:rPr>
              <w:t xml:space="preserve"> and changes their record to </w:t>
            </w:r>
            <w:r w:rsidRPr="0054080B">
              <w:rPr>
                <w:rFonts w:cs="Arial"/>
                <w:b/>
                <w:bCs/>
                <w:sz w:val="22"/>
                <w:szCs w:val="22"/>
              </w:rPr>
              <w:t>read-only</w:t>
            </w:r>
            <w:r w:rsidRPr="0054080B">
              <w:rPr>
                <w:rFonts w:cs="Arial"/>
                <w:sz w:val="22"/>
                <w:szCs w:val="22"/>
              </w:rPr>
              <w:t>.</w:t>
            </w:r>
          </w:p>
          <w:p w14:paraId="1C7BD4A2" w14:textId="77777777" w:rsidR="003D41D5" w:rsidRPr="0054080B" w:rsidRDefault="003D41D5" w:rsidP="003D41D5">
            <w:pPr>
              <w:widowControl w:val="0"/>
              <w:spacing w:before="120" w:after="120" w:line="276" w:lineRule="auto"/>
              <w:rPr>
                <w:rFonts w:cs="Arial"/>
                <w:sz w:val="22"/>
                <w:szCs w:val="22"/>
              </w:rPr>
            </w:pPr>
            <w:r w:rsidRPr="0054080B">
              <w:rPr>
                <w:rFonts w:cs="Arial"/>
                <w:sz w:val="22"/>
                <w:szCs w:val="22"/>
              </w:rPr>
              <w:t>The system also:</w:t>
            </w:r>
          </w:p>
          <w:p w14:paraId="55991C86" w14:textId="77777777" w:rsidR="003D41D5" w:rsidRPr="0054080B" w:rsidRDefault="003D41D5" w:rsidP="003D41D5">
            <w:pPr>
              <w:widowControl w:val="0"/>
              <w:numPr>
                <w:ilvl w:val="0"/>
                <w:numId w:val="75"/>
              </w:numPr>
              <w:spacing w:before="120" w:after="120" w:line="276" w:lineRule="auto"/>
              <w:rPr>
                <w:rFonts w:cs="Arial"/>
                <w:sz w:val="22"/>
                <w:szCs w:val="22"/>
              </w:rPr>
            </w:pPr>
            <w:r w:rsidRPr="0054080B">
              <w:rPr>
                <w:rFonts w:cs="Arial"/>
                <w:sz w:val="22"/>
                <w:szCs w:val="22"/>
              </w:rPr>
              <w:t>recalls any unaccepted service referrals</w:t>
            </w:r>
          </w:p>
          <w:p w14:paraId="6DE81A11" w14:textId="77777777" w:rsidR="003D41D5" w:rsidRPr="0054080B" w:rsidRDefault="003D41D5" w:rsidP="003D41D5">
            <w:pPr>
              <w:widowControl w:val="0"/>
              <w:numPr>
                <w:ilvl w:val="0"/>
                <w:numId w:val="75"/>
              </w:numPr>
              <w:spacing w:before="120" w:after="120" w:line="276" w:lineRule="auto"/>
              <w:rPr>
                <w:rFonts w:cs="Arial"/>
                <w:sz w:val="22"/>
                <w:szCs w:val="22"/>
              </w:rPr>
            </w:pPr>
            <w:r w:rsidRPr="0054080B">
              <w:rPr>
                <w:rFonts w:cs="Arial"/>
                <w:sz w:val="22"/>
                <w:szCs w:val="22"/>
              </w:rPr>
              <w:t>stops any services currently in place</w:t>
            </w:r>
          </w:p>
          <w:p w14:paraId="7C3CF2C3" w14:textId="2D36CDE7" w:rsidR="003D41D5" w:rsidRPr="0054080B" w:rsidRDefault="003D41D5" w:rsidP="003D41D5">
            <w:pPr>
              <w:widowControl w:val="0"/>
              <w:numPr>
                <w:ilvl w:val="0"/>
                <w:numId w:val="75"/>
              </w:numPr>
              <w:spacing w:before="120" w:after="120" w:line="276" w:lineRule="auto"/>
              <w:rPr>
                <w:rFonts w:cs="Arial"/>
                <w:sz w:val="22"/>
                <w:szCs w:val="22"/>
              </w:rPr>
            </w:pPr>
            <w:r w:rsidRPr="0054080B">
              <w:rPr>
                <w:rFonts w:cs="Arial"/>
                <w:sz w:val="22"/>
                <w:szCs w:val="22"/>
              </w:rPr>
              <w:t>removes the client's access to the client portal.</w:t>
            </w:r>
          </w:p>
          <w:p w14:paraId="493A14F5" w14:textId="77777777" w:rsidR="003D41D5" w:rsidRPr="0054080B" w:rsidRDefault="003D41D5" w:rsidP="003D41D5">
            <w:pPr>
              <w:widowControl w:val="0"/>
              <w:spacing w:before="120" w:after="120" w:line="276" w:lineRule="auto"/>
              <w:rPr>
                <w:rFonts w:cs="Arial"/>
                <w:sz w:val="22"/>
                <w:szCs w:val="22"/>
              </w:rPr>
            </w:pPr>
            <w:r w:rsidRPr="0054080B">
              <w:rPr>
                <w:rFonts w:cs="Arial"/>
                <w:sz w:val="22"/>
                <w:szCs w:val="22"/>
              </w:rPr>
              <w:t>After the status changes to Deceased, My Aged Care no longer sends correspondence to the client or their supporters.</w:t>
            </w:r>
          </w:p>
          <w:p w14:paraId="4E0144D0" w14:textId="43DEE31F" w:rsidR="36012990" w:rsidRPr="0054080B" w:rsidRDefault="003D41D5" w:rsidP="00350B55">
            <w:pPr>
              <w:widowControl w:val="0"/>
              <w:spacing w:before="120" w:after="120" w:line="276" w:lineRule="auto"/>
              <w:rPr>
                <w:rFonts w:cs="Arial"/>
                <w:sz w:val="22"/>
                <w:szCs w:val="22"/>
              </w:rPr>
            </w:pPr>
            <w:r w:rsidRPr="0054080B">
              <w:rPr>
                <w:rFonts w:cs="Arial"/>
                <w:sz w:val="22"/>
                <w:szCs w:val="22"/>
              </w:rPr>
              <w:t>If the client is active in the Support at Home Priority System or has been assigned aged care services, the system removes them from the priority system and withdraws any assigned services.</w:t>
            </w:r>
          </w:p>
        </w:tc>
      </w:tr>
    </w:tbl>
    <w:bookmarkEnd w:id="94"/>
    <w:p w14:paraId="422B78CD" w14:textId="10657A3B" w:rsidR="000B696B" w:rsidRPr="0054080B" w:rsidRDefault="000B696B" w:rsidP="00F33994">
      <w:pPr>
        <w:pStyle w:val="ListParagraph"/>
        <w:widowControl w:val="0"/>
        <w:numPr>
          <w:ilvl w:val="0"/>
          <w:numId w:val="73"/>
        </w:numPr>
        <w:spacing w:before="120" w:after="120" w:line="276" w:lineRule="auto"/>
        <w:ind w:left="426" w:hanging="426"/>
        <w:contextualSpacing w:val="0"/>
        <w:rPr>
          <w:rFonts w:cs="Arial"/>
          <w:sz w:val="22"/>
          <w:szCs w:val="22"/>
        </w:rPr>
      </w:pPr>
      <w:r w:rsidRPr="0054080B">
        <w:rPr>
          <w:rFonts w:cs="Arial"/>
          <w:sz w:val="22"/>
          <w:szCs w:val="22"/>
        </w:rPr>
        <w:t>The system displays a confirmation message to show that the assessment has been cancelled successfully.</w:t>
      </w:r>
    </w:p>
    <w:p w14:paraId="18C63148" w14:textId="77777777" w:rsidR="000B696B" w:rsidRPr="0054080B" w:rsidRDefault="000B696B" w:rsidP="00F33994">
      <w:pPr>
        <w:widowControl w:val="0"/>
        <w:spacing w:before="120" w:after="120" w:line="276" w:lineRule="auto"/>
        <w:ind w:left="426"/>
        <w:rPr>
          <w:rFonts w:cs="Arial"/>
          <w:sz w:val="22"/>
          <w:szCs w:val="22"/>
        </w:rPr>
      </w:pPr>
      <w:r w:rsidRPr="0054080B">
        <w:rPr>
          <w:rFonts w:cs="Arial"/>
          <w:sz w:val="22"/>
          <w:szCs w:val="22"/>
        </w:rPr>
        <w:t xml:space="preserve">The system then takes you to the </w:t>
      </w:r>
      <w:r w:rsidRPr="0054080B">
        <w:rPr>
          <w:rFonts w:cs="Arial"/>
          <w:b/>
          <w:bCs/>
          <w:sz w:val="22"/>
          <w:szCs w:val="22"/>
        </w:rPr>
        <w:t>Client Summary</w:t>
      </w:r>
      <w:r w:rsidRPr="0054080B">
        <w:rPr>
          <w:rFonts w:cs="Arial"/>
          <w:sz w:val="22"/>
          <w:szCs w:val="22"/>
        </w:rPr>
        <w:t xml:space="preserve"> page, where the assessment status appears as </w:t>
      </w:r>
      <w:r w:rsidRPr="0054080B">
        <w:rPr>
          <w:rFonts w:cs="Arial"/>
          <w:b/>
          <w:bCs/>
          <w:sz w:val="22"/>
          <w:szCs w:val="22"/>
        </w:rPr>
        <w:t>Cancelled</w:t>
      </w:r>
      <w:r w:rsidRPr="0054080B">
        <w:rPr>
          <w:rFonts w:cs="Arial"/>
          <w:sz w:val="22"/>
          <w:szCs w:val="22"/>
        </w:rPr>
        <w:t>.</w:t>
      </w:r>
    </w:p>
    <w:p w14:paraId="2467F771" w14:textId="65FEA902" w:rsidR="00CD4269" w:rsidRPr="0054080B" w:rsidRDefault="00CD4269" w:rsidP="00CD4269">
      <w:pPr>
        <w:widowControl w:val="0"/>
        <w:spacing w:before="120" w:after="120" w:line="276" w:lineRule="auto"/>
        <w:rPr>
          <w:rFonts w:cs="Arial"/>
          <w:sz w:val="22"/>
          <w:szCs w:val="22"/>
        </w:rPr>
      </w:pPr>
      <w:r w:rsidRPr="0054080B">
        <w:rPr>
          <w:rFonts w:cs="Arial"/>
          <w:noProof/>
          <w:sz w:val="22"/>
          <w:szCs w:val="22"/>
        </w:rPr>
        <w:drawing>
          <wp:inline distT="0" distB="0" distL="0" distR="0" wp14:anchorId="75A6A5B6" wp14:editId="6E20AF81">
            <wp:extent cx="5688000" cy="433892"/>
            <wp:effectExtent l="19050" t="19050" r="8255" b="23495"/>
            <wp:docPr id="69" name="Picture 69" descr="Image of confirmation message - assessment was successfully cance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Image of confirmation message - assessment was successfully cancelled."/>
                    <pic:cNvPicPr/>
                  </pic:nvPicPr>
                  <pic:blipFill>
                    <a:blip r:embed="rId162"/>
                    <a:stretch>
                      <a:fillRect/>
                    </a:stretch>
                  </pic:blipFill>
                  <pic:spPr>
                    <a:xfrm>
                      <a:off x="0" y="0"/>
                      <a:ext cx="5688000" cy="433892"/>
                    </a:xfrm>
                    <a:prstGeom prst="rect">
                      <a:avLst/>
                    </a:prstGeom>
                    <a:ln>
                      <a:solidFill>
                        <a:schemeClr val="accent1">
                          <a:lumMod val="75000"/>
                        </a:schemeClr>
                      </a:solidFill>
                    </a:ln>
                  </pic:spPr>
                </pic:pic>
              </a:graphicData>
            </a:graphic>
          </wp:inline>
        </w:drawing>
      </w:r>
    </w:p>
    <w:p w14:paraId="469FA10F" w14:textId="5399C962" w:rsidR="002451F9" w:rsidRPr="0054080B" w:rsidRDefault="002451F9" w:rsidP="00F33994">
      <w:pPr>
        <w:pStyle w:val="ListParagraph"/>
        <w:widowControl w:val="0"/>
        <w:numPr>
          <w:ilvl w:val="0"/>
          <w:numId w:val="73"/>
        </w:numPr>
        <w:spacing w:before="120" w:after="120" w:line="276" w:lineRule="auto"/>
        <w:ind w:left="426" w:hanging="426"/>
        <w:rPr>
          <w:rFonts w:cs="Arial"/>
          <w:sz w:val="22"/>
          <w:szCs w:val="22"/>
        </w:rPr>
      </w:pPr>
      <w:r w:rsidRPr="0054080B">
        <w:rPr>
          <w:rFonts w:cs="Arial"/>
          <w:sz w:val="22"/>
          <w:szCs w:val="22"/>
        </w:rPr>
        <w:t xml:space="preserve">After you cancel the assessment, the client's information moves to the </w:t>
      </w:r>
      <w:r w:rsidRPr="0054080B">
        <w:rPr>
          <w:rFonts w:cs="Arial"/>
          <w:b/>
          <w:bCs/>
          <w:sz w:val="22"/>
          <w:szCs w:val="22"/>
        </w:rPr>
        <w:t>Recent Assessments</w:t>
      </w:r>
      <w:r w:rsidRPr="0054080B">
        <w:rPr>
          <w:rFonts w:cs="Arial"/>
          <w:sz w:val="22"/>
          <w:szCs w:val="22"/>
        </w:rPr>
        <w:t xml:space="preserve"> tab.</w:t>
      </w:r>
    </w:p>
    <w:p w14:paraId="6B327802" w14:textId="78567962" w:rsidR="006E507D" w:rsidRPr="0054080B" w:rsidRDefault="002451F9" w:rsidP="00FF7978">
      <w:pPr>
        <w:widowControl w:val="0"/>
        <w:spacing w:before="120" w:after="120" w:line="276" w:lineRule="auto"/>
        <w:ind w:left="426"/>
        <w:rPr>
          <w:rFonts w:cs="Arial"/>
          <w:sz w:val="22"/>
          <w:szCs w:val="22"/>
        </w:rPr>
      </w:pPr>
      <w:r w:rsidRPr="0054080B">
        <w:rPr>
          <w:rFonts w:cs="Arial"/>
          <w:sz w:val="22"/>
          <w:szCs w:val="22"/>
        </w:rPr>
        <w:t xml:space="preserve">You can still find the client later using the </w:t>
      </w:r>
      <w:r w:rsidRPr="0054080B">
        <w:rPr>
          <w:rFonts w:cs="Arial"/>
          <w:b/>
          <w:bCs/>
          <w:sz w:val="22"/>
          <w:szCs w:val="22"/>
        </w:rPr>
        <w:t xml:space="preserve">Find a </w:t>
      </w:r>
      <w:proofErr w:type="gramStart"/>
      <w:r w:rsidRPr="0054080B">
        <w:rPr>
          <w:rFonts w:cs="Arial"/>
          <w:b/>
          <w:bCs/>
          <w:sz w:val="22"/>
          <w:szCs w:val="22"/>
        </w:rPr>
        <w:t>Client</w:t>
      </w:r>
      <w:proofErr w:type="gramEnd"/>
      <w:r w:rsidRPr="0054080B">
        <w:rPr>
          <w:rFonts w:cs="Arial"/>
          <w:sz w:val="22"/>
          <w:szCs w:val="22"/>
        </w:rPr>
        <w:t xml:space="preserve"> search function.</w:t>
      </w:r>
      <w:bookmarkStart w:id="116" w:name="_Reviewing_IAT"/>
      <w:bookmarkEnd w:id="116"/>
    </w:p>
    <w:p w14:paraId="7991EA7C" w14:textId="2553F43A" w:rsidR="00FF7978" w:rsidRPr="0054080B" w:rsidRDefault="00FF7978" w:rsidP="00745560">
      <w:pPr>
        <w:widowControl w:val="0"/>
        <w:spacing w:before="120" w:after="120" w:line="276" w:lineRule="auto"/>
        <w:rPr>
          <w:rFonts w:cs="Arial"/>
          <w:sz w:val="22"/>
          <w:szCs w:val="22"/>
          <w:lang w:val="en-US"/>
        </w:rPr>
      </w:pPr>
      <w:r w:rsidRPr="0054080B">
        <w:rPr>
          <w:rFonts w:cs="Arial"/>
          <w:noProof/>
          <w:sz w:val="22"/>
          <w:szCs w:val="22"/>
          <w:lang w:val="en-US"/>
        </w:rPr>
        <w:drawing>
          <wp:inline distT="0" distB="0" distL="0" distR="0" wp14:anchorId="20CD2C97" wp14:editId="11FF4774">
            <wp:extent cx="5755640" cy="3594100"/>
            <wp:effectExtent l="19050" t="19050" r="16510" b="25400"/>
            <wp:docPr id="2069324603" name="Picture 1" descr="Image of the recent assessments tab containing cancelled assesssmen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24603" name="Picture 1" descr="Image of the recent assessments tab containing cancelled assesssment details."/>
                    <pic:cNvPicPr/>
                  </pic:nvPicPr>
                  <pic:blipFill>
                    <a:blip r:embed="rId163"/>
                    <a:stretch>
                      <a:fillRect/>
                    </a:stretch>
                  </pic:blipFill>
                  <pic:spPr>
                    <a:xfrm>
                      <a:off x="0" y="0"/>
                      <a:ext cx="5755640" cy="3594100"/>
                    </a:xfrm>
                    <a:prstGeom prst="rect">
                      <a:avLst/>
                    </a:prstGeom>
                    <a:ln>
                      <a:solidFill>
                        <a:schemeClr val="accent1">
                          <a:lumMod val="75000"/>
                        </a:schemeClr>
                      </a:solidFill>
                    </a:ln>
                  </pic:spPr>
                </pic:pic>
              </a:graphicData>
            </a:graphic>
          </wp:inline>
        </w:drawing>
      </w:r>
    </w:p>
    <w:sectPr w:rsidR="00FF7978" w:rsidRPr="0054080B" w:rsidSect="00F33994">
      <w:headerReference w:type="even" r:id="rId164"/>
      <w:headerReference w:type="default" r:id="rId165"/>
      <w:footerReference w:type="even" r:id="rId166"/>
      <w:footerReference w:type="default" r:id="rId167"/>
      <w:headerReference w:type="first" r:id="rId168"/>
      <w:footerReference w:type="first" r:id="rId169"/>
      <w:pgSz w:w="11900" w:h="16840"/>
      <w:pgMar w:top="1135" w:right="1418" w:bottom="1276" w:left="1418"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C5BA2" w14:textId="77777777" w:rsidR="00656AFD" w:rsidRDefault="00656AFD" w:rsidP="00F15E50">
      <w:pPr>
        <w:spacing w:before="0" w:line="240" w:lineRule="auto"/>
      </w:pPr>
      <w:r>
        <w:separator/>
      </w:r>
    </w:p>
  </w:endnote>
  <w:endnote w:type="continuationSeparator" w:id="0">
    <w:p w14:paraId="6817429F" w14:textId="77777777" w:rsidR="00656AFD" w:rsidRDefault="00656AFD" w:rsidP="00F15E50">
      <w:pPr>
        <w:spacing w:before="0" w:line="240" w:lineRule="auto"/>
      </w:pPr>
      <w:r>
        <w:continuationSeparator/>
      </w:r>
    </w:p>
  </w:endnote>
  <w:endnote w:type="continuationNotice" w:id="1">
    <w:p w14:paraId="0FD93153" w14:textId="77777777" w:rsidR="00656AFD" w:rsidRDefault="00656AF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9201" w14:textId="7DBF74A4" w:rsidR="00EF1D71" w:rsidRDefault="004A1126">
    <w:pPr>
      <w:pStyle w:val="Footer"/>
    </w:pPr>
    <w:r>
      <w:rPr>
        <w:noProof/>
      </w:rPr>
      <mc:AlternateContent>
        <mc:Choice Requires="wps">
          <w:drawing>
            <wp:anchor distT="0" distB="0" distL="0" distR="0" simplePos="0" relativeHeight="251663368" behindDoc="0" locked="0" layoutInCell="1" allowOverlap="1" wp14:anchorId="3F9CCF09" wp14:editId="69D17E5F">
              <wp:simplePos x="635" y="635"/>
              <wp:positionH relativeFrom="page">
                <wp:align>center</wp:align>
              </wp:positionH>
              <wp:positionV relativeFrom="page">
                <wp:align>bottom</wp:align>
              </wp:positionV>
              <wp:extent cx="622300" cy="544195"/>
              <wp:effectExtent l="0" t="0" r="6350" b="0"/>
              <wp:wrapNone/>
              <wp:docPr id="118048192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34EAB8C1" w14:textId="2BBEA3A6"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9CCF09" id="_x0000_t202" coordsize="21600,21600" o:spt="202" path="m,l,21600r21600,l21600,xe">
              <v:stroke joinstyle="miter"/>
              <v:path gradientshapeok="t" o:connecttype="rect"/>
            </v:shapetype>
            <v:shape id="Text Box 11" o:spid="_x0000_s1028" type="#_x0000_t202" alt="OFFICIAL" style="position:absolute;margin-left:0;margin-top:0;width:49pt;height:42.85pt;z-index:2516633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ekDgIAABwEAAAOAAAAZHJzL2Uyb0RvYy54bWysU8Fu2zAMvQ/YPwi6L3aypl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" filled="f" stroked="f">
              <v:textbox style="mso-fit-shape-to-text:t" inset="0,0,0,15pt">
                <w:txbxContent>
                  <w:p w14:paraId="34EAB8C1" w14:textId="2BBEA3A6"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430F2524" w:rsidR="00860F2D" w:rsidRPr="00860F2D" w:rsidRDefault="004A1126" w:rsidP="00860F2D">
    <w:pPr>
      <w:pStyle w:val="Footer"/>
      <w:tabs>
        <w:tab w:val="clear" w:pos="4513"/>
        <w:tab w:val="left" w:pos="8505"/>
      </w:tabs>
      <w:rPr>
        <w:color w:val="FFFFFF" w:themeColor="background1"/>
      </w:rPr>
    </w:pPr>
    <w:r>
      <w:rPr>
        <w:noProof/>
        <w:color w:val="FFFFFF" w:themeColor="background1"/>
        <w:sz w:val="20"/>
        <w:szCs w:val="20"/>
      </w:rPr>
      <mc:AlternateContent>
        <mc:Choice Requires="wps">
          <w:drawing>
            <wp:anchor distT="0" distB="0" distL="0" distR="0" simplePos="0" relativeHeight="251664392" behindDoc="0" locked="0" layoutInCell="1" allowOverlap="1" wp14:anchorId="4B98E17C" wp14:editId="24EA0230">
              <wp:simplePos x="635" y="635"/>
              <wp:positionH relativeFrom="page">
                <wp:align>center</wp:align>
              </wp:positionH>
              <wp:positionV relativeFrom="page">
                <wp:align>bottom</wp:align>
              </wp:positionV>
              <wp:extent cx="622300" cy="544195"/>
              <wp:effectExtent l="0" t="0" r="6350" b="0"/>
              <wp:wrapNone/>
              <wp:docPr id="72306504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3710C0C7" w14:textId="18C05EF3"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98E17C" id="_x0000_t202" coordsize="21600,21600" o:spt="202" path="m,l,21600r21600,l21600,xe">
              <v:stroke joinstyle="miter"/>
              <v:path gradientshapeok="t" o:connecttype="rect"/>
            </v:shapetype>
            <v:shape id="Text Box 12" o:spid="_x0000_s1029" type="#_x0000_t202" alt="OFFICIAL" style="position:absolute;margin-left:0;margin-top:0;width:49pt;height:42.85pt;z-index:2516643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wWZDgIAABwEAAAOAAAAZHJzL2Uyb0RvYy54bWysU8Fu2zAMvQ/YPwi6L3bSpl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" filled="f" stroked="f">
              <v:textbox style="mso-fit-shape-to-text:t" inset="0,0,0,15pt">
                <w:txbxContent>
                  <w:p w14:paraId="3710C0C7" w14:textId="18C05EF3"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v:textbox>
              <w10:wrap anchorx="page" anchory="page"/>
            </v:shape>
          </w:pict>
        </mc:Fallback>
      </mc:AlternateContent>
    </w:r>
    <w:r w:rsidR="003E6F7F">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73453D">
      <w:rPr>
        <w:color w:val="FFFFFF" w:themeColor="background1"/>
        <w:sz w:val="20"/>
        <w:szCs w:val="20"/>
      </w:rPr>
      <w:t xml:space="preserve"> | 1800 </w:t>
    </w:r>
    <w:r w:rsidR="006F41AB">
      <w:rPr>
        <w:color w:val="FFFFFF" w:themeColor="background1"/>
        <w:sz w:val="20"/>
        <w:szCs w:val="20"/>
      </w:rPr>
      <w:t>836 799</w:t>
    </w:r>
    <w:r w:rsidR="00860F2D" w:rsidRPr="0073453D">
      <w:rPr>
        <w:color w:val="FFFFFF" w:themeColor="background1"/>
        <w:sz w:val="20"/>
        <w:szCs w:val="20"/>
      </w:rPr>
      <w:tab/>
    </w:r>
    <w:r w:rsidR="00F30F32">
      <w:rPr>
        <w:color w:val="FFFFFF" w:themeColor="background1"/>
        <w:sz w:val="20"/>
        <w:szCs w:val="20"/>
      </w:rPr>
      <w:t xml:space="preserve">    </w:t>
    </w:r>
    <w:r w:rsidR="00F30F32" w:rsidRPr="0073453D">
      <w:rPr>
        <w:color w:val="FFFFFF" w:themeColor="background1"/>
        <w:sz w:val="20"/>
        <w:szCs w:val="20"/>
      </w:rPr>
      <w:t xml:space="preserve"> </w:t>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19CFFCD6" w:rsidR="00860F2D" w:rsidRPr="00860F2D" w:rsidRDefault="004A1126" w:rsidP="00220628">
    <w:pPr>
      <w:pStyle w:val="Footer"/>
      <w:tabs>
        <w:tab w:val="clear" w:pos="4513"/>
        <w:tab w:val="clear" w:pos="9026"/>
        <w:tab w:val="left" w:pos="8505"/>
        <w:tab w:val="right" w:pos="9064"/>
      </w:tabs>
      <w:spacing w:before="240"/>
      <w:rPr>
        <w:color w:val="FFFFFF" w:themeColor="background1"/>
      </w:rPr>
    </w:pPr>
    <w:r>
      <w:rPr>
        <w:noProof/>
        <w:color w:val="FFFFFF" w:themeColor="background1"/>
        <w:sz w:val="20"/>
        <w:szCs w:val="20"/>
      </w:rPr>
      <mc:AlternateContent>
        <mc:Choice Requires="wps">
          <w:drawing>
            <wp:anchor distT="0" distB="0" distL="0" distR="0" simplePos="0" relativeHeight="251662344" behindDoc="0" locked="0" layoutInCell="1" allowOverlap="1" wp14:anchorId="7A3D3966" wp14:editId="2448F3BB">
              <wp:simplePos x="635" y="635"/>
              <wp:positionH relativeFrom="page">
                <wp:align>center</wp:align>
              </wp:positionH>
              <wp:positionV relativeFrom="page">
                <wp:align>bottom</wp:align>
              </wp:positionV>
              <wp:extent cx="622300" cy="544195"/>
              <wp:effectExtent l="0" t="0" r="6350" b="0"/>
              <wp:wrapNone/>
              <wp:docPr id="2130707696"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5B235E1B" w14:textId="76DE0CC5"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3D3966" id="_x0000_t202" coordsize="21600,21600" o:spt="202" path="m,l,21600r21600,l21600,xe">
              <v:stroke joinstyle="miter"/>
              <v:path gradientshapeok="t" o:connecttype="rect"/>
            </v:shapetype>
            <v:shape id="Text Box 10" o:spid="_x0000_s1031" type="#_x0000_t202" alt="OFFICIAL" style="position:absolute;margin-left:0;margin-top:0;width:49pt;height:42.85pt;z-index:2516623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KoUDQIAABwEAAAOAAAAZHJzL2Uyb0RvYy54bWysU8Fu2zAMvQ/YPwi6L3aypl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" filled="f" stroked="f">
              <v:textbox style="mso-fit-shape-to-text:t" inset="0,0,0,15pt">
                <w:txbxContent>
                  <w:p w14:paraId="5B235E1B" w14:textId="76DE0CC5"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v:textbox>
              <w10:wrap anchorx="page" anchory="page"/>
            </v:shape>
          </w:pict>
        </mc:Fallback>
      </mc:AlternateContent>
    </w:r>
    <w:r w:rsidR="003E6F7F">
      <w:rPr>
        <w:color w:val="FFFFFF" w:themeColor="background1"/>
        <w:sz w:val="20"/>
        <w:szCs w:val="20"/>
      </w:rPr>
      <w:t xml:space="preserve">    </w:t>
    </w:r>
    <w:r w:rsidR="00860F2D" w:rsidRPr="0073453D">
      <w:rPr>
        <w:color w:val="FFFFFF" w:themeColor="background1"/>
        <w:sz w:val="20"/>
        <w:szCs w:val="20"/>
      </w:rPr>
      <w:t>For further information, go to My Aged Care</w:t>
    </w:r>
    <w:r w:rsidR="00352F69">
      <w:rPr>
        <w:color w:val="FFFFFF" w:themeColor="background1"/>
        <w:sz w:val="20"/>
        <w:szCs w:val="20"/>
      </w:rPr>
      <w:t xml:space="preserve"> </w:t>
    </w:r>
    <w:r w:rsidR="00860F2D" w:rsidRPr="0073453D">
      <w:rPr>
        <w:color w:val="FFFFFF" w:themeColor="background1"/>
        <w:sz w:val="20"/>
        <w:szCs w:val="20"/>
      </w:rPr>
      <w:t>|</w:t>
    </w:r>
    <w:r w:rsidR="00352F69">
      <w:rPr>
        <w:color w:val="FFFFFF" w:themeColor="background1"/>
        <w:sz w:val="20"/>
        <w:szCs w:val="20"/>
      </w:rPr>
      <w:t xml:space="preserve"> </w:t>
    </w:r>
    <w:r w:rsidR="00352F69" w:rsidRPr="00352F69">
      <w:rPr>
        <w:color w:val="FFFFFF" w:themeColor="background1"/>
        <w:sz w:val="20"/>
        <w:szCs w:val="20"/>
      </w:rPr>
      <w:t xml:space="preserve">www.myagedcare.gov.au </w:t>
    </w:r>
    <w:r w:rsidR="00477442">
      <w:rPr>
        <w:color w:val="FFFFFF" w:themeColor="background1"/>
        <w:sz w:val="20"/>
        <w:szCs w:val="20"/>
      </w:rPr>
      <w:t>|</w:t>
    </w:r>
    <w:r w:rsidR="00352F69">
      <w:rPr>
        <w:color w:val="FFFFFF" w:themeColor="background1"/>
        <w:sz w:val="20"/>
        <w:szCs w:val="20"/>
      </w:rPr>
      <w:t xml:space="preserve"> </w:t>
    </w:r>
    <w:r w:rsidR="00477442">
      <w:rPr>
        <w:color w:val="FFFFFF" w:themeColor="background1"/>
        <w:sz w:val="20"/>
        <w:szCs w:val="20"/>
      </w:rPr>
      <w:t xml:space="preserve">1800 </w:t>
    </w:r>
    <w:r w:rsidR="00352F69">
      <w:rPr>
        <w:color w:val="FFFFFF" w:themeColor="background1"/>
        <w:sz w:val="20"/>
        <w:szCs w:val="20"/>
      </w:rPr>
      <w:t>836 799</w:t>
    </w:r>
    <w:r w:rsidR="00477442">
      <w:rPr>
        <w:color w:val="FFFFFF" w:themeColor="background1"/>
        <w:sz w:val="20"/>
        <w:szCs w:val="20"/>
      </w:rPr>
      <w:tab/>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658ED" w14:textId="77777777" w:rsidR="00656AFD" w:rsidRDefault="00656AFD" w:rsidP="00F15E50">
      <w:pPr>
        <w:spacing w:before="0" w:line="240" w:lineRule="auto"/>
      </w:pPr>
      <w:r>
        <w:separator/>
      </w:r>
    </w:p>
  </w:footnote>
  <w:footnote w:type="continuationSeparator" w:id="0">
    <w:p w14:paraId="67FC2E83" w14:textId="77777777" w:rsidR="00656AFD" w:rsidRDefault="00656AFD" w:rsidP="00F15E50">
      <w:pPr>
        <w:spacing w:before="0" w:line="240" w:lineRule="auto"/>
      </w:pPr>
      <w:r>
        <w:continuationSeparator/>
      </w:r>
    </w:p>
  </w:footnote>
  <w:footnote w:type="continuationNotice" w:id="1">
    <w:p w14:paraId="720D21FC" w14:textId="77777777" w:rsidR="00656AFD" w:rsidRDefault="00656AFD">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1D7B" w14:textId="29EF4FAA" w:rsidR="00EF1D71" w:rsidRDefault="004A1126">
    <w:pPr>
      <w:pStyle w:val="Header"/>
    </w:pPr>
    <w:r>
      <w:rPr>
        <w:noProof/>
      </w:rPr>
      <mc:AlternateContent>
        <mc:Choice Requires="wps">
          <w:drawing>
            <wp:anchor distT="0" distB="0" distL="0" distR="0" simplePos="0" relativeHeight="251660296" behindDoc="0" locked="0" layoutInCell="1" allowOverlap="1" wp14:anchorId="3090468D" wp14:editId="025B4911">
              <wp:simplePos x="635" y="635"/>
              <wp:positionH relativeFrom="page">
                <wp:align>center</wp:align>
              </wp:positionH>
              <wp:positionV relativeFrom="page">
                <wp:align>top</wp:align>
              </wp:positionV>
              <wp:extent cx="622300" cy="544195"/>
              <wp:effectExtent l="0" t="0" r="6350" b="8255"/>
              <wp:wrapNone/>
              <wp:docPr id="209315860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5CCFFF54" w14:textId="328319CD"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90468D" id="_x0000_t202" coordsize="21600,21600" o:spt="202" path="m,l,21600r21600,l21600,xe">
              <v:stroke joinstyle="miter"/>
              <v:path gradientshapeok="t" o:connecttype="rect"/>
            </v:shapetype>
            <v:shape id="Text Box 8" o:spid="_x0000_s1026" type="#_x0000_t202" alt="OFFICIAL" style="position:absolute;margin-left:0;margin-top:0;width:49pt;height:42.85pt;z-index:2516602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kKCQIAABUEAAAOAAAAZHJzL2Uyb0RvYy54bWysU8Fu2zAMvQ/YPwi6L3aypl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" filled="f" stroked="f">
              <v:textbox style="mso-fit-shape-to-text:t" inset="0,15pt,0,0">
                <w:txbxContent>
                  <w:p w14:paraId="5CCFFF54" w14:textId="328319CD"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079580ED" w:rsidR="007E5B2E" w:rsidRDefault="004A1126">
    <w:pPr>
      <w:pStyle w:val="Header"/>
    </w:pPr>
    <w:r>
      <w:rPr>
        <w:noProof/>
        <w:lang w:eastAsia="en-AU"/>
      </w:rPr>
      <mc:AlternateContent>
        <mc:Choice Requires="wps">
          <w:drawing>
            <wp:anchor distT="0" distB="0" distL="0" distR="0" simplePos="0" relativeHeight="251661320" behindDoc="0" locked="0" layoutInCell="1" allowOverlap="1" wp14:anchorId="6A81909B" wp14:editId="030ECCBF">
              <wp:simplePos x="635" y="635"/>
              <wp:positionH relativeFrom="page">
                <wp:align>center</wp:align>
              </wp:positionH>
              <wp:positionV relativeFrom="page">
                <wp:align>top</wp:align>
              </wp:positionV>
              <wp:extent cx="622300" cy="544195"/>
              <wp:effectExtent l="0" t="0" r="6350" b="8255"/>
              <wp:wrapNone/>
              <wp:docPr id="751468998"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0D7FA5D2" w14:textId="750912B9"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81909B" id="_x0000_t202" coordsize="21600,21600" o:spt="202" path="m,l,21600r21600,l21600,xe">
              <v:stroke joinstyle="miter"/>
              <v:path gradientshapeok="t" o:connecttype="rect"/>
            </v:shapetype>
            <v:shape id="Text Box 9" o:spid="_x0000_s1027" type="#_x0000_t202" alt="OFFICIAL" style="position:absolute;margin-left:0;margin-top:0;width:49pt;height:42.85pt;z-index:2516613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FWCwIAABwEAAAOAAAAZHJzL2Uyb0RvYy54bWysU8Fu2zAMvQ/YPwi6L3aypl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" filled="f" stroked="f">
              <v:textbox style="mso-fit-shape-to-text:t" inset="0,15pt,0,0">
                <w:txbxContent>
                  <w:p w14:paraId="0D7FA5D2" w14:textId="750912B9"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v:textbox>
              <w10:wrap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18A23D0E">
          <wp:simplePos x="0" y="0"/>
          <wp:positionH relativeFrom="page">
            <wp:posOffset>0</wp:posOffset>
          </wp:positionH>
          <wp:positionV relativeFrom="page">
            <wp:posOffset>10781665</wp:posOffset>
          </wp:positionV>
          <wp:extent cx="7573645" cy="10713085"/>
          <wp:effectExtent l="0" t="0" r="8255" b="0"/>
          <wp:wrapNone/>
          <wp:docPr id="732650042" name="Picture 7326500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3D7877F7">
          <wp:simplePos x="0" y="0"/>
          <wp:positionH relativeFrom="page">
            <wp:align>left</wp:align>
          </wp:positionH>
          <wp:positionV relativeFrom="page">
            <wp:align>top</wp:align>
          </wp:positionV>
          <wp:extent cx="7574400" cy="10713600"/>
          <wp:effectExtent l="0" t="0" r="7620" b="0"/>
          <wp:wrapNone/>
          <wp:docPr id="1400767517" name="Picture 14007675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09EF6B0D" w:rsidR="007E5B2E" w:rsidRDefault="004A1126"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9272" behindDoc="0" locked="0" layoutInCell="1" allowOverlap="1" wp14:anchorId="02885C57" wp14:editId="4062AB0D">
              <wp:simplePos x="635" y="635"/>
              <wp:positionH relativeFrom="page">
                <wp:align>center</wp:align>
              </wp:positionH>
              <wp:positionV relativeFrom="page">
                <wp:align>top</wp:align>
              </wp:positionV>
              <wp:extent cx="622300" cy="544195"/>
              <wp:effectExtent l="0" t="0" r="6350" b="8255"/>
              <wp:wrapNone/>
              <wp:docPr id="185742877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40EA91C9" w14:textId="01E7B17A"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885C57" id="_x0000_t202" coordsize="21600,21600" o:spt="202" path="m,l,21600r21600,l21600,xe">
              <v:stroke joinstyle="miter"/>
              <v:path gradientshapeok="t" o:connecttype="rect"/>
            </v:shapetype>
            <v:shape id="Text Box 7" o:spid="_x0000_s1030" type="#_x0000_t202" alt="OFFICIAL" style="position:absolute;margin-left:0;margin-top:0;width:49pt;height:42.85pt;z-index:251659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" filled="f" stroked="f">
              <v:textbox style="mso-fit-shape-to-text:t" inset="0,15pt,0,0">
                <w:txbxContent>
                  <w:p w14:paraId="40EA91C9" w14:textId="01E7B17A" w:rsidR="004A1126" w:rsidRPr="004A1126" w:rsidRDefault="004A1126" w:rsidP="004A1126">
                    <w:pPr>
                      <w:rPr>
                        <w:rFonts w:ascii="Aptos" w:eastAsia="Aptos" w:hAnsi="Aptos" w:cs="Aptos"/>
                        <w:noProof/>
                        <w:color w:val="FF0000"/>
                        <w:sz w:val="24"/>
                      </w:rPr>
                    </w:pPr>
                    <w:r w:rsidRPr="004A1126">
                      <w:rPr>
                        <w:rFonts w:ascii="Aptos" w:eastAsia="Aptos" w:hAnsi="Aptos" w:cs="Aptos"/>
                        <w:noProof/>
                        <w:color w:val="FF0000"/>
                        <w:sz w:val="24"/>
                      </w:rPr>
                      <w:t>OFFICIAL</w:t>
                    </w: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7569C74E">
          <wp:simplePos x="0" y="0"/>
          <wp:positionH relativeFrom="page">
            <wp:align>left</wp:align>
          </wp:positionH>
          <wp:positionV relativeFrom="page">
            <wp:align>top</wp:align>
          </wp:positionV>
          <wp:extent cx="7574400" cy="10713600"/>
          <wp:effectExtent l="0" t="0" r="7620" b="0"/>
          <wp:wrapNone/>
          <wp:docPr id="1783533548" name="Picture 17835335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D374"/>
    <w:multiLevelType w:val="hybridMultilevel"/>
    <w:tmpl w:val="50BA57C8"/>
    <w:lvl w:ilvl="0" w:tplc="1A16FF5A">
      <w:start w:val="1"/>
      <w:numFmt w:val="decimal"/>
      <w:lvlText w:val="%1."/>
      <w:lvlJc w:val="left"/>
      <w:pPr>
        <w:ind w:left="720" w:hanging="360"/>
      </w:pPr>
      <w:rPr>
        <w:b/>
        <w:bCs/>
        <w:color w:val="4472C4" w:themeColor="accent1"/>
      </w:rPr>
    </w:lvl>
    <w:lvl w:ilvl="1" w:tplc="C4520472">
      <w:start w:val="1"/>
      <w:numFmt w:val="lowerLetter"/>
      <w:lvlText w:val="%2."/>
      <w:lvlJc w:val="left"/>
      <w:pPr>
        <w:ind w:left="1440" w:hanging="360"/>
      </w:pPr>
    </w:lvl>
    <w:lvl w:ilvl="2" w:tplc="DCBCA23A">
      <w:start w:val="1"/>
      <w:numFmt w:val="lowerRoman"/>
      <w:lvlText w:val="%3."/>
      <w:lvlJc w:val="right"/>
      <w:pPr>
        <w:ind w:left="2160" w:hanging="180"/>
      </w:pPr>
    </w:lvl>
    <w:lvl w:ilvl="3" w:tplc="34981ED4">
      <w:start w:val="1"/>
      <w:numFmt w:val="decimal"/>
      <w:lvlText w:val="%4."/>
      <w:lvlJc w:val="left"/>
      <w:pPr>
        <w:ind w:left="2880" w:hanging="360"/>
      </w:pPr>
    </w:lvl>
    <w:lvl w:ilvl="4" w:tplc="11042E5C">
      <w:start w:val="1"/>
      <w:numFmt w:val="lowerLetter"/>
      <w:lvlText w:val="%5."/>
      <w:lvlJc w:val="left"/>
      <w:pPr>
        <w:ind w:left="3600" w:hanging="360"/>
      </w:pPr>
    </w:lvl>
    <w:lvl w:ilvl="5" w:tplc="D55E1114">
      <w:start w:val="1"/>
      <w:numFmt w:val="lowerRoman"/>
      <w:lvlText w:val="%6."/>
      <w:lvlJc w:val="right"/>
      <w:pPr>
        <w:ind w:left="4320" w:hanging="180"/>
      </w:pPr>
    </w:lvl>
    <w:lvl w:ilvl="6" w:tplc="AC06102A">
      <w:start w:val="1"/>
      <w:numFmt w:val="decimal"/>
      <w:lvlText w:val="%7."/>
      <w:lvlJc w:val="left"/>
      <w:pPr>
        <w:ind w:left="5040" w:hanging="360"/>
      </w:pPr>
    </w:lvl>
    <w:lvl w:ilvl="7" w:tplc="89866258">
      <w:start w:val="1"/>
      <w:numFmt w:val="lowerLetter"/>
      <w:lvlText w:val="%8."/>
      <w:lvlJc w:val="left"/>
      <w:pPr>
        <w:ind w:left="5760" w:hanging="360"/>
      </w:pPr>
    </w:lvl>
    <w:lvl w:ilvl="8" w:tplc="3F60B524">
      <w:start w:val="1"/>
      <w:numFmt w:val="lowerRoman"/>
      <w:lvlText w:val="%9."/>
      <w:lvlJc w:val="right"/>
      <w:pPr>
        <w:ind w:left="6480" w:hanging="180"/>
      </w:pPr>
    </w:lvl>
  </w:abstractNum>
  <w:abstractNum w:abstractNumId="1" w15:restartNumberingAfterBreak="0">
    <w:nsid w:val="03DE03AF"/>
    <w:multiLevelType w:val="hybridMultilevel"/>
    <w:tmpl w:val="DBA4D99A"/>
    <w:lvl w:ilvl="0" w:tplc="0C090001">
      <w:start w:val="1"/>
      <w:numFmt w:val="bullet"/>
      <w:lvlText w:val=""/>
      <w:lvlJc w:val="left"/>
      <w:pPr>
        <w:ind w:left="1221" w:hanging="360"/>
      </w:pPr>
      <w:rPr>
        <w:rFonts w:ascii="Symbol" w:hAnsi="Symbol" w:hint="default"/>
      </w:rPr>
    </w:lvl>
    <w:lvl w:ilvl="1" w:tplc="0C090003" w:tentative="1">
      <w:start w:val="1"/>
      <w:numFmt w:val="bullet"/>
      <w:lvlText w:val="o"/>
      <w:lvlJc w:val="left"/>
      <w:pPr>
        <w:ind w:left="1941" w:hanging="360"/>
      </w:pPr>
      <w:rPr>
        <w:rFonts w:ascii="Courier New" w:hAnsi="Courier New" w:cs="Courier New" w:hint="default"/>
      </w:rPr>
    </w:lvl>
    <w:lvl w:ilvl="2" w:tplc="0C090005" w:tentative="1">
      <w:start w:val="1"/>
      <w:numFmt w:val="bullet"/>
      <w:lvlText w:val=""/>
      <w:lvlJc w:val="left"/>
      <w:pPr>
        <w:ind w:left="2661" w:hanging="360"/>
      </w:pPr>
      <w:rPr>
        <w:rFonts w:ascii="Wingdings" w:hAnsi="Wingdings" w:hint="default"/>
      </w:rPr>
    </w:lvl>
    <w:lvl w:ilvl="3" w:tplc="0C090001" w:tentative="1">
      <w:start w:val="1"/>
      <w:numFmt w:val="bullet"/>
      <w:lvlText w:val=""/>
      <w:lvlJc w:val="left"/>
      <w:pPr>
        <w:ind w:left="3381" w:hanging="360"/>
      </w:pPr>
      <w:rPr>
        <w:rFonts w:ascii="Symbol" w:hAnsi="Symbol" w:hint="default"/>
      </w:rPr>
    </w:lvl>
    <w:lvl w:ilvl="4" w:tplc="0C090003" w:tentative="1">
      <w:start w:val="1"/>
      <w:numFmt w:val="bullet"/>
      <w:lvlText w:val="o"/>
      <w:lvlJc w:val="left"/>
      <w:pPr>
        <w:ind w:left="4101" w:hanging="360"/>
      </w:pPr>
      <w:rPr>
        <w:rFonts w:ascii="Courier New" w:hAnsi="Courier New" w:cs="Courier New" w:hint="default"/>
      </w:rPr>
    </w:lvl>
    <w:lvl w:ilvl="5" w:tplc="0C090005" w:tentative="1">
      <w:start w:val="1"/>
      <w:numFmt w:val="bullet"/>
      <w:lvlText w:val=""/>
      <w:lvlJc w:val="left"/>
      <w:pPr>
        <w:ind w:left="4821" w:hanging="360"/>
      </w:pPr>
      <w:rPr>
        <w:rFonts w:ascii="Wingdings" w:hAnsi="Wingdings" w:hint="default"/>
      </w:rPr>
    </w:lvl>
    <w:lvl w:ilvl="6" w:tplc="0C090001" w:tentative="1">
      <w:start w:val="1"/>
      <w:numFmt w:val="bullet"/>
      <w:lvlText w:val=""/>
      <w:lvlJc w:val="left"/>
      <w:pPr>
        <w:ind w:left="5541" w:hanging="360"/>
      </w:pPr>
      <w:rPr>
        <w:rFonts w:ascii="Symbol" w:hAnsi="Symbol" w:hint="default"/>
      </w:rPr>
    </w:lvl>
    <w:lvl w:ilvl="7" w:tplc="0C090003" w:tentative="1">
      <w:start w:val="1"/>
      <w:numFmt w:val="bullet"/>
      <w:lvlText w:val="o"/>
      <w:lvlJc w:val="left"/>
      <w:pPr>
        <w:ind w:left="6261" w:hanging="360"/>
      </w:pPr>
      <w:rPr>
        <w:rFonts w:ascii="Courier New" w:hAnsi="Courier New" w:cs="Courier New" w:hint="default"/>
      </w:rPr>
    </w:lvl>
    <w:lvl w:ilvl="8" w:tplc="0C090005" w:tentative="1">
      <w:start w:val="1"/>
      <w:numFmt w:val="bullet"/>
      <w:lvlText w:val=""/>
      <w:lvlJc w:val="left"/>
      <w:pPr>
        <w:ind w:left="6981" w:hanging="360"/>
      </w:pPr>
      <w:rPr>
        <w:rFonts w:ascii="Wingdings" w:hAnsi="Wingdings" w:hint="default"/>
      </w:rPr>
    </w:lvl>
  </w:abstractNum>
  <w:abstractNum w:abstractNumId="2" w15:restartNumberingAfterBreak="0">
    <w:nsid w:val="06D247BC"/>
    <w:multiLevelType w:val="hybridMultilevel"/>
    <w:tmpl w:val="864C8F98"/>
    <w:lvl w:ilvl="0" w:tplc="3996B894">
      <w:start w:val="2"/>
      <w:numFmt w:val="lowerLetter"/>
      <w:lvlText w:val="%1)"/>
      <w:lvlJc w:val="left"/>
      <w:pPr>
        <w:ind w:left="501" w:hanging="360"/>
      </w:pPr>
      <w:rPr>
        <w:rFonts w:hint="default"/>
        <w:color w:val="2F5496" w:themeColor="accent1" w:themeShade="BF"/>
      </w:rPr>
    </w:lvl>
    <w:lvl w:ilvl="1" w:tplc="0C090019" w:tentative="1">
      <w:start w:val="1"/>
      <w:numFmt w:val="lowerLetter"/>
      <w:lvlText w:val="%2."/>
      <w:lvlJc w:val="left"/>
      <w:pPr>
        <w:ind w:left="1221" w:hanging="360"/>
      </w:pPr>
    </w:lvl>
    <w:lvl w:ilvl="2" w:tplc="0C09001B" w:tentative="1">
      <w:start w:val="1"/>
      <w:numFmt w:val="lowerRoman"/>
      <w:lvlText w:val="%3."/>
      <w:lvlJc w:val="right"/>
      <w:pPr>
        <w:ind w:left="1941" w:hanging="180"/>
      </w:pPr>
    </w:lvl>
    <w:lvl w:ilvl="3" w:tplc="0C09000F" w:tentative="1">
      <w:start w:val="1"/>
      <w:numFmt w:val="decimal"/>
      <w:lvlText w:val="%4."/>
      <w:lvlJc w:val="left"/>
      <w:pPr>
        <w:ind w:left="2661" w:hanging="360"/>
      </w:pPr>
    </w:lvl>
    <w:lvl w:ilvl="4" w:tplc="0C090019" w:tentative="1">
      <w:start w:val="1"/>
      <w:numFmt w:val="lowerLetter"/>
      <w:lvlText w:val="%5."/>
      <w:lvlJc w:val="left"/>
      <w:pPr>
        <w:ind w:left="3381" w:hanging="360"/>
      </w:pPr>
    </w:lvl>
    <w:lvl w:ilvl="5" w:tplc="0C09001B" w:tentative="1">
      <w:start w:val="1"/>
      <w:numFmt w:val="lowerRoman"/>
      <w:lvlText w:val="%6."/>
      <w:lvlJc w:val="right"/>
      <w:pPr>
        <w:ind w:left="4101" w:hanging="180"/>
      </w:pPr>
    </w:lvl>
    <w:lvl w:ilvl="6" w:tplc="0C09000F" w:tentative="1">
      <w:start w:val="1"/>
      <w:numFmt w:val="decimal"/>
      <w:lvlText w:val="%7."/>
      <w:lvlJc w:val="left"/>
      <w:pPr>
        <w:ind w:left="4821" w:hanging="360"/>
      </w:pPr>
    </w:lvl>
    <w:lvl w:ilvl="7" w:tplc="0C090019" w:tentative="1">
      <w:start w:val="1"/>
      <w:numFmt w:val="lowerLetter"/>
      <w:lvlText w:val="%8."/>
      <w:lvlJc w:val="left"/>
      <w:pPr>
        <w:ind w:left="5541" w:hanging="360"/>
      </w:pPr>
    </w:lvl>
    <w:lvl w:ilvl="8" w:tplc="0C09001B" w:tentative="1">
      <w:start w:val="1"/>
      <w:numFmt w:val="lowerRoman"/>
      <w:lvlText w:val="%9."/>
      <w:lvlJc w:val="right"/>
      <w:pPr>
        <w:ind w:left="6261" w:hanging="180"/>
      </w:pPr>
    </w:lvl>
  </w:abstractNum>
  <w:abstractNum w:abstractNumId="3" w15:restartNumberingAfterBreak="0">
    <w:nsid w:val="06F806DB"/>
    <w:multiLevelType w:val="hybridMultilevel"/>
    <w:tmpl w:val="059EE526"/>
    <w:lvl w:ilvl="0" w:tplc="96C0ED9C">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4" w15:restartNumberingAfterBreak="0">
    <w:nsid w:val="0BAA2119"/>
    <w:multiLevelType w:val="multilevel"/>
    <w:tmpl w:val="53AA200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81415"/>
    <w:multiLevelType w:val="hybridMultilevel"/>
    <w:tmpl w:val="54B0570C"/>
    <w:lvl w:ilvl="0" w:tplc="43B49DBC">
      <w:start w:val="1"/>
      <w:numFmt w:val="bullet"/>
      <w:pStyle w:val="IntenseQuot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FE0F5E"/>
    <w:multiLevelType w:val="hybridMultilevel"/>
    <w:tmpl w:val="C946FB30"/>
    <w:lvl w:ilvl="0" w:tplc="EA4E4B2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1FDE30"/>
    <w:multiLevelType w:val="hybridMultilevel"/>
    <w:tmpl w:val="6A688872"/>
    <w:lvl w:ilvl="0" w:tplc="217E51B2">
      <w:start w:val="1"/>
      <w:numFmt w:val="decimal"/>
      <w:lvlText w:val="%1."/>
      <w:lvlJc w:val="left"/>
      <w:pPr>
        <w:ind w:left="720" w:hanging="360"/>
      </w:pPr>
      <w:rPr>
        <w:b/>
        <w:bCs/>
        <w:color w:val="4472C4" w:themeColor="accent1"/>
      </w:rPr>
    </w:lvl>
    <w:lvl w:ilvl="1" w:tplc="AD7CF164">
      <w:start w:val="1"/>
      <w:numFmt w:val="lowerLetter"/>
      <w:lvlText w:val="%2."/>
      <w:lvlJc w:val="left"/>
      <w:pPr>
        <w:ind w:left="1440" w:hanging="360"/>
      </w:pPr>
    </w:lvl>
    <w:lvl w:ilvl="2" w:tplc="08D09058">
      <w:start w:val="1"/>
      <w:numFmt w:val="lowerRoman"/>
      <w:lvlText w:val="%3."/>
      <w:lvlJc w:val="right"/>
      <w:pPr>
        <w:ind w:left="2160" w:hanging="180"/>
      </w:pPr>
    </w:lvl>
    <w:lvl w:ilvl="3" w:tplc="EF88F008">
      <w:start w:val="1"/>
      <w:numFmt w:val="decimal"/>
      <w:lvlText w:val="%4."/>
      <w:lvlJc w:val="left"/>
      <w:pPr>
        <w:ind w:left="2880" w:hanging="360"/>
      </w:pPr>
    </w:lvl>
    <w:lvl w:ilvl="4" w:tplc="E8AEE488">
      <w:start w:val="1"/>
      <w:numFmt w:val="lowerLetter"/>
      <w:lvlText w:val="%5."/>
      <w:lvlJc w:val="left"/>
      <w:pPr>
        <w:ind w:left="3600" w:hanging="360"/>
      </w:pPr>
    </w:lvl>
    <w:lvl w:ilvl="5" w:tplc="F4E22906">
      <w:start w:val="1"/>
      <w:numFmt w:val="lowerRoman"/>
      <w:lvlText w:val="%6."/>
      <w:lvlJc w:val="right"/>
      <w:pPr>
        <w:ind w:left="4320" w:hanging="180"/>
      </w:pPr>
    </w:lvl>
    <w:lvl w:ilvl="6" w:tplc="48208390">
      <w:start w:val="1"/>
      <w:numFmt w:val="decimal"/>
      <w:lvlText w:val="%7."/>
      <w:lvlJc w:val="left"/>
      <w:pPr>
        <w:ind w:left="5040" w:hanging="360"/>
      </w:pPr>
    </w:lvl>
    <w:lvl w:ilvl="7" w:tplc="AF62C678">
      <w:start w:val="1"/>
      <w:numFmt w:val="lowerLetter"/>
      <w:lvlText w:val="%8."/>
      <w:lvlJc w:val="left"/>
      <w:pPr>
        <w:ind w:left="5760" w:hanging="360"/>
      </w:pPr>
    </w:lvl>
    <w:lvl w:ilvl="8" w:tplc="670EE64E">
      <w:start w:val="1"/>
      <w:numFmt w:val="lowerRoman"/>
      <w:lvlText w:val="%9."/>
      <w:lvlJc w:val="right"/>
      <w:pPr>
        <w:ind w:left="6480" w:hanging="180"/>
      </w:pPr>
    </w:lvl>
  </w:abstractNum>
  <w:abstractNum w:abstractNumId="8" w15:restartNumberingAfterBreak="0">
    <w:nsid w:val="10541A93"/>
    <w:multiLevelType w:val="multilevel"/>
    <w:tmpl w:val="4174645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914FC6"/>
    <w:multiLevelType w:val="hybridMultilevel"/>
    <w:tmpl w:val="47D4FF0E"/>
    <w:lvl w:ilvl="0" w:tplc="A1C8EA72">
      <w:start w:val="1"/>
      <w:numFmt w:val="bullet"/>
      <w:lvlText w:val=""/>
      <w:lvlJc w:val="left"/>
      <w:pPr>
        <w:ind w:left="1146" w:hanging="360"/>
      </w:pPr>
      <w:rPr>
        <w:rFonts w:ascii="Symbol" w:hAnsi="Symbol" w:hint="default"/>
        <w:color w:val="005B9B"/>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0" w15:restartNumberingAfterBreak="0">
    <w:nsid w:val="1194071C"/>
    <w:multiLevelType w:val="hybridMultilevel"/>
    <w:tmpl w:val="FAB2380A"/>
    <w:lvl w:ilvl="0" w:tplc="0C090001">
      <w:start w:val="1"/>
      <w:numFmt w:val="bullet"/>
      <w:lvlText w:val=""/>
      <w:lvlJc w:val="left"/>
      <w:pPr>
        <w:ind w:left="1221" w:hanging="360"/>
      </w:pPr>
      <w:rPr>
        <w:rFonts w:ascii="Symbol" w:hAnsi="Symbol" w:hint="default"/>
      </w:rPr>
    </w:lvl>
    <w:lvl w:ilvl="1" w:tplc="0C090003" w:tentative="1">
      <w:start w:val="1"/>
      <w:numFmt w:val="bullet"/>
      <w:lvlText w:val="o"/>
      <w:lvlJc w:val="left"/>
      <w:pPr>
        <w:ind w:left="1941" w:hanging="360"/>
      </w:pPr>
      <w:rPr>
        <w:rFonts w:ascii="Courier New" w:hAnsi="Courier New" w:cs="Courier New" w:hint="default"/>
      </w:rPr>
    </w:lvl>
    <w:lvl w:ilvl="2" w:tplc="0C090005" w:tentative="1">
      <w:start w:val="1"/>
      <w:numFmt w:val="bullet"/>
      <w:lvlText w:val=""/>
      <w:lvlJc w:val="left"/>
      <w:pPr>
        <w:ind w:left="2661" w:hanging="360"/>
      </w:pPr>
      <w:rPr>
        <w:rFonts w:ascii="Wingdings" w:hAnsi="Wingdings" w:hint="default"/>
      </w:rPr>
    </w:lvl>
    <w:lvl w:ilvl="3" w:tplc="0C090001" w:tentative="1">
      <w:start w:val="1"/>
      <w:numFmt w:val="bullet"/>
      <w:lvlText w:val=""/>
      <w:lvlJc w:val="left"/>
      <w:pPr>
        <w:ind w:left="3381" w:hanging="360"/>
      </w:pPr>
      <w:rPr>
        <w:rFonts w:ascii="Symbol" w:hAnsi="Symbol" w:hint="default"/>
      </w:rPr>
    </w:lvl>
    <w:lvl w:ilvl="4" w:tplc="0C090003" w:tentative="1">
      <w:start w:val="1"/>
      <w:numFmt w:val="bullet"/>
      <w:lvlText w:val="o"/>
      <w:lvlJc w:val="left"/>
      <w:pPr>
        <w:ind w:left="4101" w:hanging="360"/>
      </w:pPr>
      <w:rPr>
        <w:rFonts w:ascii="Courier New" w:hAnsi="Courier New" w:cs="Courier New" w:hint="default"/>
      </w:rPr>
    </w:lvl>
    <w:lvl w:ilvl="5" w:tplc="0C090005" w:tentative="1">
      <w:start w:val="1"/>
      <w:numFmt w:val="bullet"/>
      <w:lvlText w:val=""/>
      <w:lvlJc w:val="left"/>
      <w:pPr>
        <w:ind w:left="4821" w:hanging="360"/>
      </w:pPr>
      <w:rPr>
        <w:rFonts w:ascii="Wingdings" w:hAnsi="Wingdings" w:hint="default"/>
      </w:rPr>
    </w:lvl>
    <w:lvl w:ilvl="6" w:tplc="0C090001" w:tentative="1">
      <w:start w:val="1"/>
      <w:numFmt w:val="bullet"/>
      <w:lvlText w:val=""/>
      <w:lvlJc w:val="left"/>
      <w:pPr>
        <w:ind w:left="5541" w:hanging="360"/>
      </w:pPr>
      <w:rPr>
        <w:rFonts w:ascii="Symbol" w:hAnsi="Symbol" w:hint="default"/>
      </w:rPr>
    </w:lvl>
    <w:lvl w:ilvl="7" w:tplc="0C090003" w:tentative="1">
      <w:start w:val="1"/>
      <w:numFmt w:val="bullet"/>
      <w:lvlText w:val="o"/>
      <w:lvlJc w:val="left"/>
      <w:pPr>
        <w:ind w:left="6261" w:hanging="360"/>
      </w:pPr>
      <w:rPr>
        <w:rFonts w:ascii="Courier New" w:hAnsi="Courier New" w:cs="Courier New" w:hint="default"/>
      </w:rPr>
    </w:lvl>
    <w:lvl w:ilvl="8" w:tplc="0C090005" w:tentative="1">
      <w:start w:val="1"/>
      <w:numFmt w:val="bullet"/>
      <w:lvlText w:val=""/>
      <w:lvlJc w:val="left"/>
      <w:pPr>
        <w:ind w:left="6981" w:hanging="360"/>
      </w:pPr>
      <w:rPr>
        <w:rFonts w:ascii="Wingdings" w:hAnsi="Wingdings" w:hint="default"/>
      </w:rPr>
    </w:lvl>
  </w:abstractNum>
  <w:abstractNum w:abstractNumId="11" w15:restartNumberingAfterBreak="0">
    <w:nsid w:val="12E23F2F"/>
    <w:multiLevelType w:val="hybridMultilevel"/>
    <w:tmpl w:val="C3063C18"/>
    <w:lvl w:ilvl="0" w:tplc="DCE8744A">
      <w:start w:val="1"/>
      <w:numFmt w:val="bullet"/>
      <w:lvlText w:val=""/>
      <w:lvlJc w:val="left"/>
      <w:pPr>
        <w:ind w:left="1854" w:hanging="360"/>
      </w:pPr>
      <w:rPr>
        <w:rFonts w:ascii="Symbol" w:hAnsi="Symbol" w:hint="default"/>
        <w:color w:val="2F5496" w:themeColor="accent1" w:themeShade="BF"/>
      </w:rPr>
    </w:lvl>
    <w:lvl w:ilvl="1" w:tplc="7B563004">
      <w:start w:val="1"/>
      <w:numFmt w:val="bullet"/>
      <w:lvlText w:val="o"/>
      <w:lvlJc w:val="left"/>
      <w:pPr>
        <w:ind w:left="2574" w:hanging="360"/>
      </w:pPr>
      <w:rPr>
        <w:rFonts w:ascii="Courier New" w:hAnsi="Courier New" w:hint="default"/>
      </w:rPr>
    </w:lvl>
    <w:lvl w:ilvl="2" w:tplc="859E60E8">
      <w:start w:val="1"/>
      <w:numFmt w:val="bullet"/>
      <w:lvlText w:val=""/>
      <w:lvlJc w:val="left"/>
      <w:pPr>
        <w:ind w:left="3294" w:hanging="360"/>
      </w:pPr>
      <w:rPr>
        <w:rFonts w:ascii="Wingdings" w:hAnsi="Wingdings" w:hint="default"/>
      </w:rPr>
    </w:lvl>
    <w:lvl w:ilvl="3" w:tplc="281634DC">
      <w:start w:val="1"/>
      <w:numFmt w:val="bullet"/>
      <w:lvlText w:val=""/>
      <w:lvlJc w:val="left"/>
      <w:pPr>
        <w:ind w:left="4014" w:hanging="360"/>
      </w:pPr>
      <w:rPr>
        <w:rFonts w:ascii="Symbol" w:hAnsi="Symbol" w:hint="default"/>
      </w:rPr>
    </w:lvl>
    <w:lvl w:ilvl="4" w:tplc="4D94B6FC">
      <w:start w:val="1"/>
      <w:numFmt w:val="bullet"/>
      <w:lvlText w:val="o"/>
      <w:lvlJc w:val="left"/>
      <w:pPr>
        <w:ind w:left="4734" w:hanging="360"/>
      </w:pPr>
      <w:rPr>
        <w:rFonts w:ascii="Courier New" w:hAnsi="Courier New" w:hint="default"/>
      </w:rPr>
    </w:lvl>
    <w:lvl w:ilvl="5" w:tplc="60647B90">
      <w:start w:val="1"/>
      <w:numFmt w:val="bullet"/>
      <w:lvlText w:val=""/>
      <w:lvlJc w:val="left"/>
      <w:pPr>
        <w:ind w:left="5454" w:hanging="360"/>
      </w:pPr>
      <w:rPr>
        <w:rFonts w:ascii="Wingdings" w:hAnsi="Wingdings" w:hint="default"/>
      </w:rPr>
    </w:lvl>
    <w:lvl w:ilvl="6" w:tplc="BCF455D4">
      <w:start w:val="1"/>
      <w:numFmt w:val="bullet"/>
      <w:lvlText w:val=""/>
      <w:lvlJc w:val="left"/>
      <w:pPr>
        <w:ind w:left="6174" w:hanging="360"/>
      </w:pPr>
      <w:rPr>
        <w:rFonts w:ascii="Symbol" w:hAnsi="Symbol" w:hint="default"/>
      </w:rPr>
    </w:lvl>
    <w:lvl w:ilvl="7" w:tplc="28C46B4E">
      <w:start w:val="1"/>
      <w:numFmt w:val="bullet"/>
      <w:lvlText w:val="o"/>
      <w:lvlJc w:val="left"/>
      <w:pPr>
        <w:ind w:left="6894" w:hanging="360"/>
      </w:pPr>
      <w:rPr>
        <w:rFonts w:ascii="Courier New" w:hAnsi="Courier New" w:hint="default"/>
      </w:rPr>
    </w:lvl>
    <w:lvl w:ilvl="8" w:tplc="11A08850">
      <w:start w:val="1"/>
      <w:numFmt w:val="bullet"/>
      <w:lvlText w:val=""/>
      <w:lvlJc w:val="left"/>
      <w:pPr>
        <w:ind w:left="7614" w:hanging="360"/>
      </w:pPr>
      <w:rPr>
        <w:rFonts w:ascii="Wingdings" w:hAnsi="Wingdings" w:hint="default"/>
      </w:rPr>
    </w:lvl>
  </w:abstractNum>
  <w:abstractNum w:abstractNumId="12" w15:restartNumberingAfterBreak="0">
    <w:nsid w:val="1438617B"/>
    <w:multiLevelType w:val="hybridMultilevel"/>
    <w:tmpl w:val="7D4EBBB6"/>
    <w:lvl w:ilvl="0" w:tplc="A44EDB0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49837AD"/>
    <w:multiLevelType w:val="hybridMultilevel"/>
    <w:tmpl w:val="296C691E"/>
    <w:lvl w:ilvl="0" w:tplc="0C09000F">
      <w:start w:val="1"/>
      <w:numFmt w:val="decimal"/>
      <w:lvlText w:val="%1."/>
      <w:lvlJc w:val="left"/>
      <w:pPr>
        <w:ind w:left="1221" w:hanging="360"/>
      </w:pPr>
    </w:lvl>
    <w:lvl w:ilvl="1" w:tplc="0C090019" w:tentative="1">
      <w:start w:val="1"/>
      <w:numFmt w:val="lowerLetter"/>
      <w:lvlText w:val="%2."/>
      <w:lvlJc w:val="left"/>
      <w:pPr>
        <w:ind w:left="1941" w:hanging="360"/>
      </w:pPr>
    </w:lvl>
    <w:lvl w:ilvl="2" w:tplc="0C09001B" w:tentative="1">
      <w:start w:val="1"/>
      <w:numFmt w:val="lowerRoman"/>
      <w:lvlText w:val="%3."/>
      <w:lvlJc w:val="right"/>
      <w:pPr>
        <w:ind w:left="2661" w:hanging="180"/>
      </w:pPr>
    </w:lvl>
    <w:lvl w:ilvl="3" w:tplc="0C09000F" w:tentative="1">
      <w:start w:val="1"/>
      <w:numFmt w:val="decimal"/>
      <w:lvlText w:val="%4."/>
      <w:lvlJc w:val="left"/>
      <w:pPr>
        <w:ind w:left="3381" w:hanging="360"/>
      </w:pPr>
    </w:lvl>
    <w:lvl w:ilvl="4" w:tplc="0C090019" w:tentative="1">
      <w:start w:val="1"/>
      <w:numFmt w:val="lowerLetter"/>
      <w:lvlText w:val="%5."/>
      <w:lvlJc w:val="left"/>
      <w:pPr>
        <w:ind w:left="4101" w:hanging="360"/>
      </w:pPr>
    </w:lvl>
    <w:lvl w:ilvl="5" w:tplc="0C09001B" w:tentative="1">
      <w:start w:val="1"/>
      <w:numFmt w:val="lowerRoman"/>
      <w:lvlText w:val="%6."/>
      <w:lvlJc w:val="right"/>
      <w:pPr>
        <w:ind w:left="4821" w:hanging="180"/>
      </w:pPr>
    </w:lvl>
    <w:lvl w:ilvl="6" w:tplc="0C09000F" w:tentative="1">
      <w:start w:val="1"/>
      <w:numFmt w:val="decimal"/>
      <w:lvlText w:val="%7."/>
      <w:lvlJc w:val="left"/>
      <w:pPr>
        <w:ind w:left="5541" w:hanging="360"/>
      </w:pPr>
    </w:lvl>
    <w:lvl w:ilvl="7" w:tplc="0C090019" w:tentative="1">
      <w:start w:val="1"/>
      <w:numFmt w:val="lowerLetter"/>
      <w:lvlText w:val="%8."/>
      <w:lvlJc w:val="left"/>
      <w:pPr>
        <w:ind w:left="6261" w:hanging="360"/>
      </w:pPr>
    </w:lvl>
    <w:lvl w:ilvl="8" w:tplc="0C09001B" w:tentative="1">
      <w:start w:val="1"/>
      <w:numFmt w:val="lowerRoman"/>
      <w:lvlText w:val="%9."/>
      <w:lvlJc w:val="right"/>
      <w:pPr>
        <w:ind w:left="6981" w:hanging="180"/>
      </w:pPr>
    </w:lvl>
  </w:abstractNum>
  <w:abstractNum w:abstractNumId="14" w15:restartNumberingAfterBreak="0">
    <w:nsid w:val="163B0A29"/>
    <w:multiLevelType w:val="multilevel"/>
    <w:tmpl w:val="207A583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E85E25"/>
    <w:multiLevelType w:val="multilevel"/>
    <w:tmpl w:val="D5FC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117A3B"/>
    <w:multiLevelType w:val="hybridMultilevel"/>
    <w:tmpl w:val="114C05BC"/>
    <w:lvl w:ilvl="0" w:tplc="17240DC8">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85D67EF"/>
    <w:multiLevelType w:val="hybridMultilevel"/>
    <w:tmpl w:val="50E01850"/>
    <w:lvl w:ilvl="0" w:tplc="F5A0AB6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027209D"/>
    <w:multiLevelType w:val="hybridMultilevel"/>
    <w:tmpl w:val="BB4CE66A"/>
    <w:lvl w:ilvl="0" w:tplc="046E6C36">
      <w:start w:val="1"/>
      <w:numFmt w:val="decimal"/>
      <w:lvlText w:val="%1."/>
      <w:lvlJc w:val="left"/>
      <w:pPr>
        <w:ind w:left="720" w:hanging="360"/>
      </w:pPr>
      <w:rPr>
        <w:b/>
        <w:bCs/>
        <w:color w:val="2F5496" w:themeColor="accent1" w:themeShade="BF"/>
      </w:rPr>
    </w:lvl>
    <w:lvl w:ilvl="1" w:tplc="4C92E3F4">
      <w:start w:val="1"/>
      <w:numFmt w:val="lowerLetter"/>
      <w:lvlText w:val="%2."/>
      <w:lvlJc w:val="left"/>
      <w:pPr>
        <w:ind w:left="1440" w:hanging="360"/>
      </w:pPr>
    </w:lvl>
    <w:lvl w:ilvl="2" w:tplc="93EA19F0">
      <w:start w:val="1"/>
      <w:numFmt w:val="lowerRoman"/>
      <w:lvlText w:val="%3."/>
      <w:lvlJc w:val="right"/>
      <w:pPr>
        <w:ind w:left="2160" w:hanging="180"/>
      </w:pPr>
    </w:lvl>
    <w:lvl w:ilvl="3" w:tplc="82407964">
      <w:start w:val="1"/>
      <w:numFmt w:val="decimal"/>
      <w:lvlText w:val="%4."/>
      <w:lvlJc w:val="left"/>
      <w:pPr>
        <w:ind w:left="2880" w:hanging="360"/>
      </w:pPr>
    </w:lvl>
    <w:lvl w:ilvl="4" w:tplc="9692E28A">
      <w:start w:val="1"/>
      <w:numFmt w:val="lowerLetter"/>
      <w:lvlText w:val="%5."/>
      <w:lvlJc w:val="left"/>
      <w:pPr>
        <w:ind w:left="3600" w:hanging="360"/>
      </w:pPr>
    </w:lvl>
    <w:lvl w:ilvl="5" w:tplc="8382A2C8">
      <w:start w:val="1"/>
      <w:numFmt w:val="lowerRoman"/>
      <w:lvlText w:val="%6."/>
      <w:lvlJc w:val="right"/>
      <w:pPr>
        <w:ind w:left="4320" w:hanging="180"/>
      </w:pPr>
    </w:lvl>
    <w:lvl w:ilvl="6" w:tplc="77F45158">
      <w:start w:val="1"/>
      <w:numFmt w:val="decimal"/>
      <w:lvlText w:val="%7."/>
      <w:lvlJc w:val="left"/>
      <w:pPr>
        <w:ind w:left="5040" w:hanging="360"/>
      </w:pPr>
    </w:lvl>
    <w:lvl w:ilvl="7" w:tplc="14BA6A84">
      <w:start w:val="1"/>
      <w:numFmt w:val="lowerLetter"/>
      <w:lvlText w:val="%8."/>
      <w:lvlJc w:val="left"/>
      <w:pPr>
        <w:ind w:left="5760" w:hanging="360"/>
      </w:pPr>
    </w:lvl>
    <w:lvl w:ilvl="8" w:tplc="C0D2B432">
      <w:start w:val="1"/>
      <w:numFmt w:val="lowerRoman"/>
      <w:lvlText w:val="%9."/>
      <w:lvlJc w:val="right"/>
      <w:pPr>
        <w:ind w:left="6480" w:hanging="180"/>
      </w:pPr>
    </w:lvl>
  </w:abstractNum>
  <w:abstractNum w:abstractNumId="19" w15:restartNumberingAfterBreak="0">
    <w:nsid w:val="21F20A0C"/>
    <w:multiLevelType w:val="multilevel"/>
    <w:tmpl w:val="4594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9364AF"/>
    <w:multiLevelType w:val="hybridMultilevel"/>
    <w:tmpl w:val="04B25E50"/>
    <w:lvl w:ilvl="0" w:tplc="93906A0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3D07751"/>
    <w:multiLevelType w:val="hybridMultilevel"/>
    <w:tmpl w:val="09C8BF0A"/>
    <w:lvl w:ilvl="0" w:tplc="8E2C9FEE">
      <w:start w:val="1"/>
      <w:numFmt w:val="decimal"/>
      <w:lvlText w:val="%1."/>
      <w:lvlJc w:val="left"/>
      <w:pPr>
        <w:ind w:left="927" w:hanging="360"/>
      </w:pPr>
      <w:rPr>
        <w:b/>
        <w:bCs/>
        <w:color w:val="2F5496" w:themeColor="accent1" w:themeShade="BF"/>
      </w:rPr>
    </w:lvl>
    <w:lvl w:ilvl="1" w:tplc="FEFEFEF0">
      <w:start w:val="1"/>
      <w:numFmt w:val="lowerLetter"/>
      <w:lvlText w:val="%2."/>
      <w:lvlJc w:val="left"/>
      <w:pPr>
        <w:ind w:left="1647" w:hanging="360"/>
      </w:pPr>
    </w:lvl>
    <w:lvl w:ilvl="2" w:tplc="E3360F80">
      <w:start w:val="1"/>
      <w:numFmt w:val="lowerRoman"/>
      <w:lvlText w:val="%3."/>
      <w:lvlJc w:val="right"/>
      <w:pPr>
        <w:ind w:left="2367" w:hanging="180"/>
      </w:pPr>
    </w:lvl>
    <w:lvl w:ilvl="3" w:tplc="F04C2FC6">
      <w:start w:val="1"/>
      <w:numFmt w:val="decimal"/>
      <w:lvlText w:val="%4."/>
      <w:lvlJc w:val="left"/>
      <w:pPr>
        <w:ind w:left="3087" w:hanging="360"/>
      </w:pPr>
    </w:lvl>
    <w:lvl w:ilvl="4" w:tplc="17384744">
      <w:start w:val="1"/>
      <w:numFmt w:val="lowerLetter"/>
      <w:lvlText w:val="%5."/>
      <w:lvlJc w:val="left"/>
      <w:pPr>
        <w:ind w:left="3807" w:hanging="360"/>
      </w:pPr>
    </w:lvl>
    <w:lvl w:ilvl="5" w:tplc="4A1A3E2A">
      <w:start w:val="1"/>
      <w:numFmt w:val="lowerRoman"/>
      <w:lvlText w:val="%6."/>
      <w:lvlJc w:val="right"/>
      <w:pPr>
        <w:ind w:left="4527" w:hanging="180"/>
      </w:pPr>
    </w:lvl>
    <w:lvl w:ilvl="6" w:tplc="329CFEBA">
      <w:start w:val="1"/>
      <w:numFmt w:val="decimal"/>
      <w:lvlText w:val="%7."/>
      <w:lvlJc w:val="left"/>
      <w:pPr>
        <w:ind w:left="5247" w:hanging="360"/>
      </w:pPr>
    </w:lvl>
    <w:lvl w:ilvl="7" w:tplc="B0C04674">
      <w:start w:val="1"/>
      <w:numFmt w:val="lowerLetter"/>
      <w:lvlText w:val="%8."/>
      <w:lvlJc w:val="left"/>
      <w:pPr>
        <w:ind w:left="5967" w:hanging="360"/>
      </w:pPr>
    </w:lvl>
    <w:lvl w:ilvl="8" w:tplc="650E68B2">
      <w:start w:val="1"/>
      <w:numFmt w:val="lowerRoman"/>
      <w:lvlText w:val="%9."/>
      <w:lvlJc w:val="right"/>
      <w:pPr>
        <w:ind w:left="6687" w:hanging="180"/>
      </w:pPr>
    </w:lvl>
  </w:abstractNum>
  <w:abstractNum w:abstractNumId="22" w15:restartNumberingAfterBreak="0">
    <w:nsid w:val="240F1AAC"/>
    <w:multiLevelType w:val="multilevel"/>
    <w:tmpl w:val="F616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2A0A3D"/>
    <w:multiLevelType w:val="hybridMultilevel"/>
    <w:tmpl w:val="27AC3CE2"/>
    <w:lvl w:ilvl="0" w:tplc="247E5CD8">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4E22427"/>
    <w:multiLevelType w:val="hybridMultilevel"/>
    <w:tmpl w:val="4F54A230"/>
    <w:lvl w:ilvl="0" w:tplc="BE08E49C">
      <w:start w:val="1"/>
      <w:numFmt w:val="bullet"/>
      <w:pStyle w:val="BulletPoint1"/>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2A22DE"/>
    <w:multiLevelType w:val="hybridMultilevel"/>
    <w:tmpl w:val="7576B814"/>
    <w:lvl w:ilvl="0" w:tplc="5EAE9B42">
      <w:start w:val="1"/>
      <w:numFmt w:val="bullet"/>
      <w:lvlText w:val=""/>
      <w:lvlJc w:val="left"/>
      <w:pPr>
        <w:ind w:left="1287" w:hanging="360"/>
      </w:pPr>
      <w:rPr>
        <w:rFonts w:ascii="Symbol" w:hAnsi="Symbol" w:hint="default"/>
      </w:rPr>
    </w:lvl>
    <w:lvl w:ilvl="1" w:tplc="BCB268EC">
      <w:start w:val="1"/>
      <w:numFmt w:val="bullet"/>
      <w:lvlText w:val="o"/>
      <w:lvlJc w:val="left"/>
      <w:pPr>
        <w:ind w:left="2007" w:hanging="360"/>
      </w:pPr>
      <w:rPr>
        <w:rFonts w:ascii="Courier New" w:hAnsi="Courier New" w:hint="default"/>
      </w:rPr>
    </w:lvl>
    <w:lvl w:ilvl="2" w:tplc="C38692A4">
      <w:start w:val="1"/>
      <w:numFmt w:val="bullet"/>
      <w:lvlText w:val=""/>
      <w:lvlJc w:val="left"/>
      <w:pPr>
        <w:ind w:left="2727" w:hanging="360"/>
      </w:pPr>
      <w:rPr>
        <w:rFonts w:ascii="Wingdings" w:hAnsi="Wingdings" w:hint="default"/>
      </w:rPr>
    </w:lvl>
    <w:lvl w:ilvl="3" w:tplc="1038A5B6">
      <w:start w:val="1"/>
      <w:numFmt w:val="bullet"/>
      <w:lvlText w:val=""/>
      <w:lvlJc w:val="left"/>
      <w:pPr>
        <w:ind w:left="3447" w:hanging="360"/>
      </w:pPr>
      <w:rPr>
        <w:rFonts w:ascii="Symbol" w:hAnsi="Symbol" w:hint="default"/>
      </w:rPr>
    </w:lvl>
    <w:lvl w:ilvl="4" w:tplc="D9E856F6">
      <w:start w:val="1"/>
      <w:numFmt w:val="bullet"/>
      <w:lvlText w:val="o"/>
      <w:lvlJc w:val="left"/>
      <w:pPr>
        <w:ind w:left="4167" w:hanging="360"/>
      </w:pPr>
      <w:rPr>
        <w:rFonts w:ascii="Courier New" w:hAnsi="Courier New" w:hint="default"/>
      </w:rPr>
    </w:lvl>
    <w:lvl w:ilvl="5" w:tplc="A9000BFA">
      <w:start w:val="1"/>
      <w:numFmt w:val="bullet"/>
      <w:lvlText w:val=""/>
      <w:lvlJc w:val="left"/>
      <w:pPr>
        <w:ind w:left="4887" w:hanging="360"/>
      </w:pPr>
      <w:rPr>
        <w:rFonts w:ascii="Wingdings" w:hAnsi="Wingdings" w:hint="default"/>
      </w:rPr>
    </w:lvl>
    <w:lvl w:ilvl="6" w:tplc="C0CCC87C">
      <w:start w:val="1"/>
      <w:numFmt w:val="bullet"/>
      <w:lvlText w:val=""/>
      <w:lvlJc w:val="left"/>
      <w:pPr>
        <w:ind w:left="5607" w:hanging="360"/>
      </w:pPr>
      <w:rPr>
        <w:rFonts w:ascii="Symbol" w:hAnsi="Symbol" w:hint="default"/>
      </w:rPr>
    </w:lvl>
    <w:lvl w:ilvl="7" w:tplc="D772C3F6">
      <w:start w:val="1"/>
      <w:numFmt w:val="bullet"/>
      <w:lvlText w:val="o"/>
      <w:lvlJc w:val="left"/>
      <w:pPr>
        <w:ind w:left="6327" w:hanging="360"/>
      </w:pPr>
      <w:rPr>
        <w:rFonts w:ascii="Courier New" w:hAnsi="Courier New" w:hint="default"/>
      </w:rPr>
    </w:lvl>
    <w:lvl w:ilvl="8" w:tplc="3208CC62">
      <w:start w:val="1"/>
      <w:numFmt w:val="bullet"/>
      <w:lvlText w:val=""/>
      <w:lvlJc w:val="left"/>
      <w:pPr>
        <w:ind w:left="7047" w:hanging="360"/>
      </w:pPr>
      <w:rPr>
        <w:rFonts w:ascii="Wingdings" w:hAnsi="Wingdings" w:hint="default"/>
      </w:rPr>
    </w:lvl>
  </w:abstractNum>
  <w:abstractNum w:abstractNumId="26" w15:restartNumberingAfterBreak="0">
    <w:nsid w:val="25F73C81"/>
    <w:multiLevelType w:val="hybridMultilevel"/>
    <w:tmpl w:val="2DD4A0DE"/>
    <w:lvl w:ilvl="0" w:tplc="DB74B57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6069D3B"/>
    <w:multiLevelType w:val="hybridMultilevel"/>
    <w:tmpl w:val="403EDA36"/>
    <w:lvl w:ilvl="0" w:tplc="D4346AD6">
      <w:start w:val="1"/>
      <w:numFmt w:val="decimal"/>
      <w:lvlText w:val="%1."/>
      <w:lvlJc w:val="left"/>
      <w:pPr>
        <w:ind w:left="720" w:hanging="360"/>
      </w:pPr>
      <w:rPr>
        <w:b/>
        <w:bCs/>
        <w:color w:val="4472C4" w:themeColor="accent1"/>
      </w:rPr>
    </w:lvl>
    <w:lvl w:ilvl="1" w:tplc="E39422E2">
      <w:start w:val="1"/>
      <w:numFmt w:val="lowerLetter"/>
      <w:lvlText w:val="%2."/>
      <w:lvlJc w:val="left"/>
      <w:pPr>
        <w:ind w:left="1440" w:hanging="360"/>
      </w:pPr>
    </w:lvl>
    <w:lvl w:ilvl="2" w:tplc="7A28DC80">
      <w:start w:val="1"/>
      <w:numFmt w:val="lowerRoman"/>
      <w:lvlText w:val="%3."/>
      <w:lvlJc w:val="right"/>
      <w:pPr>
        <w:ind w:left="2160" w:hanging="180"/>
      </w:pPr>
    </w:lvl>
    <w:lvl w:ilvl="3" w:tplc="BCA45A2E">
      <w:start w:val="1"/>
      <w:numFmt w:val="decimal"/>
      <w:lvlText w:val="%4."/>
      <w:lvlJc w:val="left"/>
      <w:pPr>
        <w:ind w:left="2880" w:hanging="360"/>
      </w:pPr>
    </w:lvl>
    <w:lvl w:ilvl="4" w:tplc="F5B02A0E">
      <w:start w:val="1"/>
      <w:numFmt w:val="lowerLetter"/>
      <w:lvlText w:val="%5."/>
      <w:lvlJc w:val="left"/>
      <w:pPr>
        <w:ind w:left="3600" w:hanging="360"/>
      </w:pPr>
    </w:lvl>
    <w:lvl w:ilvl="5" w:tplc="A6242B4C">
      <w:start w:val="1"/>
      <w:numFmt w:val="lowerRoman"/>
      <w:lvlText w:val="%6."/>
      <w:lvlJc w:val="right"/>
      <w:pPr>
        <w:ind w:left="4320" w:hanging="180"/>
      </w:pPr>
    </w:lvl>
    <w:lvl w:ilvl="6" w:tplc="85E2D0DC">
      <w:start w:val="1"/>
      <w:numFmt w:val="decimal"/>
      <w:lvlText w:val="%7."/>
      <w:lvlJc w:val="left"/>
      <w:pPr>
        <w:ind w:left="5040" w:hanging="360"/>
      </w:pPr>
    </w:lvl>
    <w:lvl w:ilvl="7" w:tplc="35A45DA6">
      <w:start w:val="1"/>
      <w:numFmt w:val="lowerLetter"/>
      <w:lvlText w:val="%8."/>
      <w:lvlJc w:val="left"/>
      <w:pPr>
        <w:ind w:left="5760" w:hanging="360"/>
      </w:pPr>
    </w:lvl>
    <w:lvl w:ilvl="8" w:tplc="083A08A8">
      <w:start w:val="1"/>
      <w:numFmt w:val="lowerRoman"/>
      <w:lvlText w:val="%9."/>
      <w:lvlJc w:val="right"/>
      <w:pPr>
        <w:ind w:left="6480" w:hanging="180"/>
      </w:pPr>
    </w:lvl>
  </w:abstractNum>
  <w:abstractNum w:abstractNumId="28" w15:restartNumberingAfterBreak="0">
    <w:nsid w:val="2619473D"/>
    <w:multiLevelType w:val="hybridMultilevel"/>
    <w:tmpl w:val="FB8CD670"/>
    <w:lvl w:ilvl="0" w:tplc="0344957C">
      <w:start w:val="1"/>
      <w:numFmt w:val="bullet"/>
      <w:lvlText w:val=""/>
      <w:lvlJc w:val="left"/>
      <w:pPr>
        <w:ind w:left="861" w:hanging="360"/>
      </w:pPr>
      <w:rPr>
        <w:rFonts w:ascii="Symbol" w:hAnsi="Symbol" w:hint="default"/>
        <w:color w:val="2F5496" w:themeColor="accent1" w:themeShade="BF"/>
      </w:rPr>
    </w:lvl>
    <w:lvl w:ilvl="1" w:tplc="0C090003" w:tentative="1">
      <w:start w:val="1"/>
      <w:numFmt w:val="bullet"/>
      <w:lvlText w:val="o"/>
      <w:lvlJc w:val="left"/>
      <w:pPr>
        <w:ind w:left="1581" w:hanging="360"/>
      </w:pPr>
      <w:rPr>
        <w:rFonts w:ascii="Courier New" w:hAnsi="Courier New" w:cs="Courier New" w:hint="default"/>
      </w:rPr>
    </w:lvl>
    <w:lvl w:ilvl="2" w:tplc="0C090005" w:tentative="1">
      <w:start w:val="1"/>
      <w:numFmt w:val="bullet"/>
      <w:lvlText w:val=""/>
      <w:lvlJc w:val="left"/>
      <w:pPr>
        <w:ind w:left="2301" w:hanging="360"/>
      </w:pPr>
      <w:rPr>
        <w:rFonts w:ascii="Wingdings" w:hAnsi="Wingdings" w:hint="default"/>
      </w:rPr>
    </w:lvl>
    <w:lvl w:ilvl="3" w:tplc="0C090001" w:tentative="1">
      <w:start w:val="1"/>
      <w:numFmt w:val="bullet"/>
      <w:lvlText w:val=""/>
      <w:lvlJc w:val="left"/>
      <w:pPr>
        <w:ind w:left="3021" w:hanging="360"/>
      </w:pPr>
      <w:rPr>
        <w:rFonts w:ascii="Symbol" w:hAnsi="Symbol" w:hint="default"/>
      </w:rPr>
    </w:lvl>
    <w:lvl w:ilvl="4" w:tplc="0C090003" w:tentative="1">
      <w:start w:val="1"/>
      <w:numFmt w:val="bullet"/>
      <w:lvlText w:val="o"/>
      <w:lvlJc w:val="left"/>
      <w:pPr>
        <w:ind w:left="3741" w:hanging="360"/>
      </w:pPr>
      <w:rPr>
        <w:rFonts w:ascii="Courier New" w:hAnsi="Courier New" w:cs="Courier New" w:hint="default"/>
      </w:rPr>
    </w:lvl>
    <w:lvl w:ilvl="5" w:tplc="0C090005" w:tentative="1">
      <w:start w:val="1"/>
      <w:numFmt w:val="bullet"/>
      <w:lvlText w:val=""/>
      <w:lvlJc w:val="left"/>
      <w:pPr>
        <w:ind w:left="4461" w:hanging="360"/>
      </w:pPr>
      <w:rPr>
        <w:rFonts w:ascii="Wingdings" w:hAnsi="Wingdings" w:hint="default"/>
      </w:rPr>
    </w:lvl>
    <w:lvl w:ilvl="6" w:tplc="0C090001" w:tentative="1">
      <w:start w:val="1"/>
      <w:numFmt w:val="bullet"/>
      <w:lvlText w:val=""/>
      <w:lvlJc w:val="left"/>
      <w:pPr>
        <w:ind w:left="5181" w:hanging="360"/>
      </w:pPr>
      <w:rPr>
        <w:rFonts w:ascii="Symbol" w:hAnsi="Symbol" w:hint="default"/>
      </w:rPr>
    </w:lvl>
    <w:lvl w:ilvl="7" w:tplc="0C090003" w:tentative="1">
      <w:start w:val="1"/>
      <w:numFmt w:val="bullet"/>
      <w:lvlText w:val="o"/>
      <w:lvlJc w:val="left"/>
      <w:pPr>
        <w:ind w:left="5901" w:hanging="360"/>
      </w:pPr>
      <w:rPr>
        <w:rFonts w:ascii="Courier New" w:hAnsi="Courier New" w:cs="Courier New" w:hint="default"/>
      </w:rPr>
    </w:lvl>
    <w:lvl w:ilvl="8" w:tplc="0C090005" w:tentative="1">
      <w:start w:val="1"/>
      <w:numFmt w:val="bullet"/>
      <w:lvlText w:val=""/>
      <w:lvlJc w:val="left"/>
      <w:pPr>
        <w:ind w:left="6621" w:hanging="360"/>
      </w:pPr>
      <w:rPr>
        <w:rFonts w:ascii="Wingdings" w:hAnsi="Wingdings" w:hint="default"/>
      </w:rPr>
    </w:lvl>
  </w:abstractNum>
  <w:abstractNum w:abstractNumId="29" w15:restartNumberingAfterBreak="0">
    <w:nsid w:val="28AD20E1"/>
    <w:multiLevelType w:val="hybridMultilevel"/>
    <w:tmpl w:val="D2CC8242"/>
    <w:lvl w:ilvl="0" w:tplc="C18E119E">
      <w:start w:val="1"/>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94F7DE9"/>
    <w:multiLevelType w:val="hybridMultilevel"/>
    <w:tmpl w:val="01B4C276"/>
    <w:lvl w:ilvl="0" w:tplc="C64CC9E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95ED6C8"/>
    <w:multiLevelType w:val="hybridMultilevel"/>
    <w:tmpl w:val="8FB4867C"/>
    <w:lvl w:ilvl="0" w:tplc="B4B0776C">
      <w:start w:val="1"/>
      <w:numFmt w:val="decimal"/>
      <w:lvlText w:val="%1."/>
      <w:lvlJc w:val="left"/>
      <w:pPr>
        <w:ind w:left="720" w:hanging="360"/>
      </w:pPr>
      <w:rPr>
        <w:b/>
        <w:bCs/>
        <w:color w:val="4472C4" w:themeColor="accent1"/>
      </w:rPr>
    </w:lvl>
    <w:lvl w:ilvl="1" w:tplc="EF960850">
      <w:start w:val="1"/>
      <w:numFmt w:val="lowerLetter"/>
      <w:lvlText w:val="%2."/>
      <w:lvlJc w:val="left"/>
      <w:pPr>
        <w:ind w:left="1440" w:hanging="360"/>
      </w:pPr>
    </w:lvl>
    <w:lvl w:ilvl="2" w:tplc="504AA698">
      <w:start w:val="1"/>
      <w:numFmt w:val="lowerRoman"/>
      <w:lvlText w:val="%3."/>
      <w:lvlJc w:val="right"/>
      <w:pPr>
        <w:ind w:left="2160" w:hanging="180"/>
      </w:pPr>
    </w:lvl>
    <w:lvl w:ilvl="3" w:tplc="B9B04BB4">
      <w:start w:val="1"/>
      <w:numFmt w:val="decimal"/>
      <w:lvlText w:val="%4."/>
      <w:lvlJc w:val="left"/>
      <w:pPr>
        <w:ind w:left="2880" w:hanging="360"/>
      </w:pPr>
    </w:lvl>
    <w:lvl w:ilvl="4" w:tplc="9B30F518">
      <w:start w:val="1"/>
      <w:numFmt w:val="lowerLetter"/>
      <w:lvlText w:val="%5."/>
      <w:lvlJc w:val="left"/>
      <w:pPr>
        <w:ind w:left="3600" w:hanging="360"/>
      </w:pPr>
    </w:lvl>
    <w:lvl w:ilvl="5" w:tplc="45B0BD6C">
      <w:start w:val="1"/>
      <w:numFmt w:val="lowerRoman"/>
      <w:lvlText w:val="%6."/>
      <w:lvlJc w:val="right"/>
      <w:pPr>
        <w:ind w:left="4320" w:hanging="180"/>
      </w:pPr>
    </w:lvl>
    <w:lvl w:ilvl="6" w:tplc="82CE9CE4">
      <w:start w:val="1"/>
      <w:numFmt w:val="decimal"/>
      <w:lvlText w:val="%7."/>
      <w:lvlJc w:val="left"/>
      <w:pPr>
        <w:ind w:left="5040" w:hanging="360"/>
      </w:pPr>
    </w:lvl>
    <w:lvl w:ilvl="7" w:tplc="7430DCC0">
      <w:start w:val="1"/>
      <w:numFmt w:val="lowerLetter"/>
      <w:lvlText w:val="%8."/>
      <w:lvlJc w:val="left"/>
      <w:pPr>
        <w:ind w:left="5760" w:hanging="360"/>
      </w:pPr>
    </w:lvl>
    <w:lvl w:ilvl="8" w:tplc="68CCB5DC">
      <w:start w:val="1"/>
      <w:numFmt w:val="lowerRoman"/>
      <w:lvlText w:val="%9."/>
      <w:lvlJc w:val="right"/>
      <w:pPr>
        <w:ind w:left="6480" w:hanging="180"/>
      </w:pPr>
    </w:lvl>
  </w:abstractNum>
  <w:abstractNum w:abstractNumId="32" w15:restartNumberingAfterBreak="0">
    <w:nsid w:val="2B6F30A3"/>
    <w:multiLevelType w:val="hybridMultilevel"/>
    <w:tmpl w:val="7CAC70AC"/>
    <w:lvl w:ilvl="0" w:tplc="EB362ACC">
      <w:start w:val="1"/>
      <w:numFmt w:val="decimal"/>
      <w:lvlText w:val="%1."/>
      <w:lvlJc w:val="left"/>
      <w:pPr>
        <w:ind w:left="720" w:hanging="360"/>
      </w:pPr>
      <w:rPr>
        <w:b/>
        <w:bCs/>
        <w:color w:val="4472C4" w:themeColor="accent1"/>
      </w:rPr>
    </w:lvl>
    <w:lvl w:ilvl="1" w:tplc="B8C053BA">
      <w:start w:val="1"/>
      <w:numFmt w:val="lowerLetter"/>
      <w:lvlText w:val="%2."/>
      <w:lvlJc w:val="left"/>
      <w:pPr>
        <w:ind w:left="1440" w:hanging="360"/>
      </w:pPr>
    </w:lvl>
    <w:lvl w:ilvl="2" w:tplc="A2262A86">
      <w:start w:val="1"/>
      <w:numFmt w:val="lowerRoman"/>
      <w:lvlText w:val="%3."/>
      <w:lvlJc w:val="right"/>
      <w:pPr>
        <w:ind w:left="2160" w:hanging="180"/>
      </w:pPr>
    </w:lvl>
    <w:lvl w:ilvl="3" w:tplc="B7744AD4">
      <w:start w:val="1"/>
      <w:numFmt w:val="decimal"/>
      <w:lvlText w:val="%4."/>
      <w:lvlJc w:val="left"/>
      <w:pPr>
        <w:ind w:left="2880" w:hanging="360"/>
      </w:pPr>
    </w:lvl>
    <w:lvl w:ilvl="4" w:tplc="27FC78CC">
      <w:start w:val="1"/>
      <w:numFmt w:val="lowerLetter"/>
      <w:lvlText w:val="%5."/>
      <w:lvlJc w:val="left"/>
      <w:pPr>
        <w:ind w:left="3600" w:hanging="360"/>
      </w:pPr>
    </w:lvl>
    <w:lvl w:ilvl="5" w:tplc="C09EF9B0">
      <w:start w:val="1"/>
      <w:numFmt w:val="lowerRoman"/>
      <w:lvlText w:val="%6."/>
      <w:lvlJc w:val="right"/>
      <w:pPr>
        <w:ind w:left="4320" w:hanging="180"/>
      </w:pPr>
    </w:lvl>
    <w:lvl w:ilvl="6" w:tplc="75CEEE98">
      <w:start w:val="1"/>
      <w:numFmt w:val="decimal"/>
      <w:lvlText w:val="%7."/>
      <w:lvlJc w:val="left"/>
      <w:pPr>
        <w:ind w:left="5040" w:hanging="360"/>
      </w:pPr>
    </w:lvl>
    <w:lvl w:ilvl="7" w:tplc="E000FB9A">
      <w:start w:val="1"/>
      <w:numFmt w:val="lowerLetter"/>
      <w:lvlText w:val="%8."/>
      <w:lvlJc w:val="left"/>
      <w:pPr>
        <w:ind w:left="5760" w:hanging="360"/>
      </w:pPr>
    </w:lvl>
    <w:lvl w:ilvl="8" w:tplc="E33058D8">
      <w:start w:val="1"/>
      <w:numFmt w:val="lowerRoman"/>
      <w:lvlText w:val="%9."/>
      <w:lvlJc w:val="right"/>
      <w:pPr>
        <w:ind w:left="6480" w:hanging="180"/>
      </w:pPr>
    </w:lvl>
  </w:abstractNum>
  <w:abstractNum w:abstractNumId="33" w15:restartNumberingAfterBreak="0">
    <w:nsid w:val="3200786B"/>
    <w:multiLevelType w:val="hybridMultilevel"/>
    <w:tmpl w:val="C9D45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2DF5621"/>
    <w:multiLevelType w:val="hybridMultilevel"/>
    <w:tmpl w:val="9B52439E"/>
    <w:lvl w:ilvl="0" w:tplc="7D18A9A2">
      <w:start w:val="1"/>
      <w:numFmt w:val="bullet"/>
      <w:lvlText w:val=""/>
      <w:lvlJc w:val="left"/>
      <w:pPr>
        <w:ind w:left="861" w:hanging="360"/>
      </w:pPr>
      <w:rPr>
        <w:rFonts w:ascii="Symbol" w:hAnsi="Symbol" w:hint="default"/>
        <w:color w:val="2F5496" w:themeColor="accent1" w:themeShade="BF"/>
      </w:rPr>
    </w:lvl>
    <w:lvl w:ilvl="1" w:tplc="0C090003" w:tentative="1">
      <w:start w:val="1"/>
      <w:numFmt w:val="bullet"/>
      <w:lvlText w:val="o"/>
      <w:lvlJc w:val="left"/>
      <w:pPr>
        <w:ind w:left="1581" w:hanging="360"/>
      </w:pPr>
      <w:rPr>
        <w:rFonts w:ascii="Courier New" w:hAnsi="Courier New" w:cs="Courier New" w:hint="default"/>
      </w:rPr>
    </w:lvl>
    <w:lvl w:ilvl="2" w:tplc="0C090005" w:tentative="1">
      <w:start w:val="1"/>
      <w:numFmt w:val="bullet"/>
      <w:lvlText w:val=""/>
      <w:lvlJc w:val="left"/>
      <w:pPr>
        <w:ind w:left="2301" w:hanging="360"/>
      </w:pPr>
      <w:rPr>
        <w:rFonts w:ascii="Wingdings" w:hAnsi="Wingdings" w:hint="default"/>
      </w:rPr>
    </w:lvl>
    <w:lvl w:ilvl="3" w:tplc="0C090001" w:tentative="1">
      <w:start w:val="1"/>
      <w:numFmt w:val="bullet"/>
      <w:lvlText w:val=""/>
      <w:lvlJc w:val="left"/>
      <w:pPr>
        <w:ind w:left="3021" w:hanging="360"/>
      </w:pPr>
      <w:rPr>
        <w:rFonts w:ascii="Symbol" w:hAnsi="Symbol" w:hint="default"/>
      </w:rPr>
    </w:lvl>
    <w:lvl w:ilvl="4" w:tplc="0C090003" w:tentative="1">
      <w:start w:val="1"/>
      <w:numFmt w:val="bullet"/>
      <w:lvlText w:val="o"/>
      <w:lvlJc w:val="left"/>
      <w:pPr>
        <w:ind w:left="3741" w:hanging="360"/>
      </w:pPr>
      <w:rPr>
        <w:rFonts w:ascii="Courier New" w:hAnsi="Courier New" w:cs="Courier New" w:hint="default"/>
      </w:rPr>
    </w:lvl>
    <w:lvl w:ilvl="5" w:tplc="0C090005" w:tentative="1">
      <w:start w:val="1"/>
      <w:numFmt w:val="bullet"/>
      <w:lvlText w:val=""/>
      <w:lvlJc w:val="left"/>
      <w:pPr>
        <w:ind w:left="4461" w:hanging="360"/>
      </w:pPr>
      <w:rPr>
        <w:rFonts w:ascii="Wingdings" w:hAnsi="Wingdings" w:hint="default"/>
      </w:rPr>
    </w:lvl>
    <w:lvl w:ilvl="6" w:tplc="0C090001" w:tentative="1">
      <w:start w:val="1"/>
      <w:numFmt w:val="bullet"/>
      <w:lvlText w:val=""/>
      <w:lvlJc w:val="left"/>
      <w:pPr>
        <w:ind w:left="5181" w:hanging="360"/>
      </w:pPr>
      <w:rPr>
        <w:rFonts w:ascii="Symbol" w:hAnsi="Symbol" w:hint="default"/>
      </w:rPr>
    </w:lvl>
    <w:lvl w:ilvl="7" w:tplc="0C090003" w:tentative="1">
      <w:start w:val="1"/>
      <w:numFmt w:val="bullet"/>
      <w:lvlText w:val="o"/>
      <w:lvlJc w:val="left"/>
      <w:pPr>
        <w:ind w:left="5901" w:hanging="360"/>
      </w:pPr>
      <w:rPr>
        <w:rFonts w:ascii="Courier New" w:hAnsi="Courier New" w:cs="Courier New" w:hint="default"/>
      </w:rPr>
    </w:lvl>
    <w:lvl w:ilvl="8" w:tplc="0C090005" w:tentative="1">
      <w:start w:val="1"/>
      <w:numFmt w:val="bullet"/>
      <w:lvlText w:val=""/>
      <w:lvlJc w:val="left"/>
      <w:pPr>
        <w:ind w:left="6621" w:hanging="360"/>
      </w:pPr>
      <w:rPr>
        <w:rFonts w:ascii="Wingdings" w:hAnsi="Wingdings" w:hint="default"/>
      </w:rPr>
    </w:lvl>
  </w:abstractNum>
  <w:abstractNum w:abstractNumId="35" w15:restartNumberingAfterBreak="0">
    <w:nsid w:val="33B72090"/>
    <w:multiLevelType w:val="hybridMultilevel"/>
    <w:tmpl w:val="22E6380A"/>
    <w:lvl w:ilvl="0" w:tplc="53A2C69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4490B7A"/>
    <w:multiLevelType w:val="hybridMultilevel"/>
    <w:tmpl w:val="0B60B70E"/>
    <w:lvl w:ilvl="0" w:tplc="4A7261E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6C57262"/>
    <w:multiLevelType w:val="hybridMultilevel"/>
    <w:tmpl w:val="D0141E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70B4F09"/>
    <w:multiLevelType w:val="hybridMultilevel"/>
    <w:tmpl w:val="191E172A"/>
    <w:lvl w:ilvl="0" w:tplc="05A8497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929B2C1"/>
    <w:multiLevelType w:val="hybridMultilevel"/>
    <w:tmpl w:val="7F2AEBC2"/>
    <w:lvl w:ilvl="0" w:tplc="20DE3888">
      <w:start w:val="1"/>
      <w:numFmt w:val="decimal"/>
      <w:lvlText w:val="%1."/>
      <w:lvlJc w:val="left"/>
      <w:pPr>
        <w:ind w:left="720" w:hanging="360"/>
      </w:pPr>
      <w:rPr>
        <w:b/>
        <w:bCs/>
        <w:color w:val="2F5496" w:themeColor="accent1" w:themeShade="BF"/>
      </w:rPr>
    </w:lvl>
    <w:lvl w:ilvl="1" w:tplc="18B2E256">
      <w:start w:val="1"/>
      <w:numFmt w:val="lowerLetter"/>
      <w:lvlText w:val="%2."/>
      <w:lvlJc w:val="left"/>
      <w:pPr>
        <w:ind w:left="1440" w:hanging="360"/>
      </w:pPr>
    </w:lvl>
    <w:lvl w:ilvl="2" w:tplc="AA168EC6">
      <w:start w:val="1"/>
      <w:numFmt w:val="lowerRoman"/>
      <w:lvlText w:val="%3."/>
      <w:lvlJc w:val="right"/>
      <w:pPr>
        <w:ind w:left="2160" w:hanging="180"/>
      </w:pPr>
    </w:lvl>
    <w:lvl w:ilvl="3" w:tplc="068C7A6E">
      <w:start w:val="1"/>
      <w:numFmt w:val="decimal"/>
      <w:lvlText w:val="%4."/>
      <w:lvlJc w:val="left"/>
      <w:pPr>
        <w:ind w:left="2880" w:hanging="360"/>
      </w:pPr>
      <w:rPr>
        <w:b/>
        <w:bCs/>
        <w:color w:val="2F5496" w:themeColor="accent1" w:themeShade="BF"/>
      </w:rPr>
    </w:lvl>
    <w:lvl w:ilvl="4" w:tplc="A3F09D38">
      <w:start w:val="1"/>
      <w:numFmt w:val="lowerLetter"/>
      <w:lvlText w:val="%5."/>
      <w:lvlJc w:val="left"/>
      <w:pPr>
        <w:ind w:left="3600" w:hanging="360"/>
      </w:pPr>
    </w:lvl>
    <w:lvl w:ilvl="5" w:tplc="116E3070">
      <w:start w:val="1"/>
      <w:numFmt w:val="lowerRoman"/>
      <w:lvlText w:val="%6."/>
      <w:lvlJc w:val="right"/>
      <w:pPr>
        <w:ind w:left="4320" w:hanging="180"/>
      </w:pPr>
    </w:lvl>
    <w:lvl w:ilvl="6" w:tplc="C2CCC8E6">
      <w:start w:val="1"/>
      <w:numFmt w:val="decimal"/>
      <w:lvlText w:val="%7."/>
      <w:lvlJc w:val="left"/>
      <w:pPr>
        <w:ind w:left="5040" w:hanging="360"/>
      </w:pPr>
    </w:lvl>
    <w:lvl w:ilvl="7" w:tplc="CEE25B78">
      <w:start w:val="1"/>
      <w:numFmt w:val="lowerLetter"/>
      <w:lvlText w:val="%8."/>
      <w:lvlJc w:val="left"/>
      <w:pPr>
        <w:ind w:left="5760" w:hanging="360"/>
      </w:pPr>
    </w:lvl>
    <w:lvl w:ilvl="8" w:tplc="9A7E38E0">
      <w:start w:val="1"/>
      <w:numFmt w:val="lowerRoman"/>
      <w:lvlText w:val="%9."/>
      <w:lvlJc w:val="right"/>
      <w:pPr>
        <w:ind w:left="6480" w:hanging="180"/>
      </w:pPr>
    </w:lvl>
  </w:abstractNum>
  <w:abstractNum w:abstractNumId="40" w15:restartNumberingAfterBreak="0">
    <w:nsid w:val="3AFC1640"/>
    <w:multiLevelType w:val="hybridMultilevel"/>
    <w:tmpl w:val="996E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D6176E2"/>
    <w:multiLevelType w:val="hybridMultilevel"/>
    <w:tmpl w:val="FFEA5D3E"/>
    <w:lvl w:ilvl="0" w:tplc="9DFEC05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D9B1F37"/>
    <w:multiLevelType w:val="hybridMultilevel"/>
    <w:tmpl w:val="81AE67D8"/>
    <w:lvl w:ilvl="0" w:tplc="2DAA632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E3A54DF"/>
    <w:multiLevelType w:val="hybridMultilevel"/>
    <w:tmpl w:val="7A28CC86"/>
    <w:lvl w:ilvl="0" w:tplc="DF06A7BC">
      <w:start w:val="1"/>
      <w:numFmt w:val="decimal"/>
      <w:lvlText w:val="%1."/>
      <w:lvlJc w:val="left"/>
      <w:pPr>
        <w:ind w:left="720" w:hanging="360"/>
      </w:pPr>
      <w:rPr>
        <w:b/>
        <w:bCs/>
        <w:color w:val="4472C4" w:themeColor="accent1"/>
      </w:rPr>
    </w:lvl>
    <w:lvl w:ilvl="1" w:tplc="F89E46CC">
      <w:start w:val="1"/>
      <w:numFmt w:val="lowerLetter"/>
      <w:lvlText w:val="%2."/>
      <w:lvlJc w:val="left"/>
      <w:pPr>
        <w:ind w:left="1440" w:hanging="360"/>
      </w:pPr>
    </w:lvl>
    <w:lvl w:ilvl="2" w:tplc="5E4851E6">
      <w:start w:val="1"/>
      <w:numFmt w:val="lowerRoman"/>
      <w:lvlText w:val="%3."/>
      <w:lvlJc w:val="right"/>
      <w:pPr>
        <w:ind w:left="2160" w:hanging="180"/>
      </w:pPr>
    </w:lvl>
    <w:lvl w:ilvl="3" w:tplc="411ADC12">
      <w:start w:val="1"/>
      <w:numFmt w:val="decimal"/>
      <w:lvlText w:val="%4."/>
      <w:lvlJc w:val="left"/>
      <w:pPr>
        <w:ind w:left="2880" w:hanging="360"/>
      </w:pPr>
    </w:lvl>
    <w:lvl w:ilvl="4" w:tplc="432A1D78">
      <w:start w:val="1"/>
      <w:numFmt w:val="lowerLetter"/>
      <w:lvlText w:val="%5."/>
      <w:lvlJc w:val="left"/>
      <w:pPr>
        <w:ind w:left="3600" w:hanging="360"/>
      </w:pPr>
    </w:lvl>
    <w:lvl w:ilvl="5" w:tplc="D996E682">
      <w:start w:val="1"/>
      <w:numFmt w:val="lowerRoman"/>
      <w:lvlText w:val="%6."/>
      <w:lvlJc w:val="right"/>
      <w:pPr>
        <w:ind w:left="4320" w:hanging="180"/>
      </w:pPr>
    </w:lvl>
    <w:lvl w:ilvl="6" w:tplc="89E81C7A">
      <w:start w:val="1"/>
      <w:numFmt w:val="decimal"/>
      <w:lvlText w:val="%7."/>
      <w:lvlJc w:val="left"/>
      <w:pPr>
        <w:ind w:left="5040" w:hanging="360"/>
      </w:pPr>
    </w:lvl>
    <w:lvl w:ilvl="7" w:tplc="F0D0F6DC">
      <w:start w:val="1"/>
      <w:numFmt w:val="lowerLetter"/>
      <w:lvlText w:val="%8."/>
      <w:lvlJc w:val="left"/>
      <w:pPr>
        <w:ind w:left="5760" w:hanging="360"/>
      </w:pPr>
    </w:lvl>
    <w:lvl w:ilvl="8" w:tplc="D83E4B92">
      <w:start w:val="1"/>
      <w:numFmt w:val="lowerRoman"/>
      <w:lvlText w:val="%9."/>
      <w:lvlJc w:val="right"/>
      <w:pPr>
        <w:ind w:left="6480" w:hanging="180"/>
      </w:pPr>
    </w:lvl>
  </w:abstractNum>
  <w:abstractNum w:abstractNumId="44" w15:restartNumberingAfterBreak="0">
    <w:nsid w:val="421F5090"/>
    <w:multiLevelType w:val="hybridMultilevel"/>
    <w:tmpl w:val="B248FB78"/>
    <w:lvl w:ilvl="0" w:tplc="0C090017">
      <w:start w:val="1"/>
      <w:numFmt w:val="lowerLetter"/>
      <w:lvlText w:val="%1)"/>
      <w:lvlJc w:val="left"/>
      <w:pPr>
        <w:ind w:left="861" w:hanging="360"/>
      </w:pPr>
    </w:lvl>
    <w:lvl w:ilvl="1" w:tplc="0C090019" w:tentative="1">
      <w:start w:val="1"/>
      <w:numFmt w:val="lowerLetter"/>
      <w:lvlText w:val="%2."/>
      <w:lvlJc w:val="left"/>
      <w:pPr>
        <w:ind w:left="1581" w:hanging="360"/>
      </w:pPr>
    </w:lvl>
    <w:lvl w:ilvl="2" w:tplc="0C09001B" w:tentative="1">
      <w:start w:val="1"/>
      <w:numFmt w:val="lowerRoman"/>
      <w:lvlText w:val="%3."/>
      <w:lvlJc w:val="right"/>
      <w:pPr>
        <w:ind w:left="2301" w:hanging="180"/>
      </w:pPr>
    </w:lvl>
    <w:lvl w:ilvl="3" w:tplc="0C09000F" w:tentative="1">
      <w:start w:val="1"/>
      <w:numFmt w:val="decimal"/>
      <w:lvlText w:val="%4."/>
      <w:lvlJc w:val="left"/>
      <w:pPr>
        <w:ind w:left="3021" w:hanging="360"/>
      </w:pPr>
    </w:lvl>
    <w:lvl w:ilvl="4" w:tplc="0C090019" w:tentative="1">
      <w:start w:val="1"/>
      <w:numFmt w:val="lowerLetter"/>
      <w:lvlText w:val="%5."/>
      <w:lvlJc w:val="left"/>
      <w:pPr>
        <w:ind w:left="3741" w:hanging="360"/>
      </w:pPr>
    </w:lvl>
    <w:lvl w:ilvl="5" w:tplc="0C09001B" w:tentative="1">
      <w:start w:val="1"/>
      <w:numFmt w:val="lowerRoman"/>
      <w:lvlText w:val="%6."/>
      <w:lvlJc w:val="right"/>
      <w:pPr>
        <w:ind w:left="4461" w:hanging="180"/>
      </w:pPr>
    </w:lvl>
    <w:lvl w:ilvl="6" w:tplc="0C09000F" w:tentative="1">
      <w:start w:val="1"/>
      <w:numFmt w:val="decimal"/>
      <w:lvlText w:val="%7."/>
      <w:lvlJc w:val="left"/>
      <w:pPr>
        <w:ind w:left="5181" w:hanging="360"/>
      </w:pPr>
    </w:lvl>
    <w:lvl w:ilvl="7" w:tplc="0C090019" w:tentative="1">
      <w:start w:val="1"/>
      <w:numFmt w:val="lowerLetter"/>
      <w:lvlText w:val="%8."/>
      <w:lvlJc w:val="left"/>
      <w:pPr>
        <w:ind w:left="5901" w:hanging="360"/>
      </w:pPr>
    </w:lvl>
    <w:lvl w:ilvl="8" w:tplc="0C09001B" w:tentative="1">
      <w:start w:val="1"/>
      <w:numFmt w:val="lowerRoman"/>
      <w:lvlText w:val="%9."/>
      <w:lvlJc w:val="right"/>
      <w:pPr>
        <w:ind w:left="6621" w:hanging="180"/>
      </w:pPr>
    </w:lvl>
  </w:abstractNum>
  <w:abstractNum w:abstractNumId="45" w15:restartNumberingAfterBreak="0">
    <w:nsid w:val="427D71B4"/>
    <w:multiLevelType w:val="hybridMultilevel"/>
    <w:tmpl w:val="0D942C50"/>
    <w:lvl w:ilvl="0" w:tplc="413CE70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44F951DA"/>
    <w:multiLevelType w:val="hybridMultilevel"/>
    <w:tmpl w:val="0A6C1A82"/>
    <w:lvl w:ilvl="0" w:tplc="32D44F0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47025B05"/>
    <w:multiLevelType w:val="hybridMultilevel"/>
    <w:tmpl w:val="917A95B6"/>
    <w:lvl w:ilvl="0" w:tplc="DA22E63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CA5B201"/>
    <w:multiLevelType w:val="hybridMultilevel"/>
    <w:tmpl w:val="65A260CC"/>
    <w:lvl w:ilvl="0" w:tplc="D2E2BE1E">
      <w:start w:val="1"/>
      <w:numFmt w:val="decimal"/>
      <w:lvlText w:val="%1."/>
      <w:lvlJc w:val="left"/>
      <w:pPr>
        <w:ind w:left="927" w:hanging="360"/>
      </w:pPr>
      <w:rPr>
        <w:b/>
        <w:bCs/>
        <w:color w:val="2F5496" w:themeColor="accent1" w:themeShade="BF"/>
      </w:rPr>
    </w:lvl>
    <w:lvl w:ilvl="1" w:tplc="51EC546A">
      <w:start w:val="1"/>
      <w:numFmt w:val="lowerLetter"/>
      <w:lvlText w:val="%2."/>
      <w:lvlJc w:val="left"/>
      <w:pPr>
        <w:ind w:left="1647" w:hanging="360"/>
      </w:pPr>
    </w:lvl>
    <w:lvl w:ilvl="2" w:tplc="FAF2A59A">
      <w:start w:val="1"/>
      <w:numFmt w:val="lowerRoman"/>
      <w:lvlText w:val="%3."/>
      <w:lvlJc w:val="right"/>
      <w:pPr>
        <w:ind w:left="2367" w:hanging="180"/>
      </w:pPr>
    </w:lvl>
    <w:lvl w:ilvl="3" w:tplc="7110D1F4">
      <w:start w:val="1"/>
      <w:numFmt w:val="decimal"/>
      <w:lvlText w:val="%4."/>
      <w:lvlJc w:val="left"/>
      <w:pPr>
        <w:ind w:left="3087" w:hanging="360"/>
      </w:pPr>
    </w:lvl>
    <w:lvl w:ilvl="4" w:tplc="0C94ECD2">
      <w:start w:val="1"/>
      <w:numFmt w:val="lowerLetter"/>
      <w:lvlText w:val="%5."/>
      <w:lvlJc w:val="left"/>
      <w:pPr>
        <w:ind w:left="3807" w:hanging="360"/>
      </w:pPr>
    </w:lvl>
    <w:lvl w:ilvl="5" w:tplc="BB9E0E9C">
      <w:start w:val="1"/>
      <w:numFmt w:val="lowerRoman"/>
      <w:lvlText w:val="%6."/>
      <w:lvlJc w:val="right"/>
      <w:pPr>
        <w:ind w:left="4527" w:hanging="180"/>
      </w:pPr>
    </w:lvl>
    <w:lvl w:ilvl="6" w:tplc="D9D8F2F4">
      <w:start w:val="1"/>
      <w:numFmt w:val="decimal"/>
      <w:lvlText w:val="%7."/>
      <w:lvlJc w:val="left"/>
      <w:pPr>
        <w:ind w:left="5247" w:hanging="360"/>
      </w:pPr>
    </w:lvl>
    <w:lvl w:ilvl="7" w:tplc="40FEAC00">
      <w:start w:val="1"/>
      <w:numFmt w:val="lowerLetter"/>
      <w:lvlText w:val="%8."/>
      <w:lvlJc w:val="left"/>
      <w:pPr>
        <w:ind w:left="5967" w:hanging="360"/>
      </w:pPr>
    </w:lvl>
    <w:lvl w:ilvl="8" w:tplc="112AEE18">
      <w:start w:val="1"/>
      <w:numFmt w:val="lowerRoman"/>
      <w:lvlText w:val="%9."/>
      <w:lvlJc w:val="right"/>
      <w:pPr>
        <w:ind w:left="6687" w:hanging="180"/>
      </w:pPr>
    </w:lvl>
  </w:abstractNum>
  <w:abstractNum w:abstractNumId="49" w15:restartNumberingAfterBreak="0">
    <w:nsid w:val="4E7E7DAC"/>
    <w:multiLevelType w:val="hybridMultilevel"/>
    <w:tmpl w:val="F1BAEE6E"/>
    <w:lvl w:ilvl="0" w:tplc="0BBCAB0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54F92832"/>
    <w:multiLevelType w:val="hybridMultilevel"/>
    <w:tmpl w:val="715C47DC"/>
    <w:lvl w:ilvl="0" w:tplc="193EDEC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56596993"/>
    <w:multiLevelType w:val="hybridMultilevel"/>
    <w:tmpl w:val="0B24C3AC"/>
    <w:lvl w:ilvl="0" w:tplc="A1C8EA72">
      <w:start w:val="1"/>
      <w:numFmt w:val="bullet"/>
      <w:lvlText w:val=""/>
      <w:lvlJc w:val="left"/>
      <w:pPr>
        <w:ind w:left="1800" w:hanging="360"/>
      </w:pPr>
      <w:rPr>
        <w:rFonts w:ascii="Symbol" w:hAnsi="Symbol" w:hint="default"/>
        <w:color w:val="005B9B"/>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2" w15:restartNumberingAfterBreak="0">
    <w:nsid w:val="571B6BC7"/>
    <w:multiLevelType w:val="hybridMultilevel"/>
    <w:tmpl w:val="E3F83B98"/>
    <w:lvl w:ilvl="0" w:tplc="8AEAAC2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58F57D51"/>
    <w:multiLevelType w:val="hybridMultilevel"/>
    <w:tmpl w:val="DAC438E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54" w15:restartNumberingAfterBreak="0">
    <w:nsid w:val="5ACA5262"/>
    <w:multiLevelType w:val="hybridMultilevel"/>
    <w:tmpl w:val="D7F221B6"/>
    <w:lvl w:ilvl="0" w:tplc="B678CF1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5CB00EDB"/>
    <w:multiLevelType w:val="hybridMultilevel"/>
    <w:tmpl w:val="D9A086DE"/>
    <w:lvl w:ilvl="0" w:tplc="69B8564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5DC0FD7C"/>
    <w:multiLevelType w:val="hybridMultilevel"/>
    <w:tmpl w:val="FBF6BEC6"/>
    <w:lvl w:ilvl="0" w:tplc="3ABA4988">
      <w:start w:val="1"/>
      <w:numFmt w:val="decimal"/>
      <w:lvlText w:val="%1."/>
      <w:lvlJc w:val="left"/>
      <w:pPr>
        <w:ind w:left="360" w:hanging="360"/>
      </w:pPr>
      <w:rPr>
        <w:b/>
        <w:bCs/>
        <w:color w:val="2F5496" w:themeColor="accent1" w:themeShade="BF"/>
      </w:rPr>
    </w:lvl>
    <w:lvl w:ilvl="1" w:tplc="5442E6AA">
      <w:start w:val="1"/>
      <w:numFmt w:val="lowerLetter"/>
      <w:lvlText w:val="%2."/>
      <w:lvlJc w:val="left"/>
      <w:pPr>
        <w:ind w:left="1440" w:hanging="360"/>
      </w:pPr>
    </w:lvl>
    <w:lvl w:ilvl="2" w:tplc="AB1A821C">
      <w:start w:val="1"/>
      <w:numFmt w:val="lowerRoman"/>
      <w:lvlText w:val="%3."/>
      <w:lvlJc w:val="right"/>
      <w:pPr>
        <w:ind w:left="2160" w:hanging="180"/>
      </w:pPr>
    </w:lvl>
    <w:lvl w:ilvl="3" w:tplc="F1C0E582">
      <w:start w:val="1"/>
      <w:numFmt w:val="decimal"/>
      <w:lvlText w:val="%4."/>
      <w:lvlJc w:val="left"/>
      <w:pPr>
        <w:ind w:left="2880" w:hanging="360"/>
      </w:pPr>
    </w:lvl>
    <w:lvl w:ilvl="4" w:tplc="36F496FC">
      <w:start w:val="1"/>
      <w:numFmt w:val="lowerLetter"/>
      <w:lvlText w:val="%5."/>
      <w:lvlJc w:val="left"/>
      <w:pPr>
        <w:ind w:left="3600" w:hanging="360"/>
      </w:pPr>
    </w:lvl>
    <w:lvl w:ilvl="5" w:tplc="D7A80A4E">
      <w:start w:val="1"/>
      <w:numFmt w:val="lowerRoman"/>
      <w:lvlText w:val="%6."/>
      <w:lvlJc w:val="right"/>
      <w:pPr>
        <w:ind w:left="4320" w:hanging="180"/>
      </w:pPr>
    </w:lvl>
    <w:lvl w:ilvl="6" w:tplc="B4CA1D6E">
      <w:start w:val="1"/>
      <w:numFmt w:val="decimal"/>
      <w:lvlText w:val="%7."/>
      <w:lvlJc w:val="left"/>
      <w:pPr>
        <w:ind w:left="5040" w:hanging="360"/>
      </w:pPr>
    </w:lvl>
    <w:lvl w:ilvl="7" w:tplc="4DC62014">
      <w:start w:val="1"/>
      <w:numFmt w:val="lowerLetter"/>
      <w:lvlText w:val="%8."/>
      <w:lvlJc w:val="left"/>
      <w:pPr>
        <w:ind w:left="5760" w:hanging="360"/>
      </w:pPr>
    </w:lvl>
    <w:lvl w:ilvl="8" w:tplc="FF9EE1D8">
      <w:start w:val="1"/>
      <w:numFmt w:val="lowerRoman"/>
      <w:lvlText w:val="%9."/>
      <w:lvlJc w:val="right"/>
      <w:pPr>
        <w:ind w:left="6480" w:hanging="180"/>
      </w:pPr>
    </w:lvl>
  </w:abstractNum>
  <w:abstractNum w:abstractNumId="57" w15:restartNumberingAfterBreak="0">
    <w:nsid w:val="5EEB2F5B"/>
    <w:multiLevelType w:val="hybridMultilevel"/>
    <w:tmpl w:val="81B6BBFE"/>
    <w:lvl w:ilvl="0" w:tplc="6F74286C">
      <w:start w:val="1"/>
      <w:numFmt w:val="bullet"/>
      <w:lvlText w:val=""/>
      <w:lvlJc w:val="left"/>
      <w:pPr>
        <w:ind w:left="861" w:hanging="360"/>
      </w:pPr>
      <w:rPr>
        <w:rFonts w:ascii="Symbol" w:hAnsi="Symbol" w:hint="default"/>
        <w:color w:val="2F5496" w:themeColor="accent1" w:themeShade="BF"/>
      </w:rPr>
    </w:lvl>
    <w:lvl w:ilvl="1" w:tplc="0C090003" w:tentative="1">
      <w:start w:val="1"/>
      <w:numFmt w:val="bullet"/>
      <w:lvlText w:val="o"/>
      <w:lvlJc w:val="left"/>
      <w:pPr>
        <w:ind w:left="1581" w:hanging="360"/>
      </w:pPr>
      <w:rPr>
        <w:rFonts w:ascii="Courier New" w:hAnsi="Courier New" w:cs="Courier New" w:hint="default"/>
      </w:rPr>
    </w:lvl>
    <w:lvl w:ilvl="2" w:tplc="0C090005" w:tentative="1">
      <w:start w:val="1"/>
      <w:numFmt w:val="bullet"/>
      <w:lvlText w:val=""/>
      <w:lvlJc w:val="left"/>
      <w:pPr>
        <w:ind w:left="2301" w:hanging="360"/>
      </w:pPr>
      <w:rPr>
        <w:rFonts w:ascii="Wingdings" w:hAnsi="Wingdings" w:hint="default"/>
      </w:rPr>
    </w:lvl>
    <w:lvl w:ilvl="3" w:tplc="0C090001" w:tentative="1">
      <w:start w:val="1"/>
      <w:numFmt w:val="bullet"/>
      <w:lvlText w:val=""/>
      <w:lvlJc w:val="left"/>
      <w:pPr>
        <w:ind w:left="3021" w:hanging="360"/>
      </w:pPr>
      <w:rPr>
        <w:rFonts w:ascii="Symbol" w:hAnsi="Symbol" w:hint="default"/>
      </w:rPr>
    </w:lvl>
    <w:lvl w:ilvl="4" w:tplc="0C090003" w:tentative="1">
      <w:start w:val="1"/>
      <w:numFmt w:val="bullet"/>
      <w:lvlText w:val="o"/>
      <w:lvlJc w:val="left"/>
      <w:pPr>
        <w:ind w:left="3741" w:hanging="360"/>
      </w:pPr>
      <w:rPr>
        <w:rFonts w:ascii="Courier New" w:hAnsi="Courier New" w:cs="Courier New" w:hint="default"/>
      </w:rPr>
    </w:lvl>
    <w:lvl w:ilvl="5" w:tplc="0C090005" w:tentative="1">
      <w:start w:val="1"/>
      <w:numFmt w:val="bullet"/>
      <w:lvlText w:val=""/>
      <w:lvlJc w:val="left"/>
      <w:pPr>
        <w:ind w:left="4461" w:hanging="360"/>
      </w:pPr>
      <w:rPr>
        <w:rFonts w:ascii="Wingdings" w:hAnsi="Wingdings" w:hint="default"/>
      </w:rPr>
    </w:lvl>
    <w:lvl w:ilvl="6" w:tplc="0C090001" w:tentative="1">
      <w:start w:val="1"/>
      <w:numFmt w:val="bullet"/>
      <w:lvlText w:val=""/>
      <w:lvlJc w:val="left"/>
      <w:pPr>
        <w:ind w:left="5181" w:hanging="360"/>
      </w:pPr>
      <w:rPr>
        <w:rFonts w:ascii="Symbol" w:hAnsi="Symbol" w:hint="default"/>
      </w:rPr>
    </w:lvl>
    <w:lvl w:ilvl="7" w:tplc="0C090003" w:tentative="1">
      <w:start w:val="1"/>
      <w:numFmt w:val="bullet"/>
      <w:lvlText w:val="o"/>
      <w:lvlJc w:val="left"/>
      <w:pPr>
        <w:ind w:left="5901" w:hanging="360"/>
      </w:pPr>
      <w:rPr>
        <w:rFonts w:ascii="Courier New" w:hAnsi="Courier New" w:cs="Courier New" w:hint="default"/>
      </w:rPr>
    </w:lvl>
    <w:lvl w:ilvl="8" w:tplc="0C090005" w:tentative="1">
      <w:start w:val="1"/>
      <w:numFmt w:val="bullet"/>
      <w:lvlText w:val=""/>
      <w:lvlJc w:val="left"/>
      <w:pPr>
        <w:ind w:left="6621" w:hanging="360"/>
      </w:pPr>
      <w:rPr>
        <w:rFonts w:ascii="Wingdings" w:hAnsi="Wingdings" w:hint="default"/>
      </w:rPr>
    </w:lvl>
  </w:abstractNum>
  <w:abstractNum w:abstractNumId="58" w15:restartNumberingAfterBreak="0">
    <w:nsid w:val="602A6CC7"/>
    <w:multiLevelType w:val="hybridMultilevel"/>
    <w:tmpl w:val="6EF8B53C"/>
    <w:lvl w:ilvl="0" w:tplc="4ED23C8A">
      <w:start w:val="1"/>
      <w:numFmt w:val="decimal"/>
      <w:lvlText w:val="%1."/>
      <w:lvlJc w:val="left"/>
      <w:pPr>
        <w:ind w:left="1287" w:hanging="360"/>
      </w:pPr>
      <w:rPr>
        <w:b/>
        <w:bCs/>
        <w:color w:val="4472C4" w:themeColor="accent1"/>
      </w:rPr>
    </w:lvl>
    <w:lvl w:ilvl="1" w:tplc="025E1F62">
      <w:start w:val="1"/>
      <w:numFmt w:val="lowerLetter"/>
      <w:lvlText w:val="%2."/>
      <w:lvlJc w:val="left"/>
      <w:pPr>
        <w:ind w:left="2007" w:hanging="360"/>
      </w:pPr>
    </w:lvl>
    <w:lvl w:ilvl="2" w:tplc="5B6A5358">
      <w:start w:val="1"/>
      <w:numFmt w:val="lowerRoman"/>
      <w:lvlText w:val="%3."/>
      <w:lvlJc w:val="right"/>
      <w:pPr>
        <w:ind w:left="2727" w:hanging="180"/>
      </w:pPr>
    </w:lvl>
    <w:lvl w:ilvl="3" w:tplc="D8E2FD34">
      <w:start w:val="1"/>
      <w:numFmt w:val="decimal"/>
      <w:lvlText w:val="%4."/>
      <w:lvlJc w:val="left"/>
      <w:pPr>
        <w:ind w:left="3447" w:hanging="360"/>
      </w:pPr>
    </w:lvl>
    <w:lvl w:ilvl="4" w:tplc="62CCB1BC">
      <w:start w:val="1"/>
      <w:numFmt w:val="lowerLetter"/>
      <w:lvlText w:val="%5."/>
      <w:lvlJc w:val="left"/>
      <w:pPr>
        <w:ind w:left="4167" w:hanging="360"/>
      </w:pPr>
    </w:lvl>
    <w:lvl w:ilvl="5" w:tplc="FCC4A4F2">
      <w:start w:val="1"/>
      <w:numFmt w:val="lowerRoman"/>
      <w:lvlText w:val="%6."/>
      <w:lvlJc w:val="right"/>
      <w:pPr>
        <w:ind w:left="4887" w:hanging="180"/>
      </w:pPr>
    </w:lvl>
    <w:lvl w:ilvl="6" w:tplc="80B28A10">
      <w:start w:val="1"/>
      <w:numFmt w:val="decimal"/>
      <w:lvlText w:val="%7."/>
      <w:lvlJc w:val="left"/>
      <w:pPr>
        <w:ind w:left="5607" w:hanging="360"/>
      </w:pPr>
    </w:lvl>
    <w:lvl w:ilvl="7" w:tplc="FEA0C4E8">
      <w:start w:val="1"/>
      <w:numFmt w:val="lowerLetter"/>
      <w:lvlText w:val="%8."/>
      <w:lvlJc w:val="left"/>
      <w:pPr>
        <w:ind w:left="6327" w:hanging="360"/>
      </w:pPr>
    </w:lvl>
    <w:lvl w:ilvl="8" w:tplc="886AF0E4">
      <w:start w:val="1"/>
      <w:numFmt w:val="lowerRoman"/>
      <w:lvlText w:val="%9."/>
      <w:lvlJc w:val="right"/>
      <w:pPr>
        <w:ind w:left="7047" w:hanging="180"/>
      </w:pPr>
    </w:lvl>
  </w:abstractNum>
  <w:abstractNum w:abstractNumId="59" w15:restartNumberingAfterBreak="0">
    <w:nsid w:val="62D55D19"/>
    <w:multiLevelType w:val="hybridMultilevel"/>
    <w:tmpl w:val="F8742B74"/>
    <w:lvl w:ilvl="0" w:tplc="0C090017">
      <w:start w:val="1"/>
      <w:numFmt w:val="lowerLetter"/>
      <w:lvlText w:val="%1)"/>
      <w:lvlJc w:val="left"/>
      <w:pPr>
        <w:ind w:left="501" w:hanging="360"/>
      </w:pPr>
    </w:lvl>
    <w:lvl w:ilvl="1" w:tplc="0C090019" w:tentative="1">
      <w:start w:val="1"/>
      <w:numFmt w:val="lowerLetter"/>
      <w:lvlText w:val="%2."/>
      <w:lvlJc w:val="left"/>
      <w:pPr>
        <w:ind w:left="1221" w:hanging="360"/>
      </w:pPr>
    </w:lvl>
    <w:lvl w:ilvl="2" w:tplc="0C09001B" w:tentative="1">
      <w:start w:val="1"/>
      <w:numFmt w:val="lowerRoman"/>
      <w:lvlText w:val="%3."/>
      <w:lvlJc w:val="right"/>
      <w:pPr>
        <w:ind w:left="1941" w:hanging="180"/>
      </w:pPr>
    </w:lvl>
    <w:lvl w:ilvl="3" w:tplc="0C09000F" w:tentative="1">
      <w:start w:val="1"/>
      <w:numFmt w:val="decimal"/>
      <w:lvlText w:val="%4."/>
      <w:lvlJc w:val="left"/>
      <w:pPr>
        <w:ind w:left="2661" w:hanging="360"/>
      </w:pPr>
    </w:lvl>
    <w:lvl w:ilvl="4" w:tplc="0C090019" w:tentative="1">
      <w:start w:val="1"/>
      <w:numFmt w:val="lowerLetter"/>
      <w:lvlText w:val="%5."/>
      <w:lvlJc w:val="left"/>
      <w:pPr>
        <w:ind w:left="3381" w:hanging="360"/>
      </w:pPr>
    </w:lvl>
    <w:lvl w:ilvl="5" w:tplc="0C09001B" w:tentative="1">
      <w:start w:val="1"/>
      <w:numFmt w:val="lowerRoman"/>
      <w:lvlText w:val="%6."/>
      <w:lvlJc w:val="right"/>
      <w:pPr>
        <w:ind w:left="4101" w:hanging="180"/>
      </w:pPr>
    </w:lvl>
    <w:lvl w:ilvl="6" w:tplc="0C09000F" w:tentative="1">
      <w:start w:val="1"/>
      <w:numFmt w:val="decimal"/>
      <w:lvlText w:val="%7."/>
      <w:lvlJc w:val="left"/>
      <w:pPr>
        <w:ind w:left="4821" w:hanging="360"/>
      </w:pPr>
    </w:lvl>
    <w:lvl w:ilvl="7" w:tplc="0C090019" w:tentative="1">
      <w:start w:val="1"/>
      <w:numFmt w:val="lowerLetter"/>
      <w:lvlText w:val="%8."/>
      <w:lvlJc w:val="left"/>
      <w:pPr>
        <w:ind w:left="5541" w:hanging="360"/>
      </w:pPr>
    </w:lvl>
    <w:lvl w:ilvl="8" w:tplc="0C09001B" w:tentative="1">
      <w:start w:val="1"/>
      <w:numFmt w:val="lowerRoman"/>
      <w:lvlText w:val="%9."/>
      <w:lvlJc w:val="right"/>
      <w:pPr>
        <w:ind w:left="6261" w:hanging="180"/>
      </w:pPr>
    </w:lvl>
  </w:abstractNum>
  <w:abstractNum w:abstractNumId="60" w15:restartNumberingAfterBreak="0">
    <w:nsid w:val="67F61443"/>
    <w:multiLevelType w:val="hybridMultilevel"/>
    <w:tmpl w:val="71FE8F7C"/>
    <w:lvl w:ilvl="0" w:tplc="F6688CC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691642CD"/>
    <w:multiLevelType w:val="multilevel"/>
    <w:tmpl w:val="06705D7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A6B4DC8"/>
    <w:multiLevelType w:val="multilevel"/>
    <w:tmpl w:val="605E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AD7EA5B"/>
    <w:multiLevelType w:val="hybridMultilevel"/>
    <w:tmpl w:val="9BC2D3C6"/>
    <w:lvl w:ilvl="0" w:tplc="1408FEDC">
      <w:start w:val="1"/>
      <w:numFmt w:val="decimal"/>
      <w:lvlText w:val="%1."/>
      <w:lvlJc w:val="left"/>
      <w:pPr>
        <w:ind w:left="720" w:hanging="360"/>
      </w:pPr>
      <w:rPr>
        <w:b/>
        <w:bCs/>
        <w:color w:val="4472C4" w:themeColor="accent1"/>
      </w:rPr>
    </w:lvl>
    <w:lvl w:ilvl="1" w:tplc="E8883CB2">
      <w:start w:val="1"/>
      <w:numFmt w:val="lowerLetter"/>
      <w:lvlText w:val="%2."/>
      <w:lvlJc w:val="left"/>
      <w:pPr>
        <w:ind w:left="1440" w:hanging="360"/>
      </w:pPr>
    </w:lvl>
    <w:lvl w:ilvl="2" w:tplc="CFAC8BB2">
      <w:start w:val="1"/>
      <w:numFmt w:val="lowerRoman"/>
      <w:lvlText w:val="%3."/>
      <w:lvlJc w:val="right"/>
      <w:pPr>
        <w:ind w:left="2160" w:hanging="180"/>
      </w:pPr>
    </w:lvl>
    <w:lvl w:ilvl="3" w:tplc="B9DE1144">
      <w:start w:val="1"/>
      <w:numFmt w:val="decimal"/>
      <w:lvlText w:val="%4."/>
      <w:lvlJc w:val="left"/>
      <w:pPr>
        <w:ind w:left="2880" w:hanging="360"/>
      </w:pPr>
    </w:lvl>
    <w:lvl w:ilvl="4" w:tplc="C35C4D02">
      <w:start w:val="1"/>
      <w:numFmt w:val="lowerLetter"/>
      <w:lvlText w:val="%5."/>
      <w:lvlJc w:val="left"/>
      <w:pPr>
        <w:ind w:left="3600" w:hanging="360"/>
      </w:pPr>
    </w:lvl>
    <w:lvl w:ilvl="5" w:tplc="BA44634E">
      <w:start w:val="1"/>
      <w:numFmt w:val="lowerRoman"/>
      <w:lvlText w:val="%6."/>
      <w:lvlJc w:val="right"/>
      <w:pPr>
        <w:ind w:left="4320" w:hanging="180"/>
      </w:pPr>
    </w:lvl>
    <w:lvl w:ilvl="6" w:tplc="1BC4A306">
      <w:start w:val="1"/>
      <w:numFmt w:val="decimal"/>
      <w:lvlText w:val="%7."/>
      <w:lvlJc w:val="left"/>
      <w:pPr>
        <w:ind w:left="5040" w:hanging="360"/>
      </w:pPr>
    </w:lvl>
    <w:lvl w:ilvl="7" w:tplc="89D8B728">
      <w:start w:val="1"/>
      <w:numFmt w:val="lowerLetter"/>
      <w:lvlText w:val="%8."/>
      <w:lvlJc w:val="left"/>
      <w:pPr>
        <w:ind w:left="5760" w:hanging="360"/>
      </w:pPr>
    </w:lvl>
    <w:lvl w:ilvl="8" w:tplc="1B84E8E6">
      <w:start w:val="1"/>
      <w:numFmt w:val="lowerRoman"/>
      <w:lvlText w:val="%9."/>
      <w:lvlJc w:val="right"/>
      <w:pPr>
        <w:ind w:left="6480" w:hanging="180"/>
      </w:pPr>
    </w:lvl>
  </w:abstractNum>
  <w:abstractNum w:abstractNumId="64" w15:restartNumberingAfterBreak="0">
    <w:nsid w:val="6C554A3B"/>
    <w:multiLevelType w:val="multilevel"/>
    <w:tmpl w:val="CBCE57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984120"/>
    <w:multiLevelType w:val="multilevel"/>
    <w:tmpl w:val="778839E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3006AA"/>
    <w:multiLevelType w:val="multilevel"/>
    <w:tmpl w:val="A21A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EBD1CCF"/>
    <w:multiLevelType w:val="hybridMultilevel"/>
    <w:tmpl w:val="AA32D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441219B"/>
    <w:multiLevelType w:val="hybridMultilevel"/>
    <w:tmpl w:val="0F5CBB4A"/>
    <w:lvl w:ilvl="0" w:tplc="9808D0B4">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0" w15:restartNumberingAfterBreak="0">
    <w:nsid w:val="75731578"/>
    <w:multiLevelType w:val="multilevel"/>
    <w:tmpl w:val="AB62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57D008E"/>
    <w:multiLevelType w:val="hybridMultilevel"/>
    <w:tmpl w:val="E99E1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9A12062"/>
    <w:multiLevelType w:val="hybridMultilevel"/>
    <w:tmpl w:val="C854B1F6"/>
    <w:lvl w:ilvl="0" w:tplc="B8B69FFA">
      <w:start w:val="1"/>
      <w:numFmt w:val="decimal"/>
      <w:lvlText w:val="%1."/>
      <w:lvlJc w:val="left"/>
      <w:pPr>
        <w:ind w:left="720" w:hanging="360"/>
      </w:pPr>
      <w:rPr>
        <w:b/>
        <w:bCs/>
        <w:color w:val="4472C4" w:themeColor="accent1"/>
      </w:rPr>
    </w:lvl>
    <w:lvl w:ilvl="1" w:tplc="902EE100">
      <w:start w:val="1"/>
      <w:numFmt w:val="lowerLetter"/>
      <w:lvlText w:val="%2."/>
      <w:lvlJc w:val="left"/>
      <w:pPr>
        <w:ind w:left="1440" w:hanging="360"/>
      </w:pPr>
    </w:lvl>
    <w:lvl w:ilvl="2" w:tplc="3716BE66">
      <w:start w:val="1"/>
      <w:numFmt w:val="lowerRoman"/>
      <w:lvlText w:val="%3."/>
      <w:lvlJc w:val="right"/>
      <w:pPr>
        <w:ind w:left="2160" w:hanging="180"/>
      </w:pPr>
    </w:lvl>
    <w:lvl w:ilvl="3" w:tplc="E790064C">
      <w:start w:val="1"/>
      <w:numFmt w:val="decimal"/>
      <w:lvlText w:val="%4."/>
      <w:lvlJc w:val="left"/>
      <w:pPr>
        <w:ind w:left="2880" w:hanging="360"/>
      </w:pPr>
    </w:lvl>
    <w:lvl w:ilvl="4" w:tplc="CA1C3046">
      <w:start w:val="1"/>
      <w:numFmt w:val="lowerLetter"/>
      <w:lvlText w:val="%5."/>
      <w:lvlJc w:val="left"/>
      <w:pPr>
        <w:ind w:left="3600" w:hanging="360"/>
      </w:pPr>
    </w:lvl>
    <w:lvl w:ilvl="5" w:tplc="6B783FD8">
      <w:start w:val="1"/>
      <w:numFmt w:val="lowerRoman"/>
      <w:lvlText w:val="%6."/>
      <w:lvlJc w:val="right"/>
      <w:pPr>
        <w:ind w:left="4320" w:hanging="180"/>
      </w:pPr>
    </w:lvl>
    <w:lvl w:ilvl="6" w:tplc="9B0825F8">
      <w:start w:val="1"/>
      <w:numFmt w:val="decimal"/>
      <w:lvlText w:val="%7."/>
      <w:lvlJc w:val="left"/>
      <w:pPr>
        <w:ind w:left="5040" w:hanging="360"/>
      </w:pPr>
    </w:lvl>
    <w:lvl w:ilvl="7" w:tplc="F55C59E8">
      <w:start w:val="1"/>
      <w:numFmt w:val="lowerLetter"/>
      <w:lvlText w:val="%8."/>
      <w:lvlJc w:val="left"/>
      <w:pPr>
        <w:ind w:left="5760" w:hanging="360"/>
      </w:pPr>
    </w:lvl>
    <w:lvl w:ilvl="8" w:tplc="B68A8320">
      <w:start w:val="1"/>
      <w:numFmt w:val="lowerRoman"/>
      <w:lvlText w:val="%9."/>
      <w:lvlJc w:val="right"/>
      <w:pPr>
        <w:ind w:left="6480" w:hanging="180"/>
      </w:pPr>
    </w:lvl>
  </w:abstractNum>
  <w:abstractNum w:abstractNumId="73" w15:restartNumberingAfterBreak="0">
    <w:nsid w:val="7A55508A"/>
    <w:multiLevelType w:val="multilevel"/>
    <w:tmpl w:val="B080AFE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B456444"/>
    <w:multiLevelType w:val="hybridMultilevel"/>
    <w:tmpl w:val="EFAE6790"/>
    <w:lvl w:ilvl="0" w:tplc="9A949CD6">
      <w:start w:val="1"/>
      <w:numFmt w:val="decimal"/>
      <w:lvlText w:val="%1."/>
      <w:lvlJc w:val="left"/>
      <w:pPr>
        <w:ind w:left="927" w:hanging="360"/>
      </w:pPr>
      <w:rPr>
        <w:b/>
        <w:bCs/>
        <w:color w:val="4472C4" w:themeColor="accent1"/>
      </w:rPr>
    </w:lvl>
    <w:lvl w:ilvl="1" w:tplc="22B6E898">
      <w:start w:val="1"/>
      <w:numFmt w:val="lowerLetter"/>
      <w:lvlText w:val="%2."/>
      <w:lvlJc w:val="left"/>
      <w:pPr>
        <w:ind w:left="1647" w:hanging="360"/>
      </w:pPr>
    </w:lvl>
    <w:lvl w:ilvl="2" w:tplc="D102CA4E">
      <w:start w:val="1"/>
      <w:numFmt w:val="lowerRoman"/>
      <w:lvlText w:val="%3."/>
      <w:lvlJc w:val="right"/>
      <w:pPr>
        <w:ind w:left="2367" w:hanging="180"/>
      </w:pPr>
    </w:lvl>
    <w:lvl w:ilvl="3" w:tplc="C77EAFCE">
      <w:start w:val="1"/>
      <w:numFmt w:val="decimal"/>
      <w:lvlText w:val="%4."/>
      <w:lvlJc w:val="left"/>
      <w:pPr>
        <w:ind w:left="3087" w:hanging="360"/>
      </w:pPr>
    </w:lvl>
    <w:lvl w:ilvl="4" w:tplc="262A8106">
      <w:start w:val="1"/>
      <w:numFmt w:val="lowerLetter"/>
      <w:lvlText w:val="%5."/>
      <w:lvlJc w:val="left"/>
      <w:pPr>
        <w:ind w:left="3807" w:hanging="360"/>
      </w:pPr>
    </w:lvl>
    <w:lvl w:ilvl="5" w:tplc="434287D2">
      <w:start w:val="1"/>
      <w:numFmt w:val="lowerRoman"/>
      <w:lvlText w:val="%6."/>
      <w:lvlJc w:val="right"/>
      <w:pPr>
        <w:ind w:left="4527" w:hanging="180"/>
      </w:pPr>
    </w:lvl>
    <w:lvl w:ilvl="6" w:tplc="F4F60FB8">
      <w:start w:val="1"/>
      <w:numFmt w:val="decimal"/>
      <w:lvlText w:val="%7."/>
      <w:lvlJc w:val="left"/>
      <w:pPr>
        <w:ind w:left="5247" w:hanging="360"/>
      </w:pPr>
    </w:lvl>
    <w:lvl w:ilvl="7" w:tplc="786A1CC2">
      <w:start w:val="1"/>
      <w:numFmt w:val="lowerLetter"/>
      <w:lvlText w:val="%8."/>
      <w:lvlJc w:val="left"/>
      <w:pPr>
        <w:ind w:left="5967" w:hanging="360"/>
      </w:pPr>
    </w:lvl>
    <w:lvl w:ilvl="8" w:tplc="991C4724">
      <w:start w:val="1"/>
      <w:numFmt w:val="lowerRoman"/>
      <w:lvlText w:val="%9."/>
      <w:lvlJc w:val="right"/>
      <w:pPr>
        <w:ind w:left="6687" w:hanging="180"/>
      </w:pPr>
    </w:lvl>
  </w:abstractNum>
  <w:abstractNum w:abstractNumId="75" w15:restartNumberingAfterBreak="0">
    <w:nsid w:val="7B9F6209"/>
    <w:multiLevelType w:val="hybridMultilevel"/>
    <w:tmpl w:val="8F8A0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7DBC6880"/>
    <w:multiLevelType w:val="hybridMultilevel"/>
    <w:tmpl w:val="725CB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606936">
    <w:abstractNumId w:val="56"/>
  </w:num>
  <w:num w:numId="2" w16cid:durableId="866330982">
    <w:abstractNumId w:val="25"/>
  </w:num>
  <w:num w:numId="3" w16cid:durableId="1191335653">
    <w:abstractNumId w:val="43"/>
  </w:num>
  <w:num w:numId="4" w16cid:durableId="111092274">
    <w:abstractNumId w:val="72"/>
  </w:num>
  <w:num w:numId="5" w16cid:durableId="2086604276">
    <w:abstractNumId w:val="0"/>
  </w:num>
  <w:num w:numId="6" w16cid:durableId="847987799">
    <w:abstractNumId w:val="58"/>
  </w:num>
  <w:num w:numId="7" w16cid:durableId="1897275739">
    <w:abstractNumId w:val="74"/>
  </w:num>
  <w:num w:numId="8" w16cid:durableId="468598363">
    <w:abstractNumId w:val="31"/>
  </w:num>
  <w:num w:numId="9" w16cid:durableId="781459721">
    <w:abstractNumId w:val="7"/>
  </w:num>
  <w:num w:numId="10" w16cid:durableId="223563848">
    <w:abstractNumId w:val="27"/>
  </w:num>
  <w:num w:numId="11" w16cid:durableId="2014871071">
    <w:abstractNumId w:val="39"/>
  </w:num>
  <w:num w:numId="12" w16cid:durableId="849683179">
    <w:abstractNumId w:val="18"/>
  </w:num>
  <w:num w:numId="13" w16cid:durableId="1384140892">
    <w:abstractNumId w:val="21"/>
  </w:num>
  <w:num w:numId="14" w16cid:durableId="2041783739">
    <w:abstractNumId w:val="32"/>
  </w:num>
  <w:num w:numId="15" w16cid:durableId="438379129">
    <w:abstractNumId w:val="48"/>
  </w:num>
  <w:num w:numId="16" w16cid:durableId="1716852290">
    <w:abstractNumId w:val="11"/>
  </w:num>
  <w:num w:numId="17" w16cid:durableId="1168204949">
    <w:abstractNumId w:val="68"/>
  </w:num>
  <w:num w:numId="18" w16cid:durableId="1917394417">
    <w:abstractNumId w:val="24"/>
  </w:num>
  <w:num w:numId="19" w16cid:durableId="1314868982">
    <w:abstractNumId w:val="33"/>
  </w:num>
  <w:num w:numId="20" w16cid:durableId="269171076">
    <w:abstractNumId w:val="51"/>
  </w:num>
  <w:num w:numId="21" w16cid:durableId="2099984865">
    <w:abstractNumId w:val="63"/>
  </w:num>
  <w:num w:numId="22" w16cid:durableId="399670948">
    <w:abstractNumId w:val="29"/>
  </w:num>
  <w:num w:numId="23" w16cid:durableId="1374037517">
    <w:abstractNumId w:val="76"/>
  </w:num>
  <w:num w:numId="24" w16cid:durableId="405537180">
    <w:abstractNumId w:val="57"/>
  </w:num>
  <w:num w:numId="25" w16cid:durableId="1662734250">
    <w:abstractNumId w:val="59"/>
  </w:num>
  <w:num w:numId="26" w16cid:durableId="896085720">
    <w:abstractNumId w:val="44"/>
  </w:num>
  <w:num w:numId="27" w16cid:durableId="1956982662">
    <w:abstractNumId w:val="67"/>
  </w:num>
  <w:num w:numId="28" w16cid:durableId="1636443401">
    <w:abstractNumId w:val="5"/>
  </w:num>
  <w:num w:numId="29" w16cid:durableId="2061519036">
    <w:abstractNumId w:val="13"/>
  </w:num>
  <w:num w:numId="30" w16cid:durableId="93985634">
    <w:abstractNumId w:val="37"/>
  </w:num>
  <w:num w:numId="31" w16cid:durableId="651563008">
    <w:abstractNumId w:val="10"/>
  </w:num>
  <w:num w:numId="32" w16cid:durableId="2129086805">
    <w:abstractNumId w:val="1"/>
  </w:num>
  <w:num w:numId="33" w16cid:durableId="733087203">
    <w:abstractNumId w:val="49"/>
  </w:num>
  <w:num w:numId="34" w16cid:durableId="1743478566">
    <w:abstractNumId w:val="16"/>
  </w:num>
  <w:num w:numId="35" w16cid:durableId="775489408">
    <w:abstractNumId w:val="2"/>
  </w:num>
  <w:num w:numId="36" w16cid:durableId="42142941">
    <w:abstractNumId w:val="40"/>
  </w:num>
  <w:num w:numId="37" w16cid:durableId="2040812482">
    <w:abstractNumId w:val="6"/>
  </w:num>
  <w:num w:numId="38" w16cid:durableId="224535996">
    <w:abstractNumId w:val="53"/>
  </w:num>
  <w:num w:numId="39" w16cid:durableId="1343050655">
    <w:abstractNumId w:val="47"/>
  </w:num>
  <w:num w:numId="40" w16cid:durableId="1246569972">
    <w:abstractNumId w:val="12"/>
  </w:num>
  <w:num w:numId="41" w16cid:durableId="1364480649">
    <w:abstractNumId w:val="50"/>
  </w:num>
  <w:num w:numId="42" w16cid:durableId="1027368458">
    <w:abstractNumId w:val="52"/>
  </w:num>
  <w:num w:numId="43" w16cid:durableId="154106544">
    <w:abstractNumId w:val="3"/>
  </w:num>
  <w:num w:numId="44" w16cid:durableId="913971342">
    <w:abstractNumId w:val="36"/>
  </w:num>
  <w:num w:numId="45" w16cid:durableId="262148357">
    <w:abstractNumId w:val="17"/>
  </w:num>
  <w:num w:numId="46" w16cid:durableId="878779544">
    <w:abstractNumId w:val="34"/>
  </w:num>
  <w:num w:numId="47" w16cid:durableId="1063673325">
    <w:abstractNumId w:val="28"/>
  </w:num>
  <w:num w:numId="48" w16cid:durableId="226841111">
    <w:abstractNumId w:val="54"/>
  </w:num>
  <w:num w:numId="49" w16cid:durableId="747732079">
    <w:abstractNumId w:val="71"/>
  </w:num>
  <w:num w:numId="50" w16cid:durableId="944770872">
    <w:abstractNumId w:val="30"/>
  </w:num>
  <w:num w:numId="51" w16cid:durableId="1964842605">
    <w:abstractNumId w:val="75"/>
  </w:num>
  <w:num w:numId="52" w16cid:durableId="893126706">
    <w:abstractNumId w:val="9"/>
  </w:num>
  <w:num w:numId="53" w16cid:durableId="1887520918">
    <w:abstractNumId w:val="69"/>
  </w:num>
  <w:num w:numId="54" w16cid:durableId="1426270566">
    <w:abstractNumId w:val="64"/>
  </w:num>
  <w:num w:numId="55" w16cid:durableId="1193422254">
    <w:abstractNumId w:val="19"/>
  </w:num>
  <w:num w:numId="56" w16cid:durableId="730538227">
    <w:abstractNumId w:val="42"/>
  </w:num>
  <w:num w:numId="57" w16cid:durableId="353314438">
    <w:abstractNumId w:val="73"/>
  </w:num>
  <w:num w:numId="58" w16cid:durableId="1562787890">
    <w:abstractNumId w:val="45"/>
  </w:num>
  <w:num w:numId="59" w16cid:durableId="1125387">
    <w:abstractNumId w:val="55"/>
  </w:num>
  <w:num w:numId="60" w16cid:durableId="968440462">
    <w:abstractNumId w:val="46"/>
  </w:num>
  <w:num w:numId="61" w16cid:durableId="62340035">
    <w:abstractNumId w:val="26"/>
  </w:num>
  <w:num w:numId="62" w16cid:durableId="1073628569">
    <w:abstractNumId w:val="65"/>
  </w:num>
  <w:num w:numId="63" w16cid:durableId="1834906011">
    <w:abstractNumId w:val="15"/>
  </w:num>
  <w:num w:numId="64" w16cid:durableId="1065950734">
    <w:abstractNumId w:val="70"/>
  </w:num>
  <w:num w:numId="65" w16cid:durableId="1597787211">
    <w:abstractNumId w:val="23"/>
  </w:num>
  <w:num w:numId="66" w16cid:durableId="243759710">
    <w:abstractNumId w:val="14"/>
  </w:num>
  <w:num w:numId="67" w16cid:durableId="1378896751">
    <w:abstractNumId w:val="61"/>
  </w:num>
  <w:num w:numId="68" w16cid:durableId="857160290">
    <w:abstractNumId w:val="22"/>
  </w:num>
  <w:num w:numId="69" w16cid:durableId="771704704">
    <w:abstractNumId w:val="41"/>
  </w:num>
  <w:num w:numId="70" w16cid:durableId="228928188">
    <w:abstractNumId w:val="35"/>
  </w:num>
  <w:num w:numId="71" w16cid:durableId="2042172379">
    <w:abstractNumId w:val="20"/>
  </w:num>
  <w:num w:numId="72" w16cid:durableId="1910768418">
    <w:abstractNumId w:val="60"/>
  </w:num>
  <w:num w:numId="73" w16cid:durableId="1570535330">
    <w:abstractNumId w:val="38"/>
  </w:num>
  <w:num w:numId="74" w16cid:durableId="791244831">
    <w:abstractNumId w:val="8"/>
  </w:num>
  <w:num w:numId="75" w16cid:durableId="1546988733">
    <w:abstractNumId w:val="4"/>
  </w:num>
  <w:num w:numId="76" w16cid:durableId="1317223029">
    <w:abstractNumId w:val="66"/>
  </w:num>
  <w:num w:numId="77" w16cid:durableId="206069255">
    <w:abstractNumId w:val="6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formatting="1" w:enforcement="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01E"/>
    <w:rsid w:val="00001086"/>
    <w:rsid w:val="0000172D"/>
    <w:rsid w:val="00002630"/>
    <w:rsid w:val="00002DAB"/>
    <w:rsid w:val="00002E4F"/>
    <w:rsid w:val="000037CD"/>
    <w:rsid w:val="00003986"/>
    <w:rsid w:val="000049BC"/>
    <w:rsid w:val="00004BB3"/>
    <w:rsid w:val="00005284"/>
    <w:rsid w:val="00006BF5"/>
    <w:rsid w:val="00007217"/>
    <w:rsid w:val="000077EA"/>
    <w:rsid w:val="000100DA"/>
    <w:rsid w:val="00011430"/>
    <w:rsid w:val="000114E3"/>
    <w:rsid w:val="00013C77"/>
    <w:rsid w:val="00014695"/>
    <w:rsid w:val="00014C7F"/>
    <w:rsid w:val="00015323"/>
    <w:rsid w:val="00016971"/>
    <w:rsid w:val="00016EBF"/>
    <w:rsid w:val="0001761C"/>
    <w:rsid w:val="0001763E"/>
    <w:rsid w:val="00017E17"/>
    <w:rsid w:val="00020972"/>
    <w:rsid w:val="00020C2F"/>
    <w:rsid w:val="00023AB7"/>
    <w:rsid w:val="000246EA"/>
    <w:rsid w:val="000248E8"/>
    <w:rsid w:val="00024BBF"/>
    <w:rsid w:val="00024C23"/>
    <w:rsid w:val="0002573E"/>
    <w:rsid w:val="000305D4"/>
    <w:rsid w:val="00032975"/>
    <w:rsid w:val="0003339A"/>
    <w:rsid w:val="00033618"/>
    <w:rsid w:val="00033AAA"/>
    <w:rsid w:val="00034987"/>
    <w:rsid w:val="000357DF"/>
    <w:rsid w:val="00035B73"/>
    <w:rsid w:val="00035C31"/>
    <w:rsid w:val="000374C1"/>
    <w:rsid w:val="00040E8D"/>
    <w:rsid w:val="00043849"/>
    <w:rsid w:val="0004411E"/>
    <w:rsid w:val="00044F2B"/>
    <w:rsid w:val="0004695C"/>
    <w:rsid w:val="000469C0"/>
    <w:rsid w:val="00047479"/>
    <w:rsid w:val="00047893"/>
    <w:rsid w:val="00050119"/>
    <w:rsid w:val="00050190"/>
    <w:rsid w:val="00050327"/>
    <w:rsid w:val="00050383"/>
    <w:rsid w:val="00051BF4"/>
    <w:rsid w:val="00051DB5"/>
    <w:rsid w:val="00052972"/>
    <w:rsid w:val="00053239"/>
    <w:rsid w:val="0005492B"/>
    <w:rsid w:val="00055063"/>
    <w:rsid w:val="00055576"/>
    <w:rsid w:val="00055789"/>
    <w:rsid w:val="00055A63"/>
    <w:rsid w:val="00055B01"/>
    <w:rsid w:val="00055B86"/>
    <w:rsid w:val="00057173"/>
    <w:rsid w:val="00057614"/>
    <w:rsid w:val="0006035E"/>
    <w:rsid w:val="00060669"/>
    <w:rsid w:val="00061B19"/>
    <w:rsid w:val="00061FF5"/>
    <w:rsid w:val="0006489F"/>
    <w:rsid w:val="0006532C"/>
    <w:rsid w:val="000656B8"/>
    <w:rsid w:val="000656DD"/>
    <w:rsid w:val="00065D40"/>
    <w:rsid w:val="00066180"/>
    <w:rsid w:val="0006782B"/>
    <w:rsid w:val="00070B0A"/>
    <w:rsid w:val="000711CD"/>
    <w:rsid w:val="000715B7"/>
    <w:rsid w:val="000726E8"/>
    <w:rsid w:val="000743BF"/>
    <w:rsid w:val="00074913"/>
    <w:rsid w:val="0007519D"/>
    <w:rsid w:val="0007676D"/>
    <w:rsid w:val="00076B89"/>
    <w:rsid w:val="00077460"/>
    <w:rsid w:val="00077E20"/>
    <w:rsid w:val="00081EE1"/>
    <w:rsid w:val="00082CB6"/>
    <w:rsid w:val="00082D11"/>
    <w:rsid w:val="00082E5C"/>
    <w:rsid w:val="0008333A"/>
    <w:rsid w:val="0008411B"/>
    <w:rsid w:val="000842E5"/>
    <w:rsid w:val="00084AB7"/>
    <w:rsid w:val="00085B25"/>
    <w:rsid w:val="00086186"/>
    <w:rsid w:val="000867FD"/>
    <w:rsid w:val="00086F28"/>
    <w:rsid w:val="00087FBA"/>
    <w:rsid w:val="000903D5"/>
    <w:rsid w:val="0009092A"/>
    <w:rsid w:val="0009106C"/>
    <w:rsid w:val="0009167C"/>
    <w:rsid w:val="00091DAC"/>
    <w:rsid w:val="00092A5D"/>
    <w:rsid w:val="00092C7E"/>
    <w:rsid w:val="000930AE"/>
    <w:rsid w:val="00093F7A"/>
    <w:rsid w:val="0009562A"/>
    <w:rsid w:val="00095B87"/>
    <w:rsid w:val="00095DA3"/>
    <w:rsid w:val="000974ED"/>
    <w:rsid w:val="0009774E"/>
    <w:rsid w:val="000A0B19"/>
    <w:rsid w:val="000A0F84"/>
    <w:rsid w:val="000A1266"/>
    <w:rsid w:val="000A17F8"/>
    <w:rsid w:val="000A25C8"/>
    <w:rsid w:val="000A2962"/>
    <w:rsid w:val="000A299C"/>
    <w:rsid w:val="000A41E2"/>
    <w:rsid w:val="000A4E4D"/>
    <w:rsid w:val="000A51EF"/>
    <w:rsid w:val="000A63A2"/>
    <w:rsid w:val="000A701B"/>
    <w:rsid w:val="000A72BE"/>
    <w:rsid w:val="000B05F9"/>
    <w:rsid w:val="000B1209"/>
    <w:rsid w:val="000B12FB"/>
    <w:rsid w:val="000B258D"/>
    <w:rsid w:val="000B297A"/>
    <w:rsid w:val="000B43FF"/>
    <w:rsid w:val="000B47DD"/>
    <w:rsid w:val="000B4AE0"/>
    <w:rsid w:val="000B59EF"/>
    <w:rsid w:val="000B696B"/>
    <w:rsid w:val="000B7242"/>
    <w:rsid w:val="000B7B9D"/>
    <w:rsid w:val="000C005C"/>
    <w:rsid w:val="000C0B2C"/>
    <w:rsid w:val="000C1175"/>
    <w:rsid w:val="000C199E"/>
    <w:rsid w:val="000C2974"/>
    <w:rsid w:val="000C2D0C"/>
    <w:rsid w:val="000C30F7"/>
    <w:rsid w:val="000C3F49"/>
    <w:rsid w:val="000C4273"/>
    <w:rsid w:val="000C4694"/>
    <w:rsid w:val="000C49CA"/>
    <w:rsid w:val="000C4C4A"/>
    <w:rsid w:val="000C636B"/>
    <w:rsid w:val="000C66E8"/>
    <w:rsid w:val="000C6CE1"/>
    <w:rsid w:val="000C7BD9"/>
    <w:rsid w:val="000D1194"/>
    <w:rsid w:val="000D1348"/>
    <w:rsid w:val="000D1595"/>
    <w:rsid w:val="000D19D2"/>
    <w:rsid w:val="000D2541"/>
    <w:rsid w:val="000D2633"/>
    <w:rsid w:val="000D297D"/>
    <w:rsid w:val="000D44D4"/>
    <w:rsid w:val="000D4FF1"/>
    <w:rsid w:val="000D59B8"/>
    <w:rsid w:val="000D6264"/>
    <w:rsid w:val="000D7BAA"/>
    <w:rsid w:val="000E0008"/>
    <w:rsid w:val="000E1D74"/>
    <w:rsid w:val="000E320E"/>
    <w:rsid w:val="000E3276"/>
    <w:rsid w:val="000E456D"/>
    <w:rsid w:val="000E4FD3"/>
    <w:rsid w:val="000E59B2"/>
    <w:rsid w:val="000E5C9A"/>
    <w:rsid w:val="000E788B"/>
    <w:rsid w:val="000E78A5"/>
    <w:rsid w:val="000F048A"/>
    <w:rsid w:val="000F0EE7"/>
    <w:rsid w:val="000F107C"/>
    <w:rsid w:val="000F1D53"/>
    <w:rsid w:val="000F3364"/>
    <w:rsid w:val="000F38BB"/>
    <w:rsid w:val="000F4824"/>
    <w:rsid w:val="000F4C4F"/>
    <w:rsid w:val="000F5997"/>
    <w:rsid w:val="000F5E6C"/>
    <w:rsid w:val="000F6493"/>
    <w:rsid w:val="000F714E"/>
    <w:rsid w:val="0010038E"/>
    <w:rsid w:val="0010061F"/>
    <w:rsid w:val="00100ED6"/>
    <w:rsid w:val="00101045"/>
    <w:rsid w:val="00101409"/>
    <w:rsid w:val="00105F09"/>
    <w:rsid w:val="00105F74"/>
    <w:rsid w:val="00106180"/>
    <w:rsid w:val="00107330"/>
    <w:rsid w:val="0011047D"/>
    <w:rsid w:val="00110781"/>
    <w:rsid w:val="001108B0"/>
    <w:rsid w:val="00111E1C"/>
    <w:rsid w:val="00112129"/>
    <w:rsid w:val="00112C80"/>
    <w:rsid w:val="0011381F"/>
    <w:rsid w:val="00113D97"/>
    <w:rsid w:val="001141FF"/>
    <w:rsid w:val="0011433F"/>
    <w:rsid w:val="0011445F"/>
    <w:rsid w:val="001149C3"/>
    <w:rsid w:val="00115F74"/>
    <w:rsid w:val="001166C2"/>
    <w:rsid w:val="001167EC"/>
    <w:rsid w:val="001167FF"/>
    <w:rsid w:val="00121483"/>
    <w:rsid w:val="00122589"/>
    <w:rsid w:val="00123864"/>
    <w:rsid w:val="00123C79"/>
    <w:rsid w:val="001252C0"/>
    <w:rsid w:val="00126840"/>
    <w:rsid w:val="00126D46"/>
    <w:rsid w:val="001270D0"/>
    <w:rsid w:val="001300E3"/>
    <w:rsid w:val="001301AE"/>
    <w:rsid w:val="00130A99"/>
    <w:rsid w:val="0013222E"/>
    <w:rsid w:val="00132922"/>
    <w:rsid w:val="00132BFA"/>
    <w:rsid w:val="001339FA"/>
    <w:rsid w:val="00134781"/>
    <w:rsid w:val="0013480A"/>
    <w:rsid w:val="00135836"/>
    <w:rsid w:val="0013642C"/>
    <w:rsid w:val="00136DB1"/>
    <w:rsid w:val="0013724F"/>
    <w:rsid w:val="00137310"/>
    <w:rsid w:val="00140F70"/>
    <w:rsid w:val="001416E1"/>
    <w:rsid w:val="001427EE"/>
    <w:rsid w:val="00142CBD"/>
    <w:rsid w:val="00144D79"/>
    <w:rsid w:val="00145B17"/>
    <w:rsid w:val="0015061C"/>
    <w:rsid w:val="00150667"/>
    <w:rsid w:val="00150926"/>
    <w:rsid w:val="00150A98"/>
    <w:rsid w:val="00151274"/>
    <w:rsid w:val="00152B73"/>
    <w:rsid w:val="00154794"/>
    <w:rsid w:val="001549AB"/>
    <w:rsid w:val="00156011"/>
    <w:rsid w:val="00156641"/>
    <w:rsid w:val="00156A1C"/>
    <w:rsid w:val="00156B35"/>
    <w:rsid w:val="001575ED"/>
    <w:rsid w:val="00160BDF"/>
    <w:rsid w:val="001611D8"/>
    <w:rsid w:val="0016172D"/>
    <w:rsid w:val="00164888"/>
    <w:rsid w:val="00165DDA"/>
    <w:rsid w:val="00165FF0"/>
    <w:rsid w:val="001662FB"/>
    <w:rsid w:val="00166487"/>
    <w:rsid w:val="00166717"/>
    <w:rsid w:val="00167A10"/>
    <w:rsid w:val="0017016C"/>
    <w:rsid w:val="0017071F"/>
    <w:rsid w:val="00171326"/>
    <w:rsid w:val="00171903"/>
    <w:rsid w:val="0017194B"/>
    <w:rsid w:val="00171E4E"/>
    <w:rsid w:val="00172FAC"/>
    <w:rsid w:val="001742B4"/>
    <w:rsid w:val="00174672"/>
    <w:rsid w:val="00175811"/>
    <w:rsid w:val="00175CEA"/>
    <w:rsid w:val="00176799"/>
    <w:rsid w:val="001767BA"/>
    <w:rsid w:val="001779DA"/>
    <w:rsid w:val="001800E3"/>
    <w:rsid w:val="00180134"/>
    <w:rsid w:val="0018041D"/>
    <w:rsid w:val="00180513"/>
    <w:rsid w:val="001807FB"/>
    <w:rsid w:val="00180818"/>
    <w:rsid w:val="00181BE3"/>
    <w:rsid w:val="00182CA7"/>
    <w:rsid w:val="0018379B"/>
    <w:rsid w:val="00184088"/>
    <w:rsid w:val="001841B6"/>
    <w:rsid w:val="00184B64"/>
    <w:rsid w:val="00184C07"/>
    <w:rsid w:val="00184D98"/>
    <w:rsid w:val="00186137"/>
    <w:rsid w:val="00187769"/>
    <w:rsid w:val="00187C0B"/>
    <w:rsid w:val="00192EF3"/>
    <w:rsid w:val="001934AF"/>
    <w:rsid w:val="001945BE"/>
    <w:rsid w:val="0019535E"/>
    <w:rsid w:val="0019640C"/>
    <w:rsid w:val="001974BE"/>
    <w:rsid w:val="00197561"/>
    <w:rsid w:val="00197637"/>
    <w:rsid w:val="001A0A25"/>
    <w:rsid w:val="001A2EBB"/>
    <w:rsid w:val="001A4200"/>
    <w:rsid w:val="001A43A8"/>
    <w:rsid w:val="001A4529"/>
    <w:rsid w:val="001A4947"/>
    <w:rsid w:val="001A5ACD"/>
    <w:rsid w:val="001A70D1"/>
    <w:rsid w:val="001B1EDE"/>
    <w:rsid w:val="001B1F85"/>
    <w:rsid w:val="001B21A7"/>
    <w:rsid w:val="001B2581"/>
    <w:rsid w:val="001B29FA"/>
    <w:rsid w:val="001B35A5"/>
    <w:rsid w:val="001B3EF6"/>
    <w:rsid w:val="001B4AD7"/>
    <w:rsid w:val="001B56A4"/>
    <w:rsid w:val="001B6704"/>
    <w:rsid w:val="001B6E4E"/>
    <w:rsid w:val="001B6F57"/>
    <w:rsid w:val="001B77FF"/>
    <w:rsid w:val="001B7AC9"/>
    <w:rsid w:val="001B7D16"/>
    <w:rsid w:val="001C15E9"/>
    <w:rsid w:val="001C2281"/>
    <w:rsid w:val="001C2CDB"/>
    <w:rsid w:val="001C399C"/>
    <w:rsid w:val="001C3F55"/>
    <w:rsid w:val="001C4D7F"/>
    <w:rsid w:val="001C4E57"/>
    <w:rsid w:val="001C5017"/>
    <w:rsid w:val="001C5CC8"/>
    <w:rsid w:val="001C674B"/>
    <w:rsid w:val="001C6F27"/>
    <w:rsid w:val="001D0734"/>
    <w:rsid w:val="001D1537"/>
    <w:rsid w:val="001D15E3"/>
    <w:rsid w:val="001D1C61"/>
    <w:rsid w:val="001D261E"/>
    <w:rsid w:val="001D29A5"/>
    <w:rsid w:val="001D38BD"/>
    <w:rsid w:val="001D3B66"/>
    <w:rsid w:val="001D5374"/>
    <w:rsid w:val="001D6938"/>
    <w:rsid w:val="001D7971"/>
    <w:rsid w:val="001D7C10"/>
    <w:rsid w:val="001E0599"/>
    <w:rsid w:val="001E09CB"/>
    <w:rsid w:val="001E1533"/>
    <w:rsid w:val="001E1D26"/>
    <w:rsid w:val="001E3518"/>
    <w:rsid w:val="001E427F"/>
    <w:rsid w:val="001E4912"/>
    <w:rsid w:val="001E5F36"/>
    <w:rsid w:val="001E7346"/>
    <w:rsid w:val="001E763B"/>
    <w:rsid w:val="001F05DA"/>
    <w:rsid w:val="001F08F1"/>
    <w:rsid w:val="001F0E6B"/>
    <w:rsid w:val="001F1F94"/>
    <w:rsid w:val="001F21C0"/>
    <w:rsid w:val="001F31DD"/>
    <w:rsid w:val="001F59A2"/>
    <w:rsid w:val="001F7E7D"/>
    <w:rsid w:val="002003F4"/>
    <w:rsid w:val="00201F66"/>
    <w:rsid w:val="002023E7"/>
    <w:rsid w:val="00202732"/>
    <w:rsid w:val="00202CD2"/>
    <w:rsid w:val="00202EA7"/>
    <w:rsid w:val="00203A39"/>
    <w:rsid w:val="00203B57"/>
    <w:rsid w:val="0020590E"/>
    <w:rsid w:val="0020699D"/>
    <w:rsid w:val="002101FC"/>
    <w:rsid w:val="0021051D"/>
    <w:rsid w:val="00210F86"/>
    <w:rsid w:val="0021263D"/>
    <w:rsid w:val="0021359A"/>
    <w:rsid w:val="00213B7A"/>
    <w:rsid w:val="002144D5"/>
    <w:rsid w:val="00216607"/>
    <w:rsid w:val="002168A6"/>
    <w:rsid w:val="00217876"/>
    <w:rsid w:val="00217A97"/>
    <w:rsid w:val="00217B7E"/>
    <w:rsid w:val="00220628"/>
    <w:rsid w:val="0022177E"/>
    <w:rsid w:val="00222737"/>
    <w:rsid w:val="00222B9D"/>
    <w:rsid w:val="00223790"/>
    <w:rsid w:val="0022485F"/>
    <w:rsid w:val="00227088"/>
    <w:rsid w:val="00227E2F"/>
    <w:rsid w:val="002332B5"/>
    <w:rsid w:val="00233AF3"/>
    <w:rsid w:val="00234085"/>
    <w:rsid w:val="00234DAC"/>
    <w:rsid w:val="00234EF8"/>
    <w:rsid w:val="002352C2"/>
    <w:rsid w:val="00236310"/>
    <w:rsid w:val="00236BCA"/>
    <w:rsid w:val="0023724E"/>
    <w:rsid w:val="0024026E"/>
    <w:rsid w:val="00240F17"/>
    <w:rsid w:val="00241669"/>
    <w:rsid w:val="00241E7D"/>
    <w:rsid w:val="0024251A"/>
    <w:rsid w:val="002439EB"/>
    <w:rsid w:val="00243D49"/>
    <w:rsid w:val="00243D64"/>
    <w:rsid w:val="00244A13"/>
    <w:rsid w:val="00244C68"/>
    <w:rsid w:val="002451F9"/>
    <w:rsid w:val="0024539D"/>
    <w:rsid w:val="00245CF3"/>
    <w:rsid w:val="00246065"/>
    <w:rsid w:val="0024624B"/>
    <w:rsid w:val="00246D4A"/>
    <w:rsid w:val="00247038"/>
    <w:rsid w:val="002470FF"/>
    <w:rsid w:val="00247616"/>
    <w:rsid w:val="002476D2"/>
    <w:rsid w:val="002477A8"/>
    <w:rsid w:val="0025113F"/>
    <w:rsid w:val="00251D26"/>
    <w:rsid w:val="00251E47"/>
    <w:rsid w:val="00252238"/>
    <w:rsid w:val="00252628"/>
    <w:rsid w:val="00252A2B"/>
    <w:rsid w:val="0025363D"/>
    <w:rsid w:val="00253656"/>
    <w:rsid w:val="00254022"/>
    <w:rsid w:val="002543A8"/>
    <w:rsid w:val="0025466B"/>
    <w:rsid w:val="00255EDA"/>
    <w:rsid w:val="0025701F"/>
    <w:rsid w:val="00257321"/>
    <w:rsid w:val="0026030A"/>
    <w:rsid w:val="00261702"/>
    <w:rsid w:val="00262872"/>
    <w:rsid w:val="0026310B"/>
    <w:rsid w:val="002632FF"/>
    <w:rsid w:val="002637AE"/>
    <w:rsid w:val="002637D0"/>
    <w:rsid w:val="00263C1B"/>
    <w:rsid w:val="00263F44"/>
    <w:rsid w:val="002643EF"/>
    <w:rsid w:val="00266B3F"/>
    <w:rsid w:val="0027007A"/>
    <w:rsid w:val="00271642"/>
    <w:rsid w:val="002717D0"/>
    <w:rsid w:val="00271937"/>
    <w:rsid w:val="002719B5"/>
    <w:rsid w:val="00271C96"/>
    <w:rsid w:val="00272732"/>
    <w:rsid w:val="002728C7"/>
    <w:rsid w:val="00272F12"/>
    <w:rsid w:val="00272FF3"/>
    <w:rsid w:val="002733B8"/>
    <w:rsid w:val="002738C2"/>
    <w:rsid w:val="00273E93"/>
    <w:rsid w:val="00274FB4"/>
    <w:rsid w:val="0027592F"/>
    <w:rsid w:val="00275DBB"/>
    <w:rsid w:val="0027613C"/>
    <w:rsid w:val="00276235"/>
    <w:rsid w:val="00276719"/>
    <w:rsid w:val="00276943"/>
    <w:rsid w:val="00277B17"/>
    <w:rsid w:val="00277B61"/>
    <w:rsid w:val="00280150"/>
    <w:rsid w:val="00280458"/>
    <w:rsid w:val="0028138A"/>
    <w:rsid w:val="00283147"/>
    <w:rsid w:val="00283300"/>
    <w:rsid w:val="00283CAB"/>
    <w:rsid w:val="00283F96"/>
    <w:rsid w:val="002842DA"/>
    <w:rsid w:val="00284B18"/>
    <w:rsid w:val="00284ECD"/>
    <w:rsid w:val="0028529C"/>
    <w:rsid w:val="00285A2C"/>
    <w:rsid w:val="00285A85"/>
    <w:rsid w:val="0028608C"/>
    <w:rsid w:val="00286692"/>
    <w:rsid w:val="00286734"/>
    <w:rsid w:val="00286912"/>
    <w:rsid w:val="002871B7"/>
    <w:rsid w:val="00287808"/>
    <w:rsid w:val="00290E20"/>
    <w:rsid w:val="00292316"/>
    <w:rsid w:val="00292D28"/>
    <w:rsid w:val="00292E29"/>
    <w:rsid w:val="00293D6E"/>
    <w:rsid w:val="002945BA"/>
    <w:rsid w:val="00294F88"/>
    <w:rsid w:val="002950AB"/>
    <w:rsid w:val="00295D09"/>
    <w:rsid w:val="00297E3E"/>
    <w:rsid w:val="002A0016"/>
    <w:rsid w:val="002A00B4"/>
    <w:rsid w:val="002A0FF3"/>
    <w:rsid w:val="002A3411"/>
    <w:rsid w:val="002A3A5E"/>
    <w:rsid w:val="002A410F"/>
    <w:rsid w:val="002A4670"/>
    <w:rsid w:val="002A4F8D"/>
    <w:rsid w:val="002A6478"/>
    <w:rsid w:val="002A6910"/>
    <w:rsid w:val="002A71B0"/>
    <w:rsid w:val="002B0F13"/>
    <w:rsid w:val="002B2143"/>
    <w:rsid w:val="002B34DD"/>
    <w:rsid w:val="002B3BE1"/>
    <w:rsid w:val="002B4626"/>
    <w:rsid w:val="002B52F4"/>
    <w:rsid w:val="002C2351"/>
    <w:rsid w:val="002C2DE1"/>
    <w:rsid w:val="002C31AA"/>
    <w:rsid w:val="002C3688"/>
    <w:rsid w:val="002C57E4"/>
    <w:rsid w:val="002C614B"/>
    <w:rsid w:val="002C73F2"/>
    <w:rsid w:val="002C7F1C"/>
    <w:rsid w:val="002D0160"/>
    <w:rsid w:val="002D134A"/>
    <w:rsid w:val="002D1390"/>
    <w:rsid w:val="002D1730"/>
    <w:rsid w:val="002D1B6A"/>
    <w:rsid w:val="002D2691"/>
    <w:rsid w:val="002D2837"/>
    <w:rsid w:val="002D2995"/>
    <w:rsid w:val="002D2EC6"/>
    <w:rsid w:val="002D3464"/>
    <w:rsid w:val="002D3EDE"/>
    <w:rsid w:val="002D4524"/>
    <w:rsid w:val="002D4843"/>
    <w:rsid w:val="002D5261"/>
    <w:rsid w:val="002D58A9"/>
    <w:rsid w:val="002D6A34"/>
    <w:rsid w:val="002D7594"/>
    <w:rsid w:val="002E00B8"/>
    <w:rsid w:val="002E0CB7"/>
    <w:rsid w:val="002E1ADF"/>
    <w:rsid w:val="002E28C3"/>
    <w:rsid w:val="002E3A0A"/>
    <w:rsid w:val="002E3C13"/>
    <w:rsid w:val="002E3FEF"/>
    <w:rsid w:val="002E474A"/>
    <w:rsid w:val="002E5023"/>
    <w:rsid w:val="002E5AC5"/>
    <w:rsid w:val="002E5EA1"/>
    <w:rsid w:val="002E6A1A"/>
    <w:rsid w:val="002E6A1F"/>
    <w:rsid w:val="002E730A"/>
    <w:rsid w:val="002F0FA4"/>
    <w:rsid w:val="002F15D7"/>
    <w:rsid w:val="002F15F4"/>
    <w:rsid w:val="002F27DC"/>
    <w:rsid w:val="002F3507"/>
    <w:rsid w:val="002F4C6A"/>
    <w:rsid w:val="002F699A"/>
    <w:rsid w:val="002F6CB3"/>
    <w:rsid w:val="002F722E"/>
    <w:rsid w:val="002F75FE"/>
    <w:rsid w:val="003018B3"/>
    <w:rsid w:val="00302CD5"/>
    <w:rsid w:val="0030342F"/>
    <w:rsid w:val="00303916"/>
    <w:rsid w:val="00303FE7"/>
    <w:rsid w:val="003040AF"/>
    <w:rsid w:val="0030499D"/>
    <w:rsid w:val="00304AF1"/>
    <w:rsid w:val="003051EA"/>
    <w:rsid w:val="00306644"/>
    <w:rsid w:val="003068D4"/>
    <w:rsid w:val="00307C90"/>
    <w:rsid w:val="00312C4A"/>
    <w:rsid w:val="00312C51"/>
    <w:rsid w:val="00312DDD"/>
    <w:rsid w:val="00313577"/>
    <w:rsid w:val="00313678"/>
    <w:rsid w:val="00313A3C"/>
    <w:rsid w:val="00314B29"/>
    <w:rsid w:val="00315405"/>
    <w:rsid w:val="00315D2F"/>
    <w:rsid w:val="00316E9D"/>
    <w:rsid w:val="003214B8"/>
    <w:rsid w:val="00321EBB"/>
    <w:rsid w:val="003221C9"/>
    <w:rsid w:val="00322C28"/>
    <w:rsid w:val="00322C9E"/>
    <w:rsid w:val="00322EB7"/>
    <w:rsid w:val="00322EDC"/>
    <w:rsid w:val="00323C0E"/>
    <w:rsid w:val="00326CE3"/>
    <w:rsid w:val="00326E0C"/>
    <w:rsid w:val="003303A8"/>
    <w:rsid w:val="00330519"/>
    <w:rsid w:val="00330C52"/>
    <w:rsid w:val="00331E8A"/>
    <w:rsid w:val="003322A0"/>
    <w:rsid w:val="0033298B"/>
    <w:rsid w:val="00332F95"/>
    <w:rsid w:val="00334687"/>
    <w:rsid w:val="0033600D"/>
    <w:rsid w:val="00336912"/>
    <w:rsid w:val="00336DB1"/>
    <w:rsid w:val="003371CE"/>
    <w:rsid w:val="00337390"/>
    <w:rsid w:val="00340D8E"/>
    <w:rsid w:val="0034368E"/>
    <w:rsid w:val="003442DD"/>
    <w:rsid w:val="00346045"/>
    <w:rsid w:val="00347AAB"/>
    <w:rsid w:val="00350B55"/>
    <w:rsid w:val="00351313"/>
    <w:rsid w:val="003519C2"/>
    <w:rsid w:val="003519CC"/>
    <w:rsid w:val="00352069"/>
    <w:rsid w:val="00352593"/>
    <w:rsid w:val="00352F69"/>
    <w:rsid w:val="003545AF"/>
    <w:rsid w:val="00355777"/>
    <w:rsid w:val="00356D56"/>
    <w:rsid w:val="003571BE"/>
    <w:rsid w:val="003573D2"/>
    <w:rsid w:val="00357FBC"/>
    <w:rsid w:val="00360764"/>
    <w:rsid w:val="00360F33"/>
    <w:rsid w:val="003622DE"/>
    <w:rsid w:val="003624E7"/>
    <w:rsid w:val="00362BB0"/>
    <w:rsid w:val="00362D19"/>
    <w:rsid w:val="0036302D"/>
    <w:rsid w:val="003630CA"/>
    <w:rsid w:val="00363597"/>
    <w:rsid w:val="003642B0"/>
    <w:rsid w:val="003656E5"/>
    <w:rsid w:val="00365EC0"/>
    <w:rsid w:val="00366F37"/>
    <w:rsid w:val="00367F86"/>
    <w:rsid w:val="0037138D"/>
    <w:rsid w:val="00371E54"/>
    <w:rsid w:val="00371F01"/>
    <w:rsid w:val="00372FC6"/>
    <w:rsid w:val="00373C3F"/>
    <w:rsid w:val="003744BD"/>
    <w:rsid w:val="00374999"/>
    <w:rsid w:val="00374EF4"/>
    <w:rsid w:val="00375C96"/>
    <w:rsid w:val="00377866"/>
    <w:rsid w:val="00380406"/>
    <w:rsid w:val="0038088B"/>
    <w:rsid w:val="00380AE1"/>
    <w:rsid w:val="003830FB"/>
    <w:rsid w:val="00383ADC"/>
    <w:rsid w:val="00383FB2"/>
    <w:rsid w:val="003853C5"/>
    <w:rsid w:val="003862CF"/>
    <w:rsid w:val="003868D4"/>
    <w:rsid w:val="00386FB0"/>
    <w:rsid w:val="003870A7"/>
    <w:rsid w:val="00391FFC"/>
    <w:rsid w:val="003920DA"/>
    <w:rsid w:val="0039252D"/>
    <w:rsid w:val="00392A9E"/>
    <w:rsid w:val="00392D88"/>
    <w:rsid w:val="00393B17"/>
    <w:rsid w:val="00393DBC"/>
    <w:rsid w:val="00394D3F"/>
    <w:rsid w:val="003951CE"/>
    <w:rsid w:val="00395A5F"/>
    <w:rsid w:val="003969E4"/>
    <w:rsid w:val="00397B1F"/>
    <w:rsid w:val="003A0ECD"/>
    <w:rsid w:val="003A1616"/>
    <w:rsid w:val="003A1935"/>
    <w:rsid w:val="003A231E"/>
    <w:rsid w:val="003A2ECB"/>
    <w:rsid w:val="003A355B"/>
    <w:rsid w:val="003A4318"/>
    <w:rsid w:val="003A48DA"/>
    <w:rsid w:val="003A6E8D"/>
    <w:rsid w:val="003A749B"/>
    <w:rsid w:val="003A7EE1"/>
    <w:rsid w:val="003B0C74"/>
    <w:rsid w:val="003B217D"/>
    <w:rsid w:val="003B2C6C"/>
    <w:rsid w:val="003B37F6"/>
    <w:rsid w:val="003B49B8"/>
    <w:rsid w:val="003B4C05"/>
    <w:rsid w:val="003B5498"/>
    <w:rsid w:val="003B59DB"/>
    <w:rsid w:val="003B66B6"/>
    <w:rsid w:val="003B76B6"/>
    <w:rsid w:val="003B76DA"/>
    <w:rsid w:val="003B7803"/>
    <w:rsid w:val="003B7857"/>
    <w:rsid w:val="003B7C8C"/>
    <w:rsid w:val="003B7D3A"/>
    <w:rsid w:val="003C0317"/>
    <w:rsid w:val="003C13D4"/>
    <w:rsid w:val="003C14EA"/>
    <w:rsid w:val="003C1968"/>
    <w:rsid w:val="003C1D22"/>
    <w:rsid w:val="003C2EE9"/>
    <w:rsid w:val="003C59D3"/>
    <w:rsid w:val="003C6E45"/>
    <w:rsid w:val="003C6E84"/>
    <w:rsid w:val="003C7AB2"/>
    <w:rsid w:val="003D0189"/>
    <w:rsid w:val="003D0577"/>
    <w:rsid w:val="003D0FD3"/>
    <w:rsid w:val="003D17B8"/>
    <w:rsid w:val="003D1FE8"/>
    <w:rsid w:val="003D213C"/>
    <w:rsid w:val="003D2845"/>
    <w:rsid w:val="003D3785"/>
    <w:rsid w:val="003D37C5"/>
    <w:rsid w:val="003D41D5"/>
    <w:rsid w:val="003D44BC"/>
    <w:rsid w:val="003D514C"/>
    <w:rsid w:val="003D541D"/>
    <w:rsid w:val="003D73CC"/>
    <w:rsid w:val="003E1D3B"/>
    <w:rsid w:val="003E24F6"/>
    <w:rsid w:val="003E3111"/>
    <w:rsid w:val="003E3CD1"/>
    <w:rsid w:val="003E61CF"/>
    <w:rsid w:val="003E6F7F"/>
    <w:rsid w:val="003F0565"/>
    <w:rsid w:val="003F075A"/>
    <w:rsid w:val="003F0860"/>
    <w:rsid w:val="003F1473"/>
    <w:rsid w:val="003F20FF"/>
    <w:rsid w:val="003F411C"/>
    <w:rsid w:val="003F4C95"/>
    <w:rsid w:val="003F594E"/>
    <w:rsid w:val="003F675D"/>
    <w:rsid w:val="003F7198"/>
    <w:rsid w:val="003F7294"/>
    <w:rsid w:val="003F7393"/>
    <w:rsid w:val="004026B2"/>
    <w:rsid w:val="00404331"/>
    <w:rsid w:val="00404567"/>
    <w:rsid w:val="00407111"/>
    <w:rsid w:val="004073D8"/>
    <w:rsid w:val="004076B4"/>
    <w:rsid w:val="004079FA"/>
    <w:rsid w:val="004106E3"/>
    <w:rsid w:val="004110B5"/>
    <w:rsid w:val="00411B9A"/>
    <w:rsid w:val="00411F9F"/>
    <w:rsid w:val="004123AF"/>
    <w:rsid w:val="0041295B"/>
    <w:rsid w:val="0041384D"/>
    <w:rsid w:val="00413B96"/>
    <w:rsid w:val="00413C00"/>
    <w:rsid w:val="00414C12"/>
    <w:rsid w:val="004154F8"/>
    <w:rsid w:val="004158D8"/>
    <w:rsid w:val="00415BB4"/>
    <w:rsid w:val="00415E32"/>
    <w:rsid w:val="004172AF"/>
    <w:rsid w:val="004175FA"/>
    <w:rsid w:val="00417BAC"/>
    <w:rsid w:val="004207AF"/>
    <w:rsid w:val="004208B4"/>
    <w:rsid w:val="004211F0"/>
    <w:rsid w:val="004214B7"/>
    <w:rsid w:val="004240F4"/>
    <w:rsid w:val="004245F1"/>
    <w:rsid w:val="00425E1B"/>
    <w:rsid w:val="004301C5"/>
    <w:rsid w:val="004308DC"/>
    <w:rsid w:val="0043293C"/>
    <w:rsid w:val="00432D9D"/>
    <w:rsid w:val="00432F4B"/>
    <w:rsid w:val="00433412"/>
    <w:rsid w:val="00433461"/>
    <w:rsid w:val="00433685"/>
    <w:rsid w:val="0043603D"/>
    <w:rsid w:val="004361FF"/>
    <w:rsid w:val="00437F52"/>
    <w:rsid w:val="004410C1"/>
    <w:rsid w:val="0044191F"/>
    <w:rsid w:val="00441C2B"/>
    <w:rsid w:val="004429FD"/>
    <w:rsid w:val="00442D62"/>
    <w:rsid w:val="004430E4"/>
    <w:rsid w:val="004436C0"/>
    <w:rsid w:val="0044380D"/>
    <w:rsid w:val="00444FF5"/>
    <w:rsid w:val="004463BC"/>
    <w:rsid w:val="004516A9"/>
    <w:rsid w:val="00452749"/>
    <w:rsid w:val="00453760"/>
    <w:rsid w:val="00453EE9"/>
    <w:rsid w:val="00455435"/>
    <w:rsid w:val="004554EF"/>
    <w:rsid w:val="00455655"/>
    <w:rsid w:val="00455751"/>
    <w:rsid w:val="004562D9"/>
    <w:rsid w:val="00456F95"/>
    <w:rsid w:val="00461E3E"/>
    <w:rsid w:val="00463502"/>
    <w:rsid w:val="004639C8"/>
    <w:rsid w:val="00464114"/>
    <w:rsid w:val="00464592"/>
    <w:rsid w:val="0046482F"/>
    <w:rsid w:val="00464911"/>
    <w:rsid w:val="004650DD"/>
    <w:rsid w:val="00466DAD"/>
    <w:rsid w:val="00466E00"/>
    <w:rsid w:val="00467B73"/>
    <w:rsid w:val="00467C89"/>
    <w:rsid w:val="0047059C"/>
    <w:rsid w:val="00470631"/>
    <w:rsid w:val="00471CE8"/>
    <w:rsid w:val="00471DC5"/>
    <w:rsid w:val="0047340F"/>
    <w:rsid w:val="004745C3"/>
    <w:rsid w:val="00474A95"/>
    <w:rsid w:val="00474F29"/>
    <w:rsid w:val="00476511"/>
    <w:rsid w:val="00476BCF"/>
    <w:rsid w:val="00476EFA"/>
    <w:rsid w:val="00476F77"/>
    <w:rsid w:val="00477442"/>
    <w:rsid w:val="004774FC"/>
    <w:rsid w:val="00480198"/>
    <w:rsid w:val="00480562"/>
    <w:rsid w:val="00480CD9"/>
    <w:rsid w:val="0048373F"/>
    <w:rsid w:val="004837B3"/>
    <w:rsid w:val="004842DB"/>
    <w:rsid w:val="00484C08"/>
    <w:rsid w:val="00491E78"/>
    <w:rsid w:val="00492B7A"/>
    <w:rsid w:val="00492D51"/>
    <w:rsid w:val="00494656"/>
    <w:rsid w:val="004946AC"/>
    <w:rsid w:val="00495E78"/>
    <w:rsid w:val="00496B27"/>
    <w:rsid w:val="00496C8A"/>
    <w:rsid w:val="00497F86"/>
    <w:rsid w:val="004A08C8"/>
    <w:rsid w:val="004A096A"/>
    <w:rsid w:val="004A0B29"/>
    <w:rsid w:val="004A0B87"/>
    <w:rsid w:val="004A1126"/>
    <w:rsid w:val="004A12EA"/>
    <w:rsid w:val="004A206B"/>
    <w:rsid w:val="004A2A46"/>
    <w:rsid w:val="004A45D8"/>
    <w:rsid w:val="004A52D9"/>
    <w:rsid w:val="004A55CC"/>
    <w:rsid w:val="004A5987"/>
    <w:rsid w:val="004A6129"/>
    <w:rsid w:val="004A7907"/>
    <w:rsid w:val="004A7B54"/>
    <w:rsid w:val="004A7D92"/>
    <w:rsid w:val="004B084B"/>
    <w:rsid w:val="004B0917"/>
    <w:rsid w:val="004B0EA5"/>
    <w:rsid w:val="004B182E"/>
    <w:rsid w:val="004B1BCA"/>
    <w:rsid w:val="004B2A60"/>
    <w:rsid w:val="004B402B"/>
    <w:rsid w:val="004B53A2"/>
    <w:rsid w:val="004B53FB"/>
    <w:rsid w:val="004B66EB"/>
    <w:rsid w:val="004B7B92"/>
    <w:rsid w:val="004C0B50"/>
    <w:rsid w:val="004C0FD3"/>
    <w:rsid w:val="004C1036"/>
    <w:rsid w:val="004C15D3"/>
    <w:rsid w:val="004C1EFB"/>
    <w:rsid w:val="004C1FDB"/>
    <w:rsid w:val="004C2173"/>
    <w:rsid w:val="004C2D6B"/>
    <w:rsid w:val="004C3B74"/>
    <w:rsid w:val="004C5015"/>
    <w:rsid w:val="004C5606"/>
    <w:rsid w:val="004C586E"/>
    <w:rsid w:val="004C6588"/>
    <w:rsid w:val="004C65A4"/>
    <w:rsid w:val="004C75DF"/>
    <w:rsid w:val="004D0CA7"/>
    <w:rsid w:val="004D0E11"/>
    <w:rsid w:val="004D1C3E"/>
    <w:rsid w:val="004D1F4A"/>
    <w:rsid w:val="004D2D42"/>
    <w:rsid w:val="004D4787"/>
    <w:rsid w:val="004D4C4B"/>
    <w:rsid w:val="004D5112"/>
    <w:rsid w:val="004D6ACC"/>
    <w:rsid w:val="004D795F"/>
    <w:rsid w:val="004E1B92"/>
    <w:rsid w:val="004E1D0C"/>
    <w:rsid w:val="004E2625"/>
    <w:rsid w:val="004E26C6"/>
    <w:rsid w:val="004E2A8C"/>
    <w:rsid w:val="004E2FFF"/>
    <w:rsid w:val="004E334E"/>
    <w:rsid w:val="004E3946"/>
    <w:rsid w:val="004E39BB"/>
    <w:rsid w:val="004E42AF"/>
    <w:rsid w:val="004E4D91"/>
    <w:rsid w:val="004E5366"/>
    <w:rsid w:val="004E5B6B"/>
    <w:rsid w:val="004E61FF"/>
    <w:rsid w:val="004E69AB"/>
    <w:rsid w:val="004E7AB6"/>
    <w:rsid w:val="004F0ECE"/>
    <w:rsid w:val="004F11CA"/>
    <w:rsid w:val="004F167B"/>
    <w:rsid w:val="004F17C1"/>
    <w:rsid w:val="004F18D6"/>
    <w:rsid w:val="004F1927"/>
    <w:rsid w:val="004F2F99"/>
    <w:rsid w:val="004F35C0"/>
    <w:rsid w:val="004F4B7A"/>
    <w:rsid w:val="004F630E"/>
    <w:rsid w:val="004F7431"/>
    <w:rsid w:val="004F7B9F"/>
    <w:rsid w:val="004F7DDB"/>
    <w:rsid w:val="005018D8"/>
    <w:rsid w:val="00501F81"/>
    <w:rsid w:val="005033B5"/>
    <w:rsid w:val="00503785"/>
    <w:rsid w:val="00504564"/>
    <w:rsid w:val="00504E2F"/>
    <w:rsid w:val="0050560E"/>
    <w:rsid w:val="005056B0"/>
    <w:rsid w:val="00507231"/>
    <w:rsid w:val="00507938"/>
    <w:rsid w:val="005113EA"/>
    <w:rsid w:val="0051168E"/>
    <w:rsid w:val="005121D9"/>
    <w:rsid w:val="00513AA3"/>
    <w:rsid w:val="00515481"/>
    <w:rsid w:val="005158DE"/>
    <w:rsid w:val="00515B20"/>
    <w:rsid w:val="00516292"/>
    <w:rsid w:val="00516D0D"/>
    <w:rsid w:val="00520E26"/>
    <w:rsid w:val="00521522"/>
    <w:rsid w:val="00522E79"/>
    <w:rsid w:val="00523311"/>
    <w:rsid w:val="00523D14"/>
    <w:rsid w:val="00523F9E"/>
    <w:rsid w:val="00524F27"/>
    <w:rsid w:val="00525C30"/>
    <w:rsid w:val="00525CE2"/>
    <w:rsid w:val="00526195"/>
    <w:rsid w:val="005301E1"/>
    <w:rsid w:val="005305AD"/>
    <w:rsid w:val="00530F96"/>
    <w:rsid w:val="0053285C"/>
    <w:rsid w:val="00533C57"/>
    <w:rsid w:val="00534B50"/>
    <w:rsid w:val="00535DEF"/>
    <w:rsid w:val="00536919"/>
    <w:rsid w:val="005402EB"/>
    <w:rsid w:val="0054038B"/>
    <w:rsid w:val="00540636"/>
    <w:rsid w:val="0054080B"/>
    <w:rsid w:val="0054095F"/>
    <w:rsid w:val="005416DA"/>
    <w:rsid w:val="005420AE"/>
    <w:rsid w:val="00542388"/>
    <w:rsid w:val="005429AD"/>
    <w:rsid w:val="00542ACC"/>
    <w:rsid w:val="00542E1F"/>
    <w:rsid w:val="0054515D"/>
    <w:rsid w:val="005458E7"/>
    <w:rsid w:val="00545C2F"/>
    <w:rsid w:val="005462DB"/>
    <w:rsid w:val="00547121"/>
    <w:rsid w:val="005502D4"/>
    <w:rsid w:val="00551F5D"/>
    <w:rsid w:val="0055250B"/>
    <w:rsid w:val="0055268D"/>
    <w:rsid w:val="00552CF7"/>
    <w:rsid w:val="00553A45"/>
    <w:rsid w:val="0055490E"/>
    <w:rsid w:val="00555038"/>
    <w:rsid w:val="00556A4E"/>
    <w:rsid w:val="00557B05"/>
    <w:rsid w:val="0055B1D6"/>
    <w:rsid w:val="00560701"/>
    <w:rsid w:val="00560FF7"/>
    <w:rsid w:val="00561BA1"/>
    <w:rsid w:val="00561D5C"/>
    <w:rsid w:val="005630DA"/>
    <w:rsid w:val="00564049"/>
    <w:rsid w:val="00564241"/>
    <w:rsid w:val="0056462E"/>
    <w:rsid w:val="00564D5D"/>
    <w:rsid w:val="0056770A"/>
    <w:rsid w:val="005679BE"/>
    <w:rsid w:val="00567B5B"/>
    <w:rsid w:val="00570A5A"/>
    <w:rsid w:val="00570A7A"/>
    <w:rsid w:val="00571F64"/>
    <w:rsid w:val="0057236A"/>
    <w:rsid w:val="0057264A"/>
    <w:rsid w:val="005733B5"/>
    <w:rsid w:val="00573496"/>
    <w:rsid w:val="00573E7C"/>
    <w:rsid w:val="0057507A"/>
    <w:rsid w:val="00575683"/>
    <w:rsid w:val="00575CCA"/>
    <w:rsid w:val="00575DB3"/>
    <w:rsid w:val="0057647E"/>
    <w:rsid w:val="005767A4"/>
    <w:rsid w:val="00577B20"/>
    <w:rsid w:val="00577F48"/>
    <w:rsid w:val="00580E60"/>
    <w:rsid w:val="00580F63"/>
    <w:rsid w:val="00581287"/>
    <w:rsid w:val="00581721"/>
    <w:rsid w:val="00581821"/>
    <w:rsid w:val="00581B35"/>
    <w:rsid w:val="00582F45"/>
    <w:rsid w:val="0058364E"/>
    <w:rsid w:val="00584CFB"/>
    <w:rsid w:val="00587C13"/>
    <w:rsid w:val="00590347"/>
    <w:rsid w:val="00590D92"/>
    <w:rsid w:val="00590E2C"/>
    <w:rsid w:val="00591AC4"/>
    <w:rsid w:val="00591E24"/>
    <w:rsid w:val="005927EF"/>
    <w:rsid w:val="00593022"/>
    <w:rsid w:val="005930DD"/>
    <w:rsid w:val="00593269"/>
    <w:rsid w:val="00593F25"/>
    <w:rsid w:val="00595372"/>
    <w:rsid w:val="0059632F"/>
    <w:rsid w:val="00596521"/>
    <w:rsid w:val="00596E3D"/>
    <w:rsid w:val="005971C6"/>
    <w:rsid w:val="00597576"/>
    <w:rsid w:val="005A0FF4"/>
    <w:rsid w:val="005A1A62"/>
    <w:rsid w:val="005A2DD3"/>
    <w:rsid w:val="005A38EE"/>
    <w:rsid w:val="005A4F38"/>
    <w:rsid w:val="005A5BC2"/>
    <w:rsid w:val="005A6258"/>
    <w:rsid w:val="005A6E66"/>
    <w:rsid w:val="005A7BB2"/>
    <w:rsid w:val="005B030E"/>
    <w:rsid w:val="005B06EE"/>
    <w:rsid w:val="005B143D"/>
    <w:rsid w:val="005B1974"/>
    <w:rsid w:val="005B2E38"/>
    <w:rsid w:val="005B3510"/>
    <w:rsid w:val="005B3F65"/>
    <w:rsid w:val="005B4AEA"/>
    <w:rsid w:val="005B589D"/>
    <w:rsid w:val="005B623C"/>
    <w:rsid w:val="005B635D"/>
    <w:rsid w:val="005B6B7A"/>
    <w:rsid w:val="005B6D5B"/>
    <w:rsid w:val="005B7232"/>
    <w:rsid w:val="005B788F"/>
    <w:rsid w:val="005B7AA1"/>
    <w:rsid w:val="005B7C51"/>
    <w:rsid w:val="005B7D9E"/>
    <w:rsid w:val="005C46DA"/>
    <w:rsid w:val="005C6CCD"/>
    <w:rsid w:val="005C7614"/>
    <w:rsid w:val="005C776C"/>
    <w:rsid w:val="005C7846"/>
    <w:rsid w:val="005D0006"/>
    <w:rsid w:val="005D0BA4"/>
    <w:rsid w:val="005D1864"/>
    <w:rsid w:val="005D273E"/>
    <w:rsid w:val="005D4273"/>
    <w:rsid w:val="005D526F"/>
    <w:rsid w:val="005D65FE"/>
    <w:rsid w:val="005D7221"/>
    <w:rsid w:val="005D7598"/>
    <w:rsid w:val="005D75BE"/>
    <w:rsid w:val="005E00C8"/>
    <w:rsid w:val="005E0DCF"/>
    <w:rsid w:val="005E100F"/>
    <w:rsid w:val="005E1BD1"/>
    <w:rsid w:val="005E215F"/>
    <w:rsid w:val="005E3DF9"/>
    <w:rsid w:val="005E4A37"/>
    <w:rsid w:val="005E4B70"/>
    <w:rsid w:val="005E538A"/>
    <w:rsid w:val="005E538E"/>
    <w:rsid w:val="005E6B1A"/>
    <w:rsid w:val="005E6E1B"/>
    <w:rsid w:val="005E6F92"/>
    <w:rsid w:val="005F08DB"/>
    <w:rsid w:val="005F0B44"/>
    <w:rsid w:val="005F0C1F"/>
    <w:rsid w:val="005F1843"/>
    <w:rsid w:val="005F1A0F"/>
    <w:rsid w:val="005F1C3F"/>
    <w:rsid w:val="005F1C8A"/>
    <w:rsid w:val="005F1E89"/>
    <w:rsid w:val="005F2558"/>
    <w:rsid w:val="005F318A"/>
    <w:rsid w:val="005F3721"/>
    <w:rsid w:val="005F44AF"/>
    <w:rsid w:val="005F5DDB"/>
    <w:rsid w:val="005F611D"/>
    <w:rsid w:val="005F6194"/>
    <w:rsid w:val="005F6C76"/>
    <w:rsid w:val="005F6F8E"/>
    <w:rsid w:val="005F79CC"/>
    <w:rsid w:val="00600301"/>
    <w:rsid w:val="00600AC8"/>
    <w:rsid w:val="00601223"/>
    <w:rsid w:val="006012CA"/>
    <w:rsid w:val="00601BD5"/>
    <w:rsid w:val="00601DF4"/>
    <w:rsid w:val="006025A6"/>
    <w:rsid w:val="00602EFA"/>
    <w:rsid w:val="0060330E"/>
    <w:rsid w:val="00603775"/>
    <w:rsid w:val="006043A0"/>
    <w:rsid w:val="0060681F"/>
    <w:rsid w:val="00607088"/>
    <w:rsid w:val="00607BF4"/>
    <w:rsid w:val="00610571"/>
    <w:rsid w:val="00610793"/>
    <w:rsid w:val="00610C0C"/>
    <w:rsid w:val="00610E31"/>
    <w:rsid w:val="0061110C"/>
    <w:rsid w:val="00613C32"/>
    <w:rsid w:val="006141D5"/>
    <w:rsid w:val="00615C20"/>
    <w:rsid w:val="00616171"/>
    <w:rsid w:val="00616389"/>
    <w:rsid w:val="006202AA"/>
    <w:rsid w:val="0062174E"/>
    <w:rsid w:val="00621D5C"/>
    <w:rsid w:val="00622254"/>
    <w:rsid w:val="006232CE"/>
    <w:rsid w:val="00623303"/>
    <w:rsid w:val="00623C3C"/>
    <w:rsid w:val="0062441D"/>
    <w:rsid w:val="00625BFA"/>
    <w:rsid w:val="00625CE8"/>
    <w:rsid w:val="00627326"/>
    <w:rsid w:val="00630911"/>
    <w:rsid w:val="00630B6D"/>
    <w:rsid w:val="00630C2E"/>
    <w:rsid w:val="00630CA9"/>
    <w:rsid w:val="00630D3C"/>
    <w:rsid w:val="00632AAE"/>
    <w:rsid w:val="0063327F"/>
    <w:rsid w:val="006347E9"/>
    <w:rsid w:val="00634961"/>
    <w:rsid w:val="006357A8"/>
    <w:rsid w:val="00635B20"/>
    <w:rsid w:val="006363DC"/>
    <w:rsid w:val="00636D63"/>
    <w:rsid w:val="006370C9"/>
    <w:rsid w:val="006379C8"/>
    <w:rsid w:val="00640F49"/>
    <w:rsid w:val="00641B02"/>
    <w:rsid w:val="00641E41"/>
    <w:rsid w:val="00643318"/>
    <w:rsid w:val="00643DF3"/>
    <w:rsid w:val="00644610"/>
    <w:rsid w:val="006447F3"/>
    <w:rsid w:val="006453FD"/>
    <w:rsid w:val="00646206"/>
    <w:rsid w:val="00647A0D"/>
    <w:rsid w:val="0065010C"/>
    <w:rsid w:val="00650655"/>
    <w:rsid w:val="00651588"/>
    <w:rsid w:val="00651F0A"/>
    <w:rsid w:val="0065267B"/>
    <w:rsid w:val="00652A02"/>
    <w:rsid w:val="00653C15"/>
    <w:rsid w:val="00653CEB"/>
    <w:rsid w:val="00655E3F"/>
    <w:rsid w:val="0065652A"/>
    <w:rsid w:val="00656AA7"/>
    <w:rsid w:val="00656AFD"/>
    <w:rsid w:val="006573F6"/>
    <w:rsid w:val="006600FF"/>
    <w:rsid w:val="00660C16"/>
    <w:rsid w:val="00660F38"/>
    <w:rsid w:val="00661D0D"/>
    <w:rsid w:val="0066281A"/>
    <w:rsid w:val="0066331A"/>
    <w:rsid w:val="006634EA"/>
    <w:rsid w:val="0066597A"/>
    <w:rsid w:val="00666220"/>
    <w:rsid w:val="00666472"/>
    <w:rsid w:val="00670727"/>
    <w:rsid w:val="006709E8"/>
    <w:rsid w:val="00671907"/>
    <w:rsid w:val="00673D58"/>
    <w:rsid w:val="006743DA"/>
    <w:rsid w:val="00674AC0"/>
    <w:rsid w:val="00675551"/>
    <w:rsid w:val="006764B1"/>
    <w:rsid w:val="0067671E"/>
    <w:rsid w:val="0067712C"/>
    <w:rsid w:val="0067743A"/>
    <w:rsid w:val="00677C2E"/>
    <w:rsid w:val="00677C4A"/>
    <w:rsid w:val="00680089"/>
    <w:rsid w:val="00681710"/>
    <w:rsid w:val="0068197D"/>
    <w:rsid w:val="006823E5"/>
    <w:rsid w:val="00682945"/>
    <w:rsid w:val="00682E5B"/>
    <w:rsid w:val="0068743A"/>
    <w:rsid w:val="0069187B"/>
    <w:rsid w:val="00693986"/>
    <w:rsid w:val="00693E00"/>
    <w:rsid w:val="006943EA"/>
    <w:rsid w:val="00694EFA"/>
    <w:rsid w:val="00695241"/>
    <w:rsid w:val="00695FF9"/>
    <w:rsid w:val="00696B84"/>
    <w:rsid w:val="006975F7"/>
    <w:rsid w:val="006A0640"/>
    <w:rsid w:val="006A064A"/>
    <w:rsid w:val="006A6301"/>
    <w:rsid w:val="006A68C3"/>
    <w:rsid w:val="006B0817"/>
    <w:rsid w:val="006B0C93"/>
    <w:rsid w:val="006B0D7F"/>
    <w:rsid w:val="006B175D"/>
    <w:rsid w:val="006B206A"/>
    <w:rsid w:val="006B26BF"/>
    <w:rsid w:val="006B2C66"/>
    <w:rsid w:val="006B2F54"/>
    <w:rsid w:val="006B3E0D"/>
    <w:rsid w:val="006B4F47"/>
    <w:rsid w:val="006B5513"/>
    <w:rsid w:val="006B5F9B"/>
    <w:rsid w:val="006B6585"/>
    <w:rsid w:val="006B77F1"/>
    <w:rsid w:val="006B7A7E"/>
    <w:rsid w:val="006C01E8"/>
    <w:rsid w:val="006C1FC9"/>
    <w:rsid w:val="006C2100"/>
    <w:rsid w:val="006C36AD"/>
    <w:rsid w:val="006C59F4"/>
    <w:rsid w:val="006C698F"/>
    <w:rsid w:val="006C74AA"/>
    <w:rsid w:val="006C7C36"/>
    <w:rsid w:val="006D035A"/>
    <w:rsid w:val="006D1A93"/>
    <w:rsid w:val="006D1C0D"/>
    <w:rsid w:val="006D236E"/>
    <w:rsid w:val="006D241E"/>
    <w:rsid w:val="006D273B"/>
    <w:rsid w:val="006D533D"/>
    <w:rsid w:val="006D5825"/>
    <w:rsid w:val="006D6C2B"/>
    <w:rsid w:val="006D71C1"/>
    <w:rsid w:val="006D73FE"/>
    <w:rsid w:val="006D7DA5"/>
    <w:rsid w:val="006E0425"/>
    <w:rsid w:val="006E063C"/>
    <w:rsid w:val="006E0A8D"/>
    <w:rsid w:val="006E0F56"/>
    <w:rsid w:val="006E18E4"/>
    <w:rsid w:val="006E2B7F"/>
    <w:rsid w:val="006E4421"/>
    <w:rsid w:val="006E4D11"/>
    <w:rsid w:val="006E507D"/>
    <w:rsid w:val="006E5B77"/>
    <w:rsid w:val="006E62A9"/>
    <w:rsid w:val="006E65FA"/>
    <w:rsid w:val="006E6C31"/>
    <w:rsid w:val="006E7847"/>
    <w:rsid w:val="006F0835"/>
    <w:rsid w:val="006F0BAF"/>
    <w:rsid w:val="006F0F8B"/>
    <w:rsid w:val="006F13BA"/>
    <w:rsid w:val="006F1C82"/>
    <w:rsid w:val="006F2511"/>
    <w:rsid w:val="006F2F03"/>
    <w:rsid w:val="006F3C3E"/>
    <w:rsid w:val="006F41AB"/>
    <w:rsid w:val="006F4612"/>
    <w:rsid w:val="006F4F5F"/>
    <w:rsid w:val="006F68B6"/>
    <w:rsid w:val="006F723F"/>
    <w:rsid w:val="006F7661"/>
    <w:rsid w:val="006F78B0"/>
    <w:rsid w:val="006F78EC"/>
    <w:rsid w:val="00700397"/>
    <w:rsid w:val="00701CDA"/>
    <w:rsid w:val="0070260A"/>
    <w:rsid w:val="007031B7"/>
    <w:rsid w:val="00706D49"/>
    <w:rsid w:val="007071A7"/>
    <w:rsid w:val="007078BB"/>
    <w:rsid w:val="00710989"/>
    <w:rsid w:val="00710D8E"/>
    <w:rsid w:val="00710FA3"/>
    <w:rsid w:val="00711158"/>
    <w:rsid w:val="0071143E"/>
    <w:rsid w:val="007115ED"/>
    <w:rsid w:val="00713ABF"/>
    <w:rsid w:val="0071418D"/>
    <w:rsid w:val="00715B48"/>
    <w:rsid w:val="00716E5D"/>
    <w:rsid w:val="00716F60"/>
    <w:rsid w:val="007174AC"/>
    <w:rsid w:val="00717AEC"/>
    <w:rsid w:val="00720066"/>
    <w:rsid w:val="00720DE1"/>
    <w:rsid w:val="00720EE4"/>
    <w:rsid w:val="0072121F"/>
    <w:rsid w:val="0072283E"/>
    <w:rsid w:val="007230A5"/>
    <w:rsid w:val="00723221"/>
    <w:rsid w:val="0072480C"/>
    <w:rsid w:val="00724991"/>
    <w:rsid w:val="00724EA3"/>
    <w:rsid w:val="00725E31"/>
    <w:rsid w:val="00725F70"/>
    <w:rsid w:val="007268B5"/>
    <w:rsid w:val="00726A12"/>
    <w:rsid w:val="00726AA5"/>
    <w:rsid w:val="007270CB"/>
    <w:rsid w:val="00727BC5"/>
    <w:rsid w:val="007301B8"/>
    <w:rsid w:val="00730735"/>
    <w:rsid w:val="00730FBF"/>
    <w:rsid w:val="00731ED1"/>
    <w:rsid w:val="0073418C"/>
    <w:rsid w:val="0073453D"/>
    <w:rsid w:val="00734FCA"/>
    <w:rsid w:val="0073526D"/>
    <w:rsid w:val="00735E49"/>
    <w:rsid w:val="00736593"/>
    <w:rsid w:val="0073703B"/>
    <w:rsid w:val="0073786E"/>
    <w:rsid w:val="00737A94"/>
    <w:rsid w:val="00737BA6"/>
    <w:rsid w:val="00742224"/>
    <w:rsid w:val="00742331"/>
    <w:rsid w:val="00743968"/>
    <w:rsid w:val="00745560"/>
    <w:rsid w:val="0075034E"/>
    <w:rsid w:val="0075074B"/>
    <w:rsid w:val="00750D01"/>
    <w:rsid w:val="00750F38"/>
    <w:rsid w:val="00751392"/>
    <w:rsid w:val="00752CC6"/>
    <w:rsid w:val="0075381E"/>
    <w:rsid w:val="00753AED"/>
    <w:rsid w:val="00753CC0"/>
    <w:rsid w:val="007545E8"/>
    <w:rsid w:val="00755FAD"/>
    <w:rsid w:val="00755FAE"/>
    <w:rsid w:val="00756AAC"/>
    <w:rsid w:val="007577A0"/>
    <w:rsid w:val="007600DD"/>
    <w:rsid w:val="00760273"/>
    <w:rsid w:val="0076112C"/>
    <w:rsid w:val="00761746"/>
    <w:rsid w:val="00761831"/>
    <w:rsid w:val="00761B40"/>
    <w:rsid w:val="00761C77"/>
    <w:rsid w:val="00762E58"/>
    <w:rsid w:val="00762FC3"/>
    <w:rsid w:val="00765144"/>
    <w:rsid w:val="007651E1"/>
    <w:rsid w:val="00765AF0"/>
    <w:rsid w:val="00765DA3"/>
    <w:rsid w:val="007671E2"/>
    <w:rsid w:val="00767811"/>
    <w:rsid w:val="007679D3"/>
    <w:rsid w:val="00770016"/>
    <w:rsid w:val="007701D1"/>
    <w:rsid w:val="007706FE"/>
    <w:rsid w:val="00770B14"/>
    <w:rsid w:val="0077103E"/>
    <w:rsid w:val="007713A0"/>
    <w:rsid w:val="007714D9"/>
    <w:rsid w:val="00771DD8"/>
    <w:rsid w:val="007729E0"/>
    <w:rsid w:val="007735EE"/>
    <w:rsid w:val="00773784"/>
    <w:rsid w:val="0077390E"/>
    <w:rsid w:val="0077492E"/>
    <w:rsid w:val="00775302"/>
    <w:rsid w:val="007759B9"/>
    <w:rsid w:val="00775B55"/>
    <w:rsid w:val="00775D29"/>
    <w:rsid w:val="00776C34"/>
    <w:rsid w:val="007777DA"/>
    <w:rsid w:val="00780994"/>
    <w:rsid w:val="00780C6F"/>
    <w:rsid w:val="00782DB1"/>
    <w:rsid w:val="00783EC1"/>
    <w:rsid w:val="00784652"/>
    <w:rsid w:val="00784B9A"/>
    <w:rsid w:val="00784DF3"/>
    <w:rsid w:val="007851E0"/>
    <w:rsid w:val="00785BB6"/>
    <w:rsid w:val="00785BFF"/>
    <w:rsid w:val="00785D63"/>
    <w:rsid w:val="00787958"/>
    <w:rsid w:val="00787FCD"/>
    <w:rsid w:val="007908A5"/>
    <w:rsid w:val="00790DD2"/>
    <w:rsid w:val="00790E2F"/>
    <w:rsid w:val="007911DE"/>
    <w:rsid w:val="00791313"/>
    <w:rsid w:val="00791756"/>
    <w:rsid w:val="00791C24"/>
    <w:rsid w:val="0079256D"/>
    <w:rsid w:val="00792985"/>
    <w:rsid w:val="00792B45"/>
    <w:rsid w:val="00792FDA"/>
    <w:rsid w:val="007930A0"/>
    <w:rsid w:val="00796C42"/>
    <w:rsid w:val="007978FA"/>
    <w:rsid w:val="00797A31"/>
    <w:rsid w:val="0079A6DB"/>
    <w:rsid w:val="007A0133"/>
    <w:rsid w:val="007A0DF5"/>
    <w:rsid w:val="007A2C2C"/>
    <w:rsid w:val="007A3097"/>
    <w:rsid w:val="007A4B96"/>
    <w:rsid w:val="007A5AFE"/>
    <w:rsid w:val="007A5B55"/>
    <w:rsid w:val="007A6DEE"/>
    <w:rsid w:val="007B00A8"/>
    <w:rsid w:val="007B36C5"/>
    <w:rsid w:val="007B38C1"/>
    <w:rsid w:val="007B4340"/>
    <w:rsid w:val="007B47E3"/>
    <w:rsid w:val="007B5367"/>
    <w:rsid w:val="007B6351"/>
    <w:rsid w:val="007B652F"/>
    <w:rsid w:val="007B70DB"/>
    <w:rsid w:val="007B7919"/>
    <w:rsid w:val="007C0BDF"/>
    <w:rsid w:val="007C1C5A"/>
    <w:rsid w:val="007C230D"/>
    <w:rsid w:val="007C38FE"/>
    <w:rsid w:val="007C40A0"/>
    <w:rsid w:val="007C7600"/>
    <w:rsid w:val="007C7A0A"/>
    <w:rsid w:val="007D1314"/>
    <w:rsid w:val="007D214F"/>
    <w:rsid w:val="007D24EB"/>
    <w:rsid w:val="007D2A3A"/>
    <w:rsid w:val="007D314F"/>
    <w:rsid w:val="007D339E"/>
    <w:rsid w:val="007D3799"/>
    <w:rsid w:val="007D465F"/>
    <w:rsid w:val="007D4765"/>
    <w:rsid w:val="007D4C3B"/>
    <w:rsid w:val="007D594A"/>
    <w:rsid w:val="007D6120"/>
    <w:rsid w:val="007D6EDD"/>
    <w:rsid w:val="007E06E2"/>
    <w:rsid w:val="007E0976"/>
    <w:rsid w:val="007E1F72"/>
    <w:rsid w:val="007E3F39"/>
    <w:rsid w:val="007E4D54"/>
    <w:rsid w:val="007E5B2E"/>
    <w:rsid w:val="007E5D4D"/>
    <w:rsid w:val="007E76B0"/>
    <w:rsid w:val="007F023C"/>
    <w:rsid w:val="007F02F1"/>
    <w:rsid w:val="007F041E"/>
    <w:rsid w:val="007F136F"/>
    <w:rsid w:val="007F1709"/>
    <w:rsid w:val="007F1A72"/>
    <w:rsid w:val="007F1EF8"/>
    <w:rsid w:val="007F21EC"/>
    <w:rsid w:val="007F3DFC"/>
    <w:rsid w:val="007F4731"/>
    <w:rsid w:val="007F5179"/>
    <w:rsid w:val="007F540A"/>
    <w:rsid w:val="007F587E"/>
    <w:rsid w:val="007F5E0D"/>
    <w:rsid w:val="007F68F2"/>
    <w:rsid w:val="00800605"/>
    <w:rsid w:val="00800E9E"/>
    <w:rsid w:val="00801ECE"/>
    <w:rsid w:val="00803C51"/>
    <w:rsid w:val="008049F2"/>
    <w:rsid w:val="00804CD9"/>
    <w:rsid w:val="008072D0"/>
    <w:rsid w:val="008074D9"/>
    <w:rsid w:val="00810557"/>
    <w:rsid w:val="00810CDE"/>
    <w:rsid w:val="00814D70"/>
    <w:rsid w:val="0081556C"/>
    <w:rsid w:val="00815705"/>
    <w:rsid w:val="0081635B"/>
    <w:rsid w:val="00817751"/>
    <w:rsid w:val="0081794A"/>
    <w:rsid w:val="008211AB"/>
    <w:rsid w:val="00821DA1"/>
    <w:rsid w:val="008224CD"/>
    <w:rsid w:val="00822899"/>
    <w:rsid w:val="00822907"/>
    <w:rsid w:val="00822C68"/>
    <w:rsid w:val="00822FC7"/>
    <w:rsid w:val="00823391"/>
    <w:rsid w:val="00825462"/>
    <w:rsid w:val="00825EAA"/>
    <w:rsid w:val="00825F43"/>
    <w:rsid w:val="008260E7"/>
    <w:rsid w:val="00827197"/>
    <w:rsid w:val="00827EA8"/>
    <w:rsid w:val="00830095"/>
    <w:rsid w:val="00830113"/>
    <w:rsid w:val="00831F54"/>
    <w:rsid w:val="008325A0"/>
    <w:rsid w:val="00832BE2"/>
    <w:rsid w:val="008333E5"/>
    <w:rsid w:val="008347D5"/>
    <w:rsid w:val="00834B3D"/>
    <w:rsid w:val="00834D27"/>
    <w:rsid w:val="00834E04"/>
    <w:rsid w:val="00835A52"/>
    <w:rsid w:val="00835B0F"/>
    <w:rsid w:val="00836A96"/>
    <w:rsid w:val="00837840"/>
    <w:rsid w:val="00840700"/>
    <w:rsid w:val="00840A24"/>
    <w:rsid w:val="00840BBC"/>
    <w:rsid w:val="00841A69"/>
    <w:rsid w:val="00842632"/>
    <w:rsid w:val="00842BAA"/>
    <w:rsid w:val="00843974"/>
    <w:rsid w:val="0084428D"/>
    <w:rsid w:val="00844BF7"/>
    <w:rsid w:val="0084557C"/>
    <w:rsid w:val="008459DC"/>
    <w:rsid w:val="00845BB5"/>
    <w:rsid w:val="00846490"/>
    <w:rsid w:val="00846B88"/>
    <w:rsid w:val="0084735B"/>
    <w:rsid w:val="0085014C"/>
    <w:rsid w:val="00850DE3"/>
    <w:rsid w:val="00852EB2"/>
    <w:rsid w:val="00852FC0"/>
    <w:rsid w:val="008546FC"/>
    <w:rsid w:val="0085518D"/>
    <w:rsid w:val="00856F06"/>
    <w:rsid w:val="008572AC"/>
    <w:rsid w:val="008602D8"/>
    <w:rsid w:val="008603CF"/>
    <w:rsid w:val="00860F2D"/>
    <w:rsid w:val="008625AB"/>
    <w:rsid w:val="00862683"/>
    <w:rsid w:val="0086326B"/>
    <w:rsid w:val="00865CA7"/>
    <w:rsid w:val="00866CF0"/>
    <w:rsid w:val="00867219"/>
    <w:rsid w:val="008678E1"/>
    <w:rsid w:val="00867C77"/>
    <w:rsid w:val="00870226"/>
    <w:rsid w:val="0087087F"/>
    <w:rsid w:val="00870A66"/>
    <w:rsid w:val="0087140D"/>
    <w:rsid w:val="008727D4"/>
    <w:rsid w:val="008728EB"/>
    <w:rsid w:val="00874980"/>
    <w:rsid w:val="00874A82"/>
    <w:rsid w:val="00875734"/>
    <w:rsid w:val="00876167"/>
    <w:rsid w:val="00877D0D"/>
    <w:rsid w:val="00877DD0"/>
    <w:rsid w:val="008826BB"/>
    <w:rsid w:val="008827FA"/>
    <w:rsid w:val="0088349C"/>
    <w:rsid w:val="00883731"/>
    <w:rsid w:val="00883FFB"/>
    <w:rsid w:val="00884D2E"/>
    <w:rsid w:val="0088540D"/>
    <w:rsid w:val="008858F0"/>
    <w:rsid w:val="00885B68"/>
    <w:rsid w:val="00885D88"/>
    <w:rsid w:val="008867A2"/>
    <w:rsid w:val="00887323"/>
    <w:rsid w:val="008874D1"/>
    <w:rsid w:val="00891B6E"/>
    <w:rsid w:val="00891E67"/>
    <w:rsid w:val="00892BC0"/>
    <w:rsid w:val="0089329A"/>
    <w:rsid w:val="008933B1"/>
    <w:rsid w:val="00893CC0"/>
    <w:rsid w:val="00894173"/>
    <w:rsid w:val="00894729"/>
    <w:rsid w:val="00896A85"/>
    <w:rsid w:val="00896C94"/>
    <w:rsid w:val="008A09F0"/>
    <w:rsid w:val="008A201B"/>
    <w:rsid w:val="008A2F8B"/>
    <w:rsid w:val="008A3A54"/>
    <w:rsid w:val="008A3AB9"/>
    <w:rsid w:val="008A3BCF"/>
    <w:rsid w:val="008A428B"/>
    <w:rsid w:val="008A4A33"/>
    <w:rsid w:val="008A6228"/>
    <w:rsid w:val="008A6476"/>
    <w:rsid w:val="008A68AA"/>
    <w:rsid w:val="008A6F53"/>
    <w:rsid w:val="008A7C3B"/>
    <w:rsid w:val="008A7CDF"/>
    <w:rsid w:val="008B0173"/>
    <w:rsid w:val="008B0CB2"/>
    <w:rsid w:val="008B1498"/>
    <w:rsid w:val="008B19DD"/>
    <w:rsid w:val="008B305B"/>
    <w:rsid w:val="008B37F2"/>
    <w:rsid w:val="008B3A72"/>
    <w:rsid w:val="008B4A6C"/>
    <w:rsid w:val="008B4CDA"/>
    <w:rsid w:val="008B5C5A"/>
    <w:rsid w:val="008B70D6"/>
    <w:rsid w:val="008B78D5"/>
    <w:rsid w:val="008C048C"/>
    <w:rsid w:val="008C0B43"/>
    <w:rsid w:val="008C13AB"/>
    <w:rsid w:val="008C1B7A"/>
    <w:rsid w:val="008C2EAC"/>
    <w:rsid w:val="008C34DE"/>
    <w:rsid w:val="008C422F"/>
    <w:rsid w:val="008C424A"/>
    <w:rsid w:val="008C4296"/>
    <w:rsid w:val="008C5D35"/>
    <w:rsid w:val="008C6FF7"/>
    <w:rsid w:val="008C7B6B"/>
    <w:rsid w:val="008D0B91"/>
    <w:rsid w:val="008D0E2C"/>
    <w:rsid w:val="008D0FE6"/>
    <w:rsid w:val="008D1390"/>
    <w:rsid w:val="008D3A98"/>
    <w:rsid w:val="008D3B8C"/>
    <w:rsid w:val="008D4B42"/>
    <w:rsid w:val="008D663F"/>
    <w:rsid w:val="008D7914"/>
    <w:rsid w:val="008D7D86"/>
    <w:rsid w:val="008E0120"/>
    <w:rsid w:val="008E01BB"/>
    <w:rsid w:val="008E073A"/>
    <w:rsid w:val="008E0A85"/>
    <w:rsid w:val="008E191F"/>
    <w:rsid w:val="008E1DFC"/>
    <w:rsid w:val="008E23B4"/>
    <w:rsid w:val="008E23C2"/>
    <w:rsid w:val="008E23CB"/>
    <w:rsid w:val="008E24EA"/>
    <w:rsid w:val="008E293C"/>
    <w:rsid w:val="008E305D"/>
    <w:rsid w:val="008E3267"/>
    <w:rsid w:val="008E33C5"/>
    <w:rsid w:val="008E3AF0"/>
    <w:rsid w:val="008E3B33"/>
    <w:rsid w:val="008E3C20"/>
    <w:rsid w:val="008E3EA6"/>
    <w:rsid w:val="008E5797"/>
    <w:rsid w:val="008E59B3"/>
    <w:rsid w:val="008E6123"/>
    <w:rsid w:val="008E6240"/>
    <w:rsid w:val="008E7BCB"/>
    <w:rsid w:val="008F0B5F"/>
    <w:rsid w:val="008F0E15"/>
    <w:rsid w:val="008F1223"/>
    <w:rsid w:val="008F1B1B"/>
    <w:rsid w:val="008F2357"/>
    <w:rsid w:val="008F2EBE"/>
    <w:rsid w:val="008F3AB0"/>
    <w:rsid w:val="008F4D8E"/>
    <w:rsid w:val="008F5ADD"/>
    <w:rsid w:val="008F5B37"/>
    <w:rsid w:val="008F5CB5"/>
    <w:rsid w:val="008F6039"/>
    <w:rsid w:val="008F6270"/>
    <w:rsid w:val="008F6437"/>
    <w:rsid w:val="008F7D23"/>
    <w:rsid w:val="00900933"/>
    <w:rsid w:val="00901659"/>
    <w:rsid w:val="00901B91"/>
    <w:rsid w:val="00902F3E"/>
    <w:rsid w:val="00903017"/>
    <w:rsid w:val="00903F11"/>
    <w:rsid w:val="0090416B"/>
    <w:rsid w:val="00905582"/>
    <w:rsid w:val="00905655"/>
    <w:rsid w:val="009061FB"/>
    <w:rsid w:val="009063FF"/>
    <w:rsid w:val="009065B0"/>
    <w:rsid w:val="00907E6C"/>
    <w:rsid w:val="00910F31"/>
    <w:rsid w:val="009149A3"/>
    <w:rsid w:val="00914F16"/>
    <w:rsid w:val="0091577F"/>
    <w:rsid w:val="009163C7"/>
    <w:rsid w:val="009163F4"/>
    <w:rsid w:val="00917303"/>
    <w:rsid w:val="00917886"/>
    <w:rsid w:val="00917BBA"/>
    <w:rsid w:val="0092012F"/>
    <w:rsid w:val="009204D4"/>
    <w:rsid w:val="00921243"/>
    <w:rsid w:val="00921502"/>
    <w:rsid w:val="009231AE"/>
    <w:rsid w:val="00923B39"/>
    <w:rsid w:val="009240AE"/>
    <w:rsid w:val="00924BA3"/>
    <w:rsid w:val="00925683"/>
    <w:rsid w:val="0092641C"/>
    <w:rsid w:val="009264C7"/>
    <w:rsid w:val="009273B3"/>
    <w:rsid w:val="00931528"/>
    <w:rsid w:val="00932708"/>
    <w:rsid w:val="00932D38"/>
    <w:rsid w:val="009331CE"/>
    <w:rsid w:val="009332AA"/>
    <w:rsid w:val="009336C6"/>
    <w:rsid w:val="009359BF"/>
    <w:rsid w:val="00936032"/>
    <w:rsid w:val="009377E1"/>
    <w:rsid w:val="00937B1B"/>
    <w:rsid w:val="0094077E"/>
    <w:rsid w:val="00940F1D"/>
    <w:rsid w:val="00941184"/>
    <w:rsid w:val="00942241"/>
    <w:rsid w:val="009425B9"/>
    <w:rsid w:val="00942B73"/>
    <w:rsid w:val="0094355A"/>
    <w:rsid w:val="00943F83"/>
    <w:rsid w:val="0094475F"/>
    <w:rsid w:val="00944BE9"/>
    <w:rsid w:val="009452F0"/>
    <w:rsid w:val="00945413"/>
    <w:rsid w:val="00945778"/>
    <w:rsid w:val="0094663D"/>
    <w:rsid w:val="009507B7"/>
    <w:rsid w:val="00952FE7"/>
    <w:rsid w:val="0095327E"/>
    <w:rsid w:val="00954015"/>
    <w:rsid w:val="0095515B"/>
    <w:rsid w:val="00955415"/>
    <w:rsid w:val="00955B85"/>
    <w:rsid w:val="0095689D"/>
    <w:rsid w:val="009575AC"/>
    <w:rsid w:val="00957E0C"/>
    <w:rsid w:val="00960426"/>
    <w:rsid w:val="00962282"/>
    <w:rsid w:val="00962F1A"/>
    <w:rsid w:val="00963854"/>
    <w:rsid w:val="00963FD5"/>
    <w:rsid w:val="00965649"/>
    <w:rsid w:val="009668A1"/>
    <w:rsid w:val="009668F8"/>
    <w:rsid w:val="0096763B"/>
    <w:rsid w:val="00967FB0"/>
    <w:rsid w:val="009705C7"/>
    <w:rsid w:val="00970852"/>
    <w:rsid w:val="009708BE"/>
    <w:rsid w:val="00970FD4"/>
    <w:rsid w:val="0097197A"/>
    <w:rsid w:val="009726C0"/>
    <w:rsid w:val="00972979"/>
    <w:rsid w:val="00972A2D"/>
    <w:rsid w:val="00973CBF"/>
    <w:rsid w:val="00974474"/>
    <w:rsid w:val="00974C95"/>
    <w:rsid w:val="00974E9C"/>
    <w:rsid w:val="009750E0"/>
    <w:rsid w:val="0097535C"/>
    <w:rsid w:val="009759DC"/>
    <w:rsid w:val="00975B7E"/>
    <w:rsid w:val="00975D98"/>
    <w:rsid w:val="0097626B"/>
    <w:rsid w:val="009772B8"/>
    <w:rsid w:val="00977800"/>
    <w:rsid w:val="00977F57"/>
    <w:rsid w:val="00980298"/>
    <w:rsid w:val="00980AF6"/>
    <w:rsid w:val="00981A3F"/>
    <w:rsid w:val="009823BB"/>
    <w:rsid w:val="00982728"/>
    <w:rsid w:val="00982994"/>
    <w:rsid w:val="0098345D"/>
    <w:rsid w:val="009847F4"/>
    <w:rsid w:val="00984812"/>
    <w:rsid w:val="00984EBB"/>
    <w:rsid w:val="0098515E"/>
    <w:rsid w:val="00985ACD"/>
    <w:rsid w:val="00986B05"/>
    <w:rsid w:val="009877C9"/>
    <w:rsid w:val="009902C7"/>
    <w:rsid w:val="0099189E"/>
    <w:rsid w:val="009921A9"/>
    <w:rsid w:val="00992430"/>
    <w:rsid w:val="009932CA"/>
    <w:rsid w:val="00993408"/>
    <w:rsid w:val="00993F84"/>
    <w:rsid w:val="009940A8"/>
    <w:rsid w:val="0099421B"/>
    <w:rsid w:val="009943F3"/>
    <w:rsid w:val="00995F5A"/>
    <w:rsid w:val="009961E9"/>
    <w:rsid w:val="00996769"/>
    <w:rsid w:val="009967DE"/>
    <w:rsid w:val="009977A6"/>
    <w:rsid w:val="009A0034"/>
    <w:rsid w:val="009A03C3"/>
    <w:rsid w:val="009A09B5"/>
    <w:rsid w:val="009A1F05"/>
    <w:rsid w:val="009A3318"/>
    <w:rsid w:val="009A449D"/>
    <w:rsid w:val="009A450A"/>
    <w:rsid w:val="009A491F"/>
    <w:rsid w:val="009A58DE"/>
    <w:rsid w:val="009A5B6C"/>
    <w:rsid w:val="009A6812"/>
    <w:rsid w:val="009A6B2B"/>
    <w:rsid w:val="009A75DE"/>
    <w:rsid w:val="009A7A4D"/>
    <w:rsid w:val="009B08D3"/>
    <w:rsid w:val="009B17A3"/>
    <w:rsid w:val="009B1F70"/>
    <w:rsid w:val="009B2216"/>
    <w:rsid w:val="009B2541"/>
    <w:rsid w:val="009B2945"/>
    <w:rsid w:val="009B29F0"/>
    <w:rsid w:val="009B4562"/>
    <w:rsid w:val="009B4F12"/>
    <w:rsid w:val="009B5992"/>
    <w:rsid w:val="009B6602"/>
    <w:rsid w:val="009B6746"/>
    <w:rsid w:val="009C05B6"/>
    <w:rsid w:val="009C0D22"/>
    <w:rsid w:val="009C16BE"/>
    <w:rsid w:val="009C2A15"/>
    <w:rsid w:val="009C3C31"/>
    <w:rsid w:val="009C4699"/>
    <w:rsid w:val="009C4755"/>
    <w:rsid w:val="009C4BD8"/>
    <w:rsid w:val="009C57BA"/>
    <w:rsid w:val="009C5A2C"/>
    <w:rsid w:val="009C6AD6"/>
    <w:rsid w:val="009C6D18"/>
    <w:rsid w:val="009C7115"/>
    <w:rsid w:val="009D078F"/>
    <w:rsid w:val="009D07BA"/>
    <w:rsid w:val="009D0FE0"/>
    <w:rsid w:val="009D35EF"/>
    <w:rsid w:val="009D4F5D"/>
    <w:rsid w:val="009D5100"/>
    <w:rsid w:val="009D6016"/>
    <w:rsid w:val="009D6A95"/>
    <w:rsid w:val="009D6D94"/>
    <w:rsid w:val="009D6F53"/>
    <w:rsid w:val="009D7289"/>
    <w:rsid w:val="009D73FB"/>
    <w:rsid w:val="009D7583"/>
    <w:rsid w:val="009E0394"/>
    <w:rsid w:val="009E0683"/>
    <w:rsid w:val="009E0A6B"/>
    <w:rsid w:val="009E16FD"/>
    <w:rsid w:val="009E1C11"/>
    <w:rsid w:val="009E1CD4"/>
    <w:rsid w:val="009E2968"/>
    <w:rsid w:val="009E4396"/>
    <w:rsid w:val="009E4AF1"/>
    <w:rsid w:val="009E522D"/>
    <w:rsid w:val="009E5CD1"/>
    <w:rsid w:val="009E6966"/>
    <w:rsid w:val="009E69B5"/>
    <w:rsid w:val="009F0D18"/>
    <w:rsid w:val="009F1405"/>
    <w:rsid w:val="009F1DA2"/>
    <w:rsid w:val="009F231A"/>
    <w:rsid w:val="009F23A3"/>
    <w:rsid w:val="009F2736"/>
    <w:rsid w:val="009F2CE1"/>
    <w:rsid w:val="009F310D"/>
    <w:rsid w:val="009F379F"/>
    <w:rsid w:val="009F4358"/>
    <w:rsid w:val="009F4864"/>
    <w:rsid w:val="009F4E61"/>
    <w:rsid w:val="009F5274"/>
    <w:rsid w:val="009F57F5"/>
    <w:rsid w:val="009F62E1"/>
    <w:rsid w:val="009F6B37"/>
    <w:rsid w:val="009F7623"/>
    <w:rsid w:val="009F79B5"/>
    <w:rsid w:val="009F7C33"/>
    <w:rsid w:val="009F7E6A"/>
    <w:rsid w:val="00A01AC2"/>
    <w:rsid w:val="00A01D92"/>
    <w:rsid w:val="00A027F7"/>
    <w:rsid w:val="00A034F6"/>
    <w:rsid w:val="00A03C0B"/>
    <w:rsid w:val="00A03D0C"/>
    <w:rsid w:val="00A04449"/>
    <w:rsid w:val="00A051B4"/>
    <w:rsid w:val="00A0676A"/>
    <w:rsid w:val="00A0686D"/>
    <w:rsid w:val="00A06D96"/>
    <w:rsid w:val="00A10962"/>
    <w:rsid w:val="00A11A9F"/>
    <w:rsid w:val="00A11BCB"/>
    <w:rsid w:val="00A11FA3"/>
    <w:rsid w:val="00A124D8"/>
    <w:rsid w:val="00A12F54"/>
    <w:rsid w:val="00A133C4"/>
    <w:rsid w:val="00A14AC4"/>
    <w:rsid w:val="00A20491"/>
    <w:rsid w:val="00A20494"/>
    <w:rsid w:val="00A206B4"/>
    <w:rsid w:val="00A207C2"/>
    <w:rsid w:val="00A2259E"/>
    <w:rsid w:val="00A225FD"/>
    <w:rsid w:val="00A233C1"/>
    <w:rsid w:val="00A23851"/>
    <w:rsid w:val="00A2436A"/>
    <w:rsid w:val="00A248D3"/>
    <w:rsid w:val="00A24D60"/>
    <w:rsid w:val="00A25AEC"/>
    <w:rsid w:val="00A2735A"/>
    <w:rsid w:val="00A27CDF"/>
    <w:rsid w:val="00A30582"/>
    <w:rsid w:val="00A30EF5"/>
    <w:rsid w:val="00A31A86"/>
    <w:rsid w:val="00A32F01"/>
    <w:rsid w:val="00A339B1"/>
    <w:rsid w:val="00A3476B"/>
    <w:rsid w:val="00A3501E"/>
    <w:rsid w:val="00A3518C"/>
    <w:rsid w:val="00A354F3"/>
    <w:rsid w:val="00A35F38"/>
    <w:rsid w:val="00A36737"/>
    <w:rsid w:val="00A36A19"/>
    <w:rsid w:val="00A36F6A"/>
    <w:rsid w:val="00A37588"/>
    <w:rsid w:val="00A378C7"/>
    <w:rsid w:val="00A405A8"/>
    <w:rsid w:val="00A40793"/>
    <w:rsid w:val="00A407CC"/>
    <w:rsid w:val="00A40D48"/>
    <w:rsid w:val="00A4106A"/>
    <w:rsid w:val="00A4126A"/>
    <w:rsid w:val="00A41839"/>
    <w:rsid w:val="00A432A8"/>
    <w:rsid w:val="00A4616E"/>
    <w:rsid w:val="00A47207"/>
    <w:rsid w:val="00A50610"/>
    <w:rsid w:val="00A50EC6"/>
    <w:rsid w:val="00A51C4C"/>
    <w:rsid w:val="00A5257A"/>
    <w:rsid w:val="00A54327"/>
    <w:rsid w:val="00A54BE7"/>
    <w:rsid w:val="00A550FA"/>
    <w:rsid w:val="00A55DDA"/>
    <w:rsid w:val="00A578EC"/>
    <w:rsid w:val="00A579FF"/>
    <w:rsid w:val="00A60127"/>
    <w:rsid w:val="00A6018D"/>
    <w:rsid w:val="00A60384"/>
    <w:rsid w:val="00A60A9D"/>
    <w:rsid w:val="00A60C16"/>
    <w:rsid w:val="00A63A74"/>
    <w:rsid w:val="00A64ADF"/>
    <w:rsid w:val="00A651D5"/>
    <w:rsid w:val="00A656C2"/>
    <w:rsid w:val="00A66EED"/>
    <w:rsid w:val="00A67F35"/>
    <w:rsid w:val="00A709E3"/>
    <w:rsid w:val="00A70EA2"/>
    <w:rsid w:val="00A71FE1"/>
    <w:rsid w:val="00A72994"/>
    <w:rsid w:val="00A73248"/>
    <w:rsid w:val="00A73592"/>
    <w:rsid w:val="00A73CA0"/>
    <w:rsid w:val="00A7438F"/>
    <w:rsid w:val="00A74907"/>
    <w:rsid w:val="00A754C4"/>
    <w:rsid w:val="00A76871"/>
    <w:rsid w:val="00A77005"/>
    <w:rsid w:val="00A774AB"/>
    <w:rsid w:val="00A80706"/>
    <w:rsid w:val="00A80DBE"/>
    <w:rsid w:val="00A815A6"/>
    <w:rsid w:val="00A815DA"/>
    <w:rsid w:val="00A81B83"/>
    <w:rsid w:val="00A8216E"/>
    <w:rsid w:val="00A82494"/>
    <w:rsid w:val="00A82A12"/>
    <w:rsid w:val="00A82AC2"/>
    <w:rsid w:val="00A831A9"/>
    <w:rsid w:val="00A8357C"/>
    <w:rsid w:val="00A84287"/>
    <w:rsid w:val="00A8452E"/>
    <w:rsid w:val="00A85DC9"/>
    <w:rsid w:val="00A86221"/>
    <w:rsid w:val="00A87F3A"/>
    <w:rsid w:val="00A904FA"/>
    <w:rsid w:val="00A91F93"/>
    <w:rsid w:val="00A922B1"/>
    <w:rsid w:val="00A92EA7"/>
    <w:rsid w:val="00A93811"/>
    <w:rsid w:val="00A93D01"/>
    <w:rsid w:val="00A94440"/>
    <w:rsid w:val="00A9529B"/>
    <w:rsid w:val="00A95710"/>
    <w:rsid w:val="00A9596F"/>
    <w:rsid w:val="00A95F99"/>
    <w:rsid w:val="00A96880"/>
    <w:rsid w:val="00A96CA7"/>
    <w:rsid w:val="00AA0BDB"/>
    <w:rsid w:val="00AA1115"/>
    <w:rsid w:val="00AA22F3"/>
    <w:rsid w:val="00AA29B3"/>
    <w:rsid w:val="00AA3024"/>
    <w:rsid w:val="00AA326E"/>
    <w:rsid w:val="00AA3654"/>
    <w:rsid w:val="00AA41E2"/>
    <w:rsid w:val="00AA4830"/>
    <w:rsid w:val="00AA4ADF"/>
    <w:rsid w:val="00AA4D03"/>
    <w:rsid w:val="00AA570A"/>
    <w:rsid w:val="00AA5CF0"/>
    <w:rsid w:val="00AA5EA2"/>
    <w:rsid w:val="00AA6CF3"/>
    <w:rsid w:val="00AA7485"/>
    <w:rsid w:val="00AA7995"/>
    <w:rsid w:val="00AA7F3D"/>
    <w:rsid w:val="00AB011C"/>
    <w:rsid w:val="00AB07F1"/>
    <w:rsid w:val="00AB0B89"/>
    <w:rsid w:val="00AB0E22"/>
    <w:rsid w:val="00AB3609"/>
    <w:rsid w:val="00AB360B"/>
    <w:rsid w:val="00AB49B4"/>
    <w:rsid w:val="00AB4E21"/>
    <w:rsid w:val="00AB5DDA"/>
    <w:rsid w:val="00AB7B45"/>
    <w:rsid w:val="00AC06E7"/>
    <w:rsid w:val="00AC1965"/>
    <w:rsid w:val="00AC211C"/>
    <w:rsid w:val="00AC267A"/>
    <w:rsid w:val="00AC2FB1"/>
    <w:rsid w:val="00AC397B"/>
    <w:rsid w:val="00AC3AE8"/>
    <w:rsid w:val="00AC4370"/>
    <w:rsid w:val="00AC4479"/>
    <w:rsid w:val="00AC4864"/>
    <w:rsid w:val="00AC497A"/>
    <w:rsid w:val="00AC4B4D"/>
    <w:rsid w:val="00AC5C51"/>
    <w:rsid w:val="00AC61CB"/>
    <w:rsid w:val="00AC6A04"/>
    <w:rsid w:val="00AC718B"/>
    <w:rsid w:val="00AC7B5B"/>
    <w:rsid w:val="00AD1694"/>
    <w:rsid w:val="00AD230A"/>
    <w:rsid w:val="00AD245A"/>
    <w:rsid w:val="00AD2E2A"/>
    <w:rsid w:val="00AD2F53"/>
    <w:rsid w:val="00AD3A34"/>
    <w:rsid w:val="00AD43BD"/>
    <w:rsid w:val="00AD4EB8"/>
    <w:rsid w:val="00AE00D9"/>
    <w:rsid w:val="00AE05A1"/>
    <w:rsid w:val="00AE08D0"/>
    <w:rsid w:val="00AE0B6D"/>
    <w:rsid w:val="00AE189A"/>
    <w:rsid w:val="00AE1FEF"/>
    <w:rsid w:val="00AE27F3"/>
    <w:rsid w:val="00AE2BFA"/>
    <w:rsid w:val="00AE4744"/>
    <w:rsid w:val="00AE4E82"/>
    <w:rsid w:val="00AE5486"/>
    <w:rsid w:val="00AE5B0C"/>
    <w:rsid w:val="00AE5D56"/>
    <w:rsid w:val="00AE60F4"/>
    <w:rsid w:val="00AE71B7"/>
    <w:rsid w:val="00AF090C"/>
    <w:rsid w:val="00AF1287"/>
    <w:rsid w:val="00AF2AE2"/>
    <w:rsid w:val="00AF3535"/>
    <w:rsid w:val="00AF3E43"/>
    <w:rsid w:val="00AF4007"/>
    <w:rsid w:val="00AF4794"/>
    <w:rsid w:val="00AF500C"/>
    <w:rsid w:val="00AF6345"/>
    <w:rsid w:val="00AF6BD2"/>
    <w:rsid w:val="00AF707E"/>
    <w:rsid w:val="00AF7961"/>
    <w:rsid w:val="00B00133"/>
    <w:rsid w:val="00B00413"/>
    <w:rsid w:val="00B006FF"/>
    <w:rsid w:val="00B00945"/>
    <w:rsid w:val="00B02CC6"/>
    <w:rsid w:val="00B02E22"/>
    <w:rsid w:val="00B03088"/>
    <w:rsid w:val="00B03657"/>
    <w:rsid w:val="00B03813"/>
    <w:rsid w:val="00B05982"/>
    <w:rsid w:val="00B05A83"/>
    <w:rsid w:val="00B05AE9"/>
    <w:rsid w:val="00B066EC"/>
    <w:rsid w:val="00B0691A"/>
    <w:rsid w:val="00B06B8D"/>
    <w:rsid w:val="00B06BBC"/>
    <w:rsid w:val="00B07937"/>
    <w:rsid w:val="00B07E67"/>
    <w:rsid w:val="00B10673"/>
    <w:rsid w:val="00B112BB"/>
    <w:rsid w:val="00B115C2"/>
    <w:rsid w:val="00B12258"/>
    <w:rsid w:val="00B125F7"/>
    <w:rsid w:val="00B12CA7"/>
    <w:rsid w:val="00B12CF1"/>
    <w:rsid w:val="00B13AAC"/>
    <w:rsid w:val="00B14247"/>
    <w:rsid w:val="00B15560"/>
    <w:rsid w:val="00B165D0"/>
    <w:rsid w:val="00B1732C"/>
    <w:rsid w:val="00B17697"/>
    <w:rsid w:val="00B2080B"/>
    <w:rsid w:val="00B20C62"/>
    <w:rsid w:val="00B2244D"/>
    <w:rsid w:val="00B22954"/>
    <w:rsid w:val="00B2321D"/>
    <w:rsid w:val="00B2403D"/>
    <w:rsid w:val="00B24D19"/>
    <w:rsid w:val="00B24D8F"/>
    <w:rsid w:val="00B260F1"/>
    <w:rsid w:val="00B26D4C"/>
    <w:rsid w:val="00B2779A"/>
    <w:rsid w:val="00B303DE"/>
    <w:rsid w:val="00B30704"/>
    <w:rsid w:val="00B30CA0"/>
    <w:rsid w:val="00B311DD"/>
    <w:rsid w:val="00B316FC"/>
    <w:rsid w:val="00B318D6"/>
    <w:rsid w:val="00B31C3A"/>
    <w:rsid w:val="00B33546"/>
    <w:rsid w:val="00B337FC"/>
    <w:rsid w:val="00B33F6F"/>
    <w:rsid w:val="00B34470"/>
    <w:rsid w:val="00B345A1"/>
    <w:rsid w:val="00B359EA"/>
    <w:rsid w:val="00B35C5F"/>
    <w:rsid w:val="00B361E6"/>
    <w:rsid w:val="00B3641D"/>
    <w:rsid w:val="00B403DA"/>
    <w:rsid w:val="00B403EE"/>
    <w:rsid w:val="00B40958"/>
    <w:rsid w:val="00B40BC3"/>
    <w:rsid w:val="00B419DE"/>
    <w:rsid w:val="00B42EEB"/>
    <w:rsid w:val="00B436E3"/>
    <w:rsid w:val="00B436EC"/>
    <w:rsid w:val="00B44931"/>
    <w:rsid w:val="00B4590D"/>
    <w:rsid w:val="00B45FA1"/>
    <w:rsid w:val="00B46553"/>
    <w:rsid w:val="00B4684A"/>
    <w:rsid w:val="00B474DD"/>
    <w:rsid w:val="00B476B6"/>
    <w:rsid w:val="00B47826"/>
    <w:rsid w:val="00B47D99"/>
    <w:rsid w:val="00B52615"/>
    <w:rsid w:val="00B528E4"/>
    <w:rsid w:val="00B53650"/>
    <w:rsid w:val="00B541EB"/>
    <w:rsid w:val="00B5494B"/>
    <w:rsid w:val="00B573CD"/>
    <w:rsid w:val="00B60601"/>
    <w:rsid w:val="00B6070F"/>
    <w:rsid w:val="00B6077D"/>
    <w:rsid w:val="00B607F5"/>
    <w:rsid w:val="00B63D01"/>
    <w:rsid w:val="00B65A0E"/>
    <w:rsid w:val="00B67089"/>
    <w:rsid w:val="00B674C2"/>
    <w:rsid w:val="00B67D75"/>
    <w:rsid w:val="00B700E5"/>
    <w:rsid w:val="00B71372"/>
    <w:rsid w:val="00B7151D"/>
    <w:rsid w:val="00B7234B"/>
    <w:rsid w:val="00B72BF9"/>
    <w:rsid w:val="00B740BD"/>
    <w:rsid w:val="00B741F6"/>
    <w:rsid w:val="00B74633"/>
    <w:rsid w:val="00B74E3D"/>
    <w:rsid w:val="00B755EC"/>
    <w:rsid w:val="00B76371"/>
    <w:rsid w:val="00B768D9"/>
    <w:rsid w:val="00B776D2"/>
    <w:rsid w:val="00B8149C"/>
    <w:rsid w:val="00B81604"/>
    <w:rsid w:val="00B81DAD"/>
    <w:rsid w:val="00B836A5"/>
    <w:rsid w:val="00B853EC"/>
    <w:rsid w:val="00B85FF7"/>
    <w:rsid w:val="00B86E7B"/>
    <w:rsid w:val="00B87601"/>
    <w:rsid w:val="00B87E1C"/>
    <w:rsid w:val="00B9010E"/>
    <w:rsid w:val="00B9019D"/>
    <w:rsid w:val="00B9052A"/>
    <w:rsid w:val="00B910AA"/>
    <w:rsid w:val="00B92181"/>
    <w:rsid w:val="00B92477"/>
    <w:rsid w:val="00B92A02"/>
    <w:rsid w:val="00B93410"/>
    <w:rsid w:val="00B9352D"/>
    <w:rsid w:val="00B942CA"/>
    <w:rsid w:val="00B951B2"/>
    <w:rsid w:val="00B95AE2"/>
    <w:rsid w:val="00B95F1F"/>
    <w:rsid w:val="00B96460"/>
    <w:rsid w:val="00B97EED"/>
    <w:rsid w:val="00BA1362"/>
    <w:rsid w:val="00BA169E"/>
    <w:rsid w:val="00BA22E0"/>
    <w:rsid w:val="00BA2F0A"/>
    <w:rsid w:val="00BA2F5C"/>
    <w:rsid w:val="00BA2F6B"/>
    <w:rsid w:val="00BA3900"/>
    <w:rsid w:val="00BA4A53"/>
    <w:rsid w:val="00BA6B84"/>
    <w:rsid w:val="00BA6EEE"/>
    <w:rsid w:val="00BB032D"/>
    <w:rsid w:val="00BB0434"/>
    <w:rsid w:val="00BB1B8E"/>
    <w:rsid w:val="00BB2563"/>
    <w:rsid w:val="00BB323E"/>
    <w:rsid w:val="00BB38AC"/>
    <w:rsid w:val="00BB4734"/>
    <w:rsid w:val="00BB4A35"/>
    <w:rsid w:val="00BC05BC"/>
    <w:rsid w:val="00BC076B"/>
    <w:rsid w:val="00BC0F93"/>
    <w:rsid w:val="00BC2E2E"/>
    <w:rsid w:val="00BC3246"/>
    <w:rsid w:val="00BC3C10"/>
    <w:rsid w:val="00BC3EEB"/>
    <w:rsid w:val="00BC4253"/>
    <w:rsid w:val="00BC68E0"/>
    <w:rsid w:val="00BC6934"/>
    <w:rsid w:val="00BC69F4"/>
    <w:rsid w:val="00BC70D9"/>
    <w:rsid w:val="00BC7205"/>
    <w:rsid w:val="00BC7DA7"/>
    <w:rsid w:val="00BC7F98"/>
    <w:rsid w:val="00BD0642"/>
    <w:rsid w:val="00BD1105"/>
    <w:rsid w:val="00BD164D"/>
    <w:rsid w:val="00BD2981"/>
    <w:rsid w:val="00BD4B26"/>
    <w:rsid w:val="00BD4BA7"/>
    <w:rsid w:val="00BD5971"/>
    <w:rsid w:val="00BD7110"/>
    <w:rsid w:val="00BD7630"/>
    <w:rsid w:val="00BD7BD4"/>
    <w:rsid w:val="00BE0301"/>
    <w:rsid w:val="00BE122B"/>
    <w:rsid w:val="00BE145B"/>
    <w:rsid w:val="00BE1BB5"/>
    <w:rsid w:val="00BE1FDF"/>
    <w:rsid w:val="00BE2776"/>
    <w:rsid w:val="00BE5441"/>
    <w:rsid w:val="00BE61D3"/>
    <w:rsid w:val="00BE695E"/>
    <w:rsid w:val="00BE6AA7"/>
    <w:rsid w:val="00BE70BC"/>
    <w:rsid w:val="00BE7585"/>
    <w:rsid w:val="00BE75DC"/>
    <w:rsid w:val="00BE7FD4"/>
    <w:rsid w:val="00BF058A"/>
    <w:rsid w:val="00BF07A1"/>
    <w:rsid w:val="00BF112B"/>
    <w:rsid w:val="00BF1191"/>
    <w:rsid w:val="00BF16AB"/>
    <w:rsid w:val="00BF3B89"/>
    <w:rsid w:val="00BF40F4"/>
    <w:rsid w:val="00BF5324"/>
    <w:rsid w:val="00BF76EB"/>
    <w:rsid w:val="00BF7869"/>
    <w:rsid w:val="00BF795A"/>
    <w:rsid w:val="00BF7985"/>
    <w:rsid w:val="00C00846"/>
    <w:rsid w:val="00C00DE1"/>
    <w:rsid w:val="00C0193C"/>
    <w:rsid w:val="00C0278E"/>
    <w:rsid w:val="00C03BE2"/>
    <w:rsid w:val="00C0429D"/>
    <w:rsid w:val="00C05759"/>
    <w:rsid w:val="00C0762A"/>
    <w:rsid w:val="00C07953"/>
    <w:rsid w:val="00C10ECD"/>
    <w:rsid w:val="00C118E5"/>
    <w:rsid w:val="00C121DF"/>
    <w:rsid w:val="00C13021"/>
    <w:rsid w:val="00C13DF2"/>
    <w:rsid w:val="00C15330"/>
    <w:rsid w:val="00C1601E"/>
    <w:rsid w:val="00C1689A"/>
    <w:rsid w:val="00C17017"/>
    <w:rsid w:val="00C2049D"/>
    <w:rsid w:val="00C20C02"/>
    <w:rsid w:val="00C21299"/>
    <w:rsid w:val="00C2133E"/>
    <w:rsid w:val="00C21869"/>
    <w:rsid w:val="00C23848"/>
    <w:rsid w:val="00C238C9"/>
    <w:rsid w:val="00C239B3"/>
    <w:rsid w:val="00C24269"/>
    <w:rsid w:val="00C24347"/>
    <w:rsid w:val="00C2579B"/>
    <w:rsid w:val="00C259D6"/>
    <w:rsid w:val="00C25D7A"/>
    <w:rsid w:val="00C2670B"/>
    <w:rsid w:val="00C269F3"/>
    <w:rsid w:val="00C30257"/>
    <w:rsid w:val="00C3056F"/>
    <w:rsid w:val="00C323AB"/>
    <w:rsid w:val="00C3284C"/>
    <w:rsid w:val="00C35358"/>
    <w:rsid w:val="00C354D4"/>
    <w:rsid w:val="00C35CEC"/>
    <w:rsid w:val="00C35D04"/>
    <w:rsid w:val="00C3632A"/>
    <w:rsid w:val="00C36947"/>
    <w:rsid w:val="00C36A82"/>
    <w:rsid w:val="00C37461"/>
    <w:rsid w:val="00C40D86"/>
    <w:rsid w:val="00C41931"/>
    <w:rsid w:val="00C437C7"/>
    <w:rsid w:val="00C446F5"/>
    <w:rsid w:val="00C44BDE"/>
    <w:rsid w:val="00C44D4E"/>
    <w:rsid w:val="00C44DFE"/>
    <w:rsid w:val="00C456CE"/>
    <w:rsid w:val="00C45948"/>
    <w:rsid w:val="00C45C05"/>
    <w:rsid w:val="00C45E9B"/>
    <w:rsid w:val="00C462A3"/>
    <w:rsid w:val="00C46C19"/>
    <w:rsid w:val="00C50F44"/>
    <w:rsid w:val="00C51BB3"/>
    <w:rsid w:val="00C51D46"/>
    <w:rsid w:val="00C53851"/>
    <w:rsid w:val="00C5415C"/>
    <w:rsid w:val="00C5497E"/>
    <w:rsid w:val="00C550BC"/>
    <w:rsid w:val="00C55C1E"/>
    <w:rsid w:val="00C5638F"/>
    <w:rsid w:val="00C56AAD"/>
    <w:rsid w:val="00C56B00"/>
    <w:rsid w:val="00C56C74"/>
    <w:rsid w:val="00C56C99"/>
    <w:rsid w:val="00C62702"/>
    <w:rsid w:val="00C6396E"/>
    <w:rsid w:val="00C63C7C"/>
    <w:rsid w:val="00C63D17"/>
    <w:rsid w:val="00C642BB"/>
    <w:rsid w:val="00C651CA"/>
    <w:rsid w:val="00C65346"/>
    <w:rsid w:val="00C66F88"/>
    <w:rsid w:val="00C70F6D"/>
    <w:rsid w:val="00C72619"/>
    <w:rsid w:val="00C726C0"/>
    <w:rsid w:val="00C729B3"/>
    <w:rsid w:val="00C74007"/>
    <w:rsid w:val="00C746ED"/>
    <w:rsid w:val="00C7493C"/>
    <w:rsid w:val="00C74B58"/>
    <w:rsid w:val="00C7539B"/>
    <w:rsid w:val="00C75662"/>
    <w:rsid w:val="00C75806"/>
    <w:rsid w:val="00C75B6D"/>
    <w:rsid w:val="00C76D34"/>
    <w:rsid w:val="00C76F1F"/>
    <w:rsid w:val="00C80954"/>
    <w:rsid w:val="00C815BE"/>
    <w:rsid w:val="00C82D54"/>
    <w:rsid w:val="00C8323B"/>
    <w:rsid w:val="00C84CF5"/>
    <w:rsid w:val="00C85D39"/>
    <w:rsid w:val="00C85F0A"/>
    <w:rsid w:val="00C85FAF"/>
    <w:rsid w:val="00C86742"/>
    <w:rsid w:val="00C86B34"/>
    <w:rsid w:val="00C86C5D"/>
    <w:rsid w:val="00C879C3"/>
    <w:rsid w:val="00C91425"/>
    <w:rsid w:val="00C9198E"/>
    <w:rsid w:val="00C92126"/>
    <w:rsid w:val="00C92B7B"/>
    <w:rsid w:val="00C935C6"/>
    <w:rsid w:val="00C9389A"/>
    <w:rsid w:val="00C93A71"/>
    <w:rsid w:val="00C93ECE"/>
    <w:rsid w:val="00C940C5"/>
    <w:rsid w:val="00C9462D"/>
    <w:rsid w:val="00C95FA8"/>
    <w:rsid w:val="00C96725"/>
    <w:rsid w:val="00CA15D1"/>
    <w:rsid w:val="00CA1A1B"/>
    <w:rsid w:val="00CA1C1F"/>
    <w:rsid w:val="00CA21E0"/>
    <w:rsid w:val="00CA40A4"/>
    <w:rsid w:val="00CA4789"/>
    <w:rsid w:val="00CA4BB3"/>
    <w:rsid w:val="00CA4D75"/>
    <w:rsid w:val="00CA595D"/>
    <w:rsid w:val="00CA6287"/>
    <w:rsid w:val="00CA7991"/>
    <w:rsid w:val="00CB0361"/>
    <w:rsid w:val="00CB1C05"/>
    <w:rsid w:val="00CB3569"/>
    <w:rsid w:val="00CB3A23"/>
    <w:rsid w:val="00CB4D6E"/>
    <w:rsid w:val="00CB5507"/>
    <w:rsid w:val="00CB65A1"/>
    <w:rsid w:val="00CB6CB0"/>
    <w:rsid w:val="00CB7117"/>
    <w:rsid w:val="00CB726E"/>
    <w:rsid w:val="00CB738C"/>
    <w:rsid w:val="00CB7927"/>
    <w:rsid w:val="00CC0382"/>
    <w:rsid w:val="00CC14E4"/>
    <w:rsid w:val="00CC1AAC"/>
    <w:rsid w:val="00CC21CD"/>
    <w:rsid w:val="00CC2612"/>
    <w:rsid w:val="00CC3720"/>
    <w:rsid w:val="00CC52EA"/>
    <w:rsid w:val="00CC61C1"/>
    <w:rsid w:val="00CC6693"/>
    <w:rsid w:val="00CC66D1"/>
    <w:rsid w:val="00CC6E9D"/>
    <w:rsid w:val="00CC721B"/>
    <w:rsid w:val="00CC7314"/>
    <w:rsid w:val="00CC732C"/>
    <w:rsid w:val="00CD0C87"/>
    <w:rsid w:val="00CD1AB4"/>
    <w:rsid w:val="00CD29F5"/>
    <w:rsid w:val="00CD3496"/>
    <w:rsid w:val="00CD3DD0"/>
    <w:rsid w:val="00CD4269"/>
    <w:rsid w:val="00CD4332"/>
    <w:rsid w:val="00CD487B"/>
    <w:rsid w:val="00CD4A04"/>
    <w:rsid w:val="00CD4CAF"/>
    <w:rsid w:val="00CD5A54"/>
    <w:rsid w:val="00CD6DB9"/>
    <w:rsid w:val="00CE0527"/>
    <w:rsid w:val="00CE0A6D"/>
    <w:rsid w:val="00CE0E03"/>
    <w:rsid w:val="00CE1479"/>
    <w:rsid w:val="00CE16A6"/>
    <w:rsid w:val="00CE29DC"/>
    <w:rsid w:val="00CE33A9"/>
    <w:rsid w:val="00CE3713"/>
    <w:rsid w:val="00CE3719"/>
    <w:rsid w:val="00CE3A53"/>
    <w:rsid w:val="00CE466D"/>
    <w:rsid w:val="00CE59AD"/>
    <w:rsid w:val="00CE5A03"/>
    <w:rsid w:val="00CE6768"/>
    <w:rsid w:val="00CE73B5"/>
    <w:rsid w:val="00CF03D9"/>
    <w:rsid w:val="00CF2FA6"/>
    <w:rsid w:val="00CF3619"/>
    <w:rsid w:val="00CF445E"/>
    <w:rsid w:val="00CF64F6"/>
    <w:rsid w:val="00CF651D"/>
    <w:rsid w:val="00CF6E53"/>
    <w:rsid w:val="00CF707C"/>
    <w:rsid w:val="00CF70D5"/>
    <w:rsid w:val="00CF712F"/>
    <w:rsid w:val="00D0070F"/>
    <w:rsid w:val="00D02169"/>
    <w:rsid w:val="00D0281C"/>
    <w:rsid w:val="00D047AF"/>
    <w:rsid w:val="00D05EDF"/>
    <w:rsid w:val="00D06029"/>
    <w:rsid w:val="00D07BDE"/>
    <w:rsid w:val="00D1074B"/>
    <w:rsid w:val="00D109C3"/>
    <w:rsid w:val="00D11F07"/>
    <w:rsid w:val="00D11F69"/>
    <w:rsid w:val="00D149A4"/>
    <w:rsid w:val="00D15918"/>
    <w:rsid w:val="00D1788C"/>
    <w:rsid w:val="00D17A5E"/>
    <w:rsid w:val="00D17A7F"/>
    <w:rsid w:val="00D20015"/>
    <w:rsid w:val="00D225FA"/>
    <w:rsid w:val="00D23B3E"/>
    <w:rsid w:val="00D244E1"/>
    <w:rsid w:val="00D24AFB"/>
    <w:rsid w:val="00D2626A"/>
    <w:rsid w:val="00D26333"/>
    <w:rsid w:val="00D265AF"/>
    <w:rsid w:val="00D275A1"/>
    <w:rsid w:val="00D27B00"/>
    <w:rsid w:val="00D30E75"/>
    <w:rsid w:val="00D31307"/>
    <w:rsid w:val="00D31588"/>
    <w:rsid w:val="00D33052"/>
    <w:rsid w:val="00D35CB6"/>
    <w:rsid w:val="00D36179"/>
    <w:rsid w:val="00D36703"/>
    <w:rsid w:val="00D36A1A"/>
    <w:rsid w:val="00D37DA7"/>
    <w:rsid w:val="00D40030"/>
    <w:rsid w:val="00D4055C"/>
    <w:rsid w:val="00D40AC5"/>
    <w:rsid w:val="00D42154"/>
    <w:rsid w:val="00D4383F"/>
    <w:rsid w:val="00D44B2F"/>
    <w:rsid w:val="00D45BB2"/>
    <w:rsid w:val="00D45EF5"/>
    <w:rsid w:val="00D46058"/>
    <w:rsid w:val="00D4644A"/>
    <w:rsid w:val="00D46C78"/>
    <w:rsid w:val="00D47C1F"/>
    <w:rsid w:val="00D47E9D"/>
    <w:rsid w:val="00D50195"/>
    <w:rsid w:val="00D5076B"/>
    <w:rsid w:val="00D511D0"/>
    <w:rsid w:val="00D5152A"/>
    <w:rsid w:val="00D52F46"/>
    <w:rsid w:val="00D53887"/>
    <w:rsid w:val="00D53A9A"/>
    <w:rsid w:val="00D54608"/>
    <w:rsid w:val="00D5552E"/>
    <w:rsid w:val="00D55675"/>
    <w:rsid w:val="00D55D4A"/>
    <w:rsid w:val="00D5726F"/>
    <w:rsid w:val="00D60850"/>
    <w:rsid w:val="00D60928"/>
    <w:rsid w:val="00D60C66"/>
    <w:rsid w:val="00D60CD6"/>
    <w:rsid w:val="00D61280"/>
    <w:rsid w:val="00D62279"/>
    <w:rsid w:val="00D629E1"/>
    <w:rsid w:val="00D62D76"/>
    <w:rsid w:val="00D639D6"/>
    <w:rsid w:val="00D64820"/>
    <w:rsid w:val="00D65EC6"/>
    <w:rsid w:val="00D66E24"/>
    <w:rsid w:val="00D67660"/>
    <w:rsid w:val="00D70909"/>
    <w:rsid w:val="00D7145F"/>
    <w:rsid w:val="00D71610"/>
    <w:rsid w:val="00D716AA"/>
    <w:rsid w:val="00D71B45"/>
    <w:rsid w:val="00D72BFC"/>
    <w:rsid w:val="00D73533"/>
    <w:rsid w:val="00D741A9"/>
    <w:rsid w:val="00D74883"/>
    <w:rsid w:val="00D748B8"/>
    <w:rsid w:val="00D74DF0"/>
    <w:rsid w:val="00D75349"/>
    <w:rsid w:val="00D759B8"/>
    <w:rsid w:val="00D76358"/>
    <w:rsid w:val="00D766F3"/>
    <w:rsid w:val="00D76DD7"/>
    <w:rsid w:val="00D773AB"/>
    <w:rsid w:val="00D80422"/>
    <w:rsid w:val="00D8057B"/>
    <w:rsid w:val="00D80BF4"/>
    <w:rsid w:val="00D82273"/>
    <w:rsid w:val="00D82AAE"/>
    <w:rsid w:val="00D83219"/>
    <w:rsid w:val="00D83E07"/>
    <w:rsid w:val="00D84B37"/>
    <w:rsid w:val="00D84D3D"/>
    <w:rsid w:val="00D84EE4"/>
    <w:rsid w:val="00D861B9"/>
    <w:rsid w:val="00D86A76"/>
    <w:rsid w:val="00D86C17"/>
    <w:rsid w:val="00D86F64"/>
    <w:rsid w:val="00D875A9"/>
    <w:rsid w:val="00D9092F"/>
    <w:rsid w:val="00D90A8C"/>
    <w:rsid w:val="00D90DE3"/>
    <w:rsid w:val="00D92EE3"/>
    <w:rsid w:val="00D93353"/>
    <w:rsid w:val="00D93DF3"/>
    <w:rsid w:val="00D94127"/>
    <w:rsid w:val="00D95318"/>
    <w:rsid w:val="00D9571B"/>
    <w:rsid w:val="00D95766"/>
    <w:rsid w:val="00D966FB"/>
    <w:rsid w:val="00D96B4E"/>
    <w:rsid w:val="00D96E3A"/>
    <w:rsid w:val="00D97242"/>
    <w:rsid w:val="00D97534"/>
    <w:rsid w:val="00D97581"/>
    <w:rsid w:val="00D9B4D8"/>
    <w:rsid w:val="00DA1924"/>
    <w:rsid w:val="00DA276F"/>
    <w:rsid w:val="00DA31E2"/>
    <w:rsid w:val="00DA429F"/>
    <w:rsid w:val="00DA4B78"/>
    <w:rsid w:val="00DA5076"/>
    <w:rsid w:val="00DA5474"/>
    <w:rsid w:val="00DA58CF"/>
    <w:rsid w:val="00DA5949"/>
    <w:rsid w:val="00DA6405"/>
    <w:rsid w:val="00DA656F"/>
    <w:rsid w:val="00DB025B"/>
    <w:rsid w:val="00DB08BC"/>
    <w:rsid w:val="00DB0ED7"/>
    <w:rsid w:val="00DB1F11"/>
    <w:rsid w:val="00DB2C6B"/>
    <w:rsid w:val="00DB2C75"/>
    <w:rsid w:val="00DB39E5"/>
    <w:rsid w:val="00DB6CAC"/>
    <w:rsid w:val="00DB73A8"/>
    <w:rsid w:val="00DB7897"/>
    <w:rsid w:val="00DC0773"/>
    <w:rsid w:val="00DC1F19"/>
    <w:rsid w:val="00DC1F9B"/>
    <w:rsid w:val="00DC42B0"/>
    <w:rsid w:val="00DC5595"/>
    <w:rsid w:val="00DC7420"/>
    <w:rsid w:val="00DD0B44"/>
    <w:rsid w:val="00DD0C1B"/>
    <w:rsid w:val="00DD0C24"/>
    <w:rsid w:val="00DD1D44"/>
    <w:rsid w:val="00DD25DC"/>
    <w:rsid w:val="00DD31E8"/>
    <w:rsid w:val="00DD399D"/>
    <w:rsid w:val="00DD5A4E"/>
    <w:rsid w:val="00DD5B57"/>
    <w:rsid w:val="00DD620B"/>
    <w:rsid w:val="00DD698C"/>
    <w:rsid w:val="00DD7C4D"/>
    <w:rsid w:val="00DD9C55"/>
    <w:rsid w:val="00DE0FC6"/>
    <w:rsid w:val="00DE1658"/>
    <w:rsid w:val="00DE28C3"/>
    <w:rsid w:val="00DE2A08"/>
    <w:rsid w:val="00DE4365"/>
    <w:rsid w:val="00DE65FD"/>
    <w:rsid w:val="00DE6AB1"/>
    <w:rsid w:val="00DE6C6B"/>
    <w:rsid w:val="00DE73ED"/>
    <w:rsid w:val="00DE791E"/>
    <w:rsid w:val="00DE7C03"/>
    <w:rsid w:val="00DF17FD"/>
    <w:rsid w:val="00DF1C7B"/>
    <w:rsid w:val="00DF1F33"/>
    <w:rsid w:val="00DF31CC"/>
    <w:rsid w:val="00DF3537"/>
    <w:rsid w:val="00DF4871"/>
    <w:rsid w:val="00DF5002"/>
    <w:rsid w:val="00DF6302"/>
    <w:rsid w:val="00DF6961"/>
    <w:rsid w:val="00DF78EA"/>
    <w:rsid w:val="00E000A7"/>
    <w:rsid w:val="00E00284"/>
    <w:rsid w:val="00E01903"/>
    <w:rsid w:val="00E02C50"/>
    <w:rsid w:val="00E03A7C"/>
    <w:rsid w:val="00E03F1F"/>
    <w:rsid w:val="00E04571"/>
    <w:rsid w:val="00E06A0A"/>
    <w:rsid w:val="00E071B7"/>
    <w:rsid w:val="00E119DD"/>
    <w:rsid w:val="00E12286"/>
    <w:rsid w:val="00E14A05"/>
    <w:rsid w:val="00E14CC9"/>
    <w:rsid w:val="00E1520F"/>
    <w:rsid w:val="00E159E1"/>
    <w:rsid w:val="00E15A36"/>
    <w:rsid w:val="00E15B6D"/>
    <w:rsid w:val="00E15C7C"/>
    <w:rsid w:val="00E16E28"/>
    <w:rsid w:val="00E17148"/>
    <w:rsid w:val="00E1797D"/>
    <w:rsid w:val="00E20C07"/>
    <w:rsid w:val="00E21575"/>
    <w:rsid w:val="00E21BE4"/>
    <w:rsid w:val="00E22409"/>
    <w:rsid w:val="00E22456"/>
    <w:rsid w:val="00E2275B"/>
    <w:rsid w:val="00E22D6B"/>
    <w:rsid w:val="00E230A1"/>
    <w:rsid w:val="00E23323"/>
    <w:rsid w:val="00E233FE"/>
    <w:rsid w:val="00E2357C"/>
    <w:rsid w:val="00E247DB"/>
    <w:rsid w:val="00E2610F"/>
    <w:rsid w:val="00E261EB"/>
    <w:rsid w:val="00E2687E"/>
    <w:rsid w:val="00E26EE7"/>
    <w:rsid w:val="00E27EBE"/>
    <w:rsid w:val="00E336D6"/>
    <w:rsid w:val="00E34682"/>
    <w:rsid w:val="00E34A32"/>
    <w:rsid w:val="00E34FFF"/>
    <w:rsid w:val="00E365CE"/>
    <w:rsid w:val="00E369BF"/>
    <w:rsid w:val="00E37534"/>
    <w:rsid w:val="00E37E98"/>
    <w:rsid w:val="00E37F0E"/>
    <w:rsid w:val="00E37F8D"/>
    <w:rsid w:val="00E40CBD"/>
    <w:rsid w:val="00E40D3F"/>
    <w:rsid w:val="00E425E0"/>
    <w:rsid w:val="00E434CD"/>
    <w:rsid w:val="00E44E00"/>
    <w:rsid w:val="00E4503A"/>
    <w:rsid w:val="00E45CFB"/>
    <w:rsid w:val="00E46B9D"/>
    <w:rsid w:val="00E4726D"/>
    <w:rsid w:val="00E502FD"/>
    <w:rsid w:val="00E51370"/>
    <w:rsid w:val="00E52186"/>
    <w:rsid w:val="00E526CB"/>
    <w:rsid w:val="00E52B87"/>
    <w:rsid w:val="00E53AF5"/>
    <w:rsid w:val="00E542CB"/>
    <w:rsid w:val="00E604BE"/>
    <w:rsid w:val="00E62B3F"/>
    <w:rsid w:val="00E62C4E"/>
    <w:rsid w:val="00E62EBC"/>
    <w:rsid w:val="00E63249"/>
    <w:rsid w:val="00E63F2E"/>
    <w:rsid w:val="00E641A6"/>
    <w:rsid w:val="00E6494B"/>
    <w:rsid w:val="00E64E68"/>
    <w:rsid w:val="00E65F86"/>
    <w:rsid w:val="00E66055"/>
    <w:rsid w:val="00E67DFA"/>
    <w:rsid w:val="00E71807"/>
    <w:rsid w:val="00E71E92"/>
    <w:rsid w:val="00E7340B"/>
    <w:rsid w:val="00E74A91"/>
    <w:rsid w:val="00E75404"/>
    <w:rsid w:val="00E759AC"/>
    <w:rsid w:val="00E77F5B"/>
    <w:rsid w:val="00E806C9"/>
    <w:rsid w:val="00E81082"/>
    <w:rsid w:val="00E81EBD"/>
    <w:rsid w:val="00E82062"/>
    <w:rsid w:val="00E82416"/>
    <w:rsid w:val="00E82B34"/>
    <w:rsid w:val="00E8503F"/>
    <w:rsid w:val="00E8627E"/>
    <w:rsid w:val="00E8638B"/>
    <w:rsid w:val="00E866F5"/>
    <w:rsid w:val="00E86CB1"/>
    <w:rsid w:val="00E8796C"/>
    <w:rsid w:val="00E901B3"/>
    <w:rsid w:val="00E90BBB"/>
    <w:rsid w:val="00E90D7E"/>
    <w:rsid w:val="00E91D08"/>
    <w:rsid w:val="00E9317A"/>
    <w:rsid w:val="00E9323C"/>
    <w:rsid w:val="00E93696"/>
    <w:rsid w:val="00E95547"/>
    <w:rsid w:val="00E96144"/>
    <w:rsid w:val="00EA14C2"/>
    <w:rsid w:val="00EA1A41"/>
    <w:rsid w:val="00EA252F"/>
    <w:rsid w:val="00EA2CEA"/>
    <w:rsid w:val="00EA380A"/>
    <w:rsid w:val="00EA43F4"/>
    <w:rsid w:val="00EA4E71"/>
    <w:rsid w:val="00EA584F"/>
    <w:rsid w:val="00EA58B5"/>
    <w:rsid w:val="00EA6561"/>
    <w:rsid w:val="00EA6A9E"/>
    <w:rsid w:val="00EA71C0"/>
    <w:rsid w:val="00EA7D80"/>
    <w:rsid w:val="00EA7F75"/>
    <w:rsid w:val="00EB0465"/>
    <w:rsid w:val="00EB0E4F"/>
    <w:rsid w:val="00EB2578"/>
    <w:rsid w:val="00EB3657"/>
    <w:rsid w:val="00EB4175"/>
    <w:rsid w:val="00EB4B5B"/>
    <w:rsid w:val="00EB5094"/>
    <w:rsid w:val="00EB5412"/>
    <w:rsid w:val="00EB5E3E"/>
    <w:rsid w:val="00EB7DCD"/>
    <w:rsid w:val="00EC070C"/>
    <w:rsid w:val="00EC1C92"/>
    <w:rsid w:val="00EC25E5"/>
    <w:rsid w:val="00EC27E9"/>
    <w:rsid w:val="00EC34BE"/>
    <w:rsid w:val="00EC3C70"/>
    <w:rsid w:val="00EC4286"/>
    <w:rsid w:val="00EC4FB7"/>
    <w:rsid w:val="00EC5709"/>
    <w:rsid w:val="00EC675C"/>
    <w:rsid w:val="00EC78DC"/>
    <w:rsid w:val="00ED0019"/>
    <w:rsid w:val="00ED0152"/>
    <w:rsid w:val="00ED0E50"/>
    <w:rsid w:val="00ED136A"/>
    <w:rsid w:val="00ED2521"/>
    <w:rsid w:val="00ED34F6"/>
    <w:rsid w:val="00ED375C"/>
    <w:rsid w:val="00ED3840"/>
    <w:rsid w:val="00ED38F4"/>
    <w:rsid w:val="00ED39E8"/>
    <w:rsid w:val="00ED4333"/>
    <w:rsid w:val="00ED4D43"/>
    <w:rsid w:val="00ED4EF8"/>
    <w:rsid w:val="00ED5D04"/>
    <w:rsid w:val="00ED60C2"/>
    <w:rsid w:val="00ED6C0B"/>
    <w:rsid w:val="00ED70D0"/>
    <w:rsid w:val="00EE0860"/>
    <w:rsid w:val="00EE108C"/>
    <w:rsid w:val="00EE1308"/>
    <w:rsid w:val="00EE14E3"/>
    <w:rsid w:val="00EE1B3A"/>
    <w:rsid w:val="00EE1CCD"/>
    <w:rsid w:val="00EE27B2"/>
    <w:rsid w:val="00EE2C0C"/>
    <w:rsid w:val="00EE6022"/>
    <w:rsid w:val="00EE606E"/>
    <w:rsid w:val="00EE73AB"/>
    <w:rsid w:val="00EE76AC"/>
    <w:rsid w:val="00EF055A"/>
    <w:rsid w:val="00EF0921"/>
    <w:rsid w:val="00EF0B87"/>
    <w:rsid w:val="00EF1384"/>
    <w:rsid w:val="00EF1740"/>
    <w:rsid w:val="00EF18E4"/>
    <w:rsid w:val="00EF1D71"/>
    <w:rsid w:val="00EF2028"/>
    <w:rsid w:val="00EF21E2"/>
    <w:rsid w:val="00EF341A"/>
    <w:rsid w:val="00EF5390"/>
    <w:rsid w:val="00EF56BF"/>
    <w:rsid w:val="00EF5F12"/>
    <w:rsid w:val="00EF69C2"/>
    <w:rsid w:val="00EF6A1D"/>
    <w:rsid w:val="00EF6B8B"/>
    <w:rsid w:val="00EF7DA2"/>
    <w:rsid w:val="00F00965"/>
    <w:rsid w:val="00F0177C"/>
    <w:rsid w:val="00F01A43"/>
    <w:rsid w:val="00F020DC"/>
    <w:rsid w:val="00F033BF"/>
    <w:rsid w:val="00F0365B"/>
    <w:rsid w:val="00F04491"/>
    <w:rsid w:val="00F05158"/>
    <w:rsid w:val="00F05DA9"/>
    <w:rsid w:val="00F05DEF"/>
    <w:rsid w:val="00F06DBD"/>
    <w:rsid w:val="00F07C28"/>
    <w:rsid w:val="00F10097"/>
    <w:rsid w:val="00F10D33"/>
    <w:rsid w:val="00F11A4F"/>
    <w:rsid w:val="00F1204F"/>
    <w:rsid w:val="00F123CF"/>
    <w:rsid w:val="00F13F22"/>
    <w:rsid w:val="00F14AA6"/>
    <w:rsid w:val="00F1541A"/>
    <w:rsid w:val="00F158EC"/>
    <w:rsid w:val="00F15E50"/>
    <w:rsid w:val="00F16555"/>
    <w:rsid w:val="00F1783D"/>
    <w:rsid w:val="00F20EA1"/>
    <w:rsid w:val="00F21D94"/>
    <w:rsid w:val="00F21DFA"/>
    <w:rsid w:val="00F22845"/>
    <w:rsid w:val="00F22BC0"/>
    <w:rsid w:val="00F2441B"/>
    <w:rsid w:val="00F24805"/>
    <w:rsid w:val="00F259FB"/>
    <w:rsid w:val="00F2677A"/>
    <w:rsid w:val="00F268B3"/>
    <w:rsid w:val="00F27295"/>
    <w:rsid w:val="00F27EDF"/>
    <w:rsid w:val="00F27FB0"/>
    <w:rsid w:val="00F300DD"/>
    <w:rsid w:val="00F30F32"/>
    <w:rsid w:val="00F312D8"/>
    <w:rsid w:val="00F31F9E"/>
    <w:rsid w:val="00F32C22"/>
    <w:rsid w:val="00F336F7"/>
    <w:rsid w:val="00F33994"/>
    <w:rsid w:val="00F33CEE"/>
    <w:rsid w:val="00F340C5"/>
    <w:rsid w:val="00F35016"/>
    <w:rsid w:val="00F35916"/>
    <w:rsid w:val="00F35E21"/>
    <w:rsid w:val="00F36239"/>
    <w:rsid w:val="00F3632E"/>
    <w:rsid w:val="00F36F7A"/>
    <w:rsid w:val="00F36FF8"/>
    <w:rsid w:val="00F3740D"/>
    <w:rsid w:val="00F37489"/>
    <w:rsid w:val="00F41853"/>
    <w:rsid w:val="00F43498"/>
    <w:rsid w:val="00F44779"/>
    <w:rsid w:val="00F450A7"/>
    <w:rsid w:val="00F47306"/>
    <w:rsid w:val="00F47A73"/>
    <w:rsid w:val="00F50401"/>
    <w:rsid w:val="00F50F7C"/>
    <w:rsid w:val="00F51749"/>
    <w:rsid w:val="00F52023"/>
    <w:rsid w:val="00F531E6"/>
    <w:rsid w:val="00F536E1"/>
    <w:rsid w:val="00F53A9D"/>
    <w:rsid w:val="00F54B2B"/>
    <w:rsid w:val="00F56269"/>
    <w:rsid w:val="00F5791A"/>
    <w:rsid w:val="00F604E7"/>
    <w:rsid w:val="00F60911"/>
    <w:rsid w:val="00F60B90"/>
    <w:rsid w:val="00F61268"/>
    <w:rsid w:val="00F61AD3"/>
    <w:rsid w:val="00F61B99"/>
    <w:rsid w:val="00F62122"/>
    <w:rsid w:val="00F621BE"/>
    <w:rsid w:val="00F62451"/>
    <w:rsid w:val="00F62ED4"/>
    <w:rsid w:val="00F62F75"/>
    <w:rsid w:val="00F6346B"/>
    <w:rsid w:val="00F64DAD"/>
    <w:rsid w:val="00F657A4"/>
    <w:rsid w:val="00F658F3"/>
    <w:rsid w:val="00F65FDD"/>
    <w:rsid w:val="00F66698"/>
    <w:rsid w:val="00F67D5E"/>
    <w:rsid w:val="00F70EA3"/>
    <w:rsid w:val="00F71068"/>
    <w:rsid w:val="00F71E72"/>
    <w:rsid w:val="00F72C1B"/>
    <w:rsid w:val="00F73879"/>
    <w:rsid w:val="00F74BDB"/>
    <w:rsid w:val="00F7636E"/>
    <w:rsid w:val="00F771EB"/>
    <w:rsid w:val="00F8012C"/>
    <w:rsid w:val="00F80A96"/>
    <w:rsid w:val="00F8116F"/>
    <w:rsid w:val="00F81571"/>
    <w:rsid w:val="00F82DE8"/>
    <w:rsid w:val="00F82EC1"/>
    <w:rsid w:val="00F83B96"/>
    <w:rsid w:val="00F83CF7"/>
    <w:rsid w:val="00F858C3"/>
    <w:rsid w:val="00F870C9"/>
    <w:rsid w:val="00F87F5F"/>
    <w:rsid w:val="00F913C2"/>
    <w:rsid w:val="00F913D6"/>
    <w:rsid w:val="00F91F9F"/>
    <w:rsid w:val="00F92FE2"/>
    <w:rsid w:val="00F9383A"/>
    <w:rsid w:val="00F9451B"/>
    <w:rsid w:val="00F94D38"/>
    <w:rsid w:val="00F94F10"/>
    <w:rsid w:val="00F957A1"/>
    <w:rsid w:val="00F9676A"/>
    <w:rsid w:val="00F973F8"/>
    <w:rsid w:val="00FA0461"/>
    <w:rsid w:val="00FA0ED2"/>
    <w:rsid w:val="00FA1CAB"/>
    <w:rsid w:val="00FA1F95"/>
    <w:rsid w:val="00FA2208"/>
    <w:rsid w:val="00FA29A2"/>
    <w:rsid w:val="00FA2DC7"/>
    <w:rsid w:val="00FA309B"/>
    <w:rsid w:val="00FA443E"/>
    <w:rsid w:val="00FA57A9"/>
    <w:rsid w:val="00FA62E3"/>
    <w:rsid w:val="00FA639F"/>
    <w:rsid w:val="00FA64FF"/>
    <w:rsid w:val="00FB022A"/>
    <w:rsid w:val="00FB0477"/>
    <w:rsid w:val="00FB09BE"/>
    <w:rsid w:val="00FB128F"/>
    <w:rsid w:val="00FB163A"/>
    <w:rsid w:val="00FB1802"/>
    <w:rsid w:val="00FB2EB9"/>
    <w:rsid w:val="00FB3E2F"/>
    <w:rsid w:val="00FB4B6B"/>
    <w:rsid w:val="00FB53F2"/>
    <w:rsid w:val="00FB6A74"/>
    <w:rsid w:val="00FB7070"/>
    <w:rsid w:val="00FB74CA"/>
    <w:rsid w:val="00FB7A79"/>
    <w:rsid w:val="00FB7C41"/>
    <w:rsid w:val="00FC0490"/>
    <w:rsid w:val="00FC04A5"/>
    <w:rsid w:val="00FC07F9"/>
    <w:rsid w:val="00FC0D4B"/>
    <w:rsid w:val="00FC0E90"/>
    <w:rsid w:val="00FC1833"/>
    <w:rsid w:val="00FC1A15"/>
    <w:rsid w:val="00FC41F4"/>
    <w:rsid w:val="00FC45DD"/>
    <w:rsid w:val="00FC46AB"/>
    <w:rsid w:val="00FC571C"/>
    <w:rsid w:val="00FC574A"/>
    <w:rsid w:val="00FC596A"/>
    <w:rsid w:val="00FC5F91"/>
    <w:rsid w:val="00FC6E53"/>
    <w:rsid w:val="00FD41B2"/>
    <w:rsid w:val="00FD489F"/>
    <w:rsid w:val="00FD54B4"/>
    <w:rsid w:val="00FD6ADD"/>
    <w:rsid w:val="00FE07CD"/>
    <w:rsid w:val="00FE0853"/>
    <w:rsid w:val="00FE2349"/>
    <w:rsid w:val="00FE2CE0"/>
    <w:rsid w:val="00FE2DAF"/>
    <w:rsid w:val="00FE2E6A"/>
    <w:rsid w:val="00FE2FAA"/>
    <w:rsid w:val="00FE37F6"/>
    <w:rsid w:val="00FE3F98"/>
    <w:rsid w:val="00FE4444"/>
    <w:rsid w:val="00FE499C"/>
    <w:rsid w:val="00FE58D5"/>
    <w:rsid w:val="00FE59B1"/>
    <w:rsid w:val="00FE6F60"/>
    <w:rsid w:val="00FE7F4A"/>
    <w:rsid w:val="00FF13DF"/>
    <w:rsid w:val="00FF14E4"/>
    <w:rsid w:val="00FF1AC4"/>
    <w:rsid w:val="00FF2906"/>
    <w:rsid w:val="00FF381B"/>
    <w:rsid w:val="00FF48C0"/>
    <w:rsid w:val="00FF4B99"/>
    <w:rsid w:val="00FF5949"/>
    <w:rsid w:val="00FF5987"/>
    <w:rsid w:val="00FF5A8C"/>
    <w:rsid w:val="00FF6058"/>
    <w:rsid w:val="00FF6984"/>
    <w:rsid w:val="00FF6DE4"/>
    <w:rsid w:val="00FF7284"/>
    <w:rsid w:val="00FF7978"/>
    <w:rsid w:val="0118517D"/>
    <w:rsid w:val="0128A035"/>
    <w:rsid w:val="01508527"/>
    <w:rsid w:val="01610A27"/>
    <w:rsid w:val="0185FCC0"/>
    <w:rsid w:val="01E7492B"/>
    <w:rsid w:val="01EDB21B"/>
    <w:rsid w:val="0246863E"/>
    <w:rsid w:val="024820E1"/>
    <w:rsid w:val="024BC16D"/>
    <w:rsid w:val="024FEFEB"/>
    <w:rsid w:val="02A381F0"/>
    <w:rsid w:val="02AE669B"/>
    <w:rsid w:val="02E40716"/>
    <w:rsid w:val="03060E90"/>
    <w:rsid w:val="0360F8A0"/>
    <w:rsid w:val="0376BA76"/>
    <w:rsid w:val="0392605D"/>
    <w:rsid w:val="03D14B6F"/>
    <w:rsid w:val="03DE1473"/>
    <w:rsid w:val="0411FB7A"/>
    <w:rsid w:val="042BF8A4"/>
    <w:rsid w:val="0444DFC7"/>
    <w:rsid w:val="044F0850"/>
    <w:rsid w:val="04518374"/>
    <w:rsid w:val="04604BB5"/>
    <w:rsid w:val="04C5E9A2"/>
    <w:rsid w:val="04D0C3C5"/>
    <w:rsid w:val="050B1AB8"/>
    <w:rsid w:val="0529B476"/>
    <w:rsid w:val="05AB0BC1"/>
    <w:rsid w:val="05EB6E68"/>
    <w:rsid w:val="05EDC336"/>
    <w:rsid w:val="061586EC"/>
    <w:rsid w:val="06384D04"/>
    <w:rsid w:val="067BC9DD"/>
    <w:rsid w:val="06A781ED"/>
    <w:rsid w:val="06B45BC7"/>
    <w:rsid w:val="06E7F72B"/>
    <w:rsid w:val="07247BD2"/>
    <w:rsid w:val="072F673C"/>
    <w:rsid w:val="072FE7D9"/>
    <w:rsid w:val="07315687"/>
    <w:rsid w:val="074D0EF7"/>
    <w:rsid w:val="0775CA70"/>
    <w:rsid w:val="07E0A91C"/>
    <w:rsid w:val="07EC6FF4"/>
    <w:rsid w:val="0809829E"/>
    <w:rsid w:val="082085EF"/>
    <w:rsid w:val="082AC300"/>
    <w:rsid w:val="083E7E69"/>
    <w:rsid w:val="084B27DF"/>
    <w:rsid w:val="08A064CB"/>
    <w:rsid w:val="08CF1C38"/>
    <w:rsid w:val="08CF7AF8"/>
    <w:rsid w:val="08D9E2C2"/>
    <w:rsid w:val="08DD3511"/>
    <w:rsid w:val="08FD1F60"/>
    <w:rsid w:val="09163DD4"/>
    <w:rsid w:val="091C1330"/>
    <w:rsid w:val="0931CD70"/>
    <w:rsid w:val="09352663"/>
    <w:rsid w:val="0954BC99"/>
    <w:rsid w:val="0A0255E4"/>
    <w:rsid w:val="0A58C958"/>
    <w:rsid w:val="0A5F6B00"/>
    <w:rsid w:val="0A7D9506"/>
    <w:rsid w:val="0AE3E56C"/>
    <w:rsid w:val="0B09DC23"/>
    <w:rsid w:val="0B682943"/>
    <w:rsid w:val="0B7C62B1"/>
    <w:rsid w:val="0B7DAD14"/>
    <w:rsid w:val="0BE1DE13"/>
    <w:rsid w:val="0BFB9266"/>
    <w:rsid w:val="0C187BCA"/>
    <w:rsid w:val="0C3BF1A9"/>
    <w:rsid w:val="0C4BC9E9"/>
    <w:rsid w:val="0C5029D2"/>
    <w:rsid w:val="0D4AF6F8"/>
    <w:rsid w:val="0D718CAF"/>
    <w:rsid w:val="0D732EB4"/>
    <w:rsid w:val="0D7D1215"/>
    <w:rsid w:val="0D7D6AC0"/>
    <w:rsid w:val="0DA40766"/>
    <w:rsid w:val="0DA5B5BE"/>
    <w:rsid w:val="0DAEE37B"/>
    <w:rsid w:val="0DBA710D"/>
    <w:rsid w:val="0DD665A7"/>
    <w:rsid w:val="0DE07487"/>
    <w:rsid w:val="0E1C9850"/>
    <w:rsid w:val="0E3752AC"/>
    <w:rsid w:val="0E3D50A7"/>
    <w:rsid w:val="0E66CA26"/>
    <w:rsid w:val="0EC5C37C"/>
    <w:rsid w:val="0EED6647"/>
    <w:rsid w:val="0F07E28F"/>
    <w:rsid w:val="0F80F94F"/>
    <w:rsid w:val="0F8798C4"/>
    <w:rsid w:val="0FABF20C"/>
    <w:rsid w:val="10027CD0"/>
    <w:rsid w:val="1009CF0F"/>
    <w:rsid w:val="102BFEAD"/>
    <w:rsid w:val="104B5102"/>
    <w:rsid w:val="1053F474"/>
    <w:rsid w:val="105A51D2"/>
    <w:rsid w:val="106D974A"/>
    <w:rsid w:val="10B67485"/>
    <w:rsid w:val="10FE63F7"/>
    <w:rsid w:val="1110C374"/>
    <w:rsid w:val="111D0F4A"/>
    <w:rsid w:val="11248891"/>
    <w:rsid w:val="1130C0F5"/>
    <w:rsid w:val="11C14836"/>
    <w:rsid w:val="11E7F3DC"/>
    <w:rsid w:val="11F61BBA"/>
    <w:rsid w:val="121FE780"/>
    <w:rsid w:val="1264DBE2"/>
    <w:rsid w:val="1275E3EB"/>
    <w:rsid w:val="1286AA4F"/>
    <w:rsid w:val="12A56A67"/>
    <w:rsid w:val="12C4FECD"/>
    <w:rsid w:val="12F48B30"/>
    <w:rsid w:val="12F57012"/>
    <w:rsid w:val="131A72C6"/>
    <w:rsid w:val="132ECD53"/>
    <w:rsid w:val="134567D1"/>
    <w:rsid w:val="134B30D3"/>
    <w:rsid w:val="136A6D46"/>
    <w:rsid w:val="1391BFEB"/>
    <w:rsid w:val="1392D1AF"/>
    <w:rsid w:val="139C5A0F"/>
    <w:rsid w:val="147AD8F5"/>
    <w:rsid w:val="147F1201"/>
    <w:rsid w:val="14888217"/>
    <w:rsid w:val="148D3090"/>
    <w:rsid w:val="14AB0AE2"/>
    <w:rsid w:val="14C85CEB"/>
    <w:rsid w:val="14CE591F"/>
    <w:rsid w:val="153C12A7"/>
    <w:rsid w:val="154DE47F"/>
    <w:rsid w:val="15A17034"/>
    <w:rsid w:val="15BA51BB"/>
    <w:rsid w:val="15EDDAEF"/>
    <w:rsid w:val="161FB651"/>
    <w:rsid w:val="165A11D5"/>
    <w:rsid w:val="167F7AD9"/>
    <w:rsid w:val="16EC066D"/>
    <w:rsid w:val="16F2DA31"/>
    <w:rsid w:val="171C76B7"/>
    <w:rsid w:val="172C96CF"/>
    <w:rsid w:val="1749ED1A"/>
    <w:rsid w:val="174A96A4"/>
    <w:rsid w:val="176BAC1E"/>
    <w:rsid w:val="17936894"/>
    <w:rsid w:val="17BE75D4"/>
    <w:rsid w:val="17C8CED5"/>
    <w:rsid w:val="1802BF2C"/>
    <w:rsid w:val="181BE4E6"/>
    <w:rsid w:val="182D4944"/>
    <w:rsid w:val="18533B17"/>
    <w:rsid w:val="1881BF61"/>
    <w:rsid w:val="188708DA"/>
    <w:rsid w:val="18913DD9"/>
    <w:rsid w:val="189C6F87"/>
    <w:rsid w:val="189D2123"/>
    <w:rsid w:val="18BBF1FE"/>
    <w:rsid w:val="18DE0D64"/>
    <w:rsid w:val="19148138"/>
    <w:rsid w:val="1915D630"/>
    <w:rsid w:val="191DCBDF"/>
    <w:rsid w:val="1932E006"/>
    <w:rsid w:val="19454F01"/>
    <w:rsid w:val="195CB7E6"/>
    <w:rsid w:val="1995B323"/>
    <w:rsid w:val="19967CA5"/>
    <w:rsid w:val="19B71C81"/>
    <w:rsid w:val="19F14448"/>
    <w:rsid w:val="1A3B3D47"/>
    <w:rsid w:val="1A42B245"/>
    <w:rsid w:val="1A4BBDD6"/>
    <w:rsid w:val="1A5C1884"/>
    <w:rsid w:val="1A6497D0"/>
    <w:rsid w:val="1A6FCA27"/>
    <w:rsid w:val="1A91A701"/>
    <w:rsid w:val="1B44F299"/>
    <w:rsid w:val="1B69BCA4"/>
    <w:rsid w:val="1B8800DD"/>
    <w:rsid w:val="1B980F73"/>
    <w:rsid w:val="1BB219F5"/>
    <w:rsid w:val="1BED924F"/>
    <w:rsid w:val="1C43AE44"/>
    <w:rsid w:val="1C447AB7"/>
    <w:rsid w:val="1C9560EB"/>
    <w:rsid w:val="1CAF618B"/>
    <w:rsid w:val="1CCFDFED"/>
    <w:rsid w:val="1CD98D38"/>
    <w:rsid w:val="1CFEADAD"/>
    <w:rsid w:val="1D1202A8"/>
    <w:rsid w:val="1D4EC632"/>
    <w:rsid w:val="1D88386D"/>
    <w:rsid w:val="1DA34207"/>
    <w:rsid w:val="1DA44F73"/>
    <w:rsid w:val="1DA94FFD"/>
    <w:rsid w:val="1DB2E1B8"/>
    <w:rsid w:val="1DE55981"/>
    <w:rsid w:val="1E46AA9D"/>
    <w:rsid w:val="1E646716"/>
    <w:rsid w:val="1ECA7856"/>
    <w:rsid w:val="1F0E719C"/>
    <w:rsid w:val="1F255071"/>
    <w:rsid w:val="1F3F00C1"/>
    <w:rsid w:val="1F80C5DB"/>
    <w:rsid w:val="1F882723"/>
    <w:rsid w:val="1FB41C3A"/>
    <w:rsid w:val="1FBF109E"/>
    <w:rsid w:val="202D2DF9"/>
    <w:rsid w:val="20448A9D"/>
    <w:rsid w:val="20514402"/>
    <w:rsid w:val="20592397"/>
    <w:rsid w:val="206EABD8"/>
    <w:rsid w:val="207D73F3"/>
    <w:rsid w:val="20B81720"/>
    <w:rsid w:val="20CBC06C"/>
    <w:rsid w:val="20FB41C5"/>
    <w:rsid w:val="21329AF8"/>
    <w:rsid w:val="214974B0"/>
    <w:rsid w:val="217784FB"/>
    <w:rsid w:val="21B955F1"/>
    <w:rsid w:val="2201F816"/>
    <w:rsid w:val="220F96AC"/>
    <w:rsid w:val="2214F10B"/>
    <w:rsid w:val="22795CA9"/>
    <w:rsid w:val="227DCDD7"/>
    <w:rsid w:val="2290F918"/>
    <w:rsid w:val="22BF9333"/>
    <w:rsid w:val="22CEF3F7"/>
    <w:rsid w:val="22F9C4DF"/>
    <w:rsid w:val="2309C852"/>
    <w:rsid w:val="231049D9"/>
    <w:rsid w:val="23466055"/>
    <w:rsid w:val="23A8DD5E"/>
    <w:rsid w:val="23C797C3"/>
    <w:rsid w:val="240A3FAD"/>
    <w:rsid w:val="24104EAE"/>
    <w:rsid w:val="2415E20B"/>
    <w:rsid w:val="241F7DCE"/>
    <w:rsid w:val="242FC6E3"/>
    <w:rsid w:val="246F95E0"/>
    <w:rsid w:val="2472FA5B"/>
    <w:rsid w:val="248891DC"/>
    <w:rsid w:val="248A258B"/>
    <w:rsid w:val="249D4B3B"/>
    <w:rsid w:val="24BADC24"/>
    <w:rsid w:val="24EFC592"/>
    <w:rsid w:val="2509DF5F"/>
    <w:rsid w:val="25148EFE"/>
    <w:rsid w:val="2526CD72"/>
    <w:rsid w:val="255B9E01"/>
    <w:rsid w:val="25680A90"/>
    <w:rsid w:val="25A34156"/>
    <w:rsid w:val="25BD4D37"/>
    <w:rsid w:val="26072A4B"/>
    <w:rsid w:val="261DA3D9"/>
    <w:rsid w:val="26AE499D"/>
    <w:rsid w:val="26E101BE"/>
    <w:rsid w:val="274B5653"/>
    <w:rsid w:val="275FFD44"/>
    <w:rsid w:val="27BAFFE0"/>
    <w:rsid w:val="27FE9619"/>
    <w:rsid w:val="280C7A10"/>
    <w:rsid w:val="281F6D33"/>
    <w:rsid w:val="282AF41C"/>
    <w:rsid w:val="282DA7DA"/>
    <w:rsid w:val="28540E47"/>
    <w:rsid w:val="289B7C1E"/>
    <w:rsid w:val="28ADFA60"/>
    <w:rsid w:val="28BC410A"/>
    <w:rsid w:val="2922966E"/>
    <w:rsid w:val="29248114"/>
    <w:rsid w:val="292607CC"/>
    <w:rsid w:val="29519EE8"/>
    <w:rsid w:val="2957B983"/>
    <w:rsid w:val="296DE0F6"/>
    <w:rsid w:val="297B9C82"/>
    <w:rsid w:val="299F8337"/>
    <w:rsid w:val="29AFC5E2"/>
    <w:rsid w:val="29DD2AA1"/>
    <w:rsid w:val="29FC8D6E"/>
    <w:rsid w:val="2A31E2BD"/>
    <w:rsid w:val="2A37C305"/>
    <w:rsid w:val="2B134EB6"/>
    <w:rsid w:val="2B5CB3DC"/>
    <w:rsid w:val="2B75997C"/>
    <w:rsid w:val="2B76D47B"/>
    <w:rsid w:val="2B7AE273"/>
    <w:rsid w:val="2BAF4EC8"/>
    <w:rsid w:val="2C01921A"/>
    <w:rsid w:val="2C118A7B"/>
    <w:rsid w:val="2C201C5C"/>
    <w:rsid w:val="2C23618B"/>
    <w:rsid w:val="2C9243DB"/>
    <w:rsid w:val="2CB0DF08"/>
    <w:rsid w:val="2CB4513F"/>
    <w:rsid w:val="2CE49FAB"/>
    <w:rsid w:val="2D033675"/>
    <w:rsid w:val="2DADB9DE"/>
    <w:rsid w:val="2E1A1FD7"/>
    <w:rsid w:val="2E1D3E6A"/>
    <w:rsid w:val="2E27200C"/>
    <w:rsid w:val="2E585AA9"/>
    <w:rsid w:val="2E7B0EC7"/>
    <w:rsid w:val="2EA2CDA3"/>
    <w:rsid w:val="2EC3B752"/>
    <w:rsid w:val="2EC57522"/>
    <w:rsid w:val="2ED03332"/>
    <w:rsid w:val="2F15C0AA"/>
    <w:rsid w:val="2F1F93E0"/>
    <w:rsid w:val="2F3E8C3A"/>
    <w:rsid w:val="2F3F8771"/>
    <w:rsid w:val="2FAD1062"/>
    <w:rsid w:val="2FE5371D"/>
    <w:rsid w:val="302D4B23"/>
    <w:rsid w:val="303A11F2"/>
    <w:rsid w:val="303CA1BC"/>
    <w:rsid w:val="30A307C7"/>
    <w:rsid w:val="30E64F39"/>
    <w:rsid w:val="31331F01"/>
    <w:rsid w:val="3140CF67"/>
    <w:rsid w:val="31732024"/>
    <w:rsid w:val="3180FE44"/>
    <w:rsid w:val="31924F3B"/>
    <w:rsid w:val="31CA22E7"/>
    <w:rsid w:val="31CF2087"/>
    <w:rsid w:val="31ECF137"/>
    <w:rsid w:val="32345D48"/>
    <w:rsid w:val="3240BDF3"/>
    <w:rsid w:val="32549C56"/>
    <w:rsid w:val="3260E726"/>
    <w:rsid w:val="32843C0A"/>
    <w:rsid w:val="32861AED"/>
    <w:rsid w:val="32BAC51D"/>
    <w:rsid w:val="32C494B9"/>
    <w:rsid w:val="32CCF976"/>
    <w:rsid w:val="32F1C9DB"/>
    <w:rsid w:val="332B4BEB"/>
    <w:rsid w:val="335448A6"/>
    <w:rsid w:val="336BDA7C"/>
    <w:rsid w:val="3385C2A6"/>
    <w:rsid w:val="33B13B3D"/>
    <w:rsid w:val="33BD9DBE"/>
    <w:rsid w:val="33F3B20A"/>
    <w:rsid w:val="341F2DC6"/>
    <w:rsid w:val="34325E8D"/>
    <w:rsid w:val="347158AA"/>
    <w:rsid w:val="34C95B7C"/>
    <w:rsid w:val="34EB8588"/>
    <w:rsid w:val="34FD26DD"/>
    <w:rsid w:val="3533B17A"/>
    <w:rsid w:val="3535C650"/>
    <w:rsid w:val="3573B1FE"/>
    <w:rsid w:val="3587F765"/>
    <w:rsid w:val="35BFD519"/>
    <w:rsid w:val="35E2A12D"/>
    <w:rsid w:val="35EC40BF"/>
    <w:rsid w:val="35F9CA01"/>
    <w:rsid w:val="36012990"/>
    <w:rsid w:val="36173E9C"/>
    <w:rsid w:val="363916E7"/>
    <w:rsid w:val="365E8532"/>
    <w:rsid w:val="369BAFEB"/>
    <w:rsid w:val="36CC4F33"/>
    <w:rsid w:val="370B3019"/>
    <w:rsid w:val="372A4440"/>
    <w:rsid w:val="37530133"/>
    <w:rsid w:val="376E4275"/>
    <w:rsid w:val="3781D6A3"/>
    <w:rsid w:val="37827C33"/>
    <w:rsid w:val="379761AE"/>
    <w:rsid w:val="37D4B200"/>
    <w:rsid w:val="381B1962"/>
    <w:rsid w:val="389200D9"/>
    <w:rsid w:val="38A741A2"/>
    <w:rsid w:val="38B5F630"/>
    <w:rsid w:val="38DBF723"/>
    <w:rsid w:val="38E2C3FC"/>
    <w:rsid w:val="38E3142A"/>
    <w:rsid w:val="38EEBAAC"/>
    <w:rsid w:val="38F6F61A"/>
    <w:rsid w:val="391BB3DB"/>
    <w:rsid w:val="3985F49F"/>
    <w:rsid w:val="39BD8174"/>
    <w:rsid w:val="39BDDDA1"/>
    <w:rsid w:val="3A3D9F2B"/>
    <w:rsid w:val="3A457B5F"/>
    <w:rsid w:val="3A4D95A6"/>
    <w:rsid w:val="3A8F933B"/>
    <w:rsid w:val="3AA4156A"/>
    <w:rsid w:val="3AE8EF5D"/>
    <w:rsid w:val="3AED36F3"/>
    <w:rsid w:val="3B2A18C6"/>
    <w:rsid w:val="3B563F45"/>
    <w:rsid w:val="3B646835"/>
    <w:rsid w:val="3BB36464"/>
    <w:rsid w:val="3C39D0A6"/>
    <w:rsid w:val="3C66B5C5"/>
    <w:rsid w:val="3CA3FEC7"/>
    <w:rsid w:val="3CD284B2"/>
    <w:rsid w:val="3CEE3E7C"/>
    <w:rsid w:val="3D787D25"/>
    <w:rsid w:val="3D8389DE"/>
    <w:rsid w:val="3D8F13A4"/>
    <w:rsid w:val="3DD5E1BA"/>
    <w:rsid w:val="3E136DD2"/>
    <w:rsid w:val="3E38BC85"/>
    <w:rsid w:val="3E5C67AE"/>
    <w:rsid w:val="3EA66416"/>
    <w:rsid w:val="3EAEBA2F"/>
    <w:rsid w:val="3EB8797B"/>
    <w:rsid w:val="3EC017B0"/>
    <w:rsid w:val="3EE40DFC"/>
    <w:rsid w:val="3EF34F91"/>
    <w:rsid w:val="3F101603"/>
    <w:rsid w:val="3F3FC773"/>
    <w:rsid w:val="3F58796E"/>
    <w:rsid w:val="3F660FD2"/>
    <w:rsid w:val="3F71E0C8"/>
    <w:rsid w:val="3F7C87FA"/>
    <w:rsid w:val="3F7E943C"/>
    <w:rsid w:val="3FE67B61"/>
    <w:rsid w:val="3FE85333"/>
    <w:rsid w:val="40098801"/>
    <w:rsid w:val="404144DB"/>
    <w:rsid w:val="40445DB0"/>
    <w:rsid w:val="4060F8DC"/>
    <w:rsid w:val="4062F99C"/>
    <w:rsid w:val="40F7274D"/>
    <w:rsid w:val="410678A6"/>
    <w:rsid w:val="4127D0A8"/>
    <w:rsid w:val="413624BF"/>
    <w:rsid w:val="414BE572"/>
    <w:rsid w:val="415D3205"/>
    <w:rsid w:val="41903723"/>
    <w:rsid w:val="41E943B0"/>
    <w:rsid w:val="42053D58"/>
    <w:rsid w:val="421B2ABC"/>
    <w:rsid w:val="4229CBDC"/>
    <w:rsid w:val="4230CB39"/>
    <w:rsid w:val="424E6B94"/>
    <w:rsid w:val="427BBE01"/>
    <w:rsid w:val="4293DAE7"/>
    <w:rsid w:val="42948563"/>
    <w:rsid w:val="42F92C3F"/>
    <w:rsid w:val="43048490"/>
    <w:rsid w:val="430FA7A0"/>
    <w:rsid w:val="431648B2"/>
    <w:rsid w:val="431A1B26"/>
    <w:rsid w:val="433195BD"/>
    <w:rsid w:val="43528D50"/>
    <w:rsid w:val="435496A5"/>
    <w:rsid w:val="43BFC3FE"/>
    <w:rsid w:val="43E15536"/>
    <w:rsid w:val="4416AEDA"/>
    <w:rsid w:val="447830D6"/>
    <w:rsid w:val="447ABC3B"/>
    <w:rsid w:val="44BE0884"/>
    <w:rsid w:val="44C73277"/>
    <w:rsid w:val="4521FE64"/>
    <w:rsid w:val="454FB3FC"/>
    <w:rsid w:val="4556484C"/>
    <w:rsid w:val="456BF7E0"/>
    <w:rsid w:val="45726E5F"/>
    <w:rsid w:val="45B2B58B"/>
    <w:rsid w:val="45E96FE0"/>
    <w:rsid w:val="45F81B28"/>
    <w:rsid w:val="4621183F"/>
    <w:rsid w:val="462FD897"/>
    <w:rsid w:val="4637C2EA"/>
    <w:rsid w:val="464E40CC"/>
    <w:rsid w:val="466008AF"/>
    <w:rsid w:val="46E1DD0C"/>
    <w:rsid w:val="46F1B84A"/>
    <w:rsid w:val="4703BB5E"/>
    <w:rsid w:val="47204628"/>
    <w:rsid w:val="47209CC6"/>
    <w:rsid w:val="472FFEF9"/>
    <w:rsid w:val="4744841E"/>
    <w:rsid w:val="4760DF09"/>
    <w:rsid w:val="47668996"/>
    <w:rsid w:val="477F5D09"/>
    <w:rsid w:val="478A5527"/>
    <w:rsid w:val="47DBF998"/>
    <w:rsid w:val="47DF00BC"/>
    <w:rsid w:val="4822E2A9"/>
    <w:rsid w:val="484D7838"/>
    <w:rsid w:val="485FA6DE"/>
    <w:rsid w:val="489AAC6D"/>
    <w:rsid w:val="48A547BF"/>
    <w:rsid w:val="48AF723E"/>
    <w:rsid w:val="48C8D945"/>
    <w:rsid w:val="48CDAC6C"/>
    <w:rsid w:val="492EA532"/>
    <w:rsid w:val="49370BB1"/>
    <w:rsid w:val="496ECEF5"/>
    <w:rsid w:val="498EC955"/>
    <w:rsid w:val="4A10488A"/>
    <w:rsid w:val="4A32B78D"/>
    <w:rsid w:val="4ABC16C4"/>
    <w:rsid w:val="4AC8A23E"/>
    <w:rsid w:val="4ACE9245"/>
    <w:rsid w:val="4AD2E9E8"/>
    <w:rsid w:val="4AE283AA"/>
    <w:rsid w:val="4AEF8686"/>
    <w:rsid w:val="4AF54256"/>
    <w:rsid w:val="4B16254B"/>
    <w:rsid w:val="4B3D1642"/>
    <w:rsid w:val="4BB99F78"/>
    <w:rsid w:val="4BD9080E"/>
    <w:rsid w:val="4BEAFD2E"/>
    <w:rsid w:val="4C51815C"/>
    <w:rsid w:val="4C53A24C"/>
    <w:rsid w:val="4C637AA3"/>
    <w:rsid w:val="4C741EDC"/>
    <w:rsid w:val="4C8653B4"/>
    <w:rsid w:val="4CE5E9C6"/>
    <w:rsid w:val="4CFD2D0A"/>
    <w:rsid w:val="4CFE8282"/>
    <w:rsid w:val="4D0A9279"/>
    <w:rsid w:val="4D1EBBEA"/>
    <w:rsid w:val="4D28BD49"/>
    <w:rsid w:val="4D35D934"/>
    <w:rsid w:val="4D6DB1A7"/>
    <w:rsid w:val="4D80AF17"/>
    <w:rsid w:val="4DB103E2"/>
    <w:rsid w:val="4DF6D011"/>
    <w:rsid w:val="4E031E9A"/>
    <w:rsid w:val="4E1139C3"/>
    <w:rsid w:val="4E1EC667"/>
    <w:rsid w:val="4E70F237"/>
    <w:rsid w:val="4EAD049B"/>
    <w:rsid w:val="4EDF7ED4"/>
    <w:rsid w:val="4EE4E76C"/>
    <w:rsid w:val="4F3D914F"/>
    <w:rsid w:val="4F7697B8"/>
    <w:rsid w:val="4F85B2A7"/>
    <w:rsid w:val="4F89CD99"/>
    <w:rsid w:val="4F95A103"/>
    <w:rsid w:val="504A1B79"/>
    <w:rsid w:val="505731E1"/>
    <w:rsid w:val="5086906C"/>
    <w:rsid w:val="50954CE8"/>
    <w:rsid w:val="509FF450"/>
    <w:rsid w:val="50A0969F"/>
    <w:rsid w:val="50AA615A"/>
    <w:rsid w:val="50DD78EF"/>
    <w:rsid w:val="50E927E6"/>
    <w:rsid w:val="50FD4C8D"/>
    <w:rsid w:val="51178605"/>
    <w:rsid w:val="512C1C47"/>
    <w:rsid w:val="514934BE"/>
    <w:rsid w:val="514ADCC0"/>
    <w:rsid w:val="5173D9D5"/>
    <w:rsid w:val="51AB7E71"/>
    <w:rsid w:val="51AC3B55"/>
    <w:rsid w:val="5222742B"/>
    <w:rsid w:val="52B91779"/>
    <w:rsid w:val="52D232BD"/>
    <w:rsid w:val="52D76801"/>
    <w:rsid w:val="52F831BC"/>
    <w:rsid w:val="532590E2"/>
    <w:rsid w:val="532D764C"/>
    <w:rsid w:val="532DE987"/>
    <w:rsid w:val="5369ECC5"/>
    <w:rsid w:val="53A11BB4"/>
    <w:rsid w:val="54050DC3"/>
    <w:rsid w:val="54131BD2"/>
    <w:rsid w:val="545C3015"/>
    <w:rsid w:val="54601AF5"/>
    <w:rsid w:val="546D25B0"/>
    <w:rsid w:val="5490DCD1"/>
    <w:rsid w:val="549440BB"/>
    <w:rsid w:val="54948787"/>
    <w:rsid w:val="549AAF95"/>
    <w:rsid w:val="549CBBBC"/>
    <w:rsid w:val="54FDB6DE"/>
    <w:rsid w:val="551B4654"/>
    <w:rsid w:val="551FD4BC"/>
    <w:rsid w:val="554FCD70"/>
    <w:rsid w:val="5574466E"/>
    <w:rsid w:val="55880BFF"/>
    <w:rsid w:val="558B0ECF"/>
    <w:rsid w:val="55BD961F"/>
    <w:rsid w:val="55C52A09"/>
    <w:rsid w:val="55CBCE41"/>
    <w:rsid w:val="55D02CCC"/>
    <w:rsid w:val="55D76BAC"/>
    <w:rsid w:val="55E2422C"/>
    <w:rsid w:val="56459A9B"/>
    <w:rsid w:val="566E5F08"/>
    <w:rsid w:val="56727036"/>
    <w:rsid w:val="5675F047"/>
    <w:rsid w:val="569D1416"/>
    <w:rsid w:val="56F33861"/>
    <w:rsid w:val="5703B186"/>
    <w:rsid w:val="5742CD5E"/>
    <w:rsid w:val="57B582F7"/>
    <w:rsid w:val="57EB7F79"/>
    <w:rsid w:val="57FF8412"/>
    <w:rsid w:val="5806BB33"/>
    <w:rsid w:val="581F2574"/>
    <w:rsid w:val="588E0D4E"/>
    <w:rsid w:val="58FBB480"/>
    <w:rsid w:val="590F037A"/>
    <w:rsid w:val="593C371B"/>
    <w:rsid w:val="596F1827"/>
    <w:rsid w:val="5977B234"/>
    <w:rsid w:val="59B0AD0B"/>
    <w:rsid w:val="59C6767F"/>
    <w:rsid w:val="59F10B1B"/>
    <w:rsid w:val="59FD88B7"/>
    <w:rsid w:val="5A3FA8AA"/>
    <w:rsid w:val="5A6DBD37"/>
    <w:rsid w:val="5A7FA958"/>
    <w:rsid w:val="5A9C5623"/>
    <w:rsid w:val="5AAA7179"/>
    <w:rsid w:val="5AE32C6D"/>
    <w:rsid w:val="5B40A102"/>
    <w:rsid w:val="5B497280"/>
    <w:rsid w:val="5B562B1C"/>
    <w:rsid w:val="5B644815"/>
    <w:rsid w:val="5BD619DC"/>
    <w:rsid w:val="5BEDD131"/>
    <w:rsid w:val="5BF04F97"/>
    <w:rsid w:val="5BF2CEFC"/>
    <w:rsid w:val="5C272EC8"/>
    <w:rsid w:val="5CB2B0DC"/>
    <w:rsid w:val="5CB61E6B"/>
    <w:rsid w:val="5CD912A5"/>
    <w:rsid w:val="5CDFDD70"/>
    <w:rsid w:val="5CEE2418"/>
    <w:rsid w:val="5D42E4C3"/>
    <w:rsid w:val="5DD880E1"/>
    <w:rsid w:val="5E000AEE"/>
    <w:rsid w:val="5E0339E2"/>
    <w:rsid w:val="5E0CACEC"/>
    <w:rsid w:val="5E11E58A"/>
    <w:rsid w:val="5E2C4193"/>
    <w:rsid w:val="5E71A390"/>
    <w:rsid w:val="5E908C78"/>
    <w:rsid w:val="5ED3EEE0"/>
    <w:rsid w:val="5EDF6A38"/>
    <w:rsid w:val="5EF9163E"/>
    <w:rsid w:val="5EFC002E"/>
    <w:rsid w:val="5F1818C1"/>
    <w:rsid w:val="5F27E4F8"/>
    <w:rsid w:val="5F2E6143"/>
    <w:rsid w:val="5F52AB78"/>
    <w:rsid w:val="5F6BA343"/>
    <w:rsid w:val="5F8A8AFB"/>
    <w:rsid w:val="5F90AA2C"/>
    <w:rsid w:val="5F9E3D7A"/>
    <w:rsid w:val="5FC59272"/>
    <w:rsid w:val="5FCAACC5"/>
    <w:rsid w:val="5FE2E2F4"/>
    <w:rsid w:val="6018B25B"/>
    <w:rsid w:val="601ACF25"/>
    <w:rsid w:val="6038D7D3"/>
    <w:rsid w:val="603979E6"/>
    <w:rsid w:val="60542AC3"/>
    <w:rsid w:val="606EDBC2"/>
    <w:rsid w:val="6070E5C6"/>
    <w:rsid w:val="60B7F3D7"/>
    <w:rsid w:val="60CD605B"/>
    <w:rsid w:val="6169B6D3"/>
    <w:rsid w:val="61B995E9"/>
    <w:rsid w:val="61D3BDAD"/>
    <w:rsid w:val="61FA12AB"/>
    <w:rsid w:val="621D3B18"/>
    <w:rsid w:val="623E0032"/>
    <w:rsid w:val="62421AC8"/>
    <w:rsid w:val="62554EB8"/>
    <w:rsid w:val="625D24AC"/>
    <w:rsid w:val="62680A60"/>
    <w:rsid w:val="628C7A50"/>
    <w:rsid w:val="62D5A97A"/>
    <w:rsid w:val="6306C2E0"/>
    <w:rsid w:val="632A7FEE"/>
    <w:rsid w:val="6383279B"/>
    <w:rsid w:val="63AD9B83"/>
    <w:rsid w:val="63AF5708"/>
    <w:rsid w:val="63BEAB30"/>
    <w:rsid w:val="63D04E3C"/>
    <w:rsid w:val="63D1E109"/>
    <w:rsid w:val="63F8E43A"/>
    <w:rsid w:val="6441BD12"/>
    <w:rsid w:val="645573E8"/>
    <w:rsid w:val="647C0776"/>
    <w:rsid w:val="64C30C63"/>
    <w:rsid w:val="6512F3B2"/>
    <w:rsid w:val="6538F5A4"/>
    <w:rsid w:val="653A7C60"/>
    <w:rsid w:val="654439FE"/>
    <w:rsid w:val="658BAFDD"/>
    <w:rsid w:val="65AE74E2"/>
    <w:rsid w:val="6649246C"/>
    <w:rsid w:val="667DC764"/>
    <w:rsid w:val="6699099C"/>
    <w:rsid w:val="66A81F38"/>
    <w:rsid w:val="6770C563"/>
    <w:rsid w:val="679C58A3"/>
    <w:rsid w:val="67CED31F"/>
    <w:rsid w:val="67EE3F2B"/>
    <w:rsid w:val="68065535"/>
    <w:rsid w:val="68547858"/>
    <w:rsid w:val="68577792"/>
    <w:rsid w:val="688CF1FE"/>
    <w:rsid w:val="68B7EA7A"/>
    <w:rsid w:val="6938BC05"/>
    <w:rsid w:val="69B64D32"/>
    <w:rsid w:val="6A07C87A"/>
    <w:rsid w:val="6A0C7340"/>
    <w:rsid w:val="6A1873EF"/>
    <w:rsid w:val="6A31B473"/>
    <w:rsid w:val="6A3A05D7"/>
    <w:rsid w:val="6A4EAF7B"/>
    <w:rsid w:val="6A7931C6"/>
    <w:rsid w:val="6AA95438"/>
    <w:rsid w:val="6AB969A8"/>
    <w:rsid w:val="6AC0CE05"/>
    <w:rsid w:val="6ADCAD0F"/>
    <w:rsid w:val="6AE2284C"/>
    <w:rsid w:val="6B4FB69D"/>
    <w:rsid w:val="6B50F2EF"/>
    <w:rsid w:val="6B559074"/>
    <w:rsid w:val="6B662BFC"/>
    <w:rsid w:val="6B6F5DDE"/>
    <w:rsid w:val="6B870A43"/>
    <w:rsid w:val="6B99933F"/>
    <w:rsid w:val="6BAE18D2"/>
    <w:rsid w:val="6BD3D74B"/>
    <w:rsid w:val="6BE4D4BE"/>
    <w:rsid w:val="6BF0F11C"/>
    <w:rsid w:val="6C26F23D"/>
    <w:rsid w:val="6C393337"/>
    <w:rsid w:val="6C814926"/>
    <w:rsid w:val="6CD50664"/>
    <w:rsid w:val="6CFA6A86"/>
    <w:rsid w:val="6D238AD5"/>
    <w:rsid w:val="6D437480"/>
    <w:rsid w:val="6D565469"/>
    <w:rsid w:val="6D65E6C1"/>
    <w:rsid w:val="6D89AB4B"/>
    <w:rsid w:val="6E1A9254"/>
    <w:rsid w:val="6EEBC254"/>
    <w:rsid w:val="6EF54604"/>
    <w:rsid w:val="6F29FF6E"/>
    <w:rsid w:val="6F72CFC6"/>
    <w:rsid w:val="6F75AD1A"/>
    <w:rsid w:val="6F80CB9D"/>
    <w:rsid w:val="6F9D541B"/>
    <w:rsid w:val="6FA1CE6E"/>
    <w:rsid w:val="6FAA0CCE"/>
    <w:rsid w:val="6FBC343A"/>
    <w:rsid w:val="703447CD"/>
    <w:rsid w:val="70AD7DDE"/>
    <w:rsid w:val="70B040B8"/>
    <w:rsid w:val="70CC276B"/>
    <w:rsid w:val="71391B24"/>
    <w:rsid w:val="713E6F4F"/>
    <w:rsid w:val="71540934"/>
    <w:rsid w:val="715C6BED"/>
    <w:rsid w:val="7163EDD6"/>
    <w:rsid w:val="716B6740"/>
    <w:rsid w:val="717B843F"/>
    <w:rsid w:val="71B39C3C"/>
    <w:rsid w:val="7214D41F"/>
    <w:rsid w:val="723BB6B9"/>
    <w:rsid w:val="726D23D2"/>
    <w:rsid w:val="726EFE57"/>
    <w:rsid w:val="727C085D"/>
    <w:rsid w:val="72922B0A"/>
    <w:rsid w:val="72B0675A"/>
    <w:rsid w:val="72D37715"/>
    <w:rsid w:val="72E3C651"/>
    <w:rsid w:val="730EAF9F"/>
    <w:rsid w:val="733E9C61"/>
    <w:rsid w:val="738533FB"/>
    <w:rsid w:val="7387E869"/>
    <w:rsid w:val="73964160"/>
    <w:rsid w:val="73E8AB82"/>
    <w:rsid w:val="7423E9F7"/>
    <w:rsid w:val="74480343"/>
    <w:rsid w:val="74B0B3EC"/>
    <w:rsid w:val="74D1FDE9"/>
    <w:rsid w:val="75159834"/>
    <w:rsid w:val="75766631"/>
    <w:rsid w:val="75AA996D"/>
    <w:rsid w:val="760E2983"/>
    <w:rsid w:val="7626C841"/>
    <w:rsid w:val="763613EE"/>
    <w:rsid w:val="76499950"/>
    <w:rsid w:val="76626595"/>
    <w:rsid w:val="766967CE"/>
    <w:rsid w:val="768310ED"/>
    <w:rsid w:val="76AF0601"/>
    <w:rsid w:val="76E45743"/>
    <w:rsid w:val="7727BA66"/>
    <w:rsid w:val="773258A4"/>
    <w:rsid w:val="7748396C"/>
    <w:rsid w:val="77E9C4C1"/>
    <w:rsid w:val="7801B59D"/>
    <w:rsid w:val="782E4670"/>
    <w:rsid w:val="784295C9"/>
    <w:rsid w:val="7857D2AE"/>
    <w:rsid w:val="78852730"/>
    <w:rsid w:val="78B882A9"/>
    <w:rsid w:val="78F162EE"/>
    <w:rsid w:val="7939AA95"/>
    <w:rsid w:val="796A850F"/>
    <w:rsid w:val="79759D9C"/>
    <w:rsid w:val="7980AB3C"/>
    <w:rsid w:val="798AC630"/>
    <w:rsid w:val="798DEFEE"/>
    <w:rsid w:val="79BE4ED9"/>
    <w:rsid w:val="79C849CE"/>
    <w:rsid w:val="79CCA0B9"/>
    <w:rsid w:val="7A0133C8"/>
    <w:rsid w:val="7A08ED75"/>
    <w:rsid w:val="7A2E026B"/>
    <w:rsid w:val="7A3BA265"/>
    <w:rsid w:val="7A3C8AA1"/>
    <w:rsid w:val="7A6551E9"/>
    <w:rsid w:val="7A6FF932"/>
    <w:rsid w:val="7ACC5F67"/>
    <w:rsid w:val="7B2870EE"/>
    <w:rsid w:val="7B5C9236"/>
    <w:rsid w:val="7B6C7AB1"/>
    <w:rsid w:val="7B803B9C"/>
    <w:rsid w:val="7BF0C2D4"/>
    <w:rsid w:val="7BF73E78"/>
    <w:rsid w:val="7C4C2426"/>
    <w:rsid w:val="7C8987B0"/>
    <w:rsid w:val="7CA81684"/>
    <w:rsid w:val="7CD8F490"/>
    <w:rsid w:val="7D186719"/>
    <w:rsid w:val="7D1F4A19"/>
    <w:rsid w:val="7D398682"/>
    <w:rsid w:val="7D54F2EE"/>
    <w:rsid w:val="7D71FAE6"/>
    <w:rsid w:val="7D7D98C2"/>
    <w:rsid w:val="7DB1519E"/>
    <w:rsid w:val="7DF76597"/>
    <w:rsid w:val="7DFBD318"/>
    <w:rsid w:val="7E6B3266"/>
    <w:rsid w:val="7E9ED011"/>
    <w:rsid w:val="7ECDF220"/>
    <w:rsid w:val="7EFC77A6"/>
    <w:rsid w:val="7F05B770"/>
    <w:rsid w:val="7F15E9A4"/>
    <w:rsid w:val="7F2F8CF2"/>
    <w:rsid w:val="7F6623FD"/>
    <w:rsid w:val="7FBD0B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683"/>
    <w:pPr>
      <w:spacing w:before="240" w:line="260" w:lineRule="auto"/>
    </w:pPr>
    <w:rPr>
      <w:rFonts w:ascii="Arial" w:eastAsia="Times New Roman" w:hAnsi="Arial" w:cs="Times New Roman"/>
      <w:sz w:val="21"/>
      <w:lang w:val="en-AU"/>
    </w:rPr>
  </w:style>
  <w:style w:type="paragraph" w:styleId="Heading1">
    <w:name w:val="heading 1"/>
    <w:next w:val="Normal"/>
    <w:link w:val="Heading1Char"/>
    <w:qFormat/>
    <w:rsid w:val="00FB09BE"/>
    <w:pPr>
      <w:keepNext/>
      <w:keepLines/>
      <w:spacing w:before="48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FB09BE"/>
    <w:pPr>
      <w:keepNext/>
      <w:keepLines/>
      <w:spacing w:before="360" w:after="120" w:line="281" w:lineRule="auto"/>
      <w:outlineLvl w:val="1"/>
    </w:pPr>
    <w:rPr>
      <w:rFonts w:eastAsia="MS Gothic"/>
      <w:bCs/>
      <w:color w:val="1D4F91"/>
      <w:sz w:val="24"/>
      <w:szCs w:val="26"/>
      <w:lang w:val="en-US"/>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line="259" w:lineRule="auto"/>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9BE"/>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FB09BE"/>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2E28C3"/>
    <w:pPr>
      <w:spacing w:after="120" w:line="320" w:lineRule="auto"/>
    </w:pPr>
    <w:rPr>
      <w:rFonts w:cs="Times New Roman (Body CS)"/>
      <w:sz w:val="26"/>
    </w:rPr>
  </w:style>
  <w:style w:type="paragraph" w:styleId="ListBullet">
    <w:name w:val="List Bullet"/>
    <w:basedOn w:val="Normal"/>
    <w:uiPriority w:val="99"/>
    <w:unhideWhenUsed/>
    <w:qFormat/>
    <w:rsid w:val="002E28C3"/>
    <w:pPr>
      <w:spacing w:after="120" w:line="271" w:lineRule="auto"/>
      <w:ind w:left="357" w:hanging="357"/>
    </w:pPr>
    <w:rPr>
      <w:szCs w:val="21"/>
    </w:rPr>
  </w:style>
  <w:style w:type="paragraph" w:styleId="ListNumber">
    <w:name w:val="List Number"/>
    <w:basedOn w:val="Normal"/>
    <w:uiPriority w:val="99"/>
    <w:unhideWhenUsed/>
    <w:qFormat/>
    <w:rsid w:val="002E28C3"/>
    <w:pPr>
      <w:spacing w:after="120"/>
    </w:pPr>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3B2C6C"/>
    <w:pPr>
      <w:numPr>
        <w:numId w:val="28"/>
      </w:numPr>
      <w:spacing w:after="120" w:line="259" w:lineRule="auto"/>
    </w:pPr>
    <w:rPr>
      <w:iCs/>
      <w:color w:val="1D4F91"/>
      <w:sz w:val="28"/>
    </w:rPr>
  </w:style>
  <w:style w:type="character" w:customStyle="1" w:styleId="IntenseQuoteChar">
    <w:name w:val="Intense Quote Char"/>
    <w:basedOn w:val="DefaultParagraphFont"/>
    <w:link w:val="IntenseQuote"/>
    <w:uiPriority w:val="30"/>
    <w:rsid w:val="003B2C6C"/>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7"/>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18"/>
      </w:numPr>
      <w:spacing w:before="120"/>
    </w:pPr>
    <w:rPr>
      <w:szCs w:val="22"/>
      <w:lang w:val="en-US"/>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1">
    <w:name w:val="toc 1"/>
    <w:basedOn w:val="Normal"/>
    <w:next w:val="Normal"/>
    <w:autoRedefine/>
    <w:uiPriority w:val="39"/>
    <w:unhideWhenUsed/>
    <w:rsid w:val="00CC721B"/>
    <w:pPr>
      <w:spacing w:before="0" w:after="100" w:line="276" w:lineRule="auto"/>
    </w:pPr>
    <w:rPr>
      <w:rFonts w:eastAsia="Batang" w:cstheme="minorBidi"/>
      <w:sz w:val="24"/>
      <w:szCs w:val="22"/>
    </w:rPr>
  </w:style>
  <w:style w:type="paragraph" w:styleId="TOC2">
    <w:name w:val="toc 2"/>
    <w:basedOn w:val="Normal"/>
    <w:next w:val="Normal"/>
    <w:autoRedefine/>
    <w:uiPriority w:val="39"/>
    <w:unhideWhenUsed/>
    <w:rsid w:val="00784DF3"/>
    <w:pPr>
      <w:tabs>
        <w:tab w:val="right" w:leader="dot" w:pos="9054"/>
      </w:tabs>
      <w:spacing w:before="0" w:after="100" w:line="276" w:lineRule="auto"/>
      <w:ind w:left="240"/>
    </w:pPr>
    <w:rPr>
      <w:rFonts w:eastAsia="Batang" w:cstheme="minorBidi"/>
      <w:sz w:val="24"/>
      <w:szCs w:val="22"/>
    </w:rPr>
  </w:style>
  <w:style w:type="paragraph" w:styleId="CommentText">
    <w:name w:val="annotation text"/>
    <w:basedOn w:val="Normal"/>
    <w:link w:val="CommentTextChar"/>
    <w:uiPriority w:val="99"/>
    <w:unhideWhenUsed/>
    <w:rsid w:val="00CC721B"/>
    <w:pPr>
      <w:spacing w:line="240" w:lineRule="auto"/>
    </w:pPr>
    <w:rPr>
      <w:sz w:val="20"/>
      <w:szCs w:val="20"/>
    </w:rPr>
  </w:style>
  <w:style w:type="character" w:customStyle="1" w:styleId="CommentTextChar">
    <w:name w:val="Comment Text Char"/>
    <w:basedOn w:val="DefaultParagraphFont"/>
    <w:link w:val="CommentText"/>
    <w:uiPriority w:val="99"/>
    <w:rsid w:val="00CC721B"/>
    <w:rPr>
      <w:rFonts w:ascii="Arial" w:eastAsia="Times New Roman" w:hAnsi="Arial" w:cs="Times New Roman"/>
      <w:sz w:val="20"/>
      <w:szCs w:val="20"/>
      <w:lang w:val="en-AU"/>
    </w:rPr>
  </w:style>
  <w:style w:type="character" w:styleId="CommentReference">
    <w:name w:val="annotation reference"/>
    <w:basedOn w:val="DefaultParagraphFont"/>
    <w:uiPriority w:val="99"/>
    <w:unhideWhenUsed/>
    <w:rsid w:val="00CC721B"/>
    <w:rPr>
      <w:sz w:val="16"/>
      <w:szCs w:val="16"/>
    </w:rPr>
  </w:style>
  <w:style w:type="character" w:customStyle="1" w:styleId="normaltextrun">
    <w:name w:val="normaltextrun"/>
    <w:basedOn w:val="DefaultParagraphFont"/>
    <w:rsid w:val="007978FA"/>
  </w:style>
  <w:style w:type="character" w:customStyle="1" w:styleId="eop">
    <w:name w:val="eop"/>
    <w:basedOn w:val="DefaultParagraphFont"/>
    <w:rsid w:val="007978FA"/>
  </w:style>
  <w:style w:type="paragraph" w:styleId="CommentSubject">
    <w:name w:val="annotation subject"/>
    <w:basedOn w:val="CommentText"/>
    <w:next w:val="CommentText"/>
    <w:link w:val="CommentSubjectChar"/>
    <w:uiPriority w:val="99"/>
    <w:semiHidden/>
    <w:unhideWhenUsed/>
    <w:rsid w:val="006025A6"/>
    <w:rPr>
      <w:b/>
      <w:bCs/>
    </w:rPr>
  </w:style>
  <w:style w:type="character" w:customStyle="1" w:styleId="CommentSubjectChar">
    <w:name w:val="Comment Subject Char"/>
    <w:basedOn w:val="CommentTextChar"/>
    <w:link w:val="CommentSubject"/>
    <w:uiPriority w:val="99"/>
    <w:semiHidden/>
    <w:rsid w:val="006025A6"/>
    <w:rPr>
      <w:rFonts w:ascii="Arial" w:eastAsia="Times New Roman" w:hAnsi="Arial" w:cs="Times New Roman"/>
      <w:b/>
      <w:bCs/>
      <w:sz w:val="20"/>
      <w:szCs w:val="20"/>
      <w:lang w:val="en-AU"/>
    </w:rPr>
  </w:style>
  <w:style w:type="paragraph" w:styleId="Revision">
    <w:name w:val="Revision"/>
    <w:hidden/>
    <w:uiPriority w:val="99"/>
    <w:semiHidden/>
    <w:rsid w:val="006025A6"/>
    <w:rPr>
      <w:rFonts w:ascii="Arial" w:eastAsia="Times New Roman" w:hAnsi="Arial" w:cs="Times New Roman"/>
      <w:sz w:val="21"/>
      <w:lang w:val="en-AU"/>
    </w:rPr>
  </w:style>
  <w:style w:type="character" w:styleId="FollowedHyperlink">
    <w:name w:val="FollowedHyperlink"/>
    <w:basedOn w:val="DefaultParagraphFont"/>
    <w:uiPriority w:val="99"/>
    <w:semiHidden/>
    <w:unhideWhenUsed/>
    <w:rsid w:val="0090416B"/>
    <w:rPr>
      <w:color w:val="954F72" w:themeColor="followedHyperlink"/>
      <w:u w:val="single"/>
    </w:rPr>
  </w:style>
  <w:style w:type="character" w:customStyle="1" w:styleId="ListParagraphChar">
    <w:name w:val="List Paragraph Char"/>
    <w:aliases w:val="#List Paragraph Char,Recommendation Char,List Paragraph1 Char,List Paragraph11 Char,L Char,SAP Subpara Char"/>
    <w:basedOn w:val="DefaultParagraphFont"/>
    <w:link w:val="ListParagraph"/>
    <w:uiPriority w:val="34"/>
    <w:locked/>
    <w:rsid w:val="004F1927"/>
    <w:rPr>
      <w:rFonts w:ascii="Arial" w:eastAsia="Times New Roman" w:hAnsi="Arial" w:cs="Times New Roman"/>
      <w:sz w:val="21"/>
      <w:lang w:val="en-AU"/>
    </w:rPr>
  </w:style>
  <w:style w:type="character" w:styleId="Mention">
    <w:name w:val="Mention"/>
    <w:basedOn w:val="DefaultParagraphFont"/>
    <w:uiPriority w:val="99"/>
    <w:unhideWhenUsed/>
    <w:rsid w:val="00C2670B"/>
    <w:rPr>
      <w:color w:val="2B579A"/>
      <w:shd w:val="clear" w:color="auto" w:fill="E1DFDD"/>
    </w:rPr>
  </w:style>
  <w:style w:type="paragraph" w:styleId="Caption">
    <w:name w:val="caption"/>
    <w:basedOn w:val="Normal"/>
    <w:next w:val="Normal"/>
    <w:uiPriority w:val="35"/>
    <w:unhideWhenUsed/>
    <w:qFormat/>
    <w:rsid w:val="00246D4A"/>
    <w:pPr>
      <w:spacing w:before="0" w:after="200" w:line="240" w:lineRule="auto"/>
    </w:pPr>
    <w:rPr>
      <w:i/>
      <w:iCs/>
      <w:color w:val="44546A" w:themeColor="text2"/>
      <w:sz w:val="18"/>
      <w:szCs w:val="18"/>
    </w:rPr>
  </w:style>
  <w:style w:type="paragraph" w:styleId="TOC3">
    <w:name w:val="toc 3"/>
    <w:basedOn w:val="Normal"/>
    <w:next w:val="Normal"/>
    <w:autoRedefine/>
    <w:uiPriority w:val="39"/>
    <w:unhideWhenUsed/>
    <w:rsid w:val="000D1194"/>
    <w:pPr>
      <w:spacing w:after="100"/>
      <w:ind w:left="420"/>
    </w:pPr>
  </w:style>
  <w:style w:type="paragraph" w:styleId="NormalWeb">
    <w:name w:val="Normal (Web)"/>
    <w:basedOn w:val="Normal"/>
    <w:uiPriority w:val="99"/>
    <w:semiHidden/>
    <w:unhideWhenUsed/>
    <w:rsid w:val="00ED5D0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722794">
      <w:bodyDiv w:val="1"/>
      <w:marLeft w:val="0"/>
      <w:marRight w:val="0"/>
      <w:marTop w:val="0"/>
      <w:marBottom w:val="0"/>
      <w:divBdr>
        <w:top w:val="none" w:sz="0" w:space="0" w:color="auto"/>
        <w:left w:val="none" w:sz="0" w:space="0" w:color="auto"/>
        <w:bottom w:val="none" w:sz="0" w:space="0" w:color="auto"/>
        <w:right w:val="none" w:sz="0" w:space="0" w:color="auto"/>
      </w:divBdr>
      <w:divsChild>
        <w:div w:id="266233170">
          <w:marLeft w:val="0"/>
          <w:marRight w:val="0"/>
          <w:marTop w:val="0"/>
          <w:marBottom w:val="0"/>
          <w:divBdr>
            <w:top w:val="none" w:sz="0" w:space="0" w:color="auto"/>
            <w:left w:val="none" w:sz="0" w:space="0" w:color="auto"/>
            <w:bottom w:val="none" w:sz="0" w:space="0" w:color="auto"/>
            <w:right w:val="none" w:sz="0" w:space="0" w:color="auto"/>
          </w:divBdr>
        </w:div>
        <w:div w:id="1072659129">
          <w:marLeft w:val="0"/>
          <w:marRight w:val="0"/>
          <w:marTop w:val="0"/>
          <w:marBottom w:val="0"/>
          <w:divBdr>
            <w:top w:val="none" w:sz="0" w:space="0" w:color="auto"/>
            <w:left w:val="none" w:sz="0" w:space="0" w:color="auto"/>
            <w:bottom w:val="none" w:sz="0" w:space="0" w:color="auto"/>
            <w:right w:val="none" w:sz="0" w:space="0" w:color="auto"/>
          </w:divBdr>
          <w:divsChild>
            <w:div w:id="18084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459763767">
      <w:bodyDiv w:val="1"/>
      <w:marLeft w:val="0"/>
      <w:marRight w:val="0"/>
      <w:marTop w:val="0"/>
      <w:marBottom w:val="0"/>
      <w:divBdr>
        <w:top w:val="none" w:sz="0" w:space="0" w:color="auto"/>
        <w:left w:val="none" w:sz="0" w:space="0" w:color="auto"/>
        <w:bottom w:val="none" w:sz="0" w:space="0" w:color="auto"/>
        <w:right w:val="none" w:sz="0" w:space="0" w:color="auto"/>
      </w:divBdr>
    </w:div>
    <w:div w:id="596791170">
      <w:bodyDiv w:val="1"/>
      <w:marLeft w:val="0"/>
      <w:marRight w:val="0"/>
      <w:marTop w:val="0"/>
      <w:marBottom w:val="0"/>
      <w:divBdr>
        <w:top w:val="none" w:sz="0" w:space="0" w:color="auto"/>
        <w:left w:val="none" w:sz="0" w:space="0" w:color="auto"/>
        <w:bottom w:val="none" w:sz="0" w:space="0" w:color="auto"/>
        <w:right w:val="none" w:sz="0" w:space="0" w:color="auto"/>
      </w:divBdr>
    </w:div>
    <w:div w:id="720835047">
      <w:bodyDiv w:val="1"/>
      <w:marLeft w:val="0"/>
      <w:marRight w:val="0"/>
      <w:marTop w:val="0"/>
      <w:marBottom w:val="0"/>
      <w:divBdr>
        <w:top w:val="none" w:sz="0" w:space="0" w:color="auto"/>
        <w:left w:val="none" w:sz="0" w:space="0" w:color="auto"/>
        <w:bottom w:val="none" w:sz="0" w:space="0" w:color="auto"/>
        <w:right w:val="none" w:sz="0" w:space="0" w:color="auto"/>
      </w:divBdr>
    </w:div>
    <w:div w:id="878126566">
      <w:bodyDiv w:val="1"/>
      <w:marLeft w:val="0"/>
      <w:marRight w:val="0"/>
      <w:marTop w:val="0"/>
      <w:marBottom w:val="0"/>
      <w:divBdr>
        <w:top w:val="none" w:sz="0" w:space="0" w:color="auto"/>
        <w:left w:val="none" w:sz="0" w:space="0" w:color="auto"/>
        <w:bottom w:val="none" w:sz="0" w:space="0" w:color="auto"/>
        <w:right w:val="none" w:sz="0" w:space="0" w:color="auto"/>
      </w:divBdr>
    </w:div>
    <w:div w:id="902132998">
      <w:bodyDiv w:val="1"/>
      <w:marLeft w:val="0"/>
      <w:marRight w:val="0"/>
      <w:marTop w:val="0"/>
      <w:marBottom w:val="0"/>
      <w:divBdr>
        <w:top w:val="none" w:sz="0" w:space="0" w:color="auto"/>
        <w:left w:val="none" w:sz="0" w:space="0" w:color="auto"/>
        <w:bottom w:val="none" w:sz="0" w:space="0" w:color="auto"/>
        <w:right w:val="none" w:sz="0" w:space="0" w:color="auto"/>
      </w:divBdr>
    </w:div>
    <w:div w:id="988942040">
      <w:bodyDiv w:val="1"/>
      <w:marLeft w:val="0"/>
      <w:marRight w:val="0"/>
      <w:marTop w:val="0"/>
      <w:marBottom w:val="0"/>
      <w:divBdr>
        <w:top w:val="none" w:sz="0" w:space="0" w:color="auto"/>
        <w:left w:val="none" w:sz="0" w:space="0" w:color="auto"/>
        <w:bottom w:val="none" w:sz="0" w:space="0" w:color="auto"/>
        <w:right w:val="none" w:sz="0" w:space="0" w:color="auto"/>
      </w:divBdr>
    </w:div>
    <w:div w:id="1199974116">
      <w:bodyDiv w:val="1"/>
      <w:marLeft w:val="0"/>
      <w:marRight w:val="0"/>
      <w:marTop w:val="0"/>
      <w:marBottom w:val="0"/>
      <w:divBdr>
        <w:top w:val="none" w:sz="0" w:space="0" w:color="auto"/>
        <w:left w:val="none" w:sz="0" w:space="0" w:color="auto"/>
        <w:bottom w:val="none" w:sz="0" w:space="0" w:color="auto"/>
        <w:right w:val="none" w:sz="0" w:space="0" w:color="auto"/>
      </w:divBdr>
    </w:div>
    <w:div w:id="1530680545">
      <w:bodyDiv w:val="1"/>
      <w:marLeft w:val="0"/>
      <w:marRight w:val="0"/>
      <w:marTop w:val="0"/>
      <w:marBottom w:val="0"/>
      <w:divBdr>
        <w:top w:val="none" w:sz="0" w:space="0" w:color="auto"/>
        <w:left w:val="none" w:sz="0" w:space="0" w:color="auto"/>
        <w:bottom w:val="none" w:sz="0" w:space="0" w:color="auto"/>
        <w:right w:val="none" w:sz="0" w:space="0" w:color="auto"/>
      </w:divBdr>
    </w:div>
    <w:div w:id="1596133652">
      <w:bodyDiv w:val="1"/>
      <w:marLeft w:val="0"/>
      <w:marRight w:val="0"/>
      <w:marTop w:val="0"/>
      <w:marBottom w:val="0"/>
      <w:divBdr>
        <w:top w:val="none" w:sz="0" w:space="0" w:color="auto"/>
        <w:left w:val="none" w:sz="0" w:space="0" w:color="auto"/>
        <w:bottom w:val="none" w:sz="0" w:space="0" w:color="auto"/>
        <w:right w:val="none" w:sz="0" w:space="0" w:color="auto"/>
      </w:divBdr>
    </w:div>
    <w:div w:id="1652100975">
      <w:bodyDiv w:val="1"/>
      <w:marLeft w:val="0"/>
      <w:marRight w:val="0"/>
      <w:marTop w:val="0"/>
      <w:marBottom w:val="0"/>
      <w:divBdr>
        <w:top w:val="none" w:sz="0" w:space="0" w:color="auto"/>
        <w:left w:val="none" w:sz="0" w:space="0" w:color="auto"/>
        <w:bottom w:val="none" w:sz="0" w:space="0" w:color="auto"/>
        <w:right w:val="none" w:sz="0" w:space="0" w:color="auto"/>
      </w:divBdr>
    </w:div>
    <w:div w:id="1788621057">
      <w:bodyDiv w:val="1"/>
      <w:marLeft w:val="0"/>
      <w:marRight w:val="0"/>
      <w:marTop w:val="0"/>
      <w:marBottom w:val="0"/>
      <w:divBdr>
        <w:top w:val="none" w:sz="0" w:space="0" w:color="auto"/>
        <w:left w:val="none" w:sz="0" w:space="0" w:color="auto"/>
        <w:bottom w:val="none" w:sz="0" w:space="0" w:color="auto"/>
        <w:right w:val="none" w:sz="0" w:space="0" w:color="auto"/>
      </w:divBdr>
    </w:div>
    <w:div w:id="2146580721">
      <w:bodyDiv w:val="1"/>
      <w:marLeft w:val="0"/>
      <w:marRight w:val="0"/>
      <w:marTop w:val="0"/>
      <w:marBottom w:val="0"/>
      <w:divBdr>
        <w:top w:val="none" w:sz="0" w:space="0" w:color="auto"/>
        <w:left w:val="none" w:sz="0" w:space="0" w:color="auto"/>
        <w:bottom w:val="none" w:sz="0" w:space="0" w:color="auto"/>
        <w:right w:val="none" w:sz="0" w:space="0" w:color="auto"/>
      </w:divBdr>
      <w:divsChild>
        <w:div w:id="1574047585">
          <w:marLeft w:val="0"/>
          <w:marRight w:val="0"/>
          <w:marTop w:val="0"/>
          <w:marBottom w:val="0"/>
          <w:divBdr>
            <w:top w:val="none" w:sz="0" w:space="0" w:color="auto"/>
            <w:left w:val="none" w:sz="0" w:space="0" w:color="auto"/>
            <w:bottom w:val="none" w:sz="0" w:space="0" w:color="auto"/>
            <w:right w:val="none" w:sz="0" w:space="0" w:color="auto"/>
          </w:divBdr>
        </w:div>
        <w:div w:id="1970545889">
          <w:marLeft w:val="0"/>
          <w:marRight w:val="0"/>
          <w:marTop w:val="0"/>
          <w:marBottom w:val="0"/>
          <w:divBdr>
            <w:top w:val="none" w:sz="0" w:space="0" w:color="auto"/>
            <w:left w:val="none" w:sz="0" w:space="0" w:color="auto"/>
            <w:bottom w:val="none" w:sz="0" w:space="0" w:color="auto"/>
            <w:right w:val="none" w:sz="0" w:space="0" w:color="auto"/>
          </w:divBdr>
          <w:divsChild>
            <w:div w:id="59371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8.png"/><Relationship Id="rId42" Type="http://schemas.openxmlformats.org/officeDocument/2006/relationships/image" Target="media/image27.png"/><Relationship Id="rId63" Type="http://schemas.openxmlformats.org/officeDocument/2006/relationships/image" Target="media/image48.png"/><Relationship Id="rId84" Type="http://schemas.openxmlformats.org/officeDocument/2006/relationships/image" Target="media/image66.png"/><Relationship Id="rId138" Type="http://schemas.openxmlformats.org/officeDocument/2006/relationships/image" Target="media/image115.png"/><Relationship Id="rId159" Type="http://schemas.openxmlformats.org/officeDocument/2006/relationships/image" Target="media/image135.png"/><Relationship Id="rId170" Type="http://schemas.openxmlformats.org/officeDocument/2006/relationships/fontTable" Target="fontTable.xml"/><Relationship Id="rId107" Type="http://schemas.openxmlformats.org/officeDocument/2006/relationships/image" Target="media/image88.png"/><Relationship Id="rId11" Type="http://schemas.openxmlformats.org/officeDocument/2006/relationships/hyperlink" Target="https://www.health.gov.au/resources/publications/integrated-assessment-tool-iat-user-guide" TargetMode="External"/><Relationship Id="rId32" Type="http://schemas.openxmlformats.org/officeDocument/2006/relationships/image" Target="media/image18.png"/><Relationship Id="rId53" Type="http://schemas.openxmlformats.org/officeDocument/2006/relationships/image" Target="media/image38.png"/><Relationship Id="rId74" Type="http://schemas.openxmlformats.org/officeDocument/2006/relationships/hyperlink" Target="https://www.health.gov.au/resources/publications/my-aged-care-assessor-portal-user-guide-2-registering-support-people-and-adding-relationships" TargetMode="External"/><Relationship Id="rId128" Type="http://schemas.openxmlformats.org/officeDocument/2006/relationships/image" Target="media/image107.png"/><Relationship Id="rId149" Type="http://schemas.openxmlformats.org/officeDocument/2006/relationships/image" Target="media/image126.png"/><Relationship Id="rId5" Type="http://schemas.openxmlformats.org/officeDocument/2006/relationships/numbering" Target="numbering.xml"/><Relationship Id="rId95" Type="http://schemas.openxmlformats.org/officeDocument/2006/relationships/image" Target="media/image77.png"/><Relationship Id="rId160" Type="http://schemas.openxmlformats.org/officeDocument/2006/relationships/image" Target="media/image136.png"/><Relationship Id="rId22" Type="http://schemas.openxmlformats.org/officeDocument/2006/relationships/hyperlink" Target="https://www.health.gov.au/resources/publications/integrated-assessment-tool-iat-user-guide" TargetMode="External"/><Relationship Id="rId43" Type="http://schemas.openxmlformats.org/officeDocument/2006/relationships/image" Target="media/image28.png"/><Relationship Id="rId64" Type="http://schemas.openxmlformats.org/officeDocument/2006/relationships/image" Target="media/image49.png"/><Relationship Id="rId118" Type="http://schemas.openxmlformats.org/officeDocument/2006/relationships/image" Target="media/image97.png"/><Relationship Id="rId139" Type="http://schemas.openxmlformats.org/officeDocument/2006/relationships/image" Target="media/image116.png"/><Relationship Id="rId85" Type="http://schemas.openxmlformats.org/officeDocument/2006/relationships/image" Target="media/image67.png"/><Relationship Id="rId150" Type="http://schemas.openxmlformats.org/officeDocument/2006/relationships/image" Target="media/image127.png"/><Relationship Id="rId171" Type="http://schemas.openxmlformats.org/officeDocument/2006/relationships/theme" Target="theme/theme1.xml"/><Relationship Id="rId12" Type="http://schemas.openxmlformats.org/officeDocument/2006/relationships/image" Target="media/image1.png"/><Relationship Id="rId33" Type="http://schemas.openxmlformats.org/officeDocument/2006/relationships/image" Target="media/image19.png"/><Relationship Id="rId108" Type="http://schemas.openxmlformats.org/officeDocument/2006/relationships/hyperlink" Target="https://www.health.gov.au/resources/publications/my-aged-care-assessor-portal-user-guide-4-navigating-and-updating-the-client-record" TargetMode="External"/><Relationship Id="rId129" Type="http://schemas.openxmlformats.org/officeDocument/2006/relationships/image" Target="media/image108.png"/><Relationship Id="rId54" Type="http://schemas.openxmlformats.org/officeDocument/2006/relationships/image" Target="media/image39.png"/><Relationship Id="rId70" Type="http://schemas.openxmlformats.org/officeDocument/2006/relationships/image" Target="media/image54.png"/><Relationship Id="rId75" Type="http://schemas.openxmlformats.org/officeDocument/2006/relationships/image" Target="media/image57.png"/><Relationship Id="rId91" Type="http://schemas.openxmlformats.org/officeDocument/2006/relationships/image" Target="media/image73.png"/><Relationship Id="rId96" Type="http://schemas.openxmlformats.org/officeDocument/2006/relationships/image" Target="media/image78.png"/><Relationship Id="rId140" Type="http://schemas.openxmlformats.org/officeDocument/2006/relationships/image" Target="media/image117.png"/><Relationship Id="rId145" Type="http://schemas.openxmlformats.org/officeDocument/2006/relationships/image" Target="media/image122.png"/><Relationship Id="rId161" Type="http://schemas.openxmlformats.org/officeDocument/2006/relationships/image" Target="media/image137.png"/><Relationship Id="rId16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9.png"/><Relationship Id="rId28" Type="http://schemas.openxmlformats.org/officeDocument/2006/relationships/image" Target="media/image14.png"/><Relationship Id="rId49" Type="http://schemas.openxmlformats.org/officeDocument/2006/relationships/image" Target="media/image34.png"/><Relationship Id="rId114" Type="http://schemas.openxmlformats.org/officeDocument/2006/relationships/image" Target="media/image94.png"/><Relationship Id="rId119" Type="http://schemas.openxmlformats.org/officeDocument/2006/relationships/image" Target="media/image98.png"/><Relationship Id="rId44" Type="http://schemas.openxmlformats.org/officeDocument/2006/relationships/image" Target="media/image29.png"/><Relationship Id="rId60" Type="http://schemas.openxmlformats.org/officeDocument/2006/relationships/image" Target="media/image45.png"/><Relationship Id="rId65" Type="http://schemas.openxmlformats.org/officeDocument/2006/relationships/hyperlink" Target="https://www.health.gov.au/resources/publications/my-aged-care-assessor-portal-user-guide-7-completing-a-support-plan-and-support-plan-review?language=en" TargetMode="External"/><Relationship Id="rId81" Type="http://schemas.openxmlformats.org/officeDocument/2006/relationships/image" Target="media/image63.png"/><Relationship Id="rId86" Type="http://schemas.openxmlformats.org/officeDocument/2006/relationships/image" Target="media/image68.png"/><Relationship Id="rId130" Type="http://schemas.openxmlformats.org/officeDocument/2006/relationships/image" Target="media/image109.png"/><Relationship Id="rId135" Type="http://schemas.openxmlformats.org/officeDocument/2006/relationships/hyperlink" Target="https://www.health.gov.au/resources/publications/my-aged-care-assessment-manual" TargetMode="External"/><Relationship Id="rId151" Type="http://schemas.openxmlformats.org/officeDocument/2006/relationships/image" Target="media/image128.png"/><Relationship Id="rId156" Type="http://schemas.openxmlformats.org/officeDocument/2006/relationships/image" Target="media/image133.png"/><Relationship Id="rId13" Type="http://schemas.openxmlformats.org/officeDocument/2006/relationships/image" Target="media/image2.png"/><Relationship Id="rId18" Type="http://schemas.openxmlformats.org/officeDocument/2006/relationships/image" Target="media/image5.png"/><Relationship Id="rId39" Type="http://schemas.openxmlformats.org/officeDocument/2006/relationships/image" Target="media/image24.png"/><Relationship Id="rId109" Type="http://schemas.openxmlformats.org/officeDocument/2006/relationships/image" Target="media/image89.png"/><Relationship Id="rId34" Type="http://schemas.openxmlformats.org/officeDocument/2006/relationships/image" Target="media/image20.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58.png"/><Relationship Id="rId97" Type="http://schemas.openxmlformats.org/officeDocument/2006/relationships/image" Target="media/image79.png"/><Relationship Id="rId104" Type="http://schemas.openxmlformats.org/officeDocument/2006/relationships/image" Target="media/image86.png"/><Relationship Id="rId120" Type="http://schemas.openxmlformats.org/officeDocument/2006/relationships/image" Target="media/image99.png"/><Relationship Id="rId125" Type="http://schemas.openxmlformats.org/officeDocument/2006/relationships/image" Target="media/image104.png"/><Relationship Id="rId141" Type="http://schemas.openxmlformats.org/officeDocument/2006/relationships/image" Target="media/image118.png"/><Relationship Id="rId146" Type="http://schemas.openxmlformats.org/officeDocument/2006/relationships/image" Target="media/image123.png"/><Relationship Id="rId167"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image" Target="media/image55.png"/><Relationship Id="rId92" Type="http://schemas.openxmlformats.org/officeDocument/2006/relationships/image" Target="media/image74.png"/><Relationship Id="rId162" Type="http://schemas.openxmlformats.org/officeDocument/2006/relationships/image" Target="media/image138.pn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0.png"/><Relationship Id="rId87" Type="http://schemas.openxmlformats.org/officeDocument/2006/relationships/image" Target="media/image69.png"/><Relationship Id="rId110" Type="http://schemas.openxmlformats.org/officeDocument/2006/relationships/image" Target="media/image90.png"/><Relationship Id="rId115" Type="http://schemas.openxmlformats.org/officeDocument/2006/relationships/image" Target="media/image95.png"/><Relationship Id="rId131" Type="http://schemas.openxmlformats.org/officeDocument/2006/relationships/image" Target="media/image110.png"/><Relationship Id="rId136" Type="http://schemas.openxmlformats.org/officeDocument/2006/relationships/image" Target="media/image113.png"/><Relationship Id="rId157" Type="http://schemas.openxmlformats.org/officeDocument/2006/relationships/hyperlink" Target="https://www.health.gov.au/resources/publications/my-aged-care-assessor-portal-user-guide-7-completing-a-support-plan-and-support-plan-review?language=en" TargetMode="External"/><Relationship Id="rId61" Type="http://schemas.openxmlformats.org/officeDocument/2006/relationships/image" Target="media/image46.png"/><Relationship Id="rId82" Type="http://schemas.openxmlformats.org/officeDocument/2006/relationships/image" Target="media/image64.jpeg"/><Relationship Id="rId152" Type="http://schemas.openxmlformats.org/officeDocument/2006/relationships/image" Target="media/image129.png"/><Relationship Id="rId19" Type="http://schemas.openxmlformats.org/officeDocument/2006/relationships/image" Target="media/image6.png"/><Relationship Id="rId14" Type="http://schemas.openxmlformats.org/officeDocument/2006/relationships/hyperlink" Target="https://www.health.gov.au/resources/publications/my-aged-care-assessor-portal-user-guide-7-completing-a-support-plan-and-support-plan-review?language=en" TargetMode="External"/><Relationship Id="rId30" Type="http://schemas.openxmlformats.org/officeDocument/2006/relationships/image" Target="media/image16.png"/><Relationship Id="rId35" Type="http://schemas.openxmlformats.org/officeDocument/2006/relationships/hyperlink" Target="https://www.health.gov.au/resources/apps-and-tools/health-workforce-locator" TargetMode="External"/><Relationship Id="rId56" Type="http://schemas.openxmlformats.org/officeDocument/2006/relationships/image" Target="media/image41.png"/><Relationship Id="rId77" Type="http://schemas.openxmlformats.org/officeDocument/2006/relationships/image" Target="media/image59.png"/><Relationship Id="rId100" Type="http://schemas.openxmlformats.org/officeDocument/2006/relationships/image" Target="media/image82.png"/><Relationship Id="rId105" Type="http://schemas.openxmlformats.org/officeDocument/2006/relationships/image" Target="media/image87.png"/><Relationship Id="rId126" Type="http://schemas.openxmlformats.org/officeDocument/2006/relationships/image" Target="media/image105.png"/><Relationship Id="rId147" Type="http://schemas.openxmlformats.org/officeDocument/2006/relationships/image" Target="media/image124.png"/><Relationship Id="rId16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image" Target="media/image56.png"/><Relationship Id="rId93" Type="http://schemas.openxmlformats.org/officeDocument/2006/relationships/image" Target="media/image75.png"/><Relationship Id="rId98" Type="http://schemas.openxmlformats.org/officeDocument/2006/relationships/image" Target="media/image80.png"/><Relationship Id="rId121" Type="http://schemas.openxmlformats.org/officeDocument/2006/relationships/image" Target="media/image100.png"/><Relationship Id="rId142" Type="http://schemas.openxmlformats.org/officeDocument/2006/relationships/image" Target="media/image119.png"/><Relationship Id="rId163" Type="http://schemas.openxmlformats.org/officeDocument/2006/relationships/image" Target="media/image139.png"/><Relationship Id="rId3" Type="http://schemas.openxmlformats.org/officeDocument/2006/relationships/customXml" Target="../customXml/item3.xml"/><Relationship Id="rId25" Type="http://schemas.openxmlformats.org/officeDocument/2006/relationships/image" Target="media/image11.png"/><Relationship Id="rId46" Type="http://schemas.openxmlformats.org/officeDocument/2006/relationships/image" Target="media/image31.png"/><Relationship Id="rId67" Type="http://schemas.openxmlformats.org/officeDocument/2006/relationships/image" Target="media/image51.png"/><Relationship Id="rId116" Type="http://schemas.openxmlformats.org/officeDocument/2006/relationships/hyperlink" Target="https://www.health.gov.au/resources/publications/my-aged-care-assessor-portal-user-guide-7-completing-a-support-plan-and-support-plan-review?language=en" TargetMode="External"/><Relationship Id="rId137" Type="http://schemas.openxmlformats.org/officeDocument/2006/relationships/image" Target="media/image114.png"/><Relationship Id="rId158" Type="http://schemas.openxmlformats.org/officeDocument/2006/relationships/image" Target="media/image134.png"/><Relationship Id="rId20" Type="http://schemas.openxmlformats.org/officeDocument/2006/relationships/image" Target="media/image7.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5.png"/><Relationship Id="rId88" Type="http://schemas.openxmlformats.org/officeDocument/2006/relationships/image" Target="media/image70.png"/><Relationship Id="rId111" Type="http://schemas.openxmlformats.org/officeDocument/2006/relationships/image" Target="media/image91.png"/><Relationship Id="rId132" Type="http://schemas.openxmlformats.org/officeDocument/2006/relationships/image" Target="media/image111.png"/><Relationship Id="rId153" Type="http://schemas.openxmlformats.org/officeDocument/2006/relationships/image" Target="media/image130.png"/><Relationship Id="rId15" Type="http://schemas.openxmlformats.org/officeDocument/2006/relationships/image" Target="media/image3.png"/><Relationship Id="rId36" Type="http://schemas.openxmlformats.org/officeDocument/2006/relationships/image" Target="media/image21.png"/><Relationship Id="rId57" Type="http://schemas.openxmlformats.org/officeDocument/2006/relationships/image" Target="media/image42.png"/><Relationship Id="rId106" Type="http://schemas.openxmlformats.org/officeDocument/2006/relationships/hyperlink" Target="https://www.health.gov.au/resources/publications/my-aged-care-assessor-portal-user-guide-7-completing-a-support-plan-and-support-plan-review?language=en" TargetMode="External"/><Relationship Id="rId127" Type="http://schemas.openxmlformats.org/officeDocument/2006/relationships/image" Target="media/image106.png"/><Relationship Id="rId10" Type="http://schemas.openxmlformats.org/officeDocument/2006/relationships/endnotes" Target="endnotes.xml"/><Relationship Id="rId31" Type="http://schemas.openxmlformats.org/officeDocument/2006/relationships/image" Target="media/image17.png"/><Relationship Id="rId52" Type="http://schemas.openxmlformats.org/officeDocument/2006/relationships/image" Target="media/image37.png"/><Relationship Id="rId73" Type="http://schemas.openxmlformats.org/officeDocument/2006/relationships/hyperlink" Target="http://www.carergateway.gov.au" TargetMode="External"/><Relationship Id="rId78" Type="http://schemas.openxmlformats.org/officeDocument/2006/relationships/image" Target="media/image60.png"/><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image" Target="media/image101.png"/><Relationship Id="rId143" Type="http://schemas.openxmlformats.org/officeDocument/2006/relationships/image" Target="media/image120.png"/><Relationship Id="rId148" Type="http://schemas.openxmlformats.org/officeDocument/2006/relationships/image" Target="media/image125.png"/><Relationship Id="rId164" Type="http://schemas.openxmlformats.org/officeDocument/2006/relationships/header" Target="header1.xml"/><Relationship Id="rId16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2.png"/><Relationship Id="rId47" Type="http://schemas.openxmlformats.org/officeDocument/2006/relationships/image" Target="media/image32.png"/><Relationship Id="rId68" Type="http://schemas.openxmlformats.org/officeDocument/2006/relationships/image" Target="media/image52.png"/><Relationship Id="rId89" Type="http://schemas.openxmlformats.org/officeDocument/2006/relationships/image" Target="media/image71.png"/><Relationship Id="rId112" Type="http://schemas.openxmlformats.org/officeDocument/2006/relationships/image" Target="media/image92.png"/><Relationship Id="rId133" Type="http://schemas.openxmlformats.org/officeDocument/2006/relationships/image" Target="media/image112.png"/><Relationship Id="rId154" Type="http://schemas.openxmlformats.org/officeDocument/2006/relationships/image" Target="media/image131.png"/><Relationship Id="rId16" Type="http://schemas.openxmlformats.org/officeDocument/2006/relationships/image" Target="media/image4.png"/><Relationship Id="rId37" Type="http://schemas.openxmlformats.org/officeDocument/2006/relationships/image" Target="media/image22.png"/><Relationship Id="rId58" Type="http://schemas.openxmlformats.org/officeDocument/2006/relationships/image" Target="media/image43.png"/><Relationship Id="rId79" Type="http://schemas.openxmlformats.org/officeDocument/2006/relationships/image" Target="media/image61.png"/><Relationship Id="rId102" Type="http://schemas.openxmlformats.org/officeDocument/2006/relationships/image" Target="media/image84.png"/><Relationship Id="rId123" Type="http://schemas.openxmlformats.org/officeDocument/2006/relationships/image" Target="media/image102.png"/><Relationship Id="rId144" Type="http://schemas.openxmlformats.org/officeDocument/2006/relationships/image" Target="media/image121.png"/><Relationship Id="rId90" Type="http://schemas.openxmlformats.org/officeDocument/2006/relationships/image" Target="media/image72.png"/><Relationship Id="rId165" Type="http://schemas.openxmlformats.org/officeDocument/2006/relationships/header" Target="header2.xml"/><Relationship Id="rId27" Type="http://schemas.openxmlformats.org/officeDocument/2006/relationships/image" Target="media/image13.png"/><Relationship Id="rId48" Type="http://schemas.openxmlformats.org/officeDocument/2006/relationships/image" Target="media/image33.png"/><Relationship Id="rId69" Type="http://schemas.openxmlformats.org/officeDocument/2006/relationships/image" Target="media/image53.png"/><Relationship Id="rId113" Type="http://schemas.openxmlformats.org/officeDocument/2006/relationships/image" Target="media/image93.png"/><Relationship Id="rId134" Type="http://schemas.openxmlformats.org/officeDocument/2006/relationships/hyperlink" Target="https://www.health.gov.au/resources/publications/my-aged-care-assessor-portal-user-guide-7-completing-a-support-plan-and-support-plan-review?language=en" TargetMode="External"/><Relationship Id="rId80" Type="http://schemas.openxmlformats.org/officeDocument/2006/relationships/image" Target="media/image62.png"/><Relationship Id="rId155" Type="http://schemas.openxmlformats.org/officeDocument/2006/relationships/image" Target="media/image132.png"/><Relationship Id="rId17" Type="http://schemas.openxmlformats.org/officeDocument/2006/relationships/hyperlink" Target="https://www.health.gov.au/resources/publications/my-aged-care-assessor-portal-user-guide-3-managing-referrals-for-assessment-and-support-plan-reviews" TargetMode="External"/><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image" Target="media/image85.png"/><Relationship Id="rId124" Type="http://schemas.openxmlformats.org/officeDocument/2006/relationships/image" Target="media/image103.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40.png"/></Relationships>
</file>

<file path=word/_rels/header3.xml.rels><?xml version="1.0" encoding="UTF-8" standalone="yes"?>
<Relationships xmlns="http://schemas.openxmlformats.org/package/2006/relationships"><Relationship Id="rId1" Type="http://schemas.openxmlformats.org/officeDocument/2006/relationships/image" Target="media/image1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CG_x0020_Type xmlns="a45185a2-b73a-437e-b471-e5d701779030">Assessor</ACG_x0020_Type>
    <TRIM xmlns="a45185a2-b73a-437e-b471-e5d701779030" xsi:nil="true"/>
    <Comment xmlns="a45185a2-b73a-437e-b471-e5d701779030" xsi:nil="true"/>
    <TRIMID xmlns="a45185a2-b73a-437e-b471-e5d701779030" xsi:nil="true"/>
    <Comments xmlns="a45185a2-b73a-437e-b471-e5d701779030">p20
</Comments>
    <lcf76f155ced4ddcb4097134ff3c332f xmlns="a45185a2-b73a-437e-b471-e5d701779030">
      <Terms xmlns="http://schemas.microsoft.com/office/infopath/2007/PartnerControls"/>
    </lcf76f155ced4ddcb4097134ff3c332f>
    <TaxCatchAll xmlns="7ac9dfd2-d380-4750-a73c-acd6869e1455" xsi:nil="true"/>
    <personinchargeoffile xmlns="a45185a2-b73a-437e-b471-e5d701779030">
      <UserInfo>
        <DisplayName/>
        <AccountId xsi:nil="true"/>
        <AccountType/>
      </UserInfo>
    </personinchargeoffile>
  </documentManagement>
</p:properties>
</file>

<file path=customXml/itemProps1.xml><?xml version="1.0" encoding="utf-8"?>
<ds:datastoreItem xmlns:ds="http://schemas.openxmlformats.org/officeDocument/2006/customXml" ds:itemID="{57905E41-1E3E-402A-B874-86212FB40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0140A0-C4AB-47EC-AD40-CF2DAD90945B}">
  <ds:schemaRefs>
    <ds:schemaRef ds:uri="http://schemas.microsoft.com/sharepoint/v3/contenttype/forms"/>
  </ds:schemaRefs>
</ds:datastoreItem>
</file>

<file path=customXml/itemProps3.xml><?xml version="1.0" encoding="utf-8"?>
<ds:datastoreItem xmlns:ds="http://schemas.openxmlformats.org/officeDocument/2006/customXml" ds:itemID="{9BBCCC2F-180F-493B-AD82-4C7628E605F3}">
  <ds:schemaRefs>
    <ds:schemaRef ds:uri="http://schemas.openxmlformats.org/officeDocument/2006/bibliography"/>
  </ds:schemaRefs>
</ds:datastoreItem>
</file>

<file path=customXml/itemProps4.xml><?xml version="1.0" encoding="utf-8"?>
<ds:datastoreItem xmlns:ds="http://schemas.openxmlformats.org/officeDocument/2006/customXml" ds:itemID="{AF6D393E-8B33-41EF-B534-1228FB61FE46}">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6801</Words>
  <Characters>36731</Characters>
  <Application>Microsoft Office Word</Application>
  <DocSecurity>0</DocSecurity>
  <Lines>1113</Lines>
  <Paragraphs>763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42769</CharactersWithSpaces>
  <SharedDoc>false</SharedDoc>
  <HyperlinkBase/>
  <HLinks>
    <vt:vector size="222" baseType="variant">
      <vt:variant>
        <vt:i4>1310798</vt:i4>
      </vt:variant>
      <vt:variant>
        <vt:i4>174</vt:i4>
      </vt:variant>
      <vt:variant>
        <vt:i4>0</vt:i4>
      </vt:variant>
      <vt:variant>
        <vt:i4>5</vt:i4>
      </vt:variant>
      <vt:variant>
        <vt:lpwstr>https://www.health.gov.au/resources/publications/my-aged-care-assessor-portal-user-guide-7-completing-a-support-plan-and-support-plan-review?language=en</vt:lpwstr>
      </vt:variant>
      <vt:variant>
        <vt:lpwstr/>
      </vt:variant>
      <vt:variant>
        <vt:i4>4128894</vt:i4>
      </vt:variant>
      <vt:variant>
        <vt:i4>171</vt:i4>
      </vt:variant>
      <vt:variant>
        <vt:i4>0</vt:i4>
      </vt:variant>
      <vt:variant>
        <vt:i4>5</vt:i4>
      </vt:variant>
      <vt:variant>
        <vt:lpwstr>https://www.health.gov.au/resources/publications/my-aged-care-assessment-manual</vt:lpwstr>
      </vt:variant>
      <vt:variant>
        <vt:lpwstr/>
      </vt:variant>
      <vt:variant>
        <vt:i4>1310798</vt:i4>
      </vt:variant>
      <vt:variant>
        <vt:i4>168</vt:i4>
      </vt:variant>
      <vt:variant>
        <vt:i4>0</vt:i4>
      </vt:variant>
      <vt:variant>
        <vt:i4>5</vt:i4>
      </vt:variant>
      <vt:variant>
        <vt:lpwstr>https://www.health.gov.au/resources/publications/my-aged-care-assessor-portal-user-guide-7-completing-a-support-plan-and-support-plan-review?language=en</vt:lpwstr>
      </vt:variant>
      <vt:variant>
        <vt:lpwstr/>
      </vt:variant>
      <vt:variant>
        <vt:i4>1310798</vt:i4>
      </vt:variant>
      <vt:variant>
        <vt:i4>165</vt:i4>
      </vt:variant>
      <vt:variant>
        <vt:i4>0</vt:i4>
      </vt:variant>
      <vt:variant>
        <vt:i4>5</vt:i4>
      </vt:variant>
      <vt:variant>
        <vt:lpwstr>https://www.health.gov.au/resources/publications/my-aged-care-assessor-portal-user-guide-7-completing-a-support-plan-and-support-plan-review?language=en</vt:lpwstr>
      </vt:variant>
      <vt:variant>
        <vt:lpwstr/>
      </vt:variant>
      <vt:variant>
        <vt:i4>786498</vt:i4>
      </vt:variant>
      <vt:variant>
        <vt:i4>162</vt:i4>
      </vt:variant>
      <vt:variant>
        <vt:i4>0</vt:i4>
      </vt:variant>
      <vt:variant>
        <vt:i4>5</vt:i4>
      </vt:variant>
      <vt:variant>
        <vt:lpwstr>https://www.health.gov.au/resources/publications/my-aged-care-assessor-portal-user-guide-4-navigating-and-updating-the-client-record</vt:lpwstr>
      </vt:variant>
      <vt:variant>
        <vt:lpwstr/>
      </vt:variant>
      <vt:variant>
        <vt:i4>1310798</vt:i4>
      </vt:variant>
      <vt:variant>
        <vt:i4>159</vt:i4>
      </vt:variant>
      <vt:variant>
        <vt:i4>0</vt:i4>
      </vt:variant>
      <vt:variant>
        <vt:i4>5</vt:i4>
      </vt:variant>
      <vt:variant>
        <vt:lpwstr>https://www.health.gov.au/resources/publications/my-aged-care-assessor-portal-user-guide-7-completing-a-support-plan-and-support-plan-review?language=en</vt:lpwstr>
      </vt:variant>
      <vt:variant>
        <vt:lpwstr/>
      </vt:variant>
      <vt:variant>
        <vt:i4>2490470</vt:i4>
      </vt:variant>
      <vt:variant>
        <vt:i4>156</vt:i4>
      </vt:variant>
      <vt:variant>
        <vt:i4>0</vt:i4>
      </vt:variant>
      <vt:variant>
        <vt:i4>5</vt:i4>
      </vt:variant>
      <vt:variant>
        <vt:lpwstr>https://www.health.gov.au/resources/publications/my-aged-care-assessor-portal-user-guide-2-registering-support-people-and-adding-relationships</vt:lpwstr>
      </vt:variant>
      <vt:variant>
        <vt:lpwstr/>
      </vt:variant>
      <vt:variant>
        <vt:i4>3604537</vt:i4>
      </vt:variant>
      <vt:variant>
        <vt:i4>153</vt:i4>
      </vt:variant>
      <vt:variant>
        <vt:i4>0</vt:i4>
      </vt:variant>
      <vt:variant>
        <vt:i4>5</vt:i4>
      </vt:variant>
      <vt:variant>
        <vt:lpwstr>http://www.carergateway.gov.au/</vt:lpwstr>
      </vt:variant>
      <vt:variant>
        <vt:lpwstr/>
      </vt:variant>
      <vt:variant>
        <vt:i4>1310798</vt:i4>
      </vt:variant>
      <vt:variant>
        <vt:i4>150</vt:i4>
      </vt:variant>
      <vt:variant>
        <vt:i4>0</vt:i4>
      </vt:variant>
      <vt:variant>
        <vt:i4>5</vt:i4>
      </vt:variant>
      <vt:variant>
        <vt:lpwstr>https://www.health.gov.au/resources/publications/my-aged-care-assessor-portal-user-guide-7-completing-a-support-plan-and-support-plan-review?language=en</vt:lpwstr>
      </vt:variant>
      <vt:variant>
        <vt:lpwstr/>
      </vt:variant>
      <vt:variant>
        <vt:i4>4063358</vt:i4>
      </vt:variant>
      <vt:variant>
        <vt:i4>147</vt:i4>
      </vt:variant>
      <vt:variant>
        <vt:i4>0</vt:i4>
      </vt:variant>
      <vt:variant>
        <vt:i4>5</vt:i4>
      </vt:variant>
      <vt:variant>
        <vt:lpwstr>https://www.health.gov.au/resources/apps-and-tools/health-workforce-locator</vt:lpwstr>
      </vt:variant>
      <vt:variant>
        <vt:lpwstr/>
      </vt:variant>
      <vt:variant>
        <vt:i4>6357093</vt:i4>
      </vt:variant>
      <vt:variant>
        <vt:i4>144</vt:i4>
      </vt:variant>
      <vt:variant>
        <vt:i4>0</vt:i4>
      </vt:variant>
      <vt:variant>
        <vt:i4>5</vt:i4>
      </vt:variant>
      <vt:variant>
        <vt:lpwstr>https://www.health.gov.au/resources/publications/integrated-assessment-tool-iat-user-guide</vt:lpwstr>
      </vt:variant>
      <vt:variant>
        <vt:lpwstr/>
      </vt:variant>
      <vt:variant>
        <vt:i4>5308422</vt:i4>
      </vt:variant>
      <vt:variant>
        <vt:i4>141</vt:i4>
      </vt:variant>
      <vt:variant>
        <vt:i4>0</vt:i4>
      </vt:variant>
      <vt:variant>
        <vt:i4>5</vt:i4>
      </vt:variant>
      <vt:variant>
        <vt:lpwstr>https://www.health.gov.au/resources/publications/my-aged-care-assessor-portal-user-guide-3-managing-referrals-for-assessment-and-support-plan-reviews</vt:lpwstr>
      </vt:variant>
      <vt:variant>
        <vt:lpwstr/>
      </vt:variant>
      <vt:variant>
        <vt:i4>1310798</vt:i4>
      </vt:variant>
      <vt:variant>
        <vt:i4>138</vt:i4>
      </vt:variant>
      <vt:variant>
        <vt:i4>0</vt:i4>
      </vt:variant>
      <vt:variant>
        <vt:i4>5</vt:i4>
      </vt:variant>
      <vt:variant>
        <vt:lpwstr>https://www.health.gov.au/resources/publications/my-aged-care-assessor-portal-user-guide-7-completing-a-support-plan-and-support-plan-review?language=en</vt:lpwstr>
      </vt:variant>
      <vt:variant>
        <vt:lpwstr/>
      </vt:variant>
      <vt:variant>
        <vt:i4>1441848</vt:i4>
      </vt:variant>
      <vt:variant>
        <vt:i4>131</vt:i4>
      </vt:variant>
      <vt:variant>
        <vt:i4>0</vt:i4>
      </vt:variant>
      <vt:variant>
        <vt:i4>5</vt:i4>
      </vt:variant>
      <vt:variant>
        <vt:lpwstr/>
      </vt:variant>
      <vt:variant>
        <vt:lpwstr>_Toc237294442</vt:lpwstr>
      </vt:variant>
      <vt:variant>
        <vt:i4>1441848</vt:i4>
      </vt:variant>
      <vt:variant>
        <vt:i4>125</vt:i4>
      </vt:variant>
      <vt:variant>
        <vt:i4>0</vt:i4>
      </vt:variant>
      <vt:variant>
        <vt:i4>5</vt:i4>
      </vt:variant>
      <vt:variant>
        <vt:lpwstr/>
      </vt:variant>
      <vt:variant>
        <vt:lpwstr>_Toc237294441</vt:lpwstr>
      </vt:variant>
      <vt:variant>
        <vt:i4>1441848</vt:i4>
      </vt:variant>
      <vt:variant>
        <vt:i4>119</vt:i4>
      </vt:variant>
      <vt:variant>
        <vt:i4>0</vt:i4>
      </vt:variant>
      <vt:variant>
        <vt:i4>5</vt:i4>
      </vt:variant>
      <vt:variant>
        <vt:lpwstr/>
      </vt:variant>
      <vt:variant>
        <vt:lpwstr>_Toc237294440</vt:lpwstr>
      </vt:variant>
      <vt:variant>
        <vt:i4>1114168</vt:i4>
      </vt:variant>
      <vt:variant>
        <vt:i4>113</vt:i4>
      </vt:variant>
      <vt:variant>
        <vt:i4>0</vt:i4>
      </vt:variant>
      <vt:variant>
        <vt:i4>5</vt:i4>
      </vt:variant>
      <vt:variant>
        <vt:lpwstr/>
      </vt:variant>
      <vt:variant>
        <vt:lpwstr>_Toc237294439</vt:lpwstr>
      </vt:variant>
      <vt:variant>
        <vt:i4>1114168</vt:i4>
      </vt:variant>
      <vt:variant>
        <vt:i4>107</vt:i4>
      </vt:variant>
      <vt:variant>
        <vt:i4>0</vt:i4>
      </vt:variant>
      <vt:variant>
        <vt:i4>5</vt:i4>
      </vt:variant>
      <vt:variant>
        <vt:lpwstr/>
      </vt:variant>
      <vt:variant>
        <vt:lpwstr>_Toc237294438</vt:lpwstr>
      </vt:variant>
      <vt:variant>
        <vt:i4>1114168</vt:i4>
      </vt:variant>
      <vt:variant>
        <vt:i4>101</vt:i4>
      </vt:variant>
      <vt:variant>
        <vt:i4>0</vt:i4>
      </vt:variant>
      <vt:variant>
        <vt:i4>5</vt:i4>
      </vt:variant>
      <vt:variant>
        <vt:lpwstr/>
      </vt:variant>
      <vt:variant>
        <vt:lpwstr>_Toc237294437</vt:lpwstr>
      </vt:variant>
      <vt:variant>
        <vt:i4>1114168</vt:i4>
      </vt:variant>
      <vt:variant>
        <vt:i4>95</vt:i4>
      </vt:variant>
      <vt:variant>
        <vt:i4>0</vt:i4>
      </vt:variant>
      <vt:variant>
        <vt:i4>5</vt:i4>
      </vt:variant>
      <vt:variant>
        <vt:lpwstr/>
      </vt:variant>
      <vt:variant>
        <vt:lpwstr>_Toc237294436</vt:lpwstr>
      </vt:variant>
      <vt:variant>
        <vt:i4>1114168</vt:i4>
      </vt:variant>
      <vt:variant>
        <vt:i4>89</vt:i4>
      </vt:variant>
      <vt:variant>
        <vt:i4>0</vt:i4>
      </vt:variant>
      <vt:variant>
        <vt:i4>5</vt:i4>
      </vt:variant>
      <vt:variant>
        <vt:lpwstr/>
      </vt:variant>
      <vt:variant>
        <vt:lpwstr>_Toc237294435</vt:lpwstr>
      </vt:variant>
      <vt:variant>
        <vt:i4>1114168</vt:i4>
      </vt:variant>
      <vt:variant>
        <vt:i4>83</vt:i4>
      </vt:variant>
      <vt:variant>
        <vt:i4>0</vt:i4>
      </vt:variant>
      <vt:variant>
        <vt:i4>5</vt:i4>
      </vt:variant>
      <vt:variant>
        <vt:lpwstr/>
      </vt:variant>
      <vt:variant>
        <vt:lpwstr>_Toc237294434</vt:lpwstr>
      </vt:variant>
      <vt:variant>
        <vt:i4>1114168</vt:i4>
      </vt:variant>
      <vt:variant>
        <vt:i4>77</vt:i4>
      </vt:variant>
      <vt:variant>
        <vt:i4>0</vt:i4>
      </vt:variant>
      <vt:variant>
        <vt:i4>5</vt:i4>
      </vt:variant>
      <vt:variant>
        <vt:lpwstr/>
      </vt:variant>
      <vt:variant>
        <vt:lpwstr>_Toc237294433</vt:lpwstr>
      </vt:variant>
      <vt:variant>
        <vt:i4>1114168</vt:i4>
      </vt:variant>
      <vt:variant>
        <vt:i4>71</vt:i4>
      </vt:variant>
      <vt:variant>
        <vt:i4>0</vt:i4>
      </vt:variant>
      <vt:variant>
        <vt:i4>5</vt:i4>
      </vt:variant>
      <vt:variant>
        <vt:lpwstr/>
      </vt:variant>
      <vt:variant>
        <vt:lpwstr>_Toc237294432</vt:lpwstr>
      </vt:variant>
      <vt:variant>
        <vt:i4>1114168</vt:i4>
      </vt:variant>
      <vt:variant>
        <vt:i4>65</vt:i4>
      </vt:variant>
      <vt:variant>
        <vt:i4>0</vt:i4>
      </vt:variant>
      <vt:variant>
        <vt:i4>5</vt:i4>
      </vt:variant>
      <vt:variant>
        <vt:lpwstr/>
      </vt:variant>
      <vt:variant>
        <vt:lpwstr>_Toc237294431</vt:lpwstr>
      </vt:variant>
      <vt:variant>
        <vt:i4>1114168</vt:i4>
      </vt:variant>
      <vt:variant>
        <vt:i4>59</vt:i4>
      </vt:variant>
      <vt:variant>
        <vt:i4>0</vt:i4>
      </vt:variant>
      <vt:variant>
        <vt:i4>5</vt:i4>
      </vt:variant>
      <vt:variant>
        <vt:lpwstr/>
      </vt:variant>
      <vt:variant>
        <vt:lpwstr>_Toc237294430</vt:lpwstr>
      </vt:variant>
      <vt:variant>
        <vt:i4>1048632</vt:i4>
      </vt:variant>
      <vt:variant>
        <vt:i4>53</vt:i4>
      </vt:variant>
      <vt:variant>
        <vt:i4>0</vt:i4>
      </vt:variant>
      <vt:variant>
        <vt:i4>5</vt:i4>
      </vt:variant>
      <vt:variant>
        <vt:lpwstr/>
      </vt:variant>
      <vt:variant>
        <vt:lpwstr>_Toc237294429</vt:lpwstr>
      </vt:variant>
      <vt:variant>
        <vt:i4>1048632</vt:i4>
      </vt:variant>
      <vt:variant>
        <vt:i4>47</vt:i4>
      </vt:variant>
      <vt:variant>
        <vt:i4>0</vt:i4>
      </vt:variant>
      <vt:variant>
        <vt:i4>5</vt:i4>
      </vt:variant>
      <vt:variant>
        <vt:lpwstr/>
      </vt:variant>
      <vt:variant>
        <vt:lpwstr>_Toc237294428</vt:lpwstr>
      </vt:variant>
      <vt:variant>
        <vt:i4>1048632</vt:i4>
      </vt:variant>
      <vt:variant>
        <vt:i4>41</vt:i4>
      </vt:variant>
      <vt:variant>
        <vt:i4>0</vt:i4>
      </vt:variant>
      <vt:variant>
        <vt:i4>5</vt:i4>
      </vt:variant>
      <vt:variant>
        <vt:lpwstr/>
      </vt:variant>
      <vt:variant>
        <vt:lpwstr>_Toc237294427</vt:lpwstr>
      </vt:variant>
      <vt:variant>
        <vt:i4>1048632</vt:i4>
      </vt:variant>
      <vt:variant>
        <vt:i4>35</vt:i4>
      </vt:variant>
      <vt:variant>
        <vt:i4>0</vt:i4>
      </vt:variant>
      <vt:variant>
        <vt:i4>5</vt:i4>
      </vt:variant>
      <vt:variant>
        <vt:lpwstr/>
      </vt:variant>
      <vt:variant>
        <vt:lpwstr>_Toc237294426</vt:lpwstr>
      </vt:variant>
      <vt:variant>
        <vt:i4>1048632</vt:i4>
      </vt:variant>
      <vt:variant>
        <vt:i4>29</vt:i4>
      </vt:variant>
      <vt:variant>
        <vt:i4>0</vt:i4>
      </vt:variant>
      <vt:variant>
        <vt:i4>5</vt:i4>
      </vt:variant>
      <vt:variant>
        <vt:lpwstr/>
      </vt:variant>
      <vt:variant>
        <vt:lpwstr>_Toc237294425</vt:lpwstr>
      </vt:variant>
      <vt:variant>
        <vt:i4>1048632</vt:i4>
      </vt:variant>
      <vt:variant>
        <vt:i4>23</vt:i4>
      </vt:variant>
      <vt:variant>
        <vt:i4>0</vt:i4>
      </vt:variant>
      <vt:variant>
        <vt:i4>5</vt:i4>
      </vt:variant>
      <vt:variant>
        <vt:lpwstr/>
      </vt:variant>
      <vt:variant>
        <vt:lpwstr>_Toc237294424</vt:lpwstr>
      </vt:variant>
      <vt:variant>
        <vt:i4>1048632</vt:i4>
      </vt:variant>
      <vt:variant>
        <vt:i4>17</vt:i4>
      </vt:variant>
      <vt:variant>
        <vt:i4>0</vt:i4>
      </vt:variant>
      <vt:variant>
        <vt:i4>5</vt:i4>
      </vt:variant>
      <vt:variant>
        <vt:lpwstr/>
      </vt:variant>
      <vt:variant>
        <vt:lpwstr>_Toc237294423</vt:lpwstr>
      </vt:variant>
      <vt:variant>
        <vt:i4>1048632</vt:i4>
      </vt:variant>
      <vt:variant>
        <vt:i4>11</vt:i4>
      </vt:variant>
      <vt:variant>
        <vt:i4>0</vt:i4>
      </vt:variant>
      <vt:variant>
        <vt:i4>5</vt:i4>
      </vt:variant>
      <vt:variant>
        <vt:lpwstr/>
      </vt:variant>
      <vt:variant>
        <vt:lpwstr>_Toc237294422</vt:lpwstr>
      </vt:variant>
      <vt:variant>
        <vt:i4>1048632</vt:i4>
      </vt:variant>
      <vt:variant>
        <vt:i4>5</vt:i4>
      </vt:variant>
      <vt:variant>
        <vt:i4>0</vt:i4>
      </vt:variant>
      <vt:variant>
        <vt:i4>5</vt:i4>
      </vt:variant>
      <vt:variant>
        <vt:lpwstr/>
      </vt:variant>
      <vt:variant>
        <vt:lpwstr>_Toc237294421</vt:lpwstr>
      </vt:variant>
      <vt:variant>
        <vt:i4>6357093</vt:i4>
      </vt:variant>
      <vt:variant>
        <vt:i4>0</vt:i4>
      </vt:variant>
      <vt:variant>
        <vt:i4>0</vt:i4>
      </vt:variant>
      <vt:variant>
        <vt:i4>5</vt:i4>
      </vt:variant>
      <vt:variant>
        <vt:lpwstr>https://www.health.gov.au/resources/publications/integrated-assessment-tool-iat-user-guide</vt:lpwstr>
      </vt:variant>
      <vt:variant>
        <vt:lpwstr/>
      </vt:variant>
      <vt:variant>
        <vt:i4>4784222</vt:i4>
      </vt:variant>
      <vt:variant>
        <vt:i4>0</vt:i4>
      </vt:variant>
      <vt:variant>
        <vt:i4>0</vt:i4>
      </vt:variant>
      <vt:variant>
        <vt:i4>5</vt:i4>
      </vt:variant>
      <vt:variant>
        <vt:lpwstr>http://www.myagedcare.gov.au/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Aged Care Assessor Portal User Guide 6 - Completing an assessment</dc:title>
  <dc:subject/>
  <dc:creator/>
  <cp:keywords/>
  <dc:description/>
  <cp:lastModifiedBy/>
  <cp:revision>1</cp:revision>
  <dcterms:created xsi:type="dcterms:W3CDTF">2026-10-13T05:17:00Z</dcterms:created>
  <dcterms:modified xsi:type="dcterms:W3CDTF">2026-10-13T05:17:00Z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6eb61d2b,7cc310cd,2cca81c6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7f0004f0,465cb985,2b1918d3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2026-09-21T04:32:11Z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8a19232d-7d54-481d-b3ba-771840c71809</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