
<file path=[Content_Types].xml><?xml version="1.0" encoding="utf-8"?>
<Types xmlns="http://schemas.openxmlformats.org/package/2006/content-types">
  <Default Extension="jpeg" ContentType="image/jpeg"/>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274C61DC" w14:textId="5F135392" w:rsidR="00EF4F24" w:rsidRPr="005561BF" w:rsidRDefault="00EF4F24" w:rsidP="00290439">
      <w:pPr>
        <w:pStyle w:val="Heading1"/>
        <w:spacing w:before="2160" w:after="360"/>
      </w:pPr>
      <w:bookmarkStart w:id="0" w:name="_Toc104905461"/>
      <w:bookmarkStart w:id="1" w:name="_Toc112856246"/>
      <w:bookmarkStart w:id="2" w:name="_Toc113018459"/>
      <w:bookmarkStart w:id="3" w:name="_Toc113023711"/>
      <w:bookmarkStart w:id="4" w:name="_Toc170130288"/>
      <w:bookmarkStart w:id="5" w:name="_Toc181872238"/>
      <w:bookmarkStart w:id="6" w:name="_Toc192050339"/>
      <w:r w:rsidRPr="005561BF">
        <w:t>Assessor Portal User Guide</w:t>
      </w:r>
      <w:r w:rsidR="00C03024" w:rsidRPr="005561BF">
        <w:t xml:space="preserve"> 4 </w:t>
      </w:r>
      <w:r w:rsidRPr="005561BF">
        <w:t>– Navigating and updating the client record</w:t>
      </w:r>
      <w:bookmarkEnd w:id="0"/>
      <w:bookmarkEnd w:id="1"/>
      <w:bookmarkEnd w:id="2"/>
      <w:bookmarkEnd w:id="3"/>
      <w:bookmarkEnd w:id="4"/>
      <w:bookmarkEnd w:id="5"/>
      <w:bookmarkEnd w:id="6"/>
    </w:p>
    <w:p w14:paraId="0794EB15" w14:textId="46281081" w:rsidR="006E749D" w:rsidRPr="001A06E6" w:rsidRDefault="00EF4F24" w:rsidP="0091421A">
      <w:pPr>
        <w:pStyle w:val="IntroPara"/>
        <w:rPr>
          <w:sz w:val="25"/>
          <w:szCs w:val="25"/>
        </w:rPr>
      </w:pPr>
      <w:r w:rsidRPr="001A06E6">
        <w:rPr>
          <w:sz w:val="25"/>
          <w:szCs w:val="25"/>
        </w:rPr>
        <w:t xml:space="preserve">This guide outlines the contents and functions of the client record at a high level. Client records grant </w:t>
      </w:r>
      <w:r w:rsidR="007B45A0" w:rsidRPr="001A06E6">
        <w:rPr>
          <w:sz w:val="25"/>
          <w:szCs w:val="25"/>
        </w:rPr>
        <w:t xml:space="preserve">aged care needs </w:t>
      </w:r>
      <w:r w:rsidRPr="001A06E6">
        <w:rPr>
          <w:sz w:val="25"/>
          <w:szCs w:val="25"/>
        </w:rPr>
        <w:t>assessors</w:t>
      </w:r>
      <w:r w:rsidR="007B45A0" w:rsidRPr="001A06E6">
        <w:rPr>
          <w:sz w:val="25"/>
          <w:szCs w:val="25"/>
        </w:rPr>
        <w:t xml:space="preserve"> (assessor</w:t>
      </w:r>
      <w:r w:rsidR="00E66F15" w:rsidRPr="001A06E6">
        <w:rPr>
          <w:sz w:val="25"/>
          <w:szCs w:val="25"/>
        </w:rPr>
        <w:t>s</w:t>
      </w:r>
      <w:r w:rsidR="007B45A0" w:rsidRPr="001A06E6">
        <w:rPr>
          <w:sz w:val="25"/>
          <w:szCs w:val="25"/>
        </w:rPr>
        <w:t>)</w:t>
      </w:r>
      <w:r w:rsidRPr="001A06E6">
        <w:rPr>
          <w:sz w:val="25"/>
          <w:szCs w:val="25"/>
        </w:rPr>
        <w:t>, providers, and My Aged Care staff with a single point of reference for client information.</w:t>
      </w:r>
    </w:p>
    <w:p w14:paraId="6E5D908F" w14:textId="12193500" w:rsidR="00EF4F24" w:rsidRPr="001A06E6" w:rsidRDefault="00EF4F24" w:rsidP="0091421A">
      <w:pPr>
        <w:pStyle w:val="IntroPara"/>
        <w:rPr>
          <w:sz w:val="25"/>
          <w:szCs w:val="25"/>
        </w:rPr>
      </w:pPr>
      <w:r w:rsidRPr="001A06E6">
        <w:rPr>
          <w:sz w:val="25"/>
          <w:szCs w:val="25"/>
        </w:rPr>
        <w:t>The client record is also a valuable tool for easily setting up emergency contacts, disseminating important information between client, and facilitating the assessment of clients.</w:t>
      </w:r>
    </w:p>
    <w:p w14:paraId="05A207E8" w14:textId="0A0DF5F0" w:rsidR="006E749D" w:rsidRPr="001A06E6" w:rsidRDefault="00EF4F24" w:rsidP="0091421A">
      <w:pPr>
        <w:pStyle w:val="IntroPara"/>
        <w:rPr>
          <w:sz w:val="25"/>
          <w:szCs w:val="25"/>
        </w:rPr>
      </w:pPr>
      <w:r w:rsidRPr="001A06E6">
        <w:rPr>
          <w:sz w:val="25"/>
          <w:szCs w:val="25"/>
        </w:rPr>
        <w:t xml:space="preserve">After a client and/or their support </w:t>
      </w:r>
      <w:r w:rsidR="00934C58" w:rsidRPr="001A06E6">
        <w:rPr>
          <w:sz w:val="25"/>
          <w:szCs w:val="25"/>
        </w:rPr>
        <w:t>network has</w:t>
      </w:r>
      <w:r w:rsidRPr="001A06E6">
        <w:rPr>
          <w:sz w:val="25"/>
          <w:szCs w:val="25"/>
        </w:rPr>
        <w:t xml:space="preserve"> provided consent to enable their personal details to be appropriately </w:t>
      </w:r>
      <w:r w:rsidR="007B0AF4" w:rsidRPr="001A06E6">
        <w:rPr>
          <w:sz w:val="25"/>
          <w:szCs w:val="25"/>
        </w:rPr>
        <w:t xml:space="preserve">recorded in My Aged Care and </w:t>
      </w:r>
      <w:r w:rsidRPr="001A06E6">
        <w:rPr>
          <w:sz w:val="25"/>
          <w:szCs w:val="25"/>
        </w:rPr>
        <w:t>shared with assessors</w:t>
      </w:r>
      <w:r w:rsidR="00D55D50" w:rsidRPr="001A06E6">
        <w:rPr>
          <w:sz w:val="25"/>
          <w:szCs w:val="25"/>
        </w:rPr>
        <w:t xml:space="preserve"> and </w:t>
      </w:r>
      <w:r w:rsidRPr="001A06E6">
        <w:rPr>
          <w:sz w:val="25"/>
          <w:szCs w:val="25"/>
        </w:rPr>
        <w:t>Aged Care service providers, you will be able to interact with the many tabs of the client record elements as described in this guid</w:t>
      </w:r>
      <w:r w:rsidR="009B035E" w:rsidRPr="001A06E6">
        <w:rPr>
          <w:sz w:val="25"/>
          <w:szCs w:val="25"/>
        </w:rPr>
        <w:t>e.</w:t>
      </w:r>
    </w:p>
    <w:p w14:paraId="0577BE6E" w14:textId="00393D7C" w:rsidR="009B035E" w:rsidRPr="001A06E6" w:rsidRDefault="009B035E" w:rsidP="0091421A">
      <w:pPr>
        <w:pStyle w:val="IntroPara"/>
        <w:rPr>
          <w:sz w:val="25"/>
          <w:szCs w:val="25"/>
        </w:rPr>
      </w:pPr>
      <w:r w:rsidRPr="001A06E6">
        <w:rPr>
          <w:sz w:val="25"/>
          <w:szCs w:val="25"/>
        </w:rPr>
        <w:t>If the client and/or their carer request a call back from Carer Gateway and/or the National Dementia Helpline,</w:t>
      </w:r>
      <w:r w:rsidR="00E66F15" w:rsidRPr="001A06E6">
        <w:rPr>
          <w:sz w:val="25"/>
          <w:szCs w:val="25"/>
        </w:rPr>
        <w:t xml:space="preserve"> </w:t>
      </w:r>
      <w:r w:rsidRPr="001A06E6">
        <w:rPr>
          <w:sz w:val="25"/>
          <w:szCs w:val="25"/>
        </w:rPr>
        <w:t xml:space="preserve">assessors will need to obtain further consent in the relevant area in the </w:t>
      </w:r>
      <w:r w:rsidR="008C0B4A" w:rsidRPr="001A06E6">
        <w:rPr>
          <w:sz w:val="25"/>
          <w:szCs w:val="25"/>
        </w:rPr>
        <w:t>a</w:t>
      </w:r>
      <w:r w:rsidRPr="001A06E6">
        <w:rPr>
          <w:sz w:val="25"/>
          <w:szCs w:val="25"/>
        </w:rPr>
        <w:t xml:space="preserve">ssessor </w:t>
      </w:r>
      <w:r w:rsidR="00921C54" w:rsidRPr="001A06E6">
        <w:rPr>
          <w:sz w:val="25"/>
          <w:szCs w:val="25"/>
        </w:rPr>
        <w:t>p</w:t>
      </w:r>
      <w:r w:rsidRPr="001A06E6">
        <w:rPr>
          <w:sz w:val="25"/>
          <w:szCs w:val="25"/>
        </w:rPr>
        <w:t>ortal.</w:t>
      </w:r>
    </w:p>
    <w:p w14:paraId="632BA296" w14:textId="0CD93E9D" w:rsidR="0085601A" w:rsidRDefault="0085601A" w:rsidP="0091421A">
      <w:pPr>
        <w:spacing w:before="0" w:line="240" w:lineRule="auto"/>
        <w:rPr>
          <w:rFonts w:cs="Arial"/>
          <w:lang w:eastAsia="en-AU"/>
        </w:rPr>
      </w:pPr>
      <w:r>
        <w:rPr>
          <w:rFonts w:cs="Arial"/>
          <w:lang w:eastAsia="en-AU"/>
        </w:rPr>
        <w:br w:type="page"/>
      </w:r>
    </w:p>
    <w:p w14:paraId="0543D100" w14:textId="77777777" w:rsidR="000F1B83" w:rsidRDefault="000F1B83" w:rsidP="0091421A">
      <w:pPr>
        <w:rPr>
          <w:rFonts w:cs="Arial"/>
          <w:lang w:eastAsia="en-AU"/>
        </w:rPr>
      </w:pPr>
    </w:p>
    <w:bookmarkStart w:id="7" w:name="_Toc104905464" w:displacedByCustomXml="next"/>
    <w:sdt>
      <w:sdtPr>
        <w:rPr>
          <w:rFonts w:ascii="Arial" w:eastAsia="Times New Roman" w:hAnsi="Arial" w:cs="Arial"/>
          <w:bCs w:val="0"/>
          <w:iCs w:val="0"/>
          <w:color w:val="auto"/>
          <w:sz w:val="21"/>
          <w:szCs w:val="24"/>
        </w:rPr>
        <w:id w:val="-751276441"/>
        <w:docPartObj>
          <w:docPartGallery w:val="Table of Contents"/>
          <w:docPartUnique/>
        </w:docPartObj>
      </w:sdtPr>
      <w:sdtEndPr>
        <w:rPr>
          <w:rFonts w:cs="Times New Roman"/>
          <w:b/>
          <w:bCs/>
          <w:noProof/>
          <w:szCs w:val="21"/>
        </w:rPr>
      </w:sdtEndPr>
      <w:sdtContent>
        <w:p w14:paraId="6BD0F7CF" w14:textId="4656DB56" w:rsidR="003602B5" w:rsidRPr="000D7B0F" w:rsidRDefault="003602B5" w:rsidP="007D26D6">
          <w:pPr>
            <w:pStyle w:val="TOCHeading"/>
            <w:widowControl w:val="0"/>
            <w:spacing w:before="120" w:after="240"/>
            <w:rPr>
              <w:rFonts w:ascii="Arial" w:hAnsi="Arial" w:cs="Arial"/>
              <w:b/>
              <w:color w:val="000000" w:themeColor="text1"/>
              <w:sz w:val="25"/>
              <w:szCs w:val="25"/>
            </w:rPr>
          </w:pPr>
        </w:p>
        <w:p w14:paraId="3616282C" w14:textId="08430E51" w:rsidR="000D7B0F" w:rsidRPr="000D7B0F" w:rsidRDefault="00FC0FA1">
          <w:pPr>
            <w:pStyle w:val="TOC2"/>
            <w:rPr>
              <w:rFonts w:ascii="Arial" w:eastAsiaTheme="minorEastAsia" w:hAnsi="Arial" w:cs="Arial"/>
              <w:noProof/>
              <w:kern w:val="2"/>
              <w:lang w:eastAsia="en-AU"/>
              <w14:ligatures w14:val="standardContextual"/>
            </w:rPr>
          </w:pPr>
          <w:r w:rsidRPr="000D7B0F">
            <w:rPr>
              <w:rFonts w:ascii="Arial" w:hAnsi="Arial" w:cs="Arial"/>
              <w:sz w:val="21"/>
              <w:szCs w:val="21"/>
            </w:rPr>
            <w:fldChar w:fldCharType="begin"/>
          </w:r>
          <w:r w:rsidRPr="000D7B0F">
            <w:rPr>
              <w:rFonts w:ascii="Arial" w:hAnsi="Arial" w:cs="Arial"/>
              <w:sz w:val="21"/>
              <w:szCs w:val="21"/>
            </w:rPr>
            <w:instrText xml:space="preserve"> TOC \o "1-3" \h \z \u </w:instrText>
          </w:r>
          <w:r w:rsidRPr="000D7B0F">
            <w:rPr>
              <w:rFonts w:ascii="Arial" w:hAnsi="Arial" w:cs="Arial"/>
              <w:sz w:val="21"/>
              <w:szCs w:val="21"/>
            </w:rPr>
            <w:fldChar w:fldCharType="separate"/>
          </w:r>
          <w:hyperlink w:anchor="_Toc240960968" w:history="1">
            <w:r w:rsidR="000D7B0F" w:rsidRPr="000D7B0F">
              <w:rPr>
                <w:rStyle w:val="Hyperlink"/>
                <w:rFonts w:ascii="Arial" w:hAnsi="Arial" w:cs="Arial"/>
                <w:noProof/>
              </w:rPr>
              <w:t>Accessing the client record</w:t>
            </w:r>
            <w:r w:rsidR="000D7B0F" w:rsidRPr="000D7B0F">
              <w:rPr>
                <w:rFonts w:ascii="Arial" w:hAnsi="Arial" w:cs="Arial"/>
                <w:noProof/>
                <w:webHidden/>
              </w:rPr>
              <w:tab/>
            </w:r>
            <w:r w:rsidR="000D7B0F" w:rsidRPr="000D7B0F">
              <w:rPr>
                <w:rFonts w:ascii="Arial" w:hAnsi="Arial" w:cs="Arial"/>
                <w:noProof/>
                <w:webHidden/>
              </w:rPr>
              <w:fldChar w:fldCharType="begin"/>
            </w:r>
            <w:r w:rsidR="000D7B0F" w:rsidRPr="000D7B0F">
              <w:rPr>
                <w:rFonts w:ascii="Arial" w:hAnsi="Arial" w:cs="Arial"/>
                <w:noProof/>
                <w:webHidden/>
              </w:rPr>
              <w:instrText xml:space="preserve"> PAGEREF _Toc240960968 \h </w:instrText>
            </w:r>
            <w:r w:rsidR="000D7B0F" w:rsidRPr="000D7B0F">
              <w:rPr>
                <w:rFonts w:ascii="Arial" w:hAnsi="Arial" w:cs="Arial"/>
                <w:noProof/>
                <w:webHidden/>
              </w:rPr>
            </w:r>
            <w:r w:rsidR="000D7B0F" w:rsidRPr="000D7B0F">
              <w:rPr>
                <w:rFonts w:ascii="Arial" w:hAnsi="Arial" w:cs="Arial"/>
                <w:noProof/>
                <w:webHidden/>
              </w:rPr>
              <w:fldChar w:fldCharType="separate"/>
            </w:r>
            <w:r w:rsidR="007A2B50">
              <w:rPr>
                <w:rFonts w:ascii="Arial" w:hAnsi="Arial" w:cs="Arial"/>
                <w:noProof/>
                <w:webHidden/>
              </w:rPr>
              <w:t>3</w:t>
            </w:r>
            <w:r w:rsidR="000D7B0F" w:rsidRPr="000D7B0F">
              <w:rPr>
                <w:rFonts w:ascii="Arial" w:hAnsi="Arial" w:cs="Arial"/>
                <w:noProof/>
                <w:webHidden/>
              </w:rPr>
              <w:fldChar w:fldCharType="end"/>
            </w:r>
          </w:hyperlink>
        </w:p>
        <w:p w14:paraId="0B0FEAFE" w14:textId="161447A4" w:rsidR="000D7B0F" w:rsidRPr="000D7B0F" w:rsidRDefault="000D7B0F">
          <w:pPr>
            <w:pStyle w:val="TOC2"/>
            <w:rPr>
              <w:rFonts w:ascii="Arial" w:eastAsiaTheme="minorEastAsia" w:hAnsi="Arial" w:cs="Arial"/>
              <w:noProof/>
              <w:kern w:val="2"/>
              <w:lang w:eastAsia="en-AU"/>
              <w14:ligatures w14:val="standardContextual"/>
            </w:rPr>
          </w:pPr>
          <w:hyperlink w:anchor="_Toc240960969" w:history="1">
            <w:r w:rsidRPr="000D7B0F">
              <w:rPr>
                <w:rStyle w:val="Hyperlink"/>
                <w:rFonts w:ascii="Arial" w:hAnsi="Arial" w:cs="Arial"/>
                <w:noProof/>
              </w:rPr>
              <w:t>Accessing a sensitive client record</w:t>
            </w:r>
            <w:r w:rsidRPr="000D7B0F">
              <w:rPr>
                <w:rFonts w:ascii="Arial" w:hAnsi="Arial" w:cs="Arial"/>
                <w:noProof/>
                <w:webHidden/>
              </w:rPr>
              <w:tab/>
            </w:r>
            <w:r w:rsidRPr="000D7B0F">
              <w:rPr>
                <w:rFonts w:ascii="Arial" w:hAnsi="Arial" w:cs="Arial"/>
                <w:noProof/>
                <w:webHidden/>
              </w:rPr>
              <w:fldChar w:fldCharType="begin"/>
            </w:r>
            <w:r w:rsidRPr="000D7B0F">
              <w:rPr>
                <w:rFonts w:ascii="Arial" w:hAnsi="Arial" w:cs="Arial"/>
                <w:noProof/>
                <w:webHidden/>
              </w:rPr>
              <w:instrText xml:space="preserve"> PAGEREF _Toc240960969 \h </w:instrText>
            </w:r>
            <w:r w:rsidRPr="000D7B0F">
              <w:rPr>
                <w:rFonts w:ascii="Arial" w:hAnsi="Arial" w:cs="Arial"/>
                <w:noProof/>
                <w:webHidden/>
              </w:rPr>
            </w:r>
            <w:r w:rsidRPr="000D7B0F">
              <w:rPr>
                <w:rFonts w:ascii="Arial" w:hAnsi="Arial" w:cs="Arial"/>
                <w:noProof/>
                <w:webHidden/>
              </w:rPr>
              <w:fldChar w:fldCharType="separate"/>
            </w:r>
            <w:r w:rsidR="007A2B50">
              <w:rPr>
                <w:rFonts w:ascii="Arial" w:hAnsi="Arial" w:cs="Arial"/>
                <w:noProof/>
                <w:webHidden/>
              </w:rPr>
              <w:t>5</w:t>
            </w:r>
            <w:r w:rsidRPr="000D7B0F">
              <w:rPr>
                <w:rFonts w:ascii="Arial" w:hAnsi="Arial" w:cs="Arial"/>
                <w:noProof/>
                <w:webHidden/>
              </w:rPr>
              <w:fldChar w:fldCharType="end"/>
            </w:r>
          </w:hyperlink>
        </w:p>
        <w:p w14:paraId="7CB6BEED" w14:textId="48326C7B" w:rsidR="000D7B0F" w:rsidRPr="000D7B0F" w:rsidRDefault="000D7B0F">
          <w:pPr>
            <w:pStyle w:val="TOC2"/>
            <w:rPr>
              <w:rFonts w:ascii="Arial" w:eastAsiaTheme="minorEastAsia" w:hAnsi="Arial" w:cs="Arial"/>
              <w:noProof/>
              <w:kern w:val="2"/>
              <w:lang w:eastAsia="en-AU"/>
              <w14:ligatures w14:val="standardContextual"/>
            </w:rPr>
          </w:pPr>
          <w:hyperlink w:anchor="_Toc240960970" w:history="1">
            <w:r w:rsidRPr="000D7B0F">
              <w:rPr>
                <w:rStyle w:val="Hyperlink"/>
                <w:rFonts w:ascii="Arial" w:hAnsi="Arial" w:cs="Arial"/>
                <w:noProof/>
              </w:rPr>
              <w:t>Accessing the client record of a client assigned to me</w:t>
            </w:r>
            <w:r w:rsidRPr="000D7B0F">
              <w:rPr>
                <w:rFonts w:ascii="Arial" w:hAnsi="Arial" w:cs="Arial"/>
                <w:noProof/>
                <w:webHidden/>
              </w:rPr>
              <w:tab/>
            </w:r>
            <w:r w:rsidRPr="000D7B0F">
              <w:rPr>
                <w:rFonts w:ascii="Arial" w:hAnsi="Arial" w:cs="Arial"/>
                <w:noProof/>
                <w:webHidden/>
              </w:rPr>
              <w:fldChar w:fldCharType="begin"/>
            </w:r>
            <w:r w:rsidRPr="000D7B0F">
              <w:rPr>
                <w:rFonts w:ascii="Arial" w:hAnsi="Arial" w:cs="Arial"/>
                <w:noProof/>
                <w:webHidden/>
              </w:rPr>
              <w:instrText xml:space="preserve"> PAGEREF _Toc240960970 \h </w:instrText>
            </w:r>
            <w:r w:rsidRPr="000D7B0F">
              <w:rPr>
                <w:rFonts w:ascii="Arial" w:hAnsi="Arial" w:cs="Arial"/>
                <w:noProof/>
                <w:webHidden/>
              </w:rPr>
            </w:r>
            <w:r w:rsidRPr="000D7B0F">
              <w:rPr>
                <w:rFonts w:ascii="Arial" w:hAnsi="Arial" w:cs="Arial"/>
                <w:noProof/>
                <w:webHidden/>
              </w:rPr>
              <w:fldChar w:fldCharType="separate"/>
            </w:r>
            <w:r w:rsidR="007A2B50">
              <w:rPr>
                <w:rFonts w:ascii="Arial" w:hAnsi="Arial" w:cs="Arial"/>
                <w:noProof/>
                <w:webHidden/>
              </w:rPr>
              <w:t>6</w:t>
            </w:r>
            <w:r w:rsidRPr="000D7B0F">
              <w:rPr>
                <w:rFonts w:ascii="Arial" w:hAnsi="Arial" w:cs="Arial"/>
                <w:noProof/>
                <w:webHidden/>
              </w:rPr>
              <w:fldChar w:fldCharType="end"/>
            </w:r>
          </w:hyperlink>
        </w:p>
        <w:p w14:paraId="09C79432" w14:textId="182792DA" w:rsidR="000D7B0F" w:rsidRPr="000D7B0F" w:rsidRDefault="000D7B0F">
          <w:pPr>
            <w:pStyle w:val="TOC2"/>
            <w:rPr>
              <w:rFonts w:ascii="Arial" w:eastAsiaTheme="minorEastAsia" w:hAnsi="Arial" w:cs="Arial"/>
              <w:noProof/>
              <w:kern w:val="2"/>
              <w:lang w:eastAsia="en-AU"/>
              <w14:ligatures w14:val="standardContextual"/>
            </w:rPr>
          </w:pPr>
          <w:hyperlink w:anchor="_Toc240960971" w:history="1">
            <w:r w:rsidRPr="000D7B0F">
              <w:rPr>
                <w:rStyle w:val="Hyperlink"/>
                <w:rFonts w:ascii="Arial" w:hAnsi="Arial" w:cs="Arial"/>
                <w:noProof/>
              </w:rPr>
              <w:t>The Client Summary tab</w:t>
            </w:r>
            <w:r w:rsidRPr="000D7B0F">
              <w:rPr>
                <w:rFonts w:ascii="Arial" w:hAnsi="Arial" w:cs="Arial"/>
                <w:noProof/>
                <w:webHidden/>
              </w:rPr>
              <w:tab/>
            </w:r>
            <w:r w:rsidRPr="000D7B0F">
              <w:rPr>
                <w:rFonts w:ascii="Arial" w:hAnsi="Arial" w:cs="Arial"/>
                <w:noProof/>
                <w:webHidden/>
              </w:rPr>
              <w:fldChar w:fldCharType="begin"/>
            </w:r>
            <w:r w:rsidRPr="000D7B0F">
              <w:rPr>
                <w:rFonts w:ascii="Arial" w:hAnsi="Arial" w:cs="Arial"/>
                <w:noProof/>
                <w:webHidden/>
              </w:rPr>
              <w:instrText xml:space="preserve"> PAGEREF _Toc240960971 \h </w:instrText>
            </w:r>
            <w:r w:rsidRPr="000D7B0F">
              <w:rPr>
                <w:rFonts w:ascii="Arial" w:hAnsi="Arial" w:cs="Arial"/>
                <w:noProof/>
                <w:webHidden/>
              </w:rPr>
            </w:r>
            <w:r w:rsidRPr="000D7B0F">
              <w:rPr>
                <w:rFonts w:ascii="Arial" w:hAnsi="Arial" w:cs="Arial"/>
                <w:noProof/>
                <w:webHidden/>
              </w:rPr>
              <w:fldChar w:fldCharType="separate"/>
            </w:r>
            <w:r w:rsidR="007A2B50">
              <w:rPr>
                <w:rFonts w:ascii="Arial" w:hAnsi="Arial" w:cs="Arial"/>
                <w:noProof/>
                <w:webHidden/>
              </w:rPr>
              <w:t>10</w:t>
            </w:r>
            <w:r w:rsidRPr="000D7B0F">
              <w:rPr>
                <w:rFonts w:ascii="Arial" w:hAnsi="Arial" w:cs="Arial"/>
                <w:noProof/>
                <w:webHidden/>
              </w:rPr>
              <w:fldChar w:fldCharType="end"/>
            </w:r>
          </w:hyperlink>
        </w:p>
        <w:p w14:paraId="488CECA6" w14:textId="56CCADFA" w:rsidR="000D7B0F" w:rsidRPr="000D7B0F" w:rsidRDefault="000D7B0F">
          <w:pPr>
            <w:pStyle w:val="TOC2"/>
            <w:rPr>
              <w:rFonts w:ascii="Arial" w:eastAsiaTheme="minorEastAsia" w:hAnsi="Arial" w:cs="Arial"/>
              <w:noProof/>
              <w:kern w:val="2"/>
              <w:lang w:eastAsia="en-AU"/>
              <w14:ligatures w14:val="standardContextual"/>
            </w:rPr>
          </w:pPr>
          <w:hyperlink w:anchor="_Toc240960972" w:history="1">
            <w:r w:rsidRPr="000D7B0F">
              <w:rPr>
                <w:rStyle w:val="Hyperlink"/>
                <w:rFonts w:ascii="Arial" w:hAnsi="Arial" w:cs="Arial"/>
                <w:noProof/>
              </w:rPr>
              <w:t>The Client Details tab</w:t>
            </w:r>
            <w:r w:rsidRPr="000D7B0F">
              <w:rPr>
                <w:rFonts w:ascii="Arial" w:hAnsi="Arial" w:cs="Arial"/>
                <w:noProof/>
                <w:webHidden/>
              </w:rPr>
              <w:tab/>
            </w:r>
            <w:r w:rsidRPr="000D7B0F">
              <w:rPr>
                <w:rFonts w:ascii="Arial" w:hAnsi="Arial" w:cs="Arial"/>
                <w:noProof/>
                <w:webHidden/>
              </w:rPr>
              <w:fldChar w:fldCharType="begin"/>
            </w:r>
            <w:r w:rsidRPr="000D7B0F">
              <w:rPr>
                <w:rFonts w:ascii="Arial" w:hAnsi="Arial" w:cs="Arial"/>
                <w:noProof/>
                <w:webHidden/>
              </w:rPr>
              <w:instrText xml:space="preserve"> PAGEREF _Toc240960972 \h </w:instrText>
            </w:r>
            <w:r w:rsidRPr="000D7B0F">
              <w:rPr>
                <w:rFonts w:ascii="Arial" w:hAnsi="Arial" w:cs="Arial"/>
                <w:noProof/>
                <w:webHidden/>
              </w:rPr>
            </w:r>
            <w:r w:rsidRPr="000D7B0F">
              <w:rPr>
                <w:rFonts w:ascii="Arial" w:hAnsi="Arial" w:cs="Arial"/>
                <w:noProof/>
                <w:webHidden/>
              </w:rPr>
              <w:fldChar w:fldCharType="separate"/>
            </w:r>
            <w:r w:rsidR="007A2B50">
              <w:rPr>
                <w:rFonts w:ascii="Arial" w:hAnsi="Arial" w:cs="Arial"/>
                <w:noProof/>
                <w:webHidden/>
              </w:rPr>
              <w:t>13</w:t>
            </w:r>
            <w:r w:rsidRPr="000D7B0F">
              <w:rPr>
                <w:rFonts w:ascii="Arial" w:hAnsi="Arial" w:cs="Arial"/>
                <w:noProof/>
                <w:webHidden/>
              </w:rPr>
              <w:fldChar w:fldCharType="end"/>
            </w:r>
          </w:hyperlink>
        </w:p>
        <w:p w14:paraId="615F75C4" w14:textId="4B8035A2" w:rsidR="000D7B0F" w:rsidRPr="000D7B0F" w:rsidRDefault="000D7B0F">
          <w:pPr>
            <w:pStyle w:val="TOC3"/>
            <w:rPr>
              <w:rFonts w:ascii="Arial" w:eastAsiaTheme="minorEastAsia" w:hAnsi="Arial" w:cs="Arial"/>
              <w:noProof/>
              <w:kern w:val="2"/>
              <w:lang w:eastAsia="en-AU"/>
              <w14:ligatures w14:val="standardContextual"/>
            </w:rPr>
          </w:pPr>
          <w:hyperlink w:anchor="_Toc240960973" w:history="1">
            <w:r w:rsidRPr="000D7B0F">
              <w:rPr>
                <w:rStyle w:val="Hyperlink"/>
                <w:rFonts w:ascii="Arial" w:hAnsi="Arial" w:cs="Arial"/>
                <w:noProof/>
              </w:rPr>
              <w:t>Notification Preferences</w:t>
            </w:r>
            <w:r w:rsidRPr="000D7B0F">
              <w:rPr>
                <w:rFonts w:ascii="Arial" w:hAnsi="Arial" w:cs="Arial"/>
                <w:noProof/>
                <w:webHidden/>
              </w:rPr>
              <w:tab/>
            </w:r>
            <w:r w:rsidRPr="000D7B0F">
              <w:rPr>
                <w:rFonts w:ascii="Arial" w:hAnsi="Arial" w:cs="Arial"/>
                <w:noProof/>
                <w:webHidden/>
              </w:rPr>
              <w:fldChar w:fldCharType="begin"/>
            </w:r>
            <w:r w:rsidRPr="000D7B0F">
              <w:rPr>
                <w:rFonts w:ascii="Arial" w:hAnsi="Arial" w:cs="Arial"/>
                <w:noProof/>
                <w:webHidden/>
              </w:rPr>
              <w:instrText xml:space="preserve"> PAGEREF _Toc240960973 \h </w:instrText>
            </w:r>
            <w:r w:rsidRPr="000D7B0F">
              <w:rPr>
                <w:rFonts w:ascii="Arial" w:hAnsi="Arial" w:cs="Arial"/>
                <w:noProof/>
                <w:webHidden/>
              </w:rPr>
            </w:r>
            <w:r w:rsidRPr="000D7B0F">
              <w:rPr>
                <w:rFonts w:ascii="Arial" w:hAnsi="Arial" w:cs="Arial"/>
                <w:noProof/>
                <w:webHidden/>
              </w:rPr>
              <w:fldChar w:fldCharType="separate"/>
            </w:r>
            <w:r w:rsidR="007A2B50">
              <w:rPr>
                <w:rFonts w:ascii="Arial" w:hAnsi="Arial" w:cs="Arial"/>
                <w:noProof/>
                <w:webHidden/>
              </w:rPr>
              <w:t>14</w:t>
            </w:r>
            <w:r w:rsidRPr="000D7B0F">
              <w:rPr>
                <w:rFonts w:ascii="Arial" w:hAnsi="Arial" w:cs="Arial"/>
                <w:noProof/>
                <w:webHidden/>
              </w:rPr>
              <w:fldChar w:fldCharType="end"/>
            </w:r>
          </w:hyperlink>
        </w:p>
        <w:p w14:paraId="2635DBC3" w14:textId="744593EF" w:rsidR="000D7B0F" w:rsidRPr="000D7B0F" w:rsidRDefault="000D7B0F">
          <w:pPr>
            <w:pStyle w:val="TOC3"/>
            <w:rPr>
              <w:rFonts w:ascii="Arial" w:eastAsiaTheme="minorEastAsia" w:hAnsi="Arial" w:cs="Arial"/>
              <w:noProof/>
              <w:kern w:val="2"/>
              <w:lang w:eastAsia="en-AU"/>
              <w14:ligatures w14:val="standardContextual"/>
            </w:rPr>
          </w:pPr>
          <w:hyperlink w:anchor="_Toc240960974" w:history="1">
            <w:r w:rsidRPr="000D7B0F">
              <w:rPr>
                <w:rStyle w:val="Hyperlink"/>
                <w:rFonts w:ascii="Arial" w:hAnsi="Arial" w:cs="Arial"/>
                <w:noProof/>
              </w:rPr>
              <w:t>Adding a Post Office Box address</w:t>
            </w:r>
            <w:r w:rsidRPr="000D7B0F">
              <w:rPr>
                <w:rFonts w:ascii="Arial" w:hAnsi="Arial" w:cs="Arial"/>
                <w:noProof/>
                <w:webHidden/>
              </w:rPr>
              <w:tab/>
            </w:r>
            <w:r w:rsidRPr="000D7B0F">
              <w:rPr>
                <w:rFonts w:ascii="Arial" w:hAnsi="Arial" w:cs="Arial"/>
                <w:noProof/>
                <w:webHidden/>
              </w:rPr>
              <w:fldChar w:fldCharType="begin"/>
            </w:r>
            <w:r w:rsidRPr="000D7B0F">
              <w:rPr>
                <w:rFonts w:ascii="Arial" w:hAnsi="Arial" w:cs="Arial"/>
                <w:noProof/>
                <w:webHidden/>
              </w:rPr>
              <w:instrText xml:space="preserve"> PAGEREF _Toc240960974 \h </w:instrText>
            </w:r>
            <w:r w:rsidRPr="000D7B0F">
              <w:rPr>
                <w:rFonts w:ascii="Arial" w:hAnsi="Arial" w:cs="Arial"/>
                <w:noProof/>
                <w:webHidden/>
              </w:rPr>
            </w:r>
            <w:r w:rsidRPr="000D7B0F">
              <w:rPr>
                <w:rFonts w:ascii="Arial" w:hAnsi="Arial" w:cs="Arial"/>
                <w:noProof/>
                <w:webHidden/>
              </w:rPr>
              <w:fldChar w:fldCharType="separate"/>
            </w:r>
            <w:r w:rsidR="007A2B50">
              <w:rPr>
                <w:rFonts w:ascii="Arial" w:hAnsi="Arial" w:cs="Arial"/>
                <w:noProof/>
                <w:webHidden/>
              </w:rPr>
              <w:t>16</w:t>
            </w:r>
            <w:r w:rsidRPr="000D7B0F">
              <w:rPr>
                <w:rFonts w:ascii="Arial" w:hAnsi="Arial" w:cs="Arial"/>
                <w:noProof/>
                <w:webHidden/>
              </w:rPr>
              <w:fldChar w:fldCharType="end"/>
            </w:r>
          </w:hyperlink>
        </w:p>
        <w:p w14:paraId="7B3C8F78" w14:textId="10B4EDC2" w:rsidR="000D7B0F" w:rsidRPr="000D7B0F" w:rsidRDefault="000D7B0F">
          <w:pPr>
            <w:pStyle w:val="TOC3"/>
            <w:rPr>
              <w:rFonts w:ascii="Arial" w:eastAsiaTheme="minorEastAsia" w:hAnsi="Arial" w:cs="Arial"/>
              <w:noProof/>
              <w:kern w:val="2"/>
              <w:lang w:eastAsia="en-AU"/>
              <w14:ligatures w14:val="standardContextual"/>
            </w:rPr>
          </w:pPr>
          <w:hyperlink w:anchor="_Toc240960975" w:history="1">
            <w:r w:rsidRPr="000D7B0F">
              <w:rPr>
                <w:rStyle w:val="Hyperlink"/>
                <w:rFonts w:ascii="Arial" w:hAnsi="Arial" w:cs="Arial"/>
                <w:noProof/>
              </w:rPr>
              <w:t>Recording consent to share information with My Health Record</w:t>
            </w:r>
            <w:r w:rsidRPr="000D7B0F">
              <w:rPr>
                <w:rFonts w:ascii="Arial" w:hAnsi="Arial" w:cs="Arial"/>
                <w:noProof/>
                <w:webHidden/>
              </w:rPr>
              <w:tab/>
            </w:r>
            <w:r w:rsidRPr="000D7B0F">
              <w:rPr>
                <w:rFonts w:ascii="Arial" w:hAnsi="Arial" w:cs="Arial"/>
                <w:noProof/>
                <w:webHidden/>
              </w:rPr>
              <w:fldChar w:fldCharType="begin"/>
            </w:r>
            <w:r w:rsidRPr="000D7B0F">
              <w:rPr>
                <w:rFonts w:ascii="Arial" w:hAnsi="Arial" w:cs="Arial"/>
                <w:noProof/>
                <w:webHidden/>
              </w:rPr>
              <w:instrText xml:space="preserve"> PAGEREF _Toc240960975 \h </w:instrText>
            </w:r>
            <w:r w:rsidRPr="000D7B0F">
              <w:rPr>
                <w:rFonts w:ascii="Arial" w:hAnsi="Arial" w:cs="Arial"/>
                <w:noProof/>
                <w:webHidden/>
              </w:rPr>
            </w:r>
            <w:r w:rsidRPr="000D7B0F">
              <w:rPr>
                <w:rFonts w:ascii="Arial" w:hAnsi="Arial" w:cs="Arial"/>
                <w:noProof/>
                <w:webHidden/>
              </w:rPr>
              <w:fldChar w:fldCharType="separate"/>
            </w:r>
            <w:r w:rsidR="007A2B50">
              <w:rPr>
                <w:rFonts w:ascii="Arial" w:hAnsi="Arial" w:cs="Arial"/>
                <w:noProof/>
                <w:webHidden/>
              </w:rPr>
              <w:t>18</w:t>
            </w:r>
            <w:r w:rsidRPr="000D7B0F">
              <w:rPr>
                <w:rFonts w:ascii="Arial" w:hAnsi="Arial" w:cs="Arial"/>
                <w:noProof/>
                <w:webHidden/>
              </w:rPr>
              <w:fldChar w:fldCharType="end"/>
            </w:r>
          </w:hyperlink>
        </w:p>
        <w:p w14:paraId="5D58E14F" w14:textId="3118E303" w:rsidR="000D7B0F" w:rsidRPr="000D7B0F" w:rsidRDefault="000D7B0F">
          <w:pPr>
            <w:pStyle w:val="TOC3"/>
            <w:rPr>
              <w:rFonts w:ascii="Arial" w:eastAsiaTheme="minorEastAsia" w:hAnsi="Arial" w:cs="Arial"/>
              <w:noProof/>
              <w:kern w:val="2"/>
              <w:lang w:eastAsia="en-AU"/>
              <w14:ligatures w14:val="standardContextual"/>
            </w:rPr>
          </w:pPr>
          <w:hyperlink w:anchor="_Toc240960976" w:history="1">
            <w:r w:rsidRPr="000D7B0F">
              <w:rPr>
                <w:rStyle w:val="Hyperlink"/>
                <w:rFonts w:ascii="Arial" w:hAnsi="Arial" w:cs="Arial"/>
                <w:noProof/>
              </w:rPr>
              <w:t>Notifying My Aged Care that the client is deceased</w:t>
            </w:r>
            <w:r w:rsidRPr="000D7B0F">
              <w:rPr>
                <w:rFonts w:ascii="Arial" w:hAnsi="Arial" w:cs="Arial"/>
                <w:noProof/>
                <w:webHidden/>
              </w:rPr>
              <w:tab/>
            </w:r>
            <w:r w:rsidRPr="000D7B0F">
              <w:rPr>
                <w:rFonts w:ascii="Arial" w:hAnsi="Arial" w:cs="Arial"/>
                <w:noProof/>
                <w:webHidden/>
              </w:rPr>
              <w:fldChar w:fldCharType="begin"/>
            </w:r>
            <w:r w:rsidRPr="000D7B0F">
              <w:rPr>
                <w:rFonts w:ascii="Arial" w:hAnsi="Arial" w:cs="Arial"/>
                <w:noProof/>
                <w:webHidden/>
              </w:rPr>
              <w:instrText xml:space="preserve"> PAGEREF _Toc240960976 \h </w:instrText>
            </w:r>
            <w:r w:rsidRPr="000D7B0F">
              <w:rPr>
                <w:rFonts w:ascii="Arial" w:hAnsi="Arial" w:cs="Arial"/>
                <w:noProof/>
                <w:webHidden/>
              </w:rPr>
            </w:r>
            <w:r w:rsidRPr="000D7B0F">
              <w:rPr>
                <w:rFonts w:ascii="Arial" w:hAnsi="Arial" w:cs="Arial"/>
                <w:noProof/>
                <w:webHidden/>
              </w:rPr>
              <w:fldChar w:fldCharType="separate"/>
            </w:r>
            <w:r w:rsidR="007A2B50">
              <w:rPr>
                <w:rFonts w:ascii="Arial" w:hAnsi="Arial" w:cs="Arial"/>
                <w:noProof/>
                <w:webHidden/>
              </w:rPr>
              <w:t>20</w:t>
            </w:r>
            <w:r w:rsidRPr="000D7B0F">
              <w:rPr>
                <w:rFonts w:ascii="Arial" w:hAnsi="Arial" w:cs="Arial"/>
                <w:noProof/>
                <w:webHidden/>
              </w:rPr>
              <w:fldChar w:fldCharType="end"/>
            </w:r>
          </w:hyperlink>
        </w:p>
        <w:p w14:paraId="35C87123" w14:textId="2F0A0EAE" w:rsidR="000D7B0F" w:rsidRPr="000D7B0F" w:rsidRDefault="000D7B0F">
          <w:pPr>
            <w:pStyle w:val="TOC2"/>
            <w:rPr>
              <w:rFonts w:ascii="Arial" w:eastAsiaTheme="minorEastAsia" w:hAnsi="Arial" w:cs="Arial"/>
              <w:noProof/>
              <w:kern w:val="2"/>
              <w:lang w:eastAsia="en-AU"/>
              <w14:ligatures w14:val="standardContextual"/>
            </w:rPr>
          </w:pPr>
          <w:hyperlink w:anchor="_Toc240960977" w:history="1">
            <w:r w:rsidRPr="000D7B0F">
              <w:rPr>
                <w:rStyle w:val="Hyperlink"/>
                <w:rFonts w:ascii="Arial" w:hAnsi="Arial" w:cs="Arial"/>
                <w:noProof/>
              </w:rPr>
              <w:t>The Support Network tab</w:t>
            </w:r>
            <w:r w:rsidRPr="000D7B0F">
              <w:rPr>
                <w:rFonts w:ascii="Arial" w:hAnsi="Arial" w:cs="Arial"/>
                <w:noProof/>
                <w:webHidden/>
              </w:rPr>
              <w:tab/>
            </w:r>
            <w:r w:rsidRPr="000D7B0F">
              <w:rPr>
                <w:rFonts w:ascii="Arial" w:hAnsi="Arial" w:cs="Arial"/>
                <w:noProof/>
                <w:webHidden/>
              </w:rPr>
              <w:fldChar w:fldCharType="begin"/>
            </w:r>
            <w:r w:rsidRPr="000D7B0F">
              <w:rPr>
                <w:rFonts w:ascii="Arial" w:hAnsi="Arial" w:cs="Arial"/>
                <w:noProof/>
                <w:webHidden/>
              </w:rPr>
              <w:instrText xml:space="preserve"> PAGEREF _Toc240960977 \h </w:instrText>
            </w:r>
            <w:r w:rsidRPr="000D7B0F">
              <w:rPr>
                <w:rFonts w:ascii="Arial" w:hAnsi="Arial" w:cs="Arial"/>
                <w:noProof/>
                <w:webHidden/>
              </w:rPr>
            </w:r>
            <w:r w:rsidRPr="000D7B0F">
              <w:rPr>
                <w:rFonts w:ascii="Arial" w:hAnsi="Arial" w:cs="Arial"/>
                <w:noProof/>
                <w:webHidden/>
              </w:rPr>
              <w:fldChar w:fldCharType="separate"/>
            </w:r>
            <w:r w:rsidR="007A2B50">
              <w:rPr>
                <w:rFonts w:ascii="Arial" w:hAnsi="Arial" w:cs="Arial"/>
                <w:noProof/>
                <w:webHidden/>
              </w:rPr>
              <w:t>22</w:t>
            </w:r>
            <w:r w:rsidRPr="000D7B0F">
              <w:rPr>
                <w:rFonts w:ascii="Arial" w:hAnsi="Arial" w:cs="Arial"/>
                <w:noProof/>
                <w:webHidden/>
              </w:rPr>
              <w:fldChar w:fldCharType="end"/>
            </w:r>
          </w:hyperlink>
        </w:p>
        <w:p w14:paraId="65A91298" w14:textId="0BDB4410" w:rsidR="000D7B0F" w:rsidRPr="000D7B0F" w:rsidRDefault="000D7B0F">
          <w:pPr>
            <w:pStyle w:val="TOC2"/>
            <w:rPr>
              <w:rFonts w:ascii="Arial" w:eastAsiaTheme="minorEastAsia" w:hAnsi="Arial" w:cs="Arial"/>
              <w:noProof/>
              <w:kern w:val="2"/>
              <w:lang w:eastAsia="en-AU"/>
              <w14:ligatures w14:val="standardContextual"/>
            </w:rPr>
          </w:pPr>
          <w:hyperlink w:anchor="_Toc240960978" w:history="1">
            <w:r w:rsidRPr="000D7B0F">
              <w:rPr>
                <w:rStyle w:val="Hyperlink"/>
                <w:rFonts w:ascii="Arial" w:hAnsi="Arial" w:cs="Arial"/>
                <w:noProof/>
              </w:rPr>
              <w:t>The Approvals tab</w:t>
            </w:r>
            <w:r w:rsidRPr="000D7B0F">
              <w:rPr>
                <w:rFonts w:ascii="Arial" w:hAnsi="Arial" w:cs="Arial"/>
                <w:noProof/>
                <w:webHidden/>
              </w:rPr>
              <w:tab/>
            </w:r>
            <w:r w:rsidRPr="000D7B0F">
              <w:rPr>
                <w:rFonts w:ascii="Arial" w:hAnsi="Arial" w:cs="Arial"/>
                <w:noProof/>
                <w:webHidden/>
              </w:rPr>
              <w:fldChar w:fldCharType="begin"/>
            </w:r>
            <w:r w:rsidRPr="000D7B0F">
              <w:rPr>
                <w:rFonts w:ascii="Arial" w:hAnsi="Arial" w:cs="Arial"/>
                <w:noProof/>
                <w:webHidden/>
              </w:rPr>
              <w:instrText xml:space="preserve"> PAGEREF _Toc240960978 \h </w:instrText>
            </w:r>
            <w:r w:rsidRPr="000D7B0F">
              <w:rPr>
                <w:rFonts w:ascii="Arial" w:hAnsi="Arial" w:cs="Arial"/>
                <w:noProof/>
                <w:webHidden/>
              </w:rPr>
            </w:r>
            <w:r w:rsidRPr="000D7B0F">
              <w:rPr>
                <w:rFonts w:ascii="Arial" w:hAnsi="Arial" w:cs="Arial"/>
                <w:noProof/>
                <w:webHidden/>
              </w:rPr>
              <w:fldChar w:fldCharType="separate"/>
            </w:r>
            <w:r w:rsidR="007A2B50">
              <w:rPr>
                <w:rFonts w:ascii="Arial" w:hAnsi="Arial" w:cs="Arial"/>
                <w:noProof/>
                <w:webHidden/>
              </w:rPr>
              <w:t>22</w:t>
            </w:r>
            <w:r w:rsidRPr="000D7B0F">
              <w:rPr>
                <w:rFonts w:ascii="Arial" w:hAnsi="Arial" w:cs="Arial"/>
                <w:noProof/>
                <w:webHidden/>
              </w:rPr>
              <w:fldChar w:fldCharType="end"/>
            </w:r>
          </w:hyperlink>
        </w:p>
        <w:p w14:paraId="223B4AFB" w14:textId="1AB77545" w:rsidR="000D7B0F" w:rsidRPr="000D7B0F" w:rsidRDefault="000D7B0F">
          <w:pPr>
            <w:pStyle w:val="TOC2"/>
            <w:rPr>
              <w:rFonts w:ascii="Arial" w:eastAsiaTheme="minorEastAsia" w:hAnsi="Arial" w:cs="Arial"/>
              <w:noProof/>
              <w:kern w:val="2"/>
              <w:lang w:eastAsia="en-AU"/>
              <w14:ligatures w14:val="standardContextual"/>
            </w:rPr>
          </w:pPr>
          <w:hyperlink w:anchor="_Toc240960979" w:history="1">
            <w:r w:rsidRPr="000D7B0F">
              <w:rPr>
                <w:rStyle w:val="Hyperlink"/>
                <w:rFonts w:ascii="Arial" w:hAnsi="Arial" w:cs="Arial"/>
                <w:noProof/>
              </w:rPr>
              <w:t>The Plans tab</w:t>
            </w:r>
            <w:r w:rsidRPr="000D7B0F">
              <w:rPr>
                <w:rFonts w:ascii="Arial" w:hAnsi="Arial" w:cs="Arial"/>
                <w:noProof/>
                <w:webHidden/>
              </w:rPr>
              <w:tab/>
            </w:r>
            <w:r w:rsidRPr="000D7B0F">
              <w:rPr>
                <w:rFonts w:ascii="Arial" w:hAnsi="Arial" w:cs="Arial"/>
                <w:noProof/>
                <w:webHidden/>
              </w:rPr>
              <w:fldChar w:fldCharType="begin"/>
            </w:r>
            <w:r w:rsidRPr="000D7B0F">
              <w:rPr>
                <w:rFonts w:ascii="Arial" w:hAnsi="Arial" w:cs="Arial"/>
                <w:noProof/>
                <w:webHidden/>
              </w:rPr>
              <w:instrText xml:space="preserve"> PAGEREF _Toc240960979 \h </w:instrText>
            </w:r>
            <w:r w:rsidRPr="000D7B0F">
              <w:rPr>
                <w:rFonts w:ascii="Arial" w:hAnsi="Arial" w:cs="Arial"/>
                <w:noProof/>
                <w:webHidden/>
              </w:rPr>
            </w:r>
            <w:r w:rsidRPr="000D7B0F">
              <w:rPr>
                <w:rFonts w:ascii="Arial" w:hAnsi="Arial" w:cs="Arial"/>
                <w:noProof/>
                <w:webHidden/>
              </w:rPr>
              <w:fldChar w:fldCharType="separate"/>
            </w:r>
            <w:r w:rsidR="007A2B50">
              <w:rPr>
                <w:rFonts w:ascii="Arial" w:hAnsi="Arial" w:cs="Arial"/>
                <w:noProof/>
                <w:webHidden/>
              </w:rPr>
              <w:t>25</w:t>
            </w:r>
            <w:r w:rsidRPr="000D7B0F">
              <w:rPr>
                <w:rFonts w:ascii="Arial" w:hAnsi="Arial" w:cs="Arial"/>
                <w:noProof/>
                <w:webHidden/>
              </w:rPr>
              <w:fldChar w:fldCharType="end"/>
            </w:r>
          </w:hyperlink>
        </w:p>
        <w:p w14:paraId="57B83907" w14:textId="18EBB12F" w:rsidR="000D7B0F" w:rsidRPr="000D7B0F" w:rsidRDefault="000D7B0F">
          <w:pPr>
            <w:pStyle w:val="TOC2"/>
            <w:rPr>
              <w:rFonts w:ascii="Arial" w:eastAsiaTheme="minorEastAsia" w:hAnsi="Arial" w:cs="Arial"/>
              <w:noProof/>
              <w:kern w:val="2"/>
              <w:lang w:eastAsia="en-AU"/>
              <w14:ligatures w14:val="standardContextual"/>
            </w:rPr>
          </w:pPr>
          <w:hyperlink w:anchor="_Toc240960980" w:history="1">
            <w:r w:rsidRPr="000D7B0F">
              <w:rPr>
                <w:rStyle w:val="Hyperlink"/>
                <w:rFonts w:ascii="Arial" w:hAnsi="Arial" w:cs="Arial"/>
                <w:noProof/>
              </w:rPr>
              <w:t>The Attachments tab</w:t>
            </w:r>
            <w:r w:rsidRPr="000D7B0F">
              <w:rPr>
                <w:rFonts w:ascii="Arial" w:hAnsi="Arial" w:cs="Arial"/>
                <w:noProof/>
                <w:webHidden/>
              </w:rPr>
              <w:tab/>
            </w:r>
            <w:r w:rsidRPr="000D7B0F">
              <w:rPr>
                <w:rFonts w:ascii="Arial" w:hAnsi="Arial" w:cs="Arial"/>
                <w:noProof/>
                <w:webHidden/>
              </w:rPr>
              <w:fldChar w:fldCharType="begin"/>
            </w:r>
            <w:r w:rsidRPr="000D7B0F">
              <w:rPr>
                <w:rFonts w:ascii="Arial" w:hAnsi="Arial" w:cs="Arial"/>
                <w:noProof/>
                <w:webHidden/>
              </w:rPr>
              <w:instrText xml:space="preserve"> PAGEREF _Toc240960980 \h </w:instrText>
            </w:r>
            <w:r w:rsidRPr="000D7B0F">
              <w:rPr>
                <w:rFonts w:ascii="Arial" w:hAnsi="Arial" w:cs="Arial"/>
                <w:noProof/>
                <w:webHidden/>
              </w:rPr>
            </w:r>
            <w:r w:rsidRPr="000D7B0F">
              <w:rPr>
                <w:rFonts w:ascii="Arial" w:hAnsi="Arial" w:cs="Arial"/>
                <w:noProof/>
                <w:webHidden/>
              </w:rPr>
              <w:fldChar w:fldCharType="separate"/>
            </w:r>
            <w:r w:rsidR="007A2B50">
              <w:rPr>
                <w:rFonts w:ascii="Arial" w:hAnsi="Arial" w:cs="Arial"/>
                <w:noProof/>
                <w:webHidden/>
              </w:rPr>
              <w:t>25</w:t>
            </w:r>
            <w:r w:rsidRPr="000D7B0F">
              <w:rPr>
                <w:rFonts w:ascii="Arial" w:hAnsi="Arial" w:cs="Arial"/>
                <w:noProof/>
                <w:webHidden/>
              </w:rPr>
              <w:fldChar w:fldCharType="end"/>
            </w:r>
          </w:hyperlink>
        </w:p>
        <w:p w14:paraId="5170A413" w14:textId="001D7ED5" w:rsidR="000D7B0F" w:rsidRPr="000D7B0F" w:rsidRDefault="000D7B0F">
          <w:pPr>
            <w:pStyle w:val="TOC2"/>
            <w:rPr>
              <w:rFonts w:ascii="Arial" w:eastAsiaTheme="minorEastAsia" w:hAnsi="Arial" w:cs="Arial"/>
              <w:noProof/>
              <w:kern w:val="2"/>
              <w:lang w:eastAsia="en-AU"/>
              <w14:ligatures w14:val="standardContextual"/>
            </w:rPr>
          </w:pPr>
          <w:hyperlink w:anchor="_Toc240960981" w:history="1">
            <w:r w:rsidRPr="000D7B0F">
              <w:rPr>
                <w:rStyle w:val="Hyperlink"/>
                <w:rFonts w:ascii="Arial" w:hAnsi="Arial" w:cs="Arial"/>
                <w:noProof/>
              </w:rPr>
              <w:t>The Services tab</w:t>
            </w:r>
            <w:r w:rsidRPr="000D7B0F">
              <w:rPr>
                <w:rFonts w:ascii="Arial" w:hAnsi="Arial" w:cs="Arial"/>
                <w:noProof/>
                <w:webHidden/>
              </w:rPr>
              <w:tab/>
            </w:r>
            <w:r w:rsidRPr="000D7B0F">
              <w:rPr>
                <w:rFonts w:ascii="Arial" w:hAnsi="Arial" w:cs="Arial"/>
                <w:noProof/>
                <w:webHidden/>
              </w:rPr>
              <w:fldChar w:fldCharType="begin"/>
            </w:r>
            <w:r w:rsidRPr="000D7B0F">
              <w:rPr>
                <w:rFonts w:ascii="Arial" w:hAnsi="Arial" w:cs="Arial"/>
                <w:noProof/>
                <w:webHidden/>
              </w:rPr>
              <w:instrText xml:space="preserve"> PAGEREF _Toc240960981 \h </w:instrText>
            </w:r>
            <w:r w:rsidRPr="000D7B0F">
              <w:rPr>
                <w:rFonts w:ascii="Arial" w:hAnsi="Arial" w:cs="Arial"/>
                <w:noProof/>
                <w:webHidden/>
              </w:rPr>
            </w:r>
            <w:r w:rsidRPr="000D7B0F">
              <w:rPr>
                <w:rFonts w:ascii="Arial" w:hAnsi="Arial" w:cs="Arial"/>
                <w:noProof/>
                <w:webHidden/>
              </w:rPr>
              <w:fldChar w:fldCharType="separate"/>
            </w:r>
            <w:r w:rsidR="007A2B50">
              <w:rPr>
                <w:rFonts w:ascii="Arial" w:hAnsi="Arial" w:cs="Arial"/>
                <w:noProof/>
                <w:webHidden/>
              </w:rPr>
              <w:t>28</w:t>
            </w:r>
            <w:r w:rsidRPr="000D7B0F">
              <w:rPr>
                <w:rFonts w:ascii="Arial" w:hAnsi="Arial" w:cs="Arial"/>
                <w:noProof/>
                <w:webHidden/>
              </w:rPr>
              <w:fldChar w:fldCharType="end"/>
            </w:r>
          </w:hyperlink>
        </w:p>
        <w:p w14:paraId="69534145" w14:textId="77784913" w:rsidR="000D7B0F" w:rsidRPr="000D7B0F" w:rsidRDefault="000D7B0F">
          <w:pPr>
            <w:pStyle w:val="TOC2"/>
            <w:rPr>
              <w:rFonts w:ascii="Arial" w:eastAsiaTheme="minorEastAsia" w:hAnsi="Arial" w:cs="Arial"/>
              <w:noProof/>
              <w:kern w:val="2"/>
              <w:lang w:eastAsia="en-AU"/>
              <w14:ligatures w14:val="standardContextual"/>
            </w:rPr>
          </w:pPr>
          <w:hyperlink w:anchor="_Toc240960982" w:history="1">
            <w:r w:rsidRPr="000D7B0F">
              <w:rPr>
                <w:rStyle w:val="Hyperlink"/>
                <w:rFonts w:ascii="Arial" w:hAnsi="Arial" w:cs="Arial"/>
                <w:noProof/>
              </w:rPr>
              <w:t>The My Aged Care interactions tab</w:t>
            </w:r>
            <w:r w:rsidRPr="000D7B0F">
              <w:rPr>
                <w:rFonts w:ascii="Arial" w:hAnsi="Arial" w:cs="Arial"/>
                <w:noProof/>
                <w:webHidden/>
              </w:rPr>
              <w:tab/>
            </w:r>
            <w:r w:rsidRPr="000D7B0F">
              <w:rPr>
                <w:rFonts w:ascii="Arial" w:hAnsi="Arial" w:cs="Arial"/>
                <w:noProof/>
                <w:webHidden/>
              </w:rPr>
              <w:fldChar w:fldCharType="begin"/>
            </w:r>
            <w:r w:rsidRPr="000D7B0F">
              <w:rPr>
                <w:rFonts w:ascii="Arial" w:hAnsi="Arial" w:cs="Arial"/>
                <w:noProof/>
                <w:webHidden/>
              </w:rPr>
              <w:instrText xml:space="preserve"> PAGEREF _Toc240960982 \h </w:instrText>
            </w:r>
            <w:r w:rsidRPr="000D7B0F">
              <w:rPr>
                <w:rFonts w:ascii="Arial" w:hAnsi="Arial" w:cs="Arial"/>
                <w:noProof/>
                <w:webHidden/>
              </w:rPr>
            </w:r>
            <w:r w:rsidRPr="000D7B0F">
              <w:rPr>
                <w:rFonts w:ascii="Arial" w:hAnsi="Arial" w:cs="Arial"/>
                <w:noProof/>
                <w:webHidden/>
              </w:rPr>
              <w:fldChar w:fldCharType="separate"/>
            </w:r>
            <w:r w:rsidR="007A2B50">
              <w:rPr>
                <w:rFonts w:ascii="Arial" w:hAnsi="Arial" w:cs="Arial"/>
                <w:noProof/>
                <w:webHidden/>
              </w:rPr>
              <w:t>29</w:t>
            </w:r>
            <w:r w:rsidRPr="000D7B0F">
              <w:rPr>
                <w:rFonts w:ascii="Arial" w:hAnsi="Arial" w:cs="Arial"/>
                <w:noProof/>
                <w:webHidden/>
              </w:rPr>
              <w:fldChar w:fldCharType="end"/>
            </w:r>
          </w:hyperlink>
        </w:p>
        <w:p w14:paraId="39FBE223" w14:textId="5D726D1F" w:rsidR="000D7B0F" w:rsidRPr="000D7B0F" w:rsidRDefault="000D7B0F">
          <w:pPr>
            <w:pStyle w:val="TOC2"/>
            <w:rPr>
              <w:rFonts w:ascii="Arial" w:eastAsiaTheme="minorEastAsia" w:hAnsi="Arial" w:cs="Arial"/>
              <w:noProof/>
              <w:kern w:val="2"/>
              <w:lang w:eastAsia="en-AU"/>
              <w14:ligatures w14:val="standardContextual"/>
            </w:rPr>
          </w:pPr>
          <w:hyperlink w:anchor="_Toc240960983" w:history="1">
            <w:r w:rsidRPr="000D7B0F">
              <w:rPr>
                <w:rStyle w:val="Hyperlink"/>
                <w:rFonts w:ascii="Arial" w:hAnsi="Arial" w:cs="Arial"/>
                <w:noProof/>
              </w:rPr>
              <w:t>The Notes tab</w:t>
            </w:r>
            <w:r w:rsidRPr="000D7B0F">
              <w:rPr>
                <w:rFonts w:ascii="Arial" w:hAnsi="Arial" w:cs="Arial"/>
                <w:noProof/>
                <w:webHidden/>
              </w:rPr>
              <w:tab/>
            </w:r>
            <w:r w:rsidRPr="000D7B0F">
              <w:rPr>
                <w:rFonts w:ascii="Arial" w:hAnsi="Arial" w:cs="Arial"/>
                <w:noProof/>
                <w:webHidden/>
              </w:rPr>
              <w:fldChar w:fldCharType="begin"/>
            </w:r>
            <w:r w:rsidRPr="000D7B0F">
              <w:rPr>
                <w:rFonts w:ascii="Arial" w:hAnsi="Arial" w:cs="Arial"/>
                <w:noProof/>
                <w:webHidden/>
              </w:rPr>
              <w:instrText xml:space="preserve"> PAGEREF _Toc240960983 \h </w:instrText>
            </w:r>
            <w:r w:rsidRPr="000D7B0F">
              <w:rPr>
                <w:rFonts w:ascii="Arial" w:hAnsi="Arial" w:cs="Arial"/>
                <w:noProof/>
                <w:webHidden/>
              </w:rPr>
            </w:r>
            <w:r w:rsidRPr="000D7B0F">
              <w:rPr>
                <w:rFonts w:ascii="Arial" w:hAnsi="Arial" w:cs="Arial"/>
                <w:noProof/>
                <w:webHidden/>
              </w:rPr>
              <w:fldChar w:fldCharType="separate"/>
            </w:r>
            <w:r w:rsidR="007A2B50">
              <w:rPr>
                <w:rFonts w:ascii="Arial" w:hAnsi="Arial" w:cs="Arial"/>
                <w:noProof/>
                <w:webHidden/>
              </w:rPr>
              <w:t>30</w:t>
            </w:r>
            <w:r w:rsidRPr="000D7B0F">
              <w:rPr>
                <w:rFonts w:ascii="Arial" w:hAnsi="Arial" w:cs="Arial"/>
                <w:noProof/>
                <w:webHidden/>
              </w:rPr>
              <w:fldChar w:fldCharType="end"/>
            </w:r>
          </w:hyperlink>
        </w:p>
        <w:p w14:paraId="0F1F2C0A" w14:textId="372BBCE2" w:rsidR="000D7B0F" w:rsidRPr="000D7B0F" w:rsidRDefault="000D7B0F">
          <w:pPr>
            <w:pStyle w:val="TOC3"/>
            <w:rPr>
              <w:rFonts w:ascii="Arial" w:eastAsiaTheme="minorEastAsia" w:hAnsi="Arial" w:cs="Arial"/>
              <w:noProof/>
              <w:kern w:val="2"/>
              <w:lang w:eastAsia="en-AU"/>
              <w14:ligatures w14:val="standardContextual"/>
            </w:rPr>
          </w:pPr>
          <w:hyperlink w:anchor="_Toc240960984" w:history="1">
            <w:r w:rsidRPr="000D7B0F">
              <w:rPr>
                <w:rStyle w:val="Hyperlink"/>
                <w:rFonts w:ascii="Arial" w:hAnsi="Arial" w:cs="Arial"/>
                <w:noProof/>
              </w:rPr>
              <w:t>Note types</w:t>
            </w:r>
            <w:r w:rsidRPr="000D7B0F">
              <w:rPr>
                <w:rFonts w:ascii="Arial" w:hAnsi="Arial" w:cs="Arial"/>
                <w:noProof/>
                <w:webHidden/>
              </w:rPr>
              <w:tab/>
            </w:r>
            <w:r w:rsidRPr="000D7B0F">
              <w:rPr>
                <w:rFonts w:ascii="Arial" w:hAnsi="Arial" w:cs="Arial"/>
                <w:noProof/>
                <w:webHidden/>
              </w:rPr>
              <w:fldChar w:fldCharType="begin"/>
            </w:r>
            <w:r w:rsidRPr="000D7B0F">
              <w:rPr>
                <w:rFonts w:ascii="Arial" w:hAnsi="Arial" w:cs="Arial"/>
                <w:noProof/>
                <w:webHidden/>
              </w:rPr>
              <w:instrText xml:space="preserve"> PAGEREF _Toc240960984 \h </w:instrText>
            </w:r>
            <w:r w:rsidRPr="000D7B0F">
              <w:rPr>
                <w:rFonts w:ascii="Arial" w:hAnsi="Arial" w:cs="Arial"/>
                <w:noProof/>
                <w:webHidden/>
              </w:rPr>
            </w:r>
            <w:r w:rsidRPr="000D7B0F">
              <w:rPr>
                <w:rFonts w:ascii="Arial" w:hAnsi="Arial" w:cs="Arial"/>
                <w:noProof/>
                <w:webHidden/>
              </w:rPr>
              <w:fldChar w:fldCharType="separate"/>
            </w:r>
            <w:r w:rsidR="007A2B50">
              <w:rPr>
                <w:rFonts w:ascii="Arial" w:hAnsi="Arial" w:cs="Arial"/>
                <w:noProof/>
                <w:webHidden/>
              </w:rPr>
              <w:t>31</w:t>
            </w:r>
            <w:r w:rsidRPr="000D7B0F">
              <w:rPr>
                <w:rFonts w:ascii="Arial" w:hAnsi="Arial" w:cs="Arial"/>
                <w:noProof/>
                <w:webHidden/>
              </w:rPr>
              <w:fldChar w:fldCharType="end"/>
            </w:r>
          </w:hyperlink>
        </w:p>
        <w:p w14:paraId="39E92E83" w14:textId="488D30B3" w:rsidR="000D7B0F" w:rsidRPr="000D7B0F" w:rsidRDefault="000D7B0F">
          <w:pPr>
            <w:pStyle w:val="TOC3"/>
            <w:rPr>
              <w:rFonts w:ascii="Arial" w:eastAsiaTheme="minorEastAsia" w:hAnsi="Arial" w:cs="Arial"/>
              <w:noProof/>
              <w:kern w:val="2"/>
              <w:lang w:eastAsia="en-AU"/>
              <w14:ligatures w14:val="standardContextual"/>
            </w:rPr>
          </w:pPr>
          <w:hyperlink w:anchor="_Toc240960985" w:history="1">
            <w:r w:rsidRPr="000D7B0F">
              <w:rPr>
                <w:rStyle w:val="Hyperlink"/>
                <w:rFonts w:ascii="Arial" w:hAnsi="Arial" w:cs="Arial"/>
                <w:noProof/>
              </w:rPr>
              <w:t>Note add &amp; view permissions</w:t>
            </w:r>
            <w:r w:rsidRPr="000D7B0F">
              <w:rPr>
                <w:rFonts w:ascii="Arial" w:hAnsi="Arial" w:cs="Arial"/>
                <w:noProof/>
                <w:webHidden/>
              </w:rPr>
              <w:tab/>
            </w:r>
            <w:r w:rsidRPr="000D7B0F">
              <w:rPr>
                <w:rFonts w:ascii="Arial" w:hAnsi="Arial" w:cs="Arial"/>
                <w:noProof/>
                <w:webHidden/>
              </w:rPr>
              <w:fldChar w:fldCharType="begin"/>
            </w:r>
            <w:r w:rsidRPr="000D7B0F">
              <w:rPr>
                <w:rFonts w:ascii="Arial" w:hAnsi="Arial" w:cs="Arial"/>
                <w:noProof/>
                <w:webHidden/>
              </w:rPr>
              <w:instrText xml:space="preserve"> PAGEREF _Toc240960985 \h </w:instrText>
            </w:r>
            <w:r w:rsidRPr="000D7B0F">
              <w:rPr>
                <w:rFonts w:ascii="Arial" w:hAnsi="Arial" w:cs="Arial"/>
                <w:noProof/>
                <w:webHidden/>
              </w:rPr>
            </w:r>
            <w:r w:rsidRPr="000D7B0F">
              <w:rPr>
                <w:rFonts w:ascii="Arial" w:hAnsi="Arial" w:cs="Arial"/>
                <w:noProof/>
                <w:webHidden/>
              </w:rPr>
              <w:fldChar w:fldCharType="separate"/>
            </w:r>
            <w:r w:rsidR="007A2B50">
              <w:rPr>
                <w:rFonts w:ascii="Arial" w:hAnsi="Arial" w:cs="Arial"/>
                <w:noProof/>
                <w:webHidden/>
              </w:rPr>
              <w:t>32</w:t>
            </w:r>
            <w:r w:rsidRPr="000D7B0F">
              <w:rPr>
                <w:rFonts w:ascii="Arial" w:hAnsi="Arial" w:cs="Arial"/>
                <w:noProof/>
                <w:webHidden/>
              </w:rPr>
              <w:fldChar w:fldCharType="end"/>
            </w:r>
          </w:hyperlink>
        </w:p>
        <w:p w14:paraId="41AA17E1" w14:textId="5DA136E2" w:rsidR="000D7B0F" w:rsidRPr="000D7B0F" w:rsidRDefault="000D7B0F">
          <w:pPr>
            <w:pStyle w:val="TOC3"/>
            <w:rPr>
              <w:rFonts w:ascii="Arial" w:eastAsiaTheme="minorEastAsia" w:hAnsi="Arial" w:cs="Arial"/>
              <w:noProof/>
              <w:kern w:val="2"/>
              <w:lang w:eastAsia="en-AU"/>
              <w14:ligatures w14:val="standardContextual"/>
            </w:rPr>
          </w:pPr>
          <w:hyperlink w:anchor="_Toc240960986" w:history="1">
            <w:r w:rsidRPr="000D7B0F">
              <w:rPr>
                <w:rStyle w:val="Hyperlink"/>
                <w:rFonts w:ascii="Arial" w:hAnsi="Arial" w:cs="Arial"/>
                <w:noProof/>
              </w:rPr>
              <w:t>Adding client notes</w:t>
            </w:r>
            <w:r w:rsidRPr="000D7B0F">
              <w:rPr>
                <w:rFonts w:ascii="Arial" w:hAnsi="Arial" w:cs="Arial"/>
                <w:noProof/>
                <w:webHidden/>
              </w:rPr>
              <w:tab/>
            </w:r>
            <w:r w:rsidRPr="000D7B0F">
              <w:rPr>
                <w:rFonts w:ascii="Arial" w:hAnsi="Arial" w:cs="Arial"/>
                <w:noProof/>
                <w:webHidden/>
              </w:rPr>
              <w:fldChar w:fldCharType="begin"/>
            </w:r>
            <w:r w:rsidRPr="000D7B0F">
              <w:rPr>
                <w:rFonts w:ascii="Arial" w:hAnsi="Arial" w:cs="Arial"/>
                <w:noProof/>
                <w:webHidden/>
              </w:rPr>
              <w:instrText xml:space="preserve"> PAGEREF _Toc240960986 \h </w:instrText>
            </w:r>
            <w:r w:rsidRPr="000D7B0F">
              <w:rPr>
                <w:rFonts w:ascii="Arial" w:hAnsi="Arial" w:cs="Arial"/>
                <w:noProof/>
                <w:webHidden/>
              </w:rPr>
            </w:r>
            <w:r w:rsidRPr="000D7B0F">
              <w:rPr>
                <w:rFonts w:ascii="Arial" w:hAnsi="Arial" w:cs="Arial"/>
                <w:noProof/>
                <w:webHidden/>
              </w:rPr>
              <w:fldChar w:fldCharType="separate"/>
            </w:r>
            <w:r w:rsidR="007A2B50">
              <w:rPr>
                <w:rFonts w:ascii="Arial" w:hAnsi="Arial" w:cs="Arial"/>
                <w:noProof/>
                <w:webHidden/>
              </w:rPr>
              <w:t>32</w:t>
            </w:r>
            <w:r w:rsidRPr="000D7B0F">
              <w:rPr>
                <w:rFonts w:ascii="Arial" w:hAnsi="Arial" w:cs="Arial"/>
                <w:noProof/>
                <w:webHidden/>
              </w:rPr>
              <w:fldChar w:fldCharType="end"/>
            </w:r>
          </w:hyperlink>
        </w:p>
        <w:p w14:paraId="3562E6BC" w14:textId="3D2C4B91" w:rsidR="000D7B0F" w:rsidRPr="000D7B0F" w:rsidRDefault="000D7B0F">
          <w:pPr>
            <w:pStyle w:val="TOC3"/>
            <w:rPr>
              <w:rFonts w:ascii="Arial" w:eastAsiaTheme="minorEastAsia" w:hAnsi="Arial" w:cs="Arial"/>
              <w:noProof/>
              <w:kern w:val="2"/>
              <w:lang w:eastAsia="en-AU"/>
              <w14:ligatures w14:val="standardContextual"/>
            </w:rPr>
          </w:pPr>
          <w:hyperlink w:anchor="_Toc240960987" w:history="1">
            <w:r w:rsidRPr="000D7B0F">
              <w:rPr>
                <w:rStyle w:val="Hyperlink"/>
                <w:rFonts w:ascii="Arial" w:hAnsi="Arial" w:cs="Arial"/>
                <w:noProof/>
              </w:rPr>
              <w:t>Viewing and editing client notes</w:t>
            </w:r>
            <w:r w:rsidRPr="000D7B0F">
              <w:rPr>
                <w:rFonts w:ascii="Arial" w:hAnsi="Arial" w:cs="Arial"/>
                <w:noProof/>
                <w:webHidden/>
              </w:rPr>
              <w:tab/>
            </w:r>
            <w:r w:rsidRPr="000D7B0F">
              <w:rPr>
                <w:rFonts w:ascii="Arial" w:hAnsi="Arial" w:cs="Arial"/>
                <w:noProof/>
                <w:webHidden/>
              </w:rPr>
              <w:fldChar w:fldCharType="begin"/>
            </w:r>
            <w:r w:rsidRPr="000D7B0F">
              <w:rPr>
                <w:rFonts w:ascii="Arial" w:hAnsi="Arial" w:cs="Arial"/>
                <w:noProof/>
                <w:webHidden/>
              </w:rPr>
              <w:instrText xml:space="preserve"> PAGEREF _Toc240960987 \h </w:instrText>
            </w:r>
            <w:r w:rsidRPr="000D7B0F">
              <w:rPr>
                <w:rFonts w:ascii="Arial" w:hAnsi="Arial" w:cs="Arial"/>
                <w:noProof/>
                <w:webHidden/>
              </w:rPr>
            </w:r>
            <w:r w:rsidRPr="000D7B0F">
              <w:rPr>
                <w:rFonts w:ascii="Arial" w:hAnsi="Arial" w:cs="Arial"/>
                <w:noProof/>
                <w:webHidden/>
              </w:rPr>
              <w:fldChar w:fldCharType="separate"/>
            </w:r>
            <w:r w:rsidR="007A2B50">
              <w:rPr>
                <w:rFonts w:ascii="Arial" w:hAnsi="Arial" w:cs="Arial"/>
                <w:noProof/>
                <w:webHidden/>
              </w:rPr>
              <w:t>33</w:t>
            </w:r>
            <w:r w:rsidRPr="000D7B0F">
              <w:rPr>
                <w:rFonts w:ascii="Arial" w:hAnsi="Arial" w:cs="Arial"/>
                <w:noProof/>
                <w:webHidden/>
              </w:rPr>
              <w:fldChar w:fldCharType="end"/>
            </w:r>
          </w:hyperlink>
        </w:p>
        <w:p w14:paraId="2E3A8587" w14:textId="4980789B" w:rsidR="000D7B0F" w:rsidRPr="000D7B0F" w:rsidRDefault="000D7B0F">
          <w:pPr>
            <w:pStyle w:val="TOC2"/>
            <w:rPr>
              <w:rFonts w:ascii="Arial" w:eastAsiaTheme="minorEastAsia" w:hAnsi="Arial" w:cs="Arial"/>
              <w:noProof/>
              <w:kern w:val="2"/>
              <w:lang w:eastAsia="en-AU"/>
              <w14:ligatures w14:val="standardContextual"/>
            </w:rPr>
          </w:pPr>
          <w:hyperlink w:anchor="_Toc240960988" w:history="1">
            <w:r w:rsidRPr="000D7B0F">
              <w:rPr>
                <w:rStyle w:val="Hyperlink"/>
                <w:rFonts w:ascii="Arial" w:hAnsi="Arial" w:cs="Arial"/>
                <w:noProof/>
              </w:rPr>
              <w:t>The Tasks and Notifications tab</w:t>
            </w:r>
            <w:r w:rsidRPr="000D7B0F">
              <w:rPr>
                <w:rFonts w:ascii="Arial" w:hAnsi="Arial" w:cs="Arial"/>
                <w:noProof/>
                <w:webHidden/>
              </w:rPr>
              <w:tab/>
            </w:r>
            <w:r w:rsidRPr="000D7B0F">
              <w:rPr>
                <w:rFonts w:ascii="Arial" w:hAnsi="Arial" w:cs="Arial"/>
                <w:noProof/>
                <w:webHidden/>
              </w:rPr>
              <w:fldChar w:fldCharType="begin"/>
            </w:r>
            <w:r w:rsidRPr="000D7B0F">
              <w:rPr>
                <w:rFonts w:ascii="Arial" w:hAnsi="Arial" w:cs="Arial"/>
                <w:noProof/>
                <w:webHidden/>
              </w:rPr>
              <w:instrText xml:space="preserve"> PAGEREF _Toc240960988 \h </w:instrText>
            </w:r>
            <w:r w:rsidRPr="000D7B0F">
              <w:rPr>
                <w:rFonts w:ascii="Arial" w:hAnsi="Arial" w:cs="Arial"/>
                <w:noProof/>
                <w:webHidden/>
              </w:rPr>
            </w:r>
            <w:r w:rsidRPr="000D7B0F">
              <w:rPr>
                <w:rFonts w:ascii="Arial" w:hAnsi="Arial" w:cs="Arial"/>
                <w:noProof/>
                <w:webHidden/>
              </w:rPr>
              <w:fldChar w:fldCharType="separate"/>
            </w:r>
            <w:r w:rsidR="007A2B50">
              <w:rPr>
                <w:rFonts w:ascii="Arial" w:hAnsi="Arial" w:cs="Arial"/>
                <w:noProof/>
                <w:webHidden/>
              </w:rPr>
              <w:t>35</w:t>
            </w:r>
            <w:r w:rsidRPr="000D7B0F">
              <w:rPr>
                <w:rFonts w:ascii="Arial" w:hAnsi="Arial" w:cs="Arial"/>
                <w:noProof/>
                <w:webHidden/>
              </w:rPr>
              <w:fldChar w:fldCharType="end"/>
            </w:r>
          </w:hyperlink>
        </w:p>
        <w:p w14:paraId="16214D9C" w14:textId="6A7EE9BF" w:rsidR="000D7B0F" w:rsidRPr="000D7B0F" w:rsidRDefault="000D7B0F">
          <w:pPr>
            <w:pStyle w:val="TOC2"/>
            <w:rPr>
              <w:rFonts w:ascii="Arial" w:eastAsiaTheme="minorEastAsia" w:hAnsi="Arial" w:cs="Arial"/>
              <w:noProof/>
              <w:kern w:val="2"/>
              <w:lang w:eastAsia="en-AU"/>
              <w14:ligatures w14:val="standardContextual"/>
            </w:rPr>
          </w:pPr>
          <w:hyperlink w:anchor="_Toc240960989" w:history="1">
            <w:r w:rsidRPr="000D7B0F">
              <w:rPr>
                <w:rStyle w:val="Hyperlink"/>
                <w:rFonts w:ascii="Arial" w:hAnsi="Arial" w:cs="Arial"/>
                <w:noProof/>
              </w:rPr>
              <w:t>The Residential Funding Classifications tab (clinical needs assessors)</w:t>
            </w:r>
            <w:r w:rsidRPr="000D7B0F">
              <w:rPr>
                <w:rFonts w:ascii="Arial" w:hAnsi="Arial" w:cs="Arial"/>
                <w:noProof/>
                <w:webHidden/>
              </w:rPr>
              <w:tab/>
            </w:r>
            <w:r w:rsidRPr="000D7B0F">
              <w:rPr>
                <w:rFonts w:ascii="Arial" w:hAnsi="Arial" w:cs="Arial"/>
                <w:noProof/>
                <w:webHidden/>
              </w:rPr>
              <w:fldChar w:fldCharType="begin"/>
            </w:r>
            <w:r w:rsidRPr="000D7B0F">
              <w:rPr>
                <w:rFonts w:ascii="Arial" w:hAnsi="Arial" w:cs="Arial"/>
                <w:noProof/>
                <w:webHidden/>
              </w:rPr>
              <w:instrText xml:space="preserve"> PAGEREF _Toc240960989 \h </w:instrText>
            </w:r>
            <w:r w:rsidRPr="000D7B0F">
              <w:rPr>
                <w:rFonts w:ascii="Arial" w:hAnsi="Arial" w:cs="Arial"/>
                <w:noProof/>
                <w:webHidden/>
              </w:rPr>
            </w:r>
            <w:r w:rsidRPr="000D7B0F">
              <w:rPr>
                <w:rFonts w:ascii="Arial" w:hAnsi="Arial" w:cs="Arial"/>
                <w:noProof/>
                <w:webHidden/>
              </w:rPr>
              <w:fldChar w:fldCharType="separate"/>
            </w:r>
            <w:r w:rsidR="007A2B50">
              <w:rPr>
                <w:rFonts w:ascii="Arial" w:hAnsi="Arial" w:cs="Arial"/>
                <w:noProof/>
                <w:webHidden/>
              </w:rPr>
              <w:t>35</w:t>
            </w:r>
            <w:r w:rsidRPr="000D7B0F">
              <w:rPr>
                <w:rFonts w:ascii="Arial" w:hAnsi="Arial" w:cs="Arial"/>
                <w:noProof/>
                <w:webHidden/>
              </w:rPr>
              <w:fldChar w:fldCharType="end"/>
            </w:r>
          </w:hyperlink>
        </w:p>
        <w:p w14:paraId="16AB0AAE" w14:textId="4D2FEA68" w:rsidR="000D7B0F" w:rsidRPr="000D7B0F" w:rsidRDefault="000D7B0F">
          <w:pPr>
            <w:pStyle w:val="TOC2"/>
            <w:rPr>
              <w:rFonts w:ascii="Arial" w:eastAsiaTheme="minorEastAsia" w:hAnsi="Arial" w:cs="Arial"/>
              <w:noProof/>
              <w:kern w:val="2"/>
              <w:lang w:eastAsia="en-AU"/>
              <w14:ligatures w14:val="standardContextual"/>
            </w:rPr>
          </w:pPr>
          <w:hyperlink w:anchor="_Toc240960990" w:history="1">
            <w:r w:rsidRPr="000D7B0F">
              <w:rPr>
                <w:rStyle w:val="Hyperlink"/>
                <w:rFonts w:ascii="Arial" w:hAnsi="Arial" w:cs="Arial"/>
                <w:noProof/>
              </w:rPr>
              <w:t>More Information</w:t>
            </w:r>
            <w:r w:rsidRPr="000D7B0F">
              <w:rPr>
                <w:rFonts w:ascii="Arial" w:hAnsi="Arial" w:cs="Arial"/>
                <w:noProof/>
                <w:webHidden/>
              </w:rPr>
              <w:tab/>
            </w:r>
            <w:r w:rsidRPr="000D7B0F">
              <w:rPr>
                <w:rFonts w:ascii="Arial" w:hAnsi="Arial" w:cs="Arial"/>
                <w:noProof/>
                <w:webHidden/>
              </w:rPr>
              <w:fldChar w:fldCharType="begin"/>
            </w:r>
            <w:r w:rsidRPr="000D7B0F">
              <w:rPr>
                <w:rFonts w:ascii="Arial" w:hAnsi="Arial" w:cs="Arial"/>
                <w:noProof/>
                <w:webHidden/>
              </w:rPr>
              <w:instrText xml:space="preserve"> PAGEREF _Toc240960990 \h </w:instrText>
            </w:r>
            <w:r w:rsidRPr="000D7B0F">
              <w:rPr>
                <w:rFonts w:ascii="Arial" w:hAnsi="Arial" w:cs="Arial"/>
                <w:noProof/>
                <w:webHidden/>
              </w:rPr>
            </w:r>
            <w:r w:rsidRPr="000D7B0F">
              <w:rPr>
                <w:rFonts w:ascii="Arial" w:hAnsi="Arial" w:cs="Arial"/>
                <w:noProof/>
                <w:webHidden/>
              </w:rPr>
              <w:fldChar w:fldCharType="separate"/>
            </w:r>
            <w:r w:rsidR="007A2B50">
              <w:rPr>
                <w:rFonts w:ascii="Arial" w:hAnsi="Arial" w:cs="Arial"/>
                <w:noProof/>
                <w:webHidden/>
              </w:rPr>
              <w:t>35</w:t>
            </w:r>
            <w:r w:rsidRPr="000D7B0F">
              <w:rPr>
                <w:rFonts w:ascii="Arial" w:hAnsi="Arial" w:cs="Arial"/>
                <w:noProof/>
                <w:webHidden/>
              </w:rPr>
              <w:fldChar w:fldCharType="end"/>
            </w:r>
          </w:hyperlink>
        </w:p>
        <w:p w14:paraId="4ABFB28A" w14:textId="3AC560BF" w:rsidR="003602B5" w:rsidRDefault="00FC0FA1" w:rsidP="00917787">
          <w:pPr>
            <w:spacing w:before="180" w:after="180"/>
            <w:jc w:val="both"/>
          </w:pPr>
          <w:r w:rsidRPr="000D7B0F">
            <w:rPr>
              <w:rFonts w:cs="Arial"/>
              <w:szCs w:val="21"/>
            </w:rPr>
            <w:fldChar w:fldCharType="end"/>
          </w:r>
        </w:p>
      </w:sdtContent>
    </w:sdt>
    <w:p w14:paraId="18C3972A" w14:textId="77777777" w:rsidR="00460B99" w:rsidRDefault="00460B99" w:rsidP="0091421A">
      <w:pPr>
        <w:spacing w:before="0" w:line="240" w:lineRule="auto"/>
        <w:rPr>
          <w:rFonts w:eastAsia="MS Gothic" w:cs="Arial"/>
          <w:bCs/>
          <w:color w:val="1D4F91"/>
          <w:sz w:val="24"/>
          <w:szCs w:val="26"/>
          <w:lang w:val="en-US"/>
        </w:rPr>
      </w:pPr>
      <w:bookmarkStart w:id="8" w:name="Bookmark1"/>
      <w:r>
        <w:rPr>
          <w:rFonts w:cs="Arial"/>
        </w:rPr>
        <w:br w:type="page"/>
      </w:r>
    </w:p>
    <w:p w14:paraId="58B10693" w14:textId="4D41FEED" w:rsidR="00EF4F24" w:rsidRPr="000E3B3E" w:rsidRDefault="006E13C0" w:rsidP="0091421A">
      <w:pPr>
        <w:pStyle w:val="Heading2"/>
        <w:keepNext w:val="0"/>
        <w:keepLines w:val="0"/>
        <w:spacing w:before="0" w:line="276" w:lineRule="auto"/>
        <w:rPr>
          <w:rFonts w:cs="Arial"/>
        </w:rPr>
      </w:pPr>
      <w:bookmarkStart w:id="9" w:name="_Toc240960968"/>
      <w:r w:rsidRPr="5145E736">
        <w:rPr>
          <w:rFonts w:cs="Arial"/>
        </w:rPr>
        <w:lastRenderedPageBreak/>
        <w:t>Accessing</w:t>
      </w:r>
      <w:bookmarkEnd w:id="8"/>
      <w:r w:rsidR="00EF4F24" w:rsidRPr="5145E736">
        <w:rPr>
          <w:rFonts w:cs="Arial"/>
        </w:rPr>
        <w:t xml:space="preserve"> the client record</w:t>
      </w:r>
      <w:bookmarkEnd w:id="7"/>
      <w:bookmarkEnd w:id="9"/>
    </w:p>
    <w:p w14:paraId="7486C957" w14:textId="38152E48" w:rsidR="00EF4F24" w:rsidRDefault="00EF4F24" w:rsidP="0091421A">
      <w:pPr>
        <w:rPr>
          <w:rFonts w:cs="Arial"/>
          <w:szCs w:val="22"/>
        </w:rPr>
      </w:pPr>
      <w:r w:rsidRPr="000E3B3E">
        <w:rPr>
          <w:rFonts w:cs="Arial"/>
          <w:szCs w:val="22"/>
        </w:rPr>
        <w:t xml:space="preserve">The Find a </w:t>
      </w:r>
      <w:r w:rsidR="000E6827">
        <w:rPr>
          <w:rFonts w:cs="Arial"/>
          <w:szCs w:val="22"/>
        </w:rPr>
        <w:t>C</w:t>
      </w:r>
      <w:r w:rsidR="0003517A" w:rsidRPr="000E3B3E">
        <w:rPr>
          <w:rFonts w:cs="Arial"/>
          <w:szCs w:val="22"/>
        </w:rPr>
        <w:t>lient</w:t>
      </w:r>
      <w:r w:rsidRPr="000E3B3E">
        <w:rPr>
          <w:rFonts w:cs="Arial"/>
          <w:szCs w:val="22"/>
        </w:rPr>
        <w:t xml:space="preserve"> function enables assessment organisations to search for all clients registered with My Aged Care. </w:t>
      </w:r>
      <w:r w:rsidR="00DD586F" w:rsidRPr="000E3B3E">
        <w:rPr>
          <w:rFonts w:cs="Arial"/>
          <w:szCs w:val="22"/>
        </w:rPr>
        <w:t xml:space="preserve">Assessment Organisations </w:t>
      </w:r>
      <w:r w:rsidRPr="000E3B3E">
        <w:rPr>
          <w:rFonts w:cs="Arial"/>
          <w:szCs w:val="22"/>
        </w:rPr>
        <w:t xml:space="preserve">can </w:t>
      </w:r>
      <w:r w:rsidRPr="0083729B">
        <w:rPr>
          <w:rFonts w:cs="Arial"/>
          <w:szCs w:val="22"/>
        </w:rPr>
        <w:t>only</w:t>
      </w:r>
      <w:r w:rsidRPr="000E3B3E">
        <w:rPr>
          <w:rFonts w:cs="Arial"/>
          <w:szCs w:val="22"/>
        </w:rPr>
        <w:t xml:space="preserve"> search for clients who have been referred to, and accepted by their organisation.</w:t>
      </w:r>
    </w:p>
    <w:p w14:paraId="44BD7493" w14:textId="2E89AA9F" w:rsidR="00EF4F24" w:rsidRPr="00163FE0" w:rsidRDefault="00EF4F24" w:rsidP="007E4285">
      <w:pPr>
        <w:pStyle w:val="List"/>
        <w:numPr>
          <w:ilvl w:val="0"/>
          <w:numId w:val="32"/>
        </w:numPr>
        <w:spacing w:line="276" w:lineRule="auto"/>
        <w:ind w:left="426" w:hanging="426"/>
        <w:rPr>
          <w:lang w:val="en-US"/>
        </w:rPr>
      </w:pPr>
      <w:r w:rsidRPr="00163FE0">
        <w:rPr>
          <w:lang w:val="en-US"/>
        </w:rPr>
        <w:t xml:space="preserve">Log in to the My Aged Care </w:t>
      </w:r>
      <w:r w:rsidR="00921C54">
        <w:t>a</w:t>
      </w:r>
      <w:r w:rsidRPr="000E3B3E">
        <w:t xml:space="preserve">ssessor </w:t>
      </w:r>
      <w:r w:rsidR="00921C54">
        <w:t>p</w:t>
      </w:r>
      <w:r w:rsidRPr="000E3B3E">
        <w:t>ortal.</w:t>
      </w:r>
      <w:r w:rsidR="00163FE0">
        <w:t xml:space="preserve"> </w:t>
      </w:r>
      <w:r w:rsidRPr="000E3B3E">
        <w:t xml:space="preserve">From the home screen </w:t>
      </w:r>
      <w:r w:rsidRPr="00163FE0">
        <w:rPr>
          <w:lang w:val="en-US"/>
        </w:rPr>
        <w:t xml:space="preserve">select the </w:t>
      </w:r>
      <w:r w:rsidRPr="00163FE0">
        <w:rPr>
          <w:b/>
          <w:bCs/>
          <w:lang w:val="en-US"/>
        </w:rPr>
        <w:t xml:space="preserve">Find a </w:t>
      </w:r>
      <w:r w:rsidR="00957B88" w:rsidRPr="00163FE0">
        <w:rPr>
          <w:b/>
          <w:bCs/>
          <w:lang w:val="en-US"/>
        </w:rPr>
        <w:t>c</w:t>
      </w:r>
      <w:r w:rsidRPr="00163FE0">
        <w:rPr>
          <w:b/>
          <w:bCs/>
          <w:lang w:val="en-US"/>
        </w:rPr>
        <w:t>lient</w:t>
      </w:r>
      <w:r w:rsidRPr="00163FE0">
        <w:rPr>
          <w:lang w:val="en-US"/>
        </w:rPr>
        <w:t xml:space="preserve"> tile.</w:t>
      </w:r>
    </w:p>
    <w:p w14:paraId="3B1544C5" w14:textId="345EAE02" w:rsidR="00756E0B" w:rsidRDefault="00C12C4C" w:rsidP="0091421A">
      <w:pPr>
        <w:rPr>
          <w:rFonts w:cs="Arial"/>
          <w:szCs w:val="22"/>
          <w:lang w:val="en-US"/>
        </w:rPr>
      </w:pPr>
      <w:r>
        <w:rPr>
          <w:rFonts w:cs="Arial"/>
          <w:noProof/>
          <w:szCs w:val="22"/>
          <w:lang w:val="en-US"/>
        </w:rPr>
        <w:drawing>
          <wp:inline distT="0" distB="0" distL="0" distR="0" wp14:anchorId="5C624663" wp14:editId="066FFB18">
            <wp:extent cx="5742000" cy="3669115"/>
            <wp:effectExtent l="19050" t="19050" r="11430" b="26670"/>
            <wp:docPr id="1534106761" name="Picture 1" descr="Screenshot of the my aged care homepage with the Find a Client tile highligh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534106761" name="Picture 1" descr="Screenshot of the my aged care homepage with the Find a Client tile highlighted."/>
                    <pic:cNvPicPr>
                      <a:picLocks noChangeAspect="1" noChangeArrowheads="1"/>
                    </pic:cNvPicPr>
                  </pic:nvPicPr>
                  <pic:blipFill>
                    <a:blip r:embed="rId11"/>
                    <a:stretch>
                      <a:fillRect/>
                    </a:stretch>
                  </pic:blipFill>
                  <pic:spPr bwMode="auto">
                    <a:xfrm>
                      <a:off x="0" y="0"/>
                      <a:ext cx="5742000" cy="3669115"/>
                    </a:xfrm>
                    <a:prstGeom prst="rect">
                      <a:avLst/>
                    </a:prstGeom>
                    <a:noFill/>
                    <a:ln w="9525">
                      <a:solidFill>
                        <a:schemeClr val="accent1">
                          <a:lumMod val="75000"/>
                        </a:schemeClr>
                      </a:solidFill>
                    </a:ln>
                  </pic:spPr>
                </pic:pic>
              </a:graphicData>
            </a:graphic>
          </wp:inline>
        </w:drawing>
      </w:r>
    </w:p>
    <w:p w14:paraId="2C3F0C0E" w14:textId="45F0A105" w:rsidR="001968E3" w:rsidRDefault="00EF4F24" w:rsidP="007E4285">
      <w:pPr>
        <w:pStyle w:val="List"/>
        <w:numPr>
          <w:ilvl w:val="0"/>
          <w:numId w:val="32"/>
        </w:numPr>
        <w:spacing w:line="276" w:lineRule="auto"/>
        <w:ind w:left="426" w:hanging="426"/>
        <w:rPr>
          <w:lang w:val="en-US"/>
        </w:rPr>
      </w:pPr>
      <w:r w:rsidRPr="000E3B3E">
        <w:rPr>
          <w:lang w:val="en-US"/>
        </w:rPr>
        <w:t xml:space="preserve">You can do a basic search by entering the </w:t>
      </w:r>
      <w:r w:rsidRPr="00FD17FF">
        <w:rPr>
          <w:b/>
          <w:bCs/>
          <w:lang w:val="en-US"/>
        </w:rPr>
        <w:t>First Name</w:t>
      </w:r>
      <w:r w:rsidRPr="000E3B3E">
        <w:rPr>
          <w:lang w:val="en-US"/>
        </w:rPr>
        <w:t xml:space="preserve">, </w:t>
      </w:r>
      <w:r w:rsidRPr="00FD17FF">
        <w:rPr>
          <w:b/>
          <w:bCs/>
          <w:lang w:val="en-US"/>
        </w:rPr>
        <w:t>Last Name</w:t>
      </w:r>
      <w:r w:rsidRPr="000E3B3E">
        <w:rPr>
          <w:lang w:val="en-US"/>
        </w:rPr>
        <w:t xml:space="preserve">, or </w:t>
      </w:r>
      <w:r w:rsidRPr="00FD17FF">
        <w:rPr>
          <w:b/>
          <w:bCs/>
          <w:lang w:val="en-US"/>
        </w:rPr>
        <w:t>Aged Care User</w:t>
      </w:r>
      <w:r w:rsidRPr="000E3B3E">
        <w:rPr>
          <w:lang w:val="en-US"/>
        </w:rPr>
        <w:t xml:space="preserve"> </w:t>
      </w:r>
      <w:r w:rsidRPr="00FD17FF">
        <w:rPr>
          <w:b/>
          <w:bCs/>
          <w:lang w:val="en-US"/>
        </w:rPr>
        <w:t>ID</w:t>
      </w:r>
      <w:r w:rsidRPr="000E3B3E">
        <w:rPr>
          <w:lang w:val="en-US"/>
        </w:rPr>
        <w:t xml:space="preserve"> into the fields, and then selecting the </w:t>
      </w:r>
      <w:r w:rsidRPr="00000D30">
        <w:rPr>
          <w:b/>
          <w:bCs/>
          <w:lang w:val="en-US"/>
        </w:rPr>
        <w:t>SEARCH</w:t>
      </w:r>
      <w:r w:rsidRPr="000E3B3E">
        <w:rPr>
          <w:lang w:val="en-US"/>
        </w:rPr>
        <w:t xml:space="preserve"> button.</w:t>
      </w:r>
    </w:p>
    <w:p w14:paraId="3561BEF6" w14:textId="77777777" w:rsidR="001968E3" w:rsidRDefault="00EF4F24" w:rsidP="007E4285">
      <w:pPr>
        <w:pStyle w:val="List"/>
        <w:spacing w:line="276" w:lineRule="auto"/>
        <w:ind w:left="426"/>
        <w:rPr>
          <w:rFonts w:cs="Arial"/>
          <w:szCs w:val="22"/>
          <w:lang w:val="en-US"/>
        </w:rPr>
      </w:pPr>
      <w:r w:rsidRPr="001968E3">
        <w:rPr>
          <w:rFonts w:cs="Arial"/>
          <w:szCs w:val="22"/>
          <w:lang w:val="en-US"/>
        </w:rPr>
        <w:t xml:space="preserve">To go directly to a recently viewed client, use the links under </w:t>
      </w:r>
      <w:r w:rsidRPr="001968E3">
        <w:rPr>
          <w:rFonts w:cs="Arial"/>
          <w:b/>
          <w:bCs/>
          <w:szCs w:val="22"/>
          <w:lang w:val="en-US"/>
        </w:rPr>
        <w:t>Recently Viewed Persons</w:t>
      </w:r>
      <w:r w:rsidRPr="001968E3">
        <w:rPr>
          <w:rFonts w:cs="Arial"/>
          <w:szCs w:val="22"/>
          <w:lang w:val="en-US"/>
        </w:rPr>
        <w:t xml:space="preserve"> heading on the right.</w:t>
      </w:r>
    </w:p>
    <w:p w14:paraId="4A45BB75" w14:textId="77777777" w:rsidR="00E55621" w:rsidRPr="00E55621" w:rsidRDefault="00E55621" w:rsidP="00E55621">
      <w:pPr>
        <w:pStyle w:val="List"/>
        <w:spacing w:line="276" w:lineRule="auto"/>
        <w:ind w:left="426"/>
        <w:rPr>
          <w:rFonts w:cs="Arial"/>
          <w:szCs w:val="22"/>
        </w:rPr>
      </w:pPr>
      <w:r w:rsidRPr="00E55621">
        <w:rPr>
          <w:rFonts w:cs="Arial"/>
          <w:szCs w:val="22"/>
        </w:rPr>
        <w:t xml:space="preserve">You can change the display between </w:t>
      </w:r>
      <w:r w:rsidRPr="00E55621">
        <w:rPr>
          <w:rFonts w:cs="Arial"/>
          <w:b/>
          <w:bCs/>
          <w:szCs w:val="22"/>
        </w:rPr>
        <w:t>Card View</w:t>
      </w:r>
      <w:r w:rsidRPr="00E55621">
        <w:rPr>
          <w:rFonts w:cs="Arial"/>
          <w:szCs w:val="22"/>
        </w:rPr>
        <w:t xml:space="preserve"> and </w:t>
      </w:r>
      <w:r w:rsidRPr="00E55621">
        <w:rPr>
          <w:rFonts w:cs="Arial"/>
          <w:b/>
          <w:bCs/>
          <w:szCs w:val="22"/>
        </w:rPr>
        <w:t>List View</w:t>
      </w:r>
      <w:r w:rsidRPr="00E55621">
        <w:rPr>
          <w:rFonts w:cs="Arial"/>
          <w:szCs w:val="22"/>
        </w:rPr>
        <w:t xml:space="preserve"> by selecting the relevant button on the right.</w:t>
      </w:r>
    </w:p>
    <w:p w14:paraId="0B43942D" w14:textId="4FCB4800" w:rsidR="00387952" w:rsidRDefault="00A43989" w:rsidP="0091421A">
      <w:pPr>
        <w:spacing w:after="240"/>
        <w:rPr>
          <w:rFonts w:cs="Arial"/>
          <w:szCs w:val="22"/>
          <w:lang w:val="en-US"/>
        </w:rPr>
      </w:pPr>
      <w:r w:rsidRPr="00A43989">
        <w:rPr>
          <w:rFonts w:cs="Arial"/>
          <w:noProof/>
          <w:szCs w:val="22"/>
          <w:lang w:val="en-US"/>
        </w:rPr>
        <w:drawing>
          <wp:inline distT="0" distB="0" distL="0" distR="0" wp14:anchorId="1E321716" wp14:editId="10698086">
            <wp:extent cx="5770349" cy="2482814"/>
            <wp:effectExtent l="19050" t="19050" r="20955" b="13335"/>
            <wp:docPr id="1511473616" name="Picture 1" descr="Find a client screen. There is an option to search by name or user ID and list of recently viewed persons."/>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511473616" name="Picture 1" descr="Find a client screen. There is an option to search by name or user ID and list of recently viewed persons."/>
                    <pic:cNvPicPr/>
                  </pic:nvPicPr>
                  <pic:blipFill>
                    <a:blip r:embed="rId12"/>
                    <a:stretch>
                      <a:fillRect/>
                    </a:stretch>
                  </pic:blipFill>
                  <pic:spPr>
                    <a:xfrm>
                      <a:off x="0" y="0"/>
                      <a:ext cx="5770349" cy="2482814"/>
                    </a:xfrm>
                    <a:prstGeom prst="rect">
                      <a:avLst/>
                    </a:prstGeom>
                    <a:ln>
                      <a:solidFill>
                        <a:schemeClr val="accent1">
                          <a:lumMod val="75000"/>
                        </a:schemeClr>
                      </a:solidFill>
                    </a:ln>
                  </pic:spPr>
                </pic:pic>
              </a:graphicData>
            </a:graphic>
          </wp:inline>
        </w:drawing>
      </w:r>
    </w:p>
    <w:p w14:paraId="17C92957" w14:textId="24AFE5C4" w:rsidR="000E6827" w:rsidRDefault="00EF4F24" w:rsidP="00BF380F">
      <w:pPr>
        <w:pStyle w:val="ListParagraph"/>
        <w:numPr>
          <w:ilvl w:val="0"/>
          <w:numId w:val="32"/>
        </w:numPr>
        <w:ind w:left="426" w:hanging="426"/>
        <w:contextualSpacing w:val="0"/>
        <w:rPr>
          <w:rFonts w:cs="Arial"/>
          <w:szCs w:val="22"/>
        </w:rPr>
      </w:pPr>
      <w:r w:rsidRPr="00163FE0">
        <w:rPr>
          <w:rFonts w:cs="Arial"/>
          <w:szCs w:val="22"/>
        </w:rPr>
        <w:lastRenderedPageBreak/>
        <w:t xml:space="preserve">Alternatively, you can do an advanced search. Advanced search works by applying filters to the list of clients. These filters include options such as </w:t>
      </w:r>
      <w:r w:rsidRPr="00163FE0">
        <w:rPr>
          <w:rFonts w:cs="Arial"/>
          <w:b/>
          <w:bCs/>
          <w:szCs w:val="22"/>
        </w:rPr>
        <w:t>First Name</w:t>
      </w:r>
      <w:r w:rsidRPr="00163FE0">
        <w:rPr>
          <w:rFonts w:cs="Arial"/>
          <w:szCs w:val="22"/>
        </w:rPr>
        <w:t xml:space="preserve">, </w:t>
      </w:r>
      <w:r w:rsidRPr="00163FE0">
        <w:rPr>
          <w:rFonts w:cs="Arial"/>
          <w:b/>
          <w:bCs/>
          <w:szCs w:val="22"/>
        </w:rPr>
        <w:t>Home Contact Number</w:t>
      </w:r>
      <w:r w:rsidRPr="00163FE0">
        <w:rPr>
          <w:rFonts w:cs="Arial"/>
          <w:szCs w:val="22"/>
        </w:rPr>
        <w:t xml:space="preserve">, </w:t>
      </w:r>
      <w:r w:rsidRPr="00163FE0">
        <w:rPr>
          <w:rFonts w:cs="Arial"/>
          <w:b/>
          <w:bCs/>
          <w:szCs w:val="22"/>
        </w:rPr>
        <w:t>Postcode</w:t>
      </w:r>
      <w:r w:rsidRPr="00163FE0">
        <w:rPr>
          <w:rFonts w:cs="Arial"/>
          <w:szCs w:val="22"/>
        </w:rPr>
        <w:t xml:space="preserve"> etc. By adding multiple filters together, specific groups of clients can be found.</w:t>
      </w:r>
    </w:p>
    <w:p w14:paraId="7F7DE8D3" w14:textId="3CED3717" w:rsidR="00EF4F24" w:rsidRPr="000E3B3E" w:rsidRDefault="00EF4F24" w:rsidP="00BF380F">
      <w:pPr>
        <w:pStyle w:val="List"/>
        <w:spacing w:line="276" w:lineRule="auto"/>
        <w:ind w:left="426"/>
      </w:pPr>
      <w:r w:rsidRPr="000E3B3E">
        <w:t xml:space="preserve">Select the </w:t>
      </w:r>
      <w:r w:rsidRPr="00000D30">
        <w:rPr>
          <w:b/>
          <w:bCs/>
        </w:rPr>
        <w:t>ADVANCED SEARCH</w:t>
      </w:r>
      <w:r w:rsidRPr="000E3B3E">
        <w:t xml:space="preserve"> button</w:t>
      </w:r>
      <w:r w:rsidR="00F80F43">
        <w:t xml:space="preserve"> from the Find a Client </w:t>
      </w:r>
      <w:r w:rsidR="00BF69B8">
        <w:t>screen</w:t>
      </w:r>
      <w:r w:rsidRPr="000E3B3E">
        <w:t xml:space="preserve">. </w:t>
      </w:r>
      <w:r w:rsidR="000C08B2">
        <w:t xml:space="preserve">The Search clients </w:t>
      </w:r>
      <w:r w:rsidRPr="000E3B3E">
        <w:t xml:space="preserve">pop-up window will open. Use the drop-down arrow to choose the kind of filter you wish to add. Then, select the </w:t>
      </w:r>
      <w:r w:rsidRPr="00000D30">
        <w:rPr>
          <w:b/>
          <w:bCs/>
        </w:rPr>
        <w:t>ADD FILTER</w:t>
      </w:r>
      <w:r w:rsidRPr="000E3B3E">
        <w:t xml:space="preserve"> button to reveal the input field for that filter.</w:t>
      </w:r>
    </w:p>
    <w:p w14:paraId="64316670" w14:textId="037B4D12" w:rsidR="0097470B" w:rsidRDefault="00237A21" w:rsidP="0091421A">
      <w:pPr>
        <w:rPr>
          <w:rFonts w:cs="Arial"/>
          <w:szCs w:val="22"/>
        </w:rPr>
      </w:pPr>
      <w:r>
        <w:rPr>
          <w:noProof/>
        </w:rPr>
        <w:drawing>
          <wp:inline distT="0" distB="0" distL="0" distR="0" wp14:anchorId="2EF80679" wp14:editId="041DAC7B">
            <wp:extent cx="3905201" cy="1601932"/>
            <wp:effectExtent l="19050" t="19050" r="19685" b="17780"/>
            <wp:docPr id="5604" name="Picture 1" descr="Image of Search clients pop-up box"/>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604" name="Picture 1" descr="Image of Search clients pop-up box"/>
                    <pic:cNvPicPr>
                      <a:picLocks noChangeAspect="1"/>
                    </pic:cNvPicPr>
                  </pic:nvPicPr>
                  <pic:blipFill rotWithShape="1">
                    <a:blip r:embed="rId13" cstate="print">
                      <a:extLst>
                        <a:ext uri="{28A0092B-C50C-407E-A947-70E740481C1C}">
                          <a14:useLocalDpi xmlns:a14="http://schemas.microsoft.com/office/drawing/2010/main"/>
                        </a:ext>
                      </a:extLst>
                    </a:blip>
                    <a:srcRect b="19478"/>
                    <a:stretch>
                      <a:fillRect/>
                    </a:stretch>
                  </pic:blipFill>
                  <pic:spPr bwMode="auto">
                    <a:xfrm>
                      <a:off x="0" y="0"/>
                      <a:ext cx="3909608" cy="1603740"/>
                    </a:xfrm>
                    <a:prstGeom prst="rect">
                      <a:avLst/>
                    </a:prstGeom>
                    <a:ln w="9525" cap="flat" cmpd="sng" algn="ctr">
                      <a:solidFill>
                        <a:schemeClr val="accent1">
                          <a:lumMod val="75000"/>
                        </a:schemeClr>
                      </a:solidFill>
                      <a:prstDash val="solid"/>
                      <a:round/>
                      <a:headEnd type="none" w="med" len="med"/>
                      <a:tailEnd type="none" w="med" len="med"/>
                      <a:extLst>
                        <a:ext uri="{C807C97D-BFC1-408E-A445-0C87EB9F89A2}">
                          <ask:lineSketchStyleProps xmlns:ask="http://schemas.microsoft.com/office/drawing/2018/sketchyshapes" sd="0">
                            <a:custGeom>
                              <a:avLst/>
                              <a:gdLst/>
                              <a:ahLst/>
                              <a:cxnLst/>
                              <a:rect l="0" t="0" r="0" b="0"/>
                              <a:pathLst/>
                            </a:custGeom>
                            <ask:type/>
                          </ask:lineSketchStyleProps>
                        </a:ext>
                      </a:extLst>
                    </a:ln>
                    <a:extLst>
                      <a:ext uri="{53640926-AAD7-44D8-BBD7-CCE9431645EC}">
                        <a14:shadowObscured xmlns:a14="http://schemas.microsoft.com/office/drawing/2010/main"/>
                      </a:ext>
                    </a:extLst>
                  </pic:spPr>
                </pic:pic>
              </a:graphicData>
            </a:graphic>
          </wp:inline>
        </w:drawing>
      </w:r>
    </w:p>
    <w:p w14:paraId="1A0B0CE1" w14:textId="4B6DF0AE" w:rsidR="00C309EC" w:rsidRPr="009A4057" w:rsidRDefault="00C309EC" w:rsidP="00B76A45">
      <w:pPr>
        <w:pStyle w:val="List"/>
        <w:numPr>
          <w:ilvl w:val="0"/>
          <w:numId w:val="32"/>
        </w:numPr>
        <w:spacing w:line="276" w:lineRule="auto"/>
        <w:ind w:left="426" w:hanging="426"/>
      </w:pPr>
      <w:r w:rsidRPr="009A4057">
        <w:t xml:space="preserve">Fill in the input field </w:t>
      </w:r>
      <w:r w:rsidR="000C08B2">
        <w:t xml:space="preserve">that appears </w:t>
      </w:r>
      <w:r w:rsidRPr="009A4057">
        <w:t xml:space="preserve">with the information required. You can repeat the process above to add additional filters to the advanced search. A maximum of 7 filters can be applied at once. Once you have finished adding filters, select the </w:t>
      </w:r>
      <w:r w:rsidRPr="00537B4B">
        <w:rPr>
          <w:b/>
          <w:bCs/>
        </w:rPr>
        <w:t>FILTER</w:t>
      </w:r>
      <w:r w:rsidRPr="009A4057">
        <w:t xml:space="preserve"> button to begin your advanced search.</w:t>
      </w:r>
    </w:p>
    <w:p w14:paraId="3BC3841D" w14:textId="5030CCA9" w:rsidR="00553B9A" w:rsidRPr="000E3B3E" w:rsidRDefault="00553B9A" w:rsidP="0091421A">
      <w:pPr>
        <w:rPr>
          <w:rFonts w:cs="Arial"/>
          <w:szCs w:val="22"/>
        </w:rPr>
      </w:pPr>
      <w:r w:rsidRPr="000E3B3E">
        <w:rPr>
          <w:rFonts w:cs="Arial"/>
          <w:noProof/>
          <w:szCs w:val="22"/>
        </w:rPr>
        <w:drawing>
          <wp:inline distT="0" distB="0" distL="0" distR="0" wp14:anchorId="3D5E5253" wp14:editId="016E94CC">
            <wp:extent cx="3864989" cy="1938979"/>
            <wp:effectExtent l="19050" t="19050" r="21590" b="23495"/>
            <wp:docPr id="5573" name="Picture 5573" descr="An example advanced search pop-up box. A red call-out box highlights an 'Aged Care user ID' filter input field. Another red call-out box highlights the 'FILTER' button."/>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573" name="Picture 5573" descr="An example advanced search pop-up box. A red call-out box highlights an 'Aged Care user ID' filter input field. Another red call-out box highlights the 'FILTER' button."/>
                    <pic:cNvPicPr>
                      <a:picLocks noChangeAspect="1" noChangeArrowheads="1"/>
                    </pic:cNvPicPr>
                  </pic:nvPicPr>
                  <pic:blipFill rotWithShape="1">
                    <a:blip r:embed="rId14">
                      <a:extLst>
                        <a:ext uri="{28A0092B-C50C-407E-A947-70E740481C1C}">
                          <a14:useLocalDpi xmlns:a14="http://schemas.microsoft.com/office/drawing/2010/main" val="0"/>
                        </a:ext>
                      </a:extLst>
                    </a:blip>
                    <a:srcRect l="506" t="1320" r="992" b="1650"/>
                    <a:stretch>
                      <a:fillRect/>
                    </a:stretch>
                  </pic:blipFill>
                  <pic:spPr bwMode="auto">
                    <a:xfrm>
                      <a:off x="0" y="0"/>
                      <a:ext cx="3872564" cy="1942779"/>
                    </a:xfrm>
                    <a:prstGeom prst="rect">
                      <a:avLst/>
                    </a:prstGeom>
                    <a:noFill/>
                    <a:ln w="9525" cap="flat" cmpd="sng" algn="ctr">
                      <a:solidFill>
                        <a:schemeClr val="accent1">
                          <a:lumMod val="75000"/>
                        </a:schemeClr>
                      </a:solidFill>
                      <a:prstDash val="solid"/>
                      <a:round/>
                      <a:headEnd type="none" w="med" len="med"/>
                      <a:tailEnd type="none" w="med" len="med"/>
                      <a:extLst>
                        <a:ext uri="{C807C97D-BFC1-408E-A445-0C87EB9F89A2}">
                          <ask:lineSketchStyleProps xmlns:ask="http://schemas.microsoft.com/office/drawing/2018/sketchyshapes" sd="0">
                            <a:custGeom>
                              <a:avLst/>
                              <a:gdLst/>
                              <a:ahLst/>
                              <a:cxnLst/>
                              <a:rect l="0" t="0" r="0" b="0"/>
                              <a:pathLst/>
                            </a:custGeom>
                            <ask:type/>
                          </ask:lineSketchStyleProps>
                        </a:ext>
                      </a:extLst>
                    </a:ln>
                    <a:extLst>
                      <a:ext uri="{53640926-AAD7-44D8-BBD7-CCE9431645EC}">
                        <a14:shadowObscured xmlns:a14="http://schemas.microsoft.com/office/drawing/2010/main"/>
                      </a:ext>
                    </a:extLst>
                  </pic:spPr>
                </pic:pic>
              </a:graphicData>
            </a:graphic>
          </wp:inline>
        </w:drawing>
      </w:r>
    </w:p>
    <w:p w14:paraId="5E3E0F5D" w14:textId="77777777" w:rsidR="00F57EDF" w:rsidRPr="00F57EDF" w:rsidRDefault="00EF4F24" w:rsidP="00563AB0">
      <w:pPr>
        <w:pStyle w:val="List"/>
        <w:keepNext/>
        <w:numPr>
          <w:ilvl w:val="0"/>
          <w:numId w:val="32"/>
        </w:numPr>
        <w:spacing w:line="276" w:lineRule="auto"/>
        <w:ind w:left="425" w:hanging="425"/>
        <w:rPr>
          <w:rFonts w:cs="Arial"/>
          <w:szCs w:val="22"/>
        </w:rPr>
      </w:pPr>
      <w:r w:rsidRPr="00F57EDF">
        <w:rPr>
          <w:lang w:val="en-US"/>
        </w:rPr>
        <w:lastRenderedPageBreak/>
        <w:t>Select the name of your chosen client to proceed to their client record.</w:t>
      </w:r>
      <w:bookmarkStart w:id="10" w:name="_Toc104905465"/>
    </w:p>
    <w:p w14:paraId="4BF25DBE" w14:textId="6C888BF6" w:rsidR="000E7131" w:rsidRDefault="00F57EDF" w:rsidP="0091421A">
      <w:pPr>
        <w:pStyle w:val="List"/>
        <w:spacing w:line="276" w:lineRule="auto"/>
        <w:rPr>
          <w:rFonts w:cs="Arial"/>
          <w:szCs w:val="22"/>
        </w:rPr>
      </w:pPr>
      <w:r>
        <w:rPr>
          <w:noProof/>
        </w:rPr>
        <w:drawing>
          <wp:inline distT="0" distB="0" distL="0" distR="0" wp14:anchorId="7407B8DA" wp14:editId="0A4F0CBC">
            <wp:extent cx="4435187" cy="3592806"/>
            <wp:effectExtent l="19050" t="19050" r="22860" b="27305"/>
            <wp:docPr id="1394772837" name="Picture 1" descr="Find A Client Page, with a list of client cards that satisfy search results. "/>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394772837" name="Picture 1" descr="Find A Client Page, with a list of client cards that satisfy search results. "/>
                    <pic:cNvPicPr/>
                  </pic:nvPicPr>
                  <pic:blipFill>
                    <a:blip r:embed="rId15"/>
                    <a:stretch>
                      <a:fillRect/>
                    </a:stretch>
                  </pic:blipFill>
                  <pic:spPr>
                    <a:xfrm>
                      <a:off x="0" y="0"/>
                      <a:ext cx="4446878" cy="3602277"/>
                    </a:xfrm>
                    <a:prstGeom prst="rect">
                      <a:avLst/>
                    </a:prstGeom>
                    <a:ln>
                      <a:solidFill>
                        <a:schemeClr val="accent1">
                          <a:lumMod val="75000"/>
                        </a:schemeClr>
                      </a:solidFill>
                    </a:ln>
                  </pic:spPr>
                </pic:pic>
              </a:graphicData>
            </a:graphic>
          </wp:inline>
        </w:drawing>
      </w:r>
    </w:p>
    <w:p w14:paraId="5AFC98D3" w14:textId="1D21E138" w:rsidR="0099261B" w:rsidRPr="000E3B3E" w:rsidRDefault="0099261B" w:rsidP="0091421A">
      <w:pPr>
        <w:pStyle w:val="Heading2"/>
        <w:keepNext w:val="0"/>
        <w:keepLines w:val="0"/>
        <w:spacing w:line="276" w:lineRule="auto"/>
        <w:rPr>
          <w:rFonts w:cs="Arial"/>
        </w:rPr>
      </w:pPr>
      <w:bookmarkStart w:id="11" w:name="_Toc240960969"/>
      <w:r w:rsidRPr="009B645F">
        <w:rPr>
          <w:rFonts w:cs="Arial"/>
        </w:rPr>
        <w:t xml:space="preserve">Accessing a </w:t>
      </w:r>
      <w:r w:rsidR="007826BB" w:rsidRPr="009B645F">
        <w:rPr>
          <w:rFonts w:cs="Arial"/>
        </w:rPr>
        <w:t>sensitive</w:t>
      </w:r>
      <w:r w:rsidR="007826BB" w:rsidRPr="000E3B3E">
        <w:rPr>
          <w:rFonts w:cs="Arial"/>
        </w:rPr>
        <w:t xml:space="preserve"> client re</w:t>
      </w:r>
      <w:r w:rsidRPr="000E3B3E">
        <w:rPr>
          <w:rFonts w:cs="Arial"/>
        </w:rPr>
        <w:t>cord</w:t>
      </w:r>
      <w:bookmarkEnd w:id="11"/>
    </w:p>
    <w:p w14:paraId="6B6B835F" w14:textId="7BCDB7D7" w:rsidR="0099261B" w:rsidRPr="000E3B3E" w:rsidRDefault="0099261B" w:rsidP="0091421A">
      <w:pPr>
        <w:rPr>
          <w:rFonts w:cs="Arial"/>
          <w:lang w:val="en-US"/>
        </w:rPr>
      </w:pPr>
      <w:r w:rsidRPr="000E3B3E">
        <w:rPr>
          <w:rFonts w:cs="Arial"/>
          <w:lang w:val="en-US"/>
        </w:rPr>
        <w:t>A sensitive client record may contain one or more:</w:t>
      </w:r>
    </w:p>
    <w:p w14:paraId="1E12B243" w14:textId="2681B429" w:rsidR="0099261B" w:rsidRPr="009C47D6" w:rsidRDefault="0911C935" w:rsidP="00B978BC">
      <w:pPr>
        <w:pStyle w:val="ListParagraph"/>
        <w:numPr>
          <w:ilvl w:val="0"/>
          <w:numId w:val="12"/>
        </w:numPr>
        <w:ind w:left="426" w:hanging="426"/>
        <w:contextualSpacing w:val="0"/>
        <w:rPr>
          <w:rFonts w:cs="Arial"/>
          <w:lang w:val="en-US"/>
        </w:rPr>
      </w:pPr>
      <w:r w:rsidRPr="5EA304D4">
        <w:rPr>
          <w:rFonts w:cs="Arial"/>
          <w:lang w:val="en-US"/>
        </w:rPr>
        <w:t>s</w:t>
      </w:r>
      <w:r w:rsidR="3E07FA1B" w:rsidRPr="5EA304D4">
        <w:rPr>
          <w:rFonts w:cs="Arial"/>
          <w:lang w:val="en-US"/>
        </w:rPr>
        <w:t>ensitive attachment</w:t>
      </w:r>
    </w:p>
    <w:p w14:paraId="3E9417A2" w14:textId="67844690" w:rsidR="0099261B" w:rsidRPr="009C47D6" w:rsidRDefault="0FD8624C" w:rsidP="00B978BC">
      <w:pPr>
        <w:pStyle w:val="ListParagraph"/>
        <w:numPr>
          <w:ilvl w:val="0"/>
          <w:numId w:val="12"/>
        </w:numPr>
        <w:ind w:left="426" w:hanging="426"/>
        <w:contextualSpacing w:val="0"/>
        <w:rPr>
          <w:rFonts w:cs="Arial"/>
          <w:lang w:val="en-US"/>
        </w:rPr>
      </w:pPr>
      <w:r w:rsidRPr="5EA304D4">
        <w:rPr>
          <w:rFonts w:cs="Arial"/>
          <w:lang w:val="en-US"/>
        </w:rPr>
        <w:t>s</w:t>
      </w:r>
      <w:r w:rsidR="3E07FA1B" w:rsidRPr="5EA304D4">
        <w:rPr>
          <w:rFonts w:cs="Arial"/>
          <w:lang w:val="en-US"/>
        </w:rPr>
        <w:t>ensitive client status</w:t>
      </w:r>
    </w:p>
    <w:p w14:paraId="57C75B50" w14:textId="1AE59AD6" w:rsidR="0099261B" w:rsidRPr="009C47D6" w:rsidRDefault="0FD8624C" w:rsidP="00B978BC">
      <w:pPr>
        <w:pStyle w:val="ListParagraph"/>
        <w:numPr>
          <w:ilvl w:val="0"/>
          <w:numId w:val="12"/>
        </w:numPr>
        <w:ind w:left="426" w:hanging="426"/>
        <w:contextualSpacing w:val="0"/>
        <w:rPr>
          <w:rFonts w:cs="Arial"/>
          <w:lang w:val="en-US"/>
        </w:rPr>
      </w:pPr>
      <w:r w:rsidRPr="5EA304D4">
        <w:rPr>
          <w:rFonts w:cs="Arial"/>
          <w:lang w:val="en-US"/>
        </w:rPr>
        <w:t>s</w:t>
      </w:r>
      <w:r w:rsidR="3E07FA1B" w:rsidRPr="5EA304D4">
        <w:rPr>
          <w:rFonts w:cs="Arial"/>
          <w:lang w:val="en-US"/>
        </w:rPr>
        <w:t>ensitive notes.</w:t>
      </w:r>
    </w:p>
    <w:p w14:paraId="08C2B58D" w14:textId="00F7875A" w:rsidR="0099261B" w:rsidRPr="000E3B3E" w:rsidRDefault="0099261B" w:rsidP="0091421A">
      <w:pPr>
        <w:rPr>
          <w:rFonts w:cs="Arial"/>
          <w:lang w:val="en-US"/>
        </w:rPr>
      </w:pPr>
      <w:r w:rsidRPr="000E3B3E">
        <w:rPr>
          <w:rFonts w:cs="Arial"/>
          <w:lang w:val="en-US"/>
        </w:rPr>
        <w:t xml:space="preserve">In the Client Record, the client details banner will have wording to this effect underneath the </w:t>
      </w:r>
      <w:r w:rsidR="001604F0" w:rsidRPr="000E3B3E">
        <w:rPr>
          <w:rFonts w:cs="Arial"/>
          <w:lang w:val="en-US"/>
        </w:rPr>
        <w:t>client’s</w:t>
      </w:r>
      <w:r w:rsidRPr="000E3B3E">
        <w:rPr>
          <w:rFonts w:cs="Arial"/>
          <w:lang w:val="en-US"/>
        </w:rPr>
        <w:t xml:space="preserve"> address, to identify that this record contains sensitive information.</w:t>
      </w:r>
    </w:p>
    <w:p w14:paraId="6217B378" w14:textId="3169D628" w:rsidR="0099261B" w:rsidRPr="000E3B3E" w:rsidRDefault="0099261B" w:rsidP="0091421A">
      <w:pPr>
        <w:rPr>
          <w:rFonts w:cs="Arial"/>
          <w:lang w:val="en-US"/>
        </w:rPr>
      </w:pPr>
      <w:r w:rsidRPr="000E3B3E">
        <w:rPr>
          <w:rFonts w:cs="Arial"/>
          <w:noProof/>
          <w:lang w:val="en-US"/>
        </w:rPr>
        <w:drawing>
          <wp:inline distT="0" distB="0" distL="0" distR="0" wp14:anchorId="40D93F8F" wp14:editId="5A3AE7F1">
            <wp:extent cx="5742000" cy="1277051"/>
            <wp:effectExtent l="19050" t="19050" r="11430" b="18415"/>
            <wp:docPr id="10" name="Picture 10" descr="Find A Client page, Client details banner. The words &quot;sensitive attachment&quot; is displayed below the clients nam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 name="Picture 10" descr="Find A Client page, Client details banner. The words &quot;sensitive attachment&quot; is displayed below the clients name"/>
                    <pic:cNvPicPr>
                      <a:picLocks noChangeAspect="1" noChangeArrowheads="1"/>
                    </pic:cNvPicPr>
                  </pic:nvPicPr>
                  <pic:blipFill>
                    <a:blip r:embed="rId16"/>
                    <a:stretch>
                      <a:fillRect/>
                    </a:stretch>
                  </pic:blipFill>
                  <pic:spPr bwMode="auto">
                    <a:xfrm>
                      <a:off x="0" y="0"/>
                      <a:ext cx="5742000" cy="1277051"/>
                    </a:xfrm>
                    <a:prstGeom prst="rect">
                      <a:avLst/>
                    </a:prstGeom>
                    <a:noFill/>
                    <a:ln>
                      <a:solidFill>
                        <a:schemeClr val="accent1">
                          <a:lumMod val="75000"/>
                        </a:schemeClr>
                      </a:solidFill>
                    </a:ln>
                  </pic:spPr>
                </pic:pic>
              </a:graphicData>
            </a:graphic>
          </wp:inline>
        </w:drawing>
      </w:r>
    </w:p>
    <w:p w14:paraId="444987D6" w14:textId="05A3E599" w:rsidR="0099261B" w:rsidRPr="000E3B3E" w:rsidRDefault="3E07FA1B" w:rsidP="0091421A">
      <w:pPr>
        <w:rPr>
          <w:rFonts w:cs="Arial"/>
          <w:lang w:val="en-US"/>
        </w:rPr>
      </w:pPr>
      <w:r w:rsidRPr="5EA304D4">
        <w:rPr>
          <w:rFonts w:cs="Arial"/>
          <w:lang w:val="en-US"/>
        </w:rPr>
        <w:t xml:space="preserve">To access the sensitive information, refer to </w:t>
      </w:r>
      <w:hyperlink w:anchor="_The_Attachments_tab">
        <w:r w:rsidR="6200E442" w:rsidRPr="5EA304D4">
          <w:rPr>
            <w:rStyle w:val="Hyperlink"/>
            <w:rFonts w:cs="Arial"/>
            <w:lang w:val="en-US"/>
          </w:rPr>
          <w:t>t</w:t>
        </w:r>
        <w:r w:rsidRPr="5EA304D4">
          <w:rPr>
            <w:rStyle w:val="Hyperlink"/>
            <w:rFonts w:cs="Arial"/>
            <w:lang w:val="en-US"/>
          </w:rPr>
          <w:t xml:space="preserve">he Attachments </w:t>
        </w:r>
        <w:r w:rsidR="25A9F631" w:rsidRPr="5EA304D4">
          <w:rPr>
            <w:rStyle w:val="Hyperlink"/>
            <w:rFonts w:cs="Arial"/>
            <w:lang w:val="en-US"/>
          </w:rPr>
          <w:t>t</w:t>
        </w:r>
        <w:r w:rsidRPr="5EA304D4">
          <w:rPr>
            <w:rStyle w:val="Hyperlink"/>
            <w:rFonts w:cs="Arial"/>
            <w:lang w:val="en-US"/>
          </w:rPr>
          <w:t>ab</w:t>
        </w:r>
      </w:hyperlink>
      <w:r w:rsidRPr="5EA304D4">
        <w:rPr>
          <w:rFonts w:cs="Arial"/>
          <w:lang w:val="en-US"/>
        </w:rPr>
        <w:t xml:space="preserve"> and </w:t>
      </w:r>
      <w:hyperlink w:anchor="_The_Notes_tab">
        <w:r w:rsidR="0E598C89" w:rsidRPr="5EA304D4">
          <w:rPr>
            <w:rStyle w:val="Hyperlink"/>
            <w:rFonts w:cs="Arial"/>
            <w:lang w:val="en-US"/>
          </w:rPr>
          <w:t>t</w:t>
        </w:r>
        <w:r w:rsidRPr="5EA304D4">
          <w:rPr>
            <w:rStyle w:val="Hyperlink"/>
            <w:rFonts w:cs="Arial"/>
            <w:lang w:val="en-US"/>
          </w:rPr>
          <w:t xml:space="preserve">he Notes </w:t>
        </w:r>
        <w:r w:rsidR="6FC2BCB7" w:rsidRPr="5EA304D4">
          <w:rPr>
            <w:rStyle w:val="Hyperlink"/>
            <w:rFonts w:cs="Arial"/>
            <w:lang w:val="en-US"/>
          </w:rPr>
          <w:t>t</w:t>
        </w:r>
        <w:r w:rsidRPr="5EA304D4">
          <w:rPr>
            <w:rStyle w:val="Hyperlink"/>
            <w:rFonts w:cs="Arial"/>
            <w:lang w:val="en-US"/>
          </w:rPr>
          <w:t>ab</w:t>
        </w:r>
      </w:hyperlink>
      <w:r w:rsidRPr="5EA304D4">
        <w:rPr>
          <w:rFonts w:cs="Arial"/>
          <w:lang w:val="en-US"/>
        </w:rPr>
        <w:t xml:space="preserve"> for more details.</w:t>
      </w:r>
    </w:p>
    <w:p w14:paraId="7D139BBE" w14:textId="15F1D012" w:rsidR="00387952" w:rsidRPr="001E56D5" w:rsidRDefault="0602A8E1" w:rsidP="007519C9">
      <w:pPr>
        <w:pStyle w:val="Heading2"/>
      </w:pPr>
      <w:bookmarkStart w:id="12" w:name="_Toc240960970"/>
      <w:r w:rsidRPr="001E56D5">
        <w:lastRenderedPageBreak/>
        <w:t xml:space="preserve">Accessing </w:t>
      </w:r>
      <w:r w:rsidR="6830F955" w:rsidRPr="001E56D5">
        <w:t xml:space="preserve">the client record of a client assigned to </w:t>
      </w:r>
      <w:bookmarkEnd w:id="10"/>
      <w:r w:rsidR="1C4C50E2" w:rsidRPr="001E56D5">
        <w:t>me</w:t>
      </w:r>
      <w:bookmarkEnd w:id="12"/>
    </w:p>
    <w:p w14:paraId="1B13E5FC" w14:textId="0D5962FE" w:rsidR="00387952" w:rsidRPr="001E56D5" w:rsidRDefault="00387952" w:rsidP="007519C9">
      <w:pPr>
        <w:pStyle w:val="List"/>
        <w:keepNext/>
        <w:keepLines/>
        <w:numPr>
          <w:ilvl w:val="0"/>
          <w:numId w:val="13"/>
        </w:numPr>
        <w:ind w:left="426" w:hanging="426"/>
        <w:rPr>
          <w:lang w:val="en-US"/>
        </w:rPr>
      </w:pPr>
      <w:r w:rsidRPr="00000D30">
        <w:rPr>
          <w:lang w:val="en-US"/>
        </w:rPr>
        <w:t xml:space="preserve">Log in to the My Aged Care </w:t>
      </w:r>
      <w:r w:rsidR="008C0B4A">
        <w:rPr>
          <w:lang w:val="en-US"/>
        </w:rPr>
        <w:t>a</w:t>
      </w:r>
      <w:r w:rsidRPr="00000D30">
        <w:rPr>
          <w:lang w:val="en-US"/>
        </w:rPr>
        <w:t xml:space="preserve">ssessor </w:t>
      </w:r>
      <w:r w:rsidR="008C0B4A">
        <w:rPr>
          <w:lang w:val="en-US"/>
        </w:rPr>
        <w:t>p</w:t>
      </w:r>
      <w:r w:rsidRPr="00000D30">
        <w:rPr>
          <w:lang w:val="en-US"/>
        </w:rPr>
        <w:t>ortal</w:t>
      </w:r>
      <w:r w:rsidR="001E56D5">
        <w:rPr>
          <w:lang w:val="en-US"/>
        </w:rPr>
        <w:t xml:space="preserve"> and </w:t>
      </w:r>
      <w:r w:rsidRPr="001E56D5">
        <w:rPr>
          <w:lang w:val="en-US"/>
        </w:rPr>
        <w:t xml:space="preserve">select the </w:t>
      </w:r>
      <w:r w:rsidRPr="001E56D5">
        <w:rPr>
          <w:b/>
          <w:bCs/>
          <w:lang w:val="en-US"/>
        </w:rPr>
        <w:t>Assessments</w:t>
      </w:r>
      <w:r w:rsidRPr="001E56D5">
        <w:rPr>
          <w:lang w:val="en-US"/>
        </w:rPr>
        <w:t xml:space="preserve"> tile.</w:t>
      </w:r>
    </w:p>
    <w:p w14:paraId="594BB6A6" w14:textId="4BEEA1D9" w:rsidR="00BF28B1" w:rsidRDefault="003E085B" w:rsidP="0091421A">
      <w:pPr>
        <w:pStyle w:val="List"/>
        <w:ind w:left="357" w:hanging="357"/>
        <w:rPr>
          <w:lang w:val="en-US"/>
        </w:rPr>
      </w:pPr>
      <w:r>
        <w:rPr>
          <w:noProof/>
          <w:lang w:val="en-US"/>
        </w:rPr>
        <w:drawing>
          <wp:inline distT="0" distB="0" distL="0" distR="0" wp14:anchorId="3F00A335" wp14:editId="5A943E0F">
            <wp:extent cx="5712950" cy="3588905"/>
            <wp:effectExtent l="19050" t="19050" r="21590" b="12065"/>
            <wp:docPr id="1665867659" name="Picture 2" descr="Image of My Aged Care assessor portal landing page, with assessment title highligh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665867659" name="Picture 2" descr="Image of My Aged Care assessor portal landing page, with assessment title highlighted"/>
                    <pic:cNvPicPr>
                      <a:picLocks noChangeAspect="1" noChangeArrowheads="1"/>
                    </pic:cNvPicPr>
                  </pic:nvPicPr>
                  <pic:blipFill>
                    <a:blip r:embed="rId17"/>
                    <a:stretch>
                      <a:fillRect/>
                    </a:stretch>
                  </pic:blipFill>
                  <pic:spPr bwMode="auto">
                    <a:xfrm>
                      <a:off x="0" y="0"/>
                      <a:ext cx="5712950" cy="3588905"/>
                    </a:xfrm>
                    <a:prstGeom prst="rect">
                      <a:avLst/>
                    </a:prstGeom>
                    <a:noFill/>
                    <a:ln>
                      <a:solidFill>
                        <a:schemeClr val="accent1">
                          <a:lumMod val="75000"/>
                        </a:schemeClr>
                      </a:solidFill>
                    </a:ln>
                  </pic:spPr>
                </pic:pic>
              </a:graphicData>
            </a:graphic>
          </wp:inline>
        </w:drawing>
      </w:r>
    </w:p>
    <w:p w14:paraId="4A51E21B" w14:textId="4B3F026A" w:rsidR="00387952" w:rsidRPr="00C24C8D" w:rsidRDefault="00C24C8D" w:rsidP="00C24C8D">
      <w:pPr>
        <w:pStyle w:val="ListParagraph"/>
        <w:numPr>
          <w:ilvl w:val="0"/>
          <w:numId w:val="13"/>
        </w:numPr>
        <w:rPr>
          <w:lang w:eastAsia="en-AU"/>
        </w:rPr>
      </w:pPr>
      <w:r w:rsidRPr="00C24C8D">
        <w:rPr>
          <w:lang w:eastAsia="en-AU"/>
        </w:rPr>
        <w:t xml:space="preserve">If you have access to more than one outlet, select </w:t>
      </w:r>
      <w:r>
        <w:rPr>
          <w:lang w:eastAsia="en-AU"/>
        </w:rPr>
        <w:t xml:space="preserve">your client’s </w:t>
      </w:r>
      <w:r w:rsidRPr="00C24C8D">
        <w:rPr>
          <w:lang w:eastAsia="en-AU"/>
        </w:rPr>
        <w:t>assessment outlet</w:t>
      </w:r>
      <w:r>
        <w:rPr>
          <w:lang w:eastAsia="en-AU"/>
        </w:rPr>
        <w:t xml:space="preserve"> </w:t>
      </w:r>
      <w:r w:rsidRPr="00C24C8D">
        <w:rPr>
          <w:lang w:eastAsia="en-AU"/>
        </w:rPr>
        <w:t xml:space="preserve">from the drop-down list, then select </w:t>
      </w:r>
      <w:r w:rsidR="000919D7">
        <w:rPr>
          <w:lang w:eastAsia="en-AU"/>
        </w:rPr>
        <w:t xml:space="preserve">the </w:t>
      </w:r>
      <w:r w:rsidRPr="00C24C8D">
        <w:rPr>
          <w:b/>
          <w:bCs/>
          <w:lang w:eastAsia="en-AU"/>
        </w:rPr>
        <w:t>S</w:t>
      </w:r>
      <w:r>
        <w:rPr>
          <w:b/>
          <w:bCs/>
          <w:lang w:eastAsia="en-AU"/>
        </w:rPr>
        <w:t xml:space="preserve">ELECT OUTLET </w:t>
      </w:r>
      <w:r w:rsidR="000919D7" w:rsidRPr="000919D7">
        <w:rPr>
          <w:lang w:eastAsia="en-AU"/>
        </w:rPr>
        <w:t xml:space="preserve">button </w:t>
      </w:r>
      <w:r w:rsidRPr="00C24C8D">
        <w:rPr>
          <w:lang w:eastAsia="en-AU"/>
        </w:rPr>
        <w:t>to continue.</w:t>
      </w:r>
    </w:p>
    <w:p w14:paraId="0B8D0B2C" w14:textId="63267ABE" w:rsidR="00553B9A" w:rsidRPr="000E3B3E" w:rsidRDefault="002058E2" w:rsidP="0091421A">
      <w:pPr>
        <w:pStyle w:val="List"/>
        <w:rPr>
          <w:rFonts w:cs="Arial"/>
          <w:szCs w:val="22"/>
          <w:lang w:val="en-US"/>
        </w:rPr>
      </w:pPr>
      <w:r>
        <w:rPr>
          <w:rFonts w:cs="Arial"/>
          <w:noProof/>
          <w:szCs w:val="22"/>
          <w:lang w:val="en-US"/>
        </w:rPr>
        <w:drawing>
          <wp:inline distT="0" distB="0" distL="0" distR="0" wp14:anchorId="563FB366" wp14:editId="75A2BB1C">
            <wp:extent cx="5850890" cy="1775460"/>
            <wp:effectExtent l="0" t="0" r="0" b="0"/>
            <wp:docPr id="1729856451" name="Picture 7" descr="Select Outlet pop up&#10;Contains a mandatory 'Outlet' drop down, SELECT OUTLET button, BACK button."/>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729856451" name="Picture 7" descr="Select Outlet pop up&#10;Contains a mandatory 'Outlet' drop down, SELECT OUTLET button, BACK button."/>
                    <pic:cNvPicPr/>
                  </pic:nvPicPr>
                  <pic:blipFill>
                    <a:blip r:embed="rId18"/>
                    <a:stretch>
                      <a:fillRect/>
                    </a:stretch>
                  </pic:blipFill>
                  <pic:spPr>
                    <a:xfrm>
                      <a:off x="0" y="0"/>
                      <a:ext cx="5850890" cy="1775460"/>
                    </a:xfrm>
                    <a:prstGeom prst="rect">
                      <a:avLst/>
                    </a:prstGeom>
                  </pic:spPr>
                </pic:pic>
              </a:graphicData>
            </a:graphic>
          </wp:inline>
        </w:drawing>
      </w:r>
    </w:p>
    <w:p w14:paraId="6009425A" w14:textId="68CD0DB1" w:rsidR="00387952" w:rsidRDefault="00087333" w:rsidP="007519C9">
      <w:pPr>
        <w:pStyle w:val="List"/>
        <w:keepNext/>
        <w:keepLines/>
        <w:numPr>
          <w:ilvl w:val="0"/>
          <w:numId w:val="13"/>
        </w:numPr>
        <w:spacing w:line="276" w:lineRule="auto"/>
        <w:ind w:left="425" w:hanging="425"/>
        <w:rPr>
          <w:lang w:val="en-US"/>
        </w:rPr>
      </w:pPr>
      <w:r>
        <w:rPr>
          <w:lang w:val="en-US"/>
        </w:rPr>
        <w:lastRenderedPageBreak/>
        <w:t>You can use</w:t>
      </w:r>
      <w:r w:rsidR="00387952" w:rsidRPr="000E3B3E">
        <w:rPr>
          <w:lang w:val="en-US"/>
        </w:rPr>
        <w:t xml:space="preserve"> filter headings </w:t>
      </w:r>
      <w:r>
        <w:rPr>
          <w:lang w:val="en-US"/>
        </w:rPr>
        <w:t xml:space="preserve">such as </w:t>
      </w:r>
      <w:r w:rsidRPr="00FD17FF">
        <w:rPr>
          <w:b/>
          <w:bCs/>
          <w:lang w:val="en-US"/>
        </w:rPr>
        <w:t>Last Name</w:t>
      </w:r>
      <w:r w:rsidRPr="000E3B3E">
        <w:rPr>
          <w:lang w:val="en-US"/>
        </w:rPr>
        <w:t xml:space="preserve">, </w:t>
      </w:r>
      <w:r w:rsidRPr="00FD17FF">
        <w:rPr>
          <w:b/>
          <w:bCs/>
          <w:lang w:val="en-US"/>
        </w:rPr>
        <w:t xml:space="preserve">Aged Care </w:t>
      </w:r>
      <w:r w:rsidR="006539CD" w:rsidRPr="00FD17FF">
        <w:rPr>
          <w:b/>
          <w:bCs/>
          <w:lang w:val="en-US"/>
        </w:rPr>
        <w:t>ID,</w:t>
      </w:r>
      <w:r>
        <w:rPr>
          <w:lang w:val="en-US"/>
        </w:rPr>
        <w:t xml:space="preserve"> or </w:t>
      </w:r>
      <w:r w:rsidRPr="00FD17FF">
        <w:rPr>
          <w:b/>
          <w:bCs/>
          <w:lang w:val="en-US"/>
        </w:rPr>
        <w:t>Locality</w:t>
      </w:r>
      <w:r>
        <w:rPr>
          <w:b/>
          <w:bCs/>
          <w:lang w:val="en-US"/>
        </w:rPr>
        <w:t xml:space="preserve"> </w:t>
      </w:r>
      <w:r w:rsidR="00387952" w:rsidRPr="000E3B3E">
        <w:rPr>
          <w:lang w:val="en-US"/>
        </w:rPr>
        <w:t>to sort your assigned clients</w:t>
      </w:r>
      <w:r>
        <w:rPr>
          <w:lang w:val="en-US"/>
        </w:rPr>
        <w:t xml:space="preserve">. </w:t>
      </w:r>
      <w:r w:rsidR="00387952" w:rsidRPr="000E3B3E">
        <w:rPr>
          <w:lang w:val="en-US"/>
        </w:rPr>
        <w:t xml:space="preserve">Once you have found the appropriate client, use the expand button </w:t>
      </w:r>
      <w:r w:rsidR="00BC1DCF">
        <w:rPr>
          <w:lang w:val="en-US"/>
        </w:rPr>
        <w:t xml:space="preserve">(To the left of the listing in List view, or at the top right corner of the card in Card view) </w:t>
      </w:r>
      <w:r w:rsidR="00387952" w:rsidRPr="000E3B3E">
        <w:rPr>
          <w:lang w:val="en-US"/>
        </w:rPr>
        <w:t xml:space="preserve">to </w:t>
      </w:r>
      <w:r w:rsidR="00C5590E">
        <w:rPr>
          <w:lang w:val="en-US"/>
        </w:rPr>
        <w:t>view</w:t>
      </w:r>
      <w:r w:rsidR="00387952" w:rsidRPr="000E3B3E">
        <w:rPr>
          <w:lang w:val="en-US"/>
        </w:rPr>
        <w:t xml:space="preserve"> more details.</w:t>
      </w:r>
      <w:r w:rsidR="00E44943" w:rsidRPr="00E44943">
        <w:rPr>
          <w:noProof/>
        </w:rPr>
        <w:t xml:space="preserve"> </w:t>
      </w:r>
    </w:p>
    <w:p w14:paraId="7B955807" w14:textId="4B9B5764" w:rsidR="00BC1DCF" w:rsidRDefault="00BC1DCF" w:rsidP="00BC1DCF">
      <w:pPr>
        <w:pStyle w:val="Caption"/>
        <w:keepNext/>
        <w:spacing w:after="0"/>
      </w:pPr>
      <w:r>
        <w:t>List View</w:t>
      </w:r>
    </w:p>
    <w:p w14:paraId="7AFE8609" w14:textId="3FCCAB0B" w:rsidR="00746BD2" w:rsidRDefault="00576890" w:rsidP="0091421A">
      <w:pPr>
        <w:pStyle w:val="List"/>
        <w:rPr>
          <w:lang w:val="en-US"/>
        </w:rPr>
      </w:pPr>
      <w:r>
        <w:rPr>
          <w:noProof/>
        </w:rPr>
        <w:drawing>
          <wp:inline distT="0" distB="0" distL="0" distR="0" wp14:anchorId="29CAA7C1" wp14:editId="746E3C8E">
            <wp:extent cx="5741726" cy="2345657"/>
            <wp:effectExtent l="19050" t="19050" r="11430" b="17145"/>
            <wp:docPr id="2084737268" name="Picture 1" descr="Current Assessments Page, Current Assessments tab, showing a filter and a list of clients satisfying the filte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084737268" name="Picture 1" descr="Current Assessments Page, Current Assessments tab, showing a filter and a list of clients satisfying the filter"/>
                    <pic:cNvPicPr/>
                  </pic:nvPicPr>
                  <pic:blipFill>
                    <a:blip r:embed="rId19"/>
                    <a:stretch>
                      <a:fillRect/>
                    </a:stretch>
                  </pic:blipFill>
                  <pic:spPr>
                    <a:xfrm>
                      <a:off x="0" y="0"/>
                      <a:ext cx="5741726" cy="2345657"/>
                    </a:xfrm>
                    <a:prstGeom prst="rect">
                      <a:avLst/>
                    </a:prstGeom>
                    <a:ln>
                      <a:solidFill>
                        <a:schemeClr val="accent1">
                          <a:lumMod val="75000"/>
                        </a:schemeClr>
                      </a:solidFill>
                    </a:ln>
                  </pic:spPr>
                </pic:pic>
              </a:graphicData>
            </a:graphic>
          </wp:inline>
        </w:drawing>
      </w:r>
    </w:p>
    <w:p w14:paraId="5C447047" w14:textId="2001826C" w:rsidR="00BC1DCF" w:rsidRDefault="00BC1DCF" w:rsidP="00A05064">
      <w:pPr>
        <w:pStyle w:val="Caption"/>
        <w:keepNext/>
        <w:spacing w:after="0"/>
      </w:pPr>
      <w:r>
        <w:t>Card View</w:t>
      </w:r>
    </w:p>
    <w:p w14:paraId="0FCECE5F" w14:textId="5B9A7E98" w:rsidR="0085478F" w:rsidRDefault="00251916" w:rsidP="0091421A">
      <w:pPr>
        <w:pStyle w:val="List"/>
        <w:rPr>
          <w:lang w:val="en-US"/>
        </w:rPr>
      </w:pPr>
      <w:r>
        <w:rPr>
          <w:noProof/>
        </w:rPr>
        <w:drawing>
          <wp:inline distT="0" distB="0" distL="0" distR="0" wp14:anchorId="1D312C7E" wp14:editId="44160032">
            <wp:extent cx="5742000" cy="2419157"/>
            <wp:effectExtent l="19050" t="19050" r="11430" b="19685"/>
            <wp:docPr id="528443079" name="Picture 1" descr="Current Assessments Page, Current Assessments tab. Shows a filter then a card view of clients who has a status of Assessment Not Star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28443079" name="Picture 1" descr="Current Assessments Page, Current Assessments tab. Shows a filter then a card view of clients who has a status of Assessment Not Started"/>
                    <pic:cNvPicPr/>
                  </pic:nvPicPr>
                  <pic:blipFill>
                    <a:blip r:embed="rId20"/>
                    <a:stretch>
                      <a:fillRect/>
                    </a:stretch>
                  </pic:blipFill>
                  <pic:spPr>
                    <a:xfrm>
                      <a:off x="0" y="0"/>
                      <a:ext cx="5742000" cy="2419157"/>
                    </a:xfrm>
                    <a:prstGeom prst="rect">
                      <a:avLst/>
                    </a:prstGeom>
                    <a:ln>
                      <a:solidFill>
                        <a:schemeClr val="accent1">
                          <a:lumMod val="75000"/>
                        </a:schemeClr>
                      </a:solidFill>
                    </a:ln>
                  </pic:spPr>
                </pic:pic>
              </a:graphicData>
            </a:graphic>
          </wp:inline>
        </w:drawing>
      </w:r>
    </w:p>
    <w:p w14:paraId="50F77871" w14:textId="77777777" w:rsidR="00742DBC" w:rsidRDefault="00742DBC">
      <w:pPr>
        <w:widowControl/>
        <w:spacing w:before="0" w:after="0" w:line="240" w:lineRule="auto"/>
        <w:rPr>
          <w:lang w:val="en-US"/>
        </w:rPr>
      </w:pPr>
      <w:r>
        <w:rPr>
          <w:lang w:val="en-US"/>
        </w:rPr>
        <w:br w:type="page"/>
      </w:r>
    </w:p>
    <w:p w14:paraId="1A5636B0" w14:textId="2146310B" w:rsidR="000228E7" w:rsidRPr="00380817" w:rsidRDefault="00000D30" w:rsidP="00993042">
      <w:pPr>
        <w:pStyle w:val="List"/>
        <w:numPr>
          <w:ilvl w:val="0"/>
          <w:numId w:val="13"/>
        </w:numPr>
        <w:ind w:left="426" w:hanging="426"/>
        <w:rPr>
          <w:szCs w:val="22"/>
        </w:rPr>
      </w:pPr>
      <w:r w:rsidRPr="00BB6726">
        <w:lastRenderedPageBreak/>
        <w:t xml:space="preserve">A pop-up will then display with expanded details for that client. </w:t>
      </w:r>
      <w:r w:rsidRPr="00380817">
        <w:rPr>
          <w:lang w:val="en-US"/>
        </w:rPr>
        <w:t>From this pop-</w:t>
      </w:r>
      <w:r w:rsidR="00D45D15" w:rsidRPr="00380817">
        <w:rPr>
          <w:lang w:val="en-US"/>
        </w:rPr>
        <w:t>up you can</w:t>
      </w:r>
      <w:r w:rsidR="00380817">
        <w:rPr>
          <w:lang w:val="en-US"/>
        </w:rPr>
        <w:t xml:space="preserve"> </w:t>
      </w:r>
      <w:r w:rsidR="00703903" w:rsidRPr="00380817">
        <w:rPr>
          <w:szCs w:val="22"/>
        </w:rPr>
        <w:t>view</w:t>
      </w:r>
      <w:r w:rsidR="00D45D15" w:rsidRPr="00380817">
        <w:rPr>
          <w:szCs w:val="22"/>
        </w:rPr>
        <w:t xml:space="preserve"> </w:t>
      </w:r>
      <w:r w:rsidR="00703903" w:rsidRPr="00380817">
        <w:rPr>
          <w:szCs w:val="22"/>
        </w:rPr>
        <w:t>the statuses</w:t>
      </w:r>
      <w:r w:rsidR="00014CB7" w:rsidRPr="00380817">
        <w:rPr>
          <w:szCs w:val="22"/>
        </w:rPr>
        <w:t xml:space="preserve"> of client’s support plan and assessment</w:t>
      </w:r>
      <w:r w:rsidR="000872C9" w:rsidRPr="00380817">
        <w:rPr>
          <w:szCs w:val="22"/>
        </w:rPr>
        <w:t>. Further information can be viewed</w:t>
      </w:r>
      <w:r w:rsidR="00D45D15" w:rsidRPr="00380817">
        <w:rPr>
          <w:szCs w:val="22"/>
        </w:rPr>
        <w:t xml:space="preserve"> by selecting the magnifying glass next to</w:t>
      </w:r>
      <w:r w:rsidR="00380817" w:rsidRPr="00380817">
        <w:rPr>
          <w:szCs w:val="22"/>
        </w:rPr>
        <w:t xml:space="preserve"> </w:t>
      </w:r>
      <w:r w:rsidR="00993042">
        <w:rPr>
          <w:szCs w:val="22"/>
        </w:rPr>
        <w:t>the status.</w:t>
      </w:r>
    </w:p>
    <w:p w14:paraId="172F1652" w14:textId="2C4C2855" w:rsidR="00D45D15" w:rsidRDefault="00993042" w:rsidP="0091421A">
      <w:pPr>
        <w:pStyle w:val="List"/>
        <w:ind w:left="357" w:hanging="357"/>
        <w:rPr>
          <w:lang w:val="en-US"/>
        </w:rPr>
      </w:pPr>
      <w:r>
        <w:rPr>
          <w:noProof/>
          <w:lang w:val="en-US"/>
        </w:rPr>
        <w:drawing>
          <wp:inline distT="0" distB="0" distL="0" distR="0" wp14:anchorId="4C84C054" wp14:editId="432E17AE">
            <wp:extent cx="5687219" cy="4074993"/>
            <wp:effectExtent l="19050" t="19050" r="27940" b="20955"/>
            <wp:docPr id="864385104" name="Picture 10" descr="Client details pop up. There are magnifying glass icons next to 'Support plan' and 'Comprehensive assessmen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864385104" name="Picture 10" descr="Client details pop up. There are magnifying glass icons next to 'Support plan' and 'Comprehensive assessment'"/>
                    <pic:cNvPicPr/>
                  </pic:nvPicPr>
                  <pic:blipFill>
                    <a:blip r:embed="rId21"/>
                    <a:stretch>
                      <a:fillRect/>
                    </a:stretch>
                  </pic:blipFill>
                  <pic:spPr>
                    <a:xfrm>
                      <a:off x="0" y="0"/>
                      <a:ext cx="5687219" cy="4074993"/>
                    </a:xfrm>
                    <a:prstGeom prst="rect">
                      <a:avLst/>
                    </a:prstGeom>
                    <a:ln>
                      <a:solidFill>
                        <a:schemeClr val="accent1">
                          <a:lumMod val="75000"/>
                        </a:schemeClr>
                      </a:solidFill>
                    </a:ln>
                  </pic:spPr>
                </pic:pic>
              </a:graphicData>
            </a:graphic>
          </wp:inline>
        </w:drawing>
      </w:r>
    </w:p>
    <w:p w14:paraId="6565CE18" w14:textId="7E9681C8" w:rsidR="008113F7" w:rsidRPr="00A35D8C" w:rsidRDefault="00AF6EB9" w:rsidP="00742DBC">
      <w:pPr>
        <w:pStyle w:val="ListParagraph"/>
        <w:numPr>
          <w:ilvl w:val="0"/>
          <w:numId w:val="13"/>
        </w:numPr>
        <w:ind w:left="425" w:hanging="425"/>
        <w:contextualSpacing w:val="0"/>
        <w:rPr>
          <w:lang w:val="en-US"/>
        </w:rPr>
      </w:pPr>
      <w:r>
        <w:rPr>
          <w:rFonts w:cs="Arial"/>
          <w:szCs w:val="22"/>
        </w:rPr>
        <w:t>If applicable, y</w:t>
      </w:r>
      <w:r w:rsidR="00254FB0" w:rsidRPr="00141CA3">
        <w:rPr>
          <w:rFonts w:cs="Arial"/>
          <w:szCs w:val="22"/>
        </w:rPr>
        <w:t>ou can v</w:t>
      </w:r>
      <w:r w:rsidR="003D26D3" w:rsidRPr="00141CA3">
        <w:rPr>
          <w:rFonts w:cs="Arial"/>
          <w:szCs w:val="22"/>
        </w:rPr>
        <w:t xml:space="preserve">iew </w:t>
      </w:r>
      <w:r w:rsidR="00D45D15" w:rsidRPr="00141CA3">
        <w:rPr>
          <w:rFonts w:cs="Arial"/>
          <w:b/>
          <w:bCs/>
          <w:szCs w:val="22"/>
        </w:rPr>
        <w:t>Cohabitant details</w:t>
      </w:r>
      <w:r w:rsidR="00D45D15" w:rsidRPr="00141CA3">
        <w:rPr>
          <w:rFonts w:cs="Arial"/>
          <w:szCs w:val="22"/>
        </w:rPr>
        <w:t xml:space="preserve">. A cohabitant refers to another aged care client who lives at the same address as the client undergoing assessment and has a recorded active relationship with the client. Up to two cohabitants will be listed under this heading. </w:t>
      </w:r>
    </w:p>
    <w:p w14:paraId="089C4DE7" w14:textId="2430BBEC" w:rsidR="00A35D8C" w:rsidRDefault="00521C36" w:rsidP="0091421A">
      <w:pPr>
        <w:pStyle w:val="ListParagraph"/>
        <w:ind w:left="0"/>
        <w:contextualSpacing w:val="0"/>
        <w:rPr>
          <w:lang w:val="en-US"/>
        </w:rPr>
      </w:pPr>
      <w:r>
        <w:rPr>
          <w:noProof/>
          <w:lang w:val="en-US"/>
        </w:rPr>
        <w:drawing>
          <wp:inline distT="0" distB="0" distL="0" distR="0" wp14:anchorId="28100D82" wp14:editId="5A4F596F">
            <wp:extent cx="5718519" cy="3639058"/>
            <wp:effectExtent l="19050" t="19050" r="15875" b="19050"/>
            <wp:docPr id="1787355014" name="Picture 11" descr="Client card pop up. Cohabitant details if any will be displays at the top righ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787355014" name="Picture 11" descr="Client card pop up. Cohabitant details if any will be displays at the top right"/>
                    <pic:cNvPicPr/>
                  </pic:nvPicPr>
                  <pic:blipFill>
                    <a:blip r:embed="rId22"/>
                    <a:stretch>
                      <a:fillRect/>
                    </a:stretch>
                  </pic:blipFill>
                  <pic:spPr>
                    <a:xfrm>
                      <a:off x="0" y="0"/>
                      <a:ext cx="5718519" cy="3639058"/>
                    </a:xfrm>
                    <a:prstGeom prst="rect">
                      <a:avLst/>
                    </a:prstGeom>
                    <a:ln>
                      <a:solidFill>
                        <a:schemeClr val="accent1">
                          <a:lumMod val="75000"/>
                        </a:schemeClr>
                      </a:solidFill>
                    </a:ln>
                  </pic:spPr>
                </pic:pic>
              </a:graphicData>
            </a:graphic>
          </wp:inline>
        </w:drawing>
      </w:r>
    </w:p>
    <w:p w14:paraId="29E0A69A" w14:textId="3C7AC052" w:rsidR="003D26D3" w:rsidRPr="00856AE0" w:rsidRDefault="00D45D15" w:rsidP="007D266F">
      <w:pPr>
        <w:pStyle w:val="List"/>
        <w:numPr>
          <w:ilvl w:val="0"/>
          <w:numId w:val="13"/>
        </w:numPr>
        <w:ind w:left="426" w:hanging="426"/>
        <w:rPr>
          <w:lang w:val="en-US"/>
        </w:rPr>
      </w:pPr>
      <w:r>
        <w:lastRenderedPageBreak/>
        <w:t xml:space="preserve">Select </w:t>
      </w:r>
      <w:r w:rsidR="00387952" w:rsidRPr="000E3B3E">
        <w:t xml:space="preserve">the </w:t>
      </w:r>
      <w:r w:rsidR="00387952" w:rsidRPr="00000D30">
        <w:rPr>
          <w:b/>
          <w:bCs/>
        </w:rPr>
        <w:t>VIEW FULL CLIENT RECORD</w:t>
      </w:r>
      <w:r w:rsidR="00387952" w:rsidRPr="000E3B3E">
        <w:t xml:space="preserve"> button to navigate to the client record page</w:t>
      </w:r>
      <w:r w:rsidR="0053034F">
        <w:t>.</w:t>
      </w:r>
    </w:p>
    <w:p w14:paraId="553F2091" w14:textId="35F8772A" w:rsidR="00856AE0" w:rsidRDefault="00B30982" w:rsidP="0091421A">
      <w:pPr>
        <w:pStyle w:val="List"/>
        <w:spacing w:line="276" w:lineRule="auto"/>
        <w:rPr>
          <w:lang w:val="en-US"/>
        </w:rPr>
      </w:pPr>
      <w:r>
        <w:rPr>
          <w:noProof/>
          <w:lang w:val="en-US"/>
        </w:rPr>
        <w:drawing>
          <wp:inline distT="0" distB="0" distL="0" distR="0" wp14:anchorId="4E49188F" wp14:editId="3126DC07">
            <wp:extent cx="5756662" cy="3677163"/>
            <wp:effectExtent l="19050" t="19050" r="15875" b="19050"/>
            <wp:docPr id="628656045" name="Picture 12" descr="Client card pop up. The View Full Client Record button on the bottom left is highligh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28656045" name="Picture 12" descr="Client card pop up. The View Full Client Record button on the bottom left is highlighted."/>
                    <pic:cNvPicPr/>
                  </pic:nvPicPr>
                  <pic:blipFill rotWithShape="1">
                    <a:blip r:embed="rId23"/>
                    <a:srcRect l="512" t="512" r="725" b="725"/>
                    <a:stretch>
                      <a:fillRect/>
                    </a:stretch>
                  </pic:blipFill>
                  <pic:spPr>
                    <a:xfrm>
                      <a:off x="0" y="0"/>
                      <a:ext cx="5756662" cy="3677163"/>
                    </a:xfrm>
                    <a:prstGeom prst="rect">
                      <a:avLst/>
                    </a:prstGeom>
                    <a:ln>
                      <a:solidFill>
                        <a:schemeClr val="accent1">
                          <a:lumMod val="75000"/>
                        </a:schemeClr>
                      </a:solidFill>
                    </a:ln>
                  </pic:spPr>
                </pic:pic>
              </a:graphicData>
            </a:graphic>
          </wp:inline>
        </w:drawing>
      </w:r>
    </w:p>
    <w:p w14:paraId="3B34CB0F" w14:textId="045B4534" w:rsidR="00AD5AEA" w:rsidRPr="00AD5AEA" w:rsidRDefault="00AD5AEA" w:rsidP="00AD5AEA">
      <w:pPr>
        <w:pStyle w:val="List"/>
        <w:numPr>
          <w:ilvl w:val="0"/>
          <w:numId w:val="13"/>
        </w:numPr>
        <w:spacing w:line="276" w:lineRule="auto"/>
      </w:pPr>
      <w:r w:rsidRPr="00AD5AEA">
        <w:t xml:space="preserve">You can generate a summary PDF report without opening the client record. The report includes client details, support network details, notes, assessment history, care approvals, and the client's interactions with My Aged Care. Select </w:t>
      </w:r>
      <w:r>
        <w:rPr>
          <w:b/>
          <w:bCs/>
        </w:rPr>
        <w:t xml:space="preserve">VIEW CLIENT REPORT </w:t>
      </w:r>
      <w:r w:rsidRPr="00AD5AEA">
        <w:t>to generate the report.</w:t>
      </w:r>
    </w:p>
    <w:p w14:paraId="1F7B38AC" w14:textId="2113B57D" w:rsidR="00E322F3" w:rsidRDefault="00153838" w:rsidP="0091421A">
      <w:pPr>
        <w:rPr>
          <w:rFonts w:cs="Arial"/>
          <w:szCs w:val="22"/>
          <w:lang w:val="en-US"/>
        </w:rPr>
      </w:pPr>
      <w:r>
        <w:rPr>
          <w:rFonts w:cs="Arial"/>
          <w:noProof/>
          <w:szCs w:val="22"/>
          <w:lang w:val="en-US"/>
        </w:rPr>
        <w:drawing>
          <wp:inline distT="0" distB="0" distL="0" distR="0" wp14:anchorId="2B089747" wp14:editId="3AD3D72E">
            <wp:extent cx="5734850" cy="3666751"/>
            <wp:effectExtent l="19050" t="19050" r="18415" b="10160"/>
            <wp:docPr id="2041826908" name="Picture 13" descr="Client card pop up. the View Client Report button at the bottom is highligh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041826908" name="Picture 13" descr="Client card pop up. the View Client Report button at the bottom is highlighted."/>
                    <pic:cNvPicPr/>
                  </pic:nvPicPr>
                  <pic:blipFill>
                    <a:blip r:embed="rId24"/>
                    <a:stretch>
                      <a:fillRect/>
                    </a:stretch>
                  </pic:blipFill>
                  <pic:spPr>
                    <a:xfrm>
                      <a:off x="0" y="0"/>
                      <a:ext cx="5734850" cy="3666751"/>
                    </a:xfrm>
                    <a:prstGeom prst="rect">
                      <a:avLst/>
                    </a:prstGeom>
                    <a:ln>
                      <a:solidFill>
                        <a:schemeClr val="accent1">
                          <a:lumMod val="75000"/>
                        </a:schemeClr>
                      </a:solidFill>
                    </a:ln>
                  </pic:spPr>
                </pic:pic>
              </a:graphicData>
            </a:graphic>
          </wp:inline>
        </w:drawing>
      </w:r>
    </w:p>
    <w:p w14:paraId="351E06D6" w14:textId="77777777" w:rsidR="00E322F3" w:rsidRDefault="00E322F3">
      <w:pPr>
        <w:widowControl/>
        <w:spacing w:before="0" w:after="0" w:line="240" w:lineRule="auto"/>
        <w:rPr>
          <w:rFonts w:cs="Arial"/>
          <w:szCs w:val="22"/>
          <w:lang w:val="en-US"/>
        </w:rPr>
      </w:pPr>
      <w:r>
        <w:rPr>
          <w:rFonts w:cs="Arial"/>
          <w:szCs w:val="22"/>
          <w:lang w:val="en-US"/>
        </w:rPr>
        <w:br w:type="page"/>
      </w:r>
    </w:p>
    <w:p w14:paraId="6141168E" w14:textId="674B9562" w:rsidR="00553B9A" w:rsidRDefault="006E13C0" w:rsidP="0091421A">
      <w:pPr>
        <w:pStyle w:val="Heading2"/>
        <w:keepNext w:val="0"/>
        <w:keepLines w:val="0"/>
        <w:spacing w:line="276" w:lineRule="auto"/>
        <w:rPr>
          <w:rFonts w:cs="Arial"/>
        </w:rPr>
      </w:pPr>
      <w:bookmarkStart w:id="13" w:name="_Toc104905466"/>
      <w:bookmarkStart w:id="14" w:name="_Toc240960971"/>
      <w:r w:rsidRPr="000E3B3E">
        <w:rPr>
          <w:rFonts w:cs="Arial"/>
        </w:rPr>
        <w:lastRenderedPageBreak/>
        <w:t>The</w:t>
      </w:r>
      <w:r w:rsidR="00553B9A" w:rsidRPr="000E3B3E">
        <w:rPr>
          <w:rFonts w:cs="Arial"/>
        </w:rPr>
        <w:t xml:space="preserve"> Client Summary tab</w:t>
      </w:r>
      <w:bookmarkEnd w:id="13"/>
      <w:bookmarkEnd w:id="14"/>
    </w:p>
    <w:p w14:paraId="55ADC646" w14:textId="078BFBA6" w:rsidR="00E61B3D" w:rsidRPr="00823824" w:rsidRDefault="00E61B3D" w:rsidP="00E61B3D">
      <w:pPr>
        <w:pStyle w:val="List"/>
        <w:spacing w:line="276" w:lineRule="auto"/>
        <w:rPr>
          <w:rFonts w:cs="Arial"/>
          <w:lang w:val="en-US"/>
        </w:rPr>
      </w:pPr>
      <w:r w:rsidRPr="5EA304D4">
        <w:rPr>
          <w:lang w:val="en-US"/>
        </w:rPr>
        <w:t xml:space="preserve">The </w:t>
      </w:r>
      <w:r w:rsidRPr="5EA304D4">
        <w:rPr>
          <w:b/>
          <w:bCs/>
          <w:lang w:val="en-US"/>
        </w:rPr>
        <w:t>Client summary</w:t>
      </w:r>
      <w:r w:rsidRPr="5EA304D4">
        <w:rPr>
          <w:lang w:val="en-US"/>
        </w:rPr>
        <w:t xml:space="preserve"> tab </w:t>
      </w:r>
      <w:r w:rsidR="00A96C91" w:rsidRPr="5EA304D4">
        <w:rPr>
          <w:rFonts w:cs="Arial"/>
          <w:lang w:val="en-US"/>
        </w:rPr>
        <w:t xml:space="preserve">serves as the primary location for assessors to quickly access client information and coordinate care effectively. </w:t>
      </w:r>
      <w:r w:rsidR="00A96C91">
        <w:rPr>
          <w:lang w:val="en-US"/>
        </w:rPr>
        <w:t xml:space="preserve">It </w:t>
      </w:r>
      <w:r w:rsidR="00033AE3">
        <w:rPr>
          <w:lang w:val="en-US"/>
        </w:rPr>
        <w:t>contains the Client Journey Tracker</w:t>
      </w:r>
      <w:r w:rsidR="002D7C47">
        <w:rPr>
          <w:lang w:val="en-US"/>
        </w:rPr>
        <w:t xml:space="preserve"> which is a visual tool that shows where a client is in their My Aged Care journey and what happens next.</w:t>
      </w:r>
      <w:r w:rsidR="00823824">
        <w:rPr>
          <w:lang w:val="en-US"/>
        </w:rPr>
        <w:t xml:space="preserve"> </w:t>
      </w:r>
      <w:r w:rsidR="00497633">
        <w:rPr>
          <w:lang w:val="en-US"/>
        </w:rPr>
        <w:t xml:space="preserve">Underneath the tracker, </w:t>
      </w:r>
      <w:r w:rsidR="005F7D20">
        <w:rPr>
          <w:lang w:val="en-US"/>
        </w:rPr>
        <w:t>the Client Summary</w:t>
      </w:r>
      <w:r w:rsidR="00497633">
        <w:rPr>
          <w:lang w:val="en-US"/>
        </w:rPr>
        <w:t xml:space="preserve"> </w:t>
      </w:r>
      <w:r w:rsidRPr="5EA304D4">
        <w:rPr>
          <w:lang w:val="en-US"/>
        </w:rPr>
        <w:t xml:space="preserve">provides an overview of </w:t>
      </w:r>
      <w:r>
        <w:rPr>
          <w:lang w:val="en-US"/>
        </w:rPr>
        <w:t xml:space="preserve">a </w:t>
      </w:r>
      <w:r w:rsidRPr="5EA304D4">
        <w:rPr>
          <w:lang w:val="en-US"/>
        </w:rPr>
        <w:t>client’s completed and in-progress assessments</w:t>
      </w:r>
      <w:r w:rsidR="00A04738">
        <w:rPr>
          <w:lang w:val="en-US"/>
        </w:rPr>
        <w:t xml:space="preserve">; </w:t>
      </w:r>
      <w:r w:rsidR="00181896">
        <w:rPr>
          <w:lang w:val="en-US"/>
        </w:rPr>
        <w:t>recommendations and approvals; and their service delivery status.</w:t>
      </w:r>
    </w:p>
    <w:p w14:paraId="72EE0E0A" w14:textId="329A629E" w:rsidR="00823824" w:rsidRPr="00823824" w:rsidRDefault="003F7057" w:rsidP="00823824">
      <w:pPr>
        <w:pStyle w:val="List"/>
        <w:numPr>
          <w:ilvl w:val="0"/>
          <w:numId w:val="14"/>
        </w:numPr>
        <w:spacing w:line="276" w:lineRule="auto"/>
        <w:ind w:left="0" w:firstLine="0"/>
        <w:rPr>
          <w:rFonts w:cs="Arial"/>
          <w:lang w:val="en-US"/>
        </w:rPr>
      </w:pPr>
      <w:r w:rsidRPr="00E61B3D">
        <w:rPr>
          <w:lang w:val="en-US"/>
        </w:rPr>
        <w:t>Select</w:t>
      </w:r>
      <w:r w:rsidR="4FB78932" w:rsidRPr="00E61B3D">
        <w:rPr>
          <w:lang w:val="en-US"/>
        </w:rPr>
        <w:t xml:space="preserve"> </w:t>
      </w:r>
      <w:r w:rsidR="1506507C" w:rsidRPr="00E61B3D">
        <w:rPr>
          <w:lang w:val="en-US"/>
        </w:rPr>
        <w:t>the</w:t>
      </w:r>
      <w:r w:rsidR="1506507C" w:rsidRPr="00E61B3D">
        <w:rPr>
          <w:b/>
          <w:bCs/>
          <w:lang w:val="en-US"/>
        </w:rPr>
        <w:t xml:space="preserve"> VIEW</w:t>
      </w:r>
      <w:r w:rsidR="4FB78932" w:rsidRPr="00E61B3D">
        <w:rPr>
          <w:b/>
          <w:bCs/>
          <w:lang w:val="en-US"/>
        </w:rPr>
        <w:t xml:space="preserve"> FULL CLIENT RECORD</w:t>
      </w:r>
      <w:r w:rsidR="4FB78932" w:rsidRPr="00E61B3D">
        <w:rPr>
          <w:lang w:val="en-US"/>
        </w:rPr>
        <w:t xml:space="preserve"> </w:t>
      </w:r>
      <w:r w:rsidR="1506507C" w:rsidRPr="00E61B3D">
        <w:rPr>
          <w:lang w:val="en-US"/>
        </w:rPr>
        <w:t xml:space="preserve">button </w:t>
      </w:r>
      <w:r w:rsidR="00823824">
        <w:rPr>
          <w:lang w:val="en-US"/>
        </w:rPr>
        <w:t xml:space="preserve">from the client’s card or listing </w:t>
      </w:r>
      <w:r w:rsidR="1506507C" w:rsidRPr="00E61B3D">
        <w:rPr>
          <w:lang w:val="en-US"/>
        </w:rPr>
        <w:t xml:space="preserve">to navigate to </w:t>
      </w:r>
      <w:r w:rsidR="1506507C" w:rsidRPr="00E61B3D">
        <w:rPr>
          <w:b/>
          <w:bCs/>
          <w:lang w:val="en-US"/>
        </w:rPr>
        <w:t>C</w:t>
      </w:r>
      <w:r w:rsidR="710DDE9F" w:rsidRPr="00E61B3D">
        <w:rPr>
          <w:b/>
          <w:bCs/>
          <w:lang w:val="en-US"/>
        </w:rPr>
        <w:t>lient summary</w:t>
      </w:r>
      <w:r w:rsidR="1506507C" w:rsidRPr="00E61B3D">
        <w:rPr>
          <w:lang w:val="en-US"/>
        </w:rPr>
        <w:t xml:space="preserve"> screen.</w:t>
      </w:r>
    </w:p>
    <w:p w14:paraId="4570D2BE" w14:textId="0EC49771" w:rsidR="00823824" w:rsidRPr="00A7576C" w:rsidDel="00E61B3D" w:rsidRDefault="00823824" w:rsidP="00582176">
      <w:pPr>
        <w:pStyle w:val="List"/>
        <w:spacing w:line="276" w:lineRule="auto"/>
        <w:rPr>
          <w:rFonts w:cs="Arial"/>
          <w:lang w:val="en-US"/>
        </w:rPr>
      </w:pPr>
      <w:r>
        <w:rPr>
          <w:noProof/>
          <w:lang w:val="en-US"/>
        </w:rPr>
        <w:drawing>
          <wp:inline distT="0" distB="0" distL="0" distR="0" wp14:anchorId="171DE5B6" wp14:editId="6BF2C2FF">
            <wp:extent cx="5341443" cy="7321042"/>
            <wp:effectExtent l="19050" t="19050" r="12065" b="13335"/>
            <wp:docPr id="350719841" name="Picture 12" descr="Example client summary. It shows the client tracker, and the client summary sections. The client summary section is divided into assessments, recommendations and approvals, service delivery status, and any concerns and goals."/>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50719841" name="Picture 12" descr="Example client summary. It shows the client tracker, and the client summary sections. The client summary section is divided into assessments, recommendations and approvals, service delivery status, and any concerns and goals."/>
                    <pic:cNvPicPr/>
                  </pic:nvPicPr>
                  <pic:blipFill>
                    <a:blip r:embed="rId25"/>
                    <a:stretch>
                      <a:fillRect/>
                    </a:stretch>
                  </pic:blipFill>
                  <pic:spPr>
                    <a:xfrm>
                      <a:off x="0" y="0"/>
                      <a:ext cx="5341443" cy="7321042"/>
                    </a:xfrm>
                    <a:prstGeom prst="rect">
                      <a:avLst/>
                    </a:prstGeom>
                    <a:ln>
                      <a:solidFill>
                        <a:schemeClr val="accent1">
                          <a:lumMod val="75000"/>
                        </a:schemeClr>
                      </a:solidFill>
                    </a:ln>
                  </pic:spPr>
                </pic:pic>
              </a:graphicData>
            </a:graphic>
          </wp:inline>
        </w:drawing>
      </w:r>
    </w:p>
    <w:p w14:paraId="3091EFC2" w14:textId="2263E69A" w:rsidR="303F85AF" w:rsidRDefault="00D916AC" w:rsidP="00F433AB">
      <w:pPr>
        <w:pStyle w:val="List"/>
        <w:numPr>
          <w:ilvl w:val="0"/>
          <w:numId w:val="14"/>
        </w:numPr>
        <w:spacing w:line="276" w:lineRule="auto"/>
        <w:ind w:left="426" w:hanging="426"/>
      </w:pPr>
      <w:r>
        <w:lastRenderedPageBreak/>
        <w:t xml:space="preserve">The below </w:t>
      </w:r>
      <w:r w:rsidR="005569FA">
        <w:t xml:space="preserve">image </w:t>
      </w:r>
      <w:r>
        <w:t>shows an e</w:t>
      </w:r>
      <w:r w:rsidR="3B1260BF">
        <w:t xml:space="preserve">xample of </w:t>
      </w:r>
      <w:r w:rsidR="00B75329">
        <w:t xml:space="preserve">a </w:t>
      </w:r>
      <w:r w:rsidR="3B1260BF">
        <w:t xml:space="preserve">client transitioned from </w:t>
      </w:r>
      <w:r w:rsidR="5E4BEF4D">
        <w:t xml:space="preserve">a </w:t>
      </w:r>
      <w:r w:rsidR="3B1260BF">
        <w:t>Home Care Package</w:t>
      </w:r>
      <w:r w:rsidR="770D2B4C">
        <w:t xml:space="preserve"> (HCP) classification</w:t>
      </w:r>
      <w:r w:rsidR="3B1260BF">
        <w:t>.</w:t>
      </w:r>
    </w:p>
    <w:p w14:paraId="7F9460E8" w14:textId="149C1496" w:rsidR="00BE1412" w:rsidRDefault="00AB6903" w:rsidP="0091421A">
      <w:r>
        <w:rPr>
          <w:noProof/>
        </w:rPr>
        <w:drawing>
          <wp:inline distT="0" distB="0" distL="0" distR="0" wp14:anchorId="63E8D33B" wp14:editId="5B2F8ED2">
            <wp:extent cx="5741258" cy="2615374"/>
            <wp:effectExtent l="19050" t="19050" r="12065" b="13970"/>
            <wp:docPr id="1355181066" name="Picture 13" descr="Extract of the client summary page showing 'Home support Ongoing - Transitioned HCP level 3' underneath the 'Recommendations and Approvals' section"/>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355181066" name="Picture 13" descr="Extract of the client summary page showing 'Home support Ongoing - Transitioned HCP level 3' underneath the 'Recommendations and Approvals' section"/>
                    <pic:cNvPicPr/>
                  </pic:nvPicPr>
                  <pic:blipFill>
                    <a:blip r:embed="rId26"/>
                    <a:stretch>
                      <a:fillRect/>
                    </a:stretch>
                  </pic:blipFill>
                  <pic:spPr>
                    <a:xfrm>
                      <a:off x="0" y="0"/>
                      <a:ext cx="5741258" cy="2615374"/>
                    </a:xfrm>
                    <a:prstGeom prst="rect">
                      <a:avLst/>
                    </a:prstGeom>
                    <a:ln>
                      <a:solidFill>
                        <a:schemeClr val="accent1">
                          <a:lumMod val="75000"/>
                        </a:schemeClr>
                      </a:solidFill>
                    </a:ln>
                  </pic:spPr>
                </pic:pic>
              </a:graphicData>
            </a:graphic>
          </wp:inline>
        </w:drawing>
      </w:r>
    </w:p>
    <w:p w14:paraId="041EB5D8" w14:textId="4A458543" w:rsidR="00D735D8" w:rsidRDefault="00CF7DF8" w:rsidP="00DF0755">
      <w:pPr>
        <w:ind w:left="426"/>
      </w:pPr>
      <w:r>
        <w:t xml:space="preserve">The below image shows </w:t>
      </w:r>
      <w:r w:rsidR="00B27BCA">
        <w:t>a</w:t>
      </w:r>
      <w:r w:rsidR="00B75329">
        <w:t xml:space="preserve">n example of a client </w:t>
      </w:r>
      <w:r w:rsidR="006B5695">
        <w:t xml:space="preserve">transitioned from </w:t>
      </w:r>
      <w:r w:rsidR="00E022B7">
        <w:t xml:space="preserve">the </w:t>
      </w:r>
      <w:r w:rsidR="00F11A1B">
        <w:t>Multi</w:t>
      </w:r>
      <w:r w:rsidR="00A07B42">
        <w:t>-</w:t>
      </w:r>
      <w:r w:rsidR="00F11A1B">
        <w:t xml:space="preserve">Purpose </w:t>
      </w:r>
      <w:r w:rsidR="00CB5785">
        <w:t>Service Program</w:t>
      </w:r>
      <w:r w:rsidR="00F760E8">
        <w:t xml:space="preserve"> (MPSP) or</w:t>
      </w:r>
      <w:r w:rsidR="00E022B7">
        <w:t xml:space="preserve"> the</w:t>
      </w:r>
      <w:r w:rsidR="00F760E8">
        <w:t xml:space="preserve"> National Aboriginal or Torres Strait Islander </w:t>
      </w:r>
      <w:r w:rsidR="00E022B7">
        <w:t>Flexible Aged Care Program (NATSIFAC</w:t>
      </w:r>
      <w:r w:rsidR="001E0829">
        <w:t>P</w:t>
      </w:r>
      <w:r w:rsidR="00E022B7">
        <w:t xml:space="preserve">), </w:t>
      </w:r>
      <w:r w:rsidR="00F43D4B">
        <w:t xml:space="preserve">and is deemed suitable for accessing services or funding under </w:t>
      </w:r>
      <w:r w:rsidR="00DE0AB5">
        <w:t xml:space="preserve">the </w:t>
      </w:r>
      <w:r w:rsidR="00F760E8">
        <w:t>program</w:t>
      </w:r>
      <w:r w:rsidR="00DE0AB5">
        <w:t>:</w:t>
      </w:r>
    </w:p>
    <w:p w14:paraId="3ED243B2" w14:textId="2542D84F" w:rsidR="00DE0AB5" w:rsidRDefault="00DE0AB5" w:rsidP="00DF0755">
      <w:pPr>
        <w:pStyle w:val="ListParagraph"/>
        <w:numPr>
          <w:ilvl w:val="0"/>
          <w:numId w:val="38"/>
        </w:numPr>
        <w:ind w:left="851" w:hanging="425"/>
      </w:pPr>
      <w:r>
        <w:t>Information message states that ‘client is approved to access services through a provider under MPSP or NATSIFACP’</w:t>
      </w:r>
    </w:p>
    <w:p w14:paraId="7578B58C" w14:textId="4480D236" w:rsidR="00DE0AB5" w:rsidRDefault="00C41C95" w:rsidP="00DF0755">
      <w:pPr>
        <w:pStyle w:val="ListParagraph"/>
        <w:numPr>
          <w:ilvl w:val="0"/>
          <w:numId w:val="38"/>
        </w:numPr>
        <w:ind w:left="851" w:hanging="425"/>
      </w:pPr>
      <w:r>
        <w:t>The phrase ‘(MPSP NATSIFACP Deeming)’ appears next to the approved service/s.</w:t>
      </w:r>
    </w:p>
    <w:p w14:paraId="1B2B3F2F" w14:textId="1ED4677F" w:rsidR="00C41C95" w:rsidRDefault="00A82D50" w:rsidP="00C41C95">
      <w:r w:rsidRPr="00A82D50">
        <w:rPr>
          <w:noProof/>
        </w:rPr>
        <w:drawing>
          <wp:inline distT="0" distB="0" distL="0" distR="0" wp14:anchorId="559340D6" wp14:editId="4A86F491">
            <wp:extent cx="5729896" cy="2514615"/>
            <wp:effectExtent l="19050" t="19050" r="23495" b="19050"/>
            <wp:docPr id="1821461056" name="Picture 1" descr="Extract of the client summary page showing 'Residential Permanent - MPSP NATSIFACP Deeming' underneath the 'Recommendations and Approvals' section"/>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821461056" name="Picture 1" descr="Extract of the client summary page showing 'Residential Permanent - MPSP NATSIFACP Deeming' underneath the 'Recommendations and Approvals' section"/>
                    <pic:cNvPicPr/>
                  </pic:nvPicPr>
                  <pic:blipFill>
                    <a:blip r:embed="rId27"/>
                    <a:stretch>
                      <a:fillRect/>
                    </a:stretch>
                  </pic:blipFill>
                  <pic:spPr>
                    <a:xfrm>
                      <a:off x="0" y="0"/>
                      <a:ext cx="5729896" cy="2514615"/>
                    </a:xfrm>
                    <a:prstGeom prst="rect">
                      <a:avLst/>
                    </a:prstGeom>
                    <a:ln>
                      <a:solidFill>
                        <a:schemeClr val="accent1">
                          <a:lumMod val="75000"/>
                        </a:schemeClr>
                      </a:solidFill>
                    </a:ln>
                  </pic:spPr>
                </pic:pic>
              </a:graphicData>
            </a:graphic>
          </wp:inline>
        </w:drawing>
      </w:r>
    </w:p>
    <w:p w14:paraId="1A477DCC" w14:textId="30210C9A" w:rsidR="000D43F2" w:rsidRPr="000D43F2" w:rsidRDefault="00473A66" w:rsidP="00B54986">
      <w:pPr>
        <w:pStyle w:val="ListParagraph"/>
        <w:keepNext/>
        <w:keepLines/>
        <w:numPr>
          <w:ilvl w:val="0"/>
          <w:numId w:val="14"/>
        </w:numPr>
        <w:ind w:left="425" w:hanging="426"/>
        <w:rPr>
          <w:rFonts w:eastAsia="MS Gothic"/>
        </w:rPr>
      </w:pPr>
      <w:r w:rsidRPr="00473A66">
        <w:rPr>
          <w:rFonts w:eastAsia="MS Gothic"/>
        </w:rPr>
        <w:lastRenderedPageBreak/>
        <w:t xml:space="preserve">Select </w:t>
      </w:r>
      <w:r w:rsidRPr="00473A66">
        <w:rPr>
          <w:rFonts w:eastAsia="MS Gothic"/>
          <w:b/>
          <w:bCs/>
        </w:rPr>
        <w:t>See Service Details</w:t>
      </w:r>
      <w:r w:rsidRPr="00473A66">
        <w:rPr>
          <w:rFonts w:eastAsia="MS Gothic"/>
        </w:rPr>
        <w:t xml:space="preserve"> under the </w:t>
      </w:r>
      <w:r w:rsidRPr="00473A66">
        <w:rPr>
          <w:rFonts w:eastAsia="MS Gothic"/>
          <w:b/>
          <w:bCs/>
        </w:rPr>
        <w:t>Recommendations and Approvals</w:t>
      </w:r>
      <w:r w:rsidRPr="00473A66">
        <w:rPr>
          <w:rFonts w:eastAsia="MS Gothic"/>
        </w:rPr>
        <w:t xml:space="preserve"> section to view more information about the client's linked services.</w:t>
      </w:r>
    </w:p>
    <w:p w14:paraId="299D092D" w14:textId="77777777" w:rsidR="000D43F2" w:rsidRPr="000D43F2" w:rsidRDefault="000D43F2" w:rsidP="00B54986">
      <w:pPr>
        <w:keepNext/>
        <w:keepLines/>
        <w:ind w:left="425"/>
        <w:rPr>
          <w:rFonts w:eastAsia="MS Gothic"/>
        </w:rPr>
      </w:pPr>
      <w:r w:rsidRPr="000D43F2">
        <w:rPr>
          <w:rFonts w:eastAsia="MS Gothic"/>
        </w:rPr>
        <w:t>This section shows details about the client's linked services, including the service provider, referral history, funding status, service progress, and any short-term supports such as reablement. It helps assessors track service delivery and check that the support being provided matches the client's support plan.</w:t>
      </w:r>
    </w:p>
    <w:p w14:paraId="44B67FE0" w14:textId="42CE8D77" w:rsidR="7A4C8A1B" w:rsidRDefault="006342E3" w:rsidP="008B1BB5">
      <w:pPr>
        <w:pStyle w:val="List"/>
      </w:pPr>
      <w:r>
        <w:rPr>
          <w:noProof/>
        </w:rPr>
        <w:drawing>
          <wp:inline distT="0" distB="0" distL="0" distR="0" wp14:anchorId="646E6C2D" wp14:editId="36613631">
            <wp:extent cx="5745909" cy="3180364"/>
            <wp:effectExtent l="19050" t="19050" r="26670" b="20320"/>
            <wp:docPr id="334886745" name="Picture 14" descr="Extract of the client summary page, showing the SEE SERVICE DETAILS button highlighted, located under the Recommendations and Approvals section of the Client Summary"/>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34886745" name="Picture 14" descr="Extract of the client summary page, showing the SEE SERVICE DETAILS button highlighted, located under the Recommendations and Approvals section of the Client Summary"/>
                    <pic:cNvPicPr>
                      <a:picLocks noChangeAspect="1" noChangeArrowheads="1"/>
                    </pic:cNvPicPr>
                  </pic:nvPicPr>
                  <pic:blipFill>
                    <a:blip r:embed="rId28"/>
                    <a:stretch>
                      <a:fillRect/>
                    </a:stretch>
                  </pic:blipFill>
                  <pic:spPr bwMode="auto">
                    <a:xfrm>
                      <a:off x="0" y="0"/>
                      <a:ext cx="5745909" cy="3180364"/>
                    </a:xfrm>
                    <a:prstGeom prst="rect">
                      <a:avLst/>
                    </a:prstGeom>
                    <a:noFill/>
                    <a:ln>
                      <a:solidFill>
                        <a:schemeClr val="accent1">
                          <a:lumMod val="75000"/>
                        </a:schemeClr>
                      </a:solidFill>
                    </a:ln>
                  </pic:spPr>
                </pic:pic>
              </a:graphicData>
            </a:graphic>
          </wp:inline>
        </w:drawing>
      </w:r>
    </w:p>
    <w:p w14:paraId="38AE58D4" w14:textId="5B6C590B" w:rsidR="008B1BB5" w:rsidRPr="008B1BB5" w:rsidRDefault="008B1BB5" w:rsidP="008B1BB5">
      <w:pPr>
        <w:pStyle w:val="List"/>
        <w:numPr>
          <w:ilvl w:val="0"/>
          <w:numId w:val="14"/>
        </w:numPr>
      </w:pPr>
      <w:r w:rsidRPr="008B1BB5">
        <w:t xml:space="preserve">A pop-up window will appear showing all recommended services. </w:t>
      </w:r>
      <w:r>
        <w:t xml:space="preserve">Select </w:t>
      </w:r>
      <w:r w:rsidRPr="008B1BB5">
        <w:t xml:space="preserve">the </w:t>
      </w:r>
      <w:r w:rsidRPr="008B1BB5">
        <w:rPr>
          <w:b/>
          <w:bCs/>
        </w:rPr>
        <w:t>Expander</w:t>
      </w:r>
      <w:r w:rsidRPr="008B1BB5">
        <w:t xml:space="preserve"> icon to view more details about a service. You can also </w:t>
      </w:r>
      <w:r w:rsidR="00A80EC5">
        <w:t xml:space="preserve">view </w:t>
      </w:r>
      <w:r w:rsidRPr="008B1BB5">
        <w:t>the funding status for each recommended service.</w:t>
      </w:r>
    </w:p>
    <w:p w14:paraId="498CEBB0" w14:textId="3777D36F" w:rsidR="404B7B79" w:rsidRDefault="404B7B79" w:rsidP="0091421A">
      <w:pPr>
        <w:spacing w:before="0"/>
      </w:pPr>
      <w:r>
        <w:rPr>
          <w:noProof/>
        </w:rPr>
        <w:drawing>
          <wp:inline distT="0" distB="0" distL="0" distR="0" wp14:anchorId="1642373D" wp14:editId="4A68D5A2">
            <wp:extent cx="5742000" cy="2399503"/>
            <wp:effectExtent l="19050" t="19050" r="11430" b="20320"/>
            <wp:docPr id="1241340934" name="drawing" descr="Example pop up of support at home services a client receives. for each service there is a expand button to show more details of the service, and the status of the service. eg. the SaH restorative care pathway expands to all of its services eg domestic assistance, home maintenance and repairs, meals, nursing care etc. The status shows 'Funding assign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241340934" name="drawing" descr="Example pop up of support at home services a client receives. for each service there is a expand button to show more details of the service, and the status of the service. eg. the SaH restorative care pathway expands to all of its services eg domestic assistance, home maintenance and repairs, meals, nursing care etc. The status shows 'Funding assigned'"/>
                    <pic:cNvPicPr/>
                  </pic:nvPicPr>
                  <pic:blipFill>
                    <a:blip r:embed="rId29">
                      <a:extLst>
                        <a:ext uri="{28A0092B-C50C-407E-A947-70E740481C1C}">
                          <a14:useLocalDpi xmlns:a14="http://schemas.microsoft.com/office/drawing/2010/main" val="0"/>
                        </a:ext>
                      </a:extLst>
                    </a:blip>
                    <a:stretch>
                      <a:fillRect/>
                    </a:stretch>
                  </pic:blipFill>
                  <pic:spPr>
                    <a:xfrm>
                      <a:off x="0" y="0"/>
                      <a:ext cx="5742000" cy="2399503"/>
                    </a:xfrm>
                    <a:prstGeom prst="rect">
                      <a:avLst/>
                    </a:prstGeom>
                    <a:ln w="9525">
                      <a:solidFill>
                        <a:schemeClr val="accent1">
                          <a:lumMod val="75000"/>
                        </a:schemeClr>
                      </a:solidFill>
                      <a:prstDash val="solid"/>
                    </a:ln>
                  </pic:spPr>
                </pic:pic>
              </a:graphicData>
            </a:graphic>
          </wp:inline>
        </w:drawing>
      </w:r>
    </w:p>
    <w:p w14:paraId="4E302469" w14:textId="6A800EC6" w:rsidR="574C6AA2" w:rsidRDefault="00485B0C" w:rsidP="00B54986">
      <w:pPr>
        <w:pStyle w:val="List"/>
        <w:keepNext/>
        <w:keepLines/>
        <w:spacing w:line="276" w:lineRule="auto"/>
        <w:ind w:left="425"/>
        <w:rPr>
          <w:lang w:val="en-US"/>
        </w:rPr>
      </w:pPr>
      <w:r>
        <w:rPr>
          <w:lang w:val="en-US"/>
        </w:rPr>
        <w:lastRenderedPageBreak/>
        <w:t xml:space="preserve">The below </w:t>
      </w:r>
      <w:r w:rsidR="005569FA">
        <w:rPr>
          <w:lang w:val="en-US"/>
        </w:rPr>
        <w:t xml:space="preserve">image </w:t>
      </w:r>
      <w:r>
        <w:rPr>
          <w:lang w:val="en-US"/>
        </w:rPr>
        <w:t>shows an e</w:t>
      </w:r>
      <w:r w:rsidR="574C6AA2" w:rsidRPr="5863E1FC">
        <w:rPr>
          <w:lang w:val="en-US"/>
        </w:rPr>
        <w:t xml:space="preserve">xample of </w:t>
      </w:r>
      <w:r w:rsidR="74FABF6B" w:rsidRPr="5863E1FC">
        <w:rPr>
          <w:lang w:val="en-US"/>
        </w:rPr>
        <w:t>same</w:t>
      </w:r>
      <w:r w:rsidR="574C6AA2" w:rsidRPr="5863E1FC">
        <w:rPr>
          <w:lang w:val="en-US"/>
        </w:rPr>
        <w:t xml:space="preserve"> </w:t>
      </w:r>
      <w:r w:rsidR="008B1BB5">
        <w:rPr>
          <w:lang w:val="en-US"/>
        </w:rPr>
        <w:t>pop-up</w:t>
      </w:r>
      <w:r w:rsidR="008B1BB5" w:rsidRPr="5863E1FC">
        <w:rPr>
          <w:lang w:val="en-US"/>
        </w:rPr>
        <w:t xml:space="preserve"> </w:t>
      </w:r>
      <w:r w:rsidR="574C6AA2" w:rsidRPr="5863E1FC">
        <w:rPr>
          <w:lang w:val="en-US"/>
        </w:rPr>
        <w:t>for a client wit</w:t>
      </w:r>
      <w:r w:rsidR="4D0D768A" w:rsidRPr="5863E1FC">
        <w:rPr>
          <w:lang w:val="en-US"/>
        </w:rPr>
        <w:t xml:space="preserve">h </w:t>
      </w:r>
      <w:r w:rsidR="4D0D768A" w:rsidRPr="5863E1FC">
        <w:rPr>
          <w:b/>
          <w:bCs/>
          <w:lang w:val="en-US"/>
        </w:rPr>
        <w:t xml:space="preserve">Transitioned </w:t>
      </w:r>
      <w:r w:rsidR="28A62E1D" w:rsidRPr="5863E1FC">
        <w:rPr>
          <w:b/>
          <w:bCs/>
          <w:lang w:val="en-US"/>
        </w:rPr>
        <w:t>Home Care Package (</w:t>
      </w:r>
      <w:r w:rsidR="4D0D768A" w:rsidRPr="5863E1FC">
        <w:rPr>
          <w:b/>
          <w:bCs/>
          <w:lang w:val="en-US"/>
        </w:rPr>
        <w:t>HCP</w:t>
      </w:r>
      <w:r w:rsidR="6DCAF71C" w:rsidRPr="5863E1FC">
        <w:rPr>
          <w:b/>
          <w:bCs/>
          <w:lang w:val="en-US"/>
        </w:rPr>
        <w:t>)</w:t>
      </w:r>
      <w:r w:rsidR="4D0D768A" w:rsidRPr="5863E1FC">
        <w:rPr>
          <w:b/>
          <w:bCs/>
          <w:lang w:val="en-US"/>
        </w:rPr>
        <w:t xml:space="preserve"> classification</w:t>
      </w:r>
      <w:r w:rsidR="4D0D768A" w:rsidRPr="5863E1FC">
        <w:rPr>
          <w:lang w:val="en-US"/>
        </w:rPr>
        <w:t>.</w:t>
      </w:r>
    </w:p>
    <w:p w14:paraId="50EBA233" w14:textId="34361247" w:rsidR="67953787" w:rsidRDefault="67953787" w:rsidP="0091421A">
      <w:pPr>
        <w:spacing w:before="0"/>
      </w:pPr>
      <w:r>
        <w:rPr>
          <w:noProof/>
        </w:rPr>
        <w:drawing>
          <wp:inline distT="0" distB="0" distL="0" distR="0" wp14:anchorId="6A165AE4" wp14:editId="32D88DE8">
            <wp:extent cx="5368702" cy="3420216"/>
            <wp:effectExtent l="19050" t="19050" r="22860" b="27940"/>
            <wp:docPr id="1443106536" name="drawing" descr="Example pop up of support at home services a client receives. This pop up shows 'transitioned HCP level 4' with a status of 'funding assigned'. when expanded, all of its services display. eg domestic assistance, home maintenance and repairs, meals, transport etc"/>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443106536" name="drawing" descr="Example pop up of support at home services a client receives. This pop up shows 'transitioned HCP level 4' with a status of 'funding assigned'. when expanded, all of its services display. eg domestic assistance, home maintenance and repairs, meals, transport etc"/>
                    <pic:cNvPicPr/>
                  </pic:nvPicPr>
                  <pic:blipFill>
                    <a:blip r:embed="rId30"/>
                    <a:stretch>
                      <a:fillRect/>
                    </a:stretch>
                  </pic:blipFill>
                  <pic:spPr>
                    <a:xfrm>
                      <a:off x="0" y="0"/>
                      <a:ext cx="5368702" cy="3420216"/>
                    </a:xfrm>
                    <a:prstGeom prst="rect">
                      <a:avLst/>
                    </a:prstGeom>
                    <a:ln w="9525">
                      <a:solidFill>
                        <a:schemeClr val="accent1">
                          <a:lumMod val="75000"/>
                        </a:schemeClr>
                      </a:solidFill>
                      <a:prstDash val="solid"/>
                    </a:ln>
                  </pic:spPr>
                </pic:pic>
              </a:graphicData>
            </a:graphic>
          </wp:inline>
        </w:drawing>
      </w:r>
    </w:p>
    <w:p w14:paraId="0FB767ED" w14:textId="0915F94F" w:rsidR="00553B9A" w:rsidRPr="000E3B3E" w:rsidRDefault="00ED4556" w:rsidP="00C66019">
      <w:pPr>
        <w:pStyle w:val="List"/>
        <w:numPr>
          <w:ilvl w:val="0"/>
          <w:numId w:val="14"/>
        </w:numPr>
        <w:ind w:left="426" w:hanging="426"/>
        <w:rPr>
          <w:lang w:val="en-US"/>
        </w:rPr>
      </w:pPr>
      <w:r>
        <w:rPr>
          <w:lang w:val="en-US"/>
        </w:rPr>
        <w:t xml:space="preserve">Select the Print Page (Printer) button at the </w:t>
      </w:r>
      <w:r w:rsidR="00F61936">
        <w:rPr>
          <w:lang w:val="en-US"/>
        </w:rPr>
        <w:t>right-hand</w:t>
      </w:r>
      <w:r>
        <w:rPr>
          <w:lang w:val="en-US"/>
        </w:rPr>
        <w:t xml:space="preserve"> side of each heading to print</w:t>
      </w:r>
      <w:r w:rsidR="00AC1B25">
        <w:rPr>
          <w:lang w:val="en-US"/>
        </w:rPr>
        <w:t xml:space="preserve"> the Client Summary information. </w:t>
      </w:r>
    </w:p>
    <w:p w14:paraId="0A1AB383" w14:textId="2B09EE78" w:rsidR="00AC1B25" w:rsidRDefault="00D86388" w:rsidP="0091421A">
      <w:pPr>
        <w:spacing w:before="0"/>
        <w:rPr>
          <w:rFonts w:cs="Arial"/>
        </w:rPr>
      </w:pPr>
      <w:r>
        <w:rPr>
          <w:rFonts w:cs="Arial"/>
          <w:noProof/>
        </w:rPr>
        <w:drawing>
          <wp:inline distT="0" distB="0" distL="0" distR="0" wp14:anchorId="32F1DAB8" wp14:editId="38C8BFE5">
            <wp:extent cx="5848350" cy="1447800"/>
            <wp:effectExtent l="19050" t="19050" r="19050" b="19050"/>
            <wp:docPr id="1095346805" name="Picture 23" descr="Client Summary page. The Print Page/Printer icon at the right hand side of each heading is highligh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95346805" name="Picture 23" descr="Client Summary page. The Print Page/Printer icon at the right hand side of each heading is highlighted"/>
                    <pic:cNvPicPr>
                      <a:picLocks noChangeAspect="1" noChangeArrowheads="1"/>
                    </pic:cNvPicPr>
                  </pic:nvPicPr>
                  <pic:blipFill>
                    <a:blip r:embed="rId31">
                      <a:extLst>
                        <a:ext uri="{28A0092B-C50C-407E-A947-70E740481C1C}">
                          <a14:useLocalDpi xmlns:a14="http://schemas.microsoft.com/office/drawing/2010/main" val="0"/>
                        </a:ext>
                      </a:extLst>
                    </a:blip>
                    <a:srcRect/>
                    <a:stretch>
                      <a:fillRect/>
                    </a:stretch>
                  </pic:blipFill>
                  <pic:spPr bwMode="auto">
                    <a:xfrm>
                      <a:off x="0" y="0"/>
                      <a:ext cx="5848350" cy="1447800"/>
                    </a:xfrm>
                    <a:prstGeom prst="rect">
                      <a:avLst/>
                    </a:prstGeom>
                    <a:noFill/>
                    <a:ln>
                      <a:solidFill>
                        <a:schemeClr val="accent1">
                          <a:lumMod val="75000"/>
                        </a:schemeClr>
                      </a:solidFill>
                    </a:ln>
                  </pic:spPr>
                </pic:pic>
              </a:graphicData>
            </a:graphic>
          </wp:inline>
        </w:drawing>
      </w:r>
    </w:p>
    <w:p w14:paraId="2F0A9AE1" w14:textId="4E29DF20" w:rsidR="00553B9A" w:rsidRPr="00366AC9" w:rsidRDefault="006E13C0" w:rsidP="00366AC9">
      <w:pPr>
        <w:pStyle w:val="Heading2"/>
      </w:pPr>
      <w:bookmarkStart w:id="15" w:name="_Toc104905467"/>
      <w:bookmarkStart w:id="16" w:name="_Toc240960972"/>
      <w:r w:rsidRPr="00366AC9">
        <w:t xml:space="preserve">The </w:t>
      </w:r>
      <w:r w:rsidR="00553B9A" w:rsidRPr="00366AC9">
        <w:t>Client Details tab</w:t>
      </w:r>
      <w:bookmarkEnd w:id="15"/>
      <w:bookmarkEnd w:id="16"/>
    </w:p>
    <w:p w14:paraId="5FBABAB3" w14:textId="7D2190FF" w:rsidR="00CB4495" w:rsidRPr="00CB4495" w:rsidRDefault="00CB4495" w:rsidP="00CB4495">
      <w:r w:rsidRPr="00CB4495">
        <w:t xml:space="preserve">The </w:t>
      </w:r>
      <w:r w:rsidRPr="00CB4495">
        <w:rPr>
          <w:b/>
          <w:bCs/>
        </w:rPr>
        <w:t>Client Details</w:t>
      </w:r>
      <w:r w:rsidRPr="00CB4495">
        <w:t xml:space="preserve"> tab shows a detailed </w:t>
      </w:r>
      <w:r>
        <w:t>profile</w:t>
      </w:r>
      <w:r w:rsidRPr="00CB4495">
        <w:t xml:space="preserve"> of the client. It includes important personal and demographic information that supports the assessment process and care planning</w:t>
      </w:r>
      <w:r>
        <w:t>.</w:t>
      </w:r>
    </w:p>
    <w:p w14:paraId="4075F828" w14:textId="0972CD83" w:rsidR="00EC053B" w:rsidRPr="00EC053B" w:rsidRDefault="00A51C40" w:rsidP="00A51C40">
      <w:pPr>
        <w:spacing w:before="0"/>
        <w:rPr>
          <w:rFonts w:cs="Arial"/>
          <w:szCs w:val="22"/>
          <w:lang w:val="en-US"/>
        </w:rPr>
      </w:pPr>
      <w:bookmarkStart w:id="17" w:name="_Hlk106906319"/>
      <w:bookmarkStart w:id="18" w:name="_Hlk106905829"/>
      <w:r>
        <w:rPr>
          <w:rFonts w:cs="Arial"/>
          <w:szCs w:val="22"/>
        </w:rPr>
        <w:t>It</w:t>
      </w:r>
      <w:r w:rsidRPr="00A51C40">
        <w:rPr>
          <w:rFonts w:cs="Arial"/>
          <w:szCs w:val="22"/>
        </w:rPr>
        <w:t xml:space="preserve"> gives assessors a complete and up-to-date view of the client's information to support informed decisions and accurate, person-centred care planning. </w:t>
      </w:r>
      <w:r w:rsidR="00EC053B" w:rsidRPr="004257D1">
        <w:rPr>
          <w:rFonts w:cs="Arial"/>
          <w:szCs w:val="22"/>
          <w:lang w:val="en-US"/>
        </w:rPr>
        <w:t xml:space="preserve">The page also contains an option to </w:t>
      </w:r>
      <w:hyperlink w:anchor="_Notifying_My_Aged" w:history="1">
        <w:r w:rsidR="00EC053B" w:rsidRPr="005D4A43">
          <w:rPr>
            <w:rStyle w:val="Hyperlink"/>
            <w:rFonts w:cs="Arial"/>
            <w:szCs w:val="22"/>
            <w:lang w:val="en-US"/>
          </w:rPr>
          <w:t>notify My Aged Care when the client is deceased</w:t>
        </w:r>
      </w:hyperlink>
      <w:r w:rsidR="00EC053B" w:rsidRPr="004257D1">
        <w:rPr>
          <w:rFonts w:cs="Arial"/>
          <w:szCs w:val="22"/>
          <w:lang w:val="en-US"/>
        </w:rPr>
        <w:t>.</w:t>
      </w:r>
    </w:p>
    <w:p w14:paraId="435B2D5E" w14:textId="5904AFF9" w:rsidR="00A51C40" w:rsidRPr="00A51C40" w:rsidRDefault="00A51C40" w:rsidP="00A51C40">
      <w:pPr>
        <w:spacing w:before="0"/>
        <w:rPr>
          <w:rFonts w:cs="Arial"/>
          <w:szCs w:val="22"/>
        </w:rPr>
      </w:pPr>
      <w:r>
        <w:rPr>
          <w:rFonts w:cs="Arial"/>
          <w:szCs w:val="22"/>
        </w:rPr>
        <w:t>U</w:t>
      </w:r>
      <w:r w:rsidRPr="00A51C40">
        <w:rPr>
          <w:rFonts w:cs="Arial"/>
          <w:szCs w:val="22"/>
        </w:rPr>
        <w:t xml:space="preserve">pdate any details by selecting the </w:t>
      </w:r>
      <w:r w:rsidRPr="00A51C40">
        <w:rPr>
          <w:rFonts w:cs="Arial"/>
          <w:b/>
          <w:bCs/>
          <w:szCs w:val="22"/>
        </w:rPr>
        <w:t>Edit</w:t>
      </w:r>
      <w:r w:rsidR="00DE0097">
        <w:rPr>
          <w:rFonts w:cs="Arial"/>
          <w:szCs w:val="22"/>
        </w:rPr>
        <w:t xml:space="preserve"> </w:t>
      </w:r>
      <w:r w:rsidRPr="00A51C40">
        <w:rPr>
          <w:rFonts w:cs="Arial"/>
          <w:szCs w:val="22"/>
        </w:rPr>
        <w:t>icon</w:t>
      </w:r>
      <w:r>
        <w:rPr>
          <w:rFonts w:cs="Arial"/>
          <w:szCs w:val="22"/>
        </w:rPr>
        <w:t xml:space="preserve"> </w:t>
      </w:r>
      <w:r w:rsidR="005D4A43">
        <w:rPr>
          <w:rFonts w:cs="Arial"/>
          <w:szCs w:val="22"/>
        </w:rPr>
        <w:t>at the top right corner of each section.</w:t>
      </w:r>
    </w:p>
    <w:p w14:paraId="4CE99BF2" w14:textId="51A05B03" w:rsidR="007B2CBA" w:rsidRDefault="00DA6627" w:rsidP="0091421A">
      <w:pPr>
        <w:pStyle w:val="ListParagraph"/>
        <w:ind w:left="0"/>
        <w:contextualSpacing w:val="0"/>
        <w:rPr>
          <w:rFonts w:cs="Arial"/>
          <w:szCs w:val="22"/>
          <w:lang w:val="en-US"/>
        </w:rPr>
      </w:pPr>
      <w:r>
        <w:rPr>
          <w:rFonts w:cs="Arial"/>
          <w:noProof/>
          <w:szCs w:val="22"/>
          <w:lang w:val="en-US"/>
        </w:rPr>
        <w:lastRenderedPageBreak/>
        <w:drawing>
          <wp:inline distT="0" distB="0" distL="0" distR="0" wp14:anchorId="6A880610" wp14:editId="08767A07">
            <wp:extent cx="5849003" cy="5155565"/>
            <wp:effectExtent l="19050" t="19050" r="18415" b="26035"/>
            <wp:docPr id="327361898" name="Picture 14" descr="Client Details page, Client Details tab. the Notify My Aged Care of a Death button is at the top right. Edit icons are at the top right of every section."/>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27361898" name="Picture 14" descr="Client Details page, Client Details tab. the Notify My Aged Care of a Death button is at the top right. Edit icons are at the top right of every section."/>
                    <pic:cNvPicPr/>
                  </pic:nvPicPr>
                  <pic:blipFill>
                    <a:blip r:embed="rId32"/>
                    <a:stretch>
                      <a:fillRect/>
                    </a:stretch>
                  </pic:blipFill>
                  <pic:spPr>
                    <a:xfrm>
                      <a:off x="0" y="0"/>
                      <a:ext cx="5849003" cy="5155565"/>
                    </a:xfrm>
                    <a:prstGeom prst="rect">
                      <a:avLst/>
                    </a:prstGeom>
                    <a:ln>
                      <a:solidFill>
                        <a:schemeClr val="accent1">
                          <a:lumMod val="75000"/>
                        </a:schemeClr>
                      </a:solidFill>
                    </a:ln>
                  </pic:spPr>
                </pic:pic>
              </a:graphicData>
            </a:graphic>
          </wp:inline>
        </w:drawing>
      </w:r>
    </w:p>
    <w:p w14:paraId="028B9EB3" w14:textId="77777777" w:rsidR="00DC651B" w:rsidRPr="00DC651B" w:rsidRDefault="00DC651B" w:rsidP="00DC651B">
      <w:pPr>
        <w:pStyle w:val="ListParagraph"/>
        <w:ind w:left="0"/>
      </w:pPr>
      <w:r w:rsidRPr="00DC651B">
        <w:t xml:space="preserve">The client or someone in their support network can nominate a </w:t>
      </w:r>
      <w:r w:rsidRPr="00DC651B">
        <w:rPr>
          <w:b/>
          <w:bCs/>
        </w:rPr>
        <w:t>Primary Contact</w:t>
      </w:r>
      <w:r w:rsidRPr="00DC651B">
        <w:t>. This information helps assessors, My Aged Care contact centre staff, and service providers identify the main contact for the client. The system does not use this field to determine who receives care-related correspondence.</w:t>
      </w:r>
    </w:p>
    <w:p w14:paraId="12B5D91A" w14:textId="77777777" w:rsidR="00881478" w:rsidRDefault="00881478" w:rsidP="00881478">
      <w:pPr>
        <w:rPr>
          <w:lang w:val="en-US"/>
        </w:rPr>
      </w:pPr>
      <w:r w:rsidRPr="0000300D">
        <w:rPr>
          <w:noProof/>
          <w:lang w:val="en-US"/>
        </w:rPr>
        <w:drawing>
          <wp:inline distT="0" distB="0" distL="0" distR="0" wp14:anchorId="65568107" wp14:editId="44341D1C">
            <wp:extent cx="3610021" cy="939022"/>
            <wp:effectExtent l="19050" t="19050" r="9525" b="13970"/>
            <wp:docPr id="102880761" name="Picture 1" descr="the Primary Contact section of the Client Details page&#10;Example text: 'This is who My Aged Care will contact first&#10;Sree VELA (self)'"/>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2880761" name="Picture 1" descr="the Primary Contact section of the Client Details page&#10;Example text: 'This is who My Aged Care will contact first&#10;Sree VELA (self)'"/>
                    <pic:cNvPicPr/>
                  </pic:nvPicPr>
                  <pic:blipFill>
                    <a:blip r:embed="rId33"/>
                    <a:stretch>
                      <a:fillRect/>
                    </a:stretch>
                  </pic:blipFill>
                  <pic:spPr>
                    <a:xfrm>
                      <a:off x="0" y="0"/>
                      <a:ext cx="3610021" cy="939022"/>
                    </a:xfrm>
                    <a:prstGeom prst="rect">
                      <a:avLst/>
                    </a:prstGeom>
                    <a:ln>
                      <a:solidFill>
                        <a:schemeClr val="accent1">
                          <a:lumMod val="75000"/>
                        </a:schemeClr>
                      </a:solidFill>
                    </a:ln>
                  </pic:spPr>
                </pic:pic>
              </a:graphicData>
            </a:graphic>
          </wp:inline>
        </w:drawing>
      </w:r>
    </w:p>
    <w:p w14:paraId="06222C7E" w14:textId="77777777" w:rsidR="00291E7F" w:rsidRDefault="00291E7F" w:rsidP="00291E7F">
      <w:pPr>
        <w:pStyle w:val="Heading3"/>
      </w:pPr>
      <w:bookmarkStart w:id="19" w:name="_Toc240960973"/>
      <w:r>
        <w:t>Notification Preferences</w:t>
      </w:r>
      <w:bookmarkEnd w:id="19"/>
    </w:p>
    <w:p w14:paraId="681194C5" w14:textId="77777777" w:rsidR="00291E7F" w:rsidRPr="005464B7" w:rsidRDefault="00291E7F" w:rsidP="00291E7F">
      <w:pPr>
        <w:rPr>
          <w:lang w:val="en-US"/>
        </w:rPr>
      </w:pPr>
      <w:r w:rsidRPr="005464B7">
        <w:rPr>
          <w:noProof/>
          <w:lang w:val="en-US"/>
        </w:rPr>
        <w:drawing>
          <wp:inline distT="0" distB="0" distL="0" distR="0" wp14:anchorId="700ACB6B" wp14:editId="1E4D885A">
            <wp:extent cx="3618380" cy="1101246"/>
            <wp:effectExtent l="19050" t="19050" r="20320" b="22860"/>
            <wp:docPr id="956748055" name="Picture 1" descr="the Notification Preferences section of the Client Details page&#10;Example text: 'Current preferences:&#10;Sree Vela, Self [EMAIL icon] [SMS icon]'"/>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956748055" name="Picture 1" descr="the Notification Preferences section of the Client Details page&#10;Example text: 'Current preferences:&#10;Sree Vela, Self [EMAIL icon] [SMS icon]'"/>
                    <pic:cNvPicPr/>
                  </pic:nvPicPr>
                  <pic:blipFill>
                    <a:blip r:embed="rId34"/>
                    <a:stretch>
                      <a:fillRect/>
                    </a:stretch>
                  </pic:blipFill>
                  <pic:spPr>
                    <a:xfrm>
                      <a:off x="0" y="0"/>
                      <a:ext cx="3618380" cy="1101246"/>
                    </a:xfrm>
                    <a:prstGeom prst="rect">
                      <a:avLst/>
                    </a:prstGeom>
                    <a:ln>
                      <a:solidFill>
                        <a:schemeClr val="accent1">
                          <a:lumMod val="75000"/>
                        </a:schemeClr>
                      </a:solidFill>
                    </a:ln>
                  </pic:spPr>
                </pic:pic>
              </a:graphicData>
            </a:graphic>
          </wp:inline>
        </w:drawing>
      </w:r>
    </w:p>
    <w:p w14:paraId="05852FD9" w14:textId="77777777" w:rsidR="00291E7F" w:rsidRPr="000E3B3E" w:rsidRDefault="00291E7F" w:rsidP="00C608A7">
      <w:pPr>
        <w:keepNext/>
        <w:keepLines/>
        <w:rPr>
          <w:rFonts w:cs="Arial"/>
          <w:szCs w:val="22"/>
          <w:lang w:val="en-US"/>
        </w:rPr>
      </w:pPr>
      <w:r w:rsidRPr="000E3B3E">
        <w:rPr>
          <w:rFonts w:cs="Arial"/>
          <w:szCs w:val="22"/>
          <w:lang w:val="en-US"/>
        </w:rPr>
        <w:lastRenderedPageBreak/>
        <w:t xml:space="preserve">My Aged Care clients and their support network can also receive </w:t>
      </w:r>
      <w:r w:rsidRPr="008310D8">
        <w:rPr>
          <w:rFonts w:cs="Arial"/>
          <w:szCs w:val="22"/>
          <w:lang w:val="en-US"/>
        </w:rPr>
        <w:t>email and/or SMS notifications</w:t>
      </w:r>
      <w:r w:rsidRPr="000E3B3E">
        <w:rPr>
          <w:rFonts w:cs="Arial"/>
          <w:szCs w:val="22"/>
          <w:lang w:val="en-US"/>
        </w:rPr>
        <w:t xml:space="preserve"> when a client reaches the following key stages of their My Aged Care journey: </w:t>
      </w:r>
    </w:p>
    <w:p w14:paraId="618948FC" w14:textId="77777777" w:rsidR="00291E7F" w:rsidRPr="001F6B9E" w:rsidRDefault="00291E7F" w:rsidP="00011DEB">
      <w:pPr>
        <w:pStyle w:val="ListBullet"/>
        <w:ind w:left="426" w:hanging="426"/>
        <w:contextualSpacing w:val="0"/>
      </w:pPr>
      <w:r>
        <w:t>client registration is complete</w:t>
      </w:r>
    </w:p>
    <w:p w14:paraId="6AC1CB61" w14:textId="77777777" w:rsidR="00291E7F" w:rsidRPr="001F6B9E" w:rsidRDefault="00291E7F" w:rsidP="00011DEB">
      <w:pPr>
        <w:pStyle w:val="ListBullet"/>
        <w:ind w:left="426" w:hanging="426"/>
        <w:contextualSpacing w:val="0"/>
      </w:pPr>
      <w:r>
        <w:t>the client’s assessment is finalised</w:t>
      </w:r>
    </w:p>
    <w:p w14:paraId="27A42E4B" w14:textId="0D7CE707" w:rsidR="00291E7F" w:rsidRPr="001F6B9E" w:rsidRDefault="00291E7F" w:rsidP="00011DEB">
      <w:pPr>
        <w:pStyle w:val="ListBullet"/>
        <w:ind w:left="426" w:hanging="426"/>
        <w:contextualSpacing w:val="0"/>
      </w:pPr>
      <w:r>
        <w:t xml:space="preserve">the client is approved for care after </w:t>
      </w:r>
      <w:r w:rsidR="00E50D88">
        <w:t xml:space="preserve">completing </w:t>
      </w:r>
      <w:r>
        <w:t>a Comprehensive assessment</w:t>
      </w:r>
    </w:p>
    <w:p w14:paraId="17494F2D" w14:textId="31124417" w:rsidR="00084EF1" w:rsidRPr="00084EF1" w:rsidRDefault="00950111" w:rsidP="00CE228A">
      <w:pPr>
        <w:pStyle w:val="ListBullet"/>
        <w:ind w:left="426" w:hanging="426"/>
        <w:contextualSpacing w:val="0"/>
        <w:rPr>
          <w:lang w:eastAsia="en-AU"/>
        </w:rPr>
      </w:pPr>
      <w:r>
        <w:rPr>
          <w:lang w:eastAsia="en-AU"/>
        </w:rPr>
        <w:t>a</w:t>
      </w:r>
      <w:r w:rsidR="00084EF1" w:rsidRPr="00084EF1">
        <w:rPr>
          <w:lang w:eastAsia="en-AU"/>
        </w:rPr>
        <w:t xml:space="preserve"> client receives a </w:t>
      </w:r>
      <w:r w:rsidR="00084EF1" w:rsidRPr="00084EF1">
        <w:rPr>
          <w:b/>
          <w:bCs/>
          <w:lang w:eastAsia="en-AU"/>
        </w:rPr>
        <w:t>Support at Home</w:t>
      </w:r>
      <w:r w:rsidR="00084EF1" w:rsidRPr="00084EF1">
        <w:rPr>
          <w:lang w:eastAsia="en-AU"/>
        </w:rPr>
        <w:t xml:space="preserve"> service assignment, or the system generates a letter for them, such as an assignment or withdrawal letter</w:t>
      </w:r>
    </w:p>
    <w:p w14:paraId="2A9D7EC2" w14:textId="77777777" w:rsidR="00291E7F" w:rsidRPr="001F6B9E" w:rsidRDefault="00291E7F" w:rsidP="00011DEB">
      <w:pPr>
        <w:pStyle w:val="ListBullet"/>
        <w:ind w:left="426" w:hanging="426"/>
        <w:contextualSpacing w:val="0"/>
      </w:pPr>
      <w:r>
        <w:t>a Support Plan Review request has been submitted</w:t>
      </w:r>
    </w:p>
    <w:p w14:paraId="7714970A" w14:textId="3561222E" w:rsidR="00291E7F" w:rsidRDefault="00F95A35" w:rsidP="00011DEB">
      <w:pPr>
        <w:pStyle w:val="ListBullet"/>
        <w:ind w:left="426" w:hanging="426"/>
        <w:contextualSpacing w:val="0"/>
      </w:pPr>
      <w:r>
        <w:t>when a support relationship becomes active, is declined, becomes inactive, or is about to expire</w:t>
      </w:r>
    </w:p>
    <w:p w14:paraId="0A67B59C" w14:textId="77777777" w:rsidR="0010611F" w:rsidRPr="0010611F" w:rsidRDefault="0010611F" w:rsidP="005433C0">
      <w:pPr>
        <w:pStyle w:val="ListBullet"/>
        <w:ind w:left="426" w:hanging="426"/>
        <w:contextualSpacing w:val="0"/>
        <w:rPr>
          <w:lang w:eastAsia="en-AU"/>
        </w:rPr>
      </w:pPr>
      <w:r w:rsidRPr="0010611F">
        <w:rPr>
          <w:lang w:eastAsia="en-AU"/>
        </w:rPr>
        <w:t>the submission and processing of documents related to support relationships.</w:t>
      </w:r>
    </w:p>
    <w:p w14:paraId="6BF34E2B" w14:textId="77777777" w:rsidR="00291E7F" w:rsidRDefault="00291E7F" w:rsidP="00291E7F">
      <w:r w:rsidRPr="000E3B3E">
        <w:rPr>
          <w:rFonts w:cs="Arial"/>
          <w:szCs w:val="22"/>
          <w:lang w:val="en-US"/>
        </w:rPr>
        <w:t>For more information about setting up and configuring notifications for clients and/or their support network, refer to</w:t>
      </w:r>
      <w:r>
        <w:rPr>
          <w:rFonts w:cs="Arial"/>
          <w:szCs w:val="22"/>
          <w:lang w:val="en-US"/>
        </w:rPr>
        <w:t xml:space="preserve"> </w:t>
      </w:r>
      <w:hyperlink r:id="rId35" w:history="1">
        <w:r w:rsidRPr="00DA4219">
          <w:rPr>
            <w:rStyle w:val="Hyperlink"/>
            <w:rFonts w:cs="Arial"/>
            <w:szCs w:val="22"/>
          </w:rPr>
          <w:t>My Aged Care – Assessor Portal User Guide 2 – Registering support people and adding relationships</w:t>
        </w:r>
      </w:hyperlink>
      <w:r>
        <w:t>.</w:t>
      </w:r>
    </w:p>
    <w:tbl>
      <w:tblPr>
        <w:tblW w:w="9211" w:type="dxa"/>
        <w:tblInd w:w="-147" w:type="dxa"/>
        <w:shd w:val="clear" w:color="auto" w:fill="FFFFFF" w:themeFill="background1"/>
        <w:tblCellMar>
          <w:left w:w="0" w:type="dxa"/>
          <w:right w:w="0" w:type="dxa"/>
        </w:tblCellMar>
        <w:tblLook w:val="04A0" w:firstRow="1" w:lastRow="0" w:firstColumn="1" w:lastColumn="0" w:noHBand="0" w:noVBand="1"/>
      </w:tblPr>
      <w:tblGrid>
        <w:gridCol w:w="325"/>
        <w:gridCol w:w="8886"/>
      </w:tblGrid>
      <w:tr w:rsidR="002E146B" w:rsidRPr="000E3B3E" w14:paraId="3080006D" w14:textId="77777777" w:rsidTr="5EA304D4">
        <w:trPr>
          <w:trHeight w:val="300"/>
        </w:trPr>
        <w:tc>
          <w:tcPr>
            <w:tcW w:w="325" w:type="dxa"/>
            <w:shd w:val="clear" w:color="auto" w:fill="FFFFFF" w:themeFill="background1"/>
            <w:hideMark/>
          </w:tcPr>
          <w:p w14:paraId="5FA89931" w14:textId="2284A157" w:rsidR="004257D1" w:rsidRPr="004257D1" w:rsidRDefault="002E146B" w:rsidP="00506188">
            <w:pPr>
              <w:jc w:val="center"/>
              <w:textAlignment w:val="baseline"/>
              <w:rPr>
                <w:rFonts w:cs="Arial"/>
                <w:b/>
                <w:bCs/>
                <w:color w:val="D13438"/>
                <w:sz w:val="28"/>
                <w:szCs w:val="28"/>
                <w:lang w:eastAsia="en-AU"/>
              </w:rPr>
            </w:pPr>
            <w:r w:rsidRPr="00506188">
              <w:rPr>
                <w:rFonts w:cs="Arial"/>
                <w:b/>
                <w:color w:val="C00000"/>
                <w:sz w:val="28"/>
                <w:szCs w:val="28"/>
                <w:lang w:eastAsia="en-AU"/>
              </w:rPr>
              <w:t>!</w:t>
            </w:r>
          </w:p>
        </w:tc>
        <w:tc>
          <w:tcPr>
            <w:tcW w:w="8886" w:type="dxa"/>
            <w:shd w:val="clear" w:color="auto" w:fill="FFFFFF" w:themeFill="background1"/>
            <w:hideMark/>
          </w:tcPr>
          <w:p w14:paraId="1693B2A7" w14:textId="42FAE18F" w:rsidR="0033799D" w:rsidRPr="0033799D" w:rsidRDefault="0033799D" w:rsidP="006C0452">
            <w:pPr>
              <w:ind w:left="104"/>
              <w:textAlignment w:val="baseline"/>
            </w:pPr>
            <w:r w:rsidRPr="0033799D">
              <w:t xml:space="preserve">When adding or updating an address, make sure to select </w:t>
            </w:r>
            <w:r w:rsidRPr="0033799D">
              <w:rPr>
                <w:b/>
                <w:bCs/>
              </w:rPr>
              <w:t>VALIDATE THIS ADDRESS</w:t>
            </w:r>
            <w:r w:rsidRPr="0033799D">
              <w:t xml:space="preserve"> before saving. This helps ensure the address is correct so </w:t>
            </w:r>
            <w:r>
              <w:t xml:space="preserve">that </w:t>
            </w:r>
            <w:r w:rsidRPr="0033799D">
              <w:t>the client and their support network can receive communications from the My Aged Care system.</w:t>
            </w:r>
          </w:p>
          <w:p w14:paraId="6209E416" w14:textId="27A932E3" w:rsidR="003D26D3" w:rsidRPr="00B11041" w:rsidRDefault="00B37210" w:rsidP="002F22AA">
            <w:r w:rsidRPr="00B37210">
              <w:rPr>
                <w:rFonts w:cs="Arial"/>
                <w:noProof/>
                <w:color w:val="000000"/>
                <w:szCs w:val="21"/>
                <w:shd w:val="clear" w:color="auto" w:fill="FFFFFF"/>
              </w:rPr>
              <w:drawing>
                <wp:inline distT="0" distB="0" distL="0" distR="0" wp14:anchorId="2111F008" wp14:editId="3BDD095A">
                  <wp:extent cx="5544253" cy="3499836"/>
                  <wp:effectExtent l="19050" t="19050" r="18415" b="24765"/>
                  <wp:docPr id="389546570" name="Picture 1" descr="Edit client's home address details pop up&#10;contains the 'Validate This Address' button at the end of the address entry section."/>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89546570" name="Picture 1" descr="Edit client's home address details pop up&#10;contains the 'Validate This Address' button at the end of the address entry section."/>
                          <pic:cNvPicPr/>
                        </pic:nvPicPr>
                        <pic:blipFill>
                          <a:blip r:embed="rId36"/>
                          <a:stretch>
                            <a:fillRect/>
                          </a:stretch>
                        </pic:blipFill>
                        <pic:spPr>
                          <a:xfrm>
                            <a:off x="0" y="0"/>
                            <a:ext cx="5544253" cy="3499836"/>
                          </a:xfrm>
                          <a:prstGeom prst="rect">
                            <a:avLst/>
                          </a:prstGeom>
                          <a:ln>
                            <a:solidFill>
                              <a:schemeClr val="accent1"/>
                            </a:solidFill>
                          </a:ln>
                        </pic:spPr>
                      </pic:pic>
                    </a:graphicData>
                  </a:graphic>
                </wp:inline>
              </w:drawing>
            </w:r>
          </w:p>
        </w:tc>
      </w:tr>
    </w:tbl>
    <w:p w14:paraId="40995730" w14:textId="27DE2C91" w:rsidR="00FC3097" w:rsidRPr="001C3511" w:rsidRDefault="00FC3097" w:rsidP="00600D98">
      <w:pPr>
        <w:pStyle w:val="Heading3"/>
      </w:pPr>
      <w:bookmarkStart w:id="20" w:name="_Toc180486308"/>
      <w:bookmarkStart w:id="21" w:name="_Toc1992091688"/>
      <w:bookmarkStart w:id="22" w:name="_Toc240960974"/>
      <w:bookmarkEnd w:id="17"/>
      <w:bookmarkEnd w:id="18"/>
      <w:r w:rsidRPr="001C3511">
        <w:lastRenderedPageBreak/>
        <w:t>Adding a Post Office Box address</w:t>
      </w:r>
      <w:bookmarkEnd w:id="20"/>
      <w:bookmarkEnd w:id="21"/>
      <w:bookmarkEnd w:id="22"/>
    </w:p>
    <w:p w14:paraId="427959C4" w14:textId="372D2227" w:rsidR="00FC3097" w:rsidRPr="001C3511" w:rsidRDefault="00200A9A" w:rsidP="00600D98">
      <w:pPr>
        <w:keepNext/>
        <w:keepLines/>
        <w:rPr>
          <w:rFonts w:cs="Arial"/>
        </w:rPr>
      </w:pPr>
      <w:r>
        <w:rPr>
          <w:rFonts w:cs="Arial"/>
        </w:rPr>
        <w:t xml:space="preserve">Only </w:t>
      </w:r>
      <w:r w:rsidR="00FC3097">
        <w:rPr>
          <w:rFonts w:cs="Arial"/>
        </w:rPr>
        <w:t xml:space="preserve">Clinical assessors and assessment </w:t>
      </w:r>
      <w:r w:rsidR="00FC3097" w:rsidRPr="001C3511">
        <w:rPr>
          <w:rFonts w:cs="Arial"/>
        </w:rPr>
        <w:t xml:space="preserve">delegates </w:t>
      </w:r>
      <w:r w:rsidR="006D4EE1" w:rsidRPr="001C3511">
        <w:rPr>
          <w:rFonts w:cs="Arial"/>
        </w:rPr>
        <w:t>can</w:t>
      </w:r>
      <w:r w:rsidR="00FC3097" w:rsidRPr="001C3511">
        <w:rPr>
          <w:rFonts w:cs="Arial"/>
        </w:rPr>
        <w:t xml:space="preserve"> add a Post Office Box address to a client record as the preferred address for all correspondence.</w:t>
      </w:r>
    </w:p>
    <w:p w14:paraId="6C727231" w14:textId="1AAC58A0" w:rsidR="00FC3097" w:rsidRPr="001C3511" w:rsidRDefault="002A49A9" w:rsidP="00600D98">
      <w:pPr>
        <w:pStyle w:val="ListParagraph"/>
        <w:keepNext/>
        <w:keepLines/>
        <w:numPr>
          <w:ilvl w:val="0"/>
          <w:numId w:val="37"/>
        </w:numPr>
        <w:ind w:left="426" w:hanging="426"/>
        <w:contextualSpacing w:val="0"/>
        <w:rPr>
          <w:rFonts w:cs="Arial"/>
          <w:lang w:val="en-US"/>
        </w:rPr>
      </w:pPr>
      <w:r>
        <w:rPr>
          <w:rFonts w:cs="Arial"/>
          <w:lang w:val="en-US"/>
        </w:rPr>
        <w:t>In the Address details section</w:t>
      </w:r>
      <w:r w:rsidR="002F22AA">
        <w:rPr>
          <w:rFonts w:cs="Arial"/>
          <w:lang w:val="en-US"/>
        </w:rPr>
        <w:t xml:space="preserve"> of the Client details page</w:t>
      </w:r>
      <w:r>
        <w:rPr>
          <w:rFonts w:cs="Arial"/>
          <w:lang w:val="en-US"/>
        </w:rPr>
        <w:t>, s</w:t>
      </w:r>
      <w:r w:rsidR="00FC3097" w:rsidRPr="001C3511">
        <w:rPr>
          <w:rFonts w:cs="Arial"/>
          <w:lang w:val="en-US"/>
        </w:rPr>
        <w:t xml:space="preserve">elect the edit icon next to </w:t>
      </w:r>
      <w:r w:rsidR="00FC3097" w:rsidRPr="00F92AB9">
        <w:rPr>
          <w:rFonts w:cs="Arial"/>
          <w:b/>
          <w:bCs/>
          <w:lang w:val="en-US"/>
        </w:rPr>
        <w:t>Send any correspondence to</w:t>
      </w:r>
      <w:r w:rsidR="00FC3097" w:rsidRPr="001C3511">
        <w:rPr>
          <w:rFonts w:cs="Arial"/>
          <w:lang w:val="en-US"/>
        </w:rPr>
        <w:t>.</w:t>
      </w:r>
    </w:p>
    <w:p w14:paraId="7D93B855" w14:textId="0337E3CB" w:rsidR="00445067" w:rsidRDefault="00EE5340" w:rsidP="0091421A">
      <w:pPr>
        <w:spacing w:before="0"/>
        <w:rPr>
          <w:rFonts w:cs="Arial"/>
          <w:lang w:val="en-US"/>
        </w:rPr>
      </w:pPr>
      <w:r>
        <w:rPr>
          <w:rFonts w:cs="Arial"/>
          <w:noProof/>
          <w:lang w:val="en-US"/>
        </w:rPr>
        <w:drawing>
          <wp:inline distT="0" distB="0" distL="0" distR="0" wp14:anchorId="3C9207E2" wp14:editId="5782DBB5">
            <wp:extent cx="4686300" cy="1257300"/>
            <wp:effectExtent l="19050" t="19050" r="19050" b="19050"/>
            <wp:docPr id="836001982" name="Picture 15" descr="the Address Details section of the Client Details page. It includes 3 sections - Home address, Service delivery address, and 'Send any correspondence to'."/>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836001982" name="Picture 15" descr="the Address Details section of the Client Details page. It includes 3 sections - Home address, Service delivery address, and 'Send any correspondence to'."/>
                    <pic:cNvPicPr>
                      <a:picLocks noChangeAspect="1" noChangeArrowheads="1"/>
                    </pic:cNvPicPr>
                  </pic:nvPicPr>
                  <pic:blipFill>
                    <a:blip r:embed="rId37">
                      <a:extLst>
                        <a:ext uri="{28A0092B-C50C-407E-A947-70E740481C1C}">
                          <a14:useLocalDpi xmlns:a14="http://schemas.microsoft.com/office/drawing/2010/main" val="0"/>
                        </a:ext>
                      </a:extLst>
                    </a:blip>
                    <a:srcRect/>
                    <a:stretch>
                      <a:fillRect/>
                    </a:stretch>
                  </pic:blipFill>
                  <pic:spPr bwMode="auto">
                    <a:xfrm>
                      <a:off x="0" y="0"/>
                      <a:ext cx="4686300" cy="1257300"/>
                    </a:xfrm>
                    <a:prstGeom prst="rect">
                      <a:avLst/>
                    </a:prstGeom>
                    <a:noFill/>
                    <a:ln>
                      <a:solidFill>
                        <a:schemeClr val="accent1">
                          <a:lumMod val="75000"/>
                        </a:schemeClr>
                      </a:solidFill>
                    </a:ln>
                  </pic:spPr>
                </pic:pic>
              </a:graphicData>
            </a:graphic>
          </wp:inline>
        </w:drawing>
      </w:r>
    </w:p>
    <w:p w14:paraId="758E4F2B" w14:textId="4C32A61A" w:rsidR="00F25E10" w:rsidRPr="00F25E10" w:rsidRDefault="00BB0E15" w:rsidP="00F25E10">
      <w:pPr>
        <w:pStyle w:val="ListParagraph"/>
        <w:numPr>
          <w:ilvl w:val="0"/>
          <w:numId w:val="37"/>
        </w:numPr>
        <w:ind w:left="426" w:hanging="426"/>
        <w:contextualSpacing w:val="0"/>
        <w:rPr>
          <w:rFonts w:cs="Arial"/>
          <w:lang w:val="en-US"/>
        </w:rPr>
      </w:pPr>
      <w:r>
        <w:rPr>
          <w:rFonts w:cs="Arial"/>
          <w:lang w:val="en-US"/>
        </w:rPr>
        <w:t>Enter the PO Box</w:t>
      </w:r>
      <w:r w:rsidR="00B52D45">
        <w:rPr>
          <w:rFonts w:cs="Arial"/>
          <w:lang w:val="en-US"/>
        </w:rPr>
        <w:t xml:space="preserve"> type and</w:t>
      </w:r>
      <w:r>
        <w:rPr>
          <w:rFonts w:cs="Arial"/>
          <w:lang w:val="en-US"/>
        </w:rPr>
        <w:t xml:space="preserve"> number under the ‘Unit number of building name and level’ section. Enter the rest of the </w:t>
      </w:r>
      <w:r w:rsidR="005445C2">
        <w:rPr>
          <w:rFonts w:cs="Arial"/>
          <w:lang w:val="en-US"/>
        </w:rPr>
        <w:t xml:space="preserve">address as directed, then select </w:t>
      </w:r>
      <w:r w:rsidR="005445C2" w:rsidRPr="00721D05">
        <w:rPr>
          <w:rFonts w:cs="Arial"/>
          <w:b/>
          <w:bCs/>
          <w:lang w:val="en-US"/>
        </w:rPr>
        <w:t>VALIDATE THIS ADDRESS</w:t>
      </w:r>
      <w:r w:rsidR="005445C2">
        <w:rPr>
          <w:rFonts w:cs="Arial"/>
          <w:lang w:val="en-US"/>
        </w:rPr>
        <w:t>.</w:t>
      </w:r>
    </w:p>
    <w:p w14:paraId="375C0095" w14:textId="4E1B22A3" w:rsidR="00FC3097" w:rsidRDefault="00290E9D" w:rsidP="0091421A">
      <w:pPr>
        <w:rPr>
          <w:rFonts w:cs="Arial"/>
          <w:lang w:val="en-US"/>
        </w:rPr>
      </w:pPr>
      <w:r>
        <w:rPr>
          <w:rFonts w:cs="Arial"/>
          <w:noProof/>
          <w:lang w:val="en-US"/>
        </w:rPr>
        <w:drawing>
          <wp:inline distT="0" distB="0" distL="0" distR="0" wp14:anchorId="685D26ED" wp14:editId="3E5EC301">
            <wp:extent cx="4721393" cy="3029486"/>
            <wp:effectExtent l="19050" t="19050" r="22225" b="19050"/>
            <wp:docPr id="629708502" name="Picture 16" descr="'Edit client's correspondence address details' pop up. Shows an example PO Box entry "/>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29708502" name="Picture 16" descr="'Edit client's correspondence address details' pop up. Shows an example PO Box entry "/>
                    <pic:cNvPicPr/>
                  </pic:nvPicPr>
                  <pic:blipFill>
                    <a:blip r:embed="rId38"/>
                    <a:stretch>
                      <a:fillRect/>
                    </a:stretch>
                  </pic:blipFill>
                  <pic:spPr>
                    <a:xfrm>
                      <a:off x="0" y="0"/>
                      <a:ext cx="4729857" cy="3034917"/>
                    </a:xfrm>
                    <a:prstGeom prst="rect">
                      <a:avLst/>
                    </a:prstGeom>
                    <a:ln>
                      <a:solidFill>
                        <a:schemeClr val="accent1">
                          <a:lumMod val="75000"/>
                        </a:schemeClr>
                      </a:solidFill>
                    </a:ln>
                  </pic:spPr>
                </pic:pic>
              </a:graphicData>
            </a:graphic>
          </wp:inline>
        </w:drawing>
      </w:r>
    </w:p>
    <w:p w14:paraId="4D6985D8" w14:textId="4D358945" w:rsidR="00A83F6B" w:rsidRPr="00A83F6B" w:rsidRDefault="00A83F6B" w:rsidP="00600D98">
      <w:pPr>
        <w:pStyle w:val="ListParagraph"/>
        <w:keepNext/>
        <w:keepLines/>
        <w:numPr>
          <w:ilvl w:val="0"/>
          <w:numId w:val="37"/>
        </w:numPr>
        <w:ind w:left="425" w:hanging="425"/>
        <w:rPr>
          <w:rFonts w:cs="Arial"/>
        </w:rPr>
      </w:pPr>
      <w:r w:rsidRPr="00A83F6B">
        <w:rPr>
          <w:rFonts w:cs="Arial"/>
        </w:rPr>
        <w:lastRenderedPageBreak/>
        <w:t xml:space="preserve">If the PO Box address is valid, the </w:t>
      </w:r>
      <w:r w:rsidRPr="00A83F6B">
        <w:rPr>
          <w:rFonts w:cs="Arial"/>
          <w:b/>
          <w:bCs/>
        </w:rPr>
        <w:t>Save Address</w:t>
      </w:r>
      <w:r w:rsidRPr="00A83F6B">
        <w:rPr>
          <w:rFonts w:cs="Arial"/>
        </w:rPr>
        <w:t xml:space="preserve"> button becomes available. If the system cannot validate the address, it displays a list of alternative addresses. Select the most appropriate option, or choose </w:t>
      </w:r>
      <w:r w:rsidRPr="00A83F6B">
        <w:rPr>
          <w:rFonts w:cs="Arial"/>
          <w:b/>
          <w:bCs/>
        </w:rPr>
        <w:t>Not found, use entered address anyway</w:t>
      </w:r>
      <w:r w:rsidRPr="00A83F6B">
        <w:rPr>
          <w:rFonts w:cs="Arial"/>
        </w:rPr>
        <w:t xml:space="preserve">. Then select </w:t>
      </w:r>
      <w:r w:rsidRPr="00A83F6B">
        <w:rPr>
          <w:rFonts w:cs="Arial"/>
          <w:b/>
          <w:bCs/>
        </w:rPr>
        <w:t>Save Address</w:t>
      </w:r>
      <w:r w:rsidRPr="00A83F6B">
        <w:rPr>
          <w:rFonts w:cs="Arial"/>
        </w:rPr>
        <w:t>.</w:t>
      </w:r>
    </w:p>
    <w:p w14:paraId="05796E4E" w14:textId="00808AEE" w:rsidR="00FA7B4D" w:rsidRDefault="00FA7B4D" w:rsidP="00FA7B4D">
      <w:pPr>
        <w:rPr>
          <w:rFonts w:cs="Arial"/>
          <w:lang w:val="en-US"/>
        </w:rPr>
      </w:pPr>
      <w:r>
        <w:rPr>
          <w:rFonts w:cs="Arial"/>
          <w:noProof/>
          <w:lang w:val="en-US"/>
        </w:rPr>
        <w:drawing>
          <wp:inline distT="0" distB="0" distL="0" distR="0" wp14:anchorId="5E5E8C39" wp14:editId="11030198">
            <wp:extent cx="5774045" cy="3888642"/>
            <wp:effectExtent l="19050" t="19050" r="17780" b="17145"/>
            <wp:docPr id="1615727926" name="Picture 17" descr="an example of 'Edit client's correspondence address details' pop up after 'Validate this address' button is selected. There is a list of alternative addresses each with its radio button.  "/>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615727926" name="Picture 17" descr="an example of 'Edit client's correspondence address details' pop up after 'Validate this address' button is selected. There is a list of alternative addresses each with its radio button.  "/>
                    <pic:cNvPicPr/>
                  </pic:nvPicPr>
                  <pic:blipFill>
                    <a:blip r:embed="rId39"/>
                    <a:stretch>
                      <a:fillRect/>
                    </a:stretch>
                  </pic:blipFill>
                  <pic:spPr>
                    <a:xfrm>
                      <a:off x="0" y="0"/>
                      <a:ext cx="5774045" cy="3888642"/>
                    </a:xfrm>
                    <a:prstGeom prst="rect">
                      <a:avLst/>
                    </a:prstGeom>
                    <a:ln>
                      <a:solidFill>
                        <a:schemeClr val="accent1">
                          <a:lumMod val="75000"/>
                        </a:schemeClr>
                      </a:solidFill>
                    </a:ln>
                  </pic:spPr>
                </pic:pic>
              </a:graphicData>
            </a:graphic>
          </wp:inline>
        </w:drawing>
      </w:r>
    </w:p>
    <w:p w14:paraId="48E54E46" w14:textId="22FB8C1D" w:rsidR="00F32093" w:rsidRDefault="00F32093" w:rsidP="00B00E18">
      <w:pPr>
        <w:pStyle w:val="ListParagraph"/>
        <w:numPr>
          <w:ilvl w:val="0"/>
          <w:numId w:val="37"/>
        </w:numPr>
        <w:ind w:left="426" w:hanging="426"/>
        <w:rPr>
          <w:rFonts w:cs="Arial"/>
          <w:lang w:val="en-US"/>
        </w:rPr>
      </w:pPr>
      <w:r>
        <w:rPr>
          <w:rFonts w:cs="Arial"/>
          <w:lang w:val="en-US"/>
        </w:rPr>
        <w:t>A green banner appears</w:t>
      </w:r>
      <w:r w:rsidR="00440326">
        <w:rPr>
          <w:rFonts w:cs="Arial"/>
          <w:lang w:val="en-US"/>
        </w:rPr>
        <w:t xml:space="preserve">: ‘Client address was updated successfully’. </w:t>
      </w:r>
    </w:p>
    <w:p w14:paraId="2552D11C" w14:textId="3A9E5ABC" w:rsidR="00852D21" w:rsidRPr="00F32093" w:rsidRDefault="00F32093" w:rsidP="00705982">
      <w:pPr>
        <w:rPr>
          <w:rFonts w:cs="Arial"/>
          <w:lang w:val="en-US"/>
        </w:rPr>
      </w:pPr>
      <w:r w:rsidRPr="00F32093">
        <w:rPr>
          <w:rFonts w:cs="Arial"/>
          <w:noProof/>
          <w:lang w:val="en-US"/>
        </w:rPr>
        <w:drawing>
          <wp:inline distT="0" distB="0" distL="0" distR="0" wp14:anchorId="6CF96353" wp14:editId="2424F198">
            <wp:extent cx="5087060" cy="419158"/>
            <wp:effectExtent l="19050" t="19050" r="18415" b="19050"/>
            <wp:docPr id="635177401" name="Picture 1" descr="Green banner with a tick and text 'Client address was updated successfully'"/>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35177401" name="Picture 1" descr="Green banner with a tick and text 'Client address was updated successfully'"/>
                    <pic:cNvPicPr/>
                  </pic:nvPicPr>
                  <pic:blipFill>
                    <a:blip r:embed="rId40"/>
                    <a:stretch>
                      <a:fillRect/>
                    </a:stretch>
                  </pic:blipFill>
                  <pic:spPr>
                    <a:xfrm>
                      <a:off x="0" y="0"/>
                      <a:ext cx="5087060" cy="419158"/>
                    </a:xfrm>
                    <a:prstGeom prst="rect">
                      <a:avLst/>
                    </a:prstGeom>
                    <a:ln>
                      <a:solidFill>
                        <a:schemeClr val="accent1">
                          <a:lumMod val="75000"/>
                        </a:schemeClr>
                      </a:solidFill>
                    </a:ln>
                  </pic:spPr>
                </pic:pic>
              </a:graphicData>
            </a:graphic>
          </wp:inline>
        </w:drawing>
      </w:r>
    </w:p>
    <w:p w14:paraId="45D7DFA1" w14:textId="68A53799" w:rsidR="00A90E4D" w:rsidRDefault="00A90E4D" w:rsidP="00A91EDF">
      <w:pPr>
        <w:pStyle w:val="ListParagraph"/>
        <w:ind w:left="426"/>
        <w:rPr>
          <w:rFonts w:cs="Arial"/>
          <w:lang w:val="en-US"/>
        </w:rPr>
      </w:pPr>
      <w:r>
        <w:rPr>
          <w:rFonts w:cs="Arial"/>
          <w:lang w:val="en-US"/>
        </w:rPr>
        <w:t xml:space="preserve">The PO Box address displays in the Address details section, underneath ‘Send any correspondence to’. </w:t>
      </w:r>
    </w:p>
    <w:p w14:paraId="5011D06E" w14:textId="5A6D1B63" w:rsidR="00B00E18" w:rsidRPr="00B00E18" w:rsidRDefault="008170D4" w:rsidP="00A91EDF">
      <w:pPr>
        <w:ind w:left="426"/>
        <w:rPr>
          <w:rFonts w:cs="Arial"/>
          <w:lang w:val="en-US"/>
        </w:rPr>
      </w:pPr>
      <w:r>
        <w:rPr>
          <w:rFonts w:cs="Arial"/>
          <w:lang w:val="en-US"/>
        </w:rPr>
        <w:t xml:space="preserve">Select the </w:t>
      </w:r>
      <w:r w:rsidRPr="00A87780">
        <w:rPr>
          <w:rFonts w:cs="Arial"/>
          <w:b/>
          <w:bCs/>
          <w:lang w:val="en-US"/>
        </w:rPr>
        <w:t xml:space="preserve">SEND CORRESPONDENCE TO HOME ADDRESS </w:t>
      </w:r>
      <w:r>
        <w:rPr>
          <w:rFonts w:cs="Arial"/>
          <w:lang w:val="en-US"/>
        </w:rPr>
        <w:t xml:space="preserve">button </w:t>
      </w:r>
      <w:r w:rsidR="00A87780">
        <w:rPr>
          <w:rFonts w:cs="Arial"/>
          <w:lang w:val="en-US"/>
        </w:rPr>
        <w:t>if you do</w:t>
      </w:r>
      <w:r w:rsidR="000919D7">
        <w:rPr>
          <w:rFonts w:cs="Arial"/>
          <w:lang w:val="en-US"/>
        </w:rPr>
        <w:t xml:space="preserve"> not </w:t>
      </w:r>
      <w:r w:rsidR="00A87780">
        <w:rPr>
          <w:rFonts w:cs="Arial"/>
          <w:lang w:val="en-US"/>
        </w:rPr>
        <w:t>want to send correspondence to the PO Box.</w:t>
      </w:r>
    </w:p>
    <w:p w14:paraId="6CAFEF06" w14:textId="0920AEA0" w:rsidR="00A90E4D" w:rsidRDefault="00A90E4D" w:rsidP="00A90E4D">
      <w:pPr>
        <w:pStyle w:val="ListParagraph"/>
        <w:ind w:left="0"/>
        <w:rPr>
          <w:rFonts w:cs="Arial"/>
          <w:lang w:val="en-US"/>
        </w:rPr>
      </w:pPr>
      <w:r w:rsidRPr="00A90E4D">
        <w:rPr>
          <w:rFonts w:cs="Arial"/>
          <w:noProof/>
          <w:lang w:val="en-US"/>
        </w:rPr>
        <w:drawing>
          <wp:inline distT="0" distB="0" distL="0" distR="0" wp14:anchorId="5E714684" wp14:editId="38552B70">
            <wp:extent cx="4686954" cy="1752844"/>
            <wp:effectExtent l="19050" t="19050" r="18415" b="19050"/>
            <wp:docPr id="919302704" name="Picture 1" descr="Address details section of the Client Details page. It now shows the PO Box address underneath the 'Send any correspondence to' section, followed by a new button 'SEND CORRESPONDENCE TO HOME ADDRESS'"/>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919302704" name="Picture 1" descr="Address details section of the Client Details page. It now shows the PO Box address underneath the 'Send any correspondence to' section, followed by a new button 'SEND CORRESPONDENCE TO HOME ADDRESS'"/>
                    <pic:cNvPicPr/>
                  </pic:nvPicPr>
                  <pic:blipFill>
                    <a:blip r:embed="rId41"/>
                    <a:stretch>
                      <a:fillRect/>
                    </a:stretch>
                  </pic:blipFill>
                  <pic:spPr>
                    <a:xfrm>
                      <a:off x="0" y="0"/>
                      <a:ext cx="4686954" cy="1752844"/>
                    </a:xfrm>
                    <a:prstGeom prst="rect">
                      <a:avLst/>
                    </a:prstGeom>
                    <a:ln>
                      <a:solidFill>
                        <a:schemeClr val="accent1">
                          <a:lumMod val="75000"/>
                        </a:schemeClr>
                      </a:solidFill>
                    </a:ln>
                  </pic:spPr>
                </pic:pic>
              </a:graphicData>
            </a:graphic>
          </wp:inline>
        </w:drawing>
      </w:r>
    </w:p>
    <w:p w14:paraId="1F56B867" w14:textId="0AF1469A" w:rsidR="005B158A" w:rsidRDefault="005B158A">
      <w:pPr>
        <w:widowControl/>
        <w:spacing w:before="0" w:after="0" w:line="240" w:lineRule="auto"/>
        <w:rPr>
          <w:rFonts w:cs="Arial"/>
          <w:lang w:val="en-US"/>
        </w:rPr>
      </w:pPr>
      <w:r>
        <w:rPr>
          <w:rFonts w:cs="Arial"/>
          <w:lang w:val="en-US"/>
        </w:rPr>
        <w:br w:type="page"/>
      </w:r>
    </w:p>
    <w:p w14:paraId="7912A3E0" w14:textId="00073B05" w:rsidR="00C432F3" w:rsidRDefault="00C432F3" w:rsidP="0091421A">
      <w:pPr>
        <w:pStyle w:val="Heading3"/>
        <w:keepNext w:val="0"/>
        <w:keepLines w:val="0"/>
      </w:pPr>
      <w:bookmarkStart w:id="23" w:name="_Toc240960975"/>
      <w:r>
        <w:lastRenderedPageBreak/>
        <w:t>Recording consent to share information with My Health Record</w:t>
      </w:r>
      <w:bookmarkEnd w:id="23"/>
    </w:p>
    <w:p w14:paraId="423DD8D0" w14:textId="02C52056" w:rsidR="000459F8" w:rsidRPr="000459F8" w:rsidRDefault="000459F8" w:rsidP="000459F8">
      <w:pPr>
        <w:rPr>
          <w:lang w:eastAsia="en-AU"/>
        </w:rPr>
      </w:pPr>
      <w:r>
        <w:rPr>
          <w:lang w:eastAsia="en-AU"/>
        </w:rPr>
        <w:t>Y</w:t>
      </w:r>
      <w:r w:rsidRPr="000459F8">
        <w:rPr>
          <w:lang w:eastAsia="en-AU"/>
        </w:rPr>
        <w:t xml:space="preserve">ou can view and update the client's consent to share information with </w:t>
      </w:r>
      <w:r w:rsidRPr="000459F8">
        <w:rPr>
          <w:b/>
          <w:bCs/>
          <w:lang w:eastAsia="en-AU"/>
        </w:rPr>
        <w:t>My Health Record</w:t>
      </w:r>
      <w:r w:rsidRPr="000459F8">
        <w:rPr>
          <w:lang w:eastAsia="en-AU"/>
        </w:rPr>
        <w:t xml:space="preserve"> in the </w:t>
      </w:r>
      <w:r w:rsidRPr="000459F8">
        <w:rPr>
          <w:b/>
          <w:bCs/>
          <w:lang w:eastAsia="en-AU"/>
        </w:rPr>
        <w:t>Consent</w:t>
      </w:r>
      <w:r w:rsidRPr="000459F8">
        <w:rPr>
          <w:lang w:eastAsia="en-AU"/>
        </w:rPr>
        <w:t xml:space="preserve"> section.</w:t>
      </w:r>
    </w:p>
    <w:p w14:paraId="0CCA14DE" w14:textId="08646AE3" w:rsidR="0010762A" w:rsidRDefault="0010762A" w:rsidP="00C66019">
      <w:pPr>
        <w:pStyle w:val="List"/>
        <w:numPr>
          <w:ilvl w:val="0"/>
          <w:numId w:val="15"/>
        </w:numPr>
        <w:ind w:left="426" w:hanging="426"/>
        <w:rPr>
          <w:lang w:eastAsia="en-AU"/>
        </w:rPr>
      </w:pPr>
      <w:r>
        <w:rPr>
          <w:lang w:eastAsia="en-AU"/>
        </w:rPr>
        <w:t xml:space="preserve">To update a client’s consent, select the </w:t>
      </w:r>
      <w:r w:rsidRPr="0010762A">
        <w:rPr>
          <w:b/>
          <w:bCs/>
          <w:lang w:eastAsia="en-AU"/>
        </w:rPr>
        <w:t>EDIT</w:t>
      </w:r>
      <w:r>
        <w:rPr>
          <w:lang w:eastAsia="en-AU"/>
        </w:rPr>
        <w:t xml:space="preserve"> (pencil) icon.</w:t>
      </w:r>
    </w:p>
    <w:p w14:paraId="5D6C41FE" w14:textId="7383FABF" w:rsidR="00204C82" w:rsidRPr="007A16FB" w:rsidRDefault="00052C3C" w:rsidP="0091421A">
      <w:pPr>
        <w:pStyle w:val="ListParagraph"/>
        <w:ind w:left="0"/>
        <w:contextualSpacing w:val="0"/>
        <w:rPr>
          <w:b/>
          <w:bCs/>
          <w:lang w:eastAsia="en-AU"/>
        </w:rPr>
      </w:pPr>
      <w:r w:rsidRPr="00C4168E">
        <w:rPr>
          <w:noProof/>
          <w:lang w:val="en-US"/>
        </w:rPr>
        <w:drawing>
          <wp:inline distT="0" distB="0" distL="0" distR="0" wp14:anchorId="5B2E80F1" wp14:editId="36702BA6">
            <wp:extent cx="3229374" cy="546000"/>
            <wp:effectExtent l="19050" t="19050" r="9525" b="26035"/>
            <wp:docPr id="734620728" name="Picture 1" descr="Conset block with text 'No consent foun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734620728" name="Picture 1" descr="Conset block with text 'No consent found'."/>
                    <pic:cNvPicPr/>
                  </pic:nvPicPr>
                  <pic:blipFill>
                    <a:blip r:embed="rId42"/>
                    <a:stretch>
                      <a:fillRect/>
                    </a:stretch>
                  </pic:blipFill>
                  <pic:spPr>
                    <a:xfrm>
                      <a:off x="0" y="0"/>
                      <a:ext cx="3284795" cy="555370"/>
                    </a:xfrm>
                    <a:prstGeom prst="rect">
                      <a:avLst/>
                    </a:prstGeom>
                    <a:ln>
                      <a:solidFill>
                        <a:schemeClr val="accent1">
                          <a:lumMod val="75000"/>
                        </a:schemeClr>
                      </a:solidFill>
                    </a:ln>
                  </pic:spPr>
                </pic:pic>
              </a:graphicData>
            </a:graphic>
          </wp:inline>
        </w:drawing>
      </w:r>
    </w:p>
    <w:p w14:paraId="152EF4E8" w14:textId="1FDDF6D8" w:rsidR="0027481F" w:rsidRPr="0027481F" w:rsidRDefault="0027481F" w:rsidP="0027481F">
      <w:pPr>
        <w:pStyle w:val="ListParagraph"/>
        <w:numPr>
          <w:ilvl w:val="0"/>
          <w:numId w:val="15"/>
        </w:numPr>
        <w:ind w:left="426" w:hanging="426"/>
        <w:rPr>
          <w:lang w:eastAsia="en-AU"/>
        </w:rPr>
      </w:pPr>
      <w:r w:rsidRPr="0027481F">
        <w:rPr>
          <w:lang w:eastAsia="en-AU"/>
        </w:rPr>
        <w:t xml:space="preserve">A pop-up window will appear. If the client agrees to share their information with </w:t>
      </w:r>
      <w:r w:rsidRPr="0027481F">
        <w:rPr>
          <w:b/>
          <w:bCs/>
          <w:lang w:eastAsia="en-AU"/>
        </w:rPr>
        <w:t>My Health Record</w:t>
      </w:r>
      <w:r w:rsidRPr="0027481F">
        <w:rPr>
          <w:lang w:eastAsia="en-AU"/>
        </w:rPr>
        <w:t xml:space="preserve">, select </w:t>
      </w:r>
      <w:r w:rsidRPr="0027481F">
        <w:rPr>
          <w:b/>
          <w:bCs/>
          <w:lang w:eastAsia="en-AU"/>
        </w:rPr>
        <w:t>Yes</w:t>
      </w:r>
      <w:r w:rsidRPr="0027481F">
        <w:rPr>
          <w:lang w:eastAsia="en-AU"/>
        </w:rPr>
        <w:t>, indicate whether the consent was provided by the client or their</w:t>
      </w:r>
      <w:r w:rsidR="001E121F">
        <w:rPr>
          <w:lang w:eastAsia="en-AU"/>
        </w:rPr>
        <w:t xml:space="preserve"> S</w:t>
      </w:r>
      <w:r w:rsidRPr="0027481F">
        <w:rPr>
          <w:lang w:eastAsia="en-AU"/>
        </w:rPr>
        <w:t>upporter</w:t>
      </w:r>
      <w:r w:rsidR="00126298">
        <w:rPr>
          <w:lang w:eastAsia="en-AU"/>
        </w:rPr>
        <w:t xml:space="preserve"> </w:t>
      </w:r>
      <w:r w:rsidR="001E121F">
        <w:rPr>
          <w:lang w:eastAsia="en-AU"/>
        </w:rPr>
        <w:t>G</w:t>
      </w:r>
      <w:r w:rsidRPr="0027481F">
        <w:rPr>
          <w:lang w:eastAsia="en-AU"/>
        </w:rPr>
        <w:t xml:space="preserve">uardian, and then select </w:t>
      </w:r>
      <w:r w:rsidRPr="0027481F">
        <w:rPr>
          <w:b/>
          <w:bCs/>
          <w:lang w:eastAsia="en-AU"/>
        </w:rPr>
        <w:t>Save</w:t>
      </w:r>
      <w:r>
        <w:rPr>
          <w:b/>
          <w:bCs/>
          <w:lang w:eastAsia="en-AU"/>
        </w:rPr>
        <w:t>.</w:t>
      </w:r>
    </w:p>
    <w:p w14:paraId="67340CF5" w14:textId="77777777" w:rsidR="005F6FBF" w:rsidRDefault="00AF295C" w:rsidP="0091421A">
      <w:pPr>
        <w:pStyle w:val="List"/>
        <w:rPr>
          <w:lang w:eastAsia="en-AU"/>
        </w:rPr>
      </w:pPr>
      <w:r>
        <w:rPr>
          <w:noProof/>
        </w:rPr>
        <w:drawing>
          <wp:inline distT="0" distB="0" distL="0" distR="0" wp14:anchorId="56F0DD11" wp14:editId="08474F7B">
            <wp:extent cx="4288156" cy="3008936"/>
            <wp:effectExtent l="19050" t="19050" r="17145" b="20320"/>
            <wp:docPr id="2120355085" name="Picture 1" descr="Consent to share information with My Health Record pop up&#10;Shows the question - does the client consent to share their support plan with my health record (MHR), and 'Consent decision by'. "/>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120355085" name="Picture 1" descr="Consent to share information with My Health Record pop up&#10;Shows the question - does the client consent to share their support plan with my health record (MHR), and 'Consent decision by'. "/>
                    <pic:cNvPicPr/>
                  </pic:nvPicPr>
                  <pic:blipFill>
                    <a:blip r:embed="rId43">
                      <a:extLst>
                        <a:ext uri="{28A0092B-C50C-407E-A947-70E740481C1C}">
                          <a14:useLocalDpi xmlns:a14="http://schemas.microsoft.com/office/drawing/2010/main" val="0"/>
                        </a:ext>
                      </a:extLst>
                    </a:blip>
                    <a:stretch>
                      <a:fillRect/>
                    </a:stretch>
                  </pic:blipFill>
                  <pic:spPr>
                    <a:xfrm>
                      <a:off x="0" y="0"/>
                      <a:ext cx="4316214" cy="3028624"/>
                    </a:xfrm>
                    <a:prstGeom prst="rect">
                      <a:avLst/>
                    </a:prstGeom>
                    <a:ln>
                      <a:solidFill>
                        <a:schemeClr val="accent1">
                          <a:lumMod val="75000"/>
                        </a:schemeClr>
                      </a:solidFill>
                    </a:ln>
                  </pic:spPr>
                </pic:pic>
              </a:graphicData>
            </a:graphic>
          </wp:inline>
        </w:drawing>
      </w:r>
    </w:p>
    <w:tbl>
      <w:tblPr>
        <w:tblW w:w="9211" w:type="dxa"/>
        <w:tblInd w:w="-147" w:type="dxa"/>
        <w:shd w:val="clear" w:color="auto" w:fill="FFFFFF" w:themeFill="background1"/>
        <w:tblCellMar>
          <w:left w:w="0" w:type="dxa"/>
          <w:right w:w="0" w:type="dxa"/>
        </w:tblCellMar>
        <w:tblLook w:val="04A0" w:firstRow="1" w:lastRow="0" w:firstColumn="1" w:lastColumn="0" w:noHBand="0" w:noVBand="1"/>
      </w:tblPr>
      <w:tblGrid>
        <w:gridCol w:w="325"/>
        <w:gridCol w:w="8886"/>
      </w:tblGrid>
      <w:tr w:rsidR="00126298" w:rsidRPr="000E3B3E" w14:paraId="778BECCF" w14:textId="77777777">
        <w:trPr>
          <w:trHeight w:val="300"/>
        </w:trPr>
        <w:tc>
          <w:tcPr>
            <w:tcW w:w="325" w:type="dxa"/>
            <w:shd w:val="clear" w:color="auto" w:fill="FFFFFF" w:themeFill="background1"/>
            <w:hideMark/>
          </w:tcPr>
          <w:p w14:paraId="3E190C0E" w14:textId="77777777" w:rsidR="00126298" w:rsidRPr="005F6FBF" w:rsidRDefault="00126298">
            <w:pPr>
              <w:jc w:val="center"/>
              <w:textAlignment w:val="baseline"/>
              <w:rPr>
                <w:rFonts w:cs="Arial"/>
                <w:b/>
                <w:bCs/>
                <w:color w:val="D13438"/>
                <w:sz w:val="24"/>
                <w:lang w:eastAsia="en-AU"/>
              </w:rPr>
            </w:pPr>
            <w:r w:rsidRPr="00506188">
              <w:rPr>
                <w:rFonts w:cs="Arial"/>
                <w:b/>
                <w:color w:val="C00000"/>
                <w:sz w:val="28"/>
                <w:szCs w:val="28"/>
                <w:lang w:eastAsia="en-AU"/>
              </w:rPr>
              <w:t>!</w:t>
            </w:r>
          </w:p>
        </w:tc>
        <w:tc>
          <w:tcPr>
            <w:tcW w:w="8886" w:type="dxa"/>
            <w:shd w:val="clear" w:color="auto" w:fill="FFFFFF" w:themeFill="background1"/>
            <w:hideMark/>
          </w:tcPr>
          <w:p w14:paraId="61F05524" w14:textId="35CD7BDD" w:rsidR="00126298" w:rsidRDefault="00126298">
            <w:pPr>
              <w:pStyle w:val="List"/>
              <w:ind w:left="357"/>
              <w:rPr>
                <w:lang w:eastAsia="en-AU"/>
              </w:rPr>
            </w:pPr>
            <w:r w:rsidRPr="00551813">
              <w:rPr>
                <w:lang w:eastAsia="en-AU"/>
              </w:rPr>
              <w:t xml:space="preserve">If a </w:t>
            </w:r>
            <w:r w:rsidR="00BC4937">
              <w:rPr>
                <w:lang w:eastAsia="en-AU"/>
              </w:rPr>
              <w:t>S</w:t>
            </w:r>
            <w:r w:rsidRPr="00551813">
              <w:rPr>
                <w:lang w:eastAsia="en-AU"/>
              </w:rPr>
              <w:t xml:space="preserve">upporter </w:t>
            </w:r>
            <w:r w:rsidR="00BC4937">
              <w:rPr>
                <w:lang w:eastAsia="en-AU"/>
              </w:rPr>
              <w:t>G</w:t>
            </w:r>
            <w:r w:rsidRPr="00551813">
              <w:rPr>
                <w:lang w:eastAsia="en-AU"/>
              </w:rPr>
              <w:t xml:space="preserve">uardian makes the consent decision, you must enter their </w:t>
            </w:r>
            <w:r w:rsidRPr="00551813">
              <w:rPr>
                <w:b/>
                <w:bCs/>
                <w:lang w:eastAsia="en-AU"/>
              </w:rPr>
              <w:t>first name</w:t>
            </w:r>
            <w:r w:rsidRPr="00551813">
              <w:rPr>
                <w:lang w:eastAsia="en-AU"/>
              </w:rPr>
              <w:t xml:space="preserve"> before you can continue.</w:t>
            </w:r>
          </w:p>
          <w:p w14:paraId="389CEF0F" w14:textId="64F34524" w:rsidR="00126298" w:rsidRPr="003E0656" w:rsidRDefault="009D2AB7" w:rsidP="001E121F">
            <w:pPr>
              <w:pStyle w:val="List"/>
              <w:ind w:left="357"/>
              <w:rPr>
                <w:lang w:eastAsia="en-AU"/>
              </w:rPr>
            </w:pPr>
            <w:r w:rsidRPr="009D2AB7">
              <w:rPr>
                <w:noProof/>
                <w:lang w:eastAsia="en-AU"/>
              </w:rPr>
              <w:drawing>
                <wp:inline distT="0" distB="0" distL="0" distR="0" wp14:anchorId="63B05AC8" wp14:editId="32C0E2CC">
                  <wp:extent cx="4150226" cy="3148928"/>
                  <wp:effectExtent l="19050" t="19050" r="22225" b="13970"/>
                  <wp:docPr id="547959472" name="Picture 1" descr="'Consent to share information with My Health Record' pop up box. The field to input the Supporter Guardian's name is highlighted. "/>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47959472" name="Picture 1" descr="'Consent to share information with My Health Record' pop up box. The field to input the Supporter Guardian's name is highlighted. "/>
                          <pic:cNvPicPr/>
                        </pic:nvPicPr>
                        <pic:blipFill>
                          <a:blip r:embed="rId44"/>
                          <a:stretch>
                            <a:fillRect/>
                          </a:stretch>
                        </pic:blipFill>
                        <pic:spPr>
                          <a:xfrm>
                            <a:off x="0" y="0"/>
                            <a:ext cx="4163855" cy="3159269"/>
                          </a:xfrm>
                          <a:prstGeom prst="rect">
                            <a:avLst/>
                          </a:prstGeom>
                          <a:ln>
                            <a:solidFill>
                              <a:schemeClr val="accent1">
                                <a:lumMod val="75000"/>
                              </a:schemeClr>
                            </a:solidFill>
                          </a:ln>
                        </pic:spPr>
                      </pic:pic>
                    </a:graphicData>
                  </a:graphic>
                </wp:inline>
              </w:drawing>
            </w:r>
          </w:p>
        </w:tc>
      </w:tr>
    </w:tbl>
    <w:p w14:paraId="68BE6B95" w14:textId="66F1FF1F" w:rsidR="00FF79E4" w:rsidRDefault="00FF79E4" w:rsidP="009A0952">
      <w:pPr>
        <w:pStyle w:val="List"/>
        <w:ind w:left="426"/>
        <w:rPr>
          <w:lang w:eastAsia="en-AU"/>
        </w:rPr>
      </w:pPr>
      <w:r w:rsidRPr="00FF79E4">
        <w:rPr>
          <w:lang w:eastAsia="en-AU"/>
        </w:rPr>
        <w:lastRenderedPageBreak/>
        <w:t xml:space="preserve">If the answer is </w:t>
      </w:r>
      <w:r w:rsidRPr="00FF79E4">
        <w:rPr>
          <w:b/>
          <w:bCs/>
          <w:lang w:eastAsia="en-AU"/>
        </w:rPr>
        <w:t>No</w:t>
      </w:r>
      <w:r w:rsidRPr="00FF79E4">
        <w:rPr>
          <w:lang w:eastAsia="en-AU"/>
        </w:rPr>
        <w:t xml:space="preserve"> and the client or their </w:t>
      </w:r>
      <w:r w:rsidR="00BC4937">
        <w:rPr>
          <w:lang w:eastAsia="en-AU"/>
        </w:rPr>
        <w:t>Supporter Guardian</w:t>
      </w:r>
      <w:r w:rsidRPr="00FF79E4">
        <w:rPr>
          <w:lang w:eastAsia="en-AU"/>
        </w:rPr>
        <w:t xml:space="preserve"> is withdrawing consent, any support plan information previously shared with </w:t>
      </w:r>
      <w:r w:rsidRPr="00FF79E4">
        <w:rPr>
          <w:b/>
          <w:bCs/>
          <w:lang w:eastAsia="en-AU"/>
        </w:rPr>
        <w:t>My Health Record</w:t>
      </w:r>
      <w:r w:rsidRPr="00FF79E4">
        <w:rPr>
          <w:lang w:eastAsia="en-AU"/>
        </w:rPr>
        <w:t xml:space="preserve"> will be removed. </w:t>
      </w:r>
    </w:p>
    <w:p w14:paraId="30380E8B" w14:textId="73ADAC78" w:rsidR="00FF79E4" w:rsidRDefault="00FF79E4" w:rsidP="009A0952">
      <w:pPr>
        <w:pStyle w:val="List"/>
        <w:ind w:left="426"/>
        <w:rPr>
          <w:lang w:eastAsia="en-AU"/>
        </w:rPr>
      </w:pPr>
      <w:r w:rsidRPr="00FF79E4">
        <w:rPr>
          <w:lang w:eastAsia="en-AU"/>
        </w:rPr>
        <w:t xml:space="preserve">Select a reason for declining consent from the drop-down list, then select </w:t>
      </w:r>
      <w:r w:rsidRPr="00FF79E4">
        <w:rPr>
          <w:b/>
          <w:bCs/>
          <w:lang w:eastAsia="en-AU"/>
        </w:rPr>
        <w:t>Save</w:t>
      </w:r>
      <w:r w:rsidRPr="00FF79E4">
        <w:rPr>
          <w:lang w:eastAsia="en-AU"/>
        </w:rPr>
        <w:t>.</w:t>
      </w:r>
    </w:p>
    <w:p w14:paraId="28EB3CCB" w14:textId="4A6A4D78" w:rsidR="00204C82" w:rsidRDefault="008A2AE4" w:rsidP="003E0656">
      <w:pPr>
        <w:pStyle w:val="List"/>
        <w:rPr>
          <w:lang w:eastAsia="en-AU"/>
        </w:rPr>
      </w:pPr>
      <w:r>
        <w:rPr>
          <w:noProof/>
          <w:lang w:eastAsia="en-AU"/>
        </w:rPr>
        <w:drawing>
          <wp:inline distT="0" distB="0" distL="0" distR="0" wp14:anchorId="6DB51B72" wp14:editId="2CC98008">
            <wp:extent cx="5162748" cy="4019208"/>
            <wp:effectExtent l="19050" t="19050" r="19050" b="19685"/>
            <wp:docPr id="1097501460" name="Picture 19" descr="Screenshot of the Consent to share information with my health record pop-up with no selected and the consent denial reason drop-down menu highlighted. "/>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97501460" name="Picture 19" descr="Screenshot of the Consent to share information with my health record pop-up with no selected and the consent denial reason drop-down menu highlighted. "/>
                    <pic:cNvPicPr>
                      <a:picLocks noChangeAspect="1" noChangeArrowheads="1"/>
                    </pic:cNvPicPr>
                  </pic:nvPicPr>
                  <pic:blipFill>
                    <a:blip r:embed="rId45">
                      <a:extLst>
                        <a:ext uri="{28A0092B-C50C-407E-A947-70E740481C1C}">
                          <a14:useLocalDpi xmlns:a14="http://schemas.microsoft.com/office/drawing/2010/main" val="0"/>
                        </a:ext>
                      </a:extLst>
                    </a:blip>
                    <a:srcRect/>
                    <a:stretch>
                      <a:fillRect/>
                    </a:stretch>
                  </pic:blipFill>
                  <pic:spPr bwMode="auto">
                    <a:xfrm>
                      <a:off x="0" y="0"/>
                      <a:ext cx="5174642" cy="4028468"/>
                    </a:xfrm>
                    <a:prstGeom prst="rect">
                      <a:avLst/>
                    </a:prstGeom>
                    <a:noFill/>
                    <a:ln>
                      <a:solidFill>
                        <a:schemeClr val="accent1">
                          <a:lumMod val="75000"/>
                        </a:schemeClr>
                      </a:solidFill>
                    </a:ln>
                  </pic:spPr>
                </pic:pic>
              </a:graphicData>
            </a:graphic>
          </wp:inline>
        </w:drawing>
      </w:r>
    </w:p>
    <w:p w14:paraId="151EF978" w14:textId="77777777" w:rsidR="003E0656" w:rsidRPr="003E0656" w:rsidRDefault="003E0656" w:rsidP="00BC4937">
      <w:pPr>
        <w:ind w:left="426"/>
        <w:rPr>
          <w:lang w:eastAsia="en-AU"/>
        </w:rPr>
      </w:pPr>
      <w:r w:rsidRPr="003E0656">
        <w:rPr>
          <w:lang w:eastAsia="en-AU"/>
        </w:rPr>
        <w:t xml:space="preserve">If </w:t>
      </w:r>
      <w:r w:rsidRPr="003E0656">
        <w:rPr>
          <w:b/>
          <w:bCs/>
          <w:lang w:eastAsia="en-AU"/>
        </w:rPr>
        <w:t>Other</w:t>
      </w:r>
      <w:r w:rsidRPr="003E0656">
        <w:rPr>
          <w:lang w:eastAsia="en-AU"/>
        </w:rPr>
        <w:t xml:space="preserve"> is selected as the reason for declining consent, you must enter a comment explaining the reason before selecting </w:t>
      </w:r>
      <w:r w:rsidRPr="003E0656">
        <w:rPr>
          <w:b/>
          <w:bCs/>
          <w:lang w:eastAsia="en-AU"/>
        </w:rPr>
        <w:t>Save</w:t>
      </w:r>
      <w:r w:rsidRPr="003E0656">
        <w:rPr>
          <w:lang w:eastAsia="en-AU"/>
        </w:rPr>
        <w:t>.</w:t>
      </w:r>
    </w:p>
    <w:p w14:paraId="09298066" w14:textId="38FAD153" w:rsidR="001E121F" w:rsidRDefault="00C7515F" w:rsidP="00BC4937">
      <w:pPr>
        <w:pStyle w:val="List"/>
        <w:spacing w:before="0" w:after="360"/>
        <w:rPr>
          <w:lang w:eastAsia="en-AU"/>
        </w:rPr>
      </w:pPr>
      <w:r>
        <w:rPr>
          <w:noProof/>
          <w:lang w:eastAsia="en-AU"/>
        </w:rPr>
        <w:drawing>
          <wp:inline distT="0" distB="0" distL="0" distR="0" wp14:anchorId="5C34513F" wp14:editId="4941772A">
            <wp:extent cx="5201066" cy="3761034"/>
            <wp:effectExtent l="19050" t="19050" r="19050" b="11430"/>
            <wp:docPr id="110762112" name="Picture 21" descr="'Consent to share information with My Health Record' pop up box. The box showing 'other' is selected as the consent denial reason and the following comment text field is highligh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10762112" name="Picture 21" descr="'Consent to share information with My Health Record' pop up box. The box showing 'other' is selected as the consent denial reason and the following comment text field is highlighted."/>
                    <pic:cNvPicPr>
                      <a:picLocks noChangeAspect="1" noChangeArrowheads="1"/>
                    </pic:cNvPicPr>
                  </pic:nvPicPr>
                  <pic:blipFill>
                    <a:blip r:embed="rId46">
                      <a:extLst>
                        <a:ext uri="{28A0092B-C50C-407E-A947-70E740481C1C}">
                          <a14:useLocalDpi xmlns:a14="http://schemas.microsoft.com/office/drawing/2010/main" val="0"/>
                        </a:ext>
                      </a:extLst>
                    </a:blip>
                    <a:srcRect/>
                    <a:stretch>
                      <a:fillRect/>
                    </a:stretch>
                  </pic:blipFill>
                  <pic:spPr bwMode="auto">
                    <a:xfrm>
                      <a:off x="0" y="0"/>
                      <a:ext cx="5224204" cy="3777766"/>
                    </a:xfrm>
                    <a:prstGeom prst="rect">
                      <a:avLst/>
                    </a:prstGeom>
                    <a:noFill/>
                    <a:ln>
                      <a:solidFill>
                        <a:schemeClr val="accent1">
                          <a:lumMod val="75000"/>
                        </a:schemeClr>
                      </a:solidFill>
                    </a:ln>
                  </pic:spPr>
                </pic:pic>
              </a:graphicData>
            </a:graphic>
          </wp:inline>
        </w:drawing>
      </w:r>
    </w:p>
    <w:p w14:paraId="1D7F6A1F" w14:textId="2567B5D6" w:rsidR="00553B9A" w:rsidRPr="000E3B3E" w:rsidRDefault="006E13C0" w:rsidP="002F5229">
      <w:pPr>
        <w:pStyle w:val="Heading3"/>
      </w:pPr>
      <w:bookmarkStart w:id="24" w:name="_Notifying_My_Aged"/>
      <w:bookmarkStart w:id="25" w:name="notify_myagedcare_of_a_death"/>
      <w:bookmarkStart w:id="26" w:name="_Toc104905468"/>
      <w:bookmarkStart w:id="27" w:name="_Toc240960976"/>
      <w:bookmarkEnd w:id="24"/>
      <w:bookmarkEnd w:id="25"/>
      <w:r w:rsidRPr="000E3B3E">
        <w:lastRenderedPageBreak/>
        <w:t xml:space="preserve">Notifying </w:t>
      </w:r>
      <w:r w:rsidR="00553B9A" w:rsidRPr="000E3B3E">
        <w:t>My Aged Care that the client is deceased</w:t>
      </w:r>
      <w:bookmarkEnd w:id="26"/>
      <w:bookmarkEnd w:id="27"/>
    </w:p>
    <w:p w14:paraId="02C848B8" w14:textId="77777777" w:rsidR="00CC397F" w:rsidRPr="00CC397F" w:rsidRDefault="00CC397F" w:rsidP="00CC397F">
      <w:pPr>
        <w:rPr>
          <w:rFonts w:cs="Arial"/>
        </w:rPr>
      </w:pPr>
      <w:r w:rsidRPr="00CC397F">
        <w:rPr>
          <w:rFonts w:cs="Arial"/>
        </w:rPr>
        <w:t xml:space="preserve">If a client's status is marked as </w:t>
      </w:r>
      <w:r w:rsidRPr="00CC397F">
        <w:rPr>
          <w:rFonts w:cs="Arial"/>
          <w:b/>
          <w:bCs/>
        </w:rPr>
        <w:t>Deceased</w:t>
      </w:r>
      <w:r w:rsidRPr="00CC397F">
        <w:rPr>
          <w:rFonts w:cs="Arial"/>
        </w:rPr>
        <w:t xml:space="preserve">, their record becomes </w:t>
      </w:r>
      <w:r w:rsidRPr="00CC397F">
        <w:rPr>
          <w:rFonts w:cs="Arial"/>
          <w:b/>
          <w:bCs/>
        </w:rPr>
        <w:t>read-only</w:t>
      </w:r>
      <w:r w:rsidRPr="00CC397F">
        <w:rPr>
          <w:rFonts w:cs="Arial"/>
        </w:rPr>
        <w:t>, and you will no longer be able to update their information. Once this status is recorded in My Aged Care, the client's support network will lose access to the record. Notifications will be sent to the client's assessor and provider, advising them to close or complete any outstanding tasks. You can still add notes and attachments to the client record, and any assessments already in progress can be finalised after the status has been updated.</w:t>
      </w:r>
    </w:p>
    <w:p w14:paraId="58F22E2A" w14:textId="155DB1DE" w:rsidR="00553B9A" w:rsidRPr="000E3B3E" w:rsidRDefault="00553B9A" w:rsidP="0091421A">
      <w:pPr>
        <w:rPr>
          <w:rFonts w:cs="Arial"/>
          <w:lang w:val="en-US"/>
        </w:rPr>
      </w:pPr>
      <w:r w:rsidRPr="5D3B306A">
        <w:rPr>
          <w:rFonts w:cs="Arial"/>
        </w:rPr>
        <w:t>A banner</w:t>
      </w:r>
      <w:r w:rsidRPr="5D3B306A">
        <w:rPr>
          <w:rFonts w:cs="Arial"/>
          <w:lang w:val="en-US"/>
        </w:rPr>
        <w:t xml:space="preserve"> will be displayed on all tabs of the client record. If the </w:t>
      </w:r>
      <w:r w:rsidR="001604F0" w:rsidRPr="5D3B306A">
        <w:rPr>
          <w:rFonts w:cs="Arial"/>
          <w:lang w:val="en-US"/>
        </w:rPr>
        <w:t>client’s</w:t>
      </w:r>
      <w:r w:rsidRPr="5D3B306A">
        <w:rPr>
          <w:rFonts w:cs="Arial"/>
          <w:lang w:val="en-US"/>
        </w:rPr>
        <w:t xml:space="preserve"> status is </w:t>
      </w:r>
      <w:r w:rsidR="007E33CF" w:rsidRPr="5D3B306A">
        <w:rPr>
          <w:rFonts w:cs="Arial"/>
          <w:lang w:val="en-US"/>
        </w:rPr>
        <w:t>incorrect,</w:t>
      </w:r>
      <w:r w:rsidRPr="5D3B306A">
        <w:rPr>
          <w:rFonts w:cs="Arial"/>
          <w:lang w:val="en-US"/>
        </w:rPr>
        <w:t xml:space="preserve"> please contact the </w:t>
      </w:r>
      <w:r w:rsidR="001F6351" w:rsidRPr="5D3B306A">
        <w:rPr>
          <w:rFonts w:cs="Arial"/>
          <w:lang w:val="en-US"/>
        </w:rPr>
        <w:t>s</w:t>
      </w:r>
      <w:r w:rsidRPr="5D3B306A">
        <w:rPr>
          <w:rFonts w:cs="Arial"/>
          <w:lang w:val="en-US"/>
        </w:rPr>
        <w:t xml:space="preserve">ervice </w:t>
      </w:r>
      <w:r w:rsidR="001F6351" w:rsidRPr="5D3B306A">
        <w:rPr>
          <w:rFonts w:cs="Arial"/>
          <w:lang w:val="en-US"/>
        </w:rPr>
        <w:t>p</w:t>
      </w:r>
      <w:r w:rsidRPr="5D3B306A">
        <w:rPr>
          <w:rFonts w:cs="Arial"/>
          <w:lang w:val="en-US"/>
        </w:rPr>
        <w:t xml:space="preserve">rovider and </w:t>
      </w:r>
      <w:r w:rsidR="008C0B4A" w:rsidRPr="5D3B306A">
        <w:rPr>
          <w:rFonts w:cs="Arial"/>
          <w:lang w:val="en-US"/>
        </w:rPr>
        <w:t>a</w:t>
      </w:r>
      <w:r w:rsidRPr="5D3B306A">
        <w:rPr>
          <w:rFonts w:cs="Arial"/>
          <w:lang w:val="en-US"/>
        </w:rPr>
        <w:t xml:space="preserve">ssessor </w:t>
      </w:r>
      <w:r w:rsidR="008C0B4A" w:rsidRPr="5D3B306A">
        <w:rPr>
          <w:rFonts w:cs="Arial"/>
          <w:lang w:val="en-US"/>
        </w:rPr>
        <w:t>h</w:t>
      </w:r>
      <w:r w:rsidRPr="5D3B306A">
        <w:rPr>
          <w:rFonts w:cs="Arial"/>
          <w:lang w:val="en-US"/>
        </w:rPr>
        <w:t>elpline on 1800 836 799.</w:t>
      </w:r>
    </w:p>
    <w:p w14:paraId="5DE1D939" w14:textId="77777777" w:rsidR="00553B9A" w:rsidRPr="000E3B3E" w:rsidRDefault="00553B9A" w:rsidP="0091421A">
      <w:pPr>
        <w:rPr>
          <w:rFonts w:cs="Arial"/>
          <w:szCs w:val="22"/>
        </w:rPr>
      </w:pPr>
      <w:r w:rsidRPr="000E3B3E">
        <w:rPr>
          <w:rFonts w:cs="Arial"/>
          <w:noProof/>
          <w:szCs w:val="22"/>
        </w:rPr>
        <w:drawing>
          <wp:inline distT="0" distB="0" distL="0" distR="0" wp14:anchorId="353F89E8" wp14:editId="6F85724D">
            <wp:extent cx="5742000" cy="378973"/>
            <wp:effectExtent l="19050" t="19050" r="11430" b="21590"/>
            <wp:docPr id="50198" name="Picture 50198" descr="An example alert, indicating to the user that the client is deceased. It reads: &quot;The Department has been notified that this client is deceased. Please contact us on 1800-836-799.&quo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0198"/>
                    <pic:cNvPicPr/>
                  </pic:nvPicPr>
                  <pic:blipFill>
                    <a:blip r:embed="rId47">
                      <a:extLst>
                        <a:ext uri="{28A0092B-C50C-407E-A947-70E740481C1C}">
                          <a14:useLocalDpi xmlns:a14="http://schemas.microsoft.com/office/drawing/2010/main" val="0"/>
                        </a:ext>
                      </a:extLst>
                    </a:blip>
                    <a:stretch>
                      <a:fillRect/>
                    </a:stretch>
                  </pic:blipFill>
                  <pic:spPr>
                    <a:xfrm>
                      <a:off x="0" y="0"/>
                      <a:ext cx="5742000" cy="378973"/>
                    </a:xfrm>
                    <a:prstGeom prst="rect">
                      <a:avLst/>
                    </a:prstGeom>
                    <a:ln>
                      <a:solidFill>
                        <a:schemeClr val="accent1">
                          <a:lumMod val="75000"/>
                        </a:schemeClr>
                      </a:solidFill>
                    </a:ln>
                  </pic:spPr>
                </pic:pic>
              </a:graphicData>
            </a:graphic>
          </wp:inline>
        </w:drawing>
      </w:r>
    </w:p>
    <w:p w14:paraId="3C5742FD" w14:textId="71D2B893" w:rsidR="00553B9A" w:rsidRPr="003D26D3" w:rsidRDefault="00553B9A" w:rsidP="00C66019">
      <w:pPr>
        <w:pStyle w:val="List"/>
        <w:numPr>
          <w:ilvl w:val="0"/>
          <w:numId w:val="17"/>
        </w:numPr>
        <w:ind w:left="426" w:hanging="426"/>
        <w:rPr>
          <w:lang w:val="en-US"/>
        </w:rPr>
      </w:pPr>
      <w:r w:rsidRPr="003D26D3">
        <w:rPr>
          <w:lang w:val="en-US"/>
        </w:rPr>
        <w:t xml:space="preserve">Select the </w:t>
      </w:r>
      <w:r w:rsidR="005118BE" w:rsidRPr="003D26D3">
        <w:rPr>
          <w:b/>
          <w:bCs/>
          <w:lang w:val="en-US"/>
        </w:rPr>
        <w:t xml:space="preserve">NOTIFY MY AGED CARE OF </w:t>
      </w:r>
      <w:r w:rsidR="00074554">
        <w:rPr>
          <w:b/>
          <w:bCs/>
          <w:lang w:val="en-US"/>
        </w:rPr>
        <w:t xml:space="preserve">A </w:t>
      </w:r>
      <w:r w:rsidR="005118BE" w:rsidRPr="003D26D3">
        <w:rPr>
          <w:b/>
          <w:bCs/>
          <w:lang w:val="en-US"/>
        </w:rPr>
        <w:t>DEATH</w:t>
      </w:r>
      <w:r w:rsidR="005118BE" w:rsidRPr="003D26D3">
        <w:rPr>
          <w:lang w:val="en-US"/>
        </w:rPr>
        <w:t xml:space="preserve"> </w:t>
      </w:r>
      <w:r w:rsidRPr="003D26D3">
        <w:rPr>
          <w:lang w:val="en-US"/>
        </w:rPr>
        <w:t>button</w:t>
      </w:r>
      <w:r w:rsidR="00A86D11">
        <w:rPr>
          <w:lang w:val="en-US"/>
        </w:rPr>
        <w:t xml:space="preserve">, located </w:t>
      </w:r>
      <w:r w:rsidR="00F735B4">
        <w:rPr>
          <w:lang w:val="en-US"/>
        </w:rPr>
        <w:t xml:space="preserve">in the top right </w:t>
      </w:r>
      <w:r w:rsidR="00FA63E5">
        <w:rPr>
          <w:lang w:val="en-US"/>
        </w:rPr>
        <w:t xml:space="preserve">corner </w:t>
      </w:r>
      <w:r w:rsidR="00F735B4">
        <w:rPr>
          <w:lang w:val="en-US"/>
        </w:rPr>
        <w:t xml:space="preserve">of the </w:t>
      </w:r>
      <w:r w:rsidRPr="003D26D3">
        <w:rPr>
          <w:b/>
          <w:bCs/>
          <w:lang w:val="en-US"/>
        </w:rPr>
        <w:t>Client Details</w:t>
      </w:r>
      <w:r w:rsidRPr="003D26D3">
        <w:rPr>
          <w:lang w:val="en-US"/>
        </w:rPr>
        <w:t xml:space="preserve"> page </w:t>
      </w:r>
      <w:r w:rsidR="00FA63E5">
        <w:rPr>
          <w:lang w:val="en-US"/>
        </w:rPr>
        <w:t>in the</w:t>
      </w:r>
      <w:r w:rsidRPr="003D26D3">
        <w:rPr>
          <w:lang w:val="en-US"/>
        </w:rPr>
        <w:t xml:space="preserve"> client record.</w:t>
      </w:r>
    </w:p>
    <w:p w14:paraId="630CB928" w14:textId="55EA43CE" w:rsidR="00CA28F1" w:rsidRPr="000E3B3E" w:rsidRDefault="00A86D11" w:rsidP="0091421A">
      <w:pPr>
        <w:rPr>
          <w:rFonts w:cs="Arial"/>
          <w:szCs w:val="22"/>
        </w:rPr>
      </w:pPr>
      <w:r>
        <w:rPr>
          <w:rFonts w:cs="Arial"/>
          <w:noProof/>
          <w:szCs w:val="22"/>
        </w:rPr>
        <w:drawing>
          <wp:inline distT="0" distB="0" distL="0" distR="0" wp14:anchorId="45609326" wp14:editId="6D7EF153">
            <wp:extent cx="5006095" cy="2292332"/>
            <wp:effectExtent l="19050" t="19050" r="23495" b="13335"/>
            <wp:docPr id="559940505" name="Picture 22" descr="Extract of the Client Details page. The Notify My Aged Care of a Death button is highligh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59940505" name="Picture 22" descr="Extract of the Client Details page. The Notify My Aged Care of a Death button is highlighted"/>
                    <pic:cNvPicPr/>
                  </pic:nvPicPr>
                  <pic:blipFill>
                    <a:blip r:embed="rId48"/>
                    <a:stretch>
                      <a:fillRect/>
                    </a:stretch>
                  </pic:blipFill>
                  <pic:spPr>
                    <a:xfrm>
                      <a:off x="0" y="0"/>
                      <a:ext cx="5006095" cy="2292332"/>
                    </a:xfrm>
                    <a:prstGeom prst="rect">
                      <a:avLst/>
                    </a:prstGeom>
                    <a:ln>
                      <a:solidFill>
                        <a:schemeClr val="accent1">
                          <a:lumMod val="75000"/>
                        </a:schemeClr>
                      </a:solidFill>
                    </a:ln>
                  </pic:spPr>
                </pic:pic>
              </a:graphicData>
            </a:graphic>
          </wp:inline>
        </w:drawing>
      </w:r>
    </w:p>
    <w:p w14:paraId="7C584A94" w14:textId="14F641C5" w:rsidR="00553B9A" w:rsidRPr="00CF16D5" w:rsidRDefault="00553B9A" w:rsidP="00D624CE">
      <w:pPr>
        <w:pStyle w:val="List"/>
        <w:numPr>
          <w:ilvl w:val="0"/>
          <w:numId w:val="18"/>
        </w:numPr>
        <w:spacing w:line="276" w:lineRule="auto"/>
        <w:ind w:left="426" w:hanging="426"/>
        <w:rPr>
          <w:rFonts w:cs="Arial"/>
          <w:szCs w:val="22"/>
          <w:lang w:val="en-US"/>
        </w:rPr>
      </w:pPr>
      <w:r w:rsidRPr="00CF16D5">
        <w:rPr>
          <w:lang w:val="en-US"/>
        </w:rPr>
        <w:t xml:space="preserve">A pop-up </w:t>
      </w:r>
      <w:r w:rsidR="00C24BCA" w:rsidRPr="00CF16D5">
        <w:rPr>
          <w:lang w:val="en-US"/>
        </w:rPr>
        <w:t>screen</w:t>
      </w:r>
      <w:r w:rsidRPr="00CF16D5">
        <w:rPr>
          <w:lang w:val="en-US"/>
        </w:rPr>
        <w:t xml:space="preserve"> will prompt you to input </w:t>
      </w:r>
      <w:r w:rsidR="002A4AA4" w:rsidRPr="00CF16D5">
        <w:rPr>
          <w:lang w:val="en-US"/>
        </w:rPr>
        <w:t>all</w:t>
      </w:r>
      <w:r w:rsidRPr="00CF16D5">
        <w:rPr>
          <w:lang w:val="en-US"/>
        </w:rPr>
        <w:t xml:space="preserve"> information</w:t>
      </w:r>
      <w:r w:rsidR="00CF16D5" w:rsidRPr="00CF16D5">
        <w:rPr>
          <w:lang w:val="en-US"/>
        </w:rPr>
        <w:t xml:space="preserve"> and upload the supporting documents as required. </w:t>
      </w:r>
      <w:r w:rsidR="00D11161">
        <w:rPr>
          <w:lang w:val="en-US"/>
        </w:rPr>
        <w:t>S</w:t>
      </w:r>
      <w:r w:rsidRPr="00CF16D5">
        <w:rPr>
          <w:rFonts w:cs="Arial"/>
          <w:szCs w:val="22"/>
          <w:lang w:val="en-US"/>
        </w:rPr>
        <w:t xml:space="preserve">elect </w:t>
      </w:r>
      <w:r w:rsidRPr="00CF16D5">
        <w:rPr>
          <w:rFonts w:cs="Arial"/>
          <w:b/>
          <w:bCs/>
          <w:szCs w:val="22"/>
          <w:lang w:val="en-US"/>
        </w:rPr>
        <w:t>SAVE</w:t>
      </w:r>
      <w:r w:rsidRPr="00CF16D5">
        <w:rPr>
          <w:rFonts w:cs="Arial"/>
          <w:szCs w:val="22"/>
          <w:lang w:val="en-US"/>
        </w:rPr>
        <w:t xml:space="preserve">. </w:t>
      </w:r>
    </w:p>
    <w:p w14:paraId="3CCF6A9F" w14:textId="47ABBD91" w:rsidR="00074554" w:rsidRDefault="00D62FB2" w:rsidP="0091421A">
      <w:pPr>
        <w:pStyle w:val="List"/>
        <w:spacing w:line="276" w:lineRule="auto"/>
      </w:pPr>
      <w:r w:rsidRPr="00D62FB2">
        <w:rPr>
          <w:noProof/>
        </w:rPr>
        <w:t xml:space="preserve"> </w:t>
      </w:r>
      <w:r w:rsidRPr="00D62FB2">
        <w:rPr>
          <w:noProof/>
        </w:rPr>
        <w:drawing>
          <wp:inline distT="0" distB="0" distL="0" distR="0" wp14:anchorId="32F3036C" wp14:editId="39FCF902">
            <wp:extent cx="4340860" cy="3444798"/>
            <wp:effectExtent l="19050" t="19050" r="21590" b="22860"/>
            <wp:docPr id="1167514219" name="Picture 1" descr="'Notify My Aged Care that a person is deceased' pop up. There are fields to share date of death, how it was shared and upload attachments."/>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167514219" name="Picture 1" descr="'Notify My Aged Care that a person is deceased' pop up. There are fields to share date of death, how it was shared and upload attachments."/>
                    <pic:cNvPicPr/>
                  </pic:nvPicPr>
                  <pic:blipFill>
                    <a:blip r:embed="rId49"/>
                    <a:stretch>
                      <a:fillRect/>
                    </a:stretch>
                  </pic:blipFill>
                  <pic:spPr>
                    <a:xfrm>
                      <a:off x="0" y="0"/>
                      <a:ext cx="4348558" cy="3450907"/>
                    </a:xfrm>
                    <a:prstGeom prst="rect">
                      <a:avLst/>
                    </a:prstGeom>
                    <a:ln>
                      <a:solidFill>
                        <a:schemeClr val="accent1">
                          <a:lumMod val="75000"/>
                        </a:schemeClr>
                      </a:solidFill>
                    </a:ln>
                  </pic:spPr>
                </pic:pic>
              </a:graphicData>
            </a:graphic>
          </wp:inline>
        </w:drawing>
      </w:r>
    </w:p>
    <w:p w14:paraId="63547D47" w14:textId="2B8996A4" w:rsidR="00B93346" w:rsidRDefault="00720C0E" w:rsidP="00D624CE">
      <w:pPr>
        <w:pStyle w:val="List"/>
        <w:numPr>
          <w:ilvl w:val="0"/>
          <w:numId w:val="18"/>
        </w:numPr>
        <w:spacing w:line="276" w:lineRule="auto"/>
        <w:ind w:left="426" w:hanging="426"/>
        <w:rPr>
          <w:rFonts w:cs="Arial"/>
          <w:szCs w:val="22"/>
          <w:lang w:val="en-US"/>
        </w:rPr>
      </w:pPr>
      <w:r>
        <w:rPr>
          <w:rFonts w:cs="Arial"/>
          <w:szCs w:val="22"/>
          <w:lang w:val="en-US"/>
        </w:rPr>
        <w:lastRenderedPageBreak/>
        <w:t xml:space="preserve">A pop </w:t>
      </w:r>
      <w:r w:rsidR="00CC20B1">
        <w:rPr>
          <w:rFonts w:cs="Arial"/>
          <w:szCs w:val="22"/>
          <w:lang w:val="en-US"/>
        </w:rPr>
        <w:t>up reminds</w:t>
      </w:r>
      <w:r>
        <w:rPr>
          <w:rFonts w:cs="Arial"/>
          <w:szCs w:val="22"/>
          <w:lang w:val="en-US"/>
        </w:rPr>
        <w:t xml:space="preserve"> you that these changes cannot be reverted. </w:t>
      </w:r>
    </w:p>
    <w:p w14:paraId="255C191C" w14:textId="161CA0E0" w:rsidR="007F251B" w:rsidRDefault="00C7512B" w:rsidP="00B93346">
      <w:pPr>
        <w:pStyle w:val="List"/>
        <w:spacing w:line="276" w:lineRule="auto"/>
        <w:ind w:left="426"/>
        <w:rPr>
          <w:rFonts w:cs="Arial"/>
          <w:szCs w:val="22"/>
          <w:lang w:val="en-US"/>
        </w:rPr>
      </w:pPr>
      <w:r>
        <w:rPr>
          <w:rFonts w:cs="Arial"/>
          <w:szCs w:val="22"/>
          <w:lang w:val="en-US"/>
        </w:rPr>
        <w:t>To confirm</w:t>
      </w:r>
      <w:r w:rsidR="008871C8">
        <w:rPr>
          <w:rFonts w:cs="Arial"/>
          <w:szCs w:val="22"/>
          <w:lang w:val="en-US"/>
        </w:rPr>
        <w:t>,</w:t>
      </w:r>
      <w:r>
        <w:rPr>
          <w:rFonts w:cs="Arial"/>
          <w:szCs w:val="22"/>
          <w:lang w:val="en-US"/>
        </w:rPr>
        <w:t xml:space="preserve"> select </w:t>
      </w:r>
      <w:r w:rsidRPr="00C7512B">
        <w:rPr>
          <w:rFonts w:cs="Arial"/>
          <w:b/>
          <w:bCs/>
          <w:szCs w:val="22"/>
          <w:lang w:val="en-US"/>
        </w:rPr>
        <w:t>OK</w:t>
      </w:r>
      <w:r>
        <w:rPr>
          <w:rFonts w:cs="Arial"/>
          <w:szCs w:val="22"/>
          <w:lang w:val="en-US"/>
        </w:rPr>
        <w:t>.</w:t>
      </w:r>
    </w:p>
    <w:p w14:paraId="39C2AD05" w14:textId="6DACE48E" w:rsidR="00C7512B" w:rsidRPr="007F251B" w:rsidRDefault="00794C40" w:rsidP="0091421A">
      <w:pPr>
        <w:pStyle w:val="List"/>
        <w:spacing w:line="276" w:lineRule="auto"/>
        <w:rPr>
          <w:rFonts w:cs="Arial"/>
          <w:szCs w:val="22"/>
          <w:lang w:val="en-US"/>
        </w:rPr>
      </w:pPr>
      <w:r>
        <w:rPr>
          <w:noProof/>
        </w:rPr>
        <w:drawing>
          <wp:inline distT="0" distB="0" distL="0" distR="0" wp14:anchorId="1CC8FA86" wp14:editId="38E9A54F">
            <wp:extent cx="5796754" cy="2175318"/>
            <wp:effectExtent l="19050" t="19050" r="13970" b="15875"/>
            <wp:docPr id="744256778" name="Picture 1" descr="'Confirm Notification to My Aged Care' pop up. 'You are about to notify My Aged Care that this person is deceased. This will automatically close all active records such as assessment referrals, services, service referrals etc. These changes cannot be rever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744256778" name="Picture 1" descr="'Confirm Notification to My Aged Care' pop up. 'You are about to notify My Aged Care that this person is deceased. This will automatically close all active records such as assessment referrals, services, service referrals etc. These changes cannot be reverted."/>
                    <pic:cNvPicPr/>
                  </pic:nvPicPr>
                  <pic:blipFill>
                    <a:blip r:embed="rId50"/>
                    <a:stretch>
                      <a:fillRect/>
                    </a:stretch>
                  </pic:blipFill>
                  <pic:spPr>
                    <a:xfrm>
                      <a:off x="0" y="0"/>
                      <a:ext cx="5796754" cy="2175318"/>
                    </a:xfrm>
                    <a:prstGeom prst="rect">
                      <a:avLst/>
                    </a:prstGeom>
                    <a:ln>
                      <a:solidFill>
                        <a:schemeClr val="accent1">
                          <a:lumMod val="75000"/>
                        </a:schemeClr>
                      </a:solidFill>
                    </a:ln>
                  </pic:spPr>
                </pic:pic>
              </a:graphicData>
            </a:graphic>
          </wp:inline>
        </w:drawing>
      </w:r>
    </w:p>
    <w:p w14:paraId="5BD798C4" w14:textId="442DF44E" w:rsidR="001B5A0C" w:rsidRPr="001B5A0C" w:rsidRDefault="001B5A0C" w:rsidP="001B5A0C">
      <w:pPr>
        <w:pStyle w:val="ListParagraph"/>
        <w:numPr>
          <w:ilvl w:val="0"/>
          <w:numId w:val="18"/>
        </w:numPr>
        <w:rPr>
          <w:lang w:eastAsia="en-AU"/>
        </w:rPr>
      </w:pPr>
      <w:r w:rsidRPr="001B5A0C">
        <w:rPr>
          <w:lang w:eastAsia="en-AU"/>
        </w:rPr>
        <w:t xml:space="preserve">The </w:t>
      </w:r>
      <w:r w:rsidRPr="001B5A0C">
        <w:rPr>
          <w:b/>
          <w:bCs/>
          <w:lang w:eastAsia="en-AU"/>
        </w:rPr>
        <w:t>Client Details</w:t>
      </w:r>
      <w:r w:rsidRPr="001B5A0C">
        <w:rPr>
          <w:lang w:eastAsia="en-AU"/>
        </w:rPr>
        <w:t xml:space="preserve"> page opens and displays the following information.</w:t>
      </w:r>
    </w:p>
    <w:p w14:paraId="63C78251" w14:textId="591B737C" w:rsidR="007B35BC" w:rsidRPr="001B5A0C" w:rsidRDefault="007B35BC" w:rsidP="001B5A0C">
      <w:pPr>
        <w:pStyle w:val="List"/>
        <w:spacing w:line="276" w:lineRule="auto"/>
        <w:rPr>
          <w:rFonts w:cs="Arial"/>
          <w:szCs w:val="22"/>
          <w:lang w:val="en-US"/>
        </w:rPr>
      </w:pPr>
      <w:r>
        <w:rPr>
          <w:noProof/>
        </w:rPr>
        <w:drawing>
          <wp:inline distT="0" distB="0" distL="0" distR="0" wp14:anchorId="0D2A307F" wp14:editId="76778A88">
            <wp:extent cx="5742000" cy="786458"/>
            <wp:effectExtent l="19050" t="19050" r="11430" b="13970"/>
            <wp:docPr id="726286846" name="Picture 1" descr="Green banner - thank you for notifying My Aged Care. We will update our records shortly. &#10;Yellow banner - The department has been notified that this client is deceased. Please contact us on 1800836799 if this is correc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726286846" name="Picture 1" descr="Green banner - thank you for notifying My Aged Care. We will update our records shortly. &#10;Yellow banner - The department has been notified that this client is deceased. Please contact us on 1800836799 if this is correct."/>
                    <pic:cNvPicPr/>
                  </pic:nvPicPr>
                  <pic:blipFill>
                    <a:blip r:embed="rId51" cstate="screen">
                      <a:extLst>
                        <a:ext uri="{28A0092B-C50C-407E-A947-70E740481C1C}">
                          <a14:useLocalDpi xmlns:a14="http://schemas.microsoft.com/office/drawing/2010/main"/>
                        </a:ext>
                      </a:extLst>
                    </a:blip>
                    <a:stretch>
                      <a:fillRect/>
                    </a:stretch>
                  </pic:blipFill>
                  <pic:spPr>
                    <a:xfrm>
                      <a:off x="0" y="0"/>
                      <a:ext cx="5742000" cy="786458"/>
                    </a:xfrm>
                    <a:prstGeom prst="rect">
                      <a:avLst/>
                    </a:prstGeom>
                    <a:ln>
                      <a:solidFill>
                        <a:schemeClr val="accent1">
                          <a:lumMod val="75000"/>
                        </a:schemeClr>
                      </a:solidFill>
                    </a:ln>
                  </pic:spPr>
                </pic:pic>
              </a:graphicData>
            </a:graphic>
          </wp:inline>
        </w:drawing>
      </w:r>
    </w:p>
    <w:p w14:paraId="46FE6FDA" w14:textId="07D2F92F" w:rsidR="003168B6" w:rsidRPr="00C931FD" w:rsidRDefault="00901D69" w:rsidP="006B245C">
      <w:pPr>
        <w:pStyle w:val="List"/>
        <w:numPr>
          <w:ilvl w:val="0"/>
          <w:numId w:val="18"/>
        </w:numPr>
        <w:spacing w:line="276" w:lineRule="auto"/>
        <w:ind w:left="426" w:right="-142" w:hanging="426"/>
        <w:rPr>
          <w:rFonts w:cs="Arial"/>
          <w:szCs w:val="22"/>
          <w:lang w:val="en-US"/>
        </w:rPr>
      </w:pPr>
      <w:r>
        <w:t>T</w:t>
      </w:r>
      <w:r w:rsidR="003168B6" w:rsidRPr="003168B6">
        <w:t xml:space="preserve">he client status </w:t>
      </w:r>
      <w:r>
        <w:t>will be</w:t>
      </w:r>
      <w:r w:rsidR="003168B6" w:rsidRPr="003168B6">
        <w:t xml:space="preserve"> </w:t>
      </w:r>
      <w:r>
        <w:t>updated</w:t>
      </w:r>
      <w:r w:rsidR="003168B6" w:rsidRPr="003168B6">
        <w:t xml:space="preserve"> to deceased</w:t>
      </w:r>
      <w:r w:rsidR="007421C8">
        <w:t xml:space="preserve"> on the records. The client card </w:t>
      </w:r>
      <w:r w:rsidR="006B1C5B">
        <w:t>will appear as shown below.</w:t>
      </w:r>
      <w:r w:rsidR="003168B6" w:rsidRPr="003168B6">
        <w:t xml:space="preserve"> </w:t>
      </w:r>
      <w:r w:rsidR="006B1C5B">
        <w:t>I</w:t>
      </w:r>
      <w:r w:rsidR="003168B6" w:rsidRPr="003168B6">
        <w:t xml:space="preserve">f </w:t>
      </w:r>
      <w:r w:rsidR="006B1C5B">
        <w:t>there are</w:t>
      </w:r>
      <w:r w:rsidR="003168B6" w:rsidRPr="003168B6">
        <w:t xml:space="preserve"> </w:t>
      </w:r>
      <w:r w:rsidR="00AB582F">
        <w:t xml:space="preserve">any </w:t>
      </w:r>
      <w:r w:rsidR="003168B6" w:rsidRPr="003168B6">
        <w:t>in-progress assessment</w:t>
      </w:r>
      <w:r w:rsidR="00AB582F">
        <w:t>s</w:t>
      </w:r>
      <w:r w:rsidR="00C931FD">
        <w:t xml:space="preserve"> for the client</w:t>
      </w:r>
      <w:r w:rsidR="003168B6" w:rsidRPr="003168B6">
        <w:t>, a notification will be sent to the associated assessor and provider advising them to close or finalise the in-progress tasks. </w:t>
      </w:r>
    </w:p>
    <w:p w14:paraId="3BCF80C3" w14:textId="35935BE2" w:rsidR="00C931FD" w:rsidRDefault="00C931FD" w:rsidP="0091421A">
      <w:pPr>
        <w:pStyle w:val="List"/>
        <w:spacing w:line="276" w:lineRule="auto"/>
        <w:rPr>
          <w:rFonts w:cs="Arial"/>
          <w:szCs w:val="22"/>
          <w:lang w:val="en-US"/>
        </w:rPr>
      </w:pPr>
      <w:r>
        <w:rPr>
          <w:noProof/>
        </w:rPr>
        <w:drawing>
          <wp:inline distT="0" distB="0" distL="0" distR="0" wp14:anchorId="7138C849" wp14:editId="630A8482">
            <wp:extent cx="2450462" cy="1803275"/>
            <wp:effectExtent l="19050" t="19050" r="26670" b="26035"/>
            <wp:docPr id="1566523720" name="Picture 1" descr="Client Card with a grey deceased status at the bottom"/>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566523720" name="Picture 1" descr="Client Card with a grey deceased status at the bottom"/>
                    <pic:cNvPicPr/>
                  </pic:nvPicPr>
                  <pic:blipFill>
                    <a:blip r:embed="rId52"/>
                    <a:stretch>
                      <a:fillRect/>
                    </a:stretch>
                  </pic:blipFill>
                  <pic:spPr>
                    <a:xfrm>
                      <a:off x="0" y="0"/>
                      <a:ext cx="2450462" cy="1803275"/>
                    </a:xfrm>
                    <a:prstGeom prst="rect">
                      <a:avLst/>
                    </a:prstGeom>
                    <a:ln>
                      <a:solidFill>
                        <a:schemeClr val="accent1">
                          <a:lumMod val="75000"/>
                        </a:schemeClr>
                      </a:solidFill>
                    </a:ln>
                  </pic:spPr>
                </pic:pic>
              </a:graphicData>
            </a:graphic>
          </wp:inline>
        </w:drawing>
      </w:r>
    </w:p>
    <w:p w14:paraId="211B5B67" w14:textId="77777777" w:rsidR="00953B7D" w:rsidRDefault="00953B7D">
      <w:pPr>
        <w:widowControl/>
        <w:spacing w:before="0" w:after="0" w:line="240" w:lineRule="auto"/>
        <w:rPr>
          <w:rFonts w:eastAsia="MS Gothic" w:cs="Arial"/>
          <w:bCs/>
          <w:color w:val="1D4F91"/>
          <w:sz w:val="24"/>
          <w:szCs w:val="26"/>
          <w:lang w:val="en-US"/>
        </w:rPr>
      </w:pPr>
      <w:bookmarkStart w:id="28" w:name="_Toc240960977"/>
      <w:r>
        <w:rPr>
          <w:rFonts w:cs="Arial"/>
        </w:rPr>
        <w:br w:type="page"/>
      </w:r>
    </w:p>
    <w:p w14:paraId="1BBC57F7" w14:textId="33034FDB" w:rsidR="00443D03" w:rsidRPr="000E3B3E" w:rsidRDefault="006E13C0" w:rsidP="0091421A">
      <w:pPr>
        <w:pStyle w:val="Heading2"/>
        <w:keepNext w:val="0"/>
        <w:keepLines w:val="0"/>
        <w:spacing w:before="480" w:line="276" w:lineRule="auto"/>
        <w:rPr>
          <w:rFonts w:cs="Arial"/>
        </w:rPr>
      </w:pPr>
      <w:r w:rsidRPr="000E3B3E">
        <w:rPr>
          <w:rFonts w:cs="Arial"/>
        </w:rPr>
        <w:lastRenderedPageBreak/>
        <w:t xml:space="preserve">The </w:t>
      </w:r>
      <w:r w:rsidR="00443D03" w:rsidRPr="000E3B3E">
        <w:rPr>
          <w:rFonts w:cs="Arial"/>
        </w:rPr>
        <w:t>Support Network tab</w:t>
      </w:r>
      <w:bookmarkStart w:id="29" w:name="_Hlk104912875"/>
      <w:bookmarkEnd w:id="28"/>
    </w:p>
    <w:bookmarkEnd w:id="29"/>
    <w:p w14:paraId="4A1E44BB" w14:textId="77777777" w:rsidR="006B245C" w:rsidRDefault="00CC5851" w:rsidP="0091421A">
      <w:pPr>
        <w:rPr>
          <w:rFonts w:cs="Arial"/>
          <w:lang w:val="en-US"/>
        </w:rPr>
      </w:pPr>
      <w:r w:rsidRPr="7ED8E9B1">
        <w:rPr>
          <w:rFonts w:cs="Arial"/>
          <w:lang w:val="en-US"/>
        </w:rPr>
        <w:t xml:space="preserve">The </w:t>
      </w:r>
      <w:r w:rsidRPr="7ED8E9B1">
        <w:rPr>
          <w:rFonts w:cs="Arial"/>
          <w:b/>
          <w:bCs/>
          <w:lang w:val="en-US"/>
        </w:rPr>
        <w:t>Support Network</w:t>
      </w:r>
      <w:r w:rsidRPr="7ED8E9B1">
        <w:rPr>
          <w:rFonts w:cs="Arial"/>
          <w:lang w:val="en-US"/>
        </w:rPr>
        <w:t xml:space="preserve"> tab provides a summary of the people and relationships that play a role in supporting the client. </w:t>
      </w:r>
    </w:p>
    <w:p w14:paraId="342ED3C4" w14:textId="66C66126" w:rsidR="00D71131" w:rsidRDefault="00CC5851" w:rsidP="0091421A">
      <w:pPr>
        <w:rPr>
          <w:rFonts w:cs="Arial"/>
          <w:lang w:val="en-US"/>
        </w:rPr>
      </w:pPr>
      <w:r w:rsidRPr="7ED8E9B1">
        <w:rPr>
          <w:rFonts w:cs="Arial"/>
          <w:lang w:val="en-US"/>
        </w:rPr>
        <w:t xml:space="preserve">This includes informal support such as family members, friends, or neighbours, as well as formal supporters like carers, </w:t>
      </w:r>
      <w:r w:rsidR="00283D46" w:rsidRPr="7ED8E9B1">
        <w:rPr>
          <w:rFonts w:cs="Arial"/>
          <w:lang w:val="en-US"/>
        </w:rPr>
        <w:t xml:space="preserve">supporter </w:t>
      </w:r>
      <w:r w:rsidR="00087333" w:rsidRPr="7ED8E9B1">
        <w:rPr>
          <w:rFonts w:cs="Arial"/>
          <w:lang w:val="en-US"/>
        </w:rPr>
        <w:t>guardians,</w:t>
      </w:r>
      <w:r w:rsidR="00283D46" w:rsidRPr="7ED8E9B1">
        <w:rPr>
          <w:rFonts w:cs="Arial"/>
          <w:lang w:val="en-US"/>
        </w:rPr>
        <w:t xml:space="preserve"> or supporter organisations</w:t>
      </w:r>
      <w:r w:rsidRPr="7ED8E9B1">
        <w:rPr>
          <w:rFonts w:cs="Arial"/>
          <w:lang w:val="en-US"/>
        </w:rPr>
        <w:t xml:space="preserve">. </w:t>
      </w:r>
    </w:p>
    <w:p w14:paraId="3429A5E5" w14:textId="77777777" w:rsidR="00D71131" w:rsidRDefault="00CC5851" w:rsidP="0091421A">
      <w:pPr>
        <w:rPr>
          <w:rFonts w:cs="Arial"/>
          <w:lang w:val="en-US"/>
        </w:rPr>
      </w:pPr>
      <w:r w:rsidRPr="7ED8E9B1">
        <w:rPr>
          <w:rFonts w:cs="Arial"/>
          <w:lang w:val="en-US"/>
        </w:rPr>
        <w:t xml:space="preserve">The tab outlines each person’s relationship with the client, their role in the client’s care, and their contact details if relevant. </w:t>
      </w:r>
    </w:p>
    <w:p w14:paraId="718386E5" w14:textId="037ED7CE" w:rsidR="00CC5851" w:rsidRDefault="00CC5851" w:rsidP="0091421A">
      <w:pPr>
        <w:rPr>
          <w:rFonts w:cs="Arial"/>
          <w:lang w:val="en-US"/>
        </w:rPr>
      </w:pPr>
      <w:r w:rsidRPr="7ED8E9B1">
        <w:rPr>
          <w:rFonts w:cs="Arial"/>
          <w:lang w:val="en-US"/>
        </w:rPr>
        <w:t>This information helps assessors understand the client’s current support structure and identify any gaps in care or additional support needs.</w:t>
      </w:r>
    </w:p>
    <w:p w14:paraId="4B8AD9D9" w14:textId="391F3EFD" w:rsidR="001A66E6" w:rsidRDefault="00074554" w:rsidP="0091421A">
      <w:pPr>
        <w:rPr>
          <w:rFonts w:cs="Arial"/>
          <w:szCs w:val="22"/>
          <w:lang w:val="en-US"/>
        </w:rPr>
      </w:pPr>
      <w:r>
        <w:rPr>
          <w:rFonts w:cs="Arial"/>
          <w:szCs w:val="22"/>
          <w:lang w:val="en-US"/>
        </w:rPr>
        <w:t>F</w:t>
      </w:r>
      <w:r w:rsidR="001A66E6">
        <w:rPr>
          <w:rFonts w:cs="Arial"/>
          <w:szCs w:val="22"/>
          <w:lang w:val="en-US"/>
        </w:rPr>
        <w:t>or more information about creating supporter relationship</w:t>
      </w:r>
      <w:r>
        <w:rPr>
          <w:rFonts w:cs="Arial"/>
          <w:szCs w:val="22"/>
          <w:lang w:val="en-US"/>
        </w:rPr>
        <w:t xml:space="preserve">s, refer to </w:t>
      </w:r>
      <w:hyperlink r:id="rId53" w:history="1">
        <w:r w:rsidRPr="00074554">
          <w:rPr>
            <w:rStyle w:val="Hyperlink"/>
            <w:rFonts w:cs="Arial"/>
            <w:szCs w:val="22"/>
          </w:rPr>
          <w:t>My Aged Care – Assessor Portal User Guide 2 – Registering support people and adding relationships</w:t>
        </w:r>
      </w:hyperlink>
      <w:r w:rsidR="001A66E6">
        <w:rPr>
          <w:rFonts w:cs="Arial"/>
          <w:szCs w:val="22"/>
          <w:lang w:val="en-US"/>
        </w:rPr>
        <w:t xml:space="preserve">. </w:t>
      </w:r>
    </w:p>
    <w:p w14:paraId="69C728DF" w14:textId="6389CFFC" w:rsidR="001B1E74" w:rsidRPr="000E3B3E" w:rsidRDefault="006C522A" w:rsidP="0091421A">
      <w:pPr>
        <w:rPr>
          <w:rFonts w:cs="Arial"/>
          <w:szCs w:val="22"/>
          <w:lang w:val="en-US"/>
        </w:rPr>
      </w:pPr>
      <w:bookmarkStart w:id="30" w:name="_Hlk106906663"/>
      <w:r>
        <w:rPr>
          <w:rFonts w:cs="Arial"/>
          <w:noProof/>
          <w:szCs w:val="22"/>
          <w:lang w:val="en-US"/>
        </w:rPr>
        <w:drawing>
          <wp:inline distT="0" distB="0" distL="0" distR="0" wp14:anchorId="00BF580B" wp14:editId="258A47DE">
            <wp:extent cx="5720910" cy="3314437"/>
            <wp:effectExtent l="19050" t="19050" r="13335" b="19685"/>
            <wp:docPr id="1709515011" name="Picture 24" descr="The SUPPORT NETWORK tab is highlighted, and shows two people in card view as the client's registered support network."/>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709515011" name="Picture 24" descr="The SUPPORT NETWORK tab is highlighted, and shows two people in card view as the client's registered support network."/>
                    <pic:cNvPicPr/>
                  </pic:nvPicPr>
                  <pic:blipFill>
                    <a:blip r:embed="rId54"/>
                    <a:stretch>
                      <a:fillRect/>
                    </a:stretch>
                  </pic:blipFill>
                  <pic:spPr>
                    <a:xfrm>
                      <a:off x="0" y="0"/>
                      <a:ext cx="5720910" cy="3314437"/>
                    </a:xfrm>
                    <a:prstGeom prst="rect">
                      <a:avLst/>
                    </a:prstGeom>
                    <a:ln>
                      <a:solidFill>
                        <a:schemeClr val="accent1">
                          <a:lumMod val="75000"/>
                        </a:schemeClr>
                      </a:solidFill>
                    </a:ln>
                  </pic:spPr>
                </pic:pic>
              </a:graphicData>
            </a:graphic>
          </wp:inline>
        </w:drawing>
      </w:r>
    </w:p>
    <w:p w14:paraId="656350B8" w14:textId="13AF03D8" w:rsidR="00443D03" w:rsidRPr="000E3B3E" w:rsidRDefault="00164CAE" w:rsidP="0091421A">
      <w:pPr>
        <w:pStyle w:val="Heading2"/>
        <w:keepNext w:val="0"/>
        <w:keepLines w:val="0"/>
        <w:spacing w:line="276" w:lineRule="auto"/>
        <w:rPr>
          <w:rFonts w:cs="Arial"/>
        </w:rPr>
      </w:pPr>
      <w:bookmarkStart w:id="31" w:name="_Toc104905470"/>
      <w:bookmarkStart w:id="32" w:name="_Toc240960978"/>
      <w:bookmarkEnd w:id="30"/>
      <w:r w:rsidRPr="000E3B3E">
        <w:rPr>
          <w:rFonts w:cs="Arial"/>
        </w:rPr>
        <w:t xml:space="preserve">The </w:t>
      </w:r>
      <w:r w:rsidR="00443D03" w:rsidRPr="000E3B3E">
        <w:rPr>
          <w:rFonts w:cs="Arial"/>
        </w:rPr>
        <w:t>Approvals tab</w:t>
      </w:r>
      <w:bookmarkEnd w:id="31"/>
      <w:bookmarkEnd w:id="32"/>
    </w:p>
    <w:p w14:paraId="1AE60196" w14:textId="77777777" w:rsidR="0086669B" w:rsidRPr="0086669B" w:rsidRDefault="0086669B" w:rsidP="0086669B">
      <w:pPr>
        <w:rPr>
          <w:lang w:eastAsia="en-AU"/>
        </w:rPr>
      </w:pPr>
      <w:r w:rsidRPr="0086669B">
        <w:rPr>
          <w:lang w:eastAsia="en-AU"/>
        </w:rPr>
        <w:t xml:space="preserve">The </w:t>
      </w:r>
      <w:r w:rsidRPr="0086669B">
        <w:rPr>
          <w:b/>
          <w:bCs/>
          <w:lang w:eastAsia="en-AU"/>
        </w:rPr>
        <w:t>Approvals</w:t>
      </w:r>
      <w:r w:rsidRPr="0086669B">
        <w:rPr>
          <w:lang w:eastAsia="en-AU"/>
        </w:rPr>
        <w:t xml:space="preserve"> tab shows the outcomes of a client's assessments and the government-funded services they are approved to receive. This information helps assessors, clients, and service providers understand the client's care options, make appropriate referrals, and plan services.</w:t>
      </w:r>
    </w:p>
    <w:p w14:paraId="04D789A0" w14:textId="77777777" w:rsidR="0086669B" w:rsidRPr="0086669B" w:rsidRDefault="0086669B" w:rsidP="0086669B">
      <w:pPr>
        <w:rPr>
          <w:lang w:eastAsia="en-AU"/>
        </w:rPr>
      </w:pPr>
      <w:r w:rsidRPr="0086669B">
        <w:rPr>
          <w:lang w:eastAsia="en-AU"/>
        </w:rPr>
        <w:t xml:space="preserve">To view more information about an approval, select the </w:t>
      </w:r>
      <w:r w:rsidRPr="0086669B">
        <w:rPr>
          <w:b/>
          <w:bCs/>
          <w:lang w:eastAsia="en-AU"/>
        </w:rPr>
        <w:t>Expand</w:t>
      </w:r>
      <w:r w:rsidRPr="0086669B">
        <w:rPr>
          <w:lang w:eastAsia="en-AU"/>
        </w:rPr>
        <w:t xml:space="preserve"> button next to it. This displays additional details, such as the approval status, priority category, and correspondence notification settings.</w:t>
      </w:r>
    </w:p>
    <w:p w14:paraId="17A9114F" w14:textId="16FD1F6A" w:rsidR="00270563" w:rsidRPr="00270563" w:rsidRDefault="0CEBD3C4" w:rsidP="001D0BEB">
      <w:pPr>
        <w:pStyle w:val="ListParagraph"/>
        <w:keepNext/>
        <w:numPr>
          <w:ilvl w:val="0"/>
          <w:numId w:val="19"/>
        </w:numPr>
        <w:ind w:left="425" w:hanging="425"/>
        <w:contextualSpacing w:val="0"/>
        <w:rPr>
          <w:rFonts w:cs="Arial"/>
          <w:lang w:val="en-US"/>
        </w:rPr>
      </w:pPr>
      <w:r w:rsidRPr="5EA304D4">
        <w:rPr>
          <w:rFonts w:cs="Arial"/>
          <w:lang w:val="en-US"/>
        </w:rPr>
        <w:lastRenderedPageBreak/>
        <w:t xml:space="preserve">Select the </w:t>
      </w:r>
      <w:r w:rsidRPr="5EA304D4">
        <w:rPr>
          <w:rFonts w:cs="Arial"/>
          <w:b/>
          <w:bCs/>
          <w:lang w:val="en-US"/>
        </w:rPr>
        <w:t>Approvals</w:t>
      </w:r>
      <w:r w:rsidRPr="5EA304D4">
        <w:rPr>
          <w:rFonts w:cs="Arial"/>
          <w:lang w:val="en-US"/>
        </w:rPr>
        <w:t xml:space="preserve"> tab to navigate to the approvals page of the client record</w:t>
      </w:r>
      <w:r w:rsidR="6FA03792" w:rsidRPr="5EA304D4">
        <w:rPr>
          <w:rFonts w:cs="Arial"/>
          <w:lang w:val="en-US"/>
        </w:rPr>
        <w:t>.</w:t>
      </w:r>
    </w:p>
    <w:p w14:paraId="219A495F" w14:textId="38FCE6F1" w:rsidR="77DAE6CC" w:rsidRDefault="009D3661" w:rsidP="00877055">
      <w:r>
        <w:rPr>
          <w:noProof/>
        </w:rPr>
        <w:drawing>
          <wp:inline distT="0" distB="0" distL="0" distR="0" wp14:anchorId="4F0C7A7C" wp14:editId="2991CCED">
            <wp:extent cx="5705082" cy="3485631"/>
            <wp:effectExtent l="19050" t="19050" r="10160" b="19685"/>
            <wp:docPr id="931816016" name="Picture 25" descr="'Approvals' tab is highlighted. Block show current care approvals, seeking services, prior approvals and correspondenc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931816016" name="Picture 25" descr="'Approvals' tab is highlighted. Block show current care approvals, seeking services, prior approvals and correspondence."/>
                    <pic:cNvPicPr>
                      <a:picLocks noChangeAspect="1" noChangeArrowheads="1"/>
                    </pic:cNvPicPr>
                  </pic:nvPicPr>
                  <pic:blipFill>
                    <a:blip r:embed="rId55"/>
                    <a:stretch>
                      <a:fillRect/>
                    </a:stretch>
                  </pic:blipFill>
                  <pic:spPr bwMode="auto">
                    <a:xfrm>
                      <a:off x="0" y="0"/>
                      <a:ext cx="5705082" cy="3485631"/>
                    </a:xfrm>
                    <a:prstGeom prst="rect">
                      <a:avLst/>
                    </a:prstGeom>
                    <a:noFill/>
                    <a:ln>
                      <a:solidFill>
                        <a:schemeClr val="accent1">
                          <a:lumMod val="75000"/>
                        </a:schemeClr>
                      </a:solidFill>
                    </a:ln>
                  </pic:spPr>
                </pic:pic>
              </a:graphicData>
            </a:graphic>
          </wp:inline>
        </w:drawing>
      </w:r>
    </w:p>
    <w:p w14:paraId="3DDD3DED" w14:textId="4E9F0043" w:rsidR="3D6BF9BB" w:rsidRDefault="007A50CD" w:rsidP="00953B7D">
      <w:pPr>
        <w:keepNext/>
        <w:keepLines/>
      </w:pPr>
      <w:r>
        <w:t xml:space="preserve">The below </w:t>
      </w:r>
      <w:r w:rsidR="005569FA">
        <w:t xml:space="preserve">image </w:t>
      </w:r>
      <w:r>
        <w:t>shows an e</w:t>
      </w:r>
      <w:r w:rsidR="396532BB">
        <w:t>xample of a client who was previously approved for a Home Care Package.</w:t>
      </w:r>
      <w:r w:rsidR="1DDA4255">
        <w:t xml:space="preserve"> </w:t>
      </w:r>
      <w:r w:rsidR="007C1A3D">
        <w:t xml:space="preserve">In the </w:t>
      </w:r>
      <w:r w:rsidR="007C1A3D" w:rsidRPr="00C26A1D">
        <w:rPr>
          <w:b/>
          <w:bCs/>
        </w:rPr>
        <w:t xml:space="preserve">Current Care Approvals </w:t>
      </w:r>
      <w:r w:rsidR="007C1A3D">
        <w:t>section, this client has</w:t>
      </w:r>
      <w:r w:rsidR="1DDA4255">
        <w:t xml:space="preserve"> a new status of </w:t>
      </w:r>
      <w:r w:rsidR="00561174" w:rsidRPr="5EA304D4">
        <w:t>‘</w:t>
      </w:r>
      <w:r w:rsidR="007C1A3D">
        <w:t xml:space="preserve">Home support ongoing - </w:t>
      </w:r>
      <w:r w:rsidR="1DDA4255" w:rsidRPr="007A50CD">
        <w:t xml:space="preserve">Transitioned HCP Level </w:t>
      </w:r>
      <w:r w:rsidR="3A3DCEBD" w:rsidRPr="007A50CD">
        <w:t>[number]</w:t>
      </w:r>
      <w:r w:rsidR="215C3F03" w:rsidRPr="007A50CD">
        <w:t>’</w:t>
      </w:r>
    </w:p>
    <w:p w14:paraId="4EF9A5B9" w14:textId="4B11F6A4" w:rsidR="00DDB0C5" w:rsidRDefault="00953AB9" w:rsidP="0091421A">
      <w:r>
        <w:rPr>
          <w:noProof/>
        </w:rPr>
        <w:drawing>
          <wp:inline distT="0" distB="0" distL="0" distR="0" wp14:anchorId="14746ED1" wp14:editId="7E765C3E">
            <wp:extent cx="5368998" cy="1807212"/>
            <wp:effectExtent l="19050" t="19050" r="22225" b="21590"/>
            <wp:docPr id="1204364240" name="Picture 3" descr="Client details page, approvals tab, showing current care approvals 'home support ongoing - transitioned HCP level 3', with a expand button to the heading's lef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204364240" name="Picture 3" descr="Client details page, approvals tab, showing current care approvals 'home support ongoing - transitioned HCP level 3', with a expand button to the heading's left"/>
                    <pic:cNvPicPr>
                      <a:picLocks noChangeAspect="1" noChangeArrowheads="1"/>
                    </pic:cNvPicPr>
                  </pic:nvPicPr>
                  <pic:blipFill>
                    <a:blip r:embed="rId56">
                      <a:extLst>
                        <a:ext uri="{28A0092B-C50C-407E-A947-70E740481C1C}">
                          <a14:useLocalDpi xmlns:a14="http://schemas.microsoft.com/office/drawing/2010/main" val="0"/>
                        </a:ext>
                      </a:extLst>
                    </a:blip>
                    <a:srcRect/>
                    <a:stretch>
                      <a:fillRect/>
                    </a:stretch>
                  </pic:blipFill>
                  <pic:spPr bwMode="auto">
                    <a:xfrm>
                      <a:off x="0" y="0"/>
                      <a:ext cx="5376657" cy="1809790"/>
                    </a:xfrm>
                    <a:prstGeom prst="rect">
                      <a:avLst/>
                    </a:prstGeom>
                    <a:noFill/>
                    <a:ln>
                      <a:solidFill>
                        <a:schemeClr val="accent1">
                          <a:lumMod val="75000"/>
                        </a:schemeClr>
                      </a:solidFill>
                    </a:ln>
                  </pic:spPr>
                </pic:pic>
              </a:graphicData>
            </a:graphic>
          </wp:inline>
        </w:drawing>
      </w:r>
    </w:p>
    <w:p w14:paraId="7D9978A9" w14:textId="11A1643C" w:rsidR="00C26A1D" w:rsidRDefault="00C26A1D" w:rsidP="005B08F7">
      <w:pPr>
        <w:ind w:left="426"/>
      </w:pPr>
      <w:r>
        <w:t xml:space="preserve">The </w:t>
      </w:r>
      <w:r w:rsidRPr="00583B34">
        <w:rPr>
          <w:b/>
          <w:bCs/>
        </w:rPr>
        <w:t>Previous Care Approvals</w:t>
      </w:r>
      <w:r>
        <w:t xml:space="preserve"> section shows any lapsed or ceased approvals, including </w:t>
      </w:r>
      <w:r w:rsidR="00BF1171">
        <w:t xml:space="preserve">Urgent </w:t>
      </w:r>
      <w:r w:rsidR="00822D56">
        <w:t>Commonwealth Home Support Program (CHSP) services.</w:t>
      </w:r>
    </w:p>
    <w:p w14:paraId="3511D820" w14:textId="699F2CCE" w:rsidR="00EB27E5" w:rsidRDefault="00EB27E5" w:rsidP="0091421A">
      <w:r w:rsidRPr="00EB27E5">
        <w:rPr>
          <w:noProof/>
        </w:rPr>
        <w:drawing>
          <wp:inline distT="0" distB="0" distL="0" distR="0" wp14:anchorId="1A86D486" wp14:editId="371D1437">
            <wp:extent cx="3223525" cy="1448919"/>
            <wp:effectExtent l="19050" t="19050" r="15240" b="18415"/>
            <wp:docPr id="1207244327" name="Picture 1" descr="Client details page, approvals tab, showing previous care approvals. "/>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207244327" name="Picture 1" descr="Client details page, approvals tab, showing previous care approvals. "/>
                    <pic:cNvPicPr/>
                  </pic:nvPicPr>
                  <pic:blipFill>
                    <a:blip r:embed="rId57"/>
                    <a:stretch>
                      <a:fillRect/>
                    </a:stretch>
                  </pic:blipFill>
                  <pic:spPr>
                    <a:xfrm>
                      <a:off x="0" y="0"/>
                      <a:ext cx="3223525" cy="1448919"/>
                    </a:xfrm>
                    <a:prstGeom prst="rect">
                      <a:avLst/>
                    </a:prstGeom>
                    <a:ln>
                      <a:solidFill>
                        <a:schemeClr val="accent1">
                          <a:lumMod val="75000"/>
                        </a:schemeClr>
                      </a:solidFill>
                    </a:ln>
                  </pic:spPr>
                </pic:pic>
              </a:graphicData>
            </a:graphic>
          </wp:inline>
        </w:drawing>
      </w:r>
    </w:p>
    <w:p w14:paraId="505AF4FD" w14:textId="63234ACC" w:rsidR="00FA0030" w:rsidRDefault="48952EE6" w:rsidP="001D0BEB">
      <w:pPr>
        <w:keepNext/>
        <w:numPr>
          <w:ilvl w:val="0"/>
          <w:numId w:val="19"/>
        </w:numPr>
        <w:ind w:left="425" w:hanging="425"/>
      </w:pPr>
      <w:r w:rsidRPr="7ED8E9B1">
        <w:rPr>
          <w:rFonts w:cs="Arial"/>
          <w:szCs w:val="21"/>
          <w:lang w:val="en-US"/>
        </w:rPr>
        <w:lastRenderedPageBreak/>
        <w:t>Select the expand icon next to the relevant care approval to view more details</w:t>
      </w:r>
      <w:r w:rsidR="263798D9" w:rsidRPr="7ED8E9B1">
        <w:rPr>
          <w:rFonts w:cs="Arial"/>
          <w:szCs w:val="21"/>
          <w:lang w:val="en-US"/>
        </w:rPr>
        <w:t>.</w:t>
      </w:r>
    </w:p>
    <w:p w14:paraId="29DE5658" w14:textId="40F4BFDE" w:rsidR="00FA0030" w:rsidRDefault="17018DB7" w:rsidP="0091421A">
      <w:r>
        <w:rPr>
          <w:noProof/>
        </w:rPr>
        <w:drawing>
          <wp:inline distT="0" distB="0" distL="0" distR="0" wp14:anchorId="0CBE22A9" wp14:editId="34251EC1">
            <wp:extent cx="5379252" cy="4161532"/>
            <wp:effectExtent l="19050" t="19050" r="12065" b="10795"/>
            <wp:docPr id="897279191" name="drawing" descr="Client details page, Approvals tab, showing an expanded section of an approval's heading. It shows delegate decision status, priority, approval starting and stopping dates, source system, and seeking services status"/>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897279191" name="drawing" descr="Client details page, Approvals tab, showing an expanded section of an approval's heading. It shows delegate decision status, priority, approval starting and stopping dates, source system, and seeking services status"/>
                    <pic:cNvPicPr/>
                  </pic:nvPicPr>
                  <pic:blipFill>
                    <a:blip r:embed="rId58"/>
                    <a:stretch>
                      <a:fillRect/>
                    </a:stretch>
                  </pic:blipFill>
                  <pic:spPr>
                    <a:xfrm>
                      <a:off x="0" y="0"/>
                      <a:ext cx="5387862" cy="4168193"/>
                    </a:xfrm>
                    <a:prstGeom prst="rect">
                      <a:avLst/>
                    </a:prstGeom>
                    <a:ln w="9525">
                      <a:solidFill>
                        <a:schemeClr val="accent1">
                          <a:lumMod val="75000"/>
                        </a:schemeClr>
                      </a:solidFill>
                      <a:prstDash val="solid"/>
                    </a:ln>
                  </pic:spPr>
                </pic:pic>
              </a:graphicData>
            </a:graphic>
          </wp:inline>
        </w:drawing>
      </w:r>
    </w:p>
    <w:p w14:paraId="06DCAACC" w14:textId="27723D12" w:rsidR="00FA0030" w:rsidRPr="00B354AC" w:rsidRDefault="00B354AC" w:rsidP="00B354AC">
      <w:pPr>
        <w:pStyle w:val="ListParagraph"/>
        <w:numPr>
          <w:ilvl w:val="0"/>
          <w:numId w:val="19"/>
        </w:numPr>
        <w:rPr>
          <w:lang w:eastAsia="en-AU"/>
        </w:rPr>
      </w:pPr>
      <w:r w:rsidRPr="00B354AC">
        <w:rPr>
          <w:lang w:eastAsia="en-AU"/>
        </w:rPr>
        <w:t xml:space="preserve">If the client's circumstances change and they no longer want a service they are currently seeking, select </w:t>
      </w:r>
      <w:r w:rsidRPr="00B354AC">
        <w:rPr>
          <w:b/>
          <w:bCs/>
          <w:lang w:eastAsia="en-AU"/>
        </w:rPr>
        <w:t>Change</w:t>
      </w:r>
      <w:r w:rsidRPr="00B354AC">
        <w:rPr>
          <w:lang w:eastAsia="en-AU"/>
        </w:rPr>
        <w:t xml:space="preserve"> and update the service from </w:t>
      </w:r>
      <w:r w:rsidRPr="00B354AC">
        <w:rPr>
          <w:b/>
          <w:bCs/>
          <w:lang w:eastAsia="en-AU"/>
        </w:rPr>
        <w:t>Seeking</w:t>
      </w:r>
      <w:r w:rsidRPr="00B354AC">
        <w:rPr>
          <w:lang w:eastAsia="en-AU"/>
        </w:rPr>
        <w:t xml:space="preserve"> to </w:t>
      </w:r>
      <w:r w:rsidRPr="00B354AC">
        <w:rPr>
          <w:b/>
          <w:bCs/>
          <w:lang w:eastAsia="en-AU"/>
        </w:rPr>
        <w:t>Not Seeking</w:t>
      </w:r>
      <w:r w:rsidRPr="00B354AC">
        <w:rPr>
          <w:lang w:eastAsia="en-AU"/>
        </w:rPr>
        <w:t xml:space="preserve">. You must complete this process for each approved Support at Home service type. If the client's place was previously withdrawn, advise them to contact My Aged Care to rejoin the </w:t>
      </w:r>
      <w:r w:rsidRPr="00B354AC">
        <w:rPr>
          <w:b/>
          <w:bCs/>
          <w:lang w:eastAsia="en-AU"/>
        </w:rPr>
        <w:t>Support at Home Priority System</w:t>
      </w:r>
      <w:r w:rsidRPr="00B354AC">
        <w:rPr>
          <w:lang w:eastAsia="en-AU"/>
        </w:rPr>
        <w:t>.</w:t>
      </w:r>
    </w:p>
    <w:p w14:paraId="00708C32" w14:textId="593470B5" w:rsidR="001D5586" w:rsidRDefault="00CD3ADE" w:rsidP="0091421A">
      <w:pPr>
        <w:ind w:left="-142" w:firstLine="142"/>
      </w:pPr>
      <w:r>
        <w:rPr>
          <w:noProof/>
        </w:rPr>
        <w:drawing>
          <wp:inline distT="0" distB="0" distL="0" distR="0" wp14:anchorId="44EB5ED9" wp14:editId="45DA5ADB">
            <wp:extent cx="5367141" cy="2192717"/>
            <wp:effectExtent l="19050" t="19050" r="24130" b="17145"/>
            <wp:docPr id="413860839" name="Picture 26" descr="'Approvals' tab is selected. Block show current care approvals, seeking services, prior approvals and correspondence. CHANE button is highlighted next to text 'Home support ongoing- client is seeking services'."/>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13860839" name="Picture 26" descr="'Approvals' tab is selected. Block show current care approvals, seeking services, prior approvals and correspondence. CHANE button is highlighted next to text 'Home support ongoing- client is seeking services'."/>
                    <pic:cNvPicPr>
                      <a:picLocks noChangeAspect="1" noChangeArrowheads="1"/>
                    </pic:cNvPicPr>
                  </pic:nvPicPr>
                  <pic:blipFill>
                    <a:blip r:embed="rId59"/>
                    <a:stretch>
                      <a:fillRect/>
                    </a:stretch>
                  </pic:blipFill>
                  <pic:spPr bwMode="auto">
                    <a:xfrm>
                      <a:off x="0" y="0"/>
                      <a:ext cx="5367141" cy="2192717"/>
                    </a:xfrm>
                    <a:prstGeom prst="rect">
                      <a:avLst/>
                    </a:prstGeom>
                    <a:noFill/>
                    <a:ln>
                      <a:solidFill>
                        <a:schemeClr val="accent1">
                          <a:lumMod val="75000"/>
                        </a:schemeClr>
                      </a:solidFill>
                    </a:ln>
                  </pic:spPr>
                </pic:pic>
              </a:graphicData>
            </a:graphic>
          </wp:inline>
        </w:drawing>
      </w:r>
    </w:p>
    <w:p w14:paraId="16509A60" w14:textId="75E2B07E" w:rsidR="00443D03" w:rsidRPr="000E3B3E" w:rsidRDefault="00164CAE" w:rsidP="001D0BEB">
      <w:pPr>
        <w:pStyle w:val="Heading2"/>
        <w:rPr>
          <w:rFonts w:cs="Arial"/>
          <w:szCs w:val="24"/>
        </w:rPr>
      </w:pPr>
      <w:bookmarkStart w:id="33" w:name="_Toc104905471"/>
      <w:bookmarkStart w:id="34" w:name="_Toc240960979"/>
      <w:r>
        <w:lastRenderedPageBreak/>
        <w:t>The</w:t>
      </w:r>
      <w:r w:rsidR="00443D03">
        <w:t xml:space="preserve"> Plans tab</w:t>
      </w:r>
      <w:bookmarkEnd w:id="33"/>
      <w:bookmarkEnd w:id="34"/>
    </w:p>
    <w:p w14:paraId="3E7D991F" w14:textId="77777777" w:rsidR="00BF3F2B" w:rsidRDefault="00443D03" w:rsidP="001D0BEB">
      <w:pPr>
        <w:keepNext/>
        <w:keepLines/>
        <w:rPr>
          <w:rFonts w:cs="Arial"/>
          <w:szCs w:val="22"/>
          <w:lang w:val="en-US"/>
        </w:rPr>
      </w:pPr>
      <w:r w:rsidRPr="000E3B3E">
        <w:rPr>
          <w:rFonts w:cs="Arial"/>
          <w:szCs w:val="22"/>
          <w:lang w:val="en-US"/>
        </w:rPr>
        <w:t xml:space="preserve">The Plans tab </w:t>
      </w:r>
      <w:r w:rsidR="006622B3">
        <w:rPr>
          <w:rFonts w:cs="Arial"/>
          <w:szCs w:val="22"/>
          <w:lang w:val="en-US"/>
        </w:rPr>
        <w:t xml:space="preserve">provides </w:t>
      </w:r>
      <w:r w:rsidR="00BF3F2B">
        <w:rPr>
          <w:rFonts w:cs="Arial"/>
          <w:szCs w:val="22"/>
          <w:lang w:val="en-US"/>
        </w:rPr>
        <w:t>a summary</w:t>
      </w:r>
      <w:r w:rsidR="006622B3">
        <w:rPr>
          <w:rFonts w:cs="Arial"/>
          <w:szCs w:val="22"/>
          <w:lang w:val="en-US"/>
        </w:rPr>
        <w:t xml:space="preserve"> of the client’s support plan, outlining the outcomes of their assessment and the services or goals identified to meet their needs.</w:t>
      </w:r>
      <w:r w:rsidRPr="000E3B3E">
        <w:rPr>
          <w:rFonts w:cs="Arial"/>
          <w:szCs w:val="22"/>
          <w:lang w:val="en-US"/>
        </w:rPr>
        <w:t xml:space="preserve"> </w:t>
      </w:r>
    </w:p>
    <w:p w14:paraId="1B8C8886" w14:textId="17CBDD36" w:rsidR="00BF3F2B" w:rsidRDefault="00BF3F2B" w:rsidP="001D0BEB">
      <w:pPr>
        <w:pStyle w:val="ListParagraph"/>
        <w:keepNext/>
        <w:keepLines/>
        <w:numPr>
          <w:ilvl w:val="0"/>
          <w:numId w:val="22"/>
        </w:numPr>
        <w:contextualSpacing w:val="0"/>
        <w:rPr>
          <w:rFonts w:cs="Arial"/>
          <w:szCs w:val="22"/>
          <w:lang w:val="en-US"/>
        </w:rPr>
      </w:pPr>
      <w:r w:rsidRPr="00BF3F2B">
        <w:rPr>
          <w:rFonts w:cs="Arial"/>
          <w:szCs w:val="22"/>
          <w:lang w:val="en-US"/>
        </w:rPr>
        <w:t xml:space="preserve">Select the </w:t>
      </w:r>
      <w:r w:rsidRPr="00BF3F2B">
        <w:rPr>
          <w:rFonts w:cs="Arial"/>
          <w:b/>
          <w:bCs/>
          <w:szCs w:val="22"/>
          <w:lang w:val="en-US"/>
        </w:rPr>
        <w:t>Plans</w:t>
      </w:r>
      <w:r w:rsidRPr="00BF3F2B">
        <w:rPr>
          <w:rFonts w:cs="Arial"/>
          <w:szCs w:val="22"/>
          <w:lang w:val="en-US"/>
        </w:rPr>
        <w:t xml:space="preserve"> tab to navigate to the plans page of the client record.</w:t>
      </w:r>
    </w:p>
    <w:p w14:paraId="7F5A4E23" w14:textId="4BD4C2B2" w:rsidR="00BF3F2B" w:rsidRDefault="00CA2948" w:rsidP="00CB7D7B">
      <w:pPr>
        <w:pStyle w:val="ListParagraph"/>
        <w:spacing w:before="0" w:after="0"/>
        <w:ind w:left="0"/>
        <w:contextualSpacing w:val="0"/>
        <w:rPr>
          <w:rFonts w:cs="Arial"/>
          <w:szCs w:val="22"/>
          <w:lang w:val="en-US"/>
        </w:rPr>
      </w:pPr>
      <w:r>
        <w:rPr>
          <w:rFonts w:cs="Arial"/>
          <w:noProof/>
          <w:szCs w:val="22"/>
          <w:lang w:val="en-US"/>
        </w:rPr>
        <w:drawing>
          <wp:inline distT="0" distB="0" distL="0" distR="0" wp14:anchorId="1C437AEA" wp14:editId="2CCA31B1">
            <wp:extent cx="5275621" cy="670193"/>
            <wp:effectExtent l="19050" t="19050" r="20320" b="15875"/>
            <wp:docPr id="127105434" name="Picture 27" descr="'Plans' tab is highligh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27105434" name="Picture 27" descr="'Plans' tab is highlighted."/>
                    <pic:cNvPicPr>
                      <a:picLocks noChangeAspect="1" noChangeArrowheads="1"/>
                    </pic:cNvPicPr>
                  </pic:nvPicPr>
                  <pic:blipFill>
                    <a:blip r:embed="rId60">
                      <a:extLst>
                        <a:ext uri="{28A0092B-C50C-407E-A947-70E740481C1C}">
                          <a14:useLocalDpi xmlns:a14="http://schemas.microsoft.com/office/drawing/2010/main" val="0"/>
                        </a:ext>
                      </a:extLst>
                    </a:blip>
                    <a:srcRect/>
                    <a:stretch>
                      <a:fillRect/>
                    </a:stretch>
                  </pic:blipFill>
                  <pic:spPr bwMode="auto">
                    <a:xfrm>
                      <a:off x="0" y="0"/>
                      <a:ext cx="5304876" cy="673909"/>
                    </a:xfrm>
                    <a:prstGeom prst="rect">
                      <a:avLst/>
                    </a:prstGeom>
                    <a:noFill/>
                    <a:ln>
                      <a:solidFill>
                        <a:schemeClr val="accent1">
                          <a:lumMod val="75000"/>
                        </a:schemeClr>
                      </a:solidFill>
                    </a:ln>
                  </pic:spPr>
                </pic:pic>
              </a:graphicData>
            </a:graphic>
          </wp:inline>
        </w:drawing>
      </w:r>
    </w:p>
    <w:p w14:paraId="34EFE426" w14:textId="3D415652" w:rsidR="00BA1209" w:rsidRPr="00BA1209" w:rsidRDefault="00BA1209" w:rsidP="00BA1209">
      <w:pPr>
        <w:pStyle w:val="ListParagraph"/>
        <w:numPr>
          <w:ilvl w:val="0"/>
          <w:numId w:val="22"/>
        </w:numPr>
        <w:ind w:left="357" w:hanging="357"/>
        <w:contextualSpacing w:val="0"/>
      </w:pPr>
      <w:r w:rsidRPr="00BA1209">
        <w:t xml:space="preserve">To view more information about an assessment, select the </w:t>
      </w:r>
      <w:r w:rsidRPr="00BA1209">
        <w:rPr>
          <w:b/>
          <w:bCs/>
        </w:rPr>
        <w:t>Expand</w:t>
      </w:r>
      <w:r w:rsidRPr="00BA1209">
        <w:t xml:space="preserve"> button next to the relevant </w:t>
      </w:r>
      <w:r w:rsidRPr="00626B82">
        <w:t>item under</w:t>
      </w:r>
      <w:r w:rsidRPr="00BA1209">
        <w:rPr>
          <w:b/>
          <w:bCs/>
        </w:rPr>
        <w:t xml:space="preserve"> Assessment History.</w:t>
      </w:r>
    </w:p>
    <w:p w14:paraId="6AF574F4" w14:textId="7A499B3C" w:rsidR="0011182A" w:rsidRPr="004A47BF" w:rsidRDefault="001F2A3A" w:rsidP="00CB7D7B">
      <w:pPr>
        <w:spacing w:before="0" w:after="0"/>
        <w:rPr>
          <w:rFonts w:cs="Arial"/>
          <w:szCs w:val="22"/>
          <w:lang w:val="en-US"/>
        </w:rPr>
      </w:pPr>
      <w:bookmarkStart w:id="35" w:name="_Toc104905472"/>
      <w:r>
        <w:rPr>
          <w:rFonts w:cs="Arial"/>
          <w:noProof/>
          <w:szCs w:val="22"/>
          <w:lang w:val="en-US"/>
        </w:rPr>
        <w:drawing>
          <wp:inline distT="0" distB="0" distL="0" distR="0" wp14:anchorId="5ABAADC5" wp14:editId="10C0C707">
            <wp:extent cx="5305117" cy="3238984"/>
            <wp:effectExtent l="19050" t="19050" r="10160" b="19050"/>
            <wp:docPr id="1877637350" name="Picture 28" descr="'Plans' tab is selected. Expand buttons next to screening and assessments are highlighted in the assessment history block. "/>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877637350" name="Picture 28" descr="'Plans' tab is selected. Expand buttons next to screening and assessments are highlighted in the assessment history block. "/>
                    <pic:cNvPicPr>
                      <a:picLocks noChangeAspect="1" noChangeArrowheads="1"/>
                    </pic:cNvPicPr>
                  </pic:nvPicPr>
                  <pic:blipFill>
                    <a:blip r:embed="rId61"/>
                    <a:stretch>
                      <a:fillRect/>
                    </a:stretch>
                  </pic:blipFill>
                  <pic:spPr bwMode="auto">
                    <a:xfrm>
                      <a:off x="0" y="0"/>
                      <a:ext cx="5306735" cy="3239972"/>
                    </a:xfrm>
                    <a:prstGeom prst="rect">
                      <a:avLst/>
                    </a:prstGeom>
                    <a:noFill/>
                    <a:ln>
                      <a:solidFill>
                        <a:schemeClr val="accent1">
                          <a:lumMod val="75000"/>
                        </a:schemeClr>
                      </a:solidFill>
                    </a:ln>
                  </pic:spPr>
                </pic:pic>
              </a:graphicData>
            </a:graphic>
          </wp:inline>
        </w:drawing>
      </w:r>
    </w:p>
    <w:p w14:paraId="3D4748A3" w14:textId="68035D43" w:rsidR="00443D03" w:rsidRPr="000E3B3E" w:rsidRDefault="00164CAE" w:rsidP="0091421A">
      <w:pPr>
        <w:pStyle w:val="Heading2"/>
        <w:keepNext w:val="0"/>
        <w:keepLines w:val="0"/>
      </w:pPr>
      <w:bookmarkStart w:id="36" w:name="_The_Attachments_tab"/>
      <w:bookmarkStart w:id="37" w:name="_Toc240960980"/>
      <w:bookmarkEnd w:id="36"/>
      <w:r w:rsidRPr="000E3B3E">
        <w:t>The</w:t>
      </w:r>
      <w:r w:rsidR="00443D03" w:rsidRPr="000E3B3E">
        <w:t xml:space="preserve"> Attachments tab</w:t>
      </w:r>
      <w:bookmarkEnd w:id="35"/>
      <w:bookmarkEnd w:id="37"/>
    </w:p>
    <w:p w14:paraId="180241D2" w14:textId="262E7F35" w:rsidR="0094649E" w:rsidRPr="0094649E" w:rsidRDefault="0094649E" w:rsidP="0094649E">
      <w:r w:rsidRPr="0094649E">
        <w:t xml:space="preserve">The </w:t>
      </w:r>
      <w:r w:rsidRPr="0094649E">
        <w:rPr>
          <w:b/>
          <w:bCs/>
        </w:rPr>
        <w:t>Attachments</w:t>
      </w:r>
      <w:r w:rsidRPr="0094649E">
        <w:t xml:space="preserve"> tab contains all documents attached to the client's record, including those uploaded through the </w:t>
      </w:r>
      <w:r w:rsidRPr="0094649E">
        <w:rPr>
          <w:b/>
          <w:bCs/>
        </w:rPr>
        <w:t>Aged Care Assessor App</w:t>
      </w:r>
      <w:r w:rsidRPr="0094649E">
        <w:t>. Assessors can use this tab to view, upload, and manage attachments</w:t>
      </w:r>
      <w:r>
        <w:t xml:space="preserve"> related to a client’s assessment and care planning.</w:t>
      </w:r>
    </w:p>
    <w:p w14:paraId="6044B301" w14:textId="10216634" w:rsidR="00EE4A1B" w:rsidRPr="000E1181" w:rsidRDefault="00EE4A1B" w:rsidP="00FE6137">
      <w:pPr>
        <w:pStyle w:val="ListParagraph"/>
        <w:numPr>
          <w:ilvl w:val="0"/>
          <w:numId w:val="24"/>
        </w:numPr>
        <w:spacing w:after="0"/>
        <w:ind w:left="425" w:hanging="425"/>
        <w:contextualSpacing w:val="0"/>
        <w:rPr>
          <w:rFonts w:cs="Arial"/>
          <w:lang w:val="en-US"/>
        </w:rPr>
      </w:pPr>
      <w:r w:rsidRPr="5EA304D4">
        <w:rPr>
          <w:rFonts w:cs="Arial"/>
          <w:b/>
          <w:bCs/>
          <w:lang w:val="en-US"/>
        </w:rPr>
        <w:t>Assessment Attachments</w:t>
      </w:r>
      <w:r w:rsidRPr="5EA304D4">
        <w:rPr>
          <w:rFonts w:cs="Arial"/>
          <w:lang w:val="en-US"/>
        </w:rPr>
        <w:t xml:space="preserve"> are any documents that are relevant to the client’s assessment, for example, clinical notes or a discharge summary.</w:t>
      </w:r>
      <w:r>
        <w:rPr>
          <w:rFonts w:cs="Arial"/>
          <w:lang w:val="en-US"/>
        </w:rPr>
        <w:t xml:space="preserve"> This includes Notice of Decision (approval or non-approval) letters that assessors can generate and upload</w:t>
      </w:r>
      <w:r w:rsidRPr="7ED8E9B1">
        <w:rPr>
          <w:rFonts w:cs="Arial"/>
          <w:lang w:val="en-US"/>
        </w:rPr>
        <w:t>.</w:t>
      </w:r>
    </w:p>
    <w:p w14:paraId="7FBFA19A" w14:textId="14D1478C" w:rsidR="003D161F" w:rsidRPr="003D161F" w:rsidRDefault="00EE4A1B" w:rsidP="00FE6137">
      <w:pPr>
        <w:pStyle w:val="ListParagraph"/>
        <w:numPr>
          <w:ilvl w:val="0"/>
          <w:numId w:val="24"/>
        </w:numPr>
        <w:spacing w:after="0"/>
        <w:ind w:left="425" w:hanging="425"/>
        <w:contextualSpacing w:val="0"/>
        <w:rPr>
          <w:rFonts w:cs="Arial"/>
          <w:szCs w:val="22"/>
        </w:rPr>
      </w:pPr>
      <w:r w:rsidRPr="003D161F">
        <w:rPr>
          <w:rFonts w:cs="Arial"/>
          <w:b/>
          <w:bCs/>
          <w:szCs w:val="22"/>
          <w:lang w:val="en-US"/>
        </w:rPr>
        <w:t>Other Attachments</w:t>
      </w:r>
      <w:r w:rsidRPr="003D161F">
        <w:rPr>
          <w:rFonts w:cs="Arial"/>
          <w:szCs w:val="22"/>
          <w:lang w:val="en-US"/>
        </w:rPr>
        <w:t xml:space="preserve"> are documents that relate to the clients’ general circumstances, for instance, documents related to the establishment of a support relationship </w:t>
      </w:r>
      <w:r w:rsidRPr="003D161F" w:rsidDel="00EF7772">
        <w:rPr>
          <w:rFonts w:cs="Arial"/>
          <w:szCs w:val="22"/>
          <w:lang w:val="en-US"/>
        </w:rPr>
        <w:t>(</w:t>
      </w:r>
      <w:r w:rsidRPr="003D161F">
        <w:rPr>
          <w:rFonts w:cs="Arial"/>
          <w:szCs w:val="22"/>
          <w:lang w:val="en-US"/>
        </w:rPr>
        <w:t>including legal in documentation</w:t>
      </w:r>
      <w:r w:rsidRPr="003D161F" w:rsidDel="00EF7772">
        <w:rPr>
          <w:rFonts w:cs="Arial"/>
          <w:szCs w:val="22"/>
          <w:lang w:val="en-US"/>
        </w:rPr>
        <w:t>)</w:t>
      </w:r>
      <w:r w:rsidRPr="003D161F">
        <w:rPr>
          <w:rFonts w:cs="Arial"/>
          <w:szCs w:val="22"/>
          <w:lang w:val="en-US"/>
        </w:rPr>
        <w:t xml:space="preserve">, and Occupational Therapist drawings used in home modifications. </w:t>
      </w:r>
      <w:r w:rsidR="003D161F" w:rsidRPr="003D161F">
        <w:rPr>
          <w:rFonts w:cs="Arial"/>
          <w:szCs w:val="22"/>
        </w:rPr>
        <w:t xml:space="preserve">You can also view </w:t>
      </w:r>
      <w:r w:rsidR="003D161F" w:rsidRPr="003D161F">
        <w:rPr>
          <w:rFonts w:cs="Arial"/>
          <w:b/>
          <w:bCs/>
          <w:szCs w:val="22"/>
        </w:rPr>
        <w:t>Proof of Progression</w:t>
      </w:r>
      <w:r w:rsidR="003D161F" w:rsidRPr="003D161F">
        <w:rPr>
          <w:rFonts w:cs="Arial"/>
          <w:szCs w:val="22"/>
        </w:rPr>
        <w:t xml:space="preserve"> documents in this section.</w:t>
      </w:r>
    </w:p>
    <w:p w14:paraId="3A9CC844" w14:textId="7E98D0DA" w:rsidR="00EE4A1B" w:rsidRPr="007B150D" w:rsidRDefault="007B150D" w:rsidP="00FE6137">
      <w:pPr>
        <w:pStyle w:val="ListParagraph"/>
        <w:numPr>
          <w:ilvl w:val="0"/>
          <w:numId w:val="24"/>
        </w:numPr>
        <w:spacing w:after="0"/>
        <w:ind w:left="425" w:hanging="425"/>
        <w:contextualSpacing w:val="0"/>
        <w:rPr>
          <w:lang w:eastAsia="en-AU"/>
        </w:rPr>
      </w:pPr>
      <w:r w:rsidRPr="007B150D">
        <w:rPr>
          <w:b/>
          <w:bCs/>
          <w:lang w:eastAsia="en-AU"/>
        </w:rPr>
        <w:t>Correspondence</w:t>
      </w:r>
      <w:r w:rsidRPr="007B150D">
        <w:rPr>
          <w:lang w:eastAsia="en-AU"/>
        </w:rPr>
        <w:t xml:space="preserve"> includes letters and documents generated in </w:t>
      </w:r>
      <w:r w:rsidRPr="007B150D">
        <w:rPr>
          <w:b/>
          <w:bCs/>
          <w:lang w:eastAsia="en-AU"/>
        </w:rPr>
        <w:t>My Aged Care</w:t>
      </w:r>
      <w:r w:rsidRPr="007B150D">
        <w:rPr>
          <w:lang w:eastAsia="en-AU"/>
        </w:rPr>
        <w:t xml:space="preserve"> about </w:t>
      </w:r>
      <w:r w:rsidRPr="00795411">
        <w:rPr>
          <w:lang w:eastAsia="en-AU"/>
        </w:rPr>
        <w:t>Support at Home</w:t>
      </w:r>
      <w:r w:rsidRPr="007B150D">
        <w:rPr>
          <w:lang w:eastAsia="en-AU"/>
        </w:rPr>
        <w:t xml:space="preserve"> services. My Aged Care sends these letters to clients at different stages of their service journey and also sends copies to their nominated support person or people.</w:t>
      </w:r>
    </w:p>
    <w:p w14:paraId="2BBBB23E" w14:textId="77777777" w:rsidR="00EE4A1B" w:rsidRPr="002C6872" w:rsidRDefault="00EE4A1B" w:rsidP="00FE6137">
      <w:pPr>
        <w:pStyle w:val="ListParagraph"/>
        <w:numPr>
          <w:ilvl w:val="0"/>
          <w:numId w:val="24"/>
        </w:numPr>
        <w:spacing w:after="0"/>
        <w:ind w:left="425" w:hanging="425"/>
        <w:contextualSpacing w:val="0"/>
        <w:rPr>
          <w:rFonts w:cs="Arial"/>
          <w:lang w:val="en-US"/>
        </w:rPr>
      </w:pPr>
      <w:r w:rsidRPr="7ED8E9B1">
        <w:rPr>
          <w:rFonts w:cs="Arial"/>
          <w:b/>
          <w:bCs/>
          <w:lang w:val="en-US"/>
        </w:rPr>
        <w:t>Sensitive Attachments</w:t>
      </w:r>
      <w:r w:rsidRPr="7ED8E9B1">
        <w:rPr>
          <w:rFonts w:cs="Arial"/>
          <w:lang w:val="en-US"/>
        </w:rPr>
        <w:t xml:space="preserve"> are documents that contain client information of a sensitive nature. For example, documents about a client’s financial situation, safety concerns and legal issues that may impact the provision of services.</w:t>
      </w:r>
    </w:p>
    <w:p w14:paraId="09E5A127" w14:textId="5EE4B502" w:rsidR="00443D03" w:rsidRPr="001A1C7C" w:rsidRDefault="00443D03" w:rsidP="009848CC">
      <w:pPr>
        <w:pStyle w:val="ListParagraph"/>
        <w:numPr>
          <w:ilvl w:val="0"/>
          <w:numId w:val="23"/>
        </w:numPr>
        <w:ind w:left="426" w:hanging="426"/>
        <w:contextualSpacing w:val="0"/>
        <w:rPr>
          <w:rFonts w:cs="Arial"/>
          <w:szCs w:val="22"/>
          <w:lang w:val="en-US"/>
        </w:rPr>
      </w:pPr>
      <w:r w:rsidRPr="001A1C7C">
        <w:rPr>
          <w:rFonts w:cs="Arial"/>
          <w:szCs w:val="22"/>
          <w:lang w:val="en-US"/>
        </w:rPr>
        <w:lastRenderedPageBreak/>
        <w:t xml:space="preserve">Select the </w:t>
      </w:r>
      <w:r w:rsidRPr="001A1C7C">
        <w:rPr>
          <w:rFonts w:cs="Arial"/>
          <w:b/>
          <w:bCs/>
          <w:szCs w:val="22"/>
          <w:lang w:val="en-US"/>
        </w:rPr>
        <w:t>Attachments</w:t>
      </w:r>
      <w:r w:rsidRPr="001A1C7C">
        <w:rPr>
          <w:rFonts w:cs="Arial"/>
          <w:szCs w:val="22"/>
          <w:lang w:val="en-US"/>
        </w:rPr>
        <w:t xml:space="preserve"> tab to navigate to the attachments page of the client record.</w:t>
      </w:r>
    </w:p>
    <w:p w14:paraId="4963F8C2" w14:textId="74D5479A" w:rsidR="00443D03" w:rsidRPr="000E3B3E" w:rsidRDefault="00EE4A1B" w:rsidP="0091421A">
      <w:pPr>
        <w:rPr>
          <w:rFonts w:cs="Arial"/>
          <w:szCs w:val="22"/>
          <w:lang w:val="en-US"/>
        </w:rPr>
      </w:pPr>
      <w:r>
        <w:rPr>
          <w:rFonts w:cs="Arial"/>
          <w:noProof/>
          <w:szCs w:val="22"/>
          <w:lang w:val="en-US"/>
        </w:rPr>
        <w:drawing>
          <wp:inline distT="0" distB="0" distL="0" distR="0" wp14:anchorId="492FD45E" wp14:editId="4F7FEED4">
            <wp:extent cx="5848350" cy="2000250"/>
            <wp:effectExtent l="19050" t="19050" r="19050" b="19050"/>
            <wp:docPr id="1965631730" name="Picture 29" descr="'Attachments' tab is highlighted. "/>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965631730" name="Picture 29" descr="'Attachments' tab is highlighted. "/>
                    <pic:cNvPicPr>
                      <a:picLocks noChangeAspect="1" noChangeArrowheads="1"/>
                    </pic:cNvPicPr>
                  </pic:nvPicPr>
                  <pic:blipFill>
                    <a:blip r:embed="rId62">
                      <a:extLst>
                        <a:ext uri="{28A0092B-C50C-407E-A947-70E740481C1C}">
                          <a14:useLocalDpi xmlns:a14="http://schemas.microsoft.com/office/drawing/2010/main" val="0"/>
                        </a:ext>
                      </a:extLst>
                    </a:blip>
                    <a:srcRect/>
                    <a:stretch>
                      <a:fillRect/>
                    </a:stretch>
                  </pic:blipFill>
                  <pic:spPr bwMode="auto">
                    <a:xfrm>
                      <a:off x="0" y="0"/>
                      <a:ext cx="5848350" cy="2000250"/>
                    </a:xfrm>
                    <a:prstGeom prst="rect">
                      <a:avLst/>
                    </a:prstGeom>
                    <a:noFill/>
                    <a:ln>
                      <a:solidFill>
                        <a:schemeClr val="accent1">
                          <a:lumMod val="75000"/>
                        </a:schemeClr>
                      </a:solidFill>
                    </a:ln>
                  </pic:spPr>
                </pic:pic>
              </a:graphicData>
            </a:graphic>
          </wp:inline>
        </w:drawing>
      </w:r>
    </w:p>
    <w:p w14:paraId="2A27CF9E" w14:textId="68224D1F" w:rsidR="00443D03" w:rsidRPr="000E3B3E" w:rsidRDefault="00443D03" w:rsidP="009848CC">
      <w:pPr>
        <w:numPr>
          <w:ilvl w:val="0"/>
          <w:numId w:val="23"/>
        </w:numPr>
        <w:ind w:left="426" w:hanging="426"/>
        <w:rPr>
          <w:rFonts w:cs="Arial"/>
          <w:szCs w:val="21"/>
          <w:lang w:val="en-US"/>
        </w:rPr>
      </w:pPr>
      <w:r w:rsidRPr="7ED8E9B1">
        <w:rPr>
          <w:rFonts w:cs="Arial"/>
          <w:lang w:val="en-US"/>
        </w:rPr>
        <w:t xml:space="preserve">To add an attachment, select the </w:t>
      </w:r>
      <w:r w:rsidRPr="7ED8E9B1">
        <w:rPr>
          <w:rFonts w:cs="Arial"/>
          <w:b/>
          <w:bCs/>
          <w:lang w:val="en-US"/>
        </w:rPr>
        <w:t>ADD ATTACHMENT</w:t>
      </w:r>
      <w:r w:rsidRPr="7ED8E9B1">
        <w:rPr>
          <w:rFonts w:cs="Arial"/>
          <w:lang w:val="en-US"/>
        </w:rPr>
        <w:t xml:space="preserve"> button.</w:t>
      </w:r>
    </w:p>
    <w:p w14:paraId="54549A3E" w14:textId="77777777" w:rsidR="00443D03" w:rsidRPr="000E3B3E" w:rsidRDefault="00443D03" w:rsidP="0091421A">
      <w:pPr>
        <w:rPr>
          <w:rFonts w:cs="Arial"/>
          <w:szCs w:val="22"/>
          <w:lang w:val="en-US"/>
        </w:rPr>
      </w:pPr>
      <w:r w:rsidRPr="000E3B3E">
        <w:rPr>
          <w:rFonts w:cs="Arial"/>
          <w:noProof/>
          <w:szCs w:val="22"/>
          <w:lang w:val="en-US"/>
        </w:rPr>
        <w:drawing>
          <wp:inline distT="0" distB="0" distL="0" distR="0" wp14:anchorId="3356BFB7" wp14:editId="79FA2316">
            <wp:extent cx="3196222" cy="1167754"/>
            <wp:effectExtent l="19050" t="19050" r="23495" b="13970"/>
            <wp:docPr id="6" name="Picture 6" descr="the Add An Attachment button is highlighted in the Attachments tab"/>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 name="Picture 6" descr="the Add An Attachment button is highlighted in the Attachments tab"/>
                    <pic:cNvPicPr/>
                  </pic:nvPicPr>
                  <pic:blipFill rotWithShape="1">
                    <a:blip r:embed="rId63">
                      <a:extLst>
                        <a:ext uri="{28A0092B-C50C-407E-A947-70E740481C1C}">
                          <a14:useLocalDpi xmlns:a14="http://schemas.microsoft.com/office/drawing/2010/main" val="0"/>
                        </a:ext>
                      </a:extLst>
                    </a:blip>
                    <a:srcRect/>
                    <a:stretch/>
                  </pic:blipFill>
                  <pic:spPr bwMode="auto">
                    <a:xfrm>
                      <a:off x="0" y="0"/>
                      <a:ext cx="3216747" cy="1175253"/>
                    </a:xfrm>
                    <a:prstGeom prst="rect">
                      <a:avLst/>
                    </a:prstGeom>
                    <a:ln w="9525" cap="flat" cmpd="sng" algn="ctr">
                      <a:solidFill>
                        <a:schemeClr val="accent1">
                          <a:lumMod val="75000"/>
                        </a:schemeClr>
                      </a:solidFill>
                      <a:prstDash val="solid"/>
                      <a:round/>
                      <a:headEnd type="none" w="med" len="med"/>
                      <a:tailEnd type="none" w="med" len="med"/>
                      <a:extLst>
                        <a:ext uri="{C807C97D-BFC1-408E-A445-0C87EB9F89A2}">
                          <ask:lineSketchStyleProps xmlns:ask="http://schemas.microsoft.com/office/drawing/2018/sketchyshapes" sd="0">
                            <a:custGeom>
                              <a:avLst/>
                              <a:gdLst/>
                              <a:ahLst/>
                              <a:cxnLst/>
                              <a:rect l="0" t="0" r="0" b="0"/>
                              <a:pathLst/>
                            </a:custGeom>
                            <ask:type/>
                          </ask:lineSketchStyleProps>
                        </a:ext>
                      </a:extLst>
                    </a:ln>
                    <a:extLst>
                      <a:ext uri="{53640926-AAD7-44D8-BBD7-CCE9431645EC}">
                        <a14:shadowObscured xmlns:a14="http://schemas.microsoft.com/office/drawing/2010/main"/>
                      </a:ext>
                    </a:extLst>
                  </pic:spPr>
                </pic:pic>
              </a:graphicData>
            </a:graphic>
          </wp:inline>
        </w:drawing>
      </w:r>
    </w:p>
    <w:p w14:paraId="765E2D99" w14:textId="77777777" w:rsidR="00A8181C" w:rsidRDefault="00443D03" w:rsidP="009848CC">
      <w:pPr>
        <w:pStyle w:val="ListParagraph"/>
        <w:numPr>
          <w:ilvl w:val="0"/>
          <w:numId w:val="23"/>
        </w:numPr>
        <w:ind w:left="426" w:hanging="426"/>
        <w:contextualSpacing w:val="0"/>
        <w:rPr>
          <w:rFonts w:cs="Arial"/>
          <w:szCs w:val="22"/>
          <w:lang w:val="en-US"/>
        </w:rPr>
      </w:pPr>
      <w:r w:rsidRPr="0098137F">
        <w:rPr>
          <w:rFonts w:cs="Arial"/>
          <w:szCs w:val="22"/>
          <w:lang w:val="en-US"/>
        </w:rPr>
        <w:t>A pop-up window will appear, prompting you to find and upload the desired attachment.</w:t>
      </w:r>
      <w:r w:rsidR="0098137F" w:rsidRPr="0098137F">
        <w:rPr>
          <w:rFonts w:cs="Arial"/>
          <w:szCs w:val="22"/>
          <w:lang w:val="en-US"/>
        </w:rPr>
        <w:t xml:space="preserve"> </w:t>
      </w:r>
      <w:r w:rsidRPr="0098137F">
        <w:rPr>
          <w:rFonts w:cs="Arial"/>
          <w:szCs w:val="22"/>
          <w:lang w:val="en-US"/>
        </w:rPr>
        <w:t xml:space="preserve">Search your computer for the document you wish to attach by selecting the </w:t>
      </w:r>
      <w:r w:rsidRPr="0098137F">
        <w:rPr>
          <w:rFonts w:cs="Arial"/>
          <w:b/>
          <w:bCs/>
          <w:szCs w:val="22"/>
          <w:lang w:val="en-US"/>
        </w:rPr>
        <w:t>Choose file</w:t>
      </w:r>
      <w:r w:rsidRPr="0098137F">
        <w:rPr>
          <w:rFonts w:cs="Arial"/>
          <w:szCs w:val="22"/>
          <w:lang w:val="en-US"/>
        </w:rPr>
        <w:t xml:space="preserve"> button.</w:t>
      </w:r>
      <w:r w:rsidR="00B3637F">
        <w:rPr>
          <w:rFonts w:cs="Arial"/>
          <w:szCs w:val="22"/>
          <w:lang w:val="en-US"/>
        </w:rPr>
        <w:t xml:space="preserve"> </w:t>
      </w:r>
    </w:p>
    <w:p w14:paraId="3ABCFF06" w14:textId="11E4174A" w:rsidR="00B3637F" w:rsidRPr="00FA0030" w:rsidRDefault="00B3637F" w:rsidP="00A8181C">
      <w:pPr>
        <w:pStyle w:val="ListParagraph"/>
        <w:ind w:left="426"/>
        <w:contextualSpacing w:val="0"/>
        <w:rPr>
          <w:rFonts w:cs="Arial"/>
          <w:szCs w:val="22"/>
          <w:lang w:val="en-US"/>
        </w:rPr>
      </w:pPr>
      <w:r w:rsidRPr="000E3B3E">
        <w:rPr>
          <w:rFonts w:cs="Arial"/>
          <w:szCs w:val="22"/>
          <w:lang w:val="en-US"/>
        </w:rPr>
        <w:t xml:space="preserve">Provide additional details by inputting the </w:t>
      </w:r>
      <w:r w:rsidRPr="007659AF">
        <w:rPr>
          <w:rFonts w:cs="Arial"/>
          <w:b/>
          <w:bCs/>
          <w:szCs w:val="22"/>
          <w:lang w:val="en-US"/>
        </w:rPr>
        <w:t>Name of the attachment</w:t>
      </w:r>
      <w:r w:rsidRPr="000E3B3E">
        <w:rPr>
          <w:rFonts w:cs="Arial"/>
          <w:szCs w:val="22"/>
          <w:lang w:val="en-US"/>
        </w:rPr>
        <w:t xml:space="preserve">, choosing the </w:t>
      </w:r>
      <w:r w:rsidRPr="007659AF">
        <w:rPr>
          <w:rFonts w:cs="Arial"/>
          <w:b/>
          <w:bCs/>
          <w:szCs w:val="22"/>
          <w:lang w:val="en-US"/>
        </w:rPr>
        <w:t>Type of attachment</w:t>
      </w:r>
      <w:r w:rsidRPr="000E3B3E">
        <w:rPr>
          <w:rFonts w:cs="Arial"/>
          <w:szCs w:val="22"/>
          <w:lang w:val="en-US"/>
        </w:rPr>
        <w:t xml:space="preserve"> from the drop-down lists, and providing a </w:t>
      </w:r>
      <w:r w:rsidRPr="007659AF">
        <w:rPr>
          <w:rFonts w:cs="Arial"/>
          <w:b/>
          <w:bCs/>
          <w:szCs w:val="22"/>
          <w:lang w:val="en-US"/>
        </w:rPr>
        <w:t>short description</w:t>
      </w:r>
      <w:r w:rsidRPr="000E3B3E">
        <w:rPr>
          <w:rFonts w:cs="Arial"/>
          <w:szCs w:val="22"/>
          <w:lang w:val="en-US"/>
        </w:rPr>
        <w:t>.</w:t>
      </w:r>
      <w:r>
        <w:rPr>
          <w:rFonts w:cs="Arial"/>
          <w:szCs w:val="22"/>
          <w:lang w:val="en-US"/>
        </w:rPr>
        <w:t xml:space="preserve"> </w:t>
      </w:r>
      <w:r w:rsidRPr="00FA0030">
        <w:rPr>
          <w:rFonts w:cs="Arial"/>
          <w:szCs w:val="22"/>
          <w:lang w:val="en-US"/>
        </w:rPr>
        <w:t xml:space="preserve">Finally, select the </w:t>
      </w:r>
      <w:r w:rsidRPr="00FA0030">
        <w:rPr>
          <w:rFonts w:cs="Arial"/>
          <w:b/>
          <w:bCs/>
          <w:szCs w:val="22"/>
          <w:lang w:val="en-US"/>
        </w:rPr>
        <w:t>UPLOAD</w:t>
      </w:r>
      <w:r w:rsidRPr="00FA0030">
        <w:rPr>
          <w:rFonts w:cs="Arial"/>
          <w:szCs w:val="22"/>
          <w:lang w:val="en-US"/>
        </w:rPr>
        <w:t xml:space="preserve"> button to save your attachment to the client record.</w:t>
      </w:r>
    </w:p>
    <w:p w14:paraId="64E85168" w14:textId="7B045225" w:rsidR="002E146B" w:rsidRPr="000E3B3E" w:rsidRDefault="008E0740" w:rsidP="0091421A">
      <w:pPr>
        <w:spacing w:after="240"/>
        <w:rPr>
          <w:rFonts w:cs="Arial"/>
          <w:szCs w:val="22"/>
          <w:lang w:val="en-US"/>
        </w:rPr>
      </w:pPr>
      <w:r>
        <w:rPr>
          <w:noProof/>
        </w:rPr>
        <w:drawing>
          <wp:inline distT="0" distB="0" distL="0" distR="0" wp14:anchorId="6FD04109" wp14:editId="0C210EA9">
            <wp:extent cx="4442114" cy="3633626"/>
            <wp:effectExtent l="19050" t="19050" r="15875" b="24130"/>
            <wp:docPr id="580307383" name="Picture 1" descr="Add An Attachment pop up, showing the Choose File button, 'Name of the attachment' field, Drop down menu with attachment types available, and the Upload button"/>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80307383" name="Picture 1" descr="Add An Attachment pop up, showing the Choose File button, 'Name of the attachment' field, Drop down menu with attachment types available, and the Upload button"/>
                    <pic:cNvPicPr/>
                  </pic:nvPicPr>
                  <pic:blipFill>
                    <a:blip r:embed="rId64">
                      <a:extLst>
                        <a:ext uri="{28A0092B-C50C-407E-A947-70E740481C1C}">
                          <a14:useLocalDpi xmlns:a14="http://schemas.microsoft.com/office/drawing/2010/main" val="0"/>
                        </a:ext>
                      </a:extLst>
                    </a:blip>
                    <a:stretch>
                      <a:fillRect/>
                    </a:stretch>
                  </pic:blipFill>
                  <pic:spPr>
                    <a:xfrm>
                      <a:off x="0" y="0"/>
                      <a:ext cx="4459362" cy="3647735"/>
                    </a:xfrm>
                    <a:prstGeom prst="rect">
                      <a:avLst/>
                    </a:prstGeom>
                    <a:ln>
                      <a:solidFill>
                        <a:schemeClr val="accent1">
                          <a:lumMod val="75000"/>
                        </a:schemeClr>
                      </a:solidFill>
                    </a:ln>
                  </pic:spPr>
                </pic:pic>
              </a:graphicData>
            </a:graphic>
          </wp:inline>
        </w:drawing>
      </w:r>
    </w:p>
    <w:tbl>
      <w:tblPr>
        <w:tblStyle w:val="TableGrid"/>
        <w:tblW w:w="9058"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CellMar>
          <w:left w:w="57" w:type="dxa"/>
          <w:right w:w="57" w:type="dxa"/>
        </w:tblCellMar>
        <w:tblLook w:val="04A0" w:firstRow="1" w:lastRow="0" w:firstColumn="1" w:lastColumn="0" w:noHBand="0" w:noVBand="1"/>
      </w:tblPr>
      <w:tblGrid>
        <w:gridCol w:w="283"/>
        <w:gridCol w:w="8775"/>
      </w:tblGrid>
      <w:tr w:rsidR="00443D03" w:rsidRPr="000E3B3E" w14:paraId="3F5C6300" w14:textId="77777777" w:rsidTr="5D3B306A">
        <w:tc>
          <w:tcPr>
            <w:tcW w:w="283" w:type="dxa"/>
            <w:shd w:val="clear" w:color="auto" w:fill="FFFFFF" w:themeFill="background1"/>
          </w:tcPr>
          <w:p w14:paraId="63BD8DDC" w14:textId="77777777" w:rsidR="00443D03" w:rsidRPr="00CC09BF" w:rsidRDefault="00443D03" w:rsidP="0091421A">
            <w:pPr>
              <w:rPr>
                <w:rFonts w:cs="Arial"/>
                <w:b/>
                <w:bCs/>
                <w:sz w:val="28"/>
                <w:szCs w:val="28"/>
              </w:rPr>
            </w:pPr>
            <w:bookmarkStart w:id="38" w:name="_Hlk115176905"/>
            <w:r w:rsidRPr="00506188">
              <w:rPr>
                <w:rFonts w:cs="Arial"/>
                <w:b/>
                <w:color w:val="C00000"/>
                <w:sz w:val="28"/>
                <w:szCs w:val="28"/>
              </w:rPr>
              <w:lastRenderedPageBreak/>
              <w:t>!</w:t>
            </w:r>
          </w:p>
        </w:tc>
        <w:tc>
          <w:tcPr>
            <w:tcW w:w="8775" w:type="dxa"/>
            <w:shd w:val="clear" w:color="auto" w:fill="FFFFFF" w:themeFill="background1"/>
          </w:tcPr>
          <w:p w14:paraId="789927B1" w14:textId="6CDAE6B7" w:rsidR="00443D03" w:rsidRPr="000E3B3E" w:rsidRDefault="00443D03" w:rsidP="0091421A">
            <w:pPr>
              <w:rPr>
                <w:rFonts w:cs="Arial"/>
              </w:rPr>
            </w:pPr>
            <w:r w:rsidRPr="5D3B306A">
              <w:rPr>
                <w:rFonts w:cs="Arial"/>
              </w:rPr>
              <w:t xml:space="preserve">Where a client record has a Sensitive Attachment and the client is referred for service provision, service provider(s) will be notified that a Sensitive Attachment exists for the client. Service providers cannot view sensitive attachments; they will be directed to contact the assessor who conducted the last assessment, or the My Aged Care </w:t>
            </w:r>
            <w:r w:rsidR="001416E4" w:rsidRPr="5D3B306A">
              <w:rPr>
                <w:rFonts w:cs="Arial"/>
              </w:rPr>
              <w:t>Service P</w:t>
            </w:r>
            <w:r w:rsidRPr="5D3B306A">
              <w:rPr>
                <w:rFonts w:cs="Arial"/>
              </w:rPr>
              <w:t xml:space="preserve">rovider and </w:t>
            </w:r>
            <w:r w:rsidR="00225693">
              <w:rPr>
                <w:rFonts w:cs="Arial"/>
              </w:rPr>
              <w:t>A</w:t>
            </w:r>
            <w:r w:rsidRPr="5D3B306A">
              <w:rPr>
                <w:rFonts w:cs="Arial"/>
              </w:rPr>
              <w:t xml:space="preserve">ssessor </w:t>
            </w:r>
            <w:r w:rsidR="00225693">
              <w:rPr>
                <w:rFonts w:cs="Arial"/>
              </w:rPr>
              <w:t>H</w:t>
            </w:r>
            <w:r w:rsidRPr="5D3B306A">
              <w:rPr>
                <w:rFonts w:cs="Arial"/>
              </w:rPr>
              <w:t>elpline</w:t>
            </w:r>
            <w:r w:rsidR="009118C7">
              <w:rPr>
                <w:rFonts w:cs="Arial"/>
              </w:rPr>
              <w:t xml:space="preserve"> on </w:t>
            </w:r>
            <w:r w:rsidR="009118C7" w:rsidRPr="009118C7">
              <w:rPr>
                <w:rFonts w:cs="Arial"/>
              </w:rPr>
              <w:t>1800 836 799</w:t>
            </w:r>
            <w:r w:rsidRPr="5D3B306A">
              <w:rPr>
                <w:rFonts w:cs="Arial"/>
              </w:rPr>
              <w:t xml:space="preserve"> to access information within the Sensitive Attachment.</w:t>
            </w:r>
          </w:p>
          <w:p w14:paraId="79F822CF" w14:textId="584AC800" w:rsidR="001416E4" w:rsidRPr="000E3B3E" w:rsidRDefault="001416E4" w:rsidP="0091421A">
            <w:pPr>
              <w:rPr>
                <w:rFonts w:cs="Arial"/>
                <w:szCs w:val="22"/>
              </w:rPr>
            </w:pPr>
            <w:r w:rsidRPr="000E3B3E">
              <w:rPr>
                <w:rFonts w:cs="Arial"/>
                <w:szCs w:val="22"/>
              </w:rPr>
              <w:t xml:space="preserve">Sensitive attachments are not visible through the My Aged Care online account </w:t>
            </w:r>
            <w:r w:rsidRPr="000E3B3E">
              <w:rPr>
                <w:rFonts w:cs="Arial"/>
              </w:rPr>
              <w:t>and will be visible only to assessors and My Aged Care contact centre staff</w:t>
            </w:r>
            <w:r w:rsidRPr="000E3B3E">
              <w:rPr>
                <w:rFonts w:cs="Arial"/>
                <w:szCs w:val="22"/>
              </w:rPr>
              <w:t>.</w:t>
            </w:r>
          </w:p>
        </w:tc>
      </w:tr>
    </w:tbl>
    <w:p w14:paraId="15ED727F" w14:textId="1AB16125" w:rsidR="0099261B" w:rsidRPr="00E44943" w:rsidRDefault="0099261B" w:rsidP="009848CC">
      <w:pPr>
        <w:pStyle w:val="ListParagraph"/>
        <w:numPr>
          <w:ilvl w:val="0"/>
          <w:numId w:val="23"/>
        </w:numPr>
        <w:ind w:left="426" w:hanging="426"/>
        <w:contextualSpacing w:val="0"/>
        <w:rPr>
          <w:rFonts w:cs="Arial"/>
        </w:rPr>
      </w:pPr>
      <w:bookmarkStart w:id="39" w:name="_Toc104905473"/>
      <w:bookmarkEnd w:id="38"/>
      <w:r w:rsidRPr="00E44943">
        <w:rPr>
          <w:rFonts w:cs="Arial"/>
        </w:rPr>
        <w:t xml:space="preserve">Your attachment will appear in the </w:t>
      </w:r>
      <w:r w:rsidRPr="00E44943">
        <w:rPr>
          <w:rFonts w:cs="Arial"/>
          <w:b/>
          <w:bCs/>
        </w:rPr>
        <w:t>Assessment Attachment</w:t>
      </w:r>
      <w:r w:rsidRPr="00E44943">
        <w:rPr>
          <w:rFonts w:cs="Arial"/>
        </w:rPr>
        <w:t xml:space="preserve"> tab, or the </w:t>
      </w:r>
      <w:r w:rsidRPr="00E44943">
        <w:rPr>
          <w:rFonts w:cs="Arial"/>
          <w:b/>
          <w:bCs/>
        </w:rPr>
        <w:t>Correspondence</w:t>
      </w:r>
      <w:r w:rsidRPr="00E44943">
        <w:rPr>
          <w:rFonts w:cs="Arial"/>
        </w:rPr>
        <w:t xml:space="preserve"> tab.</w:t>
      </w:r>
    </w:p>
    <w:p w14:paraId="4F49FF72" w14:textId="7352759E" w:rsidR="0099261B" w:rsidRDefault="00E85EC3" w:rsidP="0091421A">
      <w:pPr>
        <w:rPr>
          <w:rFonts w:cs="Arial"/>
        </w:rPr>
      </w:pPr>
      <w:r>
        <w:rPr>
          <w:noProof/>
        </w:rPr>
        <w:drawing>
          <wp:inline distT="0" distB="0" distL="0" distR="0" wp14:anchorId="3D7710DB" wp14:editId="6B3C330C">
            <wp:extent cx="3747422" cy="3157292"/>
            <wp:effectExtent l="19050" t="19050" r="24765" b="24130"/>
            <wp:docPr id="1784563565" name="Picture 1" descr="Attachments Page, Attachments Tab. Shows the type of assessment attachments that can be attach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784563565" name="Picture 1" descr="Attachments Page, Attachments Tab. Shows the type of assessment attachments that can be attached."/>
                    <pic:cNvPicPr/>
                  </pic:nvPicPr>
                  <pic:blipFill>
                    <a:blip r:embed="rId65">
                      <a:extLst>
                        <a:ext uri="{28A0092B-C50C-407E-A947-70E740481C1C}">
                          <a14:useLocalDpi xmlns:a14="http://schemas.microsoft.com/office/drawing/2010/main" val="0"/>
                        </a:ext>
                      </a:extLst>
                    </a:blip>
                    <a:stretch>
                      <a:fillRect/>
                    </a:stretch>
                  </pic:blipFill>
                  <pic:spPr>
                    <a:xfrm>
                      <a:off x="0" y="0"/>
                      <a:ext cx="3773647" cy="3179387"/>
                    </a:xfrm>
                    <a:prstGeom prst="rect">
                      <a:avLst/>
                    </a:prstGeom>
                    <a:ln>
                      <a:solidFill>
                        <a:schemeClr val="accent1">
                          <a:lumMod val="75000"/>
                        </a:schemeClr>
                      </a:solidFill>
                    </a:ln>
                  </pic:spPr>
                </pic:pic>
              </a:graphicData>
            </a:graphic>
          </wp:inline>
        </w:drawing>
      </w:r>
    </w:p>
    <w:p w14:paraId="19D8354D" w14:textId="5B20FDF8" w:rsidR="00FA0030" w:rsidRPr="00150AA5" w:rsidRDefault="00FA0030" w:rsidP="009848CC">
      <w:pPr>
        <w:pStyle w:val="ListParagraph"/>
        <w:numPr>
          <w:ilvl w:val="0"/>
          <w:numId w:val="23"/>
        </w:numPr>
        <w:ind w:left="426" w:hanging="426"/>
        <w:contextualSpacing w:val="0"/>
        <w:rPr>
          <w:rFonts w:cs="Arial"/>
        </w:rPr>
      </w:pPr>
      <w:r w:rsidRPr="00150AA5">
        <w:rPr>
          <w:rFonts w:cs="Arial"/>
        </w:rPr>
        <w:t xml:space="preserve">Sensitive attachments will appear in the </w:t>
      </w:r>
      <w:r w:rsidRPr="00150AA5">
        <w:rPr>
          <w:rFonts w:cs="Arial"/>
          <w:b/>
          <w:bCs/>
        </w:rPr>
        <w:t>Other Attachments</w:t>
      </w:r>
      <w:r w:rsidRPr="00150AA5">
        <w:rPr>
          <w:rFonts w:cs="Arial"/>
        </w:rPr>
        <w:t xml:space="preserve"> tab.</w:t>
      </w:r>
    </w:p>
    <w:p w14:paraId="3FA3B716" w14:textId="20F0C6C4" w:rsidR="00FA0030" w:rsidRDefault="00A04AC0" w:rsidP="0091421A">
      <w:pPr>
        <w:rPr>
          <w:rFonts w:cs="Arial"/>
          <w:lang w:val="en-US"/>
        </w:rPr>
      </w:pPr>
      <w:r>
        <w:rPr>
          <w:noProof/>
        </w:rPr>
        <w:drawing>
          <wp:inline distT="0" distB="0" distL="0" distR="0" wp14:anchorId="5006156F" wp14:editId="7F7F4266">
            <wp:extent cx="3817753" cy="3483430"/>
            <wp:effectExtent l="19050" t="19050" r="11430" b="22225"/>
            <wp:docPr id="598608257" name="Picture 1" descr="Attachments Page, Other Attachments tab, shows the types of Other attachments available to be upload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98608257" name="Picture 1" descr="Attachments Page, Other Attachments tab, shows the types of Other attachments available to be uploaded"/>
                    <pic:cNvPicPr/>
                  </pic:nvPicPr>
                  <pic:blipFill>
                    <a:blip r:embed="rId66"/>
                    <a:stretch>
                      <a:fillRect/>
                    </a:stretch>
                  </pic:blipFill>
                  <pic:spPr>
                    <a:xfrm>
                      <a:off x="0" y="0"/>
                      <a:ext cx="3817753" cy="3483430"/>
                    </a:xfrm>
                    <a:prstGeom prst="rect">
                      <a:avLst/>
                    </a:prstGeom>
                    <a:ln>
                      <a:solidFill>
                        <a:schemeClr val="accent1">
                          <a:lumMod val="75000"/>
                        </a:schemeClr>
                      </a:solidFill>
                    </a:ln>
                  </pic:spPr>
                </pic:pic>
              </a:graphicData>
            </a:graphic>
          </wp:inline>
        </w:drawing>
      </w:r>
    </w:p>
    <w:p w14:paraId="6A29539F" w14:textId="3D70DC49" w:rsidR="00443D03" w:rsidRPr="000E3B3E" w:rsidRDefault="00705CB8" w:rsidP="0091421A">
      <w:pPr>
        <w:pStyle w:val="Heading2"/>
        <w:keepNext w:val="0"/>
        <w:keepLines w:val="0"/>
        <w:spacing w:before="240" w:line="276" w:lineRule="auto"/>
        <w:rPr>
          <w:rFonts w:cs="Arial"/>
        </w:rPr>
      </w:pPr>
      <w:bookmarkStart w:id="40" w:name="_Toc240960981"/>
      <w:r w:rsidRPr="000E3B3E">
        <w:rPr>
          <w:rFonts w:cs="Arial"/>
        </w:rPr>
        <w:lastRenderedPageBreak/>
        <w:t>The</w:t>
      </w:r>
      <w:r w:rsidR="00443D03" w:rsidRPr="000E3B3E">
        <w:rPr>
          <w:rFonts w:cs="Arial"/>
        </w:rPr>
        <w:t xml:space="preserve"> Services tab</w:t>
      </w:r>
      <w:bookmarkEnd w:id="39"/>
      <w:bookmarkEnd w:id="40"/>
    </w:p>
    <w:p w14:paraId="33B1162F" w14:textId="692C4599" w:rsidR="00CC09BF" w:rsidRDefault="001922B0" w:rsidP="0091421A">
      <w:pPr>
        <w:pStyle w:val="ListParagraph"/>
        <w:ind w:left="0"/>
        <w:contextualSpacing w:val="0"/>
        <w:rPr>
          <w:rFonts w:cs="Arial"/>
          <w:szCs w:val="22"/>
          <w:lang w:val="en-US"/>
        </w:rPr>
      </w:pPr>
      <w:r>
        <w:rPr>
          <w:rFonts w:cs="Arial"/>
          <w:szCs w:val="22"/>
          <w:lang w:val="en-US"/>
        </w:rPr>
        <w:t xml:space="preserve">The </w:t>
      </w:r>
      <w:r w:rsidRPr="001922B0">
        <w:rPr>
          <w:rFonts w:cs="Arial"/>
          <w:b/>
          <w:bCs/>
          <w:szCs w:val="22"/>
          <w:lang w:val="en-US"/>
        </w:rPr>
        <w:t>Services</w:t>
      </w:r>
      <w:r>
        <w:rPr>
          <w:rFonts w:cs="Arial"/>
          <w:szCs w:val="22"/>
          <w:lang w:val="en-US"/>
        </w:rPr>
        <w:t xml:space="preserve"> tab provides a central view of the client’s current and past interactions with aged care services. It helps assessors track referrals, service uptake</w:t>
      </w:r>
      <w:r w:rsidR="00704997">
        <w:rPr>
          <w:rFonts w:cs="Arial"/>
          <w:szCs w:val="22"/>
          <w:lang w:val="en-US"/>
        </w:rPr>
        <w:t>, and provider engagement. This section is crucial</w:t>
      </w:r>
      <w:r w:rsidR="00AA466D">
        <w:rPr>
          <w:rFonts w:cs="Arial"/>
          <w:szCs w:val="22"/>
          <w:lang w:val="en-US"/>
        </w:rPr>
        <w:t xml:space="preserve"> for ensuring service continuity, preventing duplication of referrals, and monitoring whether the client is receiving appropriate support based on their assessed needs</w:t>
      </w:r>
      <w:r w:rsidR="008378E3">
        <w:rPr>
          <w:rFonts w:cs="Arial"/>
          <w:szCs w:val="22"/>
          <w:lang w:val="en-US"/>
        </w:rPr>
        <w:t>.</w:t>
      </w:r>
    </w:p>
    <w:p w14:paraId="548FD9FC" w14:textId="17ED9E49" w:rsidR="00881C3A" w:rsidRPr="00154BA0" w:rsidRDefault="00C9743B" w:rsidP="00154BA0">
      <w:pPr>
        <w:rPr>
          <w:lang w:eastAsia="en-AU"/>
        </w:rPr>
      </w:pPr>
      <w:r w:rsidRPr="00154BA0">
        <w:rPr>
          <w:b/>
          <w:bCs/>
          <w:lang w:eastAsia="en-AU"/>
        </w:rPr>
        <w:t>Select the Services tab</w:t>
      </w:r>
      <w:r w:rsidRPr="00154BA0">
        <w:rPr>
          <w:lang w:eastAsia="en-AU"/>
        </w:rPr>
        <w:t xml:space="preserve"> to open the client's </w:t>
      </w:r>
      <w:r w:rsidRPr="00154BA0">
        <w:rPr>
          <w:b/>
          <w:bCs/>
          <w:lang w:eastAsia="en-AU"/>
        </w:rPr>
        <w:t>Services</w:t>
      </w:r>
      <w:r w:rsidRPr="00154BA0">
        <w:rPr>
          <w:lang w:eastAsia="en-AU"/>
        </w:rPr>
        <w:t xml:space="preserve"> page. This page includes the following sections:</w:t>
      </w:r>
    </w:p>
    <w:p w14:paraId="308DE50B" w14:textId="78BF3590" w:rsidR="006852FB" w:rsidRPr="006852FB" w:rsidRDefault="006852FB" w:rsidP="00154BA0">
      <w:pPr>
        <w:pStyle w:val="ListParagraph"/>
        <w:numPr>
          <w:ilvl w:val="0"/>
          <w:numId w:val="42"/>
        </w:numPr>
        <w:contextualSpacing w:val="0"/>
        <w:rPr>
          <w:lang w:eastAsia="en-AU"/>
        </w:rPr>
      </w:pPr>
      <w:r w:rsidRPr="00154BA0">
        <w:rPr>
          <w:b/>
          <w:bCs/>
          <w:lang w:eastAsia="en-AU"/>
        </w:rPr>
        <w:t xml:space="preserve">Services from </w:t>
      </w:r>
      <w:r w:rsidR="00C976B6" w:rsidRPr="00154BA0">
        <w:rPr>
          <w:b/>
          <w:bCs/>
          <w:lang w:eastAsia="en-AU"/>
        </w:rPr>
        <w:t>other s</w:t>
      </w:r>
      <w:r w:rsidRPr="00154BA0">
        <w:rPr>
          <w:b/>
          <w:bCs/>
          <w:lang w:eastAsia="en-AU"/>
        </w:rPr>
        <w:t>ystems</w:t>
      </w:r>
      <w:r w:rsidRPr="006852FB">
        <w:rPr>
          <w:lang w:eastAsia="en-AU"/>
        </w:rPr>
        <w:t xml:space="preserve">: View records of services the client previously received in other systems. For example, clients who transitioned from </w:t>
      </w:r>
      <w:r w:rsidRPr="007B5B6F">
        <w:rPr>
          <w:lang w:eastAsia="en-AU"/>
        </w:rPr>
        <w:t>Short-Term Restorative Care (STRC)</w:t>
      </w:r>
      <w:r w:rsidRPr="006852FB">
        <w:rPr>
          <w:lang w:eastAsia="en-AU"/>
        </w:rPr>
        <w:t xml:space="preserve"> can view their STRC approval records and subsidised care records in this section.</w:t>
      </w:r>
    </w:p>
    <w:p w14:paraId="7EA29541" w14:textId="07568255" w:rsidR="00881C3A" w:rsidRPr="00154BA0" w:rsidRDefault="00881C3A" w:rsidP="00154BA0">
      <w:pPr>
        <w:pStyle w:val="ListParagraph"/>
        <w:numPr>
          <w:ilvl w:val="0"/>
          <w:numId w:val="42"/>
        </w:numPr>
        <w:contextualSpacing w:val="0"/>
        <w:rPr>
          <w:b/>
          <w:bCs/>
        </w:rPr>
      </w:pPr>
      <w:r w:rsidRPr="00154BA0">
        <w:rPr>
          <w:b/>
          <w:bCs/>
        </w:rPr>
        <w:t>Services not yet in place</w:t>
      </w:r>
      <w:r w:rsidR="006852FB" w:rsidRPr="00154BA0">
        <w:t xml:space="preserve">: </w:t>
      </w:r>
      <w:r w:rsidR="006852FB" w:rsidRPr="00154BA0">
        <w:rPr>
          <w:rFonts w:cs="Arial"/>
          <w:szCs w:val="22"/>
        </w:rPr>
        <w:t>View approved services that have not started.</w:t>
      </w:r>
    </w:p>
    <w:p w14:paraId="3E44DEAB" w14:textId="6073637D" w:rsidR="00881C3A" w:rsidRPr="000E0E1A" w:rsidRDefault="00881C3A" w:rsidP="00154BA0">
      <w:pPr>
        <w:pStyle w:val="ListParagraph"/>
        <w:numPr>
          <w:ilvl w:val="0"/>
          <w:numId w:val="42"/>
        </w:numPr>
        <w:contextualSpacing w:val="0"/>
      </w:pPr>
      <w:r w:rsidRPr="00154BA0">
        <w:rPr>
          <w:b/>
          <w:bCs/>
        </w:rPr>
        <w:t xml:space="preserve">Services in </w:t>
      </w:r>
      <w:r w:rsidR="00D71123">
        <w:rPr>
          <w:b/>
          <w:bCs/>
        </w:rPr>
        <w:t>p</w:t>
      </w:r>
      <w:r w:rsidRPr="00154BA0">
        <w:rPr>
          <w:b/>
          <w:bCs/>
        </w:rPr>
        <w:t>lace</w:t>
      </w:r>
      <w:r w:rsidR="00154BA0">
        <w:t xml:space="preserve">: </w:t>
      </w:r>
      <w:r w:rsidR="00154BA0" w:rsidRPr="00154BA0">
        <w:rPr>
          <w:rFonts w:cs="Arial"/>
          <w:szCs w:val="22"/>
        </w:rPr>
        <w:t>View the services the client is currently receiving.</w:t>
      </w:r>
    </w:p>
    <w:p w14:paraId="68428F1F" w14:textId="45005257" w:rsidR="005B4C2C" w:rsidRPr="00154BA0" w:rsidRDefault="005B4C2C" w:rsidP="00154BA0">
      <w:pPr>
        <w:pStyle w:val="ListParagraph"/>
        <w:numPr>
          <w:ilvl w:val="0"/>
          <w:numId w:val="42"/>
        </w:numPr>
        <w:contextualSpacing w:val="0"/>
      </w:pPr>
      <w:r>
        <w:rPr>
          <w:b/>
          <w:bCs/>
        </w:rPr>
        <w:t>Previous services:</w:t>
      </w:r>
      <w:r>
        <w:t xml:space="preserve"> View </w:t>
      </w:r>
      <w:r w:rsidR="00AB74AA">
        <w:t>services received previously.</w:t>
      </w:r>
    </w:p>
    <w:p w14:paraId="731F09EE" w14:textId="274EB0A4" w:rsidR="00881C3A" w:rsidRPr="00D52A9A" w:rsidRDefault="00D52A9A" w:rsidP="00D52A9A">
      <w:pPr>
        <w:rPr>
          <w:lang w:eastAsia="en-AU"/>
        </w:rPr>
      </w:pPr>
      <w:r w:rsidRPr="00D52A9A">
        <w:rPr>
          <w:lang w:eastAsia="en-AU"/>
        </w:rPr>
        <w:t xml:space="preserve">Only sections with records appear on the page. Select the </w:t>
      </w:r>
      <w:r w:rsidRPr="00D52A9A">
        <w:rPr>
          <w:b/>
          <w:bCs/>
          <w:lang w:eastAsia="en-AU"/>
        </w:rPr>
        <w:t>Expand</w:t>
      </w:r>
      <w:r w:rsidRPr="00D52A9A">
        <w:rPr>
          <w:lang w:eastAsia="en-AU"/>
        </w:rPr>
        <w:t xml:space="preserve"> button on the right of a section heading to display its records.</w:t>
      </w:r>
    </w:p>
    <w:p w14:paraId="7C02DFE5" w14:textId="7648D6A2" w:rsidR="00443D03" w:rsidRDefault="00855552" w:rsidP="00493349">
      <w:pPr>
        <w:rPr>
          <w:rFonts w:cs="Arial"/>
          <w:szCs w:val="22"/>
          <w:lang w:val="en-US"/>
        </w:rPr>
      </w:pPr>
      <w:r>
        <w:rPr>
          <w:rFonts w:cs="Arial"/>
          <w:noProof/>
          <w:szCs w:val="21"/>
        </w:rPr>
        <w:drawing>
          <wp:inline distT="0" distB="0" distL="0" distR="0" wp14:anchorId="74ABFE0F" wp14:editId="4C19BE1A">
            <wp:extent cx="5256335" cy="1835332"/>
            <wp:effectExtent l="19050" t="19050" r="20955" b="12700"/>
            <wp:docPr id="1921304414" name="Picture 30" descr="Services tab of the client record. Four sections show, and the expander button for each is highligh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921304414" name="Picture 30" descr="Services tab of the client record. Four sections show, and the expander button for each is highlighted."/>
                    <pic:cNvPicPr>
                      <a:picLocks noChangeAspect="1" noChangeArrowheads="1"/>
                    </pic:cNvPicPr>
                  </pic:nvPicPr>
                  <pic:blipFill>
                    <a:blip r:embed="rId67"/>
                    <a:stretch>
                      <a:fillRect/>
                    </a:stretch>
                  </pic:blipFill>
                  <pic:spPr bwMode="auto">
                    <a:xfrm>
                      <a:off x="0" y="0"/>
                      <a:ext cx="5268895" cy="1839717"/>
                    </a:xfrm>
                    <a:prstGeom prst="rect">
                      <a:avLst/>
                    </a:prstGeom>
                    <a:noFill/>
                    <a:ln>
                      <a:solidFill>
                        <a:schemeClr val="accent1">
                          <a:lumMod val="75000"/>
                        </a:schemeClr>
                      </a:solidFill>
                    </a:ln>
                  </pic:spPr>
                </pic:pic>
              </a:graphicData>
            </a:graphic>
          </wp:inline>
        </w:drawing>
      </w:r>
    </w:p>
    <w:p w14:paraId="3983C3E8" w14:textId="75E1434B" w:rsidR="00F1179C" w:rsidRDefault="00F1179C" w:rsidP="00493349">
      <w:pPr>
        <w:rPr>
          <w:rFonts w:cs="Arial"/>
          <w:szCs w:val="22"/>
          <w:lang w:val="en-US"/>
        </w:rPr>
      </w:pPr>
    </w:p>
    <w:p w14:paraId="316787A1" w14:textId="0C53AA59" w:rsidR="00493349" w:rsidRPr="00881C3A" w:rsidRDefault="00493349" w:rsidP="00A7483D">
      <w:pPr>
        <w:keepNext/>
        <w:keepLines/>
        <w:ind w:left="425"/>
        <w:rPr>
          <w:rFonts w:cs="Arial"/>
          <w:szCs w:val="22"/>
          <w:lang w:val="en-US"/>
        </w:rPr>
      </w:pPr>
      <w:r>
        <w:rPr>
          <w:rFonts w:cs="Arial"/>
          <w:szCs w:val="22"/>
          <w:lang w:val="en-US"/>
        </w:rPr>
        <w:lastRenderedPageBreak/>
        <w:t xml:space="preserve">The below image shows </w:t>
      </w:r>
      <w:r w:rsidR="00B84CF1">
        <w:rPr>
          <w:rFonts w:cs="Arial"/>
          <w:szCs w:val="22"/>
          <w:lang w:val="en-US"/>
        </w:rPr>
        <w:t xml:space="preserve">some services in </w:t>
      </w:r>
      <w:r w:rsidR="00EF5C30">
        <w:rPr>
          <w:rFonts w:cs="Arial"/>
          <w:szCs w:val="22"/>
          <w:lang w:val="en-US"/>
        </w:rPr>
        <w:t xml:space="preserve">place. It contains </w:t>
      </w:r>
      <w:r w:rsidR="004F1D7E">
        <w:rPr>
          <w:rFonts w:cs="Arial"/>
          <w:szCs w:val="22"/>
          <w:lang w:val="en-US"/>
        </w:rPr>
        <w:t>contact details of the service provider, accepted date, start</w:t>
      </w:r>
      <w:r w:rsidR="006D002E">
        <w:rPr>
          <w:rFonts w:cs="Arial"/>
          <w:szCs w:val="22"/>
          <w:lang w:val="en-US"/>
        </w:rPr>
        <w:t xml:space="preserve"> and end date, recommended start and end date, and service frequency. If applicable, the listing also shows the approval start and/or end date.</w:t>
      </w:r>
    </w:p>
    <w:p w14:paraId="4EC86C92" w14:textId="0C6DF309" w:rsidR="004820AA" w:rsidRDefault="004265B9" w:rsidP="0091421A">
      <w:pPr>
        <w:rPr>
          <w:rFonts w:cs="Arial"/>
          <w:szCs w:val="22"/>
          <w:lang w:val="en-US"/>
        </w:rPr>
      </w:pPr>
      <w:r>
        <w:rPr>
          <w:noProof/>
          <w:sz w:val="16"/>
          <w:szCs w:val="16"/>
        </w:rPr>
        <w:drawing>
          <wp:inline distT="0" distB="0" distL="0" distR="0" wp14:anchorId="6D827779" wp14:editId="74F77FCA">
            <wp:extent cx="5714307" cy="3583301"/>
            <wp:effectExtent l="19050" t="19050" r="20320" b="17780"/>
            <wp:docPr id="453333432" name="Picture 1" descr="Services tab of a client record. It shows 2 examples of services in place. Each contain the service name, outlet name, phone, address, email, accepted date, approval starting date, approval end date (if applicable), start date, end date (if applicable), recommended start date, recommended end date (if applicable), recommended service frequency, service frequency, and associated with which goal (if applicabl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53333432" name="Picture 1" descr="Services tab of a client record. It shows 2 examples of services in place. Each contain the service name, outlet name, phone, address, email, accepted date, approval starting date, approval end date (if applicable), start date, end date (if applicable), recommended start date, recommended end date (if applicable), recommended service frequency, service frequency, and associated with which goal (if applicable)"/>
                    <pic:cNvPicPr/>
                  </pic:nvPicPr>
                  <pic:blipFill>
                    <a:blip r:embed="rId68"/>
                    <a:stretch>
                      <a:fillRect/>
                    </a:stretch>
                  </pic:blipFill>
                  <pic:spPr>
                    <a:xfrm>
                      <a:off x="0" y="0"/>
                      <a:ext cx="5714307" cy="3583301"/>
                    </a:xfrm>
                    <a:prstGeom prst="rect">
                      <a:avLst/>
                    </a:prstGeom>
                    <a:ln>
                      <a:solidFill>
                        <a:schemeClr val="accent1">
                          <a:lumMod val="75000"/>
                        </a:schemeClr>
                      </a:solidFill>
                    </a:ln>
                  </pic:spPr>
                </pic:pic>
              </a:graphicData>
            </a:graphic>
          </wp:inline>
        </w:drawing>
      </w:r>
    </w:p>
    <w:p w14:paraId="2F9E12CE" w14:textId="1342AE93" w:rsidR="00443D03" w:rsidRPr="000E3B3E" w:rsidRDefault="00705CB8" w:rsidP="0091421A">
      <w:pPr>
        <w:pStyle w:val="Heading2"/>
        <w:keepNext w:val="0"/>
        <w:keepLines w:val="0"/>
        <w:spacing w:line="276" w:lineRule="auto"/>
        <w:rPr>
          <w:rFonts w:cs="Arial"/>
        </w:rPr>
      </w:pPr>
      <w:bookmarkStart w:id="41" w:name="_What_information_is_6"/>
      <w:bookmarkStart w:id="42" w:name="_Toc104905474"/>
      <w:bookmarkStart w:id="43" w:name="_Toc240960982"/>
      <w:bookmarkEnd w:id="41"/>
      <w:r w:rsidRPr="000E3B3E">
        <w:rPr>
          <w:rFonts w:cs="Arial"/>
        </w:rPr>
        <w:t>The</w:t>
      </w:r>
      <w:r w:rsidR="00443D03" w:rsidRPr="000E3B3E">
        <w:rPr>
          <w:rFonts w:cs="Arial"/>
        </w:rPr>
        <w:t xml:space="preserve"> My Aged Care interactions tab</w:t>
      </w:r>
      <w:bookmarkEnd w:id="42"/>
      <w:bookmarkEnd w:id="43"/>
    </w:p>
    <w:p w14:paraId="5FC61528" w14:textId="77777777" w:rsidR="009D44F7" w:rsidRPr="009D44F7" w:rsidRDefault="009D44F7" w:rsidP="009D44F7">
      <w:pPr>
        <w:spacing w:after="240"/>
        <w:rPr>
          <w:rFonts w:cs="Arial"/>
          <w:szCs w:val="22"/>
        </w:rPr>
      </w:pPr>
      <w:r w:rsidRPr="009D44F7">
        <w:rPr>
          <w:rFonts w:cs="Arial"/>
          <w:szCs w:val="22"/>
        </w:rPr>
        <w:t xml:space="preserve">The </w:t>
      </w:r>
      <w:r w:rsidRPr="0002309A">
        <w:rPr>
          <w:rFonts w:cs="Arial"/>
          <w:szCs w:val="22"/>
        </w:rPr>
        <w:t>My Aged Care Interactions</w:t>
      </w:r>
      <w:r w:rsidRPr="009D44F7">
        <w:rPr>
          <w:rFonts w:cs="Arial"/>
          <w:szCs w:val="22"/>
        </w:rPr>
        <w:t xml:space="preserve"> tab shows the client's history of contact with </w:t>
      </w:r>
      <w:r w:rsidRPr="0002309A">
        <w:rPr>
          <w:rFonts w:cs="Arial"/>
          <w:szCs w:val="22"/>
        </w:rPr>
        <w:t>My Aged Care</w:t>
      </w:r>
      <w:r w:rsidRPr="009D44F7">
        <w:rPr>
          <w:rFonts w:cs="Arial"/>
          <w:szCs w:val="22"/>
        </w:rPr>
        <w:t xml:space="preserve">. This includes appointments with </w:t>
      </w:r>
      <w:r w:rsidRPr="009D44F7">
        <w:rPr>
          <w:rFonts w:cs="Arial"/>
          <w:b/>
          <w:bCs/>
          <w:szCs w:val="22"/>
        </w:rPr>
        <w:t>Aged Care Specialist Officers</w:t>
      </w:r>
      <w:r w:rsidRPr="009D44F7">
        <w:rPr>
          <w:rFonts w:cs="Arial"/>
          <w:szCs w:val="22"/>
        </w:rPr>
        <w:t xml:space="preserve">, calls to the </w:t>
      </w:r>
      <w:r w:rsidRPr="009D44F7">
        <w:rPr>
          <w:rFonts w:cs="Arial"/>
          <w:b/>
          <w:bCs/>
          <w:szCs w:val="22"/>
        </w:rPr>
        <w:t>My Aged Care Contact Centre</w:t>
      </w:r>
      <w:r w:rsidRPr="009D44F7">
        <w:rPr>
          <w:rFonts w:cs="Arial"/>
          <w:szCs w:val="22"/>
        </w:rPr>
        <w:t xml:space="preserve">, and records of consent for callback requests to services such as </w:t>
      </w:r>
      <w:r w:rsidRPr="009D44F7">
        <w:rPr>
          <w:rFonts w:cs="Arial"/>
          <w:b/>
          <w:bCs/>
          <w:szCs w:val="22"/>
        </w:rPr>
        <w:t>Carer Gateway</w:t>
      </w:r>
      <w:r w:rsidRPr="009D44F7">
        <w:rPr>
          <w:rFonts w:cs="Arial"/>
          <w:szCs w:val="22"/>
        </w:rPr>
        <w:t xml:space="preserve"> and the </w:t>
      </w:r>
      <w:r w:rsidRPr="009D44F7">
        <w:rPr>
          <w:rFonts w:cs="Arial"/>
          <w:b/>
          <w:bCs/>
          <w:szCs w:val="22"/>
        </w:rPr>
        <w:t>National Dementia Helpline</w:t>
      </w:r>
      <w:r w:rsidRPr="009D44F7">
        <w:rPr>
          <w:rFonts w:cs="Arial"/>
          <w:szCs w:val="22"/>
        </w:rPr>
        <w:t>.</w:t>
      </w:r>
    </w:p>
    <w:p w14:paraId="4D2686A2" w14:textId="77777777" w:rsidR="009D44F7" w:rsidRPr="009D44F7" w:rsidRDefault="009D44F7" w:rsidP="009D44F7">
      <w:pPr>
        <w:spacing w:after="240"/>
        <w:rPr>
          <w:rFonts w:cs="Arial"/>
          <w:szCs w:val="22"/>
        </w:rPr>
      </w:pPr>
      <w:r w:rsidRPr="009D44F7">
        <w:rPr>
          <w:rFonts w:cs="Arial"/>
          <w:szCs w:val="22"/>
        </w:rPr>
        <w:t>This information helps assessors stay up to date with the client's interactions with My Aged Care, supports continuity of care, and reduces the risk of important communications being missed or duplicated.</w:t>
      </w:r>
    </w:p>
    <w:p w14:paraId="7AA22552" w14:textId="6F31EDB1" w:rsidR="00443D03" w:rsidRPr="000E3B3E" w:rsidRDefault="00443D03" w:rsidP="00FB72C1">
      <w:pPr>
        <w:spacing w:after="240"/>
        <w:rPr>
          <w:rFonts w:cs="Arial"/>
          <w:szCs w:val="22"/>
        </w:rPr>
      </w:pPr>
      <w:r w:rsidRPr="000E3B3E">
        <w:rPr>
          <w:rFonts w:cs="Arial"/>
          <w:szCs w:val="22"/>
        </w:rPr>
        <w:t xml:space="preserve">For more information about the Carer Gateway and National Dementia </w:t>
      </w:r>
      <w:r w:rsidR="001C79D6" w:rsidRPr="000E3B3E">
        <w:rPr>
          <w:rFonts w:cs="Arial"/>
          <w:szCs w:val="22"/>
        </w:rPr>
        <w:t xml:space="preserve">Helpline </w:t>
      </w:r>
      <w:r w:rsidRPr="000E3B3E">
        <w:rPr>
          <w:rFonts w:cs="Arial"/>
          <w:szCs w:val="22"/>
        </w:rPr>
        <w:t xml:space="preserve">referrals, go to </w:t>
      </w:r>
      <w:hyperlink r:id="rId69" w:history="1">
        <w:r w:rsidR="00B17EB0" w:rsidRPr="000D0197">
          <w:rPr>
            <w:rStyle w:val="Hyperlink"/>
            <w:rFonts w:cs="Arial"/>
            <w:szCs w:val="22"/>
          </w:rPr>
          <w:t>My Aged Care – Assessor Portal User Guide 2 – Registering support people and adding relationships</w:t>
        </w:r>
      </w:hyperlink>
      <w:r w:rsidR="00B17EB0">
        <w:rPr>
          <w:rFonts w:cs="Arial"/>
          <w:szCs w:val="22"/>
        </w:rPr>
        <w:t xml:space="preserve">. </w:t>
      </w:r>
    </w:p>
    <w:p w14:paraId="09F7EC7C" w14:textId="4ADAE808" w:rsidR="00B55C75" w:rsidRPr="000E3B3E" w:rsidRDefault="00B55C75" w:rsidP="0091421A">
      <w:pPr>
        <w:rPr>
          <w:rFonts w:cs="Arial"/>
          <w:szCs w:val="22"/>
        </w:rPr>
      </w:pPr>
      <w:r w:rsidRPr="000E3B3E">
        <w:rPr>
          <w:rFonts w:cs="Arial"/>
          <w:noProof/>
          <w:szCs w:val="22"/>
        </w:rPr>
        <w:drawing>
          <wp:inline distT="0" distB="0" distL="0" distR="0" wp14:anchorId="5D0E725D" wp14:editId="55EE52A1">
            <wp:extent cx="5391150" cy="2165350"/>
            <wp:effectExtent l="19050" t="19050" r="19050" b="25400"/>
            <wp:docPr id="2" name="Picture 2" descr="My Aged Care Interactions tab"/>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 name="Picture 2" descr="My Aged Care Interactions tab"/>
                    <pic:cNvPicPr>
                      <a:picLocks noChangeAspect="1" noChangeArrowheads="1"/>
                    </pic:cNvPicPr>
                  </pic:nvPicPr>
                  <pic:blipFill>
                    <a:blip r:embed="rId70"/>
                    <a:stretch>
                      <a:fillRect/>
                    </a:stretch>
                  </pic:blipFill>
                  <pic:spPr bwMode="auto">
                    <a:xfrm>
                      <a:off x="0" y="0"/>
                      <a:ext cx="5398121" cy="2168150"/>
                    </a:xfrm>
                    <a:prstGeom prst="rect">
                      <a:avLst/>
                    </a:prstGeom>
                    <a:noFill/>
                    <a:ln w="9525" cap="flat" cmpd="sng" algn="ctr">
                      <a:solidFill>
                        <a:schemeClr val="accent1">
                          <a:lumMod val="75000"/>
                        </a:schemeClr>
                      </a:solidFill>
                      <a:prstDash val="solid"/>
                      <a:round/>
                      <a:headEnd type="none" w="med" len="med"/>
                      <a:tailEnd type="none" w="med" len="med"/>
                      <a:extLst>
                        <a:ext uri="{C807C97D-BFC1-408E-A445-0C87EB9F89A2}">
                          <ask:lineSketchStyleProps xmlns:ask="http://schemas.microsoft.com/office/drawing/2018/sketchyshapes" sd="0">
                            <a:custGeom>
                              <a:avLst/>
                              <a:gdLst/>
                              <a:ahLst/>
                              <a:cxnLst/>
                              <a:rect l="0" t="0" r="0" b="0"/>
                              <a:pathLst/>
                            </a:custGeom>
                            <ask:type/>
                          </ask:lineSketchStyleProps>
                        </a:ext>
                      </a:extLst>
                    </a:ln>
                    <a:extLst>
                      <a:ext uri="{53640926-AAD7-44D8-BBD7-CCE9431645EC}">
                        <a14:shadowObscured xmlns:a14="http://schemas.microsoft.com/office/drawing/2010/main"/>
                      </a:ext>
                    </a:extLst>
                  </pic:spPr>
                </pic:pic>
              </a:graphicData>
            </a:graphic>
          </wp:inline>
        </w:drawing>
      </w:r>
    </w:p>
    <w:p w14:paraId="4BADAD0E" w14:textId="78DD907C" w:rsidR="00443D03" w:rsidRDefault="00FB72C1" w:rsidP="00F9054F">
      <w:pPr>
        <w:pStyle w:val="Heading2"/>
      </w:pPr>
      <w:r>
        <w:br w:type="page"/>
      </w:r>
      <w:bookmarkStart w:id="44" w:name="_The_Notes_tab"/>
      <w:bookmarkStart w:id="45" w:name="_Toc240960983"/>
      <w:bookmarkEnd w:id="44"/>
      <w:r w:rsidR="00D03787">
        <w:lastRenderedPageBreak/>
        <w:t>Th</w:t>
      </w:r>
      <w:r w:rsidR="00705CB8" w:rsidRPr="000E3B3E">
        <w:t>e</w:t>
      </w:r>
      <w:r w:rsidR="00443D03" w:rsidRPr="000E3B3E">
        <w:t xml:space="preserve"> Notes tab</w:t>
      </w:r>
      <w:bookmarkEnd w:id="45"/>
    </w:p>
    <w:p w14:paraId="3AE6931C" w14:textId="0FD6AFDC" w:rsidR="00B54AB4" w:rsidRDefault="00B54AB4" w:rsidP="00B54AB4">
      <w:pPr>
        <w:rPr>
          <w:lang w:val="en-US" w:eastAsia="en-AU"/>
        </w:rPr>
      </w:pPr>
      <w:r w:rsidRPr="000E3B3E">
        <w:rPr>
          <w:lang w:val="en-US" w:eastAsia="en-AU"/>
        </w:rPr>
        <w:t xml:space="preserve">My Aged Care contact centre staff, </w:t>
      </w:r>
      <w:r w:rsidRPr="000E3B3E">
        <w:t>Aged Care Specialist Officers,</w:t>
      </w:r>
      <w:r w:rsidRPr="000E3B3E">
        <w:rPr>
          <w:lang w:val="en-US" w:eastAsia="en-AU"/>
        </w:rPr>
        <w:t xml:space="preserve"> </w:t>
      </w:r>
      <w:r w:rsidR="00087333" w:rsidRPr="000E3B3E">
        <w:rPr>
          <w:lang w:val="en-US" w:eastAsia="en-AU"/>
        </w:rPr>
        <w:t>assessors,</w:t>
      </w:r>
      <w:r w:rsidRPr="000E3B3E">
        <w:rPr>
          <w:lang w:val="en-US" w:eastAsia="en-AU"/>
        </w:rPr>
        <w:t xml:space="preserve"> and service providers can view and add </w:t>
      </w:r>
      <w:r w:rsidR="00155E7A" w:rsidRPr="000E3B3E">
        <w:rPr>
          <w:lang w:val="en-US" w:eastAsia="en-AU"/>
        </w:rPr>
        <w:t>several types</w:t>
      </w:r>
      <w:r w:rsidRPr="000E3B3E">
        <w:rPr>
          <w:lang w:val="en-US" w:eastAsia="en-AU"/>
        </w:rPr>
        <w:t xml:space="preserve"> of notes about clients through the My Aged Care portals.</w:t>
      </w:r>
    </w:p>
    <w:p w14:paraId="3AA65D82" w14:textId="77777777" w:rsidR="00B54AB4" w:rsidRDefault="00B54AB4" w:rsidP="00B54AB4">
      <w:pPr>
        <w:rPr>
          <w:lang w:val="en-US" w:eastAsia="en-AU"/>
        </w:rPr>
      </w:pPr>
      <w:r>
        <w:rPr>
          <w:lang w:val="en-US" w:eastAsia="en-AU"/>
        </w:rPr>
        <w:t>A</w:t>
      </w:r>
      <w:r w:rsidRPr="000E3B3E">
        <w:rPr>
          <w:lang w:val="en-US" w:eastAsia="en-AU"/>
        </w:rPr>
        <w:t xml:space="preserve">ssessors can also view and add these notes in the </w:t>
      </w:r>
      <w:r>
        <w:rPr>
          <w:lang w:val="en-US" w:eastAsia="en-AU"/>
        </w:rPr>
        <w:t>Aged Care Assessor</w:t>
      </w:r>
      <w:r w:rsidRPr="000E3B3E">
        <w:rPr>
          <w:lang w:val="en-US" w:eastAsia="en-AU"/>
        </w:rPr>
        <w:t xml:space="preserve"> </w:t>
      </w:r>
      <w:r>
        <w:rPr>
          <w:lang w:val="en-US" w:eastAsia="en-AU"/>
        </w:rPr>
        <w:t>A</w:t>
      </w:r>
      <w:r w:rsidRPr="000E3B3E">
        <w:rPr>
          <w:lang w:val="en-US" w:eastAsia="en-AU"/>
        </w:rPr>
        <w:t xml:space="preserve">pp. </w:t>
      </w:r>
    </w:p>
    <w:p w14:paraId="1B5E10E1" w14:textId="77777777" w:rsidR="00B54AB4" w:rsidRPr="008A322B" w:rsidRDefault="00B54AB4" w:rsidP="00B54AB4">
      <w:pPr>
        <w:rPr>
          <w:lang w:val="en-US" w:eastAsia="en-AU"/>
        </w:rPr>
      </w:pPr>
      <w:r w:rsidRPr="000E3B3E">
        <w:rPr>
          <w:lang w:val="en-US" w:eastAsia="en-AU"/>
        </w:rPr>
        <w:t xml:space="preserve">Refer to the </w:t>
      </w:r>
      <w:r>
        <w:rPr>
          <w:lang w:val="en-US" w:eastAsia="en-AU"/>
        </w:rPr>
        <w:t>t</w:t>
      </w:r>
      <w:r w:rsidRPr="000E3B3E">
        <w:rPr>
          <w:lang w:val="en-US" w:eastAsia="en-AU"/>
        </w:rPr>
        <w:t>ables</w:t>
      </w:r>
      <w:r>
        <w:rPr>
          <w:lang w:val="en-US" w:eastAsia="en-AU"/>
        </w:rPr>
        <w:t xml:space="preserve"> on the </w:t>
      </w:r>
      <w:r w:rsidRPr="000E3B3E">
        <w:rPr>
          <w:lang w:val="en-US" w:eastAsia="en-AU"/>
        </w:rPr>
        <w:t xml:space="preserve">following </w:t>
      </w:r>
      <w:r>
        <w:rPr>
          <w:lang w:val="en-US" w:eastAsia="en-AU"/>
        </w:rPr>
        <w:t>pages</w:t>
      </w:r>
      <w:r w:rsidRPr="000E3B3E">
        <w:rPr>
          <w:lang w:val="en-US" w:eastAsia="en-AU"/>
        </w:rPr>
        <w:t xml:space="preserve"> for information about note types and permissions according to role.</w:t>
      </w:r>
    </w:p>
    <w:tbl>
      <w:tblPr>
        <w:tblW w:w="9064" w:type="dxa"/>
        <w:shd w:val="clear" w:color="auto" w:fill="FFFFFF" w:themeFill="background1"/>
        <w:tblCellMar>
          <w:left w:w="0" w:type="dxa"/>
          <w:right w:w="0" w:type="dxa"/>
        </w:tblCellMar>
        <w:tblLook w:val="04A0" w:firstRow="1" w:lastRow="0" w:firstColumn="1" w:lastColumn="0" w:noHBand="0" w:noVBand="1"/>
      </w:tblPr>
      <w:tblGrid>
        <w:gridCol w:w="284"/>
        <w:gridCol w:w="8780"/>
      </w:tblGrid>
      <w:tr w:rsidR="00AF7956" w14:paraId="046A6AAE" w14:textId="77777777" w:rsidTr="00AF7956">
        <w:trPr>
          <w:trHeight w:val="300"/>
        </w:trPr>
        <w:tc>
          <w:tcPr>
            <w:tcW w:w="284" w:type="dxa"/>
            <w:shd w:val="clear" w:color="auto" w:fill="FFFFFF" w:themeFill="background1"/>
          </w:tcPr>
          <w:p w14:paraId="6AE3108E" w14:textId="77777777" w:rsidR="00AF7956" w:rsidRDefault="00AF7956" w:rsidP="0091421A">
            <w:pPr>
              <w:textAlignment w:val="baseline"/>
              <w:rPr>
                <w:rFonts w:cs="Arial"/>
                <w:b/>
                <w:color w:val="C00000"/>
                <w:sz w:val="28"/>
                <w:szCs w:val="28"/>
                <w:lang w:eastAsia="en-AU"/>
              </w:rPr>
            </w:pPr>
            <w:r w:rsidRPr="7ED8E9B1">
              <w:rPr>
                <w:rFonts w:cs="Arial"/>
                <w:b/>
                <w:bCs/>
                <w:color w:val="D13438"/>
                <w:sz w:val="24"/>
                <w:lang w:eastAsia="en-AU"/>
              </w:rPr>
              <w:t xml:space="preserve"> </w:t>
            </w:r>
            <w:r w:rsidRPr="00506188">
              <w:rPr>
                <w:rFonts w:cs="Arial"/>
                <w:b/>
                <w:color w:val="C00000"/>
                <w:sz w:val="28"/>
                <w:szCs w:val="28"/>
                <w:lang w:eastAsia="en-AU"/>
              </w:rPr>
              <w:t>!</w:t>
            </w:r>
          </w:p>
          <w:p w14:paraId="23FF00A3" w14:textId="7638A38F" w:rsidR="00AF7956" w:rsidRDefault="00ED4C0E" w:rsidP="0091421A">
            <w:pPr>
              <w:textAlignment w:val="baseline"/>
              <w:rPr>
                <w:rFonts w:cs="Arial"/>
                <w:b/>
                <w:color w:val="C00000"/>
                <w:sz w:val="28"/>
                <w:szCs w:val="28"/>
                <w:lang w:eastAsia="en-AU"/>
              </w:rPr>
            </w:pPr>
            <w:r>
              <w:rPr>
                <w:rFonts w:cs="Arial"/>
                <w:b/>
                <w:color w:val="C00000"/>
                <w:sz w:val="28"/>
                <w:szCs w:val="28"/>
                <w:lang w:eastAsia="en-AU"/>
              </w:rPr>
              <w:t xml:space="preserve"> </w:t>
            </w:r>
            <w:r w:rsidR="00AF7956" w:rsidRPr="00506188">
              <w:rPr>
                <w:rFonts w:cs="Arial"/>
                <w:b/>
                <w:color w:val="C00000"/>
                <w:sz w:val="28"/>
                <w:szCs w:val="28"/>
                <w:lang w:eastAsia="en-AU"/>
              </w:rPr>
              <w:t>!</w:t>
            </w:r>
          </w:p>
          <w:p w14:paraId="01494028" w14:textId="77777777" w:rsidR="00ED4C0E" w:rsidRDefault="00ED4C0E" w:rsidP="0073380D">
            <w:pPr>
              <w:textAlignment w:val="baseline"/>
              <w:rPr>
                <w:rFonts w:cs="Arial"/>
                <w:b/>
                <w:color w:val="C00000"/>
                <w:sz w:val="28"/>
                <w:szCs w:val="28"/>
                <w:lang w:eastAsia="en-AU"/>
              </w:rPr>
            </w:pPr>
          </w:p>
          <w:p w14:paraId="755A73F2" w14:textId="25BA9094" w:rsidR="00AF7956" w:rsidRPr="0073380D" w:rsidRDefault="00AF7956" w:rsidP="00956E9D">
            <w:pPr>
              <w:jc w:val="center"/>
              <w:textAlignment w:val="baseline"/>
              <w:rPr>
                <w:rFonts w:cs="Arial"/>
                <w:b/>
                <w:bCs/>
                <w:color w:val="D13438"/>
                <w:sz w:val="24"/>
                <w:lang w:eastAsia="en-AU"/>
              </w:rPr>
            </w:pPr>
            <w:r w:rsidRPr="00506188">
              <w:rPr>
                <w:rFonts w:cs="Arial"/>
                <w:b/>
                <w:color w:val="C00000"/>
                <w:sz w:val="28"/>
                <w:szCs w:val="28"/>
                <w:lang w:eastAsia="en-AU"/>
              </w:rPr>
              <w:t>!</w:t>
            </w:r>
          </w:p>
        </w:tc>
        <w:tc>
          <w:tcPr>
            <w:tcW w:w="8780" w:type="dxa"/>
            <w:shd w:val="clear" w:color="auto" w:fill="FFFFFF" w:themeFill="background1"/>
          </w:tcPr>
          <w:p w14:paraId="49AC87AC" w14:textId="77777777" w:rsidR="00AF7956" w:rsidRDefault="00AF7956" w:rsidP="00AF7956">
            <w:pPr>
              <w:spacing w:before="240" w:after="240"/>
              <w:textAlignment w:val="baseline"/>
              <w:rPr>
                <w:rFonts w:cs="Arial"/>
                <w:szCs w:val="21"/>
                <w:lang w:eastAsia="en-AU"/>
              </w:rPr>
            </w:pPr>
            <w:r w:rsidRPr="000E3B3E">
              <w:rPr>
                <w:rFonts w:cs="Arial"/>
                <w:szCs w:val="22"/>
              </w:rPr>
              <w:t xml:space="preserve">All notes </w:t>
            </w:r>
            <w:r>
              <w:rPr>
                <w:rFonts w:cs="Arial"/>
                <w:szCs w:val="22"/>
              </w:rPr>
              <w:t>are</w:t>
            </w:r>
            <w:r w:rsidRPr="000E3B3E">
              <w:rPr>
                <w:rFonts w:cs="Arial"/>
                <w:szCs w:val="22"/>
              </w:rPr>
              <w:t xml:space="preserve"> subject to Freedom of Information legislation.</w:t>
            </w:r>
          </w:p>
          <w:p w14:paraId="7ADDABFF" w14:textId="77777777" w:rsidR="00AF7956" w:rsidRDefault="00AF7956" w:rsidP="00AF7956">
            <w:pPr>
              <w:spacing w:before="240" w:after="240"/>
              <w:textAlignment w:val="baseline"/>
              <w:rPr>
                <w:rFonts w:cs="Arial"/>
                <w:szCs w:val="21"/>
                <w:lang w:eastAsia="en-AU"/>
              </w:rPr>
            </w:pPr>
            <w:r w:rsidRPr="0073380D">
              <w:rPr>
                <w:rFonts w:cs="Arial"/>
                <w:szCs w:val="21"/>
                <w:lang w:eastAsia="en-AU"/>
              </w:rPr>
              <w:t xml:space="preserve">Triage Delegates </w:t>
            </w:r>
            <w:r>
              <w:rPr>
                <w:rFonts w:cs="Arial"/>
                <w:szCs w:val="21"/>
                <w:lang w:eastAsia="en-AU"/>
              </w:rPr>
              <w:t xml:space="preserve">should </w:t>
            </w:r>
            <w:r w:rsidRPr="0073380D">
              <w:rPr>
                <w:rFonts w:cs="Arial"/>
                <w:szCs w:val="21"/>
                <w:lang w:eastAsia="en-AU"/>
              </w:rPr>
              <w:t>review the notes tab prior to completing the triage process as not all information captured from screening is pre-populated.</w:t>
            </w:r>
          </w:p>
          <w:p w14:paraId="251C3FAA" w14:textId="77777777" w:rsidR="00AF7956" w:rsidRDefault="00AF7956" w:rsidP="0091421A">
            <w:pPr>
              <w:textAlignment w:val="baseline"/>
              <w:rPr>
                <w:rFonts w:cs="Arial"/>
                <w:szCs w:val="21"/>
                <w:lang w:eastAsia="en-AU"/>
              </w:rPr>
            </w:pPr>
            <w:r>
              <w:rPr>
                <w:rFonts w:cs="Arial"/>
                <w:szCs w:val="21"/>
                <w:lang w:eastAsia="en-AU"/>
              </w:rPr>
              <w:t xml:space="preserve">You may view client records that were transferred from another assessment outlet. This is because Department staff can </w:t>
            </w:r>
            <w:r w:rsidRPr="002911ED">
              <w:rPr>
                <w:rFonts w:cs="Arial"/>
                <w:szCs w:val="21"/>
                <w:lang w:eastAsia="en-AU"/>
              </w:rPr>
              <w:t xml:space="preserve">transfer client records linked to an inactive </w:t>
            </w:r>
            <w:r>
              <w:rPr>
                <w:rFonts w:cs="Arial"/>
                <w:szCs w:val="21"/>
                <w:lang w:eastAsia="en-AU"/>
              </w:rPr>
              <w:t xml:space="preserve">assessment </w:t>
            </w:r>
            <w:r w:rsidRPr="002911ED">
              <w:rPr>
                <w:rFonts w:cs="Arial"/>
                <w:szCs w:val="21"/>
                <w:lang w:eastAsia="en-AU"/>
              </w:rPr>
              <w:t xml:space="preserve">outlet to an active </w:t>
            </w:r>
            <w:r>
              <w:rPr>
                <w:rFonts w:cs="Arial"/>
                <w:szCs w:val="21"/>
                <w:lang w:eastAsia="en-AU"/>
              </w:rPr>
              <w:t xml:space="preserve">assessment </w:t>
            </w:r>
            <w:r w:rsidRPr="002911ED">
              <w:rPr>
                <w:rFonts w:cs="Arial"/>
                <w:szCs w:val="21"/>
                <w:lang w:eastAsia="en-AU"/>
              </w:rPr>
              <w:t xml:space="preserve">outlet in the same assessment organisation or to another assessment organisation. </w:t>
            </w:r>
          </w:p>
          <w:p w14:paraId="2A1F0E0A" w14:textId="47C31122" w:rsidR="00AF7956" w:rsidRPr="0073380D" w:rsidRDefault="00AF7956" w:rsidP="0073380D">
            <w:pPr>
              <w:textAlignment w:val="baseline"/>
              <w:rPr>
                <w:rFonts w:cs="Arial"/>
                <w:szCs w:val="21"/>
                <w:lang w:eastAsia="en-AU"/>
              </w:rPr>
            </w:pPr>
            <w:r>
              <w:rPr>
                <w:rFonts w:cs="Arial"/>
                <w:szCs w:val="21"/>
                <w:lang w:eastAsia="en-AU"/>
              </w:rPr>
              <w:t>This means that you will view a note of the transfer in the client’s My Aged Care record.</w:t>
            </w:r>
          </w:p>
        </w:tc>
      </w:tr>
    </w:tbl>
    <w:p w14:paraId="5F1BAF35" w14:textId="411886A9" w:rsidR="00443D03" w:rsidRDefault="00443D03" w:rsidP="00970BA1">
      <w:r w:rsidRPr="007659AF">
        <w:rPr>
          <w:lang w:val="en-US"/>
        </w:rPr>
        <w:t>Select the</w:t>
      </w:r>
      <w:r w:rsidRPr="00FD17FF">
        <w:rPr>
          <w:b/>
          <w:bCs/>
          <w:lang w:val="en-US"/>
        </w:rPr>
        <w:t xml:space="preserve"> Notes</w:t>
      </w:r>
      <w:r w:rsidRPr="007659AF">
        <w:rPr>
          <w:lang w:val="en-US"/>
        </w:rPr>
        <w:t xml:space="preserve"> tab to navigate to the notes page of the client record.</w:t>
      </w:r>
      <w:r w:rsidR="0069724E">
        <w:rPr>
          <w:lang w:val="en-US"/>
        </w:rPr>
        <w:t xml:space="preserve"> </w:t>
      </w:r>
      <w:r w:rsidRPr="000E3B3E">
        <w:t xml:space="preserve">The </w:t>
      </w:r>
      <w:r w:rsidRPr="007659AF">
        <w:rPr>
          <w:b/>
          <w:bCs/>
        </w:rPr>
        <w:t>Notes</w:t>
      </w:r>
      <w:r w:rsidRPr="000E3B3E">
        <w:t xml:space="preserve"> tab contains notes that have been created about the client. </w:t>
      </w:r>
      <w:r w:rsidR="00167459">
        <w:t>A</w:t>
      </w:r>
      <w:r w:rsidRPr="000E3B3E">
        <w:t>ssessors can add new notes about the client from this tab.</w:t>
      </w:r>
    </w:p>
    <w:p w14:paraId="16FB0A04" w14:textId="10AC5936" w:rsidR="0099261B" w:rsidRPr="000E3B3E" w:rsidRDefault="005503D1" w:rsidP="003A683B">
      <w:pPr>
        <w:spacing w:before="240"/>
        <w:rPr>
          <w:rFonts w:cs="Arial"/>
          <w:szCs w:val="22"/>
          <w:lang w:val="en-US"/>
        </w:rPr>
      </w:pPr>
      <w:r>
        <w:rPr>
          <w:rFonts w:cs="Arial"/>
          <w:noProof/>
          <w:szCs w:val="22"/>
          <w:lang w:val="en-US"/>
        </w:rPr>
        <w:drawing>
          <wp:inline distT="0" distB="0" distL="0" distR="0" wp14:anchorId="193114A0" wp14:editId="32E4DA35">
            <wp:extent cx="5850890" cy="4085148"/>
            <wp:effectExtent l="19050" t="19050" r="16510" b="10795"/>
            <wp:docPr id="1167417851" name="Picture 31" descr="'Notes' tab is selected. Existing notes are sorted by date, detailing the note type, creating organisation and outlet and description."/>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167417851" name="Picture 31" descr="'Notes' tab is selected. Existing notes are sorted by date, detailing the note type, creating organisation and outlet and description."/>
                    <pic:cNvPicPr/>
                  </pic:nvPicPr>
                  <pic:blipFill>
                    <a:blip r:embed="rId71"/>
                    <a:stretch>
                      <a:fillRect/>
                    </a:stretch>
                  </pic:blipFill>
                  <pic:spPr>
                    <a:xfrm>
                      <a:off x="0" y="0"/>
                      <a:ext cx="5850890" cy="4085148"/>
                    </a:xfrm>
                    <a:prstGeom prst="rect">
                      <a:avLst/>
                    </a:prstGeom>
                    <a:ln>
                      <a:solidFill>
                        <a:schemeClr val="accent1">
                          <a:lumMod val="75000"/>
                        </a:schemeClr>
                      </a:solidFill>
                    </a:ln>
                  </pic:spPr>
                </pic:pic>
              </a:graphicData>
            </a:graphic>
          </wp:inline>
        </w:drawing>
      </w:r>
    </w:p>
    <w:p w14:paraId="79C13303" w14:textId="77777777" w:rsidR="003A683B" w:rsidRDefault="003A683B">
      <w:pPr>
        <w:widowControl/>
        <w:spacing w:before="0" w:after="0" w:line="240" w:lineRule="auto"/>
        <w:rPr>
          <w:lang w:val="en-US" w:eastAsia="en-AU"/>
        </w:rPr>
      </w:pPr>
      <w:r>
        <w:rPr>
          <w:lang w:val="en-US" w:eastAsia="en-AU"/>
        </w:rPr>
        <w:br w:type="page"/>
      </w:r>
    </w:p>
    <w:p w14:paraId="067B8907" w14:textId="2AD5EA78" w:rsidR="007054F5" w:rsidRPr="001C3E59" w:rsidRDefault="007054F5" w:rsidP="001C3E59">
      <w:pPr>
        <w:pStyle w:val="Heading3"/>
      </w:pPr>
      <w:bookmarkStart w:id="46" w:name="_Toc240960984"/>
      <w:r w:rsidRPr="001C3E59">
        <w:lastRenderedPageBreak/>
        <w:t xml:space="preserve">Note </w:t>
      </w:r>
      <w:r w:rsidR="00A14EDD">
        <w:t>t</w:t>
      </w:r>
      <w:r w:rsidRPr="001C3E59">
        <w:t>ypes</w:t>
      </w:r>
      <w:bookmarkEnd w:id="46"/>
    </w:p>
    <w:p w14:paraId="653BAFFF" w14:textId="5DD7B3E9" w:rsidR="008B57DD" w:rsidRPr="008B57DD" w:rsidRDefault="008B57DD" w:rsidP="0091421A">
      <w:pPr>
        <w:rPr>
          <w:lang w:val="en-US"/>
        </w:rPr>
      </w:pPr>
      <w:r>
        <w:rPr>
          <w:lang w:val="en-US"/>
        </w:rPr>
        <w:t>This table shows a selection of important note types, their description and example text.</w:t>
      </w:r>
    </w:p>
    <w:tbl>
      <w:tblPr>
        <w:tblStyle w:val="GridTable4-Accent1"/>
        <w:tblW w:w="0" w:type="auto"/>
        <w:tblLook w:val="04A0" w:firstRow="1" w:lastRow="0" w:firstColumn="1" w:lastColumn="0" w:noHBand="0" w:noVBand="1"/>
        <w:tblCaption w:val="Information table"/>
        <w:tblDescription w:val="This table is a list of the 5 types of client notes.  it has 3 column headings: 1. Note type, 2. Description and 3. Examples&#10;"/>
      </w:tblPr>
      <w:tblGrid>
        <w:gridCol w:w="1495"/>
        <w:gridCol w:w="5021"/>
        <w:gridCol w:w="2688"/>
      </w:tblGrid>
      <w:tr w:rsidR="00C908E6" w:rsidRPr="000E3B3E" w14:paraId="66B8E960" w14:textId="77777777" w:rsidTr="0095764D">
        <w:trPr>
          <w:cnfStyle w:val="100000000000" w:firstRow="1" w:lastRow="0" w:firstColumn="0" w:lastColumn="0" w:oddVBand="0" w:evenVBand="0" w:oddHBand="0"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1495" w:type="dxa"/>
          </w:tcPr>
          <w:p w14:paraId="206C6809" w14:textId="77777777" w:rsidR="00C908E6" w:rsidRPr="00E572DC" w:rsidRDefault="00C908E6" w:rsidP="0091421A">
            <w:pPr>
              <w:spacing w:before="0"/>
              <w:rPr>
                <w:rFonts w:cs="Arial"/>
                <w:b w:val="0"/>
                <w:bCs w:val="0"/>
                <w:szCs w:val="21"/>
              </w:rPr>
            </w:pPr>
            <w:r w:rsidRPr="00E572DC">
              <w:rPr>
                <w:rFonts w:cs="Arial"/>
                <w:szCs w:val="21"/>
              </w:rPr>
              <w:t>Note type</w:t>
            </w:r>
          </w:p>
        </w:tc>
        <w:tc>
          <w:tcPr>
            <w:tcW w:w="5021" w:type="dxa"/>
          </w:tcPr>
          <w:p w14:paraId="79DFDEDC" w14:textId="77777777" w:rsidR="00C908E6" w:rsidRPr="00E572DC" w:rsidRDefault="00C908E6" w:rsidP="0091421A">
            <w:pPr>
              <w:spacing w:before="0"/>
              <w:cnfStyle w:val="100000000000" w:firstRow="1" w:lastRow="0" w:firstColumn="0" w:lastColumn="0" w:oddVBand="0" w:evenVBand="0" w:oddHBand="0" w:evenHBand="0" w:firstRowFirstColumn="0" w:firstRowLastColumn="0" w:lastRowFirstColumn="0" w:lastRowLastColumn="0"/>
              <w:rPr>
                <w:rFonts w:cs="Arial"/>
                <w:b w:val="0"/>
                <w:bCs w:val="0"/>
                <w:szCs w:val="21"/>
              </w:rPr>
            </w:pPr>
            <w:r w:rsidRPr="00E572DC">
              <w:rPr>
                <w:rFonts w:cs="Arial"/>
                <w:szCs w:val="21"/>
              </w:rPr>
              <w:t>Description</w:t>
            </w:r>
          </w:p>
        </w:tc>
        <w:tc>
          <w:tcPr>
            <w:tcW w:w="2688" w:type="dxa"/>
          </w:tcPr>
          <w:p w14:paraId="1C759A9B" w14:textId="77777777" w:rsidR="00C908E6" w:rsidRPr="00E572DC" w:rsidRDefault="00C908E6" w:rsidP="0091421A">
            <w:pPr>
              <w:spacing w:before="0"/>
              <w:cnfStyle w:val="100000000000" w:firstRow="1" w:lastRow="0" w:firstColumn="0" w:lastColumn="0" w:oddVBand="0" w:evenVBand="0" w:oddHBand="0" w:evenHBand="0" w:firstRowFirstColumn="0" w:firstRowLastColumn="0" w:lastRowFirstColumn="0" w:lastRowLastColumn="0"/>
              <w:rPr>
                <w:rFonts w:cs="Arial"/>
                <w:b w:val="0"/>
                <w:bCs w:val="0"/>
                <w:szCs w:val="21"/>
              </w:rPr>
            </w:pPr>
            <w:r w:rsidRPr="00E572DC">
              <w:rPr>
                <w:rFonts w:cs="Arial"/>
                <w:szCs w:val="21"/>
              </w:rPr>
              <w:t>Examples</w:t>
            </w:r>
          </w:p>
        </w:tc>
      </w:tr>
      <w:tr w:rsidR="00C908E6" w:rsidRPr="000E3B3E" w14:paraId="65589007" w14:textId="77777777" w:rsidTr="0095764D">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1495" w:type="dxa"/>
          </w:tcPr>
          <w:p w14:paraId="5EDDE323" w14:textId="77777777" w:rsidR="00C908E6" w:rsidRPr="0002771F" w:rsidRDefault="00C908E6" w:rsidP="0091421A">
            <w:pPr>
              <w:spacing w:before="60" w:after="60"/>
              <w:rPr>
                <w:rFonts w:cs="Arial"/>
                <w:sz w:val="20"/>
                <w:szCs w:val="20"/>
              </w:rPr>
            </w:pPr>
            <w:r w:rsidRPr="0002771F">
              <w:rPr>
                <w:rFonts w:cs="Arial"/>
                <w:sz w:val="20"/>
                <w:szCs w:val="20"/>
              </w:rPr>
              <w:t>Client story</w:t>
            </w:r>
          </w:p>
        </w:tc>
        <w:tc>
          <w:tcPr>
            <w:tcW w:w="5021" w:type="dxa"/>
          </w:tcPr>
          <w:p w14:paraId="015F98B3" w14:textId="31BF34F3" w:rsidR="00C908E6" w:rsidRPr="0002771F" w:rsidRDefault="00BD7515" w:rsidP="0091421A">
            <w:pPr>
              <w:spacing w:before="60" w:after="60"/>
              <w:cnfStyle w:val="000000100000" w:firstRow="0" w:lastRow="0" w:firstColumn="0" w:lastColumn="0" w:oddVBand="0" w:evenVBand="0" w:oddHBand="1" w:evenHBand="0" w:firstRowFirstColumn="0" w:firstRowLastColumn="0" w:lastRowFirstColumn="0" w:lastRowLastColumn="0"/>
              <w:rPr>
                <w:rFonts w:cs="Arial"/>
                <w:sz w:val="20"/>
                <w:szCs w:val="20"/>
              </w:rPr>
            </w:pPr>
            <w:r w:rsidRPr="0002771F">
              <w:rPr>
                <w:rFonts w:cs="Arial"/>
                <w:sz w:val="20"/>
                <w:szCs w:val="20"/>
              </w:rPr>
              <w:t xml:space="preserve">A summary of the </w:t>
            </w:r>
            <w:r w:rsidR="007E33CF" w:rsidRPr="0002771F">
              <w:rPr>
                <w:rFonts w:cs="Arial"/>
                <w:sz w:val="20"/>
                <w:szCs w:val="20"/>
              </w:rPr>
              <w:t>client’s</w:t>
            </w:r>
            <w:r w:rsidRPr="0002771F">
              <w:rPr>
                <w:rFonts w:cs="Arial"/>
                <w:sz w:val="20"/>
                <w:szCs w:val="20"/>
              </w:rPr>
              <w:t xml:space="preserve"> current circumstances. </w:t>
            </w:r>
            <w:r w:rsidRPr="0002771F" w:rsidDel="00091A24">
              <w:rPr>
                <w:rFonts w:cs="Arial"/>
                <w:sz w:val="20"/>
                <w:szCs w:val="20"/>
              </w:rPr>
              <w:t>A</w:t>
            </w:r>
            <w:r w:rsidRPr="0002771F">
              <w:rPr>
                <w:rFonts w:cs="Arial"/>
                <w:sz w:val="20"/>
                <w:szCs w:val="20"/>
              </w:rPr>
              <w:t>ssessors, My Aged Care contact centre, service providers and clients can view these notes</w:t>
            </w:r>
            <w:r w:rsidR="00EB694F" w:rsidRPr="0002771F">
              <w:rPr>
                <w:rFonts w:cs="Arial"/>
                <w:sz w:val="20"/>
                <w:szCs w:val="20"/>
              </w:rPr>
              <w:t xml:space="preserve">. </w:t>
            </w:r>
          </w:p>
        </w:tc>
        <w:tc>
          <w:tcPr>
            <w:tcW w:w="2688" w:type="dxa"/>
          </w:tcPr>
          <w:p w14:paraId="4B71BC7B" w14:textId="77777777" w:rsidR="00C908E6" w:rsidRPr="0002771F" w:rsidRDefault="00C908E6" w:rsidP="0091421A">
            <w:pPr>
              <w:spacing w:before="60" w:after="60"/>
              <w:cnfStyle w:val="000000100000" w:firstRow="0" w:lastRow="0" w:firstColumn="0" w:lastColumn="0" w:oddVBand="0" w:evenVBand="0" w:oddHBand="1" w:evenHBand="0" w:firstRowFirstColumn="0" w:firstRowLastColumn="0" w:lastRowFirstColumn="0" w:lastRowLastColumn="0"/>
              <w:rPr>
                <w:rFonts w:cs="Arial"/>
                <w:sz w:val="20"/>
                <w:szCs w:val="20"/>
              </w:rPr>
            </w:pPr>
            <w:r w:rsidRPr="0002771F">
              <w:rPr>
                <w:rFonts w:cs="Arial"/>
                <w:sz w:val="20"/>
                <w:szCs w:val="20"/>
              </w:rPr>
              <w:t>Mrs Jones has just been discharged from hospital and is seeking help at home. She lives with husband and has early onset dementia.</w:t>
            </w:r>
          </w:p>
        </w:tc>
      </w:tr>
      <w:tr w:rsidR="00C908E6" w:rsidRPr="000E3B3E" w14:paraId="34ACE621" w14:textId="77777777" w:rsidTr="0095764D">
        <w:tc>
          <w:tcPr>
            <w:cnfStyle w:val="001000000000" w:firstRow="0" w:lastRow="0" w:firstColumn="1" w:lastColumn="0" w:oddVBand="0" w:evenVBand="0" w:oddHBand="0" w:evenHBand="0" w:firstRowFirstColumn="0" w:firstRowLastColumn="0" w:lastRowFirstColumn="0" w:lastRowLastColumn="0"/>
            <w:tcW w:w="1495" w:type="dxa"/>
          </w:tcPr>
          <w:p w14:paraId="119A3D94" w14:textId="77777777" w:rsidR="00C908E6" w:rsidRPr="0002771F" w:rsidRDefault="00C908E6" w:rsidP="0091421A">
            <w:pPr>
              <w:spacing w:before="60" w:after="60"/>
              <w:rPr>
                <w:rFonts w:cs="Arial"/>
                <w:sz w:val="20"/>
                <w:szCs w:val="20"/>
              </w:rPr>
            </w:pPr>
            <w:r w:rsidRPr="0002771F">
              <w:rPr>
                <w:rFonts w:cs="Arial"/>
                <w:sz w:val="20"/>
                <w:szCs w:val="20"/>
              </w:rPr>
              <w:t>Sensitive notes</w:t>
            </w:r>
          </w:p>
        </w:tc>
        <w:tc>
          <w:tcPr>
            <w:tcW w:w="5021" w:type="dxa"/>
          </w:tcPr>
          <w:p w14:paraId="653912DB" w14:textId="1B52C7D9" w:rsidR="00C908E6" w:rsidRPr="0002771F" w:rsidRDefault="00C908E6" w:rsidP="0091421A">
            <w:pPr>
              <w:spacing w:before="60" w:after="60"/>
              <w:cnfStyle w:val="000000000000" w:firstRow="0" w:lastRow="0" w:firstColumn="0" w:lastColumn="0" w:oddVBand="0" w:evenVBand="0" w:oddHBand="0" w:evenHBand="0" w:firstRowFirstColumn="0" w:firstRowLastColumn="0" w:lastRowFirstColumn="0" w:lastRowLastColumn="0"/>
              <w:rPr>
                <w:rFonts w:cs="Arial"/>
                <w:sz w:val="20"/>
                <w:szCs w:val="20"/>
              </w:rPr>
            </w:pPr>
            <w:r w:rsidRPr="0002771F">
              <w:rPr>
                <w:rFonts w:cs="Arial"/>
                <w:sz w:val="20"/>
                <w:szCs w:val="20"/>
              </w:rPr>
              <w:t xml:space="preserve">Information of a sensitive nature about the client that needs to be available for assessment or provision of some services. A sensitive note will display a flag on the portal for the service provider against the client. They may contact the </w:t>
            </w:r>
            <w:r w:rsidR="00BD7515" w:rsidRPr="0002771F">
              <w:rPr>
                <w:rFonts w:cs="Arial"/>
                <w:sz w:val="20"/>
                <w:szCs w:val="20"/>
              </w:rPr>
              <w:t xml:space="preserve">My Aged Care </w:t>
            </w:r>
            <w:r w:rsidRPr="0002771F">
              <w:rPr>
                <w:rFonts w:cs="Arial"/>
                <w:sz w:val="20"/>
                <w:szCs w:val="20"/>
              </w:rPr>
              <w:t xml:space="preserve">contact centre or assessor for additional information, which will only be provided to them if relevant to their service provision. </w:t>
            </w:r>
            <w:r w:rsidRPr="0002771F">
              <w:rPr>
                <w:rFonts w:cs="Arial"/>
                <w:b/>
                <w:bCs/>
                <w:sz w:val="20"/>
                <w:szCs w:val="20"/>
              </w:rPr>
              <w:t>This note will not be displayed to service providers or clients in their portals.</w:t>
            </w:r>
          </w:p>
        </w:tc>
        <w:tc>
          <w:tcPr>
            <w:tcW w:w="2688" w:type="dxa"/>
          </w:tcPr>
          <w:p w14:paraId="617D0E84" w14:textId="6D2CF3AE" w:rsidR="0074092D" w:rsidRPr="0074092D" w:rsidRDefault="00C908E6" w:rsidP="0074092D">
            <w:pPr>
              <w:pStyle w:val="ListParagraph"/>
              <w:numPr>
                <w:ilvl w:val="0"/>
                <w:numId w:val="41"/>
              </w:numPr>
              <w:spacing w:before="60" w:after="60"/>
              <w:ind w:left="257" w:hanging="283"/>
              <w:cnfStyle w:val="000000000000" w:firstRow="0" w:lastRow="0" w:firstColumn="0" w:lastColumn="0" w:oddVBand="0" w:evenVBand="0" w:oddHBand="0" w:evenHBand="0" w:firstRowFirstColumn="0" w:firstRowLastColumn="0" w:lastRowFirstColumn="0" w:lastRowLastColumn="0"/>
              <w:rPr>
                <w:rFonts w:cs="Arial"/>
                <w:sz w:val="20"/>
                <w:szCs w:val="20"/>
              </w:rPr>
            </w:pPr>
            <w:r w:rsidRPr="0074092D">
              <w:rPr>
                <w:rFonts w:cs="Arial"/>
                <w:sz w:val="20"/>
                <w:szCs w:val="20"/>
              </w:rPr>
              <w:t>Mr Smith is HIV positive.</w:t>
            </w:r>
          </w:p>
          <w:p w14:paraId="5010EEFB" w14:textId="77777777" w:rsidR="00C908E6" w:rsidRPr="0002771F" w:rsidRDefault="00C908E6" w:rsidP="0074092D">
            <w:pPr>
              <w:pStyle w:val="ListParagraph"/>
              <w:numPr>
                <w:ilvl w:val="0"/>
                <w:numId w:val="41"/>
              </w:numPr>
              <w:spacing w:before="60" w:after="60"/>
              <w:ind w:left="257" w:hanging="283"/>
              <w:cnfStyle w:val="000000000000" w:firstRow="0" w:lastRow="0" w:firstColumn="0" w:lastColumn="0" w:oddVBand="0" w:evenVBand="0" w:oddHBand="0" w:evenHBand="0" w:firstRowFirstColumn="0" w:firstRowLastColumn="0" w:lastRowFirstColumn="0" w:lastRowLastColumn="0"/>
            </w:pPr>
            <w:r w:rsidRPr="0074092D">
              <w:rPr>
                <w:sz w:val="20"/>
                <w:szCs w:val="20"/>
              </w:rPr>
              <w:t>Mrs Johns has an abusive relationship with son.</w:t>
            </w:r>
          </w:p>
        </w:tc>
      </w:tr>
      <w:tr w:rsidR="00C908E6" w:rsidRPr="000E3B3E" w14:paraId="3AD7C03E" w14:textId="77777777" w:rsidTr="0095764D">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1495" w:type="dxa"/>
          </w:tcPr>
          <w:p w14:paraId="68055CBF" w14:textId="77777777" w:rsidR="00C908E6" w:rsidRPr="0002771F" w:rsidRDefault="00C908E6" w:rsidP="0091421A">
            <w:pPr>
              <w:spacing w:before="60" w:after="60"/>
              <w:rPr>
                <w:rFonts w:cs="Arial"/>
                <w:sz w:val="20"/>
                <w:szCs w:val="20"/>
              </w:rPr>
            </w:pPr>
            <w:r w:rsidRPr="0002771F">
              <w:rPr>
                <w:rFonts w:cs="Arial"/>
                <w:sz w:val="20"/>
                <w:szCs w:val="20"/>
              </w:rPr>
              <w:t>Preference</w:t>
            </w:r>
          </w:p>
        </w:tc>
        <w:tc>
          <w:tcPr>
            <w:tcW w:w="5021" w:type="dxa"/>
          </w:tcPr>
          <w:p w14:paraId="30C406A5" w14:textId="43DB774F" w:rsidR="00C908E6" w:rsidRPr="0002771F" w:rsidRDefault="00C908E6" w:rsidP="0091421A">
            <w:pPr>
              <w:spacing w:before="60" w:after="60"/>
              <w:cnfStyle w:val="000000100000" w:firstRow="0" w:lastRow="0" w:firstColumn="0" w:lastColumn="0" w:oddVBand="0" w:evenVBand="0" w:oddHBand="1" w:evenHBand="0" w:firstRowFirstColumn="0" w:firstRowLastColumn="0" w:lastRowFirstColumn="0" w:lastRowLastColumn="0"/>
              <w:rPr>
                <w:rFonts w:cs="Arial"/>
                <w:sz w:val="20"/>
                <w:szCs w:val="20"/>
              </w:rPr>
            </w:pPr>
            <w:r w:rsidRPr="0002771F">
              <w:rPr>
                <w:rFonts w:cs="Arial"/>
                <w:sz w:val="20"/>
                <w:szCs w:val="20"/>
              </w:rPr>
              <w:t>Clients stated service provision preferences.</w:t>
            </w:r>
            <w:r w:rsidR="00647C8C">
              <w:rPr>
                <w:rFonts w:cs="Arial"/>
                <w:sz w:val="20"/>
                <w:szCs w:val="20"/>
              </w:rPr>
              <w:t xml:space="preserve"> A</w:t>
            </w:r>
            <w:r w:rsidRPr="0002771F">
              <w:rPr>
                <w:rFonts w:cs="Arial"/>
                <w:sz w:val="20"/>
                <w:szCs w:val="20"/>
              </w:rPr>
              <w:t xml:space="preserve">ssessors </w:t>
            </w:r>
            <w:r w:rsidR="00BD7515" w:rsidRPr="0002771F">
              <w:rPr>
                <w:rFonts w:cs="Arial"/>
                <w:sz w:val="20"/>
                <w:szCs w:val="20"/>
              </w:rPr>
              <w:t xml:space="preserve">and My Aged Care contact centre staff </w:t>
            </w:r>
            <w:r w:rsidRPr="0002771F">
              <w:rPr>
                <w:rFonts w:cs="Arial"/>
                <w:sz w:val="20"/>
                <w:szCs w:val="20"/>
              </w:rPr>
              <w:t>can view these notes.</w:t>
            </w:r>
          </w:p>
        </w:tc>
        <w:tc>
          <w:tcPr>
            <w:tcW w:w="2688" w:type="dxa"/>
          </w:tcPr>
          <w:p w14:paraId="6B3FBA0F" w14:textId="77777777" w:rsidR="00C908E6" w:rsidRPr="0008733C" w:rsidRDefault="00C908E6" w:rsidP="0095764D">
            <w:pPr>
              <w:pStyle w:val="ListParagraph"/>
              <w:numPr>
                <w:ilvl w:val="0"/>
                <w:numId w:val="41"/>
              </w:numPr>
              <w:spacing w:before="60" w:after="60"/>
              <w:ind w:left="254" w:hanging="254"/>
              <w:cnfStyle w:val="000000100000" w:firstRow="0" w:lastRow="0" w:firstColumn="0" w:lastColumn="0" w:oddVBand="0" w:evenVBand="0" w:oddHBand="1" w:evenHBand="0" w:firstRowFirstColumn="0" w:firstRowLastColumn="0" w:lastRowFirstColumn="0" w:lastRowLastColumn="0"/>
              <w:rPr>
                <w:rFonts w:cs="Arial"/>
                <w:sz w:val="20"/>
                <w:szCs w:val="20"/>
              </w:rPr>
            </w:pPr>
            <w:r w:rsidRPr="0008733C">
              <w:rPr>
                <w:rFonts w:cs="Arial"/>
                <w:sz w:val="20"/>
                <w:szCs w:val="20"/>
              </w:rPr>
              <w:t>Mrs Marten would prefer a Catholic provider.</w:t>
            </w:r>
          </w:p>
          <w:p w14:paraId="06D1D4A7" w14:textId="77777777" w:rsidR="00C908E6" w:rsidRPr="0008733C" w:rsidRDefault="00C908E6" w:rsidP="0095764D">
            <w:pPr>
              <w:pStyle w:val="ListParagraph"/>
              <w:numPr>
                <w:ilvl w:val="0"/>
                <w:numId w:val="41"/>
              </w:numPr>
              <w:spacing w:before="60" w:after="60"/>
              <w:ind w:left="254" w:hanging="254"/>
              <w:cnfStyle w:val="000000100000" w:firstRow="0" w:lastRow="0" w:firstColumn="0" w:lastColumn="0" w:oddVBand="0" w:evenVBand="0" w:oddHBand="1" w:evenHBand="0" w:firstRowFirstColumn="0" w:firstRowLastColumn="0" w:lastRowFirstColumn="0" w:lastRowLastColumn="0"/>
              <w:rPr>
                <w:rFonts w:cs="Arial"/>
                <w:sz w:val="20"/>
                <w:szCs w:val="20"/>
              </w:rPr>
            </w:pPr>
            <w:r w:rsidRPr="0008733C">
              <w:rPr>
                <w:rFonts w:cs="Arial"/>
                <w:sz w:val="20"/>
                <w:szCs w:val="20"/>
              </w:rPr>
              <w:t>Mr Dobruk is affiliated with the Croatian community.</w:t>
            </w:r>
          </w:p>
        </w:tc>
      </w:tr>
      <w:tr w:rsidR="00C908E6" w:rsidRPr="000E3B3E" w14:paraId="5784D2CE" w14:textId="77777777" w:rsidTr="0095764D">
        <w:tc>
          <w:tcPr>
            <w:cnfStyle w:val="001000000000" w:firstRow="0" w:lastRow="0" w:firstColumn="1" w:lastColumn="0" w:oddVBand="0" w:evenVBand="0" w:oddHBand="0" w:evenHBand="0" w:firstRowFirstColumn="0" w:firstRowLastColumn="0" w:lastRowFirstColumn="0" w:lastRowLastColumn="0"/>
            <w:tcW w:w="1495" w:type="dxa"/>
          </w:tcPr>
          <w:p w14:paraId="01F6DF7F" w14:textId="77777777" w:rsidR="00C908E6" w:rsidRPr="0002771F" w:rsidRDefault="00C908E6" w:rsidP="0091421A">
            <w:pPr>
              <w:spacing w:before="60" w:after="60"/>
              <w:rPr>
                <w:rFonts w:cs="Arial"/>
                <w:sz w:val="20"/>
                <w:szCs w:val="20"/>
              </w:rPr>
            </w:pPr>
            <w:r w:rsidRPr="0002771F">
              <w:rPr>
                <w:rFonts w:cs="Arial"/>
                <w:sz w:val="20"/>
                <w:szCs w:val="20"/>
              </w:rPr>
              <w:t>Observations</w:t>
            </w:r>
          </w:p>
        </w:tc>
        <w:tc>
          <w:tcPr>
            <w:tcW w:w="5021" w:type="dxa"/>
          </w:tcPr>
          <w:p w14:paraId="76E8BDDC" w14:textId="0FA24A9F" w:rsidR="00C908E6" w:rsidRPr="0002771F" w:rsidRDefault="00C908E6" w:rsidP="0091421A">
            <w:pPr>
              <w:spacing w:before="60" w:after="60"/>
              <w:cnfStyle w:val="000000000000" w:firstRow="0" w:lastRow="0" w:firstColumn="0" w:lastColumn="0" w:oddVBand="0" w:evenVBand="0" w:oddHBand="0" w:evenHBand="0" w:firstRowFirstColumn="0" w:firstRowLastColumn="0" w:lastRowFirstColumn="0" w:lastRowLastColumn="0"/>
              <w:rPr>
                <w:rFonts w:cs="Arial"/>
                <w:sz w:val="20"/>
                <w:szCs w:val="20"/>
              </w:rPr>
            </w:pPr>
            <w:r w:rsidRPr="0002771F">
              <w:rPr>
                <w:rFonts w:cs="Arial"/>
                <w:sz w:val="20"/>
                <w:szCs w:val="20"/>
              </w:rPr>
              <w:t xml:space="preserve">Observations from service provider and/or </w:t>
            </w:r>
            <w:r w:rsidR="007E33CF" w:rsidRPr="0002771F">
              <w:rPr>
                <w:rFonts w:cs="Arial"/>
                <w:sz w:val="20"/>
                <w:szCs w:val="20"/>
              </w:rPr>
              <w:t>assessor’s</w:t>
            </w:r>
            <w:r w:rsidRPr="0002771F">
              <w:rPr>
                <w:rFonts w:cs="Arial"/>
                <w:sz w:val="20"/>
                <w:szCs w:val="20"/>
              </w:rPr>
              <w:t xml:space="preserve"> interactions with the client.</w:t>
            </w:r>
            <w:r w:rsidR="00647C8C">
              <w:rPr>
                <w:rFonts w:cs="Arial"/>
                <w:sz w:val="20"/>
                <w:szCs w:val="20"/>
              </w:rPr>
              <w:t xml:space="preserve"> Assessors</w:t>
            </w:r>
            <w:r w:rsidR="00BD7515" w:rsidRPr="0002771F">
              <w:rPr>
                <w:rFonts w:cs="Arial"/>
                <w:sz w:val="20"/>
                <w:szCs w:val="20"/>
              </w:rPr>
              <w:t>, My Aged Care contact centre staff</w:t>
            </w:r>
            <w:r w:rsidRPr="0002771F">
              <w:rPr>
                <w:rFonts w:cs="Arial"/>
                <w:sz w:val="20"/>
                <w:szCs w:val="20"/>
              </w:rPr>
              <w:t xml:space="preserve"> and service providers can view these notes.</w:t>
            </w:r>
          </w:p>
        </w:tc>
        <w:tc>
          <w:tcPr>
            <w:tcW w:w="2688" w:type="dxa"/>
          </w:tcPr>
          <w:p w14:paraId="5170A8F1" w14:textId="3A34BD0B" w:rsidR="0074092D" w:rsidRPr="0074092D" w:rsidRDefault="00C908E6" w:rsidP="0074092D">
            <w:pPr>
              <w:pStyle w:val="ListParagraph"/>
              <w:numPr>
                <w:ilvl w:val="0"/>
                <w:numId w:val="40"/>
              </w:numPr>
              <w:spacing w:before="60" w:after="60"/>
              <w:ind w:left="257" w:hanging="257"/>
              <w:cnfStyle w:val="000000000000" w:firstRow="0" w:lastRow="0" w:firstColumn="0" w:lastColumn="0" w:oddVBand="0" w:evenVBand="0" w:oddHBand="0" w:evenHBand="0" w:firstRowFirstColumn="0" w:firstRowLastColumn="0" w:lastRowFirstColumn="0" w:lastRowLastColumn="0"/>
              <w:rPr>
                <w:rFonts w:cs="Arial"/>
                <w:sz w:val="20"/>
                <w:szCs w:val="20"/>
              </w:rPr>
            </w:pPr>
            <w:r w:rsidRPr="0074092D">
              <w:rPr>
                <w:rFonts w:cs="Arial"/>
                <w:sz w:val="20"/>
                <w:szCs w:val="20"/>
              </w:rPr>
              <w:t>There is a dog on the property.</w:t>
            </w:r>
          </w:p>
          <w:p w14:paraId="00AF1352" w14:textId="77777777" w:rsidR="00C908E6" w:rsidRPr="0002771F" w:rsidRDefault="00C908E6" w:rsidP="0074092D">
            <w:pPr>
              <w:pStyle w:val="ListParagraph"/>
              <w:numPr>
                <w:ilvl w:val="0"/>
                <w:numId w:val="40"/>
              </w:numPr>
              <w:spacing w:before="60" w:after="60"/>
              <w:ind w:left="257" w:hanging="257"/>
              <w:cnfStyle w:val="000000000000" w:firstRow="0" w:lastRow="0" w:firstColumn="0" w:lastColumn="0" w:oddVBand="0" w:evenVBand="0" w:oddHBand="0" w:evenHBand="0" w:firstRowFirstColumn="0" w:firstRowLastColumn="0" w:lastRowFirstColumn="0" w:lastRowLastColumn="0"/>
            </w:pPr>
            <w:r w:rsidRPr="0002771F">
              <w:t>Mrs Shean seems more energetic than she did during my last visit.</w:t>
            </w:r>
          </w:p>
        </w:tc>
      </w:tr>
      <w:tr w:rsidR="00FD4889" w:rsidRPr="000E3B3E" w14:paraId="2E1ECE09" w14:textId="77777777" w:rsidTr="0095764D">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1495" w:type="dxa"/>
          </w:tcPr>
          <w:p w14:paraId="426178C9" w14:textId="6564B6D2" w:rsidR="00FD4889" w:rsidRPr="0002771F" w:rsidRDefault="00FD4889" w:rsidP="0091421A">
            <w:pPr>
              <w:spacing w:before="60" w:after="60"/>
              <w:rPr>
                <w:rFonts w:cs="Arial"/>
                <w:sz w:val="20"/>
                <w:szCs w:val="20"/>
              </w:rPr>
            </w:pPr>
            <w:r w:rsidRPr="0002771F">
              <w:rPr>
                <w:rFonts w:cs="Arial"/>
                <w:sz w:val="20"/>
                <w:szCs w:val="20"/>
              </w:rPr>
              <w:t>Referral Note</w:t>
            </w:r>
          </w:p>
        </w:tc>
        <w:tc>
          <w:tcPr>
            <w:tcW w:w="5021" w:type="dxa"/>
          </w:tcPr>
          <w:p w14:paraId="306394AE" w14:textId="7A6C9FE0" w:rsidR="00FD4889" w:rsidRPr="0002771F" w:rsidRDefault="00FD4889" w:rsidP="0091421A">
            <w:pPr>
              <w:spacing w:before="60" w:after="60"/>
              <w:cnfStyle w:val="000000100000" w:firstRow="0" w:lastRow="0" w:firstColumn="0" w:lastColumn="0" w:oddVBand="0" w:evenVBand="0" w:oddHBand="1" w:evenHBand="0" w:firstRowFirstColumn="0" w:firstRowLastColumn="0" w:lastRowFirstColumn="0" w:lastRowLastColumn="0"/>
              <w:rPr>
                <w:rFonts w:cs="Arial"/>
                <w:sz w:val="20"/>
                <w:szCs w:val="20"/>
              </w:rPr>
            </w:pPr>
            <w:r w:rsidRPr="0002771F">
              <w:rPr>
                <w:rFonts w:cs="Arial"/>
                <w:sz w:val="20"/>
                <w:szCs w:val="20"/>
              </w:rPr>
              <w:t xml:space="preserve">Notes accompanying a </w:t>
            </w:r>
            <w:r w:rsidR="007E33CF" w:rsidRPr="0002771F">
              <w:rPr>
                <w:rFonts w:cs="Arial"/>
                <w:sz w:val="20"/>
                <w:szCs w:val="20"/>
              </w:rPr>
              <w:t>client’s</w:t>
            </w:r>
            <w:r w:rsidRPr="0002771F">
              <w:rPr>
                <w:rFonts w:cs="Arial"/>
                <w:sz w:val="20"/>
                <w:szCs w:val="20"/>
              </w:rPr>
              <w:t xml:space="preserve"> referral. This can be an initial referral, subsequent referral or referral from one </w:t>
            </w:r>
            <w:r w:rsidR="005118BE">
              <w:rPr>
                <w:rFonts w:cs="Arial"/>
                <w:sz w:val="20"/>
                <w:szCs w:val="20"/>
              </w:rPr>
              <w:t xml:space="preserve">assessment </w:t>
            </w:r>
            <w:r w:rsidRPr="0002771F">
              <w:rPr>
                <w:rFonts w:cs="Arial"/>
                <w:sz w:val="20"/>
                <w:szCs w:val="20"/>
              </w:rPr>
              <w:t>outlet to another.</w:t>
            </w:r>
          </w:p>
        </w:tc>
        <w:tc>
          <w:tcPr>
            <w:tcW w:w="2688" w:type="dxa"/>
          </w:tcPr>
          <w:p w14:paraId="774BB2FF" w14:textId="0AE1D9A2" w:rsidR="00FD4889" w:rsidRPr="0002771F" w:rsidRDefault="00FD4889" w:rsidP="0091421A">
            <w:pPr>
              <w:spacing w:before="60" w:after="60"/>
              <w:cnfStyle w:val="000000100000" w:firstRow="0" w:lastRow="0" w:firstColumn="0" w:lastColumn="0" w:oddVBand="0" w:evenVBand="0" w:oddHBand="1" w:evenHBand="0" w:firstRowFirstColumn="0" w:firstRowLastColumn="0" w:lastRowFirstColumn="0" w:lastRowLastColumn="0"/>
              <w:rPr>
                <w:rFonts w:cs="Arial"/>
                <w:sz w:val="20"/>
                <w:szCs w:val="20"/>
              </w:rPr>
            </w:pPr>
            <w:r w:rsidRPr="0002771F">
              <w:rPr>
                <w:rFonts w:cs="Arial"/>
                <w:sz w:val="20"/>
                <w:szCs w:val="20"/>
              </w:rPr>
              <w:t>This client record has now been transferred from Outlet A to Outlet B on 01/01/2024.</w:t>
            </w:r>
          </w:p>
        </w:tc>
      </w:tr>
      <w:tr w:rsidR="00C908E6" w:rsidRPr="000E3B3E" w14:paraId="75DB4A82" w14:textId="77777777" w:rsidTr="0095764D">
        <w:tc>
          <w:tcPr>
            <w:cnfStyle w:val="001000000000" w:firstRow="0" w:lastRow="0" w:firstColumn="1" w:lastColumn="0" w:oddVBand="0" w:evenVBand="0" w:oddHBand="0" w:evenHBand="0" w:firstRowFirstColumn="0" w:firstRowLastColumn="0" w:lastRowFirstColumn="0" w:lastRowLastColumn="0"/>
            <w:tcW w:w="1495" w:type="dxa"/>
          </w:tcPr>
          <w:p w14:paraId="1D981483" w14:textId="14846915" w:rsidR="00C908E6" w:rsidRPr="0002771F" w:rsidRDefault="00BD7515" w:rsidP="0091421A">
            <w:pPr>
              <w:spacing w:before="60" w:after="60"/>
              <w:rPr>
                <w:rFonts w:cs="Arial"/>
                <w:sz w:val="20"/>
                <w:szCs w:val="20"/>
              </w:rPr>
            </w:pPr>
            <w:r w:rsidRPr="0002771F">
              <w:rPr>
                <w:rFonts w:cs="Arial"/>
                <w:sz w:val="20"/>
                <w:szCs w:val="20"/>
              </w:rPr>
              <w:t>Other</w:t>
            </w:r>
          </w:p>
        </w:tc>
        <w:tc>
          <w:tcPr>
            <w:tcW w:w="5021" w:type="dxa"/>
          </w:tcPr>
          <w:p w14:paraId="1F525284" w14:textId="143FF342" w:rsidR="00C908E6" w:rsidRPr="0002771F" w:rsidRDefault="00C908E6" w:rsidP="0091421A">
            <w:pPr>
              <w:spacing w:before="60" w:after="60"/>
              <w:cnfStyle w:val="000000000000" w:firstRow="0" w:lastRow="0" w:firstColumn="0" w:lastColumn="0" w:oddVBand="0" w:evenVBand="0" w:oddHBand="0" w:evenHBand="0" w:firstRowFirstColumn="0" w:firstRowLastColumn="0" w:lastRowFirstColumn="0" w:lastRowLastColumn="0"/>
              <w:rPr>
                <w:rFonts w:cs="Arial"/>
                <w:sz w:val="20"/>
                <w:szCs w:val="20"/>
              </w:rPr>
            </w:pPr>
            <w:r w:rsidRPr="0002771F">
              <w:rPr>
                <w:rFonts w:cs="Arial"/>
                <w:sz w:val="20"/>
                <w:szCs w:val="20"/>
              </w:rPr>
              <w:t>Additional information about the client.</w:t>
            </w:r>
            <w:r w:rsidR="00647C8C">
              <w:rPr>
                <w:rFonts w:cs="Arial"/>
                <w:sz w:val="20"/>
                <w:szCs w:val="20"/>
              </w:rPr>
              <w:t xml:space="preserve"> A</w:t>
            </w:r>
            <w:r w:rsidRPr="0002771F">
              <w:rPr>
                <w:rFonts w:cs="Arial"/>
                <w:sz w:val="20"/>
                <w:szCs w:val="20"/>
              </w:rPr>
              <w:t xml:space="preserve">ssessors, </w:t>
            </w:r>
            <w:r w:rsidR="00BD7515" w:rsidRPr="0002771F">
              <w:rPr>
                <w:rFonts w:cs="Arial"/>
                <w:sz w:val="20"/>
                <w:szCs w:val="20"/>
              </w:rPr>
              <w:t xml:space="preserve">My Aged Care contact centre staff, </w:t>
            </w:r>
            <w:r w:rsidRPr="0002771F">
              <w:rPr>
                <w:rFonts w:cs="Arial"/>
                <w:sz w:val="20"/>
                <w:szCs w:val="20"/>
              </w:rPr>
              <w:t>service providers and clients can view these notes.</w:t>
            </w:r>
          </w:p>
          <w:p w14:paraId="6E57A534" w14:textId="15EA2840" w:rsidR="00BD7515" w:rsidRPr="0002771F" w:rsidRDefault="00BD7515" w:rsidP="0091421A">
            <w:pPr>
              <w:spacing w:before="60" w:after="100" w:afterAutospacing="1"/>
              <w:cnfStyle w:val="000000000000" w:firstRow="0" w:lastRow="0" w:firstColumn="0" w:lastColumn="0" w:oddVBand="0" w:evenVBand="0" w:oddHBand="0" w:evenHBand="0" w:firstRowFirstColumn="0" w:firstRowLastColumn="0" w:lastRowFirstColumn="0" w:lastRowLastColumn="0"/>
              <w:rPr>
                <w:rFonts w:cs="Arial"/>
                <w:sz w:val="20"/>
                <w:szCs w:val="20"/>
              </w:rPr>
            </w:pPr>
            <w:r w:rsidRPr="0002771F">
              <w:rPr>
                <w:rFonts w:cs="Arial"/>
                <w:sz w:val="20"/>
                <w:szCs w:val="20"/>
              </w:rPr>
              <w:t xml:space="preserve">Examples of other notes include: </w:t>
            </w:r>
            <w:r w:rsidRPr="0002771F">
              <w:rPr>
                <w:rFonts w:cs="Arial"/>
                <w:noProof/>
                <w:sz w:val="20"/>
                <w:szCs w:val="20"/>
              </w:rPr>
              <w:t>Client Story - Returned mail, Cultural/Religious, History of Experiences, Gender Identity/Sexual Pref notes.</w:t>
            </w:r>
          </w:p>
        </w:tc>
        <w:tc>
          <w:tcPr>
            <w:tcW w:w="2688" w:type="dxa"/>
          </w:tcPr>
          <w:p w14:paraId="33699DE6" w14:textId="77777777" w:rsidR="00C908E6" w:rsidRPr="0002771F" w:rsidRDefault="00C908E6" w:rsidP="0091421A">
            <w:pPr>
              <w:spacing w:before="60" w:after="60"/>
              <w:cnfStyle w:val="000000000000" w:firstRow="0" w:lastRow="0" w:firstColumn="0" w:lastColumn="0" w:oddVBand="0" w:evenVBand="0" w:oddHBand="0" w:evenHBand="0" w:firstRowFirstColumn="0" w:firstRowLastColumn="0" w:lastRowFirstColumn="0" w:lastRowLastColumn="0"/>
              <w:rPr>
                <w:rFonts w:cs="Arial"/>
                <w:sz w:val="20"/>
                <w:szCs w:val="20"/>
              </w:rPr>
            </w:pPr>
            <w:r w:rsidRPr="0002771F">
              <w:rPr>
                <w:rFonts w:cs="Arial"/>
                <w:sz w:val="20"/>
                <w:szCs w:val="20"/>
              </w:rPr>
              <w:t xml:space="preserve">Mrs Jones has planned respite on 01/08/2017. </w:t>
            </w:r>
          </w:p>
        </w:tc>
      </w:tr>
    </w:tbl>
    <w:tbl>
      <w:tblPr>
        <w:tblStyle w:val="TableGrid"/>
        <w:tblW w:w="9058"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CellMar>
          <w:left w:w="57" w:type="dxa"/>
          <w:right w:w="57" w:type="dxa"/>
        </w:tblCellMar>
        <w:tblLook w:val="04A0" w:firstRow="1" w:lastRow="0" w:firstColumn="1" w:lastColumn="0" w:noHBand="0" w:noVBand="1"/>
        <w:tblCaption w:val="Information table"/>
        <w:tblDescription w:val="This table is a list of the 5 types of client notes.  it has 3 column headings: 1. Note type, 2. Description and 3. Examples&#10;"/>
      </w:tblPr>
      <w:tblGrid>
        <w:gridCol w:w="207"/>
        <w:gridCol w:w="9007"/>
      </w:tblGrid>
      <w:tr w:rsidR="00B20EF8" w:rsidRPr="000E3B3E" w14:paraId="3038F8E3" w14:textId="77777777">
        <w:tc>
          <w:tcPr>
            <w:tcW w:w="283" w:type="dxa"/>
            <w:shd w:val="clear" w:color="auto" w:fill="FFFFFF" w:themeFill="background1"/>
          </w:tcPr>
          <w:p w14:paraId="203B7369" w14:textId="77777777" w:rsidR="00B20EF8" w:rsidRPr="00CC09BF" w:rsidRDefault="00B20EF8" w:rsidP="008761AF">
            <w:pPr>
              <w:spacing w:line="480" w:lineRule="auto"/>
              <w:rPr>
                <w:rFonts w:cs="Arial"/>
                <w:b/>
                <w:bCs/>
                <w:sz w:val="28"/>
                <w:szCs w:val="28"/>
              </w:rPr>
            </w:pPr>
            <w:r w:rsidRPr="00506188">
              <w:rPr>
                <w:rFonts w:cs="Arial"/>
                <w:b/>
                <w:color w:val="C00000"/>
                <w:sz w:val="28"/>
                <w:szCs w:val="28"/>
              </w:rPr>
              <w:t>!</w:t>
            </w:r>
          </w:p>
        </w:tc>
        <w:tc>
          <w:tcPr>
            <w:tcW w:w="8775" w:type="dxa"/>
            <w:shd w:val="clear" w:color="auto" w:fill="FFFFFF" w:themeFill="background1"/>
          </w:tcPr>
          <w:p w14:paraId="5C5F6CD4" w14:textId="77777777" w:rsidR="00B20EF8" w:rsidRDefault="00B20EF8" w:rsidP="008761AF">
            <w:pPr>
              <w:rPr>
                <w:rFonts w:cs="Arial"/>
                <w:szCs w:val="22"/>
                <w:lang w:val="en-US"/>
              </w:rPr>
            </w:pPr>
            <w:r w:rsidRPr="000E3B3E">
              <w:rPr>
                <w:rFonts w:cs="Arial"/>
                <w:szCs w:val="22"/>
                <w:lang w:val="en-US"/>
              </w:rPr>
              <w:t xml:space="preserve">When My Aged Care contact centre staff or assessors add a </w:t>
            </w:r>
            <w:r w:rsidRPr="000E3B3E">
              <w:rPr>
                <w:rFonts w:cs="Arial"/>
                <w:b/>
                <w:bCs/>
                <w:szCs w:val="22"/>
                <w:lang w:val="en-US"/>
              </w:rPr>
              <w:t>sensitive</w:t>
            </w:r>
            <w:r w:rsidRPr="000E3B3E">
              <w:rPr>
                <w:rFonts w:cs="Arial"/>
                <w:szCs w:val="22"/>
                <w:lang w:val="en-US"/>
              </w:rPr>
              <w:t xml:space="preserve"> note about a client, all service providers who are sent a referral will </w:t>
            </w:r>
            <w:r>
              <w:rPr>
                <w:rFonts w:cs="Arial"/>
                <w:szCs w:val="22"/>
                <w:lang w:val="en-US"/>
              </w:rPr>
              <w:t xml:space="preserve">view </w:t>
            </w:r>
            <w:r w:rsidRPr="000E3B3E">
              <w:rPr>
                <w:rFonts w:cs="Arial"/>
                <w:szCs w:val="22"/>
                <w:lang w:val="en-US"/>
              </w:rPr>
              <w:t>a flag informing them that there is a sensitive note about the client and instruct them to call the My Aged Care contact centre or the assessor for more information.</w:t>
            </w:r>
            <w:r>
              <w:rPr>
                <w:rFonts w:cs="Arial"/>
                <w:szCs w:val="22"/>
                <w:lang w:val="en-US"/>
              </w:rPr>
              <w:t xml:space="preserve"> This information also appears </w:t>
            </w:r>
            <w:r w:rsidR="00992AF8">
              <w:rPr>
                <w:rFonts w:cs="Arial"/>
                <w:szCs w:val="22"/>
                <w:lang w:val="en-US"/>
              </w:rPr>
              <w:t>on the client’s record.</w:t>
            </w:r>
          </w:p>
          <w:p w14:paraId="23C74F46" w14:textId="3548D959" w:rsidR="00992AF8" w:rsidRPr="000E3B3E" w:rsidRDefault="008761AF" w:rsidP="008761AF">
            <w:pPr>
              <w:rPr>
                <w:rFonts w:cs="Arial"/>
                <w:szCs w:val="22"/>
              </w:rPr>
            </w:pPr>
            <w:r>
              <w:rPr>
                <w:rFonts w:cs="Arial"/>
                <w:noProof/>
                <w:szCs w:val="22"/>
              </w:rPr>
              <w:drawing>
                <wp:inline distT="0" distB="0" distL="0" distR="0" wp14:anchorId="46C70326" wp14:editId="17617EE7">
                  <wp:extent cx="5673436" cy="744796"/>
                  <wp:effectExtent l="19050" t="19050" r="22860" b="17780"/>
                  <wp:docPr id="122501991" name="Picture 32" descr="Screenshot of the client record. The 'sensitive note' label is highligh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22501991" name="Picture 32" descr="Screenshot of the client record. The 'sensitive note' label is highlighted."/>
                          <pic:cNvPicPr/>
                        </pic:nvPicPr>
                        <pic:blipFill rotWithShape="1">
                          <a:blip r:embed="rId72"/>
                          <a:srcRect r="847" b="-1910"/>
                          <a:stretch>
                            <a:fillRect/>
                          </a:stretch>
                        </pic:blipFill>
                        <pic:spPr bwMode="auto">
                          <a:xfrm>
                            <a:off x="0" y="0"/>
                            <a:ext cx="5673436" cy="744796"/>
                          </a:xfrm>
                          <a:prstGeom prst="rect">
                            <a:avLst/>
                          </a:prstGeom>
                          <a:ln>
                            <a:solidFill>
                              <a:schemeClr val="accent1">
                                <a:lumMod val="75000"/>
                              </a:schemeClr>
                            </a:solidFill>
                          </a:ln>
                          <a:extLst>
                            <a:ext uri="{53640926-AAD7-44D8-BBD7-CCE9431645EC}">
                              <a14:shadowObscured xmlns:a14="http://schemas.microsoft.com/office/drawing/2010/main"/>
                            </a:ext>
                          </a:extLst>
                        </pic:spPr>
                      </pic:pic>
                    </a:graphicData>
                  </a:graphic>
                </wp:inline>
              </w:drawing>
            </w:r>
          </w:p>
        </w:tc>
      </w:tr>
    </w:tbl>
    <w:p w14:paraId="6596CFA0" w14:textId="2AFC7928" w:rsidR="00CC09BF" w:rsidRPr="001C3E59" w:rsidRDefault="00352101" w:rsidP="001C3E59">
      <w:pPr>
        <w:pStyle w:val="Heading3"/>
      </w:pPr>
      <w:bookmarkStart w:id="47" w:name="_Toc240960985"/>
      <w:r w:rsidRPr="001C3E59">
        <w:lastRenderedPageBreak/>
        <w:t xml:space="preserve">Note </w:t>
      </w:r>
      <w:r w:rsidR="00A14EDD" w:rsidRPr="001C3E59">
        <w:t xml:space="preserve">add &amp; view </w:t>
      </w:r>
      <w:r w:rsidRPr="001C3E59">
        <w:t>permissions</w:t>
      </w:r>
      <w:bookmarkEnd w:id="47"/>
    </w:p>
    <w:p w14:paraId="2222C924" w14:textId="3F901E0F" w:rsidR="00AF70FB" w:rsidRPr="00AF70FB" w:rsidRDefault="00CC09BF" w:rsidP="00F36C69">
      <w:pPr>
        <w:rPr>
          <w:lang w:val="en-US" w:eastAsia="en-AU"/>
        </w:rPr>
      </w:pPr>
      <w:r>
        <w:rPr>
          <w:lang w:val="en-US" w:eastAsia="en-AU"/>
        </w:rPr>
        <w:t xml:space="preserve">The </w:t>
      </w:r>
      <w:r w:rsidR="00F61936">
        <w:rPr>
          <w:lang w:val="en-US" w:eastAsia="en-AU"/>
        </w:rPr>
        <w:t>table below</w:t>
      </w:r>
      <w:r>
        <w:rPr>
          <w:lang w:val="en-US" w:eastAsia="en-AU"/>
        </w:rPr>
        <w:t xml:space="preserve"> shows each role in the assessor portal and their permissions to add or view </w:t>
      </w:r>
      <w:r w:rsidR="008B57DD">
        <w:rPr>
          <w:lang w:val="en-US" w:eastAsia="en-AU"/>
        </w:rPr>
        <w:t xml:space="preserve">a selection of </w:t>
      </w:r>
      <w:r w:rsidR="00AF70FB">
        <w:rPr>
          <w:lang w:val="en-US" w:eastAsia="en-AU"/>
        </w:rPr>
        <w:t>note</w:t>
      </w:r>
      <w:r w:rsidR="008B57DD">
        <w:rPr>
          <w:lang w:val="en-US" w:eastAsia="en-AU"/>
        </w:rPr>
        <w:t xml:space="preserve"> type</w:t>
      </w:r>
      <w:r w:rsidR="00AF70FB">
        <w:rPr>
          <w:lang w:val="en-US" w:eastAsia="en-AU"/>
        </w:rPr>
        <w:t xml:space="preserve">s. </w:t>
      </w:r>
    </w:p>
    <w:tbl>
      <w:tblPr>
        <w:tblStyle w:val="GridTable4-Accent1"/>
        <w:tblW w:w="9209" w:type="dxa"/>
        <w:tblLook w:val="04A0" w:firstRow="1" w:lastRow="0" w:firstColumn="1" w:lastColumn="0" w:noHBand="0" w:noVBand="1"/>
        <w:tblCaption w:val="Note add and view permissions"/>
        <w:tblDescription w:val="The below table shows each role in the assessor portal and their permissions to add or view a selection of note types. It has 3 columns: Role, Add Note types, and View Note types."/>
      </w:tblPr>
      <w:tblGrid>
        <w:gridCol w:w="3114"/>
        <w:gridCol w:w="2977"/>
        <w:gridCol w:w="3118"/>
      </w:tblGrid>
      <w:tr w:rsidR="00AF70FB" w:rsidRPr="00E572DC" w14:paraId="59C106AC" w14:textId="77777777" w:rsidTr="00AF70FB">
        <w:trPr>
          <w:cnfStyle w:val="100000000000" w:firstRow="1" w:lastRow="0" w:firstColumn="0" w:lastColumn="0" w:oddVBand="0" w:evenVBand="0" w:oddHBand="0"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3114" w:type="dxa"/>
          </w:tcPr>
          <w:p w14:paraId="2B8B2041" w14:textId="77777777" w:rsidR="00AF70FB" w:rsidRPr="00E572DC" w:rsidRDefault="00AF70FB" w:rsidP="0091421A">
            <w:pPr>
              <w:spacing w:before="0"/>
              <w:rPr>
                <w:rFonts w:cs="Arial"/>
                <w:b w:val="0"/>
                <w:bCs w:val="0"/>
                <w:szCs w:val="21"/>
              </w:rPr>
            </w:pPr>
            <w:r w:rsidRPr="00E572DC">
              <w:rPr>
                <w:rFonts w:cs="Arial"/>
                <w:szCs w:val="21"/>
              </w:rPr>
              <w:t>Role</w:t>
            </w:r>
          </w:p>
        </w:tc>
        <w:tc>
          <w:tcPr>
            <w:tcW w:w="2977" w:type="dxa"/>
          </w:tcPr>
          <w:p w14:paraId="13611D9B" w14:textId="77777777" w:rsidR="00AF70FB" w:rsidRPr="00E572DC" w:rsidRDefault="00AF70FB" w:rsidP="0091421A">
            <w:pPr>
              <w:spacing w:before="0"/>
              <w:cnfStyle w:val="100000000000" w:firstRow="1" w:lastRow="0" w:firstColumn="0" w:lastColumn="0" w:oddVBand="0" w:evenVBand="0" w:oddHBand="0" w:evenHBand="0" w:firstRowFirstColumn="0" w:firstRowLastColumn="0" w:lastRowFirstColumn="0" w:lastRowLastColumn="0"/>
              <w:rPr>
                <w:rFonts w:cs="Arial"/>
                <w:b w:val="0"/>
                <w:bCs w:val="0"/>
                <w:szCs w:val="21"/>
              </w:rPr>
            </w:pPr>
            <w:r w:rsidRPr="00E572DC">
              <w:rPr>
                <w:rFonts w:cs="Arial"/>
                <w:szCs w:val="21"/>
              </w:rPr>
              <w:t>Add Note Types</w:t>
            </w:r>
          </w:p>
        </w:tc>
        <w:tc>
          <w:tcPr>
            <w:tcW w:w="3118" w:type="dxa"/>
          </w:tcPr>
          <w:p w14:paraId="0FB97B6F" w14:textId="77777777" w:rsidR="00AF70FB" w:rsidRPr="00E572DC" w:rsidRDefault="00AF70FB" w:rsidP="0091421A">
            <w:pPr>
              <w:spacing w:before="0"/>
              <w:cnfStyle w:val="100000000000" w:firstRow="1" w:lastRow="0" w:firstColumn="0" w:lastColumn="0" w:oddVBand="0" w:evenVBand="0" w:oddHBand="0" w:evenHBand="0" w:firstRowFirstColumn="0" w:firstRowLastColumn="0" w:lastRowFirstColumn="0" w:lastRowLastColumn="0"/>
              <w:rPr>
                <w:rFonts w:cs="Arial"/>
                <w:b w:val="0"/>
                <w:bCs w:val="0"/>
                <w:szCs w:val="21"/>
              </w:rPr>
            </w:pPr>
            <w:r w:rsidRPr="00E572DC">
              <w:rPr>
                <w:rFonts w:cs="Arial"/>
                <w:szCs w:val="21"/>
              </w:rPr>
              <w:t>View Note Types</w:t>
            </w:r>
          </w:p>
        </w:tc>
      </w:tr>
      <w:tr w:rsidR="00AF70FB" w:rsidRPr="0002771F" w14:paraId="6DACBD49" w14:textId="77777777" w:rsidTr="00AF70FB">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3114" w:type="dxa"/>
          </w:tcPr>
          <w:p w14:paraId="5D29DAE9" w14:textId="77777777" w:rsidR="00AF70FB" w:rsidRPr="0002771F" w:rsidRDefault="00AF70FB" w:rsidP="0091421A">
            <w:pPr>
              <w:spacing w:before="0"/>
              <w:rPr>
                <w:rFonts w:cs="Arial"/>
                <w:sz w:val="20"/>
                <w:szCs w:val="20"/>
              </w:rPr>
            </w:pPr>
            <w:r>
              <w:rPr>
                <w:rFonts w:cs="Arial"/>
                <w:sz w:val="20"/>
                <w:szCs w:val="20"/>
                <w:lang w:val="en-US" w:eastAsia="en-AU"/>
              </w:rPr>
              <w:t>Assessors</w:t>
            </w:r>
          </w:p>
        </w:tc>
        <w:tc>
          <w:tcPr>
            <w:tcW w:w="2977" w:type="dxa"/>
          </w:tcPr>
          <w:p w14:paraId="29C00219" w14:textId="77777777" w:rsidR="00AF70FB" w:rsidRPr="0002771F" w:rsidRDefault="00AF70FB" w:rsidP="0091421A">
            <w:pPr>
              <w:spacing w:before="0"/>
              <w:cnfStyle w:val="000000100000" w:firstRow="0" w:lastRow="0" w:firstColumn="0" w:lastColumn="0" w:oddVBand="0" w:evenVBand="0" w:oddHBand="1" w:evenHBand="0" w:firstRowFirstColumn="0" w:firstRowLastColumn="0" w:lastRowFirstColumn="0" w:lastRowLastColumn="0"/>
              <w:rPr>
                <w:rFonts w:cs="Arial"/>
                <w:sz w:val="20"/>
                <w:szCs w:val="20"/>
              </w:rPr>
            </w:pPr>
            <w:r w:rsidRPr="0002771F">
              <w:rPr>
                <w:rFonts w:cs="Arial"/>
                <w:sz w:val="20"/>
                <w:szCs w:val="20"/>
              </w:rPr>
              <w:t>All</w:t>
            </w:r>
          </w:p>
        </w:tc>
        <w:tc>
          <w:tcPr>
            <w:tcW w:w="3118" w:type="dxa"/>
          </w:tcPr>
          <w:p w14:paraId="461D50AC" w14:textId="77777777" w:rsidR="00AF70FB" w:rsidRPr="0002771F" w:rsidRDefault="00AF70FB" w:rsidP="0091421A">
            <w:pPr>
              <w:spacing w:before="0"/>
              <w:cnfStyle w:val="000000100000" w:firstRow="0" w:lastRow="0" w:firstColumn="0" w:lastColumn="0" w:oddVBand="0" w:evenVBand="0" w:oddHBand="1" w:evenHBand="0" w:firstRowFirstColumn="0" w:firstRowLastColumn="0" w:lastRowFirstColumn="0" w:lastRowLastColumn="0"/>
              <w:rPr>
                <w:rFonts w:cs="Arial"/>
                <w:sz w:val="20"/>
                <w:szCs w:val="20"/>
              </w:rPr>
            </w:pPr>
            <w:r w:rsidRPr="0002771F">
              <w:rPr>
                <w:rFonts w:cs="Arial"/>
                <w:sz w:val="20"/>
                <w:szCs w:val="20"/>
              </w:rPr>
              <w:t xml:space="preserve">All </w:t>
            </w:r>
          </w:p>
        </w:tc>
      </w:tr>
      <w:tr w:rsidR="00AF70FB" w:rsidRPr="0002771F" w14:paraId="0A199C31" w14:textId="77777777" w:rsidTr="00AF70FB">
        <w:tc>
          <w:tcPr>
            <w:cnfStyle w:val="001000000000" w:firstRow="0" w:lastRow="0" w:firstColumn="1" w:lastColumn="0" w:oddVBand="0" w:evenVBand="0" w:oddHBand="0" w:evenHBand="0" w:firstRowFirstColumn="0" w:firstRowLastColumn="0" w:lastRowFirstColumn="0" w:lastRowLastColumn="0"/>
            <w:tcW w:w="3114" w:type="dxa"/>
          </w:tcPr>
          <w:p w14:paraId="16E67B74" w14:textId="77777777" w:rsidR="00AF70FB" w:rsidRPr="0002771F" w:rsidRDefault="00AF70FB" w:rsidP="0091421A">
            <w:pPr>
              <w:spacing w:before="0"/>
              <w:rPr>
                <w:rFonts w:cs="Arial"/>
                <w:sz w:val="20"/>
                <w:szCs w:val="20"/>
              </w:rPr>
            </w:pPr>
            <w:r w:rsidRPr="0002771F">
              <w:rPr>
                <w:rFonts w:cs="Arial"/>
                <w:sz w:val="20"/>
                <w:szCs w:val="20"/>
                <w:lang w:val="en-US" w:eastAsia="en-AU"/>
              </w:rPr>
              <w:t>Service Providers</w:t>
            </w:r>
          </w:p>
        </w:tc>
        <w:tc>
          <w:tcPr>
            <w:tcW w:w="2977" w:type="dxa"/>
          </w:tcPr>
          <w:p w14:paraId="231AD434" w14:textId="77777777" w:rsidR="00AF70FB" w:rsidRPr="0002771F" w:rsidRDefault="00AF70FB" w:rsidP="0091421A">
            <w:pPr>
              <w:spacing w:before="0"/>
              <w:cnfStyle w:val="000000000000" w:firstRow="0" w:lastRow="0" w:firstColumn="0" w:lastColumn="0" w:oddVBand="0" w:evenVBand="0" w:oddHBand="0" w:evenHBand="0" w:firstRowFirstColumn="0" w:firstRowLastColumn="0" w:lastRowFirstColumn="0" w:lastRowLastColumn="0"/>
              <w:rPr>
                <w:rFonts w:cs="Arial"/>
                <w:sz w:val="20"/>
                <w:szCs w:val="20"/>
              </w:rPr>
            </w:pPr>
            <w:r w:rsidRPr="0002771F">
              <w:rPr>
                <w:rFonts w:cs="Arial"/>
                <w:sz w:val="20"/>
                <w:szCs w:val="20"/>
              </w:rPr>
              <w:t>Observations</w:t>
            </w:r>
            <w:r w:rsidRPr="0002771F">
              <w:rPr>
                <w:rFonts w:cs="Arial"/>
                <w:sz w:val="20"/>
                <w:szCs w:val="20"/>
              </w:rPr>
              <w:br/>
              <w:t>Other</w:t>
            </w:r>
          </w:p>
        </w:tc>
        <w:tc>
          <w:tcPr>
            <w:tcW w:w="3118" w:type="dxa"/>
          </w:tcPr>
          <w:p w14:paraId="574B982B" w14:textId="77777777" w:rsidR="00AF70FB" w:rsidRPr="0002771F" w:rsidRDefault="00AF70FB" w:rsidP="0091421A">
            <w:pPr>
              <w:spacing w:before="0"/>
              <w:cnfStyle w:val="000000000000" w:firstRow="0" w:lastRow="0" w:firstColumn="0" w:lastColumn="0" w:oddVBand="0" w:evenVBand="0" w:oddHBand="0" w:evenHBand="0" w:firstRowFirstColumn="0" w:firstRowLastColumn="0" w:lastRowFirstColumn="0" w:lastRowLastColumn="0"/>
              <w:rPr>
                <w:rFonts w:cs="Arial"/>
                <w:sz w:val="20"/>
                <w:szCs w:val="20"/>
              </w:rPr>
            </w:pPr>
            <w:r w:rsidRPr="0002771F">
              <w:rPr>
                <w:rFonts w:cs="Arial"/>
                <w:sz w:val="20"/>
                <w:szCs w:val="20"/>
              </w:rPr>
              <w:t>Other</w:t>
            </w:r>
            <w:r w:rsidRPr="0002771F">
              <w:rPr>
                <w:rFonts w:cs="Arial"/>
                <w:sz w:val="20"/>
                <w:szCs w:val="20"/>
              </w:rPr>
              <w:br/>
              <w:t>Client Story</w:t>
            </w:r>
            <w:r w:rsidRPr="0002771F">
              <w:rPr>
                <w:rFonts w:cs="Arial"/>
                <w:sz w:val="20"/>
                <w:szCs w:val="20"/>
              </w:rPr>
              <w:br/>
              <w:t>Observations</w:t>
            </w:r>
            <w:r w:rsidRPr="0002771F">
              <w:rPr>
                <w:rFonts w:cs="Arial"/>
                <w:sz w:val="20"/>
                <w:szCs w:val="20"/>
              </w:rPr>
              <w:br/>
              <w:t>Sensitive (Flag only, no content)</w:t>
            </w:r>
          </w:p>
        </w:tc>
      </w:tr>
      <w:tr w:rsidR="00AF70FB" w:rsidRPr="0002771F" w14:paraId="6822BBCD" w14:textId="77777777" w:rsidTr="00AF70FB">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3114" w:type="dxa"/>
          </w:tcPr>
          <w:p w14:paraId="1389ACDD" w14:textId="77777777" w:rsidR="00AF70FB" w:rsidRPr="0002771F" w:rsidRDefault="00AF70FB" w:rsidP="0091421A">
            <w:pPr>
              <w:spacing w:before="0"/>
              <w:rPr>
                <w:rFonts w:cs="Arial"/>
                <w:sz w:val="20"/>
                <w:szCs w:val="20"/>
              </w:rPr>
            </w:pPr>
            <w:r w:rsidRPr="0002771F">
              <w:rPr>
                <w:rFonts w:cs="Arial"/>
                <w:sz w:val="20"/>
                <w:szCs w:val="20"/>
                <w:lang w:val="en-US" w:eastAsia="en-AU"/>
              </w:rPr>
              <w:t>Clients (and their support network)</w:t>
            </w:r>
          </w:p>
        </w:tc>
        <w:tc>
          <w:tcPr>
            <w:tcW w:w="2977" w:type="dxa"/>
          </w:tcPr>
          <w:p w14:paraId="23B96271" w14:textId="77777777" w:rsidR="00AF70FB" w:rsidRPr="0002771F" w:rsidRDefault="00AF70FB" w:rsidP="0091421A">
            <w:pPr>
              <w:spacing w:before="0"/>
              <w:cnfStyle w:val="000000100000" w:firstRow="0" w:lastRow="0" w:firstColumn="0" w:lastColumn="0" w:oddVBand="0" w:evenVBand="0" w:oddHBand="1" w:evenHBand="0" w:firstRowFirstColumn="0" w:firstRowLastColumn="0" w:lastRowFirstColumn="0" w:lastRowLastColumn="0"/>
              <w:rPr>
                <w:rFonts w:cs="Arial"/>
                <w:sz w:val="20"/>
                <w:szCs w:val="20"/>
              </w:rPr>
            </w:pPr>
            <w:r w:rsidRPr="0002771F">
              <w:rPr>
                <w:rFonts w:cs="Arial"/>
                <w:sz w:val="20"/>
                <w:szCs w:val="20"/>
              </w:rPr>
              <w:t>Other</w:t>
            </w:r>
          </w:p>
        </w:tc>
        <w:tc>
          <w:tcPr>
            <w:tcW w:w="3118" w:type="dxa"/>
          </w:tcPr>
          <w:p w14:paraId="1A025FD2" w14:textId="77777777" w:rsidR="00AF70FB" w:rsidRPr="0002771F" w:rsidRDefault="00AF70FB" w:rsidP="0091421A">
            <w:pPr>
              <w:spacing w:before="0"/>
              <w:cnfStyle w:val="000000100000" w:firstRow="0" w:lastRow="0" w:firstColumn="0" w:lastColumn="0" w:oddVBand="0" w:evenVBand="0" w:oddHBand="1" w:evenHBand="0" w:firstRowFirstColumn="0" w:firstRowLastColumn="0" w:lastRowFirstColumn="0" w:lastRowLastColumn="0"/>
              <w:rPr>
                <w:rFonts w:cs="Arial"/>
                <w:sz w:val="20"/>
                <w:szCs w:val="20"/>
              </w:rPr>
            </w:pPr>
            <w:r w:rsidRPr="0002771F">
              <w:rPr>
                <w:rFonts w:cs="Arial"/>
                <w:sz w:val="20"/>
                <w:szCs w:val="20"/>
              </w:rPr>
              <w:t>Other</w:t>
            </w:r>
            <w:r w:rsidRPr="0002771F">
              <w:rPr>
                <w:rFonts w:cs="Arial"/>
                <w:sz w:val="20"/>
                <w:szCs w:val="20"/>
              </w:rPr>
              <w:br/>
              <w:t>Client Story</w:t>
            </w:r>
          </w:p>
        </w:tc>
      </w:tr>
      <w:tr w:rsidR="00AF70FB" w:rsidRPr="0002771F" w14:paraId="34C83AEB" w14:textId="77777777" w:rsidTr="00AF70FB">
        <w:tc>
          <w:tcPr>
            <w:cnfStyle w:val="001000000000" w:firstRow="0" w:lastRow="0" w:firstColumn="1" w:lastColumn="0" w:oddVBand="0" w:evenVBand="0" w:oddHBand="0" w:evenHBand="0" w:firstRowFirstColumn="0" w:firstRowLastColumn="0" w:lastRowFirstColumn="0" w:lastRowLastColumn="0"/>
            <w:tcW w:w="3114" w:type="dxa"/>
          </w:tcPr>
          <w:p w14:paraId="178B9060" w14:textId="77777777" w:rsidR="00AF70FB" w:rsidRPr="0002771F" w:rsidRDefault="00AF70FB" w:rsidP="0091421A">
            <w:pPr>
              <w:spacing w:before="0"/>
              <w:rPr>
                <w:rFonts w:cs="Arial"/>
                <w:sz w:val="20"/>
                <w:szCs w:val="20"/>
              </w:rPr>
            </w:pPr>
            <w:r w:rsidRPr="0002771F">
              <w:rPr>
                <w:rFonts w:cs="Arial"/>
                <w:sz w:val="20"/>
                <w:szCs w:val="20"/>
                <w:lang w:val="en-US" w:eastAsia="en-AU"/>
              </w:rPr>
              <w:t>My Aged Care</w:t>
            </w:r>
            <w:r w:rsidRPr="0002771F">
              <w:rPr>
                <w:rFonts w:cs="Arial"/>
                <w:sz w:val="20"/>
                <w:szCs w:val="20"/>
              </w:rPr>
              <w:br/>
            </w:r>
            <w:r w:rsidRPr="0002771F">
              <w:rPr>
                <w:rFonts w:cs="Arial"/>
                <w:sz w:val="20"/>
                <w:szCs w:val="20"/>
                <w:lang w:val="en-US" w:eastAsia="en-AU"/>
              </w:rPr>
              <w:t>Contact Centre Staff</w:t>
            </w:r>
          </w:p>
        </w:tc>
        <w:tc>
          <w:tcPr>
            <w:tcW w:w="2977" w:type="dxa"/>
          </w:tcPr>
          <w:p w14:paraId="602E71BD" w14:textId="77777777" w:rsidR="00AF70FB" w:rsidRPr="0002771F" w:rsidRDefault="00AF70FB" w:rsidP="0091421A">
            <w:pPr>
              <w:spacing w:before="0"/>
              <w:cnfStyle w:val="000000000000" w:firstRow="0" w:lastRow="0" w:firstColumn="0" w:lastColumn="0" w:oddVBand="0" w:evenVBand="0" w:oddHBand="0" w:evenHBand="0" w:firstRowFirstColumn="0" w:firstRowLastColumn="0" w:lastRowFirstColumn="0" w:lastRowLastColumn="0"/>
              <w:rPr>
                <w:rFonts w:cs="Arial"/>
                <w:sz w:val="20"/>
                <w:szCs w:val="20"/>
              </w:rPr>
            </w:pPr>
            <w:r w:rsidRPr="0002771F">
              <w:rPr>
                <w:rFonts w:cs="Arial"/>
                <w:sz w:val="20"/>
                <w:szCs w:val="20"/>
              </w:rPr>
              <w:t>Client Story, Sensitive Notes, Preference, all “Other” notes except Observations.</w:t>
            </w:r>
          </w:p>
        </w:tc>
        <w:tc>
          <w:tcPr>
            <w:tcW w:w="3118" w:type="dxa"/>
          </w:tcPr>
          <w:p w14:paraId="70CE48B5" w14:textId="77777777" w:rsidR="00AF70FB" w:rsidRPr="0002771F" w:rsidRDefault="00AF70FB" w:rsidP="0091421A">
            <w:pPr>
              <w:spacing w:before="0"/>
              <w:cnfStyle w:val="000000000000" w:firstRow="0" w:lastRow="0" w:firstColumn="0" w:lastColumn="0" w:oddVBand="0" w:evenVBand="0" w:oddHBand="0" w:evenHBand="0" w:firstRowFirstColumn="0" w:firstRowLastColumn="0" w:lastRowFirstColumn="0" w:lastRowLastColumn="0"/>
              <w:rPr>
                <w:rFonts w:cs="Arial"/>
                <w:sz w:val="20"/>
                <w:szCs w:val="20"/>
              </w:rPr>
            </w:pPr>
            <w:r w:rsidRPr="0002771F">
              <w:rPr>
                <w:rFonts w:cs="Arial"/>
                <w:sz w:val="20"/>
                <w:szCs w:val="20"/>
              </w:rPr>
              <w:t>All</w:t>
            </w:r>
          </w:p>
        </w:tc>
      </w:tr>
      <w:tr w:rsidR="00AF70FB" w:rsidRPr="0002771F" w14:paraId="3FE49A37" w14:textId="77777777" w:rsidTr="00AF70FB">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3114" w:type="dxa"/>
          </w:tcPr>
          <w:p w14:paraId="00892A42" w14:textId="77777777" w:rsidR="00AF70FB" w:rsidRPr="0002771F" w:rsidRDefault="00AF70FB" w:rsidP="0091421A">
            <w:pPr>
              <w:spacing w:before="0"/>
              <w:rPr>
                <w:rFonts w:cs="Arial"/>
                <w:sz w:val="20"/>
                <w:szCs w:val="20"/>
                <w:lang w:val="en-US" w:eastAsia="en-AU"/>
              </w:rPr>
            </w:pPr>
            <w:r w:rsidRPr="0002771F">
              <w:rPr>
                <w:rFonts w:cs="Arial"/>
                <w:sz w:val="20"/>
                <w:szCs w:val="20"/>
                <w:lang w:val="en-US" w:eastAsia="en-AU"/>
              </w:rPr>
              <w:t>Aged Care Specialist Officers</w:t>
            </w:r>
            <w:r w:rsidRPr="0002771F">
              <w:rPr>
                <w:rFonts w:cs="Arial"/>
                <w:sz w:val="20"/>
                <w:szCs w:val="20"/>
              </w:rPr>
              <w:br/>
            </w:r>
            <w:r w:rsidRPr="0002771F">
              <w:rPr>
                <w:rFonts w:cs="Arial"/>
                <w:sz w:val="20"/>
                <w:szCs w:val="20"/>
                <w:lang w:val="en-US" w:eastAsia="en-AU"/>
              </w:rPr>
              <w:t>(Face to face support in Services Australia centres)</w:t>
            </w:r>
          </w:p>
        </w:tc>
        <w:tc>
          <w:tcPr>
            <w:tcW w:w="2977" w:type="dxa"/>
          </w:tcPr>
          <w:p w14:paraId="2926D422" w14:textId="77777777" w:rsidR="00AF70FB" w:rsidRPr="0002771F" w:rsidRDefault="00AF70FB" w:rsidP="0091421A">
            <w:pPr>
              <w:spacing w:before="0"/>
              <w:cnfStyle w:val="000000100000" w:firstRow="0" w:lastRow="0" w:firstColumn="0" w:lastColumn="0" w:oddVBand="0" w:evenVBand="0" w:oddHBand="1" w:evenHBand="0" w:firstRowFirstColumn="0" w:firstRowLastColumn="0" w:lastRowFirstColumn="0" w:lastRowLastColumn="0"/>
              <w:rPr>
                <w:rFonts w:cs="Arial"/>
                <w:sz w:val="20"/>
                <w:szCs w:val="20"/>
              </w:rPr>
            </w:pPr>
            <w:r w:rsidRPr="0002771F">
              <w:rPr>
                <w:rFonts w:cs="Arial"/>
                <w:sz w:val="20"/>
                <w:szCs w:val="20"/>
              </w:rPr>
              <w:t>All</w:t>
            </w:r>
          </w:p>
        </w:tc>
        <w:tc>
          <w:tcPr>
            <w:tcW w:w="3118" w:type="dxa"/>
          </w:tcPr>
          <w:p w14:paraId="51A4F1FF" w14:textId="77777777" w:rsidR="00AF70FB" w:rsidRPr="0002771F" w:rsidRDefault="00AF70FB" w:rsidP="0091421A">
            <w:pPr>
              <w:spacing w:before="0"/>
              <w:cnfStyle w:val="000000100000" w:firstRow="0" w:lastRow="0" w:firstColumn="0" w:lastColumn="0" w:oddVBand="0" w:evenVBand="0" w:oddHBand="1" w:evenHBand="0" w:firstRowFirstColumn="0" w:firstRowLastColumn="0" w:lastRowFirstColumn="0" w:lastRowLastColumn="0"/>
              <w:rPr>
                <w:rFonts w:cs="Arial"/>
                <w:sz w:val="20"/>
                <w:szCs w:val="20"/>
              </w:rPr>
            </w:pPr>
            <w:r w:rsidRPr="0002771F">
              <w:rPr>
                <w:rFonts w:cs="Arial"/>
                <w:sz w:val="20"/>
                <w:szCs w:val="20"/>
              </w:rPr>
              <w:t>All</w:t>
            </w:r>
          </w:p>
        </w:tc>
      </w:tr>
    </w:tbl>
    <w:p w14:paraId="3CEFBDCF" w14:textId="0834B728" w:rsidR="00C908E6" w:rsidRPr="001C3E59" w:rsidRDefault="00705CB8" w:rsidP="001C3E59">
      <w:pPr>
        <w:pStyle w:val="Heading3"/>
      </w:pPr>
      <w:bookmarkStart w:id="48" w:name="_Toc240960986"/>
      <w:r w:rsidRPr="001C3E59">
        <w:t>Adding</w:t>
      </w:r>
      <w:r w:rsidR="00C908E6" w:rsidRPr="001C3E59">
        <w:t xml:space="preserve"> client notes</w:t>
      </w:r>
      <w:bookmarkEnd w:id="48"/>
    </w:p>
    <w:p w14:paraId="06E24CDF" w14:textId="14EF9764" w:rsidR="003262A6" w:rsidRPr="000E3B3E" w:rsidRDefault="00C908E6" w:rsidP="0091421A">
      <w:pPr>
        <w:rPr>
          <w:rFonts w:cs="Arial"/>
          <w:szCs w:val="22"/>
        </w:rPr>
      </w:pPr>
      <w:r w:rsidRPr="000E3B3E">
        <w:rPr>
          <w:rFonts w:cs="Arial"/>
          <w:szCs w:val="22"/>
        </w:rPr>
        <w:t xml:space="preserve">The following section outlines how to add client notes using the </w:t>
      </w:r>
      <w:r w:rsidR="00716841">
        <w:rPr>
          <w:rFonts w:cs="Arial"/>
          <w:szCs w:val="22"/>
        </w:rPr>
        <w:t>a</w:t>
      </w:r>
      <w:r w:rsidRPr="000E3B3E">
        <w:rPr>
          <w:rFonts w:cs="Arial"/>
          <w:szCs w:val="22"/>
        </w:rPr>
        <w:t xml:space="preserve">ssessor </w:t>
      </w:r>
      <w:r w:rsidR="00716841">
        <w:rPr>
          <w:rFonts w:cs="Arial"/>
          <w:szCs w:val="22"/>
        </w:rPr>
        <w:t>p</w:t>
      </w:r>
      <w:r w:rsidRPr="000E3B3E">
        <w:rPr>
          <w:rFonts w:cs="Arial"/>
          <w:szCs w:val="22"/>
        </w:rPr>
        <w:t xml:space="preserve">ortal. For instructions </w:t>
      </w:r>
      <w:r w:rsidR="00F260E4">
        <w:rPr>
          <w:rFonts w:cs="Arial"/>
          <w:szCs w:val="22"/>
        </w:rPr>
        <w:br/>
      </w:r>
      <w:r w:rsidRPr="000E3B3E">
        <w:rPr>
          <w:rFonts w:cs="Arial"/>
          <w:szCs w:val="22"/>
        </w:rPr>
        <w:t xml:space="preserve">on how to add notes in the </w:t>
      </w:r>
      <w:r w:rsidR="004C39FD">
        <w:rPr>
          <w:rFonts w:cs="Arial"/>
          <w:szCs w:val="22"/>
        </w:rPr>
        <w:t>Aged Care Assessor</w:t>
      </w:r>
      <w:r w:rsidR="004C39FD" w:rsidRPr="000E3B3E">
        <w:rPr>
          <w:rFonts w:cs="Arial"/>
          <w:szCs w:val="22"/>
        </w:rPr>
        <w:t xml:space="preserve"> </w:t>
      </w:r>
      <w:r w:rsidR="003E5B56">
        <w:rPr>
          <w:rFonts w:cs="Arial"/>
          <w:szCs w:val="22"/>
        </w:rPr>
        <w:t>A</w:t>
      </w:r>
      <w:r w:rsidRPr="000E3B3E">
        <w:rPr>
          <w:rFonts w:cs="Arial"/>
          <w:szCs w:val="22"/>
        </w:rPr>
        <w:t>pp,</w:t>
      </w:r>
      <w:bookmarkStart w:id="49" w:name="_Hlk168397303"/>
      <w:r w:rsidRPr="000E3B3E">
        <w:rPr>
          <w:rFonts w:cs="Arial"/>
          <w:szCs w:val="22"/>
        </w:rPr>
        <w:t xml:space="preserve"> </w:t>
      </w:r>
      <w:r w:rsidR="00BB021F">
        <w:rPr>
          <w:rFonts w:cs="Arial"/>
          <w:szCs w:val="22"/>
        </w:rPr>
        <w:t>refer to</w:t>
      </w:r>
      <w:r w:rsidRPr="000E3B3E">
        <w:rPr>
          <w:rFonts w:cs="Arial"/>
          <w:szCs w:val="22"/>
        </w:rPr>
        <w:t xml:space="preserve"> the</w:t>
      </w:r>
      <w:r w:rsidR="003262A6" w:rsidRPr="00F72F76">
        <w:rPr>
          <w:szCs w:val="22"/>
        </w:rPr>
        <w:t xml:space="preserve"> </w:t>
      </w:r>
      <w:hyperlink r:id="rId73" w:history="1">
        <w:r w:rsidR="003262A6" w:rsidRPr="00F72F76">
          <w:rPr>
            <w:rStyle w:val="Hyperlink"/>
            <w:szCs w:val="22"/>
          </w:rPr>
          <w:t xml:space="preserve">Aged Care Assessor </w:t>
        </w:r>
        <w:r w:rsidR="00993024">
          <w:rPr>
            <w:rStyle w:val="Hyperlink"/>
            <w:szCs w:val="22"/>
          </w:rPr>
          <w:t>Application</w:t>
        </w:r>
        <w:r w:rsidR="003262A6" w:rsidRPr="00F72F76">
          <w:rPr>
            <w:rStyle w:val="Hyperlink"/>
            <w:szCs w:val="22"/>
          </w:rPr>
          <w:t xml:space="preserve"> User Guide</w:t>
        </w:r>
      </w:hyperlink>
      <w:r w:rsidR="003262A6">
        <w:rPr>
          <w:szCs w:val="22"/>
        </w:rPr>
        <w:t>.</w:t>
      </w:r>
      <w:bookmarkEnd w:id="49"/>
    </w:p>
    <w:p w14:paraId="78BE92F9" w14:textId="657F003C" w:rsidR="00C908E6" w:rsidRPr="00F30EFE" w:rsidRDefault="00C908E6" w:rsidP="002D70B0">
      <w:pPr>
        <w:pStyle w:val="List"/>
        <w:numPr>
          <w:ilvl w:val="0"/>
          <w:numId w:val="36"/>
        </w:numPr>
        <w:spacing w:line="276" w:lineRule="auto"/>
        <w:ind w:left="426" w:hanging="426"/>
        <w:rPr>
          <w:lang w:val="en-US"/>
        </w:rPr>
      </w:pPr>
      <w:r w:rsidRPr="00F30EFE">
        <w:rPr>
          <w:lang w:val="en-US"/>
        </w:rPr>
        <w:t xml:space="preserve">Select the </w:t>
      </w:r>
      <w:r w:rsidRPr="00F30EFE">
        <w:rPr>
          <w:b/>
          <w:bCs/>
          <w:lang w:val="en-US"/>
        </w:rPr>
        <w:t>Notes</w:t>
      </w:r>
      <w:r w:rsidRPr="00F30EFE">
        <w:rPr>
          <w:lang w:val="en-US"/>
        </w:rPr>
        <w:t xml:space="preserve"> tab to navigate to the notes page of the client record.</w:t>
      </w:r>
      <w:r w:rsidR="00E572DC" w:rsidRPr="00F30EFE">
        <w:rPr>
          <w:lang w:val="en-US"/>
        </w:rPr>
        <w:t xml:space="preserve"> </w:t>
      </w:r>
      <w:r w:rsidRPr="00F30EFE">
        <w:rPr>
          <w:lang w:val="en-US"/>
        </w:rPr>
        <w:t xml:space="preserve">Then, select the </w:t>
      </w:r>
      <w:r w:rsidRPr="00F30EFE">
        <w:rPr>
          <w:b/>
          <w:bCs/>
          <w:lang w:val="en-US"/>
        </w:rPr>
        <w:t xml:space="preserve">ADD NOTE </w:t>
      </w:r>
      <w:r w:rsidRPr="00F30EFE">
        <w:rPr>
          <w:lang w:val="en-US"/>
        </w:rPr>
        <w:t>button to start creating a new note.</w:t>
      </w:r>
    </w:p>
    <w:p w14:paraId="0E27780D" w14:textId="2521F848" w:rsidR="00422D98" w:rsidRDefault="00CB6B4A" w:rsidP="0091421A">
      <w:pPr>
        <w:pStyle w:val="List"/>
        <w:rPr>
          <w:lang w:val="en-US"/>
        </w:rPr>
      </w:pPr>
      <w:r>
        <w:rPr>
          <w:noProof/>
          <w:lang w:val="en-US"/>
        </w:rPr>
        <w:drawing>
          <wp:inline distT="0" distB="0" distL="0" distR="0" wp14:anchorId="0002612E" wp14:editId="124E2C74">
            <wp:extent cx="5848350" cy="2038350"/>
            <wp:effectExtent l="19050" t="19050" r="19050" b="19050"/>
            <wp:docPr id="449762863" name="Picture 10" descr="Notes tab of the Client Record. the Add A Note button is highligh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49762863" name="Picture 10" descr="Notes tab of the Client Record. the Add A Note button is highlighted."/>
                    <pic:cNvPicPr>
                      <a:picLocks noChangeAspect="1" noChangeArrowheads="1"/>
                    </pic:cNvPicPr>
                  </pic:nvPicPr>
                  <pic:blipFill>
                    <a:blip r:embed="rId74">
                      <a:extLst>
                        <a:ext uri="{28A0092B-C50C-407E-A947-70E740481C1C}">
                          <a14:useLocalDpi xmlns:a14="http://schemas.microsoft.com/office/drawing/2010/main" val="0"/>
                        </a:ext>
                      </a:extLst>
                    </a:blip>
                    <a:srcRect/>
                    <a:stretch>
                      <a:fillRect/>
                    </a:stretch>
                  </pic:blipFill>
                  <pic:spPr bwMode="auto">
                    <a:xfrm>
                      <a:off x="0" y="0"/>
                      <a:ext cx="5848350" cy="2038350"/>
                    </a:xfrm>
                    <a:prstGeom prst="rect">
                      <a:avLst/>
                    </a:prstGeom>
                    <a:noFill/>
                    <a:ln>
                      <a:solidFill>
                        <a:schemeClr val="accent1">
                          <a:lumMod val="75000"/>
                        </a:schemeClr>
                      </a:solidFill>
                    </a:ln>
                  </pic:spPr>
                </pic:pic>
              </a:graphicData>
            </a:graphic>
          </wp:inline>
        </w:drawing>
      </w:r>
    </w:p>
    <w:p w14:paraId="04B4CD79" w14:textId="0E99D02B" w:rsidR="007659AF" w:rsidRPr="003A416C" w:rsidRDefault="2477D4AD" w:rsidP="003A416C">
      <w:pPr>
        <w:pStyle w:val="ListParagraph"/>
        <w:numPr>
          <w:ilvl w:val="0"/>
          <w:numId w:val="36"/>
        </w:numPr>
        <w:ind w:left="426" w:hanging="426"/>
        <w:rPr>
          <w:rFonts w:cs="Arial"/>
        </w:rPr>
      </w:pPr>
      <w:r w:rsidRPr="003A416C">
        <w:rPr>
          <w:rFonts w:cs="Arial"/>
          <w:lang w:val="en-US"/>
        </w:rPr>
        <w:t>A pop-up box will appear. Select the Type of the note you wish to add using the drop-down list</w:t>
      </w:r>
      <w:r w:rsidR="00401565">
        <w:rPr>
          <w:rFonts w:cs="Arial"/>
          <w:lang w:val="en-US"/>
        </w:rPr>
        <w:t xml:space="preserve"> </w:t>
      </w:r>
      <w:r w:rsidRPr="003A416C">
        <w:rPr>
          <w:rFonts w:cs="Arial"/>
          <w:lang w:val="en-US"/>
        </w:rPr>
        <w:t xml:space="preserve">and input the </w:t>
      </w:r>
      <w:r w:rsidR="00843A52">
        <w:rPr>
          <w:rFonts w:cs="Arial"/>
          <w:lang w:val="en-US"/>
        </w:rPr>
        <w:t>d</w:t>
      </w:r>
      <w:r w:rsidRPr="003A416C">
        <w:rPr>
          <w:rFonts w:cs="Arial"/>
          <w:lang w:val="en-US"/>
        </w:rPr>
        <w:t>escription (</w:t>
      </w:r>
      <w:r w:rsidR="00843A52">
        <w:rPr>
          <w:rFonts w:cs="Arial"/>
          <w:lang w:val="en-US"/>
        </w:rPr>
        <w:t>that is:</w:t>
      </w:r>
      <w:r w:rsidRPr="003A416C">
        <w:rPr>
          <w:rFonts w:cs="Arial"/>
          <w:lang w:val="en-US"/>
        </w:rPr>
        <w:t xml:space="preserve"> the content of the note itself).</w:t>
      </w:r>
      <w:r w:rsidR="05A16BAA" w:rsidRPr="003A416C">
        <w:rPr>
          <w:rFonts w:cs="Arial"/>
          <w:lang w:val="en-US"/>
        </w:rPr>
        <w:t xml:space="preserve"> </w:t>
      </w:r>
      <w:r w:rsidRPr="003A416C">
        <w:rPr>
          <w:rFonts w:cs="Arial"/>
          <w:lang w:val="en-US"/>
        </w:rPr>
        <w:t xml:space="preserve">You can hover over the help icon in the </w:t>
      </w:r>
      <w:r w:rsidR="1C4C50E2" w:rsidRPr="003A416C">
        <w:rPr>
          <w:rFonts w:cs="Arial"/>
          <w:lang w:val="en-US"/>
        </w:rPr>
        <w:t>pop-up</w:t>
      </w:r>
      <w:r w:rsidRPr="003A416C">
        <w:rPr>
          <w:rFonts w:cs="Arial"/>
          <w:lang w:val="en-US"/>
        </w:rPr>
        <w:t xml:space="preserve"> box for additional information about the </w:t>
      </w:r>
      <w:r w:rsidR="00155E7A">
        <w:rPr>
          <w:rFonts w:cs="Arial"/>
          <w:lang w:val="en-US"/>
        </w:rPr>
        <w:t>note types</w:t>
      </w:r>
      <w:r w:rsidRPr="003A416C">
        <w:rPr>
          <w:rFonts w:cs="Arial"/>
          <w:lang w:val="en-US"/>
        </w:rPr>
        <w:t>. If you are unsure which category is most appropriate, please refer to the information in the help icon.</w:t>
      </w:r>
      <w:r w:rsidR="05A16BAA" w:rsidRPr="003A416C">
        <w:rPr>
          <w:rFonts w:cs="Arial"/>
          <w:lang w:val="en-US"/>
        </w:rPr>
        <w:t xml:space="preserve"> </w:t>
      </w:r>
    </w:p>
    <w:tbl>
      <w:tblPr>
        <w:tblStyle w:val="TableGrid"/>
        <w:tblW w:w="9333"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CellMar>
          <w:left w:w="57" w:type="dxa"/>
          <w:right w:w="57" w:type="dxa"/>
        </w:tblCellMar>
        <w:tblLook w:val="04A0" w:firstRow="1" w:lastRow="0" w:firstColumn="1" w:lastColumn="0" w:noHBand="0" w:noVBand="1"/>
      </w:tblPr>
      <w:tblGrid>
        <w:gridCol w:w="291"/>
        <w:gridCol w:w="9042"/>
      </w:tblGrid>
      <w:tr w:rsidR="00BD7515" w:rsidRPr="000E3B3E" w14:paraId="77B20C00" w14:textId="77777777" w:rsidTr="00690DBA">
        <w:trPr>
          <w:trHeight w:val="399"/>
        </w:trPr>
        <w:tc>
          <w:tcPr>
            <w:tcW w:w="291" w:type="dxa"/>
            <w:shd w:val="clear" w:color="auto" w:fill="FFFFFF" w:themeFill="background1"/>
          </w:tcPr>
          <w:p w14:paraId="081F47CC" w14:textId="77777777" w:rsidR="00BD7515" w:rsidRPr="006557E0" w:rsidRDefault="00BD7515" w:rsidP="0091421A">
            <w:pPr>
              <w:rPr>
                <w:rFonts w:cs="Arial"/>
                <w:b/>
                <w:bCs/>
                <w:sz w:val="28"/>
                <w:szCs w:val="28"/>
              </w:rPr>
            </w:pPr>
            <w:r w:rsidRPr="00506188">
              <w:rPr>
                <w:rFonts w:cs="Arial"/>
                <w:b/>
                <w:color w:val="C00000"/>
                <w:sz w:val="28"/>
                <w:szCs w:val="28"/>
              </w:rPr>
              <w:t>!</w:t>
            </w:r>
          </w:p>
        </w:tc>
        <w:tc>
          <w:tcPr>
            <w:tcW w:w="9042" w:type="dxa"/>
            <w:shd w:val="clear" w:color="auto" w:fill="FFFFFF" w:themeFill="background1"/>
          </w:tcPr>
          <w:p w14:paraId="56864280" w14:textId="76580949" w:rsidR="00BD7515" w:rsidRPr="000E3B3E" w:rsidRDefault="00BD7515" w:rsidP="0091421A">
            <w:pPr>
              <w:rPr>
                <w:rFonts w:cs="Arial"/>
                <w:szCs w:val="22"/>
                <w:lang w:val="en-US"/>
              </w:rPr>
            </w:pPr>
            <w:r w:rsidRPr="000E3B3E">
              <w:rPr>
                <w:rFonts w:cs="Arial"/>
                <w:szCs w:val="22"/>
                <w:lang w:val="en-US"/>
              </w:rPr>
              <w:t xml:space="preserve">You cannot delete a note once saved. </w:t>
            </w:r>
            <w:r w:rsidR="00843A52">
              <w:rPr>
                <w:rFonts w:cs="Arial"/>
                <w:szCs w:val="22"/>
                <w:lang w:val="en-US"/>
              </w:rPr>
              <w:t>C</w:t>
            </w:r>
            <w:r w:rsidRPr="000E3B3E">
              <w:rPr>
                <w:rFonts w:cs="Arial"/>
                <w:szCs w:val="22"/>
                <w:lang w:val="en-US"/>
              </w:rPr>
              <w:t xml:space="preserve">heck that the information is correct before saving. </w:t>
            </w:r>
          </w:p>
        </w:tc>
      </w:tr>
    </w:tbl>
    <w:p w14:paraId="11242C54" w14:textId="6278A3EE" w:rsidR="00C908E6" w:rsidRDefault="00824AF7" w:rsidP="0091421A">
      <w:pPr>
        <w:rPr>
          <w:rFonts w:cs="Arial"/>
          <w:szCs w:val="22"/>
        </w:rPr>
      </w:pPr>
      <w:r>
        <w:rPr>
          <w:noProof/>
        </w:rPr>
        <w:lastRenderedPageBreak/>
        <w:drawing>
          <wp:inline distT="0" distB="0" distL="0" distR="0" wp14:anchorId="4935C172" wp14:editId="5C0C0B05">
            <wp:extent cx="5742000" cy="2722062"/>
            <wp:effectExtent l="19050" t="19050" r="11430" b="21590"/>
            <wp:docPr id="1014845590" name="Picture 1" descr="Add A Note pop up. Shows the type of note that can be added in a drop down menu: client story, sensitive note, preference, other, cultural/religious, history of experiences, gender identity/sexual pref, observations, hospital not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14845590" name="Picture 1" descr="Add A Note pop up. Shows the type of note that can be added in a drop down menu: client story, sensitive note, preference, other, cultural/religious, history of experiences, gender identity/sexual pref, observations, hospital note."/>
                    <pic:cNvPicPr/>
                  </pic:nvPicPr>
                  <pic:blipFill>
                    <a:blip r:embed="rId75">
                      <a:extLst>
                        <a:ext uri="{28A0092B-C50C-407E-A947-70E740481C1C}">
                          <a14:useLocalDpi xmlns:a14="http://schemas.microsoft.com/office/drawing/2010/main" val="0"/>
                        </a:ext>
                      </a:extLst>
                    </a:blip>
                    <a:stretch>
                      <a:fillRect/>
                    </a:stretch>
                  </pic:blipFill>
                  <pic:spPr>
                    <a:xfrm>
                      <a:off x="0" y="0"/>
                      <a:ext cx="5742000" cy="2722062"/>
                    </a:xfrm>
                    <a:prstGeom prst="rect">
                      <a:avLst/>
                    </a:prstGeom>
                    <a:ln>
                      <a:solidFill>
                        <a:schemeClr val="accent1">
                          <a:lumMod val="75000"/>
                        </a:schemeClr>
                      </a:solidFill>
                    </a:ln>
                  </pic:spPr>
                </pic:pic>
              </a:graphicData>
            </a:graphic>
          </wp:inline>
        </w:drawing>
      </w:r>
    </w:p>
    <w:p w14:paraId="672A527E" w14:textId="46D75F39" w:rsidR="00D03D82" w:rsidRPr="003A416C" w:rsidRDefault="00D03D82" w:rsidP="00422D98">
      <w:pPr>
        <w:pStyle w:val="ListParagraph"/>
        <w:numPr>
          <w:ilvl w:val="0"/>
          <w:numId w:val="36"/>
        </w:numPr>
        <w:ind w:left="425" w:hanging="425"/>
        <w:contextualSpacing w:val="0"/>
        <w:rPr>
          <w:rFonts w:cs="Arial"/>
          <w:szCs w:val="22"/>
        </w:rPr>
      </w:pPr>
      <w:r w:rsidRPr="003A416C">
        <w:rPr>
          <w:rFonts w:cs="Arial"/>
          <w:szCs w:val="22"/>
        </w:rPr>
        <w:t xml:space="preserve">Select </w:t>
      </w:r>
      <w:r w:rsidRPr="003A416C">
        <w:rPr>
          <w:rFonts w:cs="Arial"/>
          <w:b/>
          <w:bCs/>
          <w:szCs w:val="22"/>
        </w:rPr>
        <w:t>SAVE</w:t>
      </w:r>
      <w:r w:rsidRPr="003A416C">
        <w:rPr>
          <w:rFonts w:cs="Arial"/>
          <w:szCs w:val="22"/>
        </w:rPr>
        <w:t xml:space="preserve"> to finish your note.</w:t>
      </w:r>
    </w:p>
    <w:p w14:paraId="185585C2" w14:textId="4706B854" w:rsidR="00D03D82" w:rsidRDefault="009B78E9" w:rsidP="0091421A">
      <w:pPr>
        <w:pStyle w:val="ListParagraph"/>
        <w:ind w:left="0"/>
        <w:contextualSpacing w:val="0"/>
        <w:rPr>
          <w:rFonts w:cs="Arial"/>
          <w:szCs w:val="22"/>
        </w:rPr>
      </w:pPr>
      <w:r>
        <w:rPr>
          <w:noProof/>
        </w:rPr>
        <w:drawing>
          <wp:inline distT="0" distB="0" distL="0" distR="0" wp14:anchorId="67DA4282" wp14:editId="550FB773">
            <wp:extent cx="5742000" cy="2750266"/>
            <wp:effectExtent l="19050" t="19050" r="11430" b="12065"/>
            <wp:docPr id="1509368534" name="Picture 1" descr="Add A Note pop up, showing the type chosen, end date, and a description"/>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509368534" name="Picture 1" descr="Add A Note pop up, showing the type chosen, end date, and a description"/>
                    <pic:cNvPicPr/>
                  </pic:nvPicPr>
                  <pic:blipFill>
                    <a:blip r:embed="rId76"/>
                    <a:stretch>
                      <a:fillRect/>
                    </a:stretch>
                  </pic:blipFill>
                  <pic:spPr>
                    <a:xfrm>
                      <a:off x="0" y="0"/>
                      <a:ext cx="5742000" cy="2750266"/>
                    </a:xfrm>
                    <a:prstGeom prst="rect">
                      <a:avLst/>
                    </a:prstGeom>
                    <a:ln>
                      <a:solidFill>
                        <a:schemeClr val="accent1">
                          <a:lumMod val="75000"/>
                        </a:schemeClr>
                      </a:solidFill>
                    </a:ln>
                  </pic:spPr>
                </pic:pic>
              </a:graphicData>
            </a:graphic>
          </wp:inline>
        </w:drawing>
      </w:r>
    </w:p>
    <w:p w14:paraId="57F8C660" w14:textId="05712906" w:rsidR="00C908E6" w:rsidRPr="000E3B3E" w:rsidRDefault="00705CB8" w:rsidP="00CB6B4A">
      <w:pPr>
        <w:pStyle w:val="Heading3"/>
      </w:pPr>
      <w:bookmarkStart w:id="50" w:name="_Toc240960987"/>
      <w:r w:rsidRPr="000E3B3E">
        <w:t>Viewing</w:t>
      </w:r>
      <w:r w:rsidR="00C908E6" w:rsidRPr="000E3B3E">
        <w:t xml:space="preserve"> and edit</w:t>
      </w:r>
      <w:r w:rsidRPr="000E3B3E">
        <w:t>ing</w:t>
      </w:r>
      <w:r w:rsidR="00C908E6" w:rsidRPr="000E3B3E">
        <w:t xml:space="preserve"> client notes</w:t>
      </w:r>
      <w:bookmarkEnd w:id="50"/>
    </w:p>
    <w:p w14:paraId="7DDF28D6" w14:textId="05626632" w:rsidR="00C908E6" w:rsidRPr="00F668DE" w:rsidRDefault="00F668DE" w:rsidP="00F668DE">
      <w:r w:rsidRPr="00F668DE">
        <w:t xml:space="preserve">This section explains how to view and update client notes in the Assessor Portal. To learn how to view and update notes in the Aged Care Assessor App, </w:t>
      </w:r>
      <w:r w:rsidR="00C908E6" w:rsidRPr="000E3B3E">
        <w:rPr>
          <w:rFonts w:cs="Arial"/>
          <w:szCs w:val="22"/>
        </w:rPr>
        <w:t xml:space="preserve">please </w:t>
      </w:r>
      <w:r w:rsidR="00F173A4">
        <w:rPr>
          <w:rFonts w:cs="Arial"/>
          <w:szCs w:val="22"/>
        </w:rPr>
        <w:t>refer to</w:t>
      </w:r>
      <w:r w:rsidR="00C908E6" w:rsidRPr="000E3B3E">
        <w:rPr>
          <w:rFonts w:cs="Arial"/>
          <w:szCs w:val="22"/>
        </w:rPr>
        <w:t xml:space="preserve"> the</w:t>
      </w:r>
      <w:r w:rsidR="003262A6">
        <w:rPr>
          <w:szCs w:val="22"/>
        </w:rPr>
        <w:t xml:space="preserve"> </w:t>
      </w:r>
      <w:hyperlink r:id="rId77" w:history="1">
        <w:r w:rsidR="003262A6" w:rsidRPr="00F72F76">
          <w:rPr>
            <w:rStyle w:val="Hyperlink"/>
            <w:szCs w:val="22"/>
          </w:rPr>
          <w:t xml:space="preserve">Aged Care Assessor </w:t>
        </w:r>
        <w:r w:rsidR="0015225D">
          <w:rPr>
            <w:rStyle w:val="Hyperlink"/>
            <w:szCs w:val="22"/>
          </w:rPr>
          <w:t>Application</w:t>
        </w:r>
        <w:r w:rsidR="003262A6" w:rsidRPr="00F72F76">
          <w:rPr>
            <w:rStyle w:val="Hyperlink"/>
            <w:szCs w:val="22"/>
          </w:rPr>
          <w:t xml:space="preserve"> User Guide</w:t>
        </w:r>
      </w:hyperlink>
      <w:r w:rsidR="00FD17FF">
        <w:rPr>
          <w:szCs w:val="22"/>
        </w:rPr>
        <w:t>.</w:t>
      </w:r>
    </w:p>
    <w:p w14:paraId="0EA8E763" w14:textId="260B869F" w:rsidR="00573E06" w:rsidRPr="00FA420A" w:rsidRDefault="00C908E6" w:rsidP="00E87443">
      <w:pPr>
        <w:pStyle w:val="ListParagraph"/>
        <w:numPr>
          <w:ilvl w:val="0"/>
          <w:numId w:val="29"/>
        </w:numPr>
        <w:ind w:left="426" w:hanging="426"/>
        <w:contextualSpacing w:val="0"/>
        <w:rPr>
          <w:rFonts w:cs="Arial"/>
          <w:szCs w:val="21"/>
        </w:rPr>
      </w:pPr>
      <w:r w:rsidRPr="00FA420A">
        <w:rPr>
          <w:rFonts w:cs="Arial"/>
          <w:szCs w:val="22"/>
          <w:lang w:val="en-US"/>
        </w:rPr>
        <w:t xml:space="preserve">Select the </w:t>
      </w:r>
      <w:r w:rsidRPr="00FA420A">
        <w:rPr>
          <w:rFonts w:cs="Arial"/>
          <w:b/>
          <w:bCs/>
          <w:szCs w:val="22"/>
          <w:lang w:val="en-US"/>
        </w:rPr>
        <w:t>Notes</w:t>
      </w:r>
      <w:r w:rsidRPr="00FA420A">
        <w:rPr>
          <w:rFonts w:cs="Arial"/>
          <w:szCs w:val="22"/>
          <w:lang w:val="en-US"/>
        </w:rPr>
        <w:t xml:space="preserve"> tab to navigate to the notes page of the client record.</w:t>
      </w:r>
      <w:r w:rsidR="00FA420A" w:rsidRPr="00FA420A">
        <w:rPr>
          <w:rFonts w:cs="Arial"/>
          <w:szCs w:val="22"/>
          <w:lang w:val="en-US"/>
        </w:rPr>
        <w:t xml:space="preserve"> </w:t>
      </w:r>
      <w:r w:rsidRPr="00FA420A">
        <w:rPr>
          <w:rFonts w:cs="Arial"/>
          <w:szCs w:val="22"/>
          <w:lang w:val="en-US"/>
        </w:rPr>
        <w:t xml:space="preserve">Then, select the </w:t>
      </w:r>
      <w:r w:rsidR="007659AF" w:rsidRPr="00FA420A">
        <w:rPr>
          <w:rFonts w:cs="Arial"/>
          <w:b/>
          <w:bCs/>
          <w:szCs w:val="22"/>
          <w:lang w:val="en-US"/>
        </w:rPr>
        <w:t xml:space="preserve">Edit </w:t>
      </w:r>
      <w:r w:rsidR="007659AF" w:rsidRPr="00FA420A">
        <w:rPr>
          <w:rFonts w:cs="Arial"/>
          <w:szCs w:val="22"/>
          <w:lang w:val="en-US"/>
        </w:rPr>
        <w:t>(pencil)</w:t>
      </w:r>
      <w:r w:rsidRPr="00FA420A">
        <w:rPr>
          <w:rFonts w:cs="Arial"/>
          <w:szCs w:val="22"/>
          <w:lang w:val="en-US"/>
        </w:rPr>
        <w:t xml:space="preserve"> icon to the right of the note you wish to edit. </w:t>
      </w:r>
      <w:r w:rsidR="00573E06" w:rsidRPr="00FA420A">
        <w:rPr>
          <w:rFonts w:cs="Arial"/>
          <w:szCs w:val="21"/>
        </w:rPr>
        <w:t xml:space="preserve">Note that there </w:t>
      </w:r>
      <w:r w:rsidR="001604F0" w:rsidRPr="00FA420A">
        <w:rPr>
          <w:rFonts w:cs="Arial"/>
          <w:szCs w:val="21"/>
        </w:rPr>
        <w:t>is</w:t>
      </w:r>
      <w:r w:rsidR="00573E06" w:rsidRPr="00FA420A">
        <w:rPr>
          <w:rFonts w:cs="Arial"/>
          <w:szCs w:val="21"/>
        </w:rPr>
        <w:t xml:space="preserve"> no Edit icon available for Client Story notes.</w:t>
      </w:r>
    </w:p>
    <w:p w14:paraId="206B8035" w14:textId="3A25393A" w:rsidR="009D2AEA" w:rsidRDefault="00A25909" w:rsidP="0091421A">
      <w:pPr>
        <w:rPr>
          <w:rFonts w:cs="Arial"/>
          <w:szCs w:val="21"/>
        </w:rPr>
      </w:pPr>
      <w:r>
        <w:rPr>
          <w:rFonts w:cs="Arial"/>
          <w:noProof/>
          <w:szCs w:val="21"/>
        </w:rPr>
        <w:drawing>
          <wp:inline distT="0" distB="0" distL="0" distR="0" wp14:anchorId="3E395F19" wp14:editId="56FDA18D">
            <wp:extent cx="5838825" cy="1408831"/>
            <wp:effectExtent l="19050" t="19050" r="9525" b="20320"/>
            <wp:docPr id="1767573992" name="Picture 11" descr="A list of notes on a client record. The Edit button if available is at the right side of each note listi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767573992" name="Picture 11" descr="A list of notes on a client record. The Edit button if available is at the right side of each note listing"/>
                    <pic:cNvPicPr>
                      <a:picLocks noChangeAspect="1" noChangeArrowheads="1"/>
                    </pic:cNvPicPr>
                  </pic:nvPicPr>
                  <pic:blipFill>
                    <a:blip r:embed="rId78"/>
                    <a:stretch>
                      <a:fillRect/>
                    </a:stretch>
                  </pic:blipFill>
                  <pic:spPr bwMode="auto">
                    <a:xfrm>
                      <a:off x="0" y="0"/>
                      <a:ext cx="5838825" cy="1408831"/>
                    </a:xfrm>
                    <a:prstGeom prst="rect">
                      <a:avLst/>
                    </a:prstGeom>
                    <a:noFill/>
                    <a:ln>
                      <a:solidFill>
                        <a:schemeClr val="accent1">
                          <a:lumMod val="75000"/>
                        </a:schemeClr>
                      </a:solidFill>
                    </a:ln>
                  </pic:spPr>
                </pic:pic>
              </a:graphicData>
            </a:graphic>
          </wp:inline>
        </w:drawing>
      </w:r>
    </w:p>
    <w:p w14:paraId="534C47D3" w14:textId="306601AF" w:rsidR="00C908E6" w:rsidRPr="00FB2E65" w:rsidRDefault="00C908E6" w:rsidP="00E87443">
      <w:pPr>
        <w:pStyle w:val="ListParagraph"/>
        <w:numPr>
          <w:ilvl w:val="0"/>
          <w:numId w:val="29"/>
        </w:numPr>
        <w:ind w:left="426" w:hanging="426"/>
        <w:contextualSpacing w:val="0"/>
        <w:rPr>
          <w:rFonts w:cs="Arial"/>
          <w:szCs w:val="22"/>
          <w:lang w:val="en-US"/>
        </w:rPr>
      </w:pPr>
      <w:r w:rsidRPr="00FB2E65">
        <w:rPr>
          <w:rFonts w:cs="Arial"/>
          <w:szCs w:val="22"/>
        </w:rPr>
        <w:lastRenderedPageBreak/>
        <w:t xml:space="preserve">A pop-up box will appear. To make a note </w:t>
      </w:r>
      <w:r w:rsidRPr="00FB2E65">
        <w:rPr>
          <w:rFonts w:cs="Arial"/>
          <w:b/>
          <w:bCs/>
          <w:szCs w:val="22"/>
        </w:rPr>
        <w:t>Active</w:t>
      </w:r>
      <w:r w:rsidRPr="00FB2E65">
        <w:rPr>
          <w:rFonts w:cs="Arial"/>
          <w:szCs w:val="22"/>
        </w:rPr>
        <w:t xml:space="preserve"> or </w:t>
      </w:r>
      <w:r w:rsidRPr="00FB2E65">
        <w:rPr>
          <w:rFonts w:cs="Arial"/>
          <w:b/>
          <w:bCs/>
          <w:szCs w:val="22"/>
        </w:rPr>
        <w:t>Inactive</w:t>
      </w:r>
      <w:r w:rsidRPr="00FB2E65">
        <w:rPr>
          <w:rFonts w:cs="Arial"/>
          <w:szCs w:val="22"/>
        </w:rPr>
        <w:t>, use the drop-down list to select the desired status.</w:t>
      </w:r>
      <w:r w:rsidR="00A72889" w:rsidRPr="00FB2E65">
        <w:rPr>
          <w:rFonts w:cs="Arial"/>
          <w:szCs w:val="22"/>
          <w:lang w:val="en-US"/>
        </w:rPr>
        <w:t xml:space="preserve"> </w:t>
      </w:r>
      <w:r w:rsidRPr="00FB2E65">
        <w:rPr>
          <w:rFonts w:cs="Arial"/>
          <w:szCs w:val="22"/>
        </w:rPr>
        <w:t xml:space="preserve">Then, select </w:t>
      </w:r>
      <w:r w:rsidRPr="00FB2E65">
        <w:rPr>
          <w:rFonts w:cs="Arial"/>
          <w:b/>
          <w:bCs/>
          <w:szCs w:val="22"/>
        </w:rPr>
        <w:t>SAVE</w:t>
      </w:r>
      <w:r w:rsidRPr="00FB2E65">
        <w:rPr>
          <w:rFonts w:cs="Arial"/>
          <w:szCs w:val="22"/>
        </w:rPr>
        <w:t xml:space="preserve"> to finish your note.</w:t>
      </w:r>
    </w:p>
    <w:p w14:paraId="035535B6" w14:textId="01FA9514" w:rsidR="003E5B56" w:rsidRDefault="0012457F" w:rsidP="0091421A">
      <w:pPr>
        <w:rPr>
          <w:rFonts w:cs="Arial"/>
          <w:szCs w:val="22"/>
          <w:lang w:val="en-US"/>
        </w:rPr>
      </w:pPr>
      <w:r>
        <w:rPr>
          <w:noProof/>
        </w:rPr>
        <w:drawing>
          <wp:inline distT="0" distB="0" distL="0" distR="0" wp14:anchorId="0535DBB0" wp14:editId="6FE5DEE3">
            <wp:extent cx="4835525" cy="2838168"/>
            <wp:effectExtent l="19050" t="19050" r="22225" b="19685"/>
            <wp:docPr id="1087899007" name="Picture 1" descr="'Edit A Note' pop up. "/>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87899007" name="Picture 1" descr="'Edit A Note' pop up. "/>
                    <pic:cNvPicPr/>
                  </pic:nvPicPr>
                  <pic:blipFill>
                    <a:blip r:embed="rId79"/>
                    <a:stretch>
                      <a:fillRect/>
                    </a:stretch>
                  </pic:blipFill>
                  <pic:spPr>
                    <a:xfrm>
                      <a:off x="0" y="0"/>
                      <a:ext cx="4838657" cy="2840006"/>
                    </a:xfrm>
                    <a:prstGeom prst="rect">
                      <a:avLst/>
                    </a:prstGeom>
                    <a:ln>
                      <a:solidFill>
                        <a:schemeClr val="accent1">
                          <a:lumMod val="75000"/>
                        </a:schemeClr>
                      </a:solidFill>
                    </a:ln>
                  </pic:spPr>
                </pic:pic>
              </a:graphicData>
            </a:graphic>
          </wp:inline>
        </w:drawing>
      </w:r>
    </w:p>
    <w:p w14:paraId="160FA625" w14:textId="23D572CD" w:rsidR="00C908E6" w:rsidRPr="003E5B56" w:rsidRDefault="00C908E6" w:rsidP="00E87443">
      <w:pPr>
        <w:numPr>
          <w:ilvl w:val="0"/>
          <w:numId w:val="29"/>
        </w:numPr>
        <w:ind w:left="426" w:hanging="426"/>
        <w:rPr>
          <w:rFonts w:cs="Arial"/>
          <w:szCs w:val="22"/>
          <w:lang w:val="en-US"/>
        </w:rPr>
      </w:pPr>
      <w:r w:rsidRPr="000E3B3E" w:rsidDel="001B67C0">
        <w:rPr>
          <w:rFonts w:cs="Arial"/>
          <w:szCs w:val="22"/>
        </w:rPr>
        <w:t xml:space="preserve">Client </w:t>
      </w:r>
      <w:r w:rsidRPr="009D2AEA" w:rsidDel="001B67C0">
        <w:rPr>
          <w:rFonts w:cs="Arial"/>
          <w:b/>
          <w:bCs/>
          <w:szCs w:val="22"/>
        </w:rPr>
        <w:t>Story notes</w:t>
      </w:r>
      <w:r w:rsidRPr="000E3B3E" w:rsidDel="001B67C0">
        <w:rPr>
          <w:rFonts w:cs="Arial"/>
          <w:szCs w:val="22"/>
        </w:rPr>
        <w:t xml:space="preserve"> can also be viewed by assessors in the </w:t>
      </w:r>
      <w:r w:rsidRPr="009D2AEA" w:rsidDel="001B67C0">
        <w:rPr>
          <w:rFonts w:cs="Arial"/>
          <w:b/>
          <w:bCs/>
          <w:szCs w:val="22"/>
        </w:rPr>
        <w:t>Assessments</w:t>
      </w:r>
      <w:r w:rsidRPr="000E3B3E" w:rsidDel="001B67C0">
        <w:rPr>
          <w:rFonts w:cs="Arial"/>
          <w:szCs w:val="22"/>
        </w:rPr>
        <w:t xml:space="preserve"> section of the </w:t>
      </w:r>
      <w:r w:rsidR="00716841">
        <w:rPr>
          <w:rFonts w:cs="Arial"/>
          <w:szCs w:val="22"/>
        </w:rPr>
        <w:t>a</w:t>
      </w:r>
      <w:r w:rsidRPr="000E3B3E" w:rsidDel="001B67C0">
        <w:rPr>
          <w:rFonts w:cs="Arial"/>
          <w:szCs w:val="22"/>
        </w:rPr>
        <w:t xml:space="preserve">ssessor </w:t>
      </w:r>
      <w:r w:rsidR="00716841">
        <w:rPr>
          <w:rFonts w:cs="Arial"/>
          <w:szCs w:val="22"/>
        </w:rPr>
        <w:t>p</w:t>
      </w:r>
      <w:r w:rsidRPr="000E3B3E" w:rsidDel="001B67C0">
        <w:rPr>
          <w:rFonts w:cs="Arial"/>
          <w:szCs w:val="22"/>
        </w:rPr>
        <w:t>ortal.</w:t>
      </w:r>
      <w:r w:rsidR="003E5B56">
        <w:rPr>
          <w:rFonts w:cs="Arial"/>
          <w:szCs w:val="22"/>
          <w:lang w:val="en-US"/>
        </w:rPr>
        <w:t xml:space="preserve"> </w:t>
      </w:r>
      <w:r w:rsidRPr="003E5B56">
        <w:rPr>
          <w:rFonts w:cs="Arial"/>
          <w:szCs w:val="22"/>
        </w:rPr>
        <w:t xml:space="preserve">Select the link to the </w:t>
      </w:r>
      <w:r w:rsidRPr="003E5B56">
        <w:rPr>
          <w:rFonts w:cs="Arial"/>
          <w:b/>
          <w:bCs/>
          <w:szCs w:val="22"/>
        </w:rPr>
        <w:t>Assessments</w:t>
      </w:r>
      <w:r w:rsidRPr="003E5B56">
        <w:rPr>
          <w:rFonts w:cs="Arial"/>
          <w:szCs w:val="22"/>
        </w:rPr>
        <w:t xml:space="preserve"> section of the </w:t>
      </w:r>
      <w:r w:rsidR="00716841">
        <w:rPr>
          <w:rFonts w:cs="Arial"/>
          <w:szCs w:val="22"/>
        </w:rPr>
        <w:t>a</w:t>
      </w:r>
      <w:r w:rsidRPr="003E5B56">
        <w:rPr>
          <w:rFonts w:cs="Arial"/>
          <w:szCs w:val="22"/>
        </w:rPr>
        <w:t xml:space="preserve">ssessor </w:t>
      </w:r>
      <w:r w:rsidR="00716841">
        <w:rPr>
          <w:rFonts w:cs="Arial"/>
          <w:szCs w:val="22"/>
        </w:rPr>
        <w:t>p</w:t>
      </w:r>
      <w:r w:rsidRPr="003E5B56">
        <w:rPr>
          <w:rFonts w:cs="Arial"/>
          <w:szCs w:val="22"/>
        </w:rPr>
        <w:t xml:space="preserve">ortal at the very top </w:t>
      </w:r>
      <w:r w:rsidR="00BC101A">
        <w:rPr>
          <w:rFonts w:cs="Arial"/>
          <w:szCs w:val="22"/>
        </w:rPr>
        <w:t xml:space="preserve">of </w:t>
      </w:r>
      <w:r w:rsidRPr="003E5B56">
        <w:rPr>
          <w:rFonts w:cs="Arial"/>
          <w:szCs w:val="22"/>
        </w:rPr>
        <w:t>the page</w:t>
      </w:r>
      <w:r w:rsidR="009D2AEA" w:rsidRPr="003E5B56">
        <w:rPr>
          <w:rFonts w:cs="Arial"/>
          <w:szCs w:val="22"/>
        </w:rPr>
        <w:t>.</w:t>
      </w:r>
      <w:r w:rsidRPr="003E5B56">
        <w:rPr>
          <w:rFonts w:cs="Arial"/>
          <w:szCs w:val="22"/>
        </w:rPr>
        <w:t xml:space="preserve"> Then, select expand a client summary </w:t>
      </w:r>
      <w:r w:rsidR="002E2229">
        <w:rPr>
          <w:rFonts w:cs="Arial"/>
          <w:szCs w:val="22"/>
        </w:rPr>
        <w:t xml:space="preserve">by </w:t>
      </w:r>
      <w:r w:rsidRPr="003E5B56">
        <w:rPr>
          <w:rFonts w:cs="Arial"/>
          <w:szCs w:val="22"/>
        </w:rPr>
        <w:t>using the expand icon on the left of the row.</w:t>
      </w:r>
    </w:p>
    <w:p w14:paraId="1D456E4B" w14:textId="22F0C75A" w:rsidR="0002771F" w:rsidRDefault="00280CB4" w:rsidP="001470AB">
      <w:pPr>
        <w:spacing w:after="240"/>
        <w:rPr>
          <w:rFonts w:cs="Arial"/>
          <w:szCs w:val="22"/>
        </w:rPr>
      </w:pPr>
      <w:r>
        <w:rPr>
          <w:rFonts w:cs="Arial"/>
          <w:noProof/>
          <w:szCs w:val="22"/>
        </w:rPr>
        <w:drawing>
          <wp:inline distT="0" distB="0" distL="0" distR="0" wp14:anchorId="1841692E" wp14:editId="2CBB3A38">
            <wp:extent cx="4835620" cy="3446240"/>
            <wp:effectExtent l="19050" t="19050" r="22225" b="20955"/>
            <wp:docPr id="520542838" name="Picture 10" descr="Client card showing a client story section highlighted on the right column"/>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20542838" name="Picture 10" descr="Client card showing a client story section highlighted on the right column"/>
                    <pic:cNvPicPr/>
                  </pic:nvPicPr>
                  <pic:blipFill>
                    <a:blip r:embed="rId80"/>
                    <a:stretch>
                      <a:fillRect/>
                    </a:stretch>
                  </pic:blipFill>
                  <pic:spPr>
                    <a:xfrm>
                      <a:off x="0" y="0"/>
                      <a:ext cx="4835620" cy="3446240"/>
                    </a:xfrm>
                    <a:prstGeom prst="rect">
                      <a:avLst/>
                    </a:prstGeom>
                    <a:ln>
                      <a:solidFill>
                        <a:schemeClr val="accent1">
                          <a:lumMod val="75000"/>
                        </a:schemeClr>
                      </a:solidFill>
                    </a:ln>
                  </pic:spPr>
                </pic:pic>
              </a:graphicData>
            </a:graphic>
          </wp:inline>
        </w:drawing>
      </w:r>
    </w:p>
    <w:tbl>
      <w:tblPr>
        <w:tblStyle w:val="TableGrid1"/>
        <w:tblW w:w="9058"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CellMar>
          <w:left w:w="57" w:type="dxa"/>
          <w:right w:w="57" w:type="dxa"/>
        </w:tblCellMar>
        <w:tblLook w:val="04A0" w:firstRow="1" w:lastRow="0" w:firstColumn="1" w:lastColumn="0" w:noHBand="0" w:noVBand="1"/>
      </w:tblPr>
      <w:tblGrid>
        <w:gridCol w:w="283"/>
        <w:gridCol w:w="8775"/>
      </w:tblGrid>
      <w:tr w:rsidR="003E5B56" w14:paraId="3437CD9A" w14:textId="77777777" w:rsidTr="5D3B306A">
        <w:tc>
          <w:tcPr>
            <w:tcW w:w="283" w:type="dxa"/>
            <w:shd w:val="clear" w:color="auto" w:fill="FFFFFF" w:themeFill="background1"/>
            <w:hideMark/>
          </w:tcPr>
          <w:p w14:paraId="2D95528D" w14:textId="77777777" w:rsidR="003E5B56" w:rsidRPr="006557E0" w:rsidRDefault="003E5B56" w:rsidP="0091421A">
            <w:pPr>
              <w:spacing w:before="100" w:line="240" w:lineRule="auto"/>
              <w:jc w:val="center"/>
              <w:rPr>
                <w:b/>
                <w:bCs/>
                <w:sz w:val="28"/>
                <w:szCs w:val="28"/>
              </w:rPr>
            </w:pPr>
            <w:r w:rsidRPr="00506188">
              <w:rPr>
                <w:b/>
                <w:color w:val="C00000"/>
                <w:sz w:val="28"/>
                <w:szCs w:val="28"/>
              </w:rPr>
              <w:t>!</w:t>
            </w:r>
          </w:p>
        </w:tc>
        <w:tc>
          <w:tcPr>
            <w:tcW w:w="8775" w:type="dxa"/>
            <w:shd w:val="clear" w:color="auto" w:fill="FFFFFF" w:themeFill="background1"/>
            <w:hideMark/>
          </w:tcPr>
          <w:p w14:paraId="273B8679" w14:textId="77777777" w:rsidR="003503BF" w:rsidRPr="003503BF" w:rsidRDefault="003503BF" w:rsidP="003503BF">
            <w:r w:rsidRPr="003503BF">
              <w:t>Client story notes cannot be edited after they are created. To make changes, assessors and providers can mark the original note as inactive and create a new note, helping ensure records are not lost.</w:t>
            </w:r>
          </w:p>
          <w:p w14:paraId="548CAF8E" w14:textId="411149A6" w:rsidR="003E5B56" w:rsidRDefault="00192A91" w:rsidP="00192A91">
            <w:r w:rsidRPr="00192A91">
              <w:t xml:space="preserve">If you are concerned that information in </w:t>
            </w:r>
            <w:r>
              <w:t>these</w:t>
            </w:r>
            <w:r w:rsidRPr="00192A91">
              <w:t xml:space="preserve"> records </w:t>
            </w:r>
            <w:r w:rsidR="00F61936">
              <w:t>is</w:t>
            </w:r>
            <w:r w:rsidRPr="00192A91">
              <w:t xml:space="preserve"> incorrect, </w:t>
            </w:r>
            <w:r w:rsidR="003E5B56">
              <w:t>contact the My Aged Care service provider and</w:t>
            </w:r>
            <w:r w:rsidR="003E5B56" w:rsidDel="003E5B56">
              <w:t xml:space="preserve"> </w:t>
            </w:r>
            <w:r w:rsidR="003E5B56">
              <w:t>assessor helpline on 1800 836 799.</w:t>
            </w:r>
          </w:p>
        </w:tc>
      </w:tr>
    </w:tbl>
    <w:p w14:paraId="4CD01EFB" w14:textId="32998642" w:rsidR="00C908E6" w:rsidRPr="000E3B3E" w:rsidRDefault="00705CB8" w:rsidP="0091421A">
      <w:pPr>
        <w:pStyle w:val="Heading2"/>
        <w:keepNext w:val="0"/>
        <w:keepLines w:val="0"/>
        <w:spacing w:line="276" w:lineRule="auto"/>
        <w:rPr>
          <w:rFonts w:cs="Arial"/>
        </w:rPr>
      </w:pPr>
      <w:bookmarkStart w:id="51" w:name="_Toc240960988"/>
      <w:r w:rsidRPr="000E3B3E">
        <w:rPr>
          <w:rFonts w:cs="Arial"/>
        </w:rPr>
        <w:lastRenderedPageBreak/>
        <w:t>The</w:t>
      </w:r>
      <w:r w:rsidR="00C908E6" w:rsidRPr="000E3B3E">
        <w:rPr>
          <w:rFonts w:cs="Arial"/>
        </w:rPr>
        <w:t xml:space="preserve"> Tasks and Notifications tab</w:t>
      </w:r>
      <w:bookmarkEnd w:id="51"/>
    </w:p>
    <w:p w14:paraId="1C4B8543" w14:textId="6573A1D0" w:rsidR="00344A5C" w:rsidRPr="00EC67CE" w:rsidRDefault="00C908E6" w:rsidP="0091421A">
      <w:pPr>
        <w:rPr>
          <w:rFonts w:cs="Arial"/>
          <w:szCs w:val="22"/>
        </w:rPr>
      </w:pPr>
      <w:r w:rsidRPr="7ED8E9B1">
        <w:rPr>
          <w:rFonts w:cs="Arial"/>
        </w:rPr>
        <w:t xml:space="preserve">All tasks and notifications relevant to the client will be displayed in this </w:t>
      </w:r>
      <w:r w:rsidR="00344A5C" w:rsidRPr="7ED8E9B1">
        <w:rPr>
          <w:rFonts w:cs="Arial"/>
        </w:rPr>
        <w:t>page</w:t>
      </w:r>
      <w:r w:rsidRPr="7ED8E9B1">
        <w:rPr>
          <w:rFonts w:cs="Arial"/>
        </w:rPr>
        <w:t xml:space="preserve">. </w:t>
      </w:r>
      <w:r w:rsidR="00056B17" w:rsidRPr="7ED8E9B1">
        <w:rPr>
          <w:rFonts w:cs="Arial"/>
        </w:rPr>
        <w:t>Assessors</w:t>
      </w:r>
      <w:r w:rsidRPr="7ED8E9B1">
        <w:rPr>
          <w:rFonts w:cs="Arial"/>
        </w:rPr>
        <w:t xml:space="preserve"> will be able to </w:t>
      </w:r>
      <w:r w:rsidR="0064656A">
        <w:rPr>
          <w:rFonts w:cs="Arial"/>
        </w:rPr>
        <w:t>view</w:t>
      </w:r>
      <w:r w:rsidRPr="7ED8E9B1">
        <w:rPr>
          <w:rFonts w:cs="Arial"/>
        </w:rPr>
        <w:t xml:space="preserve"> all tasks and notifications relevant to the client. Providers will only </w:t>
      </w:r>
      <w:r w:rsidR="0064656A">
        <w:rPr>
          <w:rFonts w:cs="Arial"/>
        </w:rPr>
        <w:t xml:space="preserve">be able to view </w:t>
      </w:r>
      <w:r w:rsidRPr="7ED8E9B1">
        <w:rPr>
          <w:rFonts w:cs="Arial"/>
        </w:rPr>
        <w:t xml:space="preserve">tasks or notifications that are associated to their </w:t>
      </w:r>
      <w:r w:rsidR="005118BE" w:rsidRPr="7ED8E9B1">
        <w:rPr>
          <w:rFonts w:cs="Arial"/>
        </w:rPr>
        <w:t xml:space="preserve">assessment </w:t>
      </w:r>
      <w:r w:rsidRPr="7ED8E9B1">
        <w:rPr>
          <w:rFonts w:cs="Arial"/>
        </w:rPr>
        <w:t>outlet, for clients that they are providing services to.</w:t>
      </w:r>
      <w:r w:rsidR="00EC67CE">
        <w:rPr>
          <w:rFonts w:cs="Arial"/>
          <w:szCs w:val="22"/>
          <w:lang w:val="en-US"/>
        </w:rPr>
        <w:t xml:space="preserve"> </w:t>
      </w:r>
      <w:r w:rsidR="00344A5C" w:rsidRPr="00EC67CE">
        <w:rPr>
          <w:rFonts w:cs="Arial"/>
          <w:szCs w:val="22"/>
          <w:lang w:val="en-US"/>
        </w:rPr>
        <w:t xml:space="preserve">Select the </w:t>
      </w:r>
      <w:r w:rsidR="00344A5C" w:rsidRPr="00EC67CE">
        <w:rPr>
          <w:rFonts w:cs="Arial"/>
          <w:b/>
          <w:bCs/>
          <w:szCs w:val="22"/>
          <w:lang w:val="en-US"/>
        </w:rPr>
        <w:t>Tasks and Notifications</w:t>
      </w:r>
      <w:r w:rsidR="00344A5C" w:rsidRPr="00EC67CE">
        <w:rPr>
          <w:rFonts w:cs="Arial"/>
          <w:szCs w:val="22"/>
          <w:lang w:val="en-US"/>
        </w:rPr>
        <w:t xml:space="preserve"> tab to navigate to the interactions page of the client record.</w:t>
      </w:r>
    </w:p>
    <w:p w14:paraId="19ECBDBF" w14:textId="418978E1" w:rsidR="006B0D15" w:rsidRDefault="00122CEF" w:rsidP="0091421A">
      <w:pPr>
        <w:rPr>
          <w:rFonts w:cs="Arial"/>
        </w:rPr>
      </w:pPr>
      <w:r>
        <w:rPr>
          <w:noProof/>
        </w:rPr>
        <w:drawing>
          <wp:inline distT="0" distB="0" distL="0" distR="0" wp14:anchorId="51EF16EB" wp14:editId="60A4AD37">
            <wp:extent cx="5742000" cy="2392839"/>
            <wp:effectExtent l="19050" t="19050" r="11430" b="26670"/>
            <wp:docPr id="309176790" name="Picture 1" descr="Tasks and Notifications page, Tasks and Notifications tab, showing a filter followed by a list of notifications"/>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09176790" name="Picture 1" descr="Tasks and Notifications page, Tasks and Notifications tab, showing a filter followed by a list of notifications"/>
                    <pic:cNvPicPr/>
                  </pic:nvPicPr>
                  <pic:blipFill>
                    <a:blip r:embed="rId81"/>
                    <a:stretch>
                      <a:fillRect/>
                    </a:stretch>
                  </pic:blipFill>
                  <pic:spPr>
                    <a:xfrm>
                      <a:off x="0" y="0"/>
                      <a:ext cx="5742000" cy="2392839"/>
                    </a:xfrm>
                    <a:prstGeom prst="rect">
                      <a:avLst/>
                    </a:prstGeom>
                    <a:ln>
                      <a:solidFill>
                        <a:schemeClr val="accent1">
                          <a:lumMod val="75000"/>
                        </a:schemeClr>
                      </a:solidFill>
                    </a:ln>
                  </pic:spPr>
                </pic:pic>
              </a:graphicData>
            </a:graphic>
          </wp:inline>
        </w:drawing>
      </w:r>
    </w:p>
    <w:p w14:paraId="3C4D7801" w14:textId="639AFE33" w:rsidR="008F2B23" w:rsidRDefault="008A1495" w:rsidP="008F2B23">
      <w:pPr>
        <w:rPr>
          <w:rFonts w:cs="Arial"/>
        </w:rPr>
      </w:pPr>
      <w:r w:rsidRPr="7ED8E9B1">
        <w:rPr>
          <w:rFonts w:cs="Arial"/>
        </w:rPr>
        <w:t xml:space="preserve">For a complete view of all tasks and notifications, refer to the </w:t>
      </w:r>
      <w:r w:rsidRPr="7ED8E9B1">
        <w:rPr>
          <w:rFonts w:cs="Arial"/>
          <w:b/>
          <w:bCs/>
        </w:rPr>
        <w:t>Tasks and Notifications</w:t>
      </w:r>
      <w:r w:rsidRPr="7ED8E9B1">
        <w:rPr>
          <w:rFonts w:cs="Arial"/>
        </w:rPr>
        <w:t xml:space="preserve"> tile assessable from the assessor portal front page.</w:t>
      </w:r>
    </w:p>
    <w:p w14:paraId="3D7762C8" w14:textId="00612595" w:rsidR="00C908E6" w:rsidRPr="000E3B3E" w:rsidRDefault="00705CB8" w:rsidP="00C31BA9">
      <w:pPr>
        <w:pStyle w:val="Heading2"/>
        <w:spacing w:before="240" w:line="276" w:lineRule="auto"/>
      </w:pPr>
      <w:bookmarkStart w:id="52" w:name="_What_information_is_10"/>
      <w:bookmarkStart w:id="53" w:name="_Toc240960989"/>
      <w:bookmarkEnd w:id="52"/>
      <w:r w:rsidRPr="000E3B3E">
        <w:t>The</w:t>
      </w:r>
      <w:r w:rsidR="00C908E6" w:rsidRPr="000E3B3E">
        <w:t xml:space="preserve"> Residential Funding Classifications tab</w:t>
      </w:r>
      <w:r w:rsidR="000E4FF4">
        <w:t xml:space="preserve"> (clinical </w:t>
      </w:r>
      <w:r w:rsidR="00CD262A">
        <w:t>needs assessors)</w:t>
      </w:r>
      <w:bookmarkEnd w:id="53"/>
    </w:p>
    <w:p w14:paraId="5EFA744C" w14:textId="66A59134" w:rsidR="00C97238" w:rsidRDefault="00C908E6" w:rsidP="0091421A">
      <w:pPr>
        <w:rPr>
          <w:rFonts w:cs="Arial"/>
          <w:szCs w:val="22"/>
        </w:rPr>
      </w:pPr>
      <w:r w:rsidRPr="000E3B3E">
        <w:rPr>
          <w:rFonts w:cs="Arial"/>
          <w:szCs w:val="22"/>
        </w:rPr>
        <w:t xml:space="preserve">Residential </w:t>
      </w:r>
      <w:r w:rsidR="00BD7515" w:rsidRPr="000E3B3E">
        <w:rPr>
          <w:rFonts w:cs="Arial"/>
          <w:szCs w:val="22"/>
        </w:rPr>
        <w:t>F</w:t>
      </w:r>
      <w:r w:rsidRPr="000E3B3E">
        <w:rPr>
          <w:rFonts w:cs="Arial"/>
          <w:szCs w:val="22"/>
        </w:rPr>
        <w:t xml:space="preserve">unding </w:t>
      </w:r>
      <w:r w:rsidR="00BD7515" w:rsidRPr="000E3B3E">
        <w:rPr>
          <w:rFonts w:cs="Arial"/>
          <w:szCs w:val="22"/>
        </w:rPr>
        <w:t>C</w:t>
      </w:r>
      <w:r w:rsidRPr="000E3B3E">
        <w:rPr>
          <w:rFonts w:cs="Arial"/>
          <w:szCs w:val="22"/>
        </w:rPr>
        <w:t>lassifications are part of the Australian National Aged Care Classification</w:t>
      </w:r>
      <w:r w:rsidR="00BD7515" w:rsidRPr="000E3B3E">
        <w:rPr>
          <w:rFonts w:cs="Arial"/>
          <w:szCs w:val="22"/>
        </w:rPr>
        <w:t xml:space="preserve"> (AN-ACC)</w:t>
      </w:r>
      <w:r w:rsidRPr="000E3B3E">
        <w:rPr>
          <w:rFonts w:cs="Arial"/>
          <w:szCs w:val="22"/>
        </w:rPr>
        <w:t xml:space="preserve"> system, designed to replace the Aged Care Funding Instrument </w:t>
      </w:r>
      <w:r w:rsidR="00BD7515" w:rsidRPr="000E3B3E">
        <w:rPr>
          <w:rFonts w:cs="Arial"/>
          <w:szCs w:val="22"/>
        </w:rPr>
        <w:t xml:space="preserve">(ACFI) </w:t>
      </w:r>
      <w:r w:rsidRPr="000E3B3E">
        <w:rPr>
          <w:rFonts w:cs="Arial"/>
          <w:szCs w:val="22"/>
        </w:rPr>
        <w:t>for the purposes of allocating government funding for residential aged care.</w:t>
      </w:r>
      <w:r w:rsidR="00344A5C">
        <w:rPr>
          <w:rFonts w:cs="Arial"/>
          <w:szCs w:val="22"/>
        </w:rPr>
        <w:t xml:space="preserve"> </w:t>
      </w:r>
      <w:r w:rsidR="006F68B9">
        <w:rPr>
          <w:rFonts w:cs="Arial"/>
          <w:szCs w:val="22"/>
        </w:rPr>
        <w:t>Clinical n</w:t>
      </w:r>
      <w:r w:rsidR="000028DA">
        <w:rPr>
          <w:rFonts w:cs="Arial"/>
          <w:szCs w:val="22"/>
        </w:rPr>
        <w:t>eeds a</w:t>
      </w:r>
      <w:r w:rsidR="005118BE">
        <w:rPr>
          <w:rFonts w:cs="Arial"/>
          <w:szCs w:val="22"/>
        </w:rPr>
        <w:t>ssessors</w:t>
      </w:r>
      <w:r w:rsidRPr="000E3B3E">
        <w:rPr>
          <w:rFonts w:cs="Arial"/>
          <w:szCs w:val="22"/>
        </w:rPr>
        <w:t xml:space="preserve"> can view the client</w:t>
      </w:r>
      <w:r w:rsidR="008201CF">
        <w:rPr>
          <w:rFonts w:cs="Arial"/>
          <w:szCs w:val="22"/>
        </w:rPr>
        <w:t>’</w:t>
      </w:r>
      <w:r w:rsidRPr="000E3B3E">
        <w:rPr>
          <w:rFonts w:cs="Arial"/>
          <w:szCs w:val="22"/>
        </w:rPr>
        <w:t xml:space="preserve">s current </w:t>
      </w:r>
      <w:r w:rsidR="00BD7515" w:rsidRPr="000E3B3E">
        <w:rPr>
          <w:rFonts w:cs="Arial"/>
          <w:szCs w:val="22"/>
        </w:rPr>
        <w:t xml:space="preserve">AN-ACC </w:t>
      </w:r>
      <w:r w:rsidRPr="000E3B3E">
        <w:rPr>
          <w:rFonts w:cs="Arial"/>
          <w:szCs w:val="22"/>
        </w:rPr>
        <w:t xml:space="preserve">classification, and classification history using this tab. </w:t>
      </w:r>
    </w:p>
    <w:p w14:paraId="549E43D2" w14:textId="51287250" w:rsidR="00344A5C" w:rsidRPr="00241D75" w:rsidRDefault="00344A5C" w:rsidP="00241D75">
      <w:pPr>
        <w:rPr>
          <w:rFonts w:cs="Arial"/>
          <w:szCs w:val="22"/>
          <w:lang w:val="en-US"/>
        </w:rPr>
      </w:pPr>
      <w:r w:rsidRPr="00241D75">
        <w:rPr>
          <w:rFonts w:cs="Arial"/>
          <w:szCs w:val="22"/>
          <w:lang w:val="en-US"/>
        </w:rPr>
        <w:t xml:space="preserve">Select the </w:t>
      </w:r>
      <w:r w:rsidRPr="00241D75">
        <w:rPr>
          <w:rFonts w:cs="Arial"/>
          <w:b/>
          <w:bCs/>
          <w:szCs w:val="22"/>
          <w:lang w:val="en-US"/>
        </w:rPr>
        <w:t>Residential Funding Classifications</w:t>
      </w:r>
      <w:r w:rsidRPr="00241D75">
        <w:rPr>
          <w:rFonts w:cs="Arial"/>
          <w:szCs w:val="22"/>
          <w:lang w:val="en-US"/>
        </w:rPr>
        <w:t xml:space="preserve"> tab to navigate to the classifications page of the client record.</w:t>
      </w:r>
      <w:r w:rsidRPr="00241D75">
        <w:rPr>
          <w:rFonts w:cs="Arial"/>
          <w:szCs w:val="22"/>
        </w:rPr>
        <w:t xml:space="preserve"> </w:t>
      </w:r>
    </w:p>
    <w:p w14:paraId="69EF3643" w14:textId="4F434E81" w:rsidR="00C908E6" w:rsidRPr="000E3B3E" w:rsidRDefault="00C05DFE" w:rsidP="0091421A">
      <w:pPr>
        <w:rPr>
          <w:rFonts w:cs="Arial"/>
          <w:szCs w:val="22"/>
        </w:rPr>
      </w:pPr>
      <w:r>
        <w:rPr>
          <w:rFonts w:cs="Arial"/>
          <w:noProof/>
          <w:szCs w:val="22"/>
        </w:rPr>
        <w:drawing>
          <wp:inline distT="0" distB="0" distL="0" distR="0" wp14:anchorId="35306406" wp14:editId="2895EF79">
            <wp:extent cx="5850890" cy="2438263"/>
            <wp:effectExtent l="19050" t="19050" r="16510" b="19685"/>
            <wp:docPr id="1317854088" name="Picture 11" descr="the Residential Funding Classifications tab of a client's record, showing the current classification and any classification history."/>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317854088" name="Picture 11" descr="the Residential Funding Classifications tab of a client's record, showing the current classification and any classification history."/>
                    <pic:cNvPicPr/>
                  </pic:nvPicPr>
                  <pic:blipFill>
                    <a:blip r:embed="rId82"/>
                    <a:stretch>
                      <a:fillRect/>
                    </a:stretch>
                  </pic:blipFill>
                  <pic:spPr>
                    <a:xfrm>
                      <a:off x="0" y="0"/>
                      <a:ext cx="5850890" cy="2438263"/>
                    </a:xfrm>
                    <a:prstGeom prst="rect">
                      <a:avLst/>
                    </a:prstGeom>
                    <a:ln>
                      <a:solidFill>
                        <a:schemeClr val="accent1">
                          <a:lumMod val="75000"/>
                        </a:schemeClr>
                      </a:solidFill>
                    </a:ln>
                  </pic:spPr>
                </pic:pic>
              </a:graphicData>
            </a:graphic>
          </wp:inline>
        </w:drawing>
      </w:r>
    </w:p>
    <w:p w14:paraId="6BF1591A" w14:textId="77777777" w:rsidR="00C908E6" w:rsidRPr="000E3B3E" w:rsidRDefault="00C908E6" w:rsidP="00C31BA9">
      <w:pPr>
        <w:pStyle w:val="Heading2"/>
        <w:keepNext w:val="0"/>
        <w:keepLines w:val="0"/>
        <w:spacing w:before="240" w:line="276" w:lineRule="auto"/>
        <w:rPr>
          <w:rFonts w:cs="Arial"/>
        </w:rPr>
      </w:pPr>
      <w:bookmarkStart w:id="54" w:name="_What_information_is_8"/>
      <w:bookmarkStart w:id="55" w:name="_How_do_I_5"/>
      <w:bookmarkStart w:id="56" w:name="_How_do_I_6"/>
      <w:bookmarkStart w:id="57" w:name="_How_do_I_7"/>
      <w:bookmarkStart w:id="58" w:name="_More_Information"/>
      <w:bookmarkStart w:id="59" w:name="_Toc104905482"/>
      <w:bookmarkStart w:id="60" w:name="_Toc240960990"/>
      <w:bookmarkEnd w:id="54"/>
      <w:bookmarkEnd w:id="55"/>
      <w:bookmarkEnd w:id="56"/>
      <w:bookmarkEnd w:id="57"/>
      <w:bookmarkEnd w:id="58"/>
      <w:r w:rsidRPr="000E3B3E">
        <w:rPr>
          <w:rFonts w:cs="Arial"/>
        </w:rPr>
        <w:t>More Information</w:t>
      </w:r>
      <w:bookmarkEnd w:id="59"/>
      <w:bookmarkEnd w:id="60"/>
    </w:p>
    <w:p w14:paraId="24F42D50" w14:textId="3AE78D8C" w:rsidR="00C908E6" w:rsidRPr="000E3B3E" w:rsidRDefault="00C908E6" w:rsidP="0091421A">
      <w:pPr>
        <w:rPr>
          <w:rFonts w:cs="Arial"/>
        </w:rPr>
      </w:pPr>
      <w:r w:rsidRPr="5D3B306A">
        <w:rPr>
          <w:rFonts w:cs="Arial"/>
        </w:rPr>
        <w:t xml:space="preserve">For further assistance, you can call the My Aged Care </w:t>
      </w:r>
      <w:r w:rsidR="004473E7">
        <w:rPr>
          <w:rFonts w:cs="Arial"/>
        </w:rPr>
        <w:t>s</w:t>
      </w:r>
      <w:r w:rsidRPr="5D3B306A">
        <w:rPr>
          <w:rFonts w:cs="Arial"/>
        </w:rPr>
        <w:t xml:space="preserve">ervice </w:t>
      </w:r>
      <w:r w:rsidR="004473E7">
        <w:rPr>
          <w:rFonts w:cs="Arial"/>
        </w:rPr>
        <w:t>p</w:t>
      </w:r>
      <w:r w:rsidRPr="5D3B306A">
        <w:rPr>
          <w:rFonts w:cs="Arial"/>
        </w:rPr>
        <w:t>rovider and</w:t>
      </w:r>
      <w:r w:rsidRPr="5D3B306A" w:rsidDel="00C908E6">
        <w:rPr>
          <w:rFonts w:cs="Arial"/>
        </w:rPr>
        <w:t xml:space="preserve"> </w:t>
      </w:r>
      <w:r w:rsidR="000028DA" w:rsidRPr="5D3B306A">
        <w:rPr>
          <w:rFonts w:cs="Arial"/>
        </w:rPr>
        <w:t>a</w:t>
      </w:r>
      <w:r w:rsidRPr="5D3B306A">
        <w:rPr>
          <w:rFonts w:cs="Arial"/>
        </w:rPr>
        <w:t xml:space="preserve">ssessor </w:t>
      </w:r>
      <w:r w:rsidR="000028DA" w:rsidRPr="5D3B306A">
        <w:rPr>
          <w:rFonts w:cs="Arial"/>
        </w:rPr>
        <w:t>h</w:t>
      </w:r>
      <w:r w:rsidRPr="5D3B306A">
        <w:rPr>
          <w:rFonts w:cs="Arial"/>
        </w:rPr>
        <w:t>elpline on 1800 836 799.</w:t>
      </w:r>
      <w:bookmarkStart w:id="61" w:name="_How_do_I"/>
      <w:bookmarkStart w:id="62" w:name="_How_do_I_1"/>
      <w:bookmarkEnd w:id="61"/>
      <w:bookmarkEnd w:id="62"/>
    </w:p>
    <w:sectPr w:rsidR="00C908E6" w:rsidRPr="000E3B3E" w:rsidSect="00FC5374">
      <w:headerReference w:type="even" r:id="rId83"/>
      <w:headerReference w:type="default" r:id="rId84"/>
      <w:footerReference w:type="even" r:id="rId85"/>
      <w:footerReference w:type="default" r:id="rId86"/>
      <w:headerReference w:type="first" r:id="rId87"/>
      <w:footerReference w:type="first" r:id="rId88"/>
      <w:pgSz w:w="11900" w:h="16840"/>
      <w:pgMar w:top="1134" w:right="1268" w:bottom="1276" w:left="1418" w:header="567" w:footer="624" w:gutter="0"/>
      <w:cols w:space="708"/>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623D71C0" w14:textId="77777777" w:rsidR="00EC2AE2" w:rsidRDefault="00EC2AE2" w:rsidP="00F15E50">
      <w:pPr>
        <w:spacing w:before="0" w:line="240" w:lineRule="auto"/>
      </w:pPr>
      <w:r>
        <w:separator/>
      </w:r>
    </w:p>
  </w:endnote>
  <w:endnote w:type="continuationSeparator" w:id="0">
    <w:p w14:paraId="75B1E113" w14:textId="77777777" w:rsidR="00EC2AE2" w:rsidRDefault="00EC2AE2" w:rsidP="00F15E50">
      <w:pPr>
        <w:spacing w:before="0" w:line="240" w:lineRule="auto"/>
      </w:pPr>
      <w:r>
        <w:continuationSeparator/>
      </w:r>
    </w:p>
  </w:endnote>
  <w:endnote w:type="continuationNotice" w:id="1">
    <w:p w14:paraId="63C127B6" w14:textId="77777777" w:rsidR="00EC2AE2" w:rsidRDefault="00EC2AE2">
      <w:pPr>
        <w:spacing w:before="0" w:line="240" w:lineRule="auto"/>
      </w:pP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Trebuchet MS">
    <w:panose1 w:val="020B0603020202020204"/>
    <w:charset w:val="00"/>
    <w:family w:val="swiss"/>
    <w:pitch w:val="variable"/>
    <w:sig w:usb0="00000687" w:usb1="00000000" w:usb2="00000000" w:usb3="00000000" w:csb0="0000009F" w:csb1="00000000"/>
  </w:font>
  <w:font w:name="MS Gothic">
    <w:altName w:val="ＭＳ ゴシック"/>
    <w:panose1 w:val="020B0609070205080204"/>
    <w:charset w:val="80"/>
    <w:family w:val="modern"/>
    <w:pitch w:val="fixed"/>
    <w:sig w:usb0="E00002FF" w:usb1="6AC7FDFB" w:usb2="08000012" w:usb3="00000000" w:csb0="0002009F" w:csb1="00000000"/>
  </w:font>
  <w:font w:name="Yu Mincho">
    <w:charset w:val="80"/>
    <w:family w:val="roman"/>
    <w:pitch w:val="variable"/>
    <w:sig w:usb0="800002E7" w:usb1="2AC7FCFF" w:usb2="00000012" w:usb3="00000000" w:csb0="0002009F" w:csb1="00000000"/>
  </w:font>
  <w:font w:name="Batang">
    <w:panose1 w:val="02030600000101010101"/>
    <w:charset w:val="81"/>
    <w:family w:val="roman"/>
    <w:pitch w:val="variable"/>
    <w:sig w:usb0="B00002AF" w:usb1="69D77CFB" w:usb2="00000030" w:usb3="00000000" w:csb0="0008009F" w:csb1="00000000"/>
  </w:font>
  <w:font w:name="Calibri Light">
    <w:panose1 w:val="020F0302020204030204"/>
    <w:charset w:val="00"/>
    <w:family w:val="swiss"/>
    <w:pitch w:val="variable"/>
    <w:sig w:usb0="E4002EFF" w:usb1="C200247B" w:usb2="00000009" w:usb3="00000000" w:csb0="000001FF" w:csb1="00000000"/>
  </w:font>
  <w:font w:name="Yu Gothic Light">
    <w:altName w:val="游ゴシック Light"/>
    <w:panose1 w:val="020B0300000000000000"/>
    <w:charset w:val="80"/>
    <w:family w:val="swiss"/>
    <w:pitch w:val="variable"/>
    <w:sig w:usb0="E00002FF" w:usb1="2AC7FDFF" w:usb2="00000016" w:usb3="00000000" w:csb0="0002009F" w:csb1="00000000"/>
  </w:font>
  <w:font w:name="Aptos">
    <w:charset w:val="00"/>
    <w:family w:val="swiss"/>
    <w:pitch w:val="variable"/>
    <w:sig w:usb0="20000287" w:usb1="00000003" w:usb2="00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EFED20E" w14:textId="01DB7F1A" w:rsidR="00481A13" w:rsidRDefault="00865D7F">
    <w:pPr>
      <w:pStyle w:val="Footer"/>
    </w:pPr>
    <w:r>
      <w:rPr>
        <w:noProof/>
      </w:rPr>
      <mc:AlternateContent>
        <mc:Choice Requires="wps">
          <w:drawing>
            <wp:anchor distT="0" distB="0" distL="0" distR="0" simplePos="0" relativeHeight="251658247" behindDoc="0" locked="0" layoutInCell="1" allowOverlap="1" wp14:anchorId="5CA7B52D" wp14:editId="4B4ACDCB">
              <wp:simplePos x="635" y="635"/>
              <wp:positionH relativeFrom="page">
                <wp:align>center</wp:align>
              </wp:positionH>
              <wp:positionV relativeFrom="page">
                <wp:align>bottom</wp:align>
              </wp:positionV>
              <wp:extent cx="622300" cy="480695"/>
              <wp:effectExtent l="0" t="0" r="6350" b="0"/>
              <wp:wrapNone/>
              <wp:docPr id="1169538199" name="Text Box 14" descr="OFFICIAL">
                <a:extLst xmlns:a="http://schemas.openxmlformats.org/drawingml/2006/main">
                  <a:ext uri="{5AE41FA2-C0FF-4470-9BD4-5FADCA87CBE2}">
                    <aclsh:classification xmlns:aclsh="http://schemas.microsoft.com/office/drawing/2020/classificationShape" classificationOutcomeType="ftr"/>
                  </a:ext>
                </a:extLst>
              </wp:docPr>
              <wp:cNvGraphicFramePr/>
              <a:graphic xmlns:a="http://schemas.openxmlformats.org/drawingml/2006/main">
                <a:graphicData uri="http://schemas.microsoft.com/office/word/2010/wordprocessingShape">
                  <wps:wsp>
                    <wps:cNvSpPr txBox="1"/>
                    <wps:spPr>
                      <a:xfrm>
                        <a:off x="0" y="0"/>
                        <a:ext cx="622300" cy="480695"/>
                      </a:xfrm>
                      <a:prstGeom prst="rect">
                        <a:avLst/>
                      </a:prstGeom>
                      <a:noFill/>
                      <a:ln>
                        <a:noFill/>
                      </a:ln>
                    </wps:spPr>
                    <wps:txbx>
                      <w:txbxContent>
                        <w:p w14:paraId="77973203" w14:textId="7E668D41" w:rsidR="00865D7F" w:rsidRPr="00865D7F" w:rsidRDefault="00865D7F" w:rsidP="00865D7F">
                          <w:pPr>
                            <w:spacing w:after="0"/>
                            <w:rPr>
                              <w:rFonts w:ascii="Aptos" w:eastAsia="Aptos" w:hAnsi="Aptos" w:cs="Aptos"/>
                              <w:noProof/>
                              <w:color w:val="FF0000"/>
                              <w:sz w:val="24"/>
                            </w:rPr>
                          </w:pPr>
                          <w:r w:rsidRPr="00865D7F">
                            <w:rPr>
                              <w:rFonts w:ascii="Aptos" w:eastAsia="Aptos" w:hAnsi="Aptos" w:cs="Aptos"/>
                              <w:noProof/>
                              <w:color w:val="FF0000"/>
                              <w:sz w:val="24"/>
                            </w:rPr>
                            <w:t>OFFICIAL</w:t>
                          </w:r>
                        </w:p>
                      </w:txbxContent>
                    </wps:txbx>
                    <wps:bodyPr rot="0" spcFirstLastPara="0" vertOverflow="overflow" horzOverflow="overflow" vert="horz" wrap="none" lIns="0" tIns="0" rIns="0" bIns="190500" numCol="1" spcCol="0" rtlCol="0" fromWordArt="0" anchor="b" anchorCtr="0" forceAA="0" compatLnSpc="1">
                      <a:prstTxWarp prst="textNoShape">
                        <a:avLst/>
                      </a:prstTxWarp>
                      <a:spAutoFit/>
                    </wps:bodyPr>
                  </wps:wsp>
                </a:graphicData>
              </a:graphic>
            </wp:anchor>
          </w:drawing>
        </mc:Choice>
        <mc:Fallback>
          <w:pict>
            <v:shapetype w14:anchorId="5CA7B52D" id="_x0000_t202" coordsize="21600,21600" o:spt="202" path="m,l,21600r21600,l21600,xe">
              <v:stroke joinstyle="miter"/>
              <v:path gradientshapeok="t" o:connecttype="rect"/>
            </v:shapetype>
            <v:shape id="Text Box 14" o:spid="_x0000_s1028" type="#_x0000_t202" alt="OFFICIAL" style="position:absolute;margin-left:0;margin-top:0;width:49pt;height:37.85pt;z-index:251658247;visibility:visible;mso-wrap-style:none;mso-wrap-distance-left:0;mso-wrap-distance-top:0;mso-wrap-distance-right:0;mso-wrap-distance-bottom:0;mso-position-horizontal:center;mso-position-horizontal-relative:page;mso-position-vertical:bottom;mso-position-vertical-relative:page;v-text-anchor:bottom"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" filled="f" stroked="f">
              <v:textbox style="mso-fit-shape-to-text:t" inset="0,0,0,15pt">
                <w:txbxContent>
                  <w:p w14:paraId="77973203" w14:textId="7E668D41" w:rsidR="00865D7F" w:rsidRPr="00865D7F" w:rsidRDefault="00865D7F" w:rsidP="00865D7F">
                    <w:pPr>
                      <w:spacing w:after="0"/>
                      <w:rPr>
                        <w:rFonts w:ascii="Aptos" w:eastAsia="Aptos" w:hAnsi="Aptos" w:cs="Aptos"/>
                        <w:noProof/>
                        <w:color w:val="FF0000"/>
                        <w:sz w:val="24"/>
                      </w:rPr>
                    </w:pPr>
                    <w:r w:rsidRPr="00865D7F">
                      <w:rPr>
                        <w:rFonts w:ascii="Aptos" w:eastAsia="Aptos" w:hAnsi="Aptos" w:cs="Aptos"/>
                        <w:noProof/>
                        <w:color w:val="FF0000"/>
                        <w:sz w:val="24"/>
                      </w:rPr>
                      <w:t>OFFICIAL</w:t>
                    </w:r>
                  </w:p>
                </w:txbxContent>
              </v:textbox>
              <w10:wrap anchorx="page" anchory="page"/>
            </v:shape>
          </w:pict>
        </mc:Fallback>
      </mc:AlternateContent>
    </w: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06D5695" w14:textId="2DDA4CF0" w:rsidR="00860F2D" w:rsidRPr="00860F2D" w:rsidRDefault="00865D7F" w:rsidP="00860F2D">
    <w:pPr>
      <w:pStyle w:val="Footer"/>
      <w:tabs>
        <w:tab w:val="clear" w:pos="4513"/>
        <w:tab w:val="left" w:pos="8505"/>
      </w:tabs>
      <w:rPr>
        <w:color w:val="FFFFFF" w:themeColor="background1"/>
      </w:rPr>
    </w:pPr>
    <w:r>
      <w:rPr>
        <w:noProof/>
        <w:color w:val="FFFFFF" w:themeColor="background1"/>
        <w:sz w:val="20"/>
        <w:szCs w:val="20"/>
      </w:rPr>
      <mc:AlternateContent>
        <mc:Choice Requires="wps">
          <w:drawing>
            <wp:anchor distT="0" distB="0" distL="0" distR="0" simplePos="0" relativeHeight="251658248" behindDoc="0" locked="0" layoutInCell="1" allowOverlap="1" wp14:anchorId="2AC64F48" wp14:editId="1DEF272E">
              <wp:simplePos x="635" y="635"/>
              <wp:positionH relativeFrom="page">
                <wp:align>center</wp:align>
              </wp:positionH>
              <wp:positionV relativeFrom="page">
                <wp:align>bottom</wp:align>
              </wp:positionV>
              <wp:extent cx="622300" cy="480695"/>
              <wp:effectExtent l="0" t="0" r="6350" b="0"/>
              <wp:wrapNone/>
              <wp:docPr id="2026255270" name="Text Box 15" descr="OFFICIAL">
                <a:extLst xmlns:a="http://schemas.openxmlformats.org/drawingml/2006/main">
                  <a:ext uri="{5AE41FA2-C0FF-4470-9BD4-5FADCA87CBE2}">
                    <aclsh:classification xmlns:aclsh="http://schemas.microsoft.com/office/drawing/2020/classificationShape" classificationOutcomeType="ftr"/>
                  </a:ext>
                </a:extLst>
              </wp:docPr>
              <wp:cNvGraphicFramePr/>
              <a:graphic xmlns:a="http://schemas.openxmlformats.org/drawingml/2006/main">
                <a:graphicData uri="http://schemas.microsoft.com/office/word/2010/wordprocessingShape">
                  <wps:wsp>
                    <wps:cNvSpPr txBox="1"/>
                    <wps:spPr>
                      <a:xfrm>
                        <a:off x="0" y="0"/>
                        <a:ext cx="622300" cy="480695"/>
                      </a:xfrm>
                      <a:prstGeom prst="rect">
                        <a:avLst/>
                      </a:prstGeom>
                      <a:noFill/>
                      <a:ln>
                        <a:noFill/>
                      </a:ln>
                    </wps:spPr>
                    <wps:txbx>
                      <w:txbxContent>
                        <w:p w14:paraId="62251BC6" w14:textId="44A7743D" w:rsidR="00865D7F" w:rsidRPr="00865D7F" w:rsidRDefault="00865D7F" w:rsidP="00865D7F">
                          <w:pPr>
                            <w:spacing w:after="0"/>
                            <w:rPr>
                              <w:rFonts w:ascii="Aptos" w:eastAsia="Aptos" w:hAnsi="Aptos" w:cs="Aptos"/>
                              <w:noProof/>
                              <w:color w:val="FF0000"/>
                              <w:sz w:val="24"/>
                            </w:rPr>
                          </w:pPr>
                          <w:r w:rsidRPr="00865D7F">
                            <w:rPr>
                              <w:rFonts w:ascii="Aptos" w:eastAsia="Aptos" w:hAnsi="Aptos" w:cs="Aptos"/>
                              <w:noProof/>
                              <w:color w:val="FF0000"/>
                              <w:sz w:val="24"/>
                            </w:rPr>
                            <w:t>OFFICIAL</w:t>
                          </w:r>
                        </w:p>
                      </w:txbxContent>
                    </wps:txbx>
                    <wps:bodyPr rot="0" spcFirstLastPara="0" vertOverflow="overflow" horzOverflow="overflow" vert="horz" wrap="none" lIns="0" tIns="0" rIns="0" bIns="72000" numCol="1" spcCol="0" rtlCol="0" fromWordArt="0" anchor="b" anchorCtr="0" forceAA="0" compatLnSpc="1">
                      <a:prstTxWarp prst="textNoShape">
                        <a:avLst/>
                      </a:prstTxWarp>
                      <a:spAutoFit/>
                    </wps:bodyPr>
                  </wps:wsp>
                </a:graphicData>
              </a:graphic>
            </wp:anchor>
          </w:drawing>
        </mc:Choice>
        <mc:Fallback>
          <w:pict>
            <v:shapetype w14:anchorId="2AC64F48" id="_x0000_t202" coordsize="21600,21600" o:spt="202" path="m,l,21600r21600,l21600,xe">
              <v:stroke joinstyle="miter"/>
              <v:path gradientshapeok="t" o:connecttype="rect"/>
            </v:shapetype>
            <v:shape id="Text Box 15" o:spid="_x0000_s1029" type="#_x0000_t202" alt="OFFICIAL" style="position:absolute;margin-left:0;margin-top:0;width:49pt;height:37.85pt;z-index:251658248;visibility:visible;mso-wrap-style:none;mso-wrap-distance-left:0;mso-wrap-distance-top:0;mso-wrap-distance-right:0;mso-wrap-distance-bottom:0;mso-position-horizontal:center;mso-position-horizontal-relative:page;mso-position-vertical:bottom;mso-position-vertical-relative:page;v-text-anchor:bottom"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" filled="f" stroked="f">
              <v:textbox style="mso-fit-shape-to-text:t" inset="0,0,0,2mm">
                <w:txbxContent>
                  <w:p w14:paraId="62251BC6" w14:textId="44A7743D" w:rsidR="00865D7F" w:rsidRPr="00865D7F" w:rsidRDefault="00865D7F" w:rsidP="00865D7F">
                    <w:pPr>
                      <w:spacing w:after="0"/>
                      <w:rPr>
                        <w:rFonts w:ascii="Aptos" w:eastAsia="Aptos" w:hAnsi="Aptos" w:cs="Aptos"/>
                        <w:noProof/>
                        <w:color w:val="FF0000"/>
                        <w:sz w:val="24"/>
                      </w:rPr>
                    </w:pPr>
                    <w:r w:rsidRPr="00865D7F">
                      <w:rPr>
                        <w:rFonts w:ascii="Aptos" w:eastAsia="Aptos" w:hAnsi="Aptos" w:cs="Aptos"/>
                        <w:noProof/>
                        <w:color w:val="FF0000"/>
                        <w:sz w:val="24"/>
                      </w:rPr>
                      <w:t>OFFICIAL</w:t>
                    </w:r>
                  </w:p>
                </w:txbxContent>
              </v:textbox>
              <w10:wrap anchorx="page" anchory="page"/>
            </v:shape>
          </w:pict>
        </mc:Fallback>
      </mc:AlternateContent>
    </w:r>
    <w:r w:rsidR="00DD68D5">
      <w:rPr>
        <w:color w:val="FFFFFF" w:themeColor="background1"/>
        <w:sz w:val="20"/>
        <w:szCs w:val="20"/>
      </w:rPr>
      <w:t xml:space="preserve">    </w:t>
    </w:r>
    <w:r w:rsidR="00860F2D" w:rsidRPr="0073453D">
      <w:rPr>
        <w:color w:val="FFFFFF" w:themeColor="background1"/>
        <w:sz w:val="20"/>
        <w:szCs w:val="20"/>
      </w:rPr>
      <w:t xml:space="preserve">For further information, go to My Aged Care | </w:t>
    </w:r>
    <w:hyperlink r:id="rId1" w:history="1">
      <w:r w:rsidR="00860F2D" w:rsidRPr="0073453D">
        <w:rPr>
          <w:rStyle w:val="Hyperlink"/>
          <w:color w:val="FFFFFF" w:themeColor="background1"/>
          <w:sz w:val="20"/>
          <w:szCs w:val="20"/>
          <w:u w:val="none"/>
        </w:rPr>
        <w:t>www.myagedcare.gov.au</w:t>
      </w:r>
    </w:hyperlink>
    <w:r w:rsidR="00860F2D" w:rsidRPr="0073453D">
      <w:rPr>
        <w:color w:val="FFFFFF" w:themeColor="background1"/>
        <w:sz w:val="20"/>
        <w:szCs w:val="20"/>
      </w:rPr>
      <w:t xml:space="preserve"> | 1800</w:t>
    </w:r>
    <w:r w:rsidR="006E749D">
      <w:rPr>
        <w:color w:val="FFFFFF" w:themeColor="background1"/>
        <w:sz w:val="20"/>
        <w:szCs w:val="20"/>
      </w:rPr>
      <w:t xml:space="preserve"> 836 799</w:t>
    </w:r>
    <w:r w:rsidR="00860F2D" w:rsidRPr="0073453D">
      <w:rPr>
        <w:color w:val="FFFFFF" w:themeColor="background1"/>
        <w:sz w:val="20"/>
        <w:szCs w:val="20"/>
      </w:rPr>
      <w:tab/>
    </w:r>
    <w:r w:rsidR="00F30F32">
      <w:rPr>
        <w:color w:val="FFFFFF" w:themeColor="background1"/>
        <w:sz w:val="20"/>
        <w:szCs w:val="20"/>
      </w:rPr>
      <w:t xml:space="preserve">    </w:t>
    </w:r>
    <w:r w:rsidR="00F30F32" w:rsidRPr="0073453D">
      <w:rPr>
        <w:color w:val="FFFFFF" w:themeColor="background1"/>
        <w:sz w:val="20"/>
        <w:szCs w:val="20"/>
      </w:rPr>
      <w:t xml:space="preserve"> </w:t>
    </w:r>
    <w:r w:rsidR="00F30F32" w:rsidRPr="0073453D">
      <w:rPr>
        <w:color w:val="FFFFFF" w:themeColor="background1"/>
        <w:sz w:val="20"/>
        <w:szCs w:val="20"/>
      </w:rPr>
      <w:fldChar w:fldCharType="begin"/>
    </w:r>
    <w:r w:rsidR="00F30F32" w:rsidRPr="0073453D">
      <w:rPr>
        <w:color w:val="FFFFFF" w:themeColor="background1"/>
        <w:sz w:val="20"/>
        <w:szCs w:val="20"/>
      </w:rPr>
      <w:instrText xml:space="preserve"> PAGE  \* Arabic </w:instrText>
    </w:r>
    <w:r w:rsidR="00F30F32" w:rsidRPr="0073453D">
      <w:rPr>
        <w:color w:val="FFFFFF" w:themeColor="background1"/>
        <w:sz w:val="20"/>
        <w:szCs w:val="20"/>
      </w:rPr>
      <w:fldChar w:fldCharType="separate"/>
    </w:r>
    <w:r w:rsidR="00F30F32">
      <w:rPr>
        <w:noProof/>
        <w:color w:val="FFFFFF" w:themeColor="background1"/>
        <w:sz w:val="20"/>
        <w:szCs w:val="20"/>
      </w:rPr>
      <w:t>2</w:t>
    </w:r>
    <w:r w:rsidR="00F30F32" w:rsidRPr="0073453D">
      <w:rPr>
        <w:color w:val="FFFFFF" w:themeColor="background1"/>
        <w:sz w:val="20"/>
        <w:szCs w:val="20"/>
      </w:rPr>
      <w:fldChar w:fldCharType="end"/>
    </w: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E980ECC" w14:textId="3D334543" w:rsidR="00860F2D" w:rsidRPr="00860F2D" w:rsidRDefault="00865D7F" w:rsidP="00220628">
    <w:pPr>
      <w:pStyle w:val="Footer"/>
      <w:tabs>
        <w:tab w:val="clear" w:pos="4513"/>
        <w:tab w:val="clear" w:pos="9026"/>
        <w:tab w:val="left" w:pos="8505"/>
        <w:tab w:val="right" w:pos="9064"/>
      </w:tabs>
      <w:spacing w:before="240"/>
      <w:rPr>
        <w:color w:val="FFFFFF" w:themeColor="background1"/>
      </w:rPr>
    </w:pPr>
    <w:r>
      <w:rPr>
        <w:noProof/>
        <w:color w:val="FFFFFF" w:themeColor="background1"/>
        <w:sz w:val="20"/>
        <w:szCs w:val="20"/>
      </w:rPr>
      <mc:AlternateContent>
        <mc:Choice Requires="wps">
          <w:drawing>
            <wp:anchor distT="0" distB="0" distL="0" distR="0" simplePos="0" relativeHeight="251658246" behindDoc="0" locked="0" layoutInCell="1" allowOverlap="1" wp14:anchorId="72F4FA0C" wp14:editId="50A5F3F6">
              <wp:simplePos x="635" y="635"/>
              <wp:positionH relativeFrom="page">
                <wp:align>center</wp:align>
              </wp:positionH>
              <wp:positionV relativeFrom="page">
                <wp:align>bottom</wp:align>
              </wp:positionV>
              <wp:extent cx="622300" cy="480695"/>
              <wp:effectExtent l="0" t="0" r="6350" b="0"/>
              <wp:wrapNone/>
              <wp:docPr id="809246950" name="Text Box 13" descr="OFFICIAL">
                <a:extLst xmlns:a="http://schemas.openxmlformats.org/drawingml/2006/main">
                  <a:ext uri="{5AE41FA2-C0FF-4470-9BD4-5FADCA87CBE2}">
                    <aclsh:classification xmlns:aclsh="http://schemas.microsoft.com/office/drawing/2020/classificationShape" classificationOutcomeType="ftr"/>
                  </a:ext>
                </a:extLst>
              </wp:docPr>
              <wp:cNvGraphicFramePr/>
              <a:graphic xmlns:a="http://schemas.openxmlformats.org/drawingml/2006/main">
                <a:graphicData uri="http://schemas.microsoft.com/office/word/2010/wordprocessingShape">
                  <wps:wsp>
                    <wps:cNvSpPr txBox="1"/>
                    <wps:spPr>
                      <a:xfrm>
                        <a:off x="0" y="0"/>
                        <a:ext cx="622300" cy="480695"/>
                      </a:xfrm>
                      <a:prstGeom prst="rect">
                        <a:avLst/>
                      </a:prstGeom>
                      <a:noFill/>
                      <a:ln>
                        <a:noFill/>
                      </a:ln>
                    </wps:spPr>
                    <wps:txbx>
                      <w:txbxContent>
                        <w:p w14:paraId="445EE6F6" w14:textId="07CF328E" w:rsidR="00865D7F" w:rsidRPr="00865D7F" w:rsidRDefault="00865D7F" w:rsidP="00865D7F">
                          <w:pPr>
                            <w:spacing w:after="0"/>
                            <w:rPr>
                              <w:rFonts w:ascii="Aptos" w:eastAsia="Aptos" w:hAnsi="Aptos" w:cs="Aptos"/>
                              <w:noProof/>
                              <w:color w:val="FF0000"/>
                              <w:sz w:val="24"/>
                            </w:rPr>
                          </w:pPr>
                          <w:r w:rsidRPr="00865D7F">
                            <w:rPr>
                              <w:rFonts w:ascii="Aptos" w:eastAsia="Aptos" w:hAnsi="Aptos" w:cs="Aptos"/>
                              <w:noProof/>
                              <w:color w:val="FF0000"/>
                              <w:sz w:val="24"/>
                            </w:rPr>
                            <w:t>OFFICIAL</w:t>
                          </w:r>
                        </w:p>
                      </w:txbxContent>
                    </wps:txbx>
                    <wps:bodyPr rot="0" spcFirstLastPara="0" vertOverflow="overflow" horzOverflow="overflow" vert="horz" wrap="none" lIns="0" tIns="0" rIns="0" bIns="190500" numCol="1" spcCol="0" rtlCol="0" fromWordArt="0" anchor="b" anchorCtr="0" forceAA="0" compatLnSpc="1">
                      <a:prstTxWarp prst="textNoShape">
                        <a:avLst/>
                      </a:prstTxWarp>
                      <a:spAutoFit/>
                    </wps:bodyPr>
                  </wps:wsp>
                </a:graphicData>
              </a:graphic>
            </wp:anchor>
          </w:drawing>
        </mc:Choice>
        <mc:Fallback>
          <w:pict>
            <v:shapetype w14:anchorId="72F4FA0C" id="_x0000_t202" coordsize="21600,21600" o:spt="202" path="m,l,21600r21600,l21600,xe">
              <v:stroke joinstyle="miter"/>
              <v:path gradientshapeok="t" o:connecttype="rect"/>
            </v:shapetype>
            <v:shape id="Text Box 13" o:spid="_x0000_s1031" type="#_x0000_t202" alt="OFFICIAL" style="position:absolute;margin-left:0;margin-top:0;width:49pt;height:37.85pt;z-index:251658246;visibility:visible;mso-wrap-style:none;mso-wrap-distance-left:0;mso-wrap-distance-top:0;mso-wrap-distance-right:0;mso-wrap-distance-bottom:0;mso-position-horizontal:center;mso-position-horizontal-relative:page;mso-position-vertical:bottom;mso-position-vertical-relative:page;v-text-anchor:bottom"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" filled="f" stroked="f">
              <v:textbox style="mso-fit-shape-to-text:t" inset="0,0,0,15pt">
                <w:txbxContent>
                  <w:p w14:paraId="445EE6F6" w14:textId="07CF328E" w:rsidR="00865D7F" w:rsidRPr="00865D7F" w:rsidRDefault="00865D7F" w:rsidP="00865D7F">
                    <w:pPr>
                      <w:spacing w:after="0"/>
                      <w:rPr>
                        <w:rFonts w:ascii="Aptos" w:eastAsia="Aptos" w:hAnsi="Aptos" w:cs="Aptos"/>
                        <w:noProof/>
                        <w:color w:val="FF0000"/>
                        <w:sz w:val="24"/>
                      </w:rPr>
                    </w:pPr>
                    <w:r w:rsidRPr="00865D7F">
                      <w:rPr>
                        <w:rFonts w:ascii="Aptos" w:eastAsia="Aptos" w:hAnsi="Aptos" w:cs="Aptos"/>
                        <w:noProof/>
                        <w:color w:val="FF0000"/>
                        <w:sz w:val="24"/>
                      </w:rPr>
                      <w:t>OFFICIAL</w:t>
                    </w:r>
                  </w:p>
                </w:txbxContent>
              </v:textbox>
              <w10:wrap anchorx="page" anchory="page"/>
            </v:shape>
          </w:pict>
        </mc:Fallback>
      </mc:AlternateContent>
    </w:r>
    <w:r w:rsidR="007D26D6">
      <w:rPr>
        <w:color w:val="FFFFFF" w:themeColor="background1"/>
        <w:sz w:val="20"/>
        <w:szCs w:val="20"/>
      </w:rPr>
      <w:t xml:space="preserve">  </w:t>
    </w:r>
    <w:r w:rsidR="00860F2D" w:rsidRPr="0073453D">
      <w:rPr>
        <w:color w:val="FFFFFF" w:themeColor="background1"/>
        <w:sz w:val="20"/>
        <w:szCs w:val="20"/>
      </w:rPr>
      <w:t xml:space="preserve">For further information, go to My Aged </w:t>
    </w:r>
    <w:r w:rsidR="0003517A" w:rsidRPr="0073453D">
      <w:rPr>
        <w:color w:val="FFFFFF" w:themeColor="background1"/>
        <w:sz w:val="20"/>
        <w:szCs w:val="20"/>
      </w:rPr>
      <w:t xml:space="preserve">Care </w:t>
    </w:r>
    <w:r w:rsidR="0003517A">
      <w:rPr>
        <w:color w:val="FFFFFF" w:themeColor="background1"/>
        <w:sz w:val="20"/>
        <w:szCs w:val="20"/>
      </w:rPr>
      <w:t>|</w:t>
    </w:r>
    <w:r w:rsidR="0003517A" w:rsidRPr="0073453D">
      <w:rPr>
        <w:color w:val="FFFFFF" w:themeColor="background1"/>
        <w:sz w:val="20"/>
        <w:szCs w:val="20"/>
      </w:rPr>
      <w:t xml:space="preserve"> </w:t>
    </w:r>
    <w:r w:rsidR="0003517A">
      <w:rPr>
        <w:color w:val="FFFFFF" w:themeColor="background1"/>
        <w:sz w:val="20"/>
        <w:szCs w:val="20"/>
      </w:rPr>
      <w:t>www.myagedcare.gov.au</w:t>
    </w:r>
    <w:r w:rsidR="0003517A" w:rsidRPr="00352F69">
      <w:rPr>
        <w:color w:val="FFFFFF" w:themeColor="background1"/>
        <w:sz w:val="20"/>
        <w:szCs w:val="20"/>
      </w:rPr>
      <w:t xml:space="preserve"> |</w:t>
    </w:r>
    <w:r w:rsidR="00477442">
      <w:rPr>
        <w:color w:val="FFFFFF" w:themeColor="background1"/>
        <w:sz w:val="20"/>
        <w:szCs w:val="20"/>
      </w:rPr>
      <w:t xml:space="preserve"> 1800 </w:t>
    </w:r>
    <w:r w:rsidR="00352F69">
      <w:rPr>
        <w:color w:val="FFFFFF" w:themeColor="background1"/>
        <w:sz w:val="20"/>
        <w:szCs w:val="20"/>
      </w:rPr>
      <w:t>836 799</w:t>
    </w:r>
    <w:r w:rsidR="00477442">
      <w:rPr>
        <w:color w:val="FFFFFF" w:themeColor="background1"/>
        <w:sz w:val="20"/>
        <w:szCs w:val="20"/>
      </w:rPr>
      <w:tab/>
    </w:r>
    <w:r w:rsidR="00220628">
      <w:rPr>
        <w:color w:val="FFFFFF" w:themeColor="background1"/>
        <w:sz w:val="20"/>
        <w:szCs w:val="20"/>
      </w:rPr>
      <w:t xml:space="preserve">        </w:t>
    </w:r>
    <w:r w:rsidR="00860F2D" w:rsidRPr="0073453D">
      <w:rPr>
        <w:color w:val="FFFFFF" w:themeColor="background1"/>
        <w:sz w:val="20"/>
        <w:szCs w:val="20"/>
      </w:rPr>
      <w:fldChar w:fldCharType="begin"/>
    </w:r>
    <w:r w:rsidR="00860F2D" w:rsidRPr="0073453D">
      <w:rPr>
        <w:color w:val="FFFFFF" w:themeColor="background1"/>
        <w:sz w:val="20"/>
        <w:szCs w:val="20"/>
      </w:rPr>
      <w:instrText xml:space="preserve"> PAGE  \* Arabic </w:instrText>
    </w:r>
    <w:r w:rsidR="00860F2D" w:rsidRPr="0073453D">
      <w:rPr>
        <w:color w:val="FFFFFF" w:themeColor="background1"/>
        <w:sz w:val="20"/>
        <w:szCs w:val="20"/>
      </w:rPr>
      <w:fldChar w:fldCharType="separate"/>
    </w:r>
    <w:r w:rsidR="00F30F32">
      <w:rPr>
        <w:noProof/>
        <w:color w:val="FFFFFF" w:themeColor="background1"/>
        <w:sz w:val="20"/>
        <w:szCs w:val="20"/>
      </w:rPr>
      <w:t>1</w:t>
    </w:r>
    <w:r w:rsidR="00860F2D" w:rsidRPr="0073453D">
      <w:rPr>
        <w:color w:val="FFFFFF" w:themeColor="background1"/>
        <w:sz w:val="20"/>
        <w:szCs w:val="20"/>
      </w:rPr>
      <w:fldChar w:fldCharType="end"/>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547BCDE8" w14:textId="77777777" w:rsidR="00EC2AE2" w:rsidRDefault="00EC2AE2" w:rsidP="00F15E50">
      <w:pPr>
        <w:spacing w:before="0" w:line="240" w:lineRule="auto"/>
      </w:pPr>
      <w:r>
        <w:separator/>
      </w:r>
    </w:p>
  </w:footnote>
  <w:footnote w:type="continuationSeparator" w:id="0">
    <w:p w14:paraId="3C8CA45B" w14:textId="77777777" w:rsidR="00EC2AE2" w:rsidRDefault="00EC2AE2" w:rsidP="00F15E50">
      <w:pPr>
        <w:spacing w:before="0" w:line="240" w:lineRule="auto"/>
      </w:pPr>
      <w:r>
        <w:continuationSeparator/>
      </w:r>
    </w:p>
  </w:footnote>
  <w:footnote w:type="continuationNotice" w:id="1">
    <w:p w14:paraId="1C0ACC80" w14:textId="77777777" w:rsidR="00EC2AE2" w:rsidRDefault="00EC2AE2">
      <w:pPr>
        <w:spacing w:before="0" w:line="240" w:lineRule="auto"/>
      </w:pP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3410968" w14:textId="2C56B481" w:rsidR="00481A13" w:rsidRDefault="00865D7F">
    <w:pPr>
      <w:pStyle w:val="Header"/>
    </w:pPr>
    <w:r>
      <w:rPr>
        <w:noProof/>
      </w:rPr>
      <mc:AlternateContent>
        <mc:Choice Requires="wps">
          <w:drawing>
            <wp:anchor distT="0" distB="0" distL="0" distR="0" simplePos="0" relativeHeight="251658244" behindDoc="0" locked="0" layoutInCell="1" allowOverlap="1" wp14:anchorId="1557794F" wp14:editId="2B560F3B">
              <wp:simplePos x="635" y="635"/>
              <wp:positionH relativeFrom="page">
                <wp:align>center</wp:align>
              </wp:positionH>
              <wp:positionV relativeFrom="page">
                <wp:align>top</wp:align>
              </wp:positionV>
              <wp:extent cx="622300" cy="480695"/>
              <wp:effectExtent l="0" t="0" r="6350" b="14605"/>
              <wp:wrapNone/>
              <wp:docPr id="202240722" name="Text Box 11" descr="OFFICIAL">
                <a:extLst xmlns:a="http://schemas.openxmlformats.org/drawingml/2006/main">
                  <a:ext uri="{5AE41FA2-C0FF-4470-9BD4-5FADCA87CBE2}">
                    <aclsh:classification xmlns:aclsh="http://schemas.microsoft.com/office/drawing/2020/classificationShape" classificationOutcomeType="hdr"/>
                  </a:ext>
                </a:extLst>
              </wp:docPr>
              <wp:cNvGraphicFramePr/>
              <a:graphic xmlns:a="http://schemas.openxmlformats.org/drawingml/2006/main">
                <a:graphicData uri="http://schemas.microsoft.com/office/word/2010/wordprocessingShape">
                  <wps:wsp>
                    <wps:cNvSpPr txBox="1"/>
                    <wps:spPr>
                      <a:xfrm>
                        <a:off x="0" y="0"/>
                        <a:ext cx="622300" cy="480695"/>
                      </a:xfrm>
                      <a:prstGeom prst="rect">
                        <a:avLst/>
                      </a:prstGeom>
                      <a:noFill/>
                      <a:ln>
                        <a:noFill/>
                      </a:ln>
                    </wps:spPr>
                    <wps:txbx>
                      <w:txbxContent>
                        <w:p w14:paraId="3365DF91" w14:textId="663E80CF" w:rsidR="00865D7F" w:rsidRPr="00865D7F" w:rsidRDefault="00865D7F" w:rsidP="00865D7F">
                          <w:pPr>
                            <w:spacing w:after="0"/>
                            <w:rPr>
                              <w:rFonts w:ascii="Aptos" w:eastAsia="Aptos" w:hAnsi="Aptos" w:cs="Aptos"/>
                              <w:noProof/>
                              <w:color w:val="FF0000"/>
                              <w:sz w:val="24"/>
                            </w:rPr>
                          </w:pPr>
                          <w:r w:rsidRPr="00865D7F">
                            <w:rPr>
                              <w:rFonts w:ascii="Aptos" w:eastAsia="Aptos" w:hAnsi="Aptos" w:cs="Aptos"/>
                              <w:noProof/>
                              <w:color w:val="FF0000"/>
                              <w:sz w:val="24"/>
                            </w:rPr>
                            <w:t>OFFICIAL</w:t>
                          </w:r>
                        </w:p>
                      </w:txbxContent>
                    </wps:txbx>
                    <wps:bodyPr rot="0" spcFirstLastPara="0" vertOverflow="overflow" horzOverflow="overflow" vert="horz" wrap="none" lIns="0" tIns="190500" rIns="0" bIns="0" numCol="1" spcCol="0" rtlCol="0" fromWordArt="0" anchor="t" anchorCtr="0" forceAA="0" compatLnSpc="1">
                      <a:prstTxWarp prst="textNoShape">
                        <a:avLst/>
                      </a:prstTxWarp>
                      <a:spAutoFit/>
                    </wps:bodyPr>
                  </wps:wsp>
                </a:graphicData>
              </a:graphic>
            </wp:anchor>
          </w:drawing>
        </mc:Choice>
        <mc:Fallback>
          <w:pict>
            <v:shapetype w14:anchorId="1557794F" id="_x0000_t202" coordsize="21600,21600" o:spt="202" path="m,l,21600r21600,l21600,xe">
              <v:stroke joinstyle="miter"/>
              <v:path gradientshapeok="t" o:connecttype="rect"/>
            </v:shapetype>
            <v:shape id="Text Box 11" o:spid="_x0000_s1026" type="#_x0000_t202" alt="OFFICIAL" style="position:absolute;margin-left:0;margin-top:0;width:49pt;height:37.85pt;z-index:251658244;visibility:visible;mso-wrap-style:none;mso-wrap-distance-left:0;mso-wrap-distance-top:0;mso-wrap-distance-right:0;mso-wrap-distance-bottom:0;mso-position-horizontal:center;mso-position-horizontal-relative:page;mso-position-vertical:top;mso-position-vertical-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" filled="f" stroked="f">
              <v:textbox style="mso-fit-shape-to-text:t" inset="0,15pt,0,0">
                <w:txbxContent>
                  <w:p w14:paraId="3365DF91" w14:textId="663E80CF" w:rsidR="00865D7F" w:rsidRPr="00865D7F" w:rsidRDefault="00865D7F" w:rsidP="00865D7F">
                    <w:pPr>
                      <w:spacing w:after="0"/>
                      <w:rPr>
                        <w:rFonts w:ascii="Aptos" w:eastAsia="Aptos" w:hAnsi="Aptos" w:cs="Aptos"/>
                        <w:noProof/>
                        <w:color w:val="FF0000"/>
                        <w:sz w:val="24"/>
                      </w:rPr>
                    </w:pPr>
                    <w:r w:rsidRPr="00865D7F">
                      <w:rPr>
                        <w:rFonts w:ascii="Aptos" w:eastAsia="Aptos" w:hAnsi="Aptos" w:cs="Aptos"/>
                        <w:noProof/>
                        <w:color w:val="FF0000"/>
                        <w:sz w:val="24"/>
                      </w:rPr>
                      <w:t>OFFICIAL</w:t>
                    </w:r>
                  </w:p>
                </w:txbxContent>
              </v:textbox>
              <w10:wrap anchorx="page" anchory="page"/>
            </v:shape>
          </w:pict>
        </mc:Fallback>
      </mc:AlternateConten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307D76E" w14:textId="6842C15D" w:rsidR="007E5B2E" w:rsidRDefault="00865D7F">
    <w:pPr>
      <w:pStyle w:val="Header"/>
    </w:pPr>
    <w:r>
      <w:rPr>
        <w:noProof/>
        <w:lang w:eastAsia="en-AU"/>
      </w:rPr>
      <mc:AlternateContent>
        <mc:Choice Requires="wps">
          <w:drawing>
            <wp:anchor distT="0" distB="0" distL="0" distR="0" simplePos="0" relativeHeight="251658245" behindDoc="0" locked="0" layoutInCell="1" allowOverlap="1" wp14:anchorId="6400EB6B" wp14:editId="70BFE39C">
              <wp:simplePos x="635" y="635"/>
              <wp:positionH relativeFrom="page">
                <wp:align>center</wp:align>
              </wp:positionH>
              <wp:positionV relativeFrom="page">
                <wp:align>top</wp:align>
              </wp:positionV>
              <wp:extent cx="622300" cy="480695"/>
              <wp:effectExtent l="0" t="0" r="6350" b="3810"/>
              <wp:wrapNone/>
              <wp:docPr id="1383051958" name="Text Box 12" descr="OFFICIAL">
                <a:extLst xmlns:a="http://schemas.openxmlformats.org/drawingml/2006/main">
                  <a:ext uri="{5AE41FA2-C0FF-4470-9BD4-5FADCA87CBE2}">
                    <aclsh:classification xmlns:aclsh="http://schemas.microsoft.com/office/drawing/2020/classificationShape" classificationOutcomeType="hdr"/>
                  </a:ext>
                </a:extLst>
              </wp:docPr>
              <wp:cNvGraphicFramePr/>
              <a:graphic xmlns:a="http://schemas.openxmlformats.org/drawingml/2006/main">
                <a:graphicData uri="http://schemas.microsoft.com/office/word/2010/wordprocessingShape">
                  <wps:wsp>
                    <wps:cNvSpPr txBox="1"/>
                    <wps:spPr>
                      <a:xfrm>
                        <a:off x="0" y="0"/>
                        <a:ext cx="622300" cy="480695"/>
                      </a:xfrm>
                      <a:prstGeom prst="rect">
                        <a:avLst/>
                      </a:prstGeom>
                      <a:noFill/>
                      <a:ln>
                        <a:noFill/>
                      </a:ln>
                    </wps:spPr>
                    <wps:txbx>
                      <w:txbxContent>
                        <w:p w14:paraId="47C83980" w14:textId="6752C9B3" w:rsidR="00865D7F" w:rsidRPr="00865D7F" w:rsidRDefault="00865D7F" w:rsidP="00865D7F">
                          <w:pPr>
                            <w:spacing w:after="0"/>
                            <w:rPr>
                              <w:rFonts w:ascii="Aptos" w:eastAsia="Aptos" w:hAnsi="Aptos" w:cs="Aptos"/>
                              <w:noProof/>
                              <w:color w:val="FF0000"/>
                              <w:sz w:val="24"/>
                            </w:rPr>
                          </w:pPr>
                          <w:r w:rsidRPr="00865D7F">
                            <w:rPr>
                              <w:rFonts w:ascii="Aptos" w:eastAsia="Aptos" w:hAnsi="Aptos" w:cs="Aptos"/>
                              <w:noProof/>
                              <w:color w:val="FF0000"/>
                              <w:sz w:val="24"/>
                            </w:rPr>
                            <w:t>OFFICIAL</w:t>
                          </w:r>
                        </w:p>
                      </w:txbxContent>
                    </wps:txbx>
                    <wps:bodyPr rot="0" spcFirstLastPara="0" vertOverflow="overflow" horzOverflow="overflow" vert="horz" wrap="none" lIns="0" tIns="144000" rIns="0" bIns="0" numCol="1" spcCol="0" rtlCol="0" fromWordArt="0" anchor="t" anchorCtr="0" forceAA="0" compatLnSpc="1">
                      <a:prstTxWarp prst="textNoShape">
                        <a:avLst/>
                      </a:prstTxWarp>
                      <a:spAutoFit/>
                    </wps:bodyPr>
                  </wps:wsp>
                </a:graphicData>
              </a:graphic>
            </wp:anchor>
          </w:drawing>
        </mc:Choice>
        <mc:Fallback>
          <w:pict>
            <v:shapetype w14:anchorId="6400EB6B" id="_x0000_t202" coordsize="21600,21600" o:spt="202" path="m,l,21600r21600,l21600,xe">
              <v:stroke joinstyle="miter"/>
              <v:path gradientshapeok="t" o:connecttype="rect"/>
            </v:shapetype>
            <v:shape id="Text Box 12" o:spid="_x0000_s1027" type="#_x0000_t202" alt="OFFICIAL" style="position:absolute;margin-left:0;margin-top:0;width:49pt;height:37.85pt;z-index:251658245;visibility:visible;mso-wrap-style:none;mso-wrap-distance-left:0;mso-wrap-distance-top:0;mso-wrap-distance-right:0;mso-wrap-distance-bottom:0;mso-position-horizontal:center;mso-position-horizontal-relative:page;mso-position-vertical:top;mso-position-vertical-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" filled="f" stroked="f">
              <v:textbox style="mso-fit-shape-to-text:t" inset="0,4mm,0,0">
                <w:txbxContent>
                  <w:p w14:paraId="47C83980" w14:textId="6752C9B3" w:rsidR="00865D7F" w:rsidRPr="00865D7F" w:rsidRDefault="00865D7F" w:rsidP="00865D7F">
                    <w:pPr>
                      <w:spacing w:after="0"/>
                      <w:rPr>
                        <w:rFonts w:ascii="Aptos" w:eastAsia="Aptos" w:hAnsi="Aptos" w:cs="Aptos"/>
                        <w:noProof/>
                        <w:color w:val="FF0000"/>
                        <w:sz w:val="24"/>
                      </w:rPr>
                    </w:pPr>
                    <w:r w:rsidRPr="00865D7F">
                      <w:rPr>
                        <w:rFonts w:ascii="Aptos" w:eastAsia="Aptos" w:hAnsi="Aptos" w:cs="Aptos"/>
                        <w:noProof/>
                        <w:color w:val="FF0000"/>
                        <w:sz w:val="24"/>
                      </w:rPr>
                      <w:t>OFFICIAL</w:t>
                    </w:r>
                  </w:p>
                </w:txbxContent>
              </v:textbox>
              <w10:wrap anchorx="page" anchory="page"/>
            </v:shape>
          </w:pict>
        </mc:Fallback>
      </mc:AlternateContent>
    </w:r>
    <w:r w:rsidR="007D26D6">
      <w:rPr>
        <w:noProof/>
        <w:lang w:eastAsia="en-AU"/>
      </w:rPr>
      <w:drawing>
        <wp:anchor distT="0" distB="0" distL="114300" distR="114300" simplePos="0" relativeHeight="251658240" behindDoc="1" locked="0" layoutInCell="1" allowOverlap="1" wp14:anchorId="0956D87F" wp14:editId="635729EB">
          <wp:simplePos x="0" y="0"/>
          <wp:positionH relativeFrom="page">
            <wp:posOffset>0</wp:posOffset>
          </wp:positionH>
          <wp:positionV relativeFrom="page">
            <wp:posOffset>9525</wp:posOffset>
          </wp:positionV>
          <wp:extent cx="7574280" cy="10713085"/>
          <wp:effectExtent l="0" t="0" r="7620" b="0"/>
          <wp:wrapNone/>
          <wp:docPr id="762967013" name="Picture 762967013">
            <a:extLst xmlns:a="http://schemas.openxmlformats.org/drawingml/2006/main">
              <a:ext uri="{C183D7F6-B498-43B3-948B-1728B52AA6E4}">
                <adec:decorative xmlns:adec="http://schemas.microsoft.com/office/drawing/2017/decorative" val="1"/>
              </a:ext>
            </a:extLs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3" name="Picture 23">
                    <a:extLst>
                      <a:ext uri="{C183D7F6-B498-43B3-948B-1728B52AA6E4}">
                        <adec:decorative xmlns:adec="http://schemas.microsoft.com/office/drawing/2017/decorative" val="1"/>
                      </a:ext>
                    </a:extLst>
                  </pic:cNvPr>
                  <pic:cNvPicPr/>
                </pic:nvPicPr>
                <pic:blipFill>
                  <a:blip r:embed="rId1">
                    <a:extLst>
                      <a:ext uri="{28A0092B-C50C-407E-A947-70E740481C1C}">
                        <a14:useLocalDpi xmlns:a14="http://schemas.microsoft.com/office/drawing/2010/main" val="0"/>
                      </a:ext>
                    </a:extLst>
                  </a:blip>
                  <a:stretch>
                    <a:fillRect/>
                  </a:stretch>
                </pic:blipFill>
                <pic:spPr>
                  <a:xfrm>
                    <a:off x="0" y="0"/>
                    <a:ext cx="7574280" cy="10713085"/>
                  </a:xfrm>
                  <a:prstGeom prst="rect">
                    <a:avLst/>
                  </a:prstGeom>
                </pic:spPr>
              </pic:pic>
            </a:graphicData>
          </a:graphic>
          <wp14:sizeRelH relativeFrom="margin">
            <wp14:pctWidth>0</wp14:pctWidth>
          </wp14:sizeRelH>
          <wp14:sizeRelV relativeFrom="margin">
            <wp14:pctHeight>0</wp14:pctHeight>
          </wp14:sizeRelV>
        </wp:anchor>
      </w:drawing>
    </w:r>
    <w:r w:rsidR="007E5B2E">
      <w:rPr>
        <w:noProof/>
        <w:lang w:eastAsia="en-AU"/>
      </w:rPr>
      <w:drawing>
        <wp:anchor distT="0" distB="0" distL="114300" distR="114300" simplePos="0" relativeHeight="251658241" behindDoc="1" locked="0" layoutInCell="1" allowOverlap="1" wp14:anchorId="5EE03827" wp14:editId="74F60ADE">
          <wp:simplePos x="0" y="0"/>
          <wp:positionH relativeFrom="page">
            <wp:posOffset>0</wp:posOffset>
          </wp:positionH>
          <wp:positionV relativeFrom="page">
            <wp:posOffset>10781665</wp:posOffset>
          </wp:positionV>
          <wp:extent cx="7573645" cy="10713085"/>
          <wp:effectExtent l="0" t="0" r="8255" b="0"/>
          <wp:wrapNone/>
          <wp:docPr id="22" name="Picture 22">
            <a:extLst xmlns:a="http://schemas.openxmlformats.org/drawingml/2006/main">
              <a:ext uri="{C183D7F6-B498-43B3-948B-1728B52AA6E4}">
                <adec:decorative xmlns:adec="http://schemas.microsoft.com/office/drawing/2017/decorative" val="1"/>
              </a:ext>
            </a:extLs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2" name="Picture 22">
                    <a:extLst>
                      <a:ext uri="{C183D7F6-B498-43B3-948B-1728B52AA6E4}">
                        <adec:decorative xmlns:adec="http://schemas.microsoft.com/office/drawing/2017/decorative" val="1"/>
                      </a:ext>
                    </a:extLst>
                  </pic:cNvPr>
                  <pic:cNvPicPr/>
                </pic:nvPicPr>
                <pic:blipFill>
                  <a:blip r:embed="rId1">
                    <a:extLst>
                      <a:ext uri="{28A0092B-C50C-407E-A947-70E740481C1C}">
                        <a14:useLocalDpi xmlns:a14="http://schemas.microsoft.com/office/drawing/2010/main" val="0"/>
                      </a:ext>
                    </a:extLst>
                  </a:blip>
                  <a:stretch>
                    <a:fillRect/>
                  </a:stretch>
                </pic:blipFill>
                <pic:spPr>
                  <a:xfrm>
                    <a:off x="0" y="0"/>
                    <a:ext cx="7573645" cy="10713085"/>
                  </a:xfrm>
                  <a:prstGeom prst="rect">
                    <a:avLst/>
                  </a:prstGeom>
                </pic:spPr>
              </pic:pic>
            </a:graphicData>
          </a:graphic>
          <wp14:sizeRelH relativeFrom="margin">
            <wp14:pctWidth>0</wp14:pctWidth>
          </wp14:sizeRelH>
          <wp14:sizeRelV relativeFrom="margin">
            <wp14:pctHeight>0</wp14:pctHeight>
          </wp14:sizeRelV>
        </wp:anchor>
      </w:drawing>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1A68618" w14:textId="28316178" w:rsidR="007E5B2E" w:rsidRDefault="00865D7F" w:rsidP="007E5B2E">
    <w:pPr>
      <w:pStyle w:val="Header"/>
      <w:tabs>
        <w:tab w:val="clear" w:pos="4513"/>
        <w:tab w:val="clear" w:pos="9026"/>
        <w:tab w:val="left" w:pos="5932"/>
      </w:tabs>
    </w:pPr>
    <w:r>
      <w:rPr>
        <w:noProof/>
        <w:lang w:eastAsia="en-AU"/>
      </w:rPr>
      <mc:AlternateContent>
        <mc:Choice Requires="wps">
          <w:drawing>
            <wp:anchor distT="0" distB="0" distL="0" distR="0" simplePos="0" relativeHeight="251658243" behindDoc="0" locked="0" layoutInCell="1" allowOverlap="1" wp14:anchorId="0974F118" wp14:editId="05D97A1E">
              <wp:simplePos x="635" y="635"/>
              <wp:positionH relativeFrom="page">
                <wp:align>center</wp:align>
              </wp:positionH>
              <wp:positionV relativeFrom="page">
                <wp:align>top</wp:align>
              </wp:positionV>
              <wp:extent cx="622300" cy="480695"/>
              <wp:effectExtent l="0" t="0" r="6350" b="14605"/>
              <wp:wrapNone/>
              <wp:docPr id="1073376260" name="Text Box 10" descr="OFFICIAL">
                <a:extLst xmlns:a="http://schemas.openxmlformats.org/drawingml/2006/main">
                  <a:ext uri="{5AE41FA2-C0FF-4470-9BD4-5FADCA87CBE2}">
                    <aclsh:classification xmlns:aclsh="http://schemas.microsoft.com/office/drawing/2020/classificationShape" classificationOutcomeType="hdr"/>
                  </a:ext>
                </a:extLst>
              </wp:docPr>
              <wp:cNvGraphicFramePr/>
              <a:graphic xmlns:a="http://schemas.openxmlformats.org/drawingml/2006/main">
                <a:graphicData uri="http://schemas.microsoft.com/office/word/2010/wordprocessingShape">
                  <wps:wsp>
                    <wps:cNvSpPr txBox="1"/>
                    <wps:spPr>
                      <a:xfrm>
                        <a:off x="0" y="0"/>
                        <a:ext cx="622300" cy="480695"/>
                      </a:xfrm>
                      <a:prstGeom prst="rect">
                        <a:avLst/>
                      </a:prstGeom>
                      <a:noFill/>
                      <a:ln>
                        <a:noFill/>
                      </a:ln>
                    </wps:spPr>
                    <wps:txbx>
                      <w:txbxContent>
                        <w:p w14:paraId="6CC6E7AE" w14:textId="25B2E58A" w:rsidR="00865D7F" w:rsidRPr="00865D7F" w:rsidRDefault="00865D7F" w:rsidP="00865D7F">
                          <w:pPr>
                            <w:spacing w:after="0"/>
                            <w:rPr>
                              <w:rFonts w:ascii="Aptos" w:eastAsia="Aptos" w:hAnsi="Aptos" w:cs="Aptos"/>
                              <w:noProof/>
                              <w:color w:val="FF0000"/>
                              <w:sz w:val="24"/>
                            </w:rPr>
                          </w:pPr>
                          <w:r w:rsidRPr="00865D7F">
                            <w:rPr>
                              <w:rFonts w:ascii="Aptos" w:eastAsia="Aptos" w:hAnsi="Aptos" w:cs="Aptos"/>
                              <w:noProof/>
                              <w:color w:val="FF0000"/>
                              <w:sz w:val="24"/>
                            </w:rPr>
                            <w:t>OFFICIAL</w:t>
                          </w:r>
                        </w:p>
                      </w:txbxContent>
                    </wps:txbx>
                    <wps:bodyPr rot="0" spcFirstLastPara="0" vertOverflow="overflow" horzOverflow="overflow" vert="horz" wrap="none" lIns="0" tIns="190500" rIns="0" bIns="0" numCol="1" spcCol="0" rtlCol="0" fromWordArt="0" anchor="t" anchorCtr="0" forceAA="0" compatLnSpc="1">
                      <a:prstTxWarp prst="textNoShape">
                        <a:avLst/>
                      </a:prstTxWarp>
                      <a:spAutoFit/>
                    </wps:bodyPr>
                  </wps:wsp>
                </a:graphicData>
              </a:graphic>
            </wp:anchor>
          </w:drawing>
        </mc:Choice>
        <mc:Fallback>
          <w:pict>
            <v:shapetype w14:anchorId="0974F118" id="_x0000_t202" coordsize="21600,21600" o:spt="202" path="m,l,21600r21600,l21600,xe">
              <v:stroke joinstyle="miter"/>
              <v:path gradientshapeok="t" o:connecttype="rect"/>
            </v:shapetype>
            <v:shape id="Text Box 10" o:spid="_x0000_s1030" type="#_x0000_t202" alt="OFFICIAL" style="position:absolute;margin-left:0;margin-top:0;width:49pt;height:37.85pt;z-index:251658243;visibility:visible;mso-wrap-style:none;mso-wrap-distance-left:0;mso-wrap-distance-top:0;mso-wrap-distance-right:0;mso-wrap-distance-bottom:0;mso-position-horizontal:center;mso-position-horizontal-relative:page;mso-position-vertical:top;mso-position-vertical-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" filled="f" stroked="f">
              <v:textbox style="mso-fit-shape-to-text:t" inset="0,15pt,0,0">
                <w:txbxContent>
                  <w:p w14:paraId="6CC6E7AE" w14:textId="25B2E58A" w:rsidR="00865D7F" w:rsidRPr="00865D7F" w:rsidRDefault="00865D7F" w:rsidP="00865D7F">
                    <w:pPr>
                      <w:spacing w:after="0"/>
                      <w:rPr>
                        <w:rFonts w:ascii="Aptos" w:eastAsia="Aptos" w:hAnsi="Aptos" w:cs="Aptos"/>
                        <w:noProof/>
                        <w:color w:val="FF0000"/>
                        <w:sz w:val="24"/>
                      </w:rPr>
                    </w:pPr>
                    <w:r w:rsidRPr="00865D7F">
                      <w:rPr>
                        <w:rFonts w:ascii="Aptos" w:eastAsia="Aptos" w:hAnsi="Aptos" w:cs="Aptos"/>
                        <w:noProof/>
                        <w:color w:val="FF0000"/>
                        <w:sz w:val="24"/>
                      </w:rPr>
                      <w:t>OFFICIAL</w:t>
                    </w:r>
                  </w:p>
                </w:txbxContent>
              </v:textbox>
              <w10:wrap anchorx="page" anchory="page"/>
            </v:shape>
          </w:pict>
        </mc:Fallback>
      </mc:AlternateContent>
    </w:r>
    <w:r w:rsidR="00860F2D">
      <w:rPr>
        <w:noProof/>
        <w:lang w:eastAsia="en-AU"/>
      </w:rPr>
      <w:drawing>
        <wp:anchor distT="0" distB="0" distL="114300" distR="114300" simplePos="0" relativeHeight="251658242" behindDoc="1" locked="0" layoutInCell="1" allowOverlap="1" wp14:anchorId="6254D354" wp14:editId="4928706E">
          <wp:simplePos x="0" y="0"/>
          <wp:positionH relativeFrom="page">
            <wp:align>left</wp:align>
          </wp:positionH>
          <wp:positionV relativeFrom="page">
            <wp:align>top</wp:align>
          </wp:positionV>
          <wp:extent cx="7574400" cy="10713600"/>
          <wp:effectExtent l="0" t="0" r="7620" b="0"/>
          <wp:wrapNone/>
          <wp:docPr id="24" name="Picture 24">
            <a:extLst xmlns:a="http://schemas.openxmlformats.org/drawingml/2006/main">
              <a:ext uri="{C183D7F6-B498-43B3-948B-1728B52AA6E4}">
                <adec:decorative xmlns:adec="http://schemas.microsoft.com/office/drawing/2017/decorative" val="1"/>
              </a:ext>
            </a:extLs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4" name="Picture 24">
                    <a:extLst>
                      <a:ext uri="{C183D7F6-B498-43B3-948B-1728B52AA6E4}">
                        <adec:decorative xmlns:adec="http://schemas.microsoft.com/office/drawing/2017/decorative" val="1"/>
                      </a:ext>
                    </a:extLst>
                  </pic:cNvPr>
                  <pic:cNvPicPr/>
                </pic:nvPicPr>
                <pic:blipFill>
                  <a:blip r:embed="rId1">
                    <a:extLst>
                      <a:ext uri="{28A0092B-C50C-407E-A947-70E740481C1C}">
                        <a14:useLocalDpi xmlns:a14="http://schemas.microsoft.com/office/drawing/2010/main" val="0"/>
                      </a:ext>
                    </a:extLst>
                  </a:blip>
                  <a:stretch>
                    <a:fillRect/>
                  </a:stretch>
                </pic:blipFill>
                <pic:spPr>
                  <a:xfrm>
                    <a:off x="0" y="0"/>
                    <a:ext cx="7574400" cy="10713600"/>
                  </a:xfrm>
                  <a:prstGeom prst="rect">
                    <a:avLst/>
                  </a:prstGeom>
                </pic:spPr>
              </pic:pic>
            </a:graphicData>
          </a:graphic>
          <wp14:sizeRelH relativeFrom="margin">
            <wp14:pctWidth>0</wp14:pctWidth>
          </wp14:sizeRelH>
          <wp14:sizeRelV relativeFrom="margin">
            <wp14:pctHeight>0</wp14:pctHeight>
          </wp14:sizeRelV>
        </wp:anchor>
      </w:drawing>
    </w:r>
    <w:r w:rsidR="007E5B2E">
      <w:tab/>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03821C8"/>
    <w:multiLevelType w:val="hybridMultilevel"/>
    <w:tmpl w:val="5B16EF46"/>
    <w:lvl w:ilvl="0" w:tplc="01DA4ECC">
      <w:start w:val="1"/>
      <w:numFmt w:val="decimal"/>
      <w:lvlText w:val="%1."/>
      <w:lvlJc w:val="left"/>
      <w:pPr>
        <w:ind w:left="360" w:hanging="360"/>
      </w:pPr>
      <w:rPr>
        <w:rFonts w:hint="default"/>
        <w:b/>
        <w:bCs/>
        <w:color w:val="2F5496" w:themeColor="accent1" w:themeShade="BF"/>
      </w:rPr>
    </w:lvl>
    <w:lvl w:ilvl="1" w:tplc="0C090019" w:tentative="1">
      <w:start w:val="1"/>
      <w:numFmt w:val="lowerLetter"/>
      <w:lvlText w:val="%2."/>
      <w:lvlJc w:val="left"/>
      <w:pPr>
        <w:ind w:left="1080" w:hanging="360"/>
      </w:pPr>
    </w:lvl>
    <w:lvl w:ilvl="2" w:tplc="0C09001B" w:tentative="1">
      <w:start w:val="1"/>
      <w:numFmt w:val="lowerRoman"/>
      <w:lvlText w:val="%3."/>
      <w:lvlJc w:val="right"/>
      <w:pPr>
        <w:ind w:left="1800" w:hanging="180"/>
      </w:pPr>
    </w:lvl>
    <w:lvl w:ilvl="3" w:tplc="0C09000F" w:tentative="1">
      <w:start w:val="1"/>
      <w:numFmt w:val="decimal"/>
      <w:lvlText w:val="%4."/>
      <w:lvlJc w:val="left"/>
      <w:pPr>
        <w:ind w:left="2520" w:hanging="360"/>
      </w:pPr>
    </w:lvl>
    <w:lvl w:ilvl="4" w:tplc="0C090019" w:tentative="1">
      <w:start w:val="1"/>
      <w:numFmt w:val="lowerLetter"/>
      <w:lvlText w:val="%5."/>
      <w:lvlJc w:val="left"/>
      <w:pPr>
        <w:ind w:left="3240" w:hanging="360"/>
      </w:pPr>
    </w:lvl>
    <w:lvl w:ilvl="5" w:tplc="0C09001B" w:tentative="1">
      <w:start w:val="1"/>
      <w:numFmt w:val="lowerRoman"/>
      <w:lvlText w:val="%6."/>
      <w:lvlJc w:val="right"/>
      <w:pPr>
        <w:ind w:left="3960" w:hanging="180"/>
      </w:pPr>
    </w:lvl>
    <w:lvl w:ilvl="6" w:tplc="0C09000F" w:tentative="1">
      <w:start w:val="1"/>
      <w:numFmt w:val="decimal"/>
      <w:lvlText w:val="%7."/>
      <w:lvlJc w:val="left"/>
      <w:pPr>
        <w:ind w:left="4680" w:hanging="360"/>
      </w:pPr>
    </w:lvl>
    <w:lvl w:ilvl="7" w:tplc="0C090019" w:tentative="1">
      <w:start w:val="1"/>
      <w:numFmt w:val="lowerLetter"/>
      <w:lvlText w:val="%8."/>
      <w:lvlJc w:val="left"/>
      <w:pPr>
        <w:ind w:left="5400" w:hanging="360"/>
      </w:pPr>
    </w:lvl>
    <w:lvl w:ilvl="8" w:tplc="0C09001B" w:tentative="1">
      <w:start w:val="1"/>
      <w:numFmt w:val="lowerRoman"/>
      <w:lvlText w:val="%9."/>
      <w:lvlJc w:val="right"/>
      <w:pPr>
        <w:ind w:left="6120" w:hanging="180"/>
      </w:pPr>
    </w:lvl>
  </w:abstractNum>
  <w:abstractNum w:abstractNumId="1" w15:restartNumberingAfterBreak="0">
    <w:nsid w:val="08960CFA"/>
    <w:multiLevelType w:val="hybridMultilevel"/>
    <w:tmpl w:val="D77EA8C4"/>
    <w:lvl w:ilvl="0" w:tplc="0B08B4C6">
      <w:start w:val="1"/>
      <w:numFmt w:val="bullet"/>
      <w:lvlText w:val=""/>
      <w:lvlJc w:val="left"/>
      <w:pPr>
        <w:ind w:left="360" w:hanging="360"/>
      </w:pPr>
      <w:rPr>
        <w:rFonts w:ascii="Symbol" w:hAnsi="Symbol" w:hint="default"/>
        <w:color w:val="2F5496" w:themeColor="accent1" w:themeShade="BF"/>
      </w:rPr>
    </w:lvl>
    <w:lvl w:ilvl="1" w:tplc="0C090003" w:tentative="1">
      <w:start w:val="1"/>
      <w:numFmt w:val="bullet"/>
      <w:lvlText w:val="o"/>
      <w:lvlJc w:val="left"/>
      <w:pPr>
        <w:ind w:left="1080" w:hanging="360"/>
      </w:pPr>
      <w:rPr>
        <w:rFonts w:ascii="Courier New" w:hAnsi="Courier New" w:cs="Courier New" w:hint="default"/>
      </w:rPr>
    </w:lvl>
    <w:lvl w:ilvl="2" w:tplc="0C090005" w:tentative="1">
      <w:start w:val="1"/>
      <w:numFmt w:val="bullet"/>
      <w:lvlText w:val=""/>
      <w:lvlJc w:val="left"/>
      <w:pPr>
        <w:ind w:left="1800" w:hanging="360"/>
      </w:pPr>
      <w:rPr>
        <w:rFonts w:ascii="Wingdings" w:hAnsi="Wingdings" w:hint="default"/>
      </w:rPr>
    </w:lvl>
    <w:lvl w:ilvl="3" w:tplc="0C090001" w:tentative="1">
      <w:start w:val="1"/>
      <w:numFmt w:val="bullet"/>
      <w:lvlText w:val=""/>
      <w:lvlJc w:val="left"/>
      <w:pPr>
        <w:ind w:left="2520" w:hanging="360"/>
      </w:pPr>
      <w:rPr>
        <w:rFonts w:ascii="Symbol" w:hAnsi="Symbol" w:hint="default"/>
      </w:rPr>
    </w:lvl>
    <w:lvl w:ilvl="4" w:tplc="0C090003" w:tentative="1">
      <w:start w:val="1"/>
      <w:numFmt w:val="bullet"/>
      <w:lvlText w:val="o"/>
      <w:lvlJc w:val="left"/>
      <w:pPr>
        <w:ind w:left="3240" w:hanging="360"/>
      </w:pPr>
      <w:rPr>
        <w:rFonts w:ascii="Courier New" w:hAnsi="Courier New" w:cs="Courier New" w:hint="default"/>
      </w:rPr>
    </w:lvl>
    <w:lvl w:ilvl="5" w:tplc="0C090005" w:tentative="1">
      <w:start w:val="1"/>
      <w:numFmt w:val="bullet"/>
      <w:lvlText w:val=""/>
      <w:lvlJc w:val="left"/>
      <w:pPr>
        <w:ind w:left="3960" w:hanging="360"/>
      </w:pPr>
      <w:rPr>
        <w:rFonts w:ascii="Wingdings" w:hAnsi="Wingdings" w:hint="default"/>
      </w:rPr>
    </w:lvl>
    <w:lvl w:ilvl="6" w:tplc="0C090001" w:tentative="1">
      <w:start w:val="1"/>
      <w:numFmt w:val="bullet"/>
      <w:lvlText w:val=""/>
      <w:lvlJc w:val="left"/>
      <w:pPr>
        <w:ind w:left="4680" w:hanging="360"/>
      </w:pPr>
      <w:rPr>
        <w:rFonts w:ascii="Symbol" w:hAnsi="Symbol" w:hint="default"/>
      </w:rPr>
    </w:lvl>
    <w:lvl w:ilvl="7" w:tplc="0C090003" w:tentative="1">
      <w:start w:val="1"/>
      <w:numFmt w:val="bullet"/>
      <w:lvlText w:val="o"/>
      <w:lvlJc w:val="left"/>
      <w:pPr>
        <w:ind w:left="5400" w:hanging="360"/>
      </w:pPr>
      <w:rPr>
        <w:rFonts w:ascii="Courier New" w:hAnsi="Courier New" w:cs="Courier New" w:hint="default"/>
      </w:rPr>
    </w:lvl>
    <w:lvl w:ilvl="8" w:tplc="0C090005" w:tentative="1">
      <w:start w:val="1"/>
      <w:numFmt w:val="bullet"/>
      <w:lvlText w:val=""/>
      <w:lvlJc w:val="left"/>
      <w:pPr>
        <w:ind w:left="6120" w:hanging="360"/>
      </w:pPr>
      <w:rPr>
        <w:rFonts w:ascii="Wingdings" w:hAnsi="Wingdings" w:hint="default"/>
      </w:rPr>
    </w:lvl>
  </w:abstractNum>
  <w:abstractNum w:abstractNumId="2" w15:restartNumberingAfterBreak="0">
    <w:nsid w:val="0E5E70C5"/>
    <w:multiLevelType w:val="hybridMultilevel"/>
    <w:tmpl w:val="A1409266"/>
    <w:lvl w:ilvl="0" w:tplc="CFA0A82C">
      <w:start w:val="1"/>
      <w:numFmt w:val="decimal"/>
      <w:lvlText w:val="%1."/>
      <w:lvlJc w:val="left"/>
      <w:pPr>
        <w:ind w:left="360" w:hanging="360"/>
      </w:pPr>
      <w:rPr>
        <w:b/>
        <w:bCs/>
        <w:color w:val="2F5496" w:themeColor="accent1" w:themeShade="BF"/>
      </w:rPr>
    </w:lvl>
    <w:lvl w:ilvl="1" w:tplc="0C090019" w:tentative="1">
      <w:start w:val="1"/>
      <w:numFmt w:val="lowerLetter"/>
      <w:lvlText w:val="%2."/>
      <w:lvlJc w:val="left"/>
      <w:pPr>
        <w:ind w:left="1080" w:hanging="360"/>
      </w:pPr>
    </w:lvl>
    <w:lvl w:ilvl="2" w:tplc="0C09001B" w:tentative="1">
      <w:start w:val="1"/>
      <w:numFmt w:val="lowerRoman"/>
      <w:lvlText w:val="%3."/>
      <w:lvlJc w:val="right"/>
      <w:pPr>
        <w:ind w:left="1800" w:hanging="180"/>
      </w:pPr>
    </w:lvl>
    <w:lvl w:ilvl="3" w:tplc="0C09000F" w:tentative="1">
      <w:start w:val="1"/>
      <w:numFmt w:val="decimal"/>
      <w:lvlText w:val="%4."/>
      <w:lvlJc w:val="left"/>
      <w:pPr>
        <w:ind w:left="2520" w:hanging="360"/>
      </w:pPr>
    </w:lvl>
    <w:lvl w:ilvl="4" w:tplc="0C090019" w:tentative="1">
      <w:start w:val="1"/>
      <w:numFmt w:val="lowerLetter"/>
      <w:lvlText w:val="%5."/>
      <w:lvlJc w:val="left"/>
      <w:pPr>
        <w:ind w:left="3240" w:hanging="360"/>
      </w:pPr>
    </w:lvl>
    <w:lvl w:ilvl="5" w:tplc="0C09001B" w:tentative="1">
      <w:start w:val="1"/>
      <w:numFmt w:val="lowerRoman"/>
      <w:lvlText w:val="%6."/>
      <w:lvlJc w:val="right"/>
      <w:pPr>
        <w:ind w:left="3960" w:hanging="180"/>
      </w:pPr>
    </w:lvl>
    <w:lvl w:ilvl="6" w:tplc="0C09000F" w:tentative="1">
      <w:start w:val="1"/>
      <w:numFmt w:val="decimal"/>
      <w:lvlText w:val="%7."/>
      <w:lvlJc w:val="left"/>
      <w:pPr>
        <w:ind w:left="4680" w:hanging="360"/>
      </w:pPr>
    </w:lvl>
    <w:lvl w:ilvl="7" w:tplc="0C090019" w:tentative="1">
      <w:start w:val="1"/>
      <w:numFmt w:val="lowerLetter"/>
      <w:lvlText w:val="%8."/>
      <w:lvlJc w:val="left"/>
      <w:pPr>
        <w:ind w:left="5400" w:hanging="360"/>
      </w:pPr>
    </w:lvl>
    <w:lvl w:ilvl="8" w:tplc="0C09001B" w:tentative="1">
      <w:start w:val="1"/>
      <w:numFmt w:val="lowerRoman"/>
      <w:lvlText w:val="%9."/>
      <w:lvlJc w:val="right"/>
      <w:pPr>
        <w:ind w:left="6120" w:hanging="180"/>
      </w:pPr>
    </w:lvl>
  </w:abstractNum>
  <w:abstractNum w:abstractNumId="3" w15:restartNumberingAfterBreak="0">
    <w:nsid w:val="0EC1302A"/>
    <w:multiLevelType w:val="hybridMultilevel"/>
    <w:tmpl w:val="73726C8E"/>
    <w:lvl w:ilvl="0" w:tplc="060E8A86">
      <w:start w:val="1"/>
      <w:numFmt w:val="decimal"/>
      <w:lvlText w:val="%1."/>
      <w:lvlJc w:val="left"/>
      <w:pPr>
        <w:ind w:left="360" w:hanging="360"/>
      </w:pPr>
      <w:rPr>
        <w:rFonts w:hint="default"/>
        <w:b/>
        <w:bCs/>
        <w:color w:val="2F5496" w:themeColor="accent1" w:themeShade="BF"/>
      </w:rPr>
    </w:lvl>
    <w:lvl w:ilvl="1" w:tplc="0C090019" w:tentative="1">
      <w:start w:val="1"/>
      <w:numFmt w:val="lowerLetter"/>
      <w:lvlText w:val="%2."/>
      <w:lvlJc w:val="left"/>
      <w:pPr>
        <w:ind w:left="1080" w:hanging="360"/>
      </w:pPr>
    </w:lvl>
    <w:lvl w:ilvl="2" w:tplc="0C09001B" w:tentative="1">
      <w:start w:val="1"/>
      <w:numFmt w:val="lowerRoman"/>
      <w:lvlText w:val="%3."/>
      <w:lvlJc w:val="right"/>
      <w:pPr>
        <w:ind w:left="1800" w:hanging="180"/>
      </w:pPr>
    </w:lvl>
    <w:lvl w:ilvl="3" w:tplc="0C09000F" w:tentative="1">
      <w:start w:val="1"/>
      <w:numFmt w:val="decimal"/>
      <w:lvlText w:val="%4."/>
      <w:lvlJc w:val="left"/>
      <w:pPr>
        <w:ind w:left="2520" w:hanging="360"/>
      </w:pPr>
    </w:lvl>
    <w:lvl w:ilvl="4" w:tplc="0C090019" w:tentative="1">
      <w:start w:val="1"/>
      <w:numFmt w:val="lowerLetter"/>
      <w:lvlText w:val="%5."/>
      <w:lvlJc w:val="left"/>
      <w:pPr>
        <w:ind w:left="3240" w:hanging="360"/>
      </w:pPr>
    </w:lvl>
    <w:lvl w:ilvl="5" w:tplc="0C09001B" w:tentative="1">
      <w:start w:val="1"/>
      <w:numFmt w:val="lowerRoman"/>
      <w:lvlText w:val="%6."/>
      <w:lvlJc w:val="right"/>
      <w:pPr>
        <w:ind w:left="3960" w:hanging="180"/>
      </w:pPr>
    </w:lvl>
    <w:lvl w:ilvl="6" w:tplc="0C09000F" w:tentative="1">
      <w:start w:val="1"/>
      <w:numFmt w:val="decimal"/>
      <w:lvlText w:val="%7."/>
      <w:lvlJc w:val="left"/>
      <w:pPr>
        <w:ind w:left="4680" w:hanging="360"/>
      </w:pPr>
    </w:lvl>
    <w:lvl w:ilvl="7" w:tplc="0C090019" w:tentative="1">
      <w:start w:val="1"/>
      <w:numFmt w:val="lowerLetter"/>
      <w:lvlText w:val="%8."/>
      <w:lvlJc w:val="left"/>
      <w:pPr>
        <w:ind w:left="5400" w:hanging="360"/>
      </w:pPr>
    </w:lvl>
    <w:lvl w:ilvl="8" w:tplc="0C09001B" w:tentative="1">
      <w:start w:val="1"/>
      <w:numFmt w:val="lowerRoman"/>
      <w:lvlText w:val="%9."/>
      <w:lvlJc w:val="right"/>
      <w:pPr>
        <w:ind w:left="6120" w:hanging="180"/>
      </w:pPr>
    </w:lvl>
  </w:abstractNum>
  <w:abstractNum w:abstractNumId="4" w15:restartNumberingAfterBreak="0">
    <w:nsid w:val="0EED5493"/>
    <w:multiLevelType w:val="hybridMultilevel"/>
    <w:tmpl w:val="1CF07C24"/>
    <w:lvl w:ilvl="0" w:tplc="0ECE4710">
      <w:start w:val="1"/>
      <w:numFmt w:val="decimal"/>
      <w:lvlText w:val="%1."/>
      <w:lvlJc w:val="left"/>
      <w:pPr>
        <w:ind w:left="360" w:hanging="360"/>
      </w:pPr>
      <w:rPr>
        <w:rFonts w:hint="default"/>
        <w:b/>
        <w:bCs/>
        <w:color w:val="2F5496" w:themeColor="accent1" w:themeShade="BF"/>
      </w:rPr>
    </w:lvl>
    <w:lvl w:ilvl="1" w:tplc="0C090019" w:tentative="1">
      <w:start w:val="1"/>
      <w:numFmt w:val="lowerLetter"/>
      <w:lvlText w:val="%2."/>
      <w:lvlJc w:val="left"/>
      <w:pPr>
        <w:ind w:left="1080" w:hanging="360"/>
      </w:pPr>
    </w:lvl>
    <w:lvl w:ilvl="2" w:tplc="0C09001B" w:tentative="1">
      <w:start w:val="1"/>
      <w:numFmt w:val="lowerRoman"/>
      <w:lvlText w:val="%3."/>
      <w:lvlJc w:val="right"/>
      <w:pPr>
        <w:ind w:left="1800" w:hanging="180"/>
      </w:pPr>
    </w:lvl>
    <w:lvl w:ilvl="3" w:tplc="0C09000F" w:tentative="1">
      <w:start w:val="1"/>
      <w:numFmt w:val="decimal"/>
      <w:lvlText w:val="%4."/>
      <w:lvlJc w:val="left"/>
      <w:pPr>
        <w:ind w:left="2520" w:hanging="360"/>
      </w:pPr>
    </w:lvl>
    <w:lvl w:ilvl="4" w:tplc="0C090019" w:tentative="1">
      <w:start w:val="1"/>
      <w:numFmt w:val="lowerLetter"/>
      <w:lvlText w:val="%5."/>
      <w:lvlJc w:val="left"/>
      <w:pPr>
        <w:ind w:left="3240" w:hanging="360"/>
      </w:pPr>
    </w:lvl>
    <w:lvl w:ilvl="5" w:tplc="0C09001B" w:tentative="1">
      <w:start w:val="1"/>
      <w:numFmt w:val="lowerRoman"/>
      <w:lvlText w:val="%6."/>
      <w:lvlJc w:val="right"/>
      <w:pPr>
        <w:ind w:left="3960" w:hanging="180"/>
      </w:pPr>
    </w:lvl>
    <w:lvl w:ilvl="6" w:tplc="0C09000F" w:tentative="1">
      <w:start w:val="1"/>
      <w:numFmt w:val="decimal"/>
      <w:lvlText w:val="%7."/>
      <w:lvlJc w:val="left"/>
      <w:pPr>
        <w:ind w:left="4680" w:hanging="360"/>
      </w:pPr>
    </w:lvl>
    <w:lvl w:ilvl="7" w:tplc="0C090019" w:tentative="1">
      <w:start w:val="1"/>
      <w:numFmt w:val="lowerLetter"/>
      <w:lvlText w:val="%8."/>
      <w:lvlJc w:val="left"/>
      <w:pPr>
        <w:ind w:left="5400" w:hanging="360"/>
      </w:pPr>
    </w:lvl>
    <w:lvl w:ilvl="8" w:tplc="0C09001B" w:tentative="1">
      <w:start w:val="1"/>
      <w:numFmt w:val="lowerRoman"/>
      <w:lvlText w:val="%9."/>
      <w:lvlJc w:val="right"/>
      <w:pPr>
        <w:ind w:left="6120" w:hanging="180"/>
      </w:pPr>
    </w:lvl>
  </w:abstractNum>
  <w:abstractNum w:abstractNumId="5" w15:restartNumberingAfterBreak="0">
    <w:nsid w:val="0F0B4E58"/>
    <w:multiLevelType w:val="hybridMultilevel"/>
    <w:tmpl w:val="9CF03D10"/>
    <w:lvl w:ilvl="0" w:tplc="201ACEC0">
      <w:start w:val="1"/>
      <w:numFmt w:val="decimal"/>
      <w:lvlText w:val="%1."/>
      <w:lvlJc w:val="left"/>
      <w:pPr>
        <w:ind w:left="502" w:hanging="360"/>
      </w:pPr>
      <w:rPr>
        <w:b/>
        <w:bCs/>
        <w:color w:val="1D4F91"/>
      </w:rPr>
    </w:lvl>
    <w:lvl w:ilvl="1" w:tplc="0C090019">
      <w:start w:val="1"/>
      <w:numFmt w:val="lowerLetter"/>
      <w:lvlText w:val="%2."/>
      <w:lvlJc w:val="left"/>
      <w:pPr>
        <w:ind w:left="1440" w:hanging="360"/>
      </w:pPr>
    </w:lvl>
    <w:lvl w:ilvl="2" w:tplc="0C09001B">
      <w:start w:val="1"/>
      <w:numFmt w:val="lowerRoman"/>
      <w:lvlText w:val="%3."/>
      <w:lvlJc w:val="right"/>
      <w:pPr>
        <w:ind w:left="2160" w:hanging="180"/>
      </w:pPr>
    </w:lvl>
    <w:lvl w:ilvl="3" w:tplc="0C09000F" w:tentative="1">
      <w:start w:val="1"/>
      <w:numFmt w:val="decimal"/>
      <w:lvlText w:val="%4."/>
      <w:lvlJc w:val="left"/>
      <w:pPr>
        <w:ind w:left="2880" w:hanging="360"/>
      </w:pPr>
    </w:lvl>
    <w:lvl w:ilvl="4" w:tplc="0C090019" w:tentative="1">
      <w:start w:val="1"/>
      <w:numFmt w:val="lowerLetter"/>
      <w:lvlText w:val="%5."/>
      <w:lvlJc w:val="left"/>
      <w:pPr>
        <w:ind w:left="3600" w:hanging="360"/>
      </w:pPr>
    </w:lvl>
    <w:lvl w:ilvl="5" w:tplc="0C09001B" w:tentative="1">
      <w:start w:val="1"/>
      <w:numFmt w:val="lowerRoman"/>
      <w:lvlText w:val="%6."/>
      <w:lvlJc w:val="right"/>
      <w:pPr>
        <w:ind w:left="4320" w:hanging="180"/>
      </w:pPr>
    </w:lvl>
    <w:lvl w:ilvl="6" w:tplc="0C09000F" w:tentative="1">
      <w:start w:val="1"/>
      <w:numFmt w:val="decimal"/>
      <w:lvlText w:val="%7."/>
      <w:lvlJc w:val="left"/>
      <w:pPr>
        <w:ind w:left="5040" w:hanging="360"/>
      </w:pPr>
    </w:lvl>
    <w:lvl w:ilvl="7" w:tplc="0C090019" w:tentative="1">
      <w:start w:val="1"/>
      <w:numFmt w:val="lowerLetter"/>
      <w:lvlText w:val="%8."/>
      <w:lvlJc w:val="left"/>
      <w:pPr>
        <w:ind w:left="5760" w:hanging="360"/>
      </w:pPr>
    </w:lvl>
    <w:lvl w:ilvl="8" w:tplc="0C09001B" w:tentative="1">
      <w:start w:val="1"/>
      <w:numFmt w:val="lowerRoman"/>
      <w:lvlText w:val="%9."/>
      <w:lvlJc w:val="right"/>
      <w:pPr>
        <w:ind w:left="6480" w:hanging="180"/>
      </w:pPr>
    </w:lvl>
  </w:abstractNum>
  <w:abstractNum w:abstractNumId="6" w15:restartNumberingAfterBreak="0">
    <w:nsid w:val="11563975"/>
    <w:multiLevelType w:val="hybridMultilevel"/>
    <w:tmpl w:val="B81CACD0"/>
    <w:lvl w:ilvl="0" w:tplc="3E4447D8">
      <w:start w:val="1"/>
      <w:numFmt w:val="decimal"/>
      <w:lvlText w:val="%1."/>
      <w:lvlJc w:val="left"/>
      <w:pPr>
        <w:ind w:left="360" w:hanging="360"/>
      </w:pPr>
      <w:rPr>
        <w:rFonts w:hint="default"/>
        <w:b/>
        <w:bCs/>
        <w:color w:val="4472C4" w:themeColor="accent1"/>
      </w:rPr>
    </w:lvl>
    <w:lvl w:ilvl="1" w:tplc="0C090019" w:tentative="1">
      <w:start w:val="1"/>
      <w:numFmt w:val="lowerLetter"/>
      <w:lvlText w:val="%2."/>
      <w:lvlJc w:val="left"/>
      <w:pPr>
        <w:ind w:left="1080" w:hanging="360"/>
      </w:pPr>
    </w:lvl>
    <w:lvl w:ilvl="2" w:tplc="0C09001B" w:tentative="1">
      <w:start w:val="1"/>
      <w:numFmt w:val="lowerRoman"/>
      <w:lvlText w:val="%3."/>
      <w:lvlJc w:val="right"/>
      <w:pPr>
        <w:ind w:left="1800" w:hanging="180"/>
      </w:pPr>
    </w:lvl>
    <w:lvl w:ilvl="3" w:tplc="0C09000F" w:tentative="1">
      <w:start w:val="1"/>
      <w:numFmt w:val="decimal"/>
      <w:lvlText w:val="%4."/>
      <w:lvlJc w:val="left"/>
      <w:pPr>
        <w:ind w:left="2520" w:hanging="360"/>
      </w:pPr>
    </w:lvl>
    <w:lvl w:ilvl="4" w:tplc="0C090019" w:tentative="1">
      <w:start w:val="1"/>
      <w:numFmt w:val="lowerLetter"/>
      <w:lvlText w:val="%5."/>
      <w:lvlJc w:val="left"/>
      <w:pPr>
        <w:ind w:left="3240" w:hanging="360"/>
      </w:pPr>
    </w:lvl>
    <w:lvl w:ilvl="5" w:tplc="0C09001B" w:tentative="1">
      <w:start w:val="1"/>
      <w:numFmt w:val="lowerRoman"/>
      <w:lvlText w:val="%6."/>
      <w:lvlJc w:val="right"/>
      <w:pPr>
        <w:ind w:left="3960" w:hanging="180"/>
      </w:pPr>
    </w:lvl>
    <w:lvl w:ilvl="6" w:tplc="0C09000F" w:tentative="1">
      <w:start w:val="1"/>
      <w:numFmt w:val="decimal"/>
      <w:lvlText w:val="%7."/>
      <w:lvlJc w:val="left"/>
      <w:pPr>
        <w:ind w:left="4680" w:hanging="360"/>
      </w:pPr>
    </w:lvl>
    <w:lvl w:ilvl="7" w:tplc="0C090019" w:tentative="1">
      <w:start w:val="1"/>
      <w:numFmt w:val="lowerLetter"/>
      <w:lvlText w:val="%8."/>
      <w:lvlJc w:val="left"/>
      <w:pPr>
        <w:ind w:left="5400" w:hanging="360"/>
      </w:pPr>
    </w:lvl>
    <w:lvl w:ilvl="8" w:tplc="0C09001B" w:tentative="1">
      <w:start w:val="1"/>
      <w:numFmt w:val="lowerRoman"/>
      <w:lvlText w:val="%9."/>
      <w:lvlJc w:val="right"/>
      <w:pPr>
        <w:ind w:left="6120" w:hanging="180"/>
      </w:pPr>
    </w:lvl>
  </w:abstractNum>
  <w:abstractNum w:abstractNumId="7" w15:restartNumberingAfterBreak="0">
    <w:nsid w:val="1E184369"/>
    <w:multiLevelType w:val="hybridMultilevel"/>
    <w:tmpl w:val="263C3ACA"/>
    <w:lvl w:ilvl="0" w:tplc="D1A2AD9A">
      <w:start w:val="1"/>
      <w:numFmt w:val="decimal"/>
      <w:lvlText w:val="%1."/>
      <w:lvlJc w:val="left"/>
      <w:pPr>
        <w:ind w:left="360" w:hanging="360"/>
      </w:pPr>
      <w:rPr>
        <w:rFonts w:hint="default"/>
        <w:b/>
        <w:bCs/>
        <w:color w:val="2F5496"/>
      </w:rPr>
    </w:lvl>
    <w:lvl w:ilvl="1" w:tplc="0C090019" w:tentative="1">
      <w:start w:val="1"/>
      <w:numFmt w:val="lowerLetter"/>
      <w:lvlText w:val="%2."/>
      <w:lvlJc w:val="left"/>
      <w:pPr>
        <w:ind w:left="1440" w:hanging="360"/>
      </w:pPr>
    </w:lvl>
    <w:lvl w:ilvl="2" w:tplc="0C09001B" w:tentative="1">
      <w:start w:val="1"/>
      <w:numFmt w:val="lowerRoman"/>
      <w:lvlText w:val="%3."/>
      <w:lvlJc w:val="right"/>
      <w:pPr>
        <w:ind w:left="2160" w:hanging="180"/>
      </w:pPr>
    </w:lvl>
    <w:lvl w:ilvl="3" w:tplc="0C09000F" w:tentative="1">
      <w:start w:val="1"/>
      <w:numFmt w:val="decimal"/>
      <w:lvlText w:val="%4."/>
      <w:lvlJc w:val="left"/>
      <w:pPr>
        <w:ind w:left="2880" w:hanging="360"/>
      </w:pPr>
    </w:lvl>
    <w:lvl w:ilvl="4" w:tplc="0C090019" w:tentative="1">
      <w:start w:val="1"/>
      <w:numFmt w:val="lowerLetter"/>
      <w:lvlText w:val="%5."/>
      <w:lvlJc w:val="left"/>
      <w:pPr>
        <w:ind w:left="3600" w:hanging="360"/>
      </w:pPr>
    </w:lvl>
    <w:lvl w:ilvl="5" w:tplc="0C09001B" w:tentative="1">
      <w:start w:val="1"/>
      <w:numFmt w:val="lowerRoman"/>
      <w:lvlText w:val="%6."/>
      <w:lvlJc w:val="right"/>
      <w:pPr>
        <w:ind w:left="4320" w:hanging="180"/>
      </w:pPr>
    </w:lvl>
    <w:lvl w:ilvl="6" w:tplc="0C09000F" w:tentative="1">
      <w:start w:val="1"/>
      <w:numFmt w:val="decimal"/>
      <w:lvlText w:val="%7."/>
      <w:lvlJc w:val="left"/>
      <w:pPr>
        <w:ind w:left="5040" w:hanging="360"/>
      </w:pPr>
    </w:lvl>
    <w:lvl w:ilvl="7" w:tplc="0C090019" w:tentative="1">
      <w:start w:val="1"/>
      <w:numFmt w:val="lowerLetter"/>
      <w:lvlText w:val="%8."/>
      <w:lvlJc w:val="left"/>
      <w:pPr>
        <w:ind w:left="5760" w:hanging="360"/>
      </w:pPr>
    </w:lvl>
    <w:lvl w:ilvl="8" w:tplc="0C09001B" w:tentative="1">
      <w:start w:val="1"/>
      <w:numFmt w:val="lowerRoman"/>
      <w:lvlText w:val="%9."/>
      <w:lvlJc w:val="right"/>
      <w:pPr>
        <w:ind w:left="6480" w:hanging="180"/>
      </w:pPr>
    </w:lvl>
  </w:abstractNum>
  <w:abstractNum w:abstractNumId="8" w15:restartNumberingAfterBreak="0">
    <w:nsid w:val="1FD01904"/>
    <w:multiLevelType w:val="hybridMultilevel"/>
    <w:tmpl w:val="BFD86E5A"/>
    <w:lvl w:ilvl="0" w:tplc="0C09000F">
      <w:start w:val="1"/>
      <w:numFmt w:val="decimal"/>
      <w:lvlText w:val="%1."/>
      <w:lvlJc w:val="left"/>
      <w:pPr>
        <w:ind w:left="360" w:hanging="360"/>
      </w:pPr>
      <w:rPr>
        <w:rFonts w:hint="default"/>
        <w:b/>
        <w:bCs/>
        <w:color w:val="1D4F91"/>
      </w:rPr>
    </w:lvl>
    <w:lvl w:ilvl="1" w:tplc="0C090019" w:tentative="1">
      <w:start w:val="1"/>
      <w:numFmt w:val="lowerLetter"/>
      <w:lvlText w:val="%2."/>
      <w:lvlJc w:val="left"/>
      <w:pPr>
        <w:ind w:left="1440" w:hanging="360"/>
      </w:pPr>
    </w:lvl>
    <w:lvl w:ilvl="2" w:tplc="0C09001B" w:tentative="1">
      <w:start w:val="1"/>
      <w:numFmt w:val="lowerRoman"/>
      <w:lvlText w:val="%3."/>
      <w:lvlJc w:val="right"/>
      <w:pPr>
        <w:ind w:left="2160" w:hanging="180"/>
      </w:pPr>
    </w:lvl>
    <w:lvl w:ilvl="3" w:tplc="0C09000F" w:tentative="1">
      <w:start w:val="1"/>
      <w:numFmt w:val="decimal"/>
      <w:lvlText w:val="%4."/>
      <w:lvlJc w:val="left"/>
      <w:pPr>
        <w:ind w:left="2880" w:hanging="360"/>
      </w:pPr>
    </w:lvl>
    <w:lvl w:ilvl="4" w:tplc="0C090019" w:tentative="1">
      <w:start w:val="1"/>
      <w:numFmt w:val="lowerLetter"/>
      <w:lvlText w:val="%5."/>
      <w:lvlJc w:val="left"/>
      <w:pPr>
        <w:ind w:left="3600" w:hanging="360"/>
      </w:pPr>
    </w:lvl>
    <w:lvl w:ilvl="5" w:tplc="0C09001B" w:tentative="1">
      <w:start w:val="1"/>
      <w:numFmt w:val="lowerRoman"/>
      <w:lvlText w:val="%6."/>
      <w:lvlJc w:val="right"/>
      <w:pPr>
        <w:ind w:left="4320" w:hanging="180"/>
      </w:pPr>
    </w:lvl>
    <w:lvl w:ilvl="6" w:tplc="0C09000F" w:tentative="1">
      <w:start w:val="1"/>
      <w:numFmt w:val="decimal"/>
      <w:lvlText w:val="%7."/>
      <w:lvlJc w:val="left"/>
      <w:pPr>
        <w:ind w:left="5040" w:hanging="360"/>
      </w:pPr>
    </w:lvl>
    <w:lvl w:ilvl="7" w:tplc="0C090019" w:tentative="1">
      <w:start w:val="1"/>
      <w:numFmt w:val="lowerLetter"/>
      <w:lvlText w:val="%8."/>
      <w:lvlJc w:val="left"/>
      <w:pPr>
        <w:ind w:left="5760" w:hanging="360"/>
      </w:pPr>
    </w:lvl>
    <w:lvl w:ilvl="8" w:tplc="0C09001B" w:tentative="1">
      <w:start w:val="1"/>
      <w:numFmt w:val="lowerRoman"/>
      <w:lvlText w:val="%9."/>
      <w:lvlJc w:val="right"/>
      <w:pPr>
        <w:ind w:left="6480" w:hanging="180"/>
      </w:pPr>
    </w:lvl>
  </w:abstractNum>
  <w:abstractNum w:abstractNumId="9" w15:restartNumberingAfterBreak="0">
    <w:nsid w:val="22357E79"/>
    <w:multiLevelType w:val="hybridMultilevel"/>
    <w:tmpl w:val="5E5C46D4"/>
    <w:lvl w:ilvl="0" w:tplc="9DAA2352">
      <w:start w:val="1"/>
      <w:numFmt w:val="bullet"/>
      <w:lvlText w:val=""/>
      <w:lvlJc w:val="left"/>
      <w:pPr>
        <w:ind w:left="720" w:hanging="360"/>
      </w:pPr>
      <w:rPr>
        <w:rFonts w:ascii="Symbol" w:hAnsi="Symbol" w:hint="default"/>
        <w:color w:val="2F5496" w:themeColor="accent1" w:themeShade="BF"/>
      </w:rPr>
    </w:lvl>
    <w:lvl w:ilvl="1" w:tplc="0C090003" w:tentative="1">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10" w15:restartNumberingAfterBreak="0">
    <w:nsid w:val="24E22427"/>
    <w:multiLevelType w:val="hybridMultilevel"/>
    <w:tmpl w:val="E5AE0AE2"/>
    <w:lvl w:ilvl="0" w:tplc="034CBCE4">
      <w:start w:val="1"/>
      <w:numFmt w:val="bullet"/>
      <w:pStyle w:val="BulletPoint1"/>
      <w:lvlText w:val=""/>
      <w:lvlJc w:val="left"/>
      <w:pPr>
        <w:ind w:left="360" w:hanging="360"/>
      </w:pPr>
      <w:rPr>
        <w:rFonts w:ascii="Symbol" w:hAnsi="Symbol" w:hint="default"/>
        <w:color w:val="1D4F91"/>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1" w15:restartNumberingAfterBreak="0">
    <w:nsid w:val="2849442C"/>
    <w:multiLevelType w:val="hybridMultilevel"/>
    <w:tmpl w:val="9C7013AA"/>
    <w:lvl w:ilvl="0" w:tplc="E726231E">
      <w:start w:val="1"/>
      <w:numFmt w:val="decimal"/>
      <w:lvlText w:val="%1."/>
      <w:lvlJc w:val="left"/>
      <w:pPr>
        <w:ind w:left="360" w:hanging="360"/>
      </w:pPr>
      <w:rPr>
        <w:rFonts w:hint="default"/>
        <w:b/>
        <w:bCs/>
        <w:color w:val="2F5496" w:themeColor="accent1" w:themeShade="BF"/>
      </w:rPr>
    </w:lvl>
    <w:lvl w:ilvl="1" w:tplc="0C090019" w:tentative="1">
      <w:start w:val="1"/>
      <w:numFmt w:val="lowerLetter"/>
      <w:lvlText w:val="%2."/>
      <w:lvlJc w:val="left"/>
      <w:pPr>
        <w:ind w:left="1440" w:hanging="360"/>
      </w:pPr>
    </w:lvl>
    <w:lvl w:ilvl="2" w:tplc="0C09001B" w:tentative="1">
      <w:start w:val="1"/>
      <w:numFmt w:val="lowerRoman"/>
      <w:lvlText w:val="%3."/>
      <w:lvlJc w:val="right"/>
      <w:pPr>
        <w:ind w:left="2160" w:hanging="180"/>
      </w:pPr>
    </w:lvl>
    <w:lvl w:ilvl="3" w:tplc="0C09000F" w:tentative="1">
      <w:start w:val="1"/>
      <w:numFmt w:val="decimal"/>
      <w:lvlText w:val="%4."/>
      <w:lvlJc w:val="left"/>
      <w:pPr>
        <w:ind w:left="2880" w:hanging="360"/>
      </w:pPr>
    </w:lvl>
    <w:lvl w:ilvl="4" w:tplc="0C090019" w:tentative="1">
      <w:start w:val="1"/>
      <w:numFmt w:val="lowerLetter"/>
      <w:lvlText w:val="%5."/>
      <w:lvlJc w:val="left"/>
      <w:pPr>
        <w:ind w:left="3600" w:hanging="360"/>
      </w:pPr>
    </w:lvl>
    <w:lvl w:ilvl="5" w:tplc="0C09001B" w:tentative="1">
      <w:start w:val="1"/>
      <w:numFmt w:val="lowerRoman"/>
      <w:lvlText w:val="%6."/>
      <w:lvlJc w:val="right"/>
      <w:pPr>
        <w:ind w:left="4320" w:hanging="180"/>
      </w:pPr>
    </w:lvl>
    <w:lvl w:ilvl="6" w:tplc="0C09000F" w:tentative="1">
      <w:start w:val="1"/>
      <w:numFmt w:val="decimal"/>
      <w:lvlText w:val="%7."/>
      <w:lvlJc w:val="left"/>
      <w:pPr>
        <w:ind w:left="5040" w:hanging="360"/>
      </w:pPr>
    </w:lvl>
    <w:lvl w:ilvl="7" w:tplc="0C090019" w:tentative="1">
      <w:start w:val="1"/>
      <w:numFmt w:val="lowerLetter"/>
      <w:lvlText w:val="%8."/>
      <w:lvlJc w:val="left"/>
      <w:pPr>
        <w:ind w:left="5760" w:hanging="360"/>
      </w:pPr>
    </w:lvl>
    <w:lvl w:ilvl="8" w:tplc="0C09001B" w:tentative="1">
      <w:start w:val="1"/>
      <w:numFmt w:val="lowerRoman"/>
      <w:lvlText w:val="%9."/>
      <w:lvlJc w:val="right"/>
      <w:pPr>
        <w:ind w:left="6480" w:hanging="180"/>
      </w:pPr>
    </w:lvl>
  </w:abstractNum>
  <w:abstractNum w:abstractNumId="12" w15:restartNumberingAfterBreak="0">
    <w:nsid w:val="2A925BD7"/>
    <w:multiLevelType w:val="hybridMultilevel"/>
    <w:tmpl w:val="F3187800"/>
    <w:lvl w:ilvl="0" w:tplc="39FCC9BC">
      <w:start w:val="1"/>
      <w:numFmt w:val="decimal"/>
      <w:lvlText w:val="%1."/>
      <w:lvlJc w:val="left"/>
      <w:pPr>
        <w:ind w:left="720" w:hanging="360"/>
      </w:pPr>
      <w:rPr>
        <w:rFonts w:hint="default"/>
        <w:b/>
        <w:bCs/>
        <w:color w:val="2F5496" w:themeColor="accent1" w:themeShade="BF"/>
      </w:rPr>
    </w:lvl>
    <w:lvl w:ilvl="1" w:tplc="0C090019" w:tentative="1">
      <w:start w:val="1"/>
      <w:numFmt w:val="lowerLetter"/>
      <w:lvlText w:val="%2."/>
      <w:lvlJc w:val="left"/>
      <w:pPr>
        <w:ind w:left="1440" w:hanging="360"/>
      </w:pPr>
    </w:lvl>
    <w:lvl w:ilvl="2" w:tplc="0C09001B" w:tentative="1">
      <w:start w:val="1"/>
      <w:numFmt w:val="lowerRoman"/>
      <w:lvlText w:val="%3."/>
      <w:lvlJc w:val="right"/>
      <w:pPr>
        <w:ind w:left="2160" w:hanging="180"/>
      </w:pPr>
    </w:lvl>
    <w:lvl w:ilvl="3" w:tplc="0C09000F" w:tentative="1">
      <w:start w:val="1"/>
      <w:numFmt w:val="decimal"/>
      <w:lvlText w:val="%4."/>
      <w:lvlJc w:val="left"/>
      <w:pPr>
        <w:ind w:left="2880" w:hanging="360"/>
      </w:pPr>
    </w:lvl>
    <w:lvl w:ilvl="4" w:tplc="0C090019" w:tentative="1">
      <w:start w:val="1"/>
      <w:numFmt w:val="lowerLetter"/>
      <w:lvlText w:val="%5."/>
      <w:lvlJc w:val="left"/>
      <w:pPr>
        <w:ind w:left="3600" w:hanging="360"/>
      </w:pPr>
    </w:lvl>
    <w:lvl w:ilvl="5" w:tplc="0C09001B" w:tentative="1">
      <w:start w:val="1"/>
      <w:numFmt w:val="lowerRoman"/>
      <w:lvlText w:val="%6."/>
      <w:lvlJc w:val="right"/>
      <w:pPr>
        <w:ind w:left="4320" w:hanging="180"/>
      </w:pPr>
    </w:lvl>
    <w:lvl w:ilvl="6" w:tplc="0C09000F" w:tentative="1">
      <w:start w:val="1"/>
      <w:numFmt w:val="decimal"/>
      <w:lvlText w:val="%7."/>
      <w:lvlJc w:val="left"/>
      <w:pPr>
        <w:ind w:left="5040" w:hanging="360"/>
      </w:pPr>
    </w:lvl>
    <w:lvl w:ilvl="7" w:tplc="0C090019" w:tentative="1">
      <w:start w:val="1"/>
      <w:numFmt w:val="lowerLetter"/>
      <w:lvlText w:val="%8."/>
      <w:lvlJc w:val="left"/>
      <w:pPr>
        <w:ind w:left="5760" w:hanging="360"/>
      </w:pPr>
    </w:lvl>
    <w:lvl w:ilvl="8" w:tplc="0C09001B" w:tentative="1">
      <w:start w:val="1"/>
      <w:numFmt w:val="lowerRoman"/>
      <w:lvlText w:val="%9."/>
      <w:lvlJc w:val="right"/>
      <w:pPr>
        <w:ind w:left="6480" w:hanging="180"/>
      </w:pPr>
    </w:lvl>
  </w:abstractNum>
  <w:abstractNum w:abstractNumId="13" w15:restartNumberingAfterBreak="0">
    <w:nsid w:val="301E2BE7"/>
    <w:multiLevelType w:val="hybridMultilevel"/>
    <w:tmpl w:val="D3945E16"/>
    <w:lvl w:ilvl="0" w:tplc="A6801118">
      <w:start w:val="1"/>
      <w:numFmt w:val="bullet"/>
      <w:lvlText w:val=""/>
      <w:lvlJc w:val="left"/>
      <w:pPr>
        <w:ind w:left="927" w:hanging="360"/>
      </w:pPr>
      <w:rPr>
        <w:rFonts w:ascii="Symbol" w:hAnsi="Symbol" w:hint="default"/>
      </w:rPr>
    </w:lvl>
    <w:lvl w:ilvl="1" w:tplc="20DCF102" w:tentative="1">
      <w:start w:val="1"/>
      <w:numFmt w:val="bullet"/>
      <w:lvlText w:val="o"/>
      <w:lvlJc w:val="left"/>
      <w:pPr>
        <w:ind w:left="1647" w:hanging="360"/>
      </w:pPr>
      <w:rPr>
        <w:rFonts w:ascii="Courier New" w:hAnsi="Courier New" w:hint="default"/>
      </w:rPr>
    </w:lvl>
    <w:lvl w:ilvl="2" w:tplc="8D06AE9C" w:tentative="1">
      <w:start w:val="1"/>
      <w:numFmt w:val="bullet"/>
      <w:lvlText w:val=""/>
      <w:lvlJc w:val="left"/>
      <w:pPr>
        <w:ind w:left="2367" w:hanging="360"/>
      </w:pPr>
      <w:rPr>
        <w:rFonts w:ascii="Wingdings" w:hAnsi="Wingdings" w:hint="default"/>
      </w:rPr>
    </w:lvl>
    <w:lvl w:ilvl="3" w:tplc="1BB0A2F4" w:tentative="1">
      <w:start w:val="1"/>
      <w:numFmt w:val="bullet"/>
      <w:lvlText w:val=""/>
      <w:lvlJc w:val="left"/>
      <w:pPr>
        <w:ind w:left="3087" w:hanging="360"/>
      </w:pPr>
      <w:rPr>
        <w:rFonts w:ascii="Symbol" w:hAnsi="Symbol" w:hint="default"/>
      </w:rPr>
    </w:lvl>
    <w:lvl w:ilvl="4" w:tplc="18E8BDA4" w:tentative="1">
      <w:start w:val="1"/>
      <w:numFmt w:val="bullet"/>
      <w:lvlText w:val="o"/>
      <w:lvlJc w:val="left"/>
      <w:pPr>
        <w:ind w:left="3807" w:hanging="360"/>
      </w:pPr>
      <w:rPr>
        <w:rFonts w:ascii="Courier New" w:hAnsi="Courier New" w:hint="default"/>
      </w:rPr>
    </w:lvl>
    <w:lvl w:ilvl="5" w:tplc="CEC84866" w:tentative="1">
      <w:start w:val="1"/>
      <w:numFmt w:val="bullet"/>
      <w:lvlText w:val=""/>
      <w:lvlJc w:val="left"/>
      <w:pPr>
        <w:ind w:left="4527" w:hanging="360"/>
      </w:pPr>
      <w:rPr>
        <w:rFonts w:ascii="Wingdings" w:hAnsi="Wingdings" w:hint="default"/>
      </w:rPr>
    </w:lvl>
    <w:lvl w:ilvl="6" w:tplc="CA3E4E7E" w:tentative="1">
      <w:start w:val="1"/>
      <w:numFmt w:val="bullet"/>
      <w:lvlText w:val=""/>
      <w:lvlJc w:val="left"/>
      <w:pPr>
        <w:ind w:left="5247" w:hanging="360"/>
      </w:pPr>
      <w:rPr>
        <w:rFonts w:ascii="Symbol" w:hAnsi="Symbol" w:hint="default"/>
      </w:rPr>
    </w:lvl>
    <w:lvl w:ilvl="7" w:tplc="9D2875C6" w:tentative="1">
      <w:start w:val="1"/>
      <w:numFmt w:val="bullet"/>
      <w:lvlText w:val="o"/>
      <w:lvlJc w:val="left"/>
      <w:pPr>
        <w:ind w:left="5967" w:hanging="360"/>
      </w:pPr>
      <w:rPr>
        <w:rFonts w:ascii="Courier New" w:hAnsi="Courier New" w:hint="default"/>
      </w:rPr>
    </w:lvl>
    <w:lvl w:ilvl="8" w:tplc="C30402B6" w:tentative="1">
      <w:start w:val="1"/>
      <w:numFmt w:val="bullet"/>
      <w:lvlText w:val=""/>
      <w:lvlJc w:val="left"/>
      <w:pPr>
        <w:ind w:left="6687" w:hanging="360"/>
      </w:pPr>
      <w:rPr>
        <w:rFonts w:ascii="Wingdings" w:hAnsi="Wingdings" w:hint="default"/>
      </w:rPr>
    </w:lvl>
  </w:abstractNum>
  <w:abstractNum w:abstractNumId="14" w15:restartNumberingAfterBreak="0">
    <w:nsid w:val="38277811"/>
    <w:multiLevelType w:val="hybridMultilevel"/>
    <w:tmpl w:val="EBE0A310"/>
    <w:lvl w:ilvl="0" w:tplc="0C090001">
      <w:start w:val="1"/>
      <w:numFmt w:val="bullet"/>
      <w:lvlText w:val=""/>
      <w:lvlJc w:val="left"/>
      <w:pPr>
        <w:ind w:left="1146" w:hanging="360"/>
      </w:pPr>
      <w:rPr>
        <w:rFonts w:ascii="Symbol" w:hAnsi="Symbol" w:hint="default"/>
      </w:rPr>
    </w:lvl>
    <w:lvl w:ilvl="1" w:tplc="0C090003" w:tentative="1">
      <w:start w:val="1"/>
      <w:numFmt w:val="bullet"/>
      <w:lvlText w:val="o"/>
      <w:lvlJc w:val="left"/>
      <w:pPr>
        <w:ind w:left="1866" w:hanging="360"/>
      </w:pPr>
      <w:rPr>
        <w:rFonts w:ascii="Courier New" w:hAnsi="Courier New" w:cs="Courier New" w:hint="default"/>
      </w:rPr>
    </w:lvl>
    <w:lvl w:ilvl="2" w:tplc="0C090005" w:tentative="1">
      <w:start w:val="1"/>
      <w:numFmt w:val="bullet"/>
      <w:lvlText w:val=""/>
      <w:lvlJc w:val="left"/>
      <w:pPr>
        <w:ind w:left="2586" w:hanging="360"/>
      </w:pPr>
      <w:rPr>
        <w:rFonts w:ascii="Wingdings" w:hAnsi="Wingdings" w:hint="default"/>
      </w:rPr>
    </w:lvl>
    <w:lvl w:ilvl="3" w:tplc="0C090001" w:tentative="1">
      <w:start w:val="1"/>
      <w:numFmt w:val="bullet"/>
      <w:lvlText w:val=""/>
      <w:lvlJc w:val="left"/>
      <w:pPr>
        <w:ind w:left="3306" w:hanging="360"/>
      </w:pPr>
      <w:rPr>
        <w:rFonts w:ascii="Symbol" w:hAnsi="Symbol" w:hint="default"/>
      </w:rPr>
    </w:lvl>
    <w:lvl w:ilvl="4" w:tplc="0C090003" w:tentative="1">
      <w:start w:val="1"/>
      <w:numFmt w:val="bullet"/>
      <w:lvlText w:val="o"/>
      <w:lvlJc w:val="left"/>
      <w:pPr>
        <w:ind w:left="4026" w:hanging="360"/>
      </w:pPr>
      <w:rPr>
        <w:rFonts w:ascii="Courier New" w:hAnsi="Courier New" w:cs="Courier New" w:hint="default"/>
      </w:rPr>
    </w:lvl>
    <w:lvl w:ilvl="5" w:tplc="0C090005" w:tentative="1">
      <w:start w:val="1"/>
      <w:numFmt w:val="bullet"/>
      <w:lvlText w:val=""/>
      <w:lvlJc w:val="left"/>
      <w:pPr>
        <w:ind w:left="4746" w:hanging="360"/>
      </w:pPr>
      <w:rPr>
        <w:rFonts w:ascii="Wingdings" w:hAnsi="Wingdings" w:hint="default"/>
      </w:rPr>
    </w:lvl>
    <w:lvl w:ilvl="6" w:tplc="0C090001" w:tentative="1">
      <w:start w:val="1"/>
      <w:numFmt w:val="bullet"/>
      <w:lvlText w:val=""/>
      <w:lvlJc w:val="left"/>
      <w:pPr>
        <w:ind w:left="5466" w:hanging="360"/>
      </w:pPr>
      <w:rPr>
        <w:rFonts w:ascii="Symbol" w:hAnsi="Symbol" w:hint="default"/>
      </w:rPr>
    </w:lvl>
    <w:lvl w:ilvl="7" w:tplc="0C090003" w:tentative="1">
      <w:start w:val="1"/>
      <w:numFmt w:val="bullet"/>
      <w:lvlText w:val="o"/>
      <w:lvlJc w:val="left"/>
      <w:pPr>
        <w:ind w:left="6186" w:hanging="360"/>
      </w:pPr>
      <w:rPr>
        <w:rFonts w:ascii="Courier New" w:hAnsi="Courier New" w:cs="Courier New" w:hint="default"/>
      </w:rPr>
    </w:lvl>
    <w:lvl w:ilvl="8" w:tplc="0C090005" w:tentative="1">
      <w:start w:val="1"/>
      <w:numFmt w:val="bullet"/>
      <w:lvlText w:val=""/>
      <w:lvlJc w:val="left"/>
      <w:pPr>
        <w:ind w:left="6906" w:hanging="360"/>
      </w:pPr>
      <w:rPr>
        <w:rFonts w:ascii="Wingdings" w:hAnsi="Wingdings" w:hint="default"/>
      </w:rPr>
    </w:lvl>
  </w:abstractNum>
  <w:abstractNum w:abstractNumId="15" w15:restartNumberingAfterBreak="0">
    <w:nsid w:val="390B2D69"/>
    <w:multiLevelType w:val="hybridMultilevel"/>
    <w:tmpl w:val="AC1076B4"/>
    <w:lvl w:ilvl="0" w:tplc="56544BAE">
      <w:start w:val="1"/>
      <w:numFmt w:val="decimal"/>
      <w:lvlText w:val="%1."/>
      <w:lvlJc w:val="left"/>
      <w:pPr>
        <w:ind w:left="360" w:hanging="360"/>
      </w:pPr>
      <w:rPr>
        <w:rFonts w:hint="default"/>
        <w:b/>
        <w:bCs/>
        <w:color w:val="2F5496" w:themeColor="accent1" w:themeShade="BF"/>
      </w:rPr>
    </w:lvl>
    <w:lvl w:ilvl="1" w:tplc="0C090019" w:tentative="1">
      <w:start w:val="1"/>
      <w:numFmt w:val="lowerLetter"/>
      <w:lvlText w:val="%2."/>
      <w:lvlJc w:val="left"/>
      <w:pPr>
        <w:ind w:left="1440" w:hanging="360"/>
      </w:pPr>
    </w:lvl>
    <w:lvl w:ilvl="2" w:tplc="0C09001B" w:tentative="1">
      <w:start w:val="1"/>
      <w:numFmt w:val="lowerRoman"/>
      <w:lvlText w:val="%3."/>
      <w:lvlJc w:val="right"/>
      <w:pPr>
        <w:ind w:left="2160" w:hanging="180"/>
      </w:pPr>
    </w:lvl>
    <w:lvl w:ilvl="3" w:tplc="0C09000F" w:tentative="1">
      <w:start w:val="1"/>
      <w:numFmt w:val="decimal"/>
      <w:lvlText w:val="%4."/>
      <w:lvlJc w:val="left"/>
      <w:pPr>
        <w:ind w:left="2880" w:hanging="360"/>
      </w:pPr>
    </w:lvl>
    <w:lvl w:ilvl="4" w:tplc="0C090019" w:tentative="1">
      <w:start w:val="1"/>
      <w:numFmt w:val="lowerLetter"/>
      <w:lvlText w:val="%5."/>
      <w:lvlJc w:val="left"/>
      <w:pPr>
        <w:ind w:left="3600" w:hanging="360"/>
      </w:pPr>
    </w:lvl>
    <w:lvl w:ilvl="5" w:tplc="0C09001B" w:tentative="1">
      <w:start w:val="1"/>
      <w:numFmt w:val="lowerRoman"/>
      <w:lvlText w:val="%6."/>
      <w:lvlJc w:val="right"/>
      <w:pPr>
        <w:ind w:left="4320" w:hanging="180"/>
      </w:pPr>
    </w:lvl>
    <w:lvl w:ilvl="6" w:tplc="0C09000F" w:tentative="1">
      <w:start w:val="1"/>
      <w:numFmt w:val="decimal"/>
      <w:lvlText w:val="%7."/>
      <w:lvlJc w:val="left"/>
      <w:pPr>
        <w:ind w:left="5040" w:hanging="360"/>
      </w:pPr>
    </w:lvl>
    <w:lvl w:ilvl="7" w:tplc="0C090019" w:tentative="1">
      <w:start w:val="1"/>
      <w:numFmt w:val="lowerLetter"/>
      <w:lvlText w:val="%8."/>
      <w:lvlJc w:val="left"/>
      <w:pPr>
        <w:ind w:left="5760" w:hanging="360"/>
      </w:pPr>
    </w:lvl>
    <w:lvl w:ilvl="8" w:tplc="0C09001B" w:tentative="1">
      <w:start w:val="1"/>
      <w:numFmt w:val="lowerRoman"/>
      <w:lvlText w:val="%9."/>
      <w:lvlJc w:val="right"/>
      <w:pPr>
        <w:ind w:left="6480" w:hanging="180"/>
      </w:pPr>
    </w:lvl>
  </w:abstractNum>
  <w:abstractNum w:abstractNumId="16" w15:restartNumberingAfterBreak="0">
    <w:nsid w:val="411B77E2"/>
    <w:multiLevelType w:val="hybridMultilevel"/>
    <w:tmpl w:val="46E2BF46"/>
    <w:lvl w:ilvl="0" w:tplc="7098EF04">
      <w:start w:val="1"/>
      <w:numFmt w:val="bullet"/>
      <w:lvlText w:val=""/>
      <w:lvlJc w:val="left"/>
      <w:pPr>
        <w:ind w:left="720" w:hanging="360"/>
      </w:pPr>
      <w:rPr>
        <w:rFonts w:ascii="Symbol" w:hAnsi="Symbol" w:hint="default"/>
        <w:color w:val="2F5496" w:themeColor="accent1" w:themeShade="BF"/>
      </w:rPr>
    </w:lvl>
    <w:lvl w:ilvl="1" w:tplc="0C090003" w:tentative="1">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17" w15:restartNumberingAfterBreak="0">
    <w:nsid w:val="42712B31"/>
    <w:multiLevelType w:val="hybridMultilevel"/>
    <w:tmpl w:val="40F208D2"/>
    <w:lvl w:ilvl="0" w:tplc="0C09000F">
      <w:start w:val="1"/>
      <w:numFmt w:val="decimal"/>
      <w:lvlText w:val="%1."/>
      <w:lvlJc w:val="left"/>
      <w:pPr>
        <w:ind w:left="502" w:hanging="360"/>
      </w:pPr>
      <w:rPr>
        <w:b/>
        <w:bCs/>
        <w:color w:val="1D4F91"/>
      </w:rPr>
    </w:lvl>
    <w:lvl w:ilvl="1" w:tplc="0C090019" w:tentative="1">
      <w:start w:val="1"/>
      <w:numFmt w:val="lowerLetter"/>
      <w:lvlText w:val="%2."/>
      <w:lvlJc w:val="left"/>
      <w:pPr>
        <w:ind w:left="1440" w:hanging="360"/>
      </w:pPr>
    </w:lvl>
    <w:lvl w:ilvl="2" w:tplc="0C09001B" w:tentative="1">
      <w:start w:val="1"/>
      <w:numFmt w:val="lowerRoman"/>
      <w:lvlText w:val="%3."/>
      <w:lvlJc w:val="right"/>
      <w:pPr>
        <w:ind w:left="2160" w:hanging="180"/>
      </w:pPr>
    </w:lvl>
    <w:lvl w:ilvl="3" w:tplc="0C09000F" w:tentative="1">
      <w:start w:val="1"/>
      <w:numFmt w:val="decimal"/>
      <w:lvlText w:val="%4."/>
      <w:lvlJc w:val="left"/>
      <w:pPr>
        <w:ind w:left="2880" w:hanging="360"/>
      </w:pPr>
    </w:lvl>
    <w:lvl w:ilvl="4" w:tplc="0C090019" w:tentative="1">
      <w:start w:val="1"/>
      <w:numFmt w:val="lowerLetter"/>
      <w:lvlText w:val="%5."/>
      <w:lvlJc w:val="left"/>
      <w:pPr>
        <w:ind w:left="3600" w:hanging="360"/>
      </w:pPr>
    </w:lvl>
    <w:lvl w:ilvl="5" w:tplc="0C09001B" w:tentative="1">
      <w:start w:val="1"/>
      <w:numFmt w:val="lowerRoman"/>
      <w:lvlText w:val="%6."/>
      <w:lvlJc w:val="right"/>
      <w:pPr>
        <w:ind w:left="4320" w:hanging="180"/>
      </w:pPr>
    </w:lvl>
    <w:lvl w:ilvl="6" w:tplc="0C09000F" w:tentative="1">
      <w:start w:val="1"/>
      <w:numFmt w:val="decimal"/>
      <w:lvlText w:val="%7."/>
      <w:lvlJc w:val="left"/>
      <w:pPr>
        <w:ind w:left="5040" w:hanging="360"/>
      </w:pPr>
    </w:lvl>
    <w:lvl w:ilvl="7" w:tplc="0C090019" w:tentative="1">
      <w:start w:val="1"/>
      <w:numFmt w:val="lowerLetter"/>
      <w:lvlText w:val="%8."/>
      <w:lvlJc w:val="left"/>
      <w:pPr>
        <w:ind w:left="5760" w:hanging="360"/>
      </w:pPr>
    </w:lvl>
    <w:lvl w:ilvl="8" w:tplc="0C09001B" w:tentative="1">
      <w:start w:val="1"/>
      <w:numFmt w:val="lowerRoman"/>
      <w:lvlText w:val="%9."/>
      <w:lvlJc w:val="right"/>
      <w:pPr>
        <w:ind w:left="6480" w:hanging="180"/>
      </w:pPr>
    </w:lvl>
  </w:abstractNum>
  <w:abstractNum w:abstractNumId="18" w15:restartNumberingAfterBreak="0">
    <w:nsid w:val="48F108E7"/>
    <w:multiLevelType w:val="hybridMultilevel"/>
    <w:tmpl w:val="426EE868"/>
    <w:lvl w:ilvl="0" w:tplc="7E9A6FE2">
      <w:start w:val="1"/>
      <w:numFmt w:val="lowerLetter"/>
      <w:pStyle w:val="ListContinue"/>
      <w:lvlText w:val="%1)"/>
      <w:lvlJc w:val="left"/>
      <w:pPr>
        <w:ind w:left="720" w:hanging="360"/>
      </w:pPr>
      <w:rPr>
        <w:rFonts w:hint="default"/>
      </w:rPr>
    </w:lvl>
    <w:lvl w:ilvl="1" w:tplc="0C090019" w:tentative="1">
      <w:start w:val="1"/>
      <w:numFmt w:val="lowerLetter"/>
      <w:lvlText w:val="%2."/>
      <w:lvlJc w:val="left"/>
      <w:pPr>
        <w:ind w:left="1440" w:hanging="360"/>
      </w:pPr>
    </w:lvl>
    <w:lvl w:ilvl="2" w:tplc="0C09001B" w:tentative="1">
      <w:start w:val="1"/>
      <w:numFmt w:val="lowerRoman"/>
      <w:lvlText w:val="%3."/>
      <w:lvlJc w:val="right"/>
      <w:pPr>
        <w:ind w:left="2160" w:hanging="180"/>
      </w:pPr>
    </w:lvl>
    <w:lvl w:ilvl="3" w:tplc="0C09000F" w:tentative="1">
      <w:start w:val="1"/>
      <w:numFmt w:val="decimal"/>
      <w:lvlText w:val="%4."/>
      <w:lvlJc w:val="left"/>
      <w:pPr>
        <w:ind w:left="2880" w:hanging="360"/>
      </w:pPr>
    </w:lvl>
    <w:lvl w:ilvl="4" w:tplc="0C090019" w:tentative="1">
      <w:start w:val="1"/>
      <w:numFmt w:val="lowerLetter"/>
      <w:lvlText w:val="%5."/>
      <w:lvlJc w:val="left"/>
      <w:pPr>
        <w:ind w:left="3600" w:hanging="360"/>
      </w:pPr>
    </w:lvl>
    <w:lvl w:ilvl="5" w:tplc="0C09001B" w:tentative="1">
      <w:start w:val="1"/>
      <w:numFmt w:val="lowerRoman"/>
      <w:lvlText w:val="%6."/>
      <w:lvlJc w:val="right"/>
      <w:pPr>
        <w:ind w:left="4320" w:hanging="180"/>
      </w:pPr>
    </w:lvl>
    <w:lvl w:ilvl="6" w:tplc="0C09000F" w:tentative="1">
      <w:start w:val="1"/>
      <w:numFmt w:val="decimal"/>
      <w:lvlText w:val="%7."/>
      <w:lvlJc w:val="left"/>
      <w:pPr>
        <w:ind w:left="5040" w:hanging="360"/>
      </w:pPr>
    </w:lvl>
    <w:lvl w:ilvl="7" w:tplc="0C090019" w:tentative="1">
      <w:start w:val="1"/>
      <w:numFmt w:val="lowerLetter"/>
      <w:lvlText w:val="%8."/>
      <w:lvlJc w:val="left"/>
      <w:pPr>
        <w:ind w:left="5760" w:hanging="360"/>
      </w:pPr>
    </w:lvl>
    <w:lvl w:ilvl="8" w:tplc="0C09001B" w:tentative="1">
      <w:start w:val="1"/>
      <w:numFmt w:val="lowerRoman"/>
      <w:lvlText w:val="%9."/>
      <w:lvlJc w:val="right"/>
      <w:pPr>
        <w:ind w:left="6480" w:hanging="180"/>
      </w:pPr>
    </w:lvl>
  </w:abstractNum>
  <w:abstractNum w:abstractNumId="19" w15:restartNumberingAfterBreak="0">
    <w:nsid w:val="4B4F496A"/>
    <w:multiLevelType w:val="hybridMultilevel"/>
    <w:tmpl w:val="1ACC8376"/>
    <w:lvl w:ilvl="0" w:tplc="C380B42A">
      <w:start w:val="1"/>
      <w:numFmt w:val="decimal"/>
      <w:lvlText w:val="%1."/>
      <w:lvlJc w:val="left"/>
      <w:pPr>
        <w:ind w:left="360" w:hanging="360"/>
      </w:pPr>
      <w:rPr>
        <w:rFonts w:hint="default"/>
        <w:b/>
        <w:bCs/>
        <w:color w:val="2F5496" w:themeColor="accent1" w:themeShade="BF"/>
      </w:rPr>
    </w:lvl>
    <w:lvl w:ilvl="1" w:tplc="0C090019" w:tentative="1">
      <w:start w:val="1"/>
      <w:numFmt w:val="lowerLetter"/>
      <w:lvlText w:val="%2."/>
      <w:lvlJc w:val="left"/>
      <w:pPr>
        <w:ind w:left="1080" w:hanging="360"/>
      </w:pPr>
    </w:lvl>
    <w:lvl w:ilvl="2" w:tplc="0C09001B" w:tentative="1">
      <w:start w:val="1"/>
      <w:numFmt w:val="lowerRoman"/>
      <w:lvlText w:val="%3."/>
      <w:lvlJc w:val="right"/>
      <w:pPr>
        <w:ind w:left="1800" w:hanging="180"/>
      </w:pPr>
    </w:lvl>
    <w:lvl w:ilvl="3" w:tplc="0C09000F" w:tentative="1">
      <w:start w:val="1"/>
      <w:numFmt w:val="decimal"/>
      <w:lvlText w:val="%4."/>
      <w:lvlJc w:val="left"/>
      <w:pPr>
        <w:ind w:left="2520" w:hanging="360"/>
      </w:pPr>
    </w:lvl>
    <w:lvl w:ilvl="4" w:tplc="0C090019" w:tentative="1">
      <w:start w:val="1"/>
      <w:numFmt w:val="lowerLetter"/>
      <w:lvlText w:val="%5."/>
      <w:lvlJc w:val="left"/>
      <w:pPr>
        <w:ind w:left="3240" w:hanging="360"/>
      </w:pPr>
    </w:lvl>
    <w:lvl w:ilvl="5" w:tplc="0C09001B" w:tentative="1">
      <w:start w:val="1"/>
      <w:numFmt w:val="lowerRoman"/>
      <w:lvlText w:val="%6."/>
      <w:lvlJc w:val="right"/>
      <w:pPr>
        <w:ind w:left="3960" w:hanging="180"/>
      </w:pPr>
    </w:lvl>
    <w:lvl w:ilvl="6" w:tplc="0C09000F" w:tentative="1">
      <w:start w:val="1"/>
      <w:numFmt w:val="decimal"/>
      <w:lvlText w:val="%7."/>
      <w:lvlJc w:val="left"/>
      <w:pPr>
        <w:ind w:left="4680" w:hanging="360"/>
      </w:pPr>
    </w:lvl>
    <w:lvl w:ilvl="7" w:tplc="0C090019" w:tentative="1">
      <w:start w:val="1"/>
      <w:numFmt w:val="lowerLetter"/>
      <w:lvlText w:val="%8."/>
      <w:lvlJc w:val="left"/>
      <w:pPr>
        <w:ind w:left="5400" w:hanging="360"/>
      </w:pPr>
    </w:lvl>
    <w:lvl w:ilvl="8" w:tplc="0C09001B" w:tentative="1">
      <w:start w:val="1"/>
      <w:numFmt w:val="lowerRoman"/>
      <w:lvlText w:val="%9."/>
      <w:lvlJc w:val="right"/>
      <w:pPr>
        <w:ind w:left="6120" w:hanging="180"/>
      </w:pPr>
    </w:lvl>
  </w:abstractNum>
  <w:abstractNum w:abstractNumId="20" w15:restartNumberingAfterBreak="0">
    <w:nsid w:val="4D1B3C70"/>
    <w:multiLevelType w:val="hybridMultilevel"/>
    <w:tmpl w:val="8E5E1966"/>
    <w:lvl w:ilvl="0" w:tplc="E7EE25E2">
      <w:start w:val="1"/>
      <w:numFmt w:val="bullet"/>
      <w:pStyle w:val="ListBullet"/>
      <w:lvlText w:val=""/>
      <w:lvlJc w:val="left"/>
      <w:pPr>
        <w:ind w:left="360" w:hanging="360"/>
      </w:pPr>
      <w:rPr>
        <w:rFonts w:ascii="Symbol" w:hAnsi="Symbol" w:hint="default"/>
        <w:color w:val="2F5496" w:themeColor="accent1" w:themeShade="BF"/>
      </w:rPr>
    </w:lvl>
    <w:lvl w:ilvl="1" w:tplc="0C090003" w:tentative="1">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21" w15:restartNumberingAfterBreak="0">
    <w:nsid w:val="517A096D"/>
    <w:multiLevelType w:val="hybridMultilevel"/>
    <w:tmpl w:val="A5145E7C"/>
    <w:lvl w:ilvl="0" w:tplc="45D0B678">
      <w:start w:val="1"/>
      <w:numFmt w:val="bullet"/>
      <w:lvlText w:val=""/>
      <w:lvlJc w:val="left"/>
      <w:pPr>
        <w:ind w:left="720" w:hanging="360"/>
      </w:pPr>
      <w:rPr>
        <w:rFonts w:ascii="Symbol" w:hAnsi="Symbol" w:hint="default"/>
        <w:color w:val="2F5496" w:themeColor="accent1" w:themeShade="BF"/>
      </w:rPr>
    </w:lvl>
    <w:lvl w:ilvl="1" w:tplc="0C090003" w:tentative="1">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22" w15:restartNumberingAfterBreak="0">
    <w:nsid w:val="5A54040D"/>
    <w:multiLevelType w:val="hybridMultilevel"/>
    <w:tmpl w:val="C6FA0070"/>
    <w:lvl w:ilvl="0" w:tplc="3EC2057C">
      <w:start w:val="1"/>
      <w:numFmt w:val="decimal"/>
      <w:lvlText w:val="%1."/>
      <w:lvlJc w:val="left"/>
      <w:pPr>
        <w:ind w:left="360" w:hanging="360"/>
      </w:pPr>
      <w:rPr>
        <w:rFonts w:hint="default"/>
        <w:b/>
        <w:bCs/>
        <w:color w:val="4472C4" w:themeColor="accent1"/>
      </w:rPr>
    </w:lvl>
    <w:lvl w:ilvl="1" w:tplc="0C090019" w:tentative="1">
      <w:start w:val="1"/>
      <w:numFmt w:val="lowerLetter"/>
      <w:lvlText w:val="%2."/>
      <w:lvlJc w:val="left"/>
      <w:pPr>
        <w:ind w:left="1080" w:hanging="360"/>
      </w:pPr>
    </w:lvl>
    <w:lvl w:ilvl="2" w:tplc="0C09001B" w:tentative="1">
      <w:start w:val="1"/>
      <w:numFmt w:val="lowerRoman"/>
      <w:lvlText w:val="%3."/>
      <w:lvlJc w:val="right"/>
      <w:pPr>
        <w:ind w:left="1800" w:hanging="180"/>
      </w:pPr>
    </w:lvl>
    <w:lvl w:ilvl="3" w:tplc="0C09000F" w:tentative="1">
      <w:start w:val="1"/>
      <w:numFmt w:val="decimal"/>
      <w:lvlText w:val="%4."/>
      <w:lvlJc w:val="left"/>
      <w:pPr>
        <w:ind w:left="2520" w:hanging="360"/>
      </w:pPr>
    </w:lvl>
    <w:lvl w:ilvl="4" w:tplc="0C090019" w:tentative="1">
      <w:start w:val="1"/>
      <w:numFmt w:val="lowerLetter"/>
      <w:lvlText w:val="%5."/>
      <w:lvlJc w:val="left"/>
      <w:pPr>
        <w:ind w:left="3240" w:hanging="360"/>
      </w:pPr>
    </w:lvl>
    <w:lvl w:ilvl="5" w:tplc="0C09001B" w:tentative="1">
      <w:start w:val="1"/>
      <w:numFmt w:val="lowerRoman"/>
      <w:lvlText w:val="%6."/>
      <w:lvlJc w:val="right"/>
      <w:pPr>
        <w:ind w:left="3960" w:hanging="180"/>
      </w:pPr>
    </w:lvl>
    <w:lvl w:ilvl="6" w:tplc="0C09000F" w:tentative="1">
      <w:start w:val="1"/>
      <w:numFmt w:val="decimal"/>
      <w:lvlText w:val="%7."/>
      <w:lvlJc w:val="left"/>
      <w:pPr>
        <w:ind w:left="4680" w:hanging="360"/>
      </w:pPr>
    </w:lvl>
    <w:lvl w:ilvl="7" w:tplc="0C090019" w:tentative="1">
      <w:start w:val="1"/>
      <w:numFmt w:val="lowerLetter"/>
      <w:lvlText w:val="%8."/>
      <w:lvlJc w:val="left"/>
      <w:pPr>
        <w:ind w:left="5400" w:hanging="360"/>
      </w:pPr>
    </w:lvl>
    <w:lvl w:ilvl="8" w:tplc="0C09001B" w:tentative="1">
      <w:start w:val="1"/>
      <w:numFmt w:val="lowerRoman"/>
      <w:lvlText w:val="%9."/>
      <w:lvlJc w:val="right"/>
      <w:pPr>
        <w:ind w:left="6120" w:hanging="180"/>
      </w:pPr>
    </w:lvl>
  </w:abstractNum>
  <w:abstractNum w:abstractNumId="23" w15:restartNumberingAfterBreak="0">
    <w:nsid w:val="5A926874"/>
    <w:multiLevelType w:val="hybridMultilevel"/>
    <w:tmpl w:val="3B9C3A5E"/>
    <w:lvl w:ilvl="0" w:tplc="0C09000F">
      <w:start w:val="1"/>
      <w:numFmt w:val="decimal"/>
      <w:lvlText w:val="%1."/>
      <w:lvlJc w:val="left"/>
      <w:pPr>
        <w:ind w:left="360" w:hanging="360"/>
      </w:pPr>
      <w:rPr>
        <w:b/>
        <w:color w:val="002060"/>
      </w:rPr>
    </w:lvl>
    <w:lvl w:ilvl="1" w:tplc="0C090019" w:tentative="1">
      <w:start w:val="1"/>
      <w:numFmt w:val="lowerLetter"/>
      <w:lvlText w:val="%2."/>
      <w:lvlJc w:val="left"/>
      <w:pPr>
        <w:ind w:left="1080" w:hanging="360"/>
      </w:pPr>
    </w:lvl>
    <w:lvl w:ilvl="2" w:tplc="0C09001B" w:tentative="1">
      <w:start w:val="1"/>
      <w:numFmt w:val="lowerRoman"/>
      <w:lvlText w:val="%3."/>
      <w:lvlJc w:val="right"/>
      <w:pPr>
        <w:ind w:left="1800" w:hanging="180"/>
      </w:pPr>
    </w:lvl>
    <w:lvl w:ilvl="3" w:tplc="0C09000F" w:tentative="1">
      <w:start w:val="1"/>
      <w:numFmt w:val="decimal"/>
      <w:lvlText w:val="%4."/>
      <w:lvlJc w:val="left"/>
      <w:pPr>
        <w:ind w:left="2520" w:hanging="360"/>
      </w:pPr>
    </w:lvl>
    <w:lvl w:ilvl="4" w:tplc="0C090019" w:tentative="1">
      <w:start w:val="1"/>
      <w:numFmt w:val="lowerLetter"/>
      <w:lvlText w:val="%5."/>
      <w:lvlJc w:val="left"/>
      <w:pPr>
        <w:ind w:left="3240" w:hanging="360"/>
      </w:pPr>
    </w:lvl>
    <w:lvl w:ilvl="5" w:tplc="0C09001B" w:tentative="1">
      <w:start w:val="1"/>
      <w:numFmt w:val="lowerRoman"/>
      <w:lvlText w:val="%6."/>
      <w:lvlJc w:val="right"/>
      <w:pPr>
        <w:ind w:left="3960" w:hanging="180"/>
      </w:pPr>
    </w:lvl>
    <w:lvl w:ilvl="6" w:tplc="0C09000F" w:tentative="1">
      <w:start w:val="1"/>
      <w:numFmt w:val="decimal"/>
      <w:lvlText w:val="%7."/>
      <w:lvlJc w:val="left"/>
      <w:pPr>
        <w:ind w:left="4680" w:hanging="360"/>
      </w:pPr>
    </w:lvl>
    <w:lvl w:ilvl="7" w:tplc="0C090019" w:tentative="1">
      <w:start w:val="1"/>
      <w:numFmt w:val="lowerLetter"/>
      <w:lvlText w:val="%8."/>
      <w:lvlJc w:val="left"/>
      <w:pPr>
        <w:ind w:left="5400" w:hanging="360"/>
      </w:pPr>
    </w:lvl>
    <w:lvl w:ilvl="8" w:tplc="0C09001B" w:tentative="1">
      <w:start w:val="1"/>
      <w:numFmt w:val="lowerRoman"/>
      <w:lvlText w:val="%9."/>
      <w:lvlJc w:val="right"/>
      <w:pPr>
        <w:ind w:left="6120" w:hanging="180"/>
      </w:pPr>
    </w:lvl>
  </w:abstractNum>
  <w:abstractNum w:abstractNumId="24" w15:restartNumberingAfterBreak="0">
    <w:nsid w:val="5C963D0C"/>
    <w:multiLevelType w:val="hybridMultilevel"/>
    <w:tmpl w:val="5DA62D7A"/>
    <w:lvl w:ilvl="0" w:tplc="2640C8DE">
      <w:start w:val="1"/>
      <w:numFmt w:val="decimal"/>
      <w:lvlText w:val="%1."/>
      <w:lvlJc w:val="left"/>
      <w:pPr>
        <w:ind w:left="360" w:hanging="360"/>
      </w:pPr>
      <w:rPr>
        <w:b/>
        <w:bCs/>
        <w:color w:val="1D4F91"/>
      </w:rPr>
    </w:lvl>
    <w:lvl w:ilvl="1" w:tplc="0C090019" w:tentative="1">
      <w:start w:val="1"/>
      <w:numFmt w:val="lowerLetter"/>
      <w:lvlText w:val="%2."/>
      <w:lvlJc w:val="left"/>
      <w:pPr>
        <w:ind w:left="1080" w:hanging="360"/>
      </w:pPr>
    </w:lvl>
    <w:lvl w:ilvl="2" w:tplc="0C09001B" w:tentative="1">
      <w:start w:val="1"/>
      <w:numFmt w:val="lowerRoman"/>
      <w:lvlText w:val="%3."/>
      <w:lvlJc w:val="right"/>
      <w:pPr>
        <w:ind w:left="1800" w:hanging="180"/>
      </w:pPr>
    </w:lvl>
    <w:lvl w:ilvl="3" w:tplc="0C09000F" w:tentative="1">
      <w:start w:val="1"/>
      <w:numFmt w:val="decimal"/>
      <w:lvlText w:val="%4."/>
      <w:lvlJc w:val="left"/>
      <w:pPr>
        <w:ind w:left="2520" w:hanging="360"/>
      </w:pPr>
    </w:lvl>
    <w:lvl w:ilvl="4" w:tplc="0C090019" w:tentative="1">
      <w:start w:val="1"/>
      <w:numFmt w:val="lowerLetter"/>
      <w:lvlText w:val="%5."/>
      <w:lvlJc w:val="left"/>
      <w:pPr>
        <w:ind w:left="3240" w:hanging="360"/>
      </w:pPr>
    </w:lvl>
    <w:lvl w:ilvl="5" w:tplc="0C09001B" w:tentative="1">
      <w:start w:val="1"/>
      <w:numFmt w:val="lowerRoman"/>
      <w:lvlText w:val="%6."/>
      <w:lvlJc w:val="right"/>
      <w:pPr>
        <w:ind w:left="3960" w:hanging="180"/>
      </w:pPr>
    </w:lvl>
    <w:lvl w:ilvl="6" w:tplc="0C09000F" w:tentative="1">
      <w:start w:val="1"/>
      <w:numFmt w:val="decimal"/>
      <w:lvlText w:val="%7."/>
      <w:lvlJc w:val="left"/>
      <w:pPr>
        <w:ind w:left="4680" w:hanging="360"/>
      </w:pPr>
    </w:lvl>
    <w:lvl w:ilvl="7" w:tplc="0C090019" w:tentative="1">
      <w:start w:val="1"/>
      <w:numFmt w:val="lowerLetter"/>
      <w:lvlText w:val="%8."/>
      <w:lvlJc w:val="left"/>
      <w:pPr>
        <w:ind w:left="5400" w:hanging="360"/>
      </w:pPr>
    </w:lvl>
    <w:lvl w:ilvl="8" w:tplc="0C09001B" w:tentative="1">
      <w:start w:val="1"/>
      <w:numFmt w:val="lowerRoman"/>
      <w:lvlText w:val="%9."/>
      <w:lvlJc w:val="right"/>
      <w:pPr>
        <w:ind w:left="6120" w:hanging="180"/>
      </w:pPr>
    </w:lvl>
  </w:abstractNum>
  <w:abstractNum w:abstractNumId="25" w15:restartNumberingAfterBreak="0">
    <w:nsid w:val="5FD66B71"/>
    <w:multiLevelType w:val="hybridMultilevel"/>
    <w:tmpl w:val="4CF4B19A"/>
    <w:lvl w:ilvl="0" w:tplc="F6FEF1AE">
      <w:start w:val="1"/>
      <w:numFmt w:val="bullet"/>
      <w:lvlText w:val=""/>
      <w:lvlJc w:val="left"/>
      <w:pPr>
        <w:ind w:left="720" w:hanging="360"/>
      </w:pPr>
      <w:rPr>
        <w:rFonts w:ascii="Symbol" w:hAnsi="Symbol"/>
      </w:rPr>
    </w:lvl>
    <w:lvl w:ilvl="1" w:tplc="3A1005CC">
      <w:start w:val="1"/>
      <w:numFmt w:val="bullet"/>
      <w:lvlText w:val=""/>
      <w:lvlJc w:val="left"/>
      <w:pPr>
        <w:ind w:left="720" w:hanging="360"/>
      </w:pPr>
      <w:rPr>
        <w:rFonts w:ascii="Symbol" w:hAnsi="Symbol"/>
      </w:rPr>
    </w:lvl>
    <w:lvl w:ilvl="2" w:tplc="A306AD18">
      <w:start w:val="1"/>
      <w:numFmt w:val="bullet"/>
      <w:lvlText w:val=""/>
      <w:lvlJc w:val="left"/>
      <w:pPr>
        <w:ind w:left="720" w:hanging="360"/>
      </w:pPr>
      <w:rPr>
        <w:rFonts w:ascii="Symbol" w:hAnsi="Symbol"/>
      </w:rPr>
    </w:lvl>
    <w:lvl w:ilvl="3" w:tplc="EA5A2142">
      <w:start w:val="1"/>
      <w:numFmt w:val="bullet"/>
      <w:lvlText w:val=""/>
      <w:lvlJc w:val="left"/>
      <w:pPr>
        <w:ind w:left="720" w:hanging="360"/>
      </w:pPr>
      <w:rPr>
        <w:rFonts w:ascii="Symbol" w:hAnsi="Symbol"/>
      </w:rPr>
    </w:lvl>
    <w:lvl w:ilvl="4" w:tplc="6B38BADA">
      <w:start w:val="1"/>
      <w:numFmt w:val="bullet"/>
      <w:lvlText w:val=""/>
      <w:lvlJc w:val="left"/>
      <w:pPr>
        <w:ind w:left="720" w:hanging="360"/>
      </w:pPr>
      <w:rPr>
        <w:rFonts w:ascii="Symbol" w:hAnsi="Symbol"/>
      </w:rPr>
    </w:lvl>
    <w:lvl w:ilvl="5" w:tplc="CD3287FE">
      <w:start w:val="1"/>
      <w:numFmt w:val="bullet"/>
      <w:lvlText w:val=""/>
      <w:lvlJc w:val="left"/>
      <w:pPr>
        <w:ind w:left="720" w:hanging="360"/>
      </w:pPr>
      <w:rPr>
        <w:rFonts w:ascii="Symbol" w:hAnsi="Symbol"/>
      </w:rPr>
    </w:lvl>
    <w:lvl w:ilvl="6" w:tplc="B4A0CF68">
      <w:start w:val="1"/>
      <w:numFmt w:val="bullet"/>
      <w:lvlText w:val=""/>
      <w:lvlJc w:val="left"/>
      <w:pPr>
        <w:ind w:left="720" w:hanging="360"/>
      </w:pPr>
      <w:rPr>
        <w:rFonts w:ascii="Symbol" w:hAnsi="Symbol"/>
      </w:rPr>
    </w:lvl>
    <w:lvl w:ilvl="7" w:tplc="8422A828">
      <w:start w:val="1"/>
      <w:numFmt w:val="bullet"/>
      <w:lvlText w:val=""/>
      <w:lvlJc w:val="left"/>
      <w:pPr>
        <w:ind w:left="720" w:hanging="360"/>
      </w:pPr>
      <w:rPr>
        <w:rFonts w:ascii="Symbol" w:hAnsi="Symbol"/>
      </w:rPr>
    </w:lvl>
    <w:lvl w:ilvl="8" w:tplc="89421928">
      <w:start w:val="1"/>
      <w:numFmt w:val="bullet"/>
      <w:lvlText w:val=""/>
      <w:lvlJc w:val="left"/>
      <w:pPr>
        <w:ind w:left="720" w:hanging="360"/>
      </w:pPr>
      <w:rPr>
        <w:rFonts w:ascii="Symbol" w:hAnsi="Symbol"/>
      </w:rPr>
    </w:lvl>
  </w:abstractNum>
  <w:abstractNum w:abstractNumId="26" w15:restartNumberingAfterBreak="0">
    <w:nsid w:val="607D6521"/>
    <w:multiLevelType w:val="hybridMultilevel"/>
    <w:tmpl w:val="B78854B4"/>
    <w:lvl w:ilvl="0" w:tplc="0F849260">
      <w:start w:val="1"/>
      <w:numFmt w:val="decimal"/>
      <w:lvlText w:val="%1."/>
      <w:lvlJc w:val="left"/>
      <w:pPr>
        <w:ind w:left="720" w:hanging="360"/>
      </w:pPr>
      <w:rPr>
        <w:rFonts w:hint="default"/>
        <w:b/>
        <w:bCs/>
        <w:color w:val="2F5496" w:themeColor="accent1" w:themeShade="BF"/>
      </w:rPr>
    </w:lvl>
    <w:lvl w:ilvl="1" w:tplc="0C090019" w:tentative="1">
      <w:start w:val="1"/>
      <w:numFmt w:val="lowerLetter"/>
      <w:lvlText w:val="%2."/>
      <w:lvlJc w:val="left"/>
      <w:pPr>
        <w:ind w:left="1440" w:hanging="360"/>
      </w:pPr>
    </w:lvl>
    <w:lvl w:ilvl="2" w:tplc="0C09001B" w:tentative="1">
      <w:start w:val="1"/>
      <w:numFmt w:val="lowerRoman"/>
      <w:lvlText w:val="%3."/>
      <w:lvlJc w:val="right"/>
      <w:pPr>
        <w:ind w:left="2160" w:hanging="180"/>
      </w:pPr>
    </w:lvl>
    <w:lvl w:ilvl="3" w:tplc="0C09000F" w:tentative="1">
      <w:start w:val="1"/>
      <w:numFmt w:val="decimal"/>
      <w:lvlText w:val="%4."/>
      <w:lvlJc w:val="left"/>
      <w:pPr>
        <w:ind w:left="2880" w:hanging="360"/>
      </w:pPr>
    </w:lvl>
    <w:lvl w:ilvl="4" w:tplc="0C090019" w:tentative="1">
      <w:start w:val="1"/>
      <w:numFmt w:val="lowerLetter"/>
      <w:lvlText w:val="%5."/>
      <w:lvlJc w:val="left"/>
      <w:pPr>
        <w:ind w:left="3600" w:hanging="360"/>
      </w:pPr>
    </w:lvl>
    <w:lvl w:ilvl="5" w:tplc="0C09001B" w:tentative="1">
      <w:start w:val="1"/>
      <w:numFmt w:val="lowerRoman"/>
      <w:lvlText w:val="%6."/>
      <w:lvlJc w:val="right"/>
      <w:pPr>
        <w:ind w:left="4320" w:hanging="180"/>
      </w:pPr>
    </w:lvl>
    <w:lvl w:ilvl="6" w:tplc="0C09000F" w:tentative="1">
      <w:start w:val="1"/>
      <w:numFmt w:val="decimal"/>
      <w:lvlText w:val="%7."/>
      <w:lvlJc w:val="left"/>
      <w:pPr>
        <w:ind w:left="5040" w:hanging="360"/>
      </w:pPr>
    </w:lvl>
    <w:lvl w:ilvl="7" w:tplc="0C090019" w:tentative="1">
      <w:start w:val="1"/>
      <w:numFmt w:val="lowerLetter"/>
      <w:lvlText w:val="%8."/>
      <w:lvlJc w:val="left"/>
      <w:pPr>
        <w:ind w:left="5760" w:hanging="360"/>
      </w:pPr>
    </w:lvl>
    <w:lvl w:ilvl="8" w:tplc="0C09001B" w:tentative="1">
      <w:start w:val="1"/>
      <w:numFmt w:val="lowerRoman"/>
      <w:lvlText w:val="%9."/>
      <w:lvlJc w:val="right"/>
      <w:pPr>
        <w:ind w:left="6480" w:hanging="180"/>
      </w:pPr>
    </w:lvl>
  </w:abstractNum>
  <w:abstractNum w:abstractNumId="27" w15:restartNumberingAfterBreak="0">
    <w:nsid w:val="64A85C5D"/>
    <w:multiLevelType w:val="hybridMultilevel"/>
    <w:tmpl w:val="D1FC5142"/>
    <w:lvl w:ilvl="0" w:tplc="D750C14C">
      <w:start w:val="1"/>
      <w:numFmt w:val="bullet"/>
      <w:lvlText w:val=""/>
      <w:lvlJc w:val="left"/>
      <w:pPr>
        <w:ind w:left="360" w:hanging="360"/>
      </w:pPr>
      <w:rPr>
        <w:rFonts w:ascii="Symbol" w:hAnsi="Symbol" w:hint="default"/>
        <w:color w:val="2F5496" w:themeColor="accent1" w:themeShade="BF"/>
      </w:rPr>
    </w:lvl>
    <w:lvl w:ilvl="1" w:tplc="0C090003" w:tentative="1">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28" w15:restartNumberingAfterBreak="0">
    <w:nsid w:val="67C71CB8"/>
    <w:multiLevelType w:val="hybridMultilevel"/>
    <w:tmpl w:val="16C4D89E"/>
    <w:lvl w:ilvl="0" w:tplc="CE4CE2C6">
      <w:start w:val="1"/>
      <w:numFmt w:val="decimal"/>
      <w:lvlText w:val="%1."/>
      <w:lvlJc w:val="left"/>
      <w:pPr>
        <w:ind w:left="360" w:hanging="360"/>
      </w:pPr>
      <w:rPr>
        <w:rFonts w:hint="default"/>
        <w:b/>
        <w:bCs/>
        <w:color w:val="4472C4" w:themeColor="accent1"/>
      </w:rPr>
    </w:lvl>
    <w:lvl w:ilvl="1" w:tplc="0C090019" w:tentative="1">
      <w:start w:val="1"/>
      <w:numFmt w:val="lowerLetter"/>
      <w:lvlText w:val="%2."/>
      <w:lvlJc w:val="left"/>
      <w:pPr>
        <w:ind w:left="1080" w:hanging="360"/>
      </w:pPr>
    </w:lvl>
    <w:lvl w:ilvl="2" w:tplc="0C09001B" w:tentative="1">
      <w:start w:val="1"/>
      <w:numFmt w:val="lowerRoman"/>
      <w:lvlText w:val="%3."/>
      <w:lvlJc w:val="right"/>
      <w:pPr>
        <w:ind w:left="1800" w:hanging="180"/>
      </w:pPr>
    </w:lvl>
    <w:lvl w:ilvl="3" w:tplc="0C09000F" w:tentative="1">
      <w:start w:val="1"/>
      <w:numFmt w:val="decimal"/>
      <w:lvlText w:val="%4."/>
      <w:lvlJc w:val="left"/>
      <w:pPr>
        <w:ind w:left="2520" w:hanging="360"/>
      </w:pPr>
    </w:lvl>
    <w:lvl w:ilvl="4" w:tplc="0C090019" w:tentative="1">
      <w:start w:val="1"/>
      <w:numFmt w:val="lowerLetter"/>
      <w:lvlText w:val="%5."/>
      <w:lvlJc w:val="left"/>
      <w:pPr>
        <w:ind w:left="3240" w:hanging="360"/>
      </w:pPr>
    </w:lvl>
    <w:lvl w:ilvl="5" w:tplc="0C09001B" w:tentative="1">
      <w:start w:val="1"/>
      <w:numFmt w:val="lowerRoman"/>
      <w:lvlText w:val="%6."/>
      <w:lvlJc w:val="right"/>
      <w:pPr>
        <w:ind w:left="3960" w:hanging="180"/>
      </w:pPr>
    </w:lvl>
    <w:lvl w:ilvl="6" w:tplc="0C09000F" w:tentative="1">
      <w:start w:val="1"/>
      <w:numFmt w:val="decimal"/>
      <w:lvlText w:val="%7."/>
      <w:lvlJc w:val="left"/>
      <w:pPr>
        <w:ind w:left="4680" w:hanging="360"/>
      </w:pPr>
    </w:lvl>
    <w:lvl w:ilvl="7" w:tplc="0C090019" w:tentative="1">
      <w:start w:val="1"/>
      <w:numFmt w:val="lowerLetter"/>
      <w:lvlText w:val="%8."/>
      <w:lvlJc w:val="left"/>
      <w:pPr>
        <w:ind w:left="5400" w:hanging="360"/>
      </w:pPr>
    </w:lvl>
    <w:lvl w:ilvl="8" w:tplc="0C09001B" w:tentative="1">
      <w:start w:val="1"/>
      <w:numFmt w:val="lowerRoman"/>
      <w:lvlText w:val="%9."/>
      <w:lvlJc w:val="right"/>
      <w:pPr>
        <w:ind w:left="6120" w:hanging="180"/>
      </w:pPr>
    </w:lvl>
  </w:abstractNum>
  <w:abstractNum w:abstractNumId="29" w15:restartNumberingAfterBreak="0">
    <w:nsid w:val="6841457E"/>
    <w:multiLevelType w:val="hybridMultilevel"/>
    <w:tmpl w:val="B3541644"/>
    <w:lvl w:ilvl="0" w:tplc="8C423052">
      <w:start w:val="1"/>
      <w:numFmt w:val="decimal"/>
      <w:lvlText w:val="%1."/>
      <w:lvlJc w:val="left"/>
      <w:pPr>
        <w:ind w:left="720" w:hanging="360"/>
      </w:pPr>
      <w:rPr>
        <w:rFonts w:hint="default"/>
        <w:b/>
        <w:bCs/>
        <w:color w:val="2F5496" w:themeColor="accent1" w:themeShade="BF"/>
      </w:rPr>
    </w:lvl>
    <w:lvl w:ilvl="1" w:tplc="0C090019" w:tentative="1">
      <w:start w:val="1"/>
      <w:numFmt w:val="lowerLetter"/>
      <w:lvlText w:val="%2."/>
      <w:lvlJc w:val="left"/>
      <w:pPr>
        <w:ind w:left="1440" w:hanging="360"/>
      </w:pPr>
    </w:lvl>
    <w:lvl w:ilvl="2" w:tplc="0C09001B" w:tentative="1">
      <w:start w:val="1"/>
      <w:numFmt w:val="lowerRoman"/>
      <w:lvlText w:val="%3."/>
      <w:lvlJc w:val="right"/>
      <w:pPr>
        <w:ind w:left="2160" w:hanging="180"/>
      </w:pPr>
    </w:lvl>
    <w:lvl w:ilvl="3" w:tplc="0C09000F" w:tentative="1">
      <w:start w:val="1"/>
      <w:numFmt w:val="decimal"/>
      <w:lvlText w:val="%4."/>
      <w:lvlJc w:val="left"/>
      <w:pPr>
        <w:ind w:left="2880" w:hanging="360"/>
      </w:pPr>
    </w:lvl>
    <w:lvl w:ilvl="4" w:tplc="0C090019" w:tentative="1">
      <w:start w:val="1"/>
      <w:numFmt w:val="lowerLetter"/>
      <w:lvlText w:val="%5."/>
      <w:lvlJc w:val="left"/>
      <w:pPr>
        <w:ind w:left="3600" w:hanging="360"/>
      </w:pPr>
    </w:lvl>
    <w:lvl w:ilvl="5" w:tplc="0C09001B" w:tentative="1">
      <w:start w:val="1"/>
      <w:numFmt w:val="lowerRoman"/>
      <w:lvlText w:val="%6."/>
      <w:lvlJc w:val="right"/>
      <w:pPr>
        <w:ind w:left="4320" w:hanging="180"/>
      </w:pPr>
    </w:lvl>
    <w:lvl w:ilvl="6" w:tplc="0C09000F" w:tentative="1">
      <w:start w:val="1"/>
      <w:numFmt w:val="decimal"/>
      <w:lvlText w:val="%7."/>
      <w:lvlJc w:val="left"/>
      <w:pPr>
        <w:ind w:left="5040" w:hanging="360"/>
      </w:pPr>
    </w:lvl>
    <w:lvl w:ilvl="7" w:tplc="0C090019" w:tentative="1">
      <w:start w:val="1"/>
      <w:numFmt w:val="lowerLetter"/>
      <w:lvlText w:val="%8."/>
      <w:lvlJc w:val="left"/>
      <w:pPr>
        <w:ind w:left="5760" w:hanging="360"/>
      </w:pPr>
    </w:lvl>
    <w:lvl w:ilvl="8" w:tplc="0C09001B" w:tentative="1">
      <w:start w:val="1"/>
      <w:numFmt w:val="lowerRoman"/>
      <w:lvlText w:val="%9."/>
      <w:lvlJc w:val="right"/>
      <w:pPr>
        <w:ind w:left="6480" w:hanging="180"/>
      </w:pPr>
    </w:lvl>
  </w:abstractNum>
  <w:abstractNum w:abstractNumId="30" w15:restartNumberingAfterBreak="0">
    <w:nsid w:val="6A092B14"/>
    <w:multiLevelType w:val="hybridMultilevel"/>
    <w:tmpl w:val="CD4C7D12"/>
    <w:lvl w:ilvl="0" w:tplc="8ED653AC">
      <w:start w:val="1"/>
      <w:numFmt w:val="bullet"/>
      <w:lvlText w:val=""/>
      <w:lvlJc w:val="left"/>
      <w:pPr>
        <w:ind w:left="1080" w:hanging="360"/>
      </w:pPr>
      <w:rPr>
        <w:rFonts w:ascii="Symbol" w:hAnsi="Symbol" w:hint="default"/>
        <w:color w:val="1D4F91"/>
      </w:rPr>
    </w:lvl>
    <w:lvl w:ilvl="1" w:tplc="0C090003" w:tentative="1">
      <w:start w:val="1"/>
      <w:numFmt w:val="bullet"/>
      <w:lvlText w:val="o"/>
      <w:lvlJc w:val="left"/>
      <w:pPr>
        <w:ind w:left="1800" w:hanging="360"/>
      </w:pPr>
      <w:rPr>
        <w:rFonts w:ascii="Courier New" w:hAnsi="Courier New" w:cs="Courier New" w:hint="default"/>
      </w:rPr>
    </w:lvl>
    <w:lvl w:ilvl="2" w:tplc="0C090005" w:tentative="1">
      <w:start w:val="1"/>
      <w:numFmt w:val="bullet"/>
      <w:lvlText w:val=""/>
      <w:lvlJc w:val="left"/>
      <w:pPr>
        <w:ind w:left="2520" w:hanging="360"/>
      </w:pPr>
      <w:rPr>
        <w:rFonts w:ascii="Wingdings" w:hAnsi="Wingdings" w:hint="default"/>
      </w:rPr>
    </w:lvl>
    <w:lvl w:ilvl="3" w:tplc="0C090001" w:tentative="1">
      <w:start w:val="1"/>
      <w:numFmt w:val="bullet"/>
      <w:lvlText w:val=""/>
      <w:lvlJc w:val="left"/>
      <w:pPr>
        <w:ind w:left="3240" w:hanging="360"/>
      </w:pPr>
      <w:rPr>
        <w:rFonts w:ascii="Symbol" w:hAnsi="Symbol" w:hint="default"/>
      </w:rPr>
    </w:lvl>
    <w:lvl w:ilvl="4" w:tplc="0C090003" w:tentative="1">
      <w:start w:val="1"/>
      <w:numFmt w:val="bullet"/>
      <w:lvlText w:val="o"/>
      <w:lvlJc w:val="left"/>
      <w:pPr>
        <w:ind w:left="3960" w:hanging="360"/>
      </w:pPr>
      <w:rPr>
        <w:rFonts w:ascii="Courier New" w:hAnsi="Courier New" w:cs="Courier New" w:hint="default"/>
      </w:rPr>
    </w:lvl>
    <w:lvl w:ilvl="5" w:tplc="0C090005" w:tentative="1">
      <w:start w:val="1"/>
      <w:numFmt w:val="bullet"/>
      <w:lvlText w:val=""/>
      <w:lvlJc w:val="left"/>
      <w:pPr>
        <w:ind w:left="4680" w:hanging="360"/>
      </w:pPr>
      <w:rPr>
        <w:rFonts w:ascii="Wingdings" w:hAnsi="Wingdings" w:hint="default"/>
      </w:rPr>
    </w:lvl>
    <w:lvl w:ilvl="6" w:tplc="0C090001" w:tentative="1">
      <w:start w:val="1"/>
      <w:numFmt w:val="bullet"/>
      <w:lvlText w:val=""/>
      <w:lvlJc w:val="left"/>
      <w:pPr>
        <w:ind w:left="5400" w:hanging="360"/>
      </w:pPr>
      <w:rPr>
        <w:rFonts w:ascii="Symbol" w:hAnsi="Symbol" w:hint="default"/>
      </w:rPr>
    </w:lvl>
    <w:lvl w:ilvl="7" w:tplc="0C090003" w:tentative="1">
      <w:start w:val="1"/>
      <w:numFmt w:val="bullet"/>
      <w:lvlText w:val="o"/>
      <w:lvlJc w:val="left"/>
      <w:pPr>
        <w:ind w:left="6120" w:hanging="360"/>
      </w:pPr>
      <w:rPr>
        <w:rFonts w:ascii="Courier New" w:hAnsi="Courier New" w:cs="Courier New" w:hint="default"/>
      </w:rPr>
    </w:lvl>
    <w:lvl w:ilvl="8" w:tplc="0C090005" w:tentative="1">
      <w:start w:val="1"/>
      <w:numFmt w:val="bullet"/>
      <w:lvlText w:val=""/>
      <w:lvlJc w:val="left"/>
      <w:pPr>
        <w:ind w:left="6840" w:hanging="360"/>
      </w:pPr>
      <w:rPr>
        <w:rFonts w:ascii="Wingdings" w:hAnsi="Wingdings" w:hint="default"/>
      </w:rPr>
    </w:lvl>
  </w:abstractNum>
  <w:abstractNum w:abstractNumId="31" w15:restartNumberingAfterBreak="0">
    <w:nsid w:val="6D940FC2"/>
    <w:multiLevelType w:val="hybridMultilevel"/>
    <w:tmpl w:val="96DAC8F6"/>
    <w:lvl w:ilvl="0" w:tplc="0C090001">
      <w:start w:val="1"/>
      <w:numFmt w:val="bullet"/>
      <w:lvlText w:val=""/>
      <w:lvlJc w:val="left"/>
      <w:pPr>
        <w:ind w:left="1146" w:hanging="360"/>
      </w:pPr>
      <w:rPr>
        <w:rFonts w:ascii="Symbol" w:hAnsi="Symbol" w:hint="default"/>
      </w:rPr>
    </w:lvl>
    <w:lvl w:ilvl="1" w:tplc="0C090003" w:tentative="1">
      <w:start w:val="1"/>
      <w:numFmt w:val="bullet"/>
      <w:lvlText w:val="o"/>
      <w:lvlJc w:val="left"/>
      <w:pPr>
        <w:ind w:left="1866" w:hanging="360"/>
      </w:pPr>
      <w:rPr>
        <w:rFonts w:ascii="Courier New" w:hAnsi="Courier New" w:cs="Courier New" w:hint="default"/>
      </w:rPr>
    </w:lvl>
    <w:lvl w:ilvl="2" w:tplc="0C090005" w:tentative="1">
      <w:start w:val="1"/>
      <w:numFmt w:val="bullet"/>
      <w:lvlText w:val=""/>
      <w:lvlJc w:val="left"/>
      <w:pPr>
        <w:ind w:left="2586" w:hanging="360"/>
      </w:pPr>
      <w:rPr>
        <w:rFonts w:ascii="Wingdings" w:hAnsi="Wingdings" w:hint="default"/>
      </w:rPr>
    </w:lvl>
    <w:lvl w:ilvl="3" w:tplc="0C090001" w:tentative="1">
      <w:start w:val="1"/>
      <w:numFmt w:val="bullet"/>
      <w:lvlText w:val=""/>
      <w:lvlJc w:val="left"/>
      <w:pPr>
        <w:ind w:left="3306" w:hanging="360"/>
      </w:pPr>
      <w:rPr>
        <w:rFonts w:ascii="Symbol" w:hAnsi="Symbol" w:hint="default"/>
      </w:rPr>
    </w:lvl>
    <w:lvl w:ilvl="4" w:tplc="0C090003" w:tentative="1">
      <w:start w:val="1"/>
      <w:numFmt w:val="bullet"/>
      <w:lvlText w:val="o"/>
      <w:lvlJc w:val="left"/>
      <w:pPr>
        <w:ind w:left="4026" w:hanging="360"/>
      </w:pPr>
      <w:rPr>
        <w:rFonts w:ascii="Courier New" w:hAnsi="Courier New" w:cs="Courier New" w:hint="default"/>
      </w:rPr>
    </w:lvl>
    <w:lvl w:ilvl="5" w:tplc="0C090005" w:tentative="1">
      <w:start w:val="1"/>
      <w:numFmt w:val="bullet"/>
      <w:lvlText w:val=""/>
      <w:lvlJc w:val="left"/>
      <w:pPr>
        <w:ind w:left="4746" w:hanging="360"/>
      </w:pPr>
      <w:rPr>
        <w:rFonts w:ascii="Wingdings" w:hAnsi="Wingdings" w:hint="default"/>
      </w:rPr>
    </w:lvl>
    <w:lvl w:ilvl="6" w:tplc="0C090001" w:tentative="1">
      <w:start w:val="1"/>
      <w:numFmt w:val="bullet"/>
      <w:lvlText w:val=""/>
      <w:lvlJc w:val="left"/>
      <w:pPr>
        <w:ind w:left="5466" w:hanging="360"/>
      </w:pPr>
      <w:rPr>
        <w:rFonts w:ascii="Symbol" w:hAnsi="Symbol" w:hint="default"/>
      </w:rPr>
    </w:lvl>
    <w:lvl w:ilvl="7" w:tplc="0C090003" w:tentative="1">
      <w:start w:val="1"/>
      <w:numFmt w:val="bullet"/>
      <w:lvlText w:val="o"/>
      <w:lvlJc w:val="left"/>
      <w:pPr>
        <w:ind w:left="6186" w:hanging="360"/>
      </w:pPr>
      <w:rPr>
        <w:rFonts w:ascii="Courier New" w:hAnsi="Courier New" w:cs="Courier New" w:hint="default"/>
      </w:rPr>
    </w:lvl>
    <w:lvl w:ilvl="8" w:tplc="0C090005" w:tentative="1">
      <w:start w:val="1"/>
      <w:numFmt w:val="bullet"/>
      <w:lvlText w:val=""/>
      <w:lvlJc w:val="left"/>
      <w:pPr>
        <w:ind w:left="6906" w:hanging="360"/>
      </w:pPr>
      <w:rPr>
        <w:rFonts w:ascii="Wingdings" w:hAnsi="Wingdings" w:hint="default"/>
      </w:rPr>
    </w:lvl>
  </w:abstractNum>
  <w:abstractNum w:abstractNumId="32" w15:restartNumberingAfterBreak="0">
    <w:nsid w:val="6F706014"/>
    <w:multiLevelType w:val="hybridMultilevel"/>
    <w:tmpl w:val="9AE2650E"/>
    <w:lvl w:ilvl="0" w:tplc="23D85EDE">
      <w:start w:val="2"/>
      <w:numFmt w:val="decimal"/>
      <w:lvlText w:val="%1."/>
      <w:lvlJc w:val="left"/>
      <w:pPr>
        <w:ind w:left="360" w:hanging="360"/>
      </w:pPr>
      <w:rPr>
        <w:rFonts w:hint="default"/>
        <w:b/>
        <w:bCs/>
        <w:color w:val="4472C4" w:themeColor="accent1"/>
      </w:rPr>
    </w:lvl>
    <w:lvl w:ilvl="1" w:tplc="0C090019" w:tentative="1">
      <w:start w:val="1"/>
      <w:numFmt w:val="lowerLetter"/>
      <w:lvlText w:val="%2."/>
      <w:lvlJc w:val="left"/>
      <w:pPr>
        <w:ind w:left="1440" w:hanging="360"/>
      </w:pPr>
    </w:lvl>
    <w:lvl w:ilvl="2" w:tplc="0C09001B" w:tentative="1">
      <w:start w:val="1"/>
      <w:numFmt w:val="lowerRoman"/>
      <w:lvlText w:val="%3."/>
      <w:lvlJc w:val="right"/>
      <w:pPr>
        <w:ind w:left="2160" w:hanging="180"/>
      </w:pPr>
    </w:lvl>
    <w:lvl w:ilvl="3" w:tplc="0C09000F" w:tentative="1">
      <w:start w:val="1"/>
      <w:numFmt w:val="decimal"/>
      <w:lvlText w:val="%4."/>
      <w:lvlJc w:val="left"/>
      <w:pPr>
        <w:ind w:left="2880" w:hanging="360"/>
      </w:pPr>
    </w:lvl>
    <w:lvl w:ilvl="4" w:tplc="0C090019" w:tentative="1">
      <w:start w:val="1"/>
      <w:numFmt w:val="lowerLetter"/>
      <w:lvlText w:val="%5."/>
      <w:lvlJc w:val="left"/>
      <w:pPr>
        <w:ind w:left="3600" w:hanging="360"/>
      </w:pPr>
    </w:lvl>
    <w:lvl w:ilvl="5" w:tplc="0C09001B" w:tentative="1">
      <w:start w:val="1"/>
      <w:numFmt w:val="lowerRoman"/>
      <w:lvlText w:val="%6."/>
      <w:lvlJc w:val="right"/>
      <w:pPr>
        <w:ind w:left="4320" w:hanging="180"/>
      </w:pPr>
    </w:lvl>
    <w:lvl w:ilvl="6" w:tplc="0C09000F" w:tentative="1">
      <w:start w:val="1"/>
      <w:numFmt w:val="decimal"/>
      <w:lvlText w:val="%7."/>
      <w:lvlJc w:val="left"/>
      <w:pPr>
        <w:ind w:left="5040" w:hanging="360"/>
      </w:pPr>
    </w:lvl>
    <w:lvl w:ilvl="7" w:tplc="0C090019" w:tentative="1">
      <w:start w:val="1"/>
      <w:numFmt w:val="lowerLetter"/>
      <w:lvlText w:val="%8."/>
      <w:lvlJc w:val="left"/>
      <w:pPr>
        <w:ind w:left="5760" w:hanging="360"/>
      </w:pPr>
    </w:lvl>
    <w:lvl w:ilvl="8" w:tplc="0C09001B" w:tentative="1">
      <w:start w:val="1"/>
      <w:numFmt w:val="lowerRoman"/>
      <w:lvlText w:val="%9."/>
      <w:lvlJc w:val="right"/>
      <w:pPr>
        <w:ind w:left="6480" w:hanging="180"/>
      </w:pPr>
    </w:lvl>
  </w:abstractNum>
  <w:abstractNum w:abstractNumId="33" w15:restartNumberingAfterBreak="0">
    <w:nsid w:val="6FC4050F"/>
    <w:multiLevelType w:val="hybridMultilevel"/>
    <w:tmpl w:val="4024389C"/>
    <w:lvl w:ilvl="0" w:tplc="288846AC">
      <w:start w:val="1"/>
      <w:numFmt w:val="decimal"/>
      <w:lvlText w:val="%1."/>
      <w:lvlJc w:val="left"/>
      <w:pPr>
        <w:ind w:left="360" w:hanging="360"/>
      </w:pPr>
      <w:rPr>
        <w:rFonts w:hint="default"/>
        <w:b/>
        <w:bCs/>
        <w:color w:val="4472C4" w:themeColor="accent1"/>
      </w:rPr>
    </w:lvl>
    <w:lvl w:ilvl="1" w:tplc="0C090019" w:tentative="1">
      <w:start w:val="1"/>
      <w:numFmt w:val="lowerLetter"/>
      <w:lvlText w:val="%2."/>
      <w:lvlJc w:val="left"/>
      <w:pPr>
        <w:ind w:left="1080" w:hanging="360"/>
      </w:pPr>
    </w:lvl>
    <w:lvl w:ilvl="2" w:tplc="0C09001B" w:tentative="1">
      <w:start w:val="1"/>
      <w:numFmt w:val="lowerRoman"/>
      <w:lvlText w:val="%3."/>
      <w:lvlJc w:val="right"/>
      <w:pPr>
        <w:ind w:left="1800" w:hanging="180"/>
      </w:pPr>
    </w:lvl>
    <w:lvl w:ilvl="3" w:tplc="0C09000F" w:tentative="1">
      <w:start w:val="1"/>
      <w:numFmt w:val="decimal"/>
      <w:lvlText w:val="%4."/>
      <w:lvlJc w:val="left"/>
      <w:pPr>
        <w:ind w:left="2520" w:hanging="360"/>
      </w:pPr>
    </w:lvl>
    <w:lvl w:ilvl="4" w:tplc="0C090019" w:tentative="1">
      <w:start w:val="1"/>
      <w:numFmt w:val="lowerLetter"/>
      <w:lvlText w:val="%5."/>
      <w:lvlJc w:val="left"/>
      <w:pPr>
        <w:ind w:left="3240" w:hanging="360"/>
      </w:pPr>
    </w:lvl>
    <w:lvl w:ilvl="5" w:tplc="0C09001B" w:tentative="1">
      <w:start w:val="1"/>
      <w:numFmt w:val="lowerRoman"/>
      <w:lvlText w:val="%6."/>
      <w:lvlJc w:val="right"/>
      <w:pPr>
        <w:ind w:left="3960" w:hanging="180"/>
      </w:pPr>
    </w:lvl>
    <w:lvl w:ilvl="6" w:tplc="0C09000F" w:tentative="1">
      <w:start w:val="1"/>
      <w:numFmt w:val="decimal"/>
      <w:lvlText w:val="%7."/>
      <w:lvlJc w:val="left"/>
      <w:pPr>
        <w:ind w:left="4680" w:hanging="360"/>
      </w:pPr>
    </w:lvl>
    <w:lvl w:ilvl="7" w:tplc="0C090019" w:tentative="1">
      <w:start w:val="1"/>
      <w:numFmt w:val="lowerLetter"/>
      <w:lvlText w:val="%8."/>
      <w:lvlJc w:val="left"/>
      <w:pPr>
        <w:ind w:left="5400" w:hanging="360"/>
      </w:pPr>
    </w:lvl>
    <w:lvl w:ilvl="8" w:tplc="0C09001B" w:tentative="1">
      <w:start w:val="1"/>
      <w:numFmt w:val="lowerRoman"/>
      <w:lvlText w:val="%9."/>
      <w:lvlJc w:val="right"/>
      <w:pPr>
        <w:ind w:left="6120" w:hanging="180"/>
      </w:pPr>
    </w:lvl>
  </w:abstractNum>
  <w:abstractNum w:abstractNumId="34" w15:restartNumberingAfterBreak="0">
    <w:nsid w:val="6FCD4B24"/>
    <w:multiLevelType w:val="hybridMultilevel"/>
    <w:tmpl w:val="AEEACCC6"/>
    <w:lvl w:ilvl="0" w:tplc="3D16C590">
      <w:start w:val="1"/>
      <w:numFmt w:val="bullet"/>
      <w:lvlText w:val=""/>
      <w:lvlJc w:val="left"/>
      <w:pPr>
        <w:ind w:left="720" w:hanging="360"/>
      </w:pPr>
      <w:rPr>
        <w:rFonts w:ascii="Symbol" w:hAnsi="Symbol"/>
      </w:rPr>
    </w:lvl>
    <w:lvl w:ilvl="1" w:tplc="E25CA212">
      <w:start w:val="1"/>
      <w:numFmt w:val="bullet"/>
      <w:lvlText w:val=""/>
      <w:lvlJc w:val="left"/>
      <w:pPr>
        <w:ind w:left="720" w:hanging="360"/>
      </w:pPr>
      <w:rPr>
        <w:rFonts w:ascii="Symbol" w:hAnsi="Symbol"/>
      </w:rPr>
    </w:lvl>
    <w:lvl w:ilvl="2" w:tplc="2FE2673E">
      <w:start w:val="1"/>
      <w:numFmt w:val="bullet"/>
      <w:lvlText w:val=""/>
      <w:lvlJc w:val="left"/>
      <w:pPr>
        <w:ind w:left="720" w:hanging="360"/>
      </w:pPr>
      <w:rPr>
        <w:rFonts w:ascii="Symbol" w:hAnsi="Symbol"/>
      </w:rPr>
    </w:lvl>
    <w:lvl w:ilvl="3" w:tplc="3E746296">
      <w:start w:val="1"/>
      <w:numFmt w:val="bullet"/>
      <w:lvlText w:val=""/>
      <w:lvlJc w:val="left"/>
      <w:pPr>
        <w:ind w:left="720" w:hanging="360"/>
      </w:pPr>
      <w:rPr>
        <w:rFonts w:ascii="Symbol" w:hAnsi="Symbol"/>
      </w:rPr>
    </w:lvl>
    <w:lvl w:ilvl="4" w:tplc="B016CDF8">
      <w:start w:val="1"/>
      <w:numFmt w:val="bullet"/>
      <w:lvlText w:val=""/>
      <w:lvlJc w:val="left"/>
      <w:pPr>
        <w:ind w:left="720" w:hanging="360"/>
      </w:pPr>
      <w:rPr>
        <w:rFonts w:ascii="Symbol" w:hAnsi="Symbol"/>
      </w:rPr>
    </w:lvl>
    <w:lvl w:ilvl="5" w:tplc="30B86436">
      <w:start w:val="1"/>
      <w:numFmt w:val="bullet"/>
      <w:lvlText w:val=""/>
      <w:lvlJc w:val="left"/>
      <w:pPr>
        <w:ind w:left="720" w:hanging="360"/>
      </w:pPr>
      <w:rPr>
        <w:rFonts w:ascii="Symbol" w:hAnsi="Symbol"/>
      </w:rPr>
    </w:lvl>
    <w:lvl w:ilvl="6" w:tplc="F356DA4C">
      <w:start w:val="1"/>
      <w:numFmt w:val="bullet"/>
      <w:lvlText w:val=""/>
      <w:lvlJc w:val="left"/>
      <w:pPr>
        <w:ind w:left="720" w:hanging="360"/>
      </w:pPr>
      <w:rPr>
        <w:rFonts w:ascii="Symbol" w:hAnsi="Symbol"/>
      </w:rPr>
    </w:lvl>
    <w:lvl w:ilvl="7" w:tplc="107A6D76">
      <w:start w:val="1"/>
      <w:numFmt w:val="bullet"/>
      <w:lvlText w:val=""/>
      <w:lvlJc w:val="left"/>
      <w:pPr>
        <w:ind w:left="720" w:hanging="360"/>
      </w:pPr>
      <w:rPr>
        <w:rFonts w:ascii="Symbol" w:hAnsi="Symbol"/>
      </w:rPr>
    </w:lvl>
    <w:lvl w:ilvl="8" w:tplc="B3FA286A">
      <w:start w:val="1"/>
      <w:numFmt w:val="bullet"/>
      <w:lvlText w:val=""/>
      <w:lvlJc w:val="left"/>
      <w:pPr>
        <w:ind w:left="720" w:hanging="360"/>
      </w:pPr>
      <w:rPr>
        <w:rFonts w:ascii="Symbol" w:hAnsi="Symbol"/>
      </w:rPr>
    </w:lvl>
  </w:abstractNum>
  <w:abstractNum w:abstractNumId="35" w15:restartNumberingAfterBreak="0">
    <w:nsid w:val="73C34827"/>
    <w:multiLevelType w:val="hybridMultilevel"/>
    <w:tmpl w:val="CF66F0B2"/>
    <w:lvl w:ilvl="0" w:tplc="E0DABF2E">
      <w:start w:val="1"/>
      <w:numFmt w:val="bullet"/>
      <w:pStyle w:val="Policystylebullet"/>
      <w:lvlText w:val=""/>
      <w:lvlJc w:val="left"/>
      <w:pPr>
        <w:ind w:left="587" w:hanging="360"/>
      </w:pPr>
      <w:rPr>
        <w:rFonts w:ascii="Symbol" w:hAnsi="Symbol" w:hint="default"/>
        <w:color w:val="000000" w:themeColor="text1"/>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6" w15:restartNumberingAfterBreak="0">
    <w:nsid w:val="74425975"/>
    <w:multiLevelType w:val="hybridMultilevel"/>
    <w:tmpl w:val="C2CCC642"/>
    <w:lvl w:ilvl="0" w:tplc="61A0B2C4">
      <w:start w:val="1"/>
      <w:numFmt w:val="decimal"/>
      <w:lvlText w:val="%1."/>
      <w:lvlJc w:val="left"/>
      <w:pPr>
        <w:ind w:left="502" w:hanging="360"/>
      </w:pPr>
      <w:rPr>
        <w:rFonts w:hint="default"/>
        <w:b/>
        <w:bCs/>
        <w:color w:val="1D4F91"/>
      </w:r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37" w15:restartNumberingAfterBreak="0">
    <w:nsid w:val="74443847"/>
    <w:multiLevelType w:val="hybridMultilevel"/>
    <w:tmpl w:val="5CEC40CC"/>
    <w:lvl w:ilvl="0" w:tplc="0C090001">
      <w:start w:val="1"/>
      <w:numFmt w:val="bullet"/>
      <w:lvlText w:val=""/>
      <w:lvlJc w:val="left"/>
      <w:pPr>
        <w:ind w:left="720" w:hanging="360"/>
      </w:pPr>
      <w:rPr>
        <w:rFonts w:ascii="Symbol" w:hAnsi="Symbol" w:hint="default"/>
      </w:rPr>
    </w:lvl>
    <w:lvl w:ilvl="1" w:tplc="0C090003" w:tentative="1">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38" w15:restartNumberingAfterBreak="0">
    <w:nsid w:val="74BA41A3"/>
    <w:multiLevelType w:val="hybridMultilevel"/>
    <w:tmpl w:val="1CFC64C0"/>
    <w:lvl w:ilvl="0" w:tplc="88742E4C">
      <w:start w:val="1"/>
      <w:numFmt w:val="decimal"/>
      <w:lvlText w:val="%1."/>
      <w:lvlJc w:val="left"/>
      <w:pPr>
        <w:ind w:left="360" w:hanging="360"/>
      </w:pPr>
      <w:rPr>
        <w:rFonts w:hint="default"/>
        <w:b/>
        <w:bCs/>
        <w:color w:val="2F5496" w:themeColor="accent1" w:themeShade="BF"/>
      </w:rPr>
    </w:lvl>
    <w:lvl w:ilvl="1" w:tplc="0C090019" w:tentative="1">
      <w:start w:val="1"/>
      <w:numFmt w:val="lowerLetter"/>
      <w:lvlText w:val="%2."/>
      <w:lvlJc w:val="left"/>
      <w:pPr>
        <w:ind w:left="1080" w:hanging="360"/>
      </w:pPr>
    </w:lvl>
    <w:lvl w:ilvl="2" w:tplc="0C09001B" w:tentative="1">
      <w:start w:val="1"/>
      <w:numFmt w:val="lowerRoman"/>
      <w:lvlText w:val="%3."/>
      <w:lvlJc w:val="right"/>
      <w:pPr>
        <w:ind w:left="1800" w:hanging="180"/>
      </w:pPr>
    </w:lvl>
    <w:lvl w:ilvl="3" w:tplc="0C09000F" w:tentative="1">
      <w:start w:val="1"/>
      <w:numFmt w:val="decimal"/>
      <w:lvlText w:val="%4."/>
      <w:lvlJc w:val="left"/>
      <w:pPr>
        <w:ind w:left="2520" w:hanging="360"/>
      </w:pPr>
    </w:lvl>
    <w:lvl w:ilvl="4" w:tplc="0C090019" w:tentative="1">
      <w:start w:val="1"/>
      <w:numFmt w:val="lowerLetter"/>
      <w:lvlText w:val="%5."/>
      <w:lvlJc w:val="left"/>
      <w:pPr>
        <w:ind w:left="3240" w:hanging="360"/>
      </w:pPr>
    </w:lvl>
    <w:lvl w:ilvl="5" w:tplc="0C09001B" w:tentative="1">
      <w:start w:val="1"/>
      <w:numFmt w:val="lowerRoman"/>
      <w:lvlText w:val="%6."/>
      <w:lvlJc w:val="right"/>
      <w:pPr>
        <w:ind w:left="3960" w:hanging="180"/>
      </w:pPr>
    </w:lvl>
    <w:lvl w:ilvl="6" w:tplc="0C09000F" w:tentative="1">
      <w:start w:val="1"/>
      <w:numFmt w:val="decimal"/>
      <w:lvlText w:val="%7."/>
      <w:lvlJc w:val="left"/>
      <w:pPr>
        <w:ind w:left="4680" w:hanging="360"/>
      </w:pPr>
    </w:lvl>
    <w:lvl w:ilvl="7" w:tplc="0C090019" w:tentative="1">
      <w:start w:val="1"/>
      <w:numFmt w:val="lowerLetter"/>
      <w:lvlText w:val="%8."/>
      <w:lvlJc w:val="left"/>
      <w:pPr>
        <w:ind w:left="5400" w:hanging="360"/>
      </w:pPr>
    </w:lvl>
    <w:lvl w:ilvl="8" w:tplc="0C09001B" w:tentative="1">
      <w:start w:val="1"/>
      <w:numFmt w:val="lowerRoman"/>
      <w:lvlText w:val="%9."/>
      <w:lvlJc w:val="right"/>
      <w:pPr>
        <w:ind w:left="6120" w:hanging="180"/>
      </w:pPr>
    </w:lvl>
  </w:abstractNum>
  <w:abstractNum w:abstractNumId="39" w15:restartNumberingAfterBreak="0">
    <w:nsid w:val="7FEE33B1"/>
    <w:multiLevelType w:val="hybridMultilevel"/>
    <w:tmpl w:val="563818FC"/>
    <w:lvl w:ilvl="0" w:tplc="F5CC4672">
      <w:start w:val="1"/>
      <w:numFmt w:val="bullet"/>
      <w:lvlText w:val=""/>
      <w:lvlJc w:val="left"/>
      <w:pPr>
        <w:ind w:left="720" w:hanging="360"/>
      </w:pPr>
      <w:rPr>
        <w:rFonts w:ascii="Symbol" w:hAnsi="Symbol" w:hint="default"/>
        <w:color w:val="2F5496" w:themeColor="accent1" w:themeShade="BF"/>
      </w:rPr>
    </w:lvl>
    <w:lvl w:ilvl="1" w:tplc="0C090003" w:tentative="1">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num w:numId="1" w16cid:durableId="230432555">
    <w:abstractNumId w:val="35"/>
  </w:num>
  <w:num w:numId="2" w16cid:durableId="1346712534">
    <w:abstractNumId w:val="10"/>
  </w:num>
  <w:num w:numId="3" w16cid:durableId="1486971202">
    <w:abstractNumId w:val="18"/>
  </w:num>
  <w:num w:numId="4" w16cid:durableId="2042126671">
    <w:abstractNumId w:val="5"/>
  </w:num>
  <w:num w:numId="5" w16cid:durableId="505437529">
    <w:abstractNumId w:val="8"/>
  </w:num>
  <w:num w:numId="6" w16cid:durableId="1676297402">
    <w:abstractNumId w:val="24"/>
  </w:num>
  <w:num w:numId="7" w16cid:durableId="2064481900">
    <w:abstractNumId w:val="20"/>
  </w:num>
  <w:num w:numId="8" w16cid:durableId="62222465">
    <w:abstractNumId w:val="17"/>
  </w:num>
  <w:num w:numId="9" w16cid:durableId="1487893701">
    <w:abstractNumId w:val="30"/>
  </w:num>
  <w:num w:numId="10" w16cid:durableId="1567761491">
    <w:abstractNumId w:val="17"/>
    <w:lvlOverride w:ilvl="0">
      <w:startOverride w:val="1"/>
    </w:lvlOverride>
  </w:num>
  <w:num w:numId="11" w16cid:durableId="614365370">
    <w:abstractNumId w:val="36"/>
  </w:num>
  <w:num w:numId="12" w16cid:durableId="214007334">
    <w:abstractNumId w:val="16"/>
  </w:num>
  <w:num w:numId="13" w16cid:durableId="1766267872">
    <w:abstractNumId w:val="2"/>
  </w:num>
  <w:num w:numId="14" w16cid:durableId="1000620450">
    <w:abstractNumId w:val="7"/>
  </w:num>
  <w:num w:numId="15" w16cid:durableId="1170173947">
    <w:abstractNumId w:val="19"/>
  </w:num>
  <w:num w:numId="16" w16cid:durableId="2051689739">
    <w:abstractNumId w:val="37"/>
  </w:num>
  <w:num w:numId="17" w16cid:durableId="339235289">
    <w:abstractNumId w:val="15"/>
  </w:num>
  <w:num w:numId="18" w16cid:durableId="251743776">
    <w:abstractNumId w:val="32"/>
  </w:num>
  <w:num w:numId="19" w16cid:durableId="1538735810">
    <w:abstractNumId w:val="38"/>
  </w:num>
  <w:num w:numId="20" w16cid:durableId="1438330243">
    <w:abstractNumId w:val="14"/>
  </w:num>
  <w:num w:numId="21" w16cid:durableId="1272207772">
    <w:abstractNumId w:val="31"/>
  </w:num>
  <w:num w:numId="22" w16cid:durableId="932930390">
    <w:abstractNumId w:val="4"/>
  </w:num>
  <w:num w:numId="23" w16cid:durableId="13193492">
    <w:abstractNumId w:val="11"/>
  </w:num>
  <w:num w:numId="24" w16cid:durableId="37634066">
    <w:abstractNumId w:val="9"/>
  </w:num>
  <w:num w:numId="25" w16cid:durableId="537199736">
    <w:abstractNumId w:val="28"/>
  </w:num>
  <w:num w:numId="26" w16cid:durableId="2021006688">
    <w:abstractNumId w:val="13"/>
  </w:num>
  <w:num w:numId="27" w16cid:durableId="1823034259">
    <w:abstractNumId w:val="17"/>
  </w:num>
  <w:num w:numId="28" w16cid:durableId="1614632200">
    <w:abstractNumId w:val="6"/>
  </w:num>
  <w:num w:numId="29" w16cid:durableId="1985550570">
    <w:abstractNumId w:val="0"/>
  </w:num>
  <w:num w:numId="30" w16cid:durableId="202669045">
    <w:abstractNumId w:val="33"/>
  </w:num>
  <w:num w:numId="31" w16cid:durableId="182866214">
    <w:abstractNumId w:val="22"/>
  </w:num>
  <w:num w:numId="32" w16cid:durableId="897857593">
    <w:abstractNumId w:val="3"/>
  </w:num>
  <w:num w:numId="33" w16cid:durableId="733547259">
    <w:abstractNumId w:val="23"/>
  </w:num>
  <w:num w:numId="34" w16cid:durableId="1096632965">
    <w:abstractNumId w:val="25"/>
  </w:num>
  <w:num w:numId="35" w16cid:durableId="1547833786">
    <w:abstractNumId w:val="34"/>
  </w:num>
  <w:num w:numId="36" w16cid:durableId="1283417641">
    <w:abstractNumId w:val="26"/>
  </w:num>
  <w:num w:numId="37" w16cid:durableId="1235166631">
    <w:abstractNumId w:val="12"/>
  </w:num>
  <w:num w:numId="38" w16cid:durableId="2092852836">
    <w:abstractNumId w:val="21"/>
  </w:num>
  <w:num w:numId="39" w16cid:durableId="1375469733">
    <w:abstractNumId w:val="29"/>
  </w:num>
  <w:num w:numId="40" w16cid:durableId="1630166715">
    <w:abstractNumId w:val="39"/>
  </w:num>
  <w:num w:numId="41" w16cid:durableId="647828199">
    <w:abstractNumId w:val="27"/>
  </w:num>
  <w:num w:numId="42" w16cid:durableId="40174952">
    <w:abstractNumId w:val="1"/>
  </w:num>
  <w:numIdMacAtCleanup w:val="22"/>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writeProtection w:recommended="1"/>
  <w:zoom w:percent="100"/>
  <w:proofState w:spelling="clean" w:grammar="clean"/>
  <w:stylePaneFormatFilter w:val="1024" w:allStyles="0" w:customStyles="0" w:latentStyles="1" w:stylesInUse="0" w:headingStyles="1" w:numberingStyles="0" w:tableStyles="0" w:directFormattingOnRuns="0" w:directFormattingOnParagraphs="0" w:directFormattingOnNumbering="0" w:directFormattingOnTables="0" w:clearFormatting="1" w:top3HeadingStyles="0" w:visibleStyles="0" w:alternateStyleNames="0"/>
  <w:defaultTabStop w:val="567"/>
  <w:characterSpacingControl w:val="doNotCompress"/>
  <w:hdrShapeDefaults>
    <o:shapedefaults v:ext="edit" spidmax="2050"/>
  </w:hdrShapeDefaults>
  <w:footnotePr>
    <w:footnote w:id="-1"/>
    <w:footnote w:id="0"/>
    <w:footnote w:id="1"/>
  </w:footnotePr>
  <w:endnotePr>
    <w:endnote w:id="-1"/>
    <w:endnote w:id="0"/>
    <w:endnote w:id="1"/>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FF381B"/>
    <w:rsid w:val="00000229"/>
    <w:rsid w:val="00000D30"/>
    <w:rsid w:val="000028DA"/>
    <w:rsid w:val="00002DDA"/>
    <w:rsid w:val="0000300D"/>
    <w:rsid w:val="000054E4"/>
    <w:rsid w:val="00005913"/>
    <w:rsid w:val="00006ECD"/>
    <w:rsid w:val="000101E1"/>
    <w:rsid w:val="00010BD7"/>
    <w:rsid w:val="0001191B"/>
    <w:rsid w:val="00011DEB"/>
    <w:rsid w:val="000127CC"/>
    <w:rsid w:val="00012E58"/>
    <w:rsid w:val="00014CB7"/>
    <w:rsid w:val="00014CED"/>
    <w:rsid w:val="000158B8"/>
    <w:rsid w:val="000160A4"/>
    <w:rsid w:val="0001727D"/>
    <w:rsid w:val="000175C7"/>
    <w:rsid w:val="0001768F"/>
    <w:rsid w:val="00020934"/>
    <w:rsid w:val="000228E7"/>
    <w:rsid w:val="0002309A"/>
    <w:rsid w:val="00027193"/>
    <w:rsid w:val="0002771F"/>
    <w:rsid w:val="00027F40"/>
    <w:rsid w:val="00030A36"/>
    <w:rsid w:val="000318B2"/>
    <w:rsid w:val="000322BE"/>
    <w:rsid w:val="000329B7"/>
    <w:rsid w:val="00033261"/>
    <w:rsid w:val="00033607"/>
    <w:rsid w:val="000339C6"/>
    <w:rsid w:val="00033AE3"/>
    <w:rsid w:val="0003517A"/>
    <w:rsid w:val="000377A5"/>
    <w:rsid w:val="00037FEF"/>
    <w:rsid w:val="0004012A"/>
    <w:rsid w:val="00041B7B"/>
    <w:rsid w:val="0004203C"/>
    <w:rsid w:val="000459F8"/>
    <w:rsid w:val="00045B36"/>
    <w:rsid w:val="0004689C"/>
    <w:rsid w:val="00046A64"/>
    <w:rsid w:val="00050251"/>
    <w:rsid w:val="00051605"/>
    <w:rsid w:val="00051A0C"/>
    <w:rsid w:val="00052C3C"/>
    <w:rsid w:val="000539D6"/>
    <w:rsid w:val="00053BE5"/>
    <w:rsid w:val="0005662C"/>
    <w:rsid w:val="00056B17"/>
    <w:rsid w:val="00064481"/>
    <w:rsid w:val="00065209"/>
    <w:rsid w:val="00065312"/>
    <w:rsid w:val="0006568B"/>
    <w:rsid w:val="0006720B"/>
    <w:rsid w:val="00073C6D"/>
    <w:rsid w:val="00074554"/>
    <w:rsid w:val="00080F1B"/>
    <w:rsid w:val="0008227F"/>
    <w:rsid w:val="00082D5C"/>
    <w:rsid w:val="0008333A"/>
    <w:rsid w:val="00084C53"/>
    <w:rsid w:val="00084EF1"/>
    <w:rsid w:val="00084F37"/>
    <w:rsid w:val="0008517E"/>
    <w:rsid w:val="0008522A"/>
    <w:rsid w:val="00085391"/>
    <w:rsid w:val="00085868"/>
    <w:rsid w:val="000872C9"/>
    <w:rsid w:val="00087333"/>
    <w:rsid w:val="0008733C"/>
    <w:rsid w:val="0008756E"/>
    <w:rsid w:val="000905DF"/>
    <w:rsid w:val="000914FF"/>
    <w:rsid w:val="000919D7"/>
    <w:rsid w:val="00091A24"/>
    <w:rsid w:val="00092F9A"/>
    <w:rsid w:val="00094F92"/>
    <w:rsid w:val="000950C1"/>
    <w:rsid w:val="0009562A"/>
    <w:rsid w:val="00095C7A"/>
    <w:rsid w:val="00095E47"/>
    <w:rsid w:val="00097C1E"/>
    <w:rsid w:val="000A2D90"/>
    <w:rsid w:val="000A35BD"/>
    <w:rsid w:val="000A58AC"/>
    <w:rsid w:val="000A637A"/>
    <w:rsid w:val="000A6855"/>
    <w:rsid w:val="000B03AD"/>
    <w:rsid w:val="000B4D90"/>
    <w:rsid w:val="000B5E24"/>
    <w:rsid w:val="000B5FC7"/>
    <w:rsid w:val="000B6692"/>
    <w:rsid w:val="000B707F"/>
    <w:rsid w:val="000B7139"/>
    <w:rsid w:val="000C0146"/>
    <w:rsid w:val="000C08B2"/>
    <w:rsid w:val="000C105A"/>
    <w:rsid w:val="000C1498"/>
    <w:rsid w:val="000C24DE"/>
    <w:rsid w:val="000C28AE"/>
    <w:rsid w:val="000C3087"/>
    <w:rsid w:val="000C308E"/>
    <w:rsid w:val="000C5CA7"/>
    <w:rsid w:val="000C5D1F"/>
    <w:rsid w:val="000C6267"/>
    <w:rsid w:val="000C7F41"/>
    <w:rsid w:val="000D0197"/>
    <w:rsid w:val="000D12C9"/>
    <w:rsid w:val="000D2B68"/>
    <w:rsid w:val="000D2D7E"/>
    <w:rsid w:val="000D32F0"/>
    <w:rsid w:val="000D43F2"/>
    <w:rsid w:val="000D7514"/>
    <w:rsid w:val="000D793E"/>
    <w:rsid w:val="000D7A35"/>
    <w:rsid w:val="000D7B0F"/>
    <w:rsid w:val="000E1181"/>
    <w:rsid w:val="000E1477"/>
    <w:rsid w:val="000E3B3E"/>
    <w:rsid w:val="000E494E"/>
    <w:rsid w:val="000E495C"/>
    <w:rsid w:val="000E4FF4"/>
    <w:rsid w:val="000E6827"/>
    <w:rsid w:val="000E7131"/>
    <w:rsid w:val="000F0025"/>
    <w:rsid w:val="000F1B83"/>
    <w:rsid w:val="000F2285"/>
    <w:rsid w:val="000F4578"/>
    <w:rsid w:val="000F4DF8"/>
    <w:rsid w:val="000F500C"/>
    <w:rsid w:val="000F5B99"/>
    <w:rsid w:val="000F6384"/>
    <w:rsid w:val="000F714E"/>
    <w:rsid w:val="001002BC"/>
    <w:rsid w:val="001016C2"/>
    <w:rsid w:val="0010170E"/>
    <w:rsid w:val="00101AFD"/>
    <w:rsid w:val="0010611F"/>
    <w:rsid w:val="001070B6"/>
    <w:rsid w:val="0010762A"/>
    <w:rsid w:val="001108B0"/>
    <w:rsid w:val="0011182A"/>
    <w:rsid w:val="00112DA9"/>
    <w:rsid w:val="0011398E"/>
    <w:rsid w:val="0011791F"/>
    <w:rsid w:val="00122CEF"/>
    <w:rsid w:val="0012457F"/>
    <w:rsid w:val="001248ED"/>
    <w:rsid w:val="00126298"/>
    <w:rsid w:val="00132320"/>
    <w:rsid w:val="001328E6"/>
    <w:rsid w:val="001373F4"/>
    <w:rsid w:val="00137704"/>
    <w:rsid w:val="00137711"/>
    <w:rsid w:val="00140956"/>
    <w:rsid w:val="001410ED"/>
    <w:rsid w:val="001416E4"/>
    <w:rsid w:val="00141CA3"/>
    <w:rsid w:val="00144A0A"/>
    <w:rsid w:val="00146322"/>
    <w:rsid w:val="001470AB"/>
    <w:rsid w:val="0014774D"/>
    <w:rsid w:val="00147C94"/>
    <w:rsid w:val="00147ED5"/>
    <w:rsid w:val="00150A09"/>
    <w:rsid w:val="00150AA5"/>
    <w:rsid w:val="00151546"/>
    <w:rsid w:val="00151B78"/>
    <w:rsid w:val="0015208C"/>
    <w:rsid w:val="0015225D"/>
    <w:rsid w:val="00153838"/>
    <w:rsid w:val="00154BA0"/>
    <w:rsid w:val="00154D62"/>
    <w:rsid w:val="00155E7A"/>
    <w:rsid w:val="00156460"/>
    <w:rsid w:val="00156859"/>
    <w:rsid w:val="00156975"/>
    <w:rsid w:val="0015699E"/>
    <w:rsid w:val="00160016"/>
    <w:rsid w:val="001604F0"/>
    <w:rsid w:val="001611D8"/>
    <w:rsid w:val="00161F67"/>
    <w:rsid w:val="00162C69"/>
    <w:rsid w:val="00163FE0"/>
    <w:rsid w:val="00164CAE"/>
    <w:rsid w:val="00165AA8"/>
    <w:rsid w:val="00167459"/>
    <w:rsid w:val="001675FB"/>
    <w:rsid w:val="00170117"/>
    <w:rsid w:val="0017221D"/>
    <w:rsid w:val="0017314F"/>
    <w:rsid w:val="00174E1A"/>
    <w:rsid w:val="0017543F"/>
    <w:rsid w:val="00180794"/>
    <w:rsid w:val="00181896"/>
    <w:rsid w:val="00181F0A"/>
    <w:rsid w:val="00182AE6"/>
    <w:rsid w:val="001859DF"/>
    <w:rsid w:val="00185CB3"/>
    <w:rsid w:val="00186698"/>
    <w:rsid w:val="00186EE6"/>
    <w:rsid w:val="001871B2"/>
    <w:rsid w:val="0019027D"/>
    <w:rsid w:val="001905FF"/>
    <w:rsid w:val="00190EE9"/>
    <w:rsid w:val="0019139F"/>
    <w:rsid w:val="00191DA1"/>
    <w:rsid w:val="001922B0"/>
    <w:rsid w:val="00192A91"/>
    <w:rsid w:val="00193169"/>
    <w:rsid w:val="001939FE"/>
    <w:rsid w:val="00194B59"/>
    <w:rsid w:val="00195D04"/>
    <w:rsid w:val="001968E3"/>
    <w:rsid w:val="00196C4E"/>
    <w:rsid w:val="001974AA"/>
    <w:rsid w:val="001A06E6"/>
    <w:rsid w:val="001A0AAC"/>
    <w:rsid w:val="001A1719"/>
    <w:rsid w:val="001A191E"/>
    <w:rsid w:val="001A1C7C"/>
    <w:rsid w:val="001A411B"/>
    <w:rsid w:val="001A48FD"/>
    <w:rsid w:val="001A510E"/>
    <w:rsid w:val="001A66E6"/>
    <w:rsid w:val="001A6F27"/>
    <w:rsid w:val="001A6F2B"/>
    <w:rsid w:val="001B0B46"/>
    <w:rsid w:val="001B1AD8"/>
    <w:rsid w:val="001B1E74"/>
    <w:rsid w:val="001B325E"/>
    <w:rsid w:val="001B353C"/>
    <w:rsid w:val="001B3C78"/>
    <w:rsid w:val="001B488F"/>
    <w:rsid w:val="001B53C0"/>
    <w:rsid w:val="001B5A0C"/>
    <w:rsid w:val="001B67C0"/>
    <w:rsid w:val="001B7E8F"/>
    <w:rsid w:val="001C0F9F"/>
    <w:rsid w:val="001C2080"/>
    <w:rsid w:val="001C3E59"/>
    <w:rsid w:val="001C579B"/>
    <w:rsid w:val="001C63C3"/>
    <w:rsid w:val="001C6B20"/>
    <w:rsid w:val="001C79D6"/>
    <w:rsid w:val="001D08EE"/>
    <w:rsid w:val="001D0BEB"/>
    <w:rsid w:val="001D1644"/>
    <w:rsid w:val="001D167B"/>
    <w:rsid w:val="001D2192"/>
    <w:rsid w:val="001D21E5"/>
    <w:rsid w:val="001D29E5"/>
    <w:rsid w:val="001D34D3"/>
    <w:rsid w:val="001D3B66"/>
    <w:rsid w:val="001D3FF8"/>
    <w:rsid w:val="001D5586"/>
    <w:rsid w:val="001D60CC"/>
    <w:rsid w:val="001E0829"/>
    <w:rsid w:val="001E0B38"/>
    <w:rsid w:val="001E121F"/>
    <w:rsid w:val="001E4734"/>
    <w:rsid w:val="001E56D5"/>
    <w:rsid w:val="001E6DF3"/>
    <w:rsid w:val="001E7310"/>
    <w:rsid w:val="001E7469"/>
    <w:rsid w:val="001F2A3A"/>
    <w:rsid w:val="001F3D85"/>
    <w:rsid w:val="001F4B25"/>
    <w:rsid w:val="001F6351"/>
    <w:rsid w:val="001F6B9E"/>
    <w:rsid w:val="002001A7"/>
    <w:rsid w:val="0020052E"/>
    <w:rsid w:val="00200A9A"/>
    <w:rsid w:val="00202ECA"/>
    <w:rsid w:val="002034EF"/>
    <w:rsid w:val="00204C82"/>
    <w:rsid w:val="00205288"/>
    <w:rsid w:val="002058E2"/>
    <w:rsid w:val="00205C13"/>
    <w:rsid w:val="00206103"/>
    <w:rsid w:val="00207805"/>
    <w:rsid w:val="002133EB"/>
    <w:rsid w:val="00214F22"/>
    <w:rsid w:val="00216ED4"/>
    <w:rsid w:val="00217211"/>
    <w:rsid w:val="00217A6B"/>
    <w:rsid w:val="00220628"/>
    <w:rsid w:val="0022075B"/>
    <w:rsid w:val="00222C8F"/>
    <w:rsid w:val="00224761"/>
    <w:rsid w:val="00225693"/>
    <w:rsid w:val="002269DA"/>
    <w:rsid w:val="002316EF"/>
    <w:rsid w:val="00232F6F"/>
    <w:rsid w:val="00236A8C"/>
    <w:rsid w:val="00237A21"/>
    <w:rsid w:val="00237F99"/>
    <w:rsid w:val="0024052D"/>
    <w:rsid w:val="00240607"/>
    <w:rsid w:val="002415B7"/>
    <w:rsid w:val="00241D75"/>
    <w:rsid w:val="00242601"/>
    <w:rsid w:val="0024399F"/>
    <w:rsid w:val="00243A09"/>
    <w:rsid w:val="00247C18"/>
    <w:rsid w:val="0025093A"/>
    <w:rsid w:val="00250B46"/>
    <w:rsid w:val="00250F9A"/>
    <w:rsid w:val="0025120B"/>
    <w:rsid w:val="00251916"/>
    <w:rsid w:val="00251CCA"/>
    <w:rsid w:val="00252A28"/>
    <w:rsid w:val="00254921"/>
    <w:rsid w:val="00254C92"/>
    <w:rsid w:val="00254FB0"/>
    <w:rsid w:val="002567FF"/>
    <w:rsid w:val="00256EC7"/>
    <w:rsid w:val="00262F48"/>
    <w:rsid w:val="002635BD"/>
    <w:rsid w:val="00263A13"/>
    <w:rsid w:val="0026457A"/>
    <w:rsid w:val="00264FCA"/>
    <w:rsid w:val="0026621D"/>
    <w:rsid w:val="00270563"/>
    <w:rsid w:val="00272DB1"/>
    <w:rsid w:val="002733B8"/>
    <w:rsid w:val="0027481F"/>
    <w:rsid w:val="0027669F"/>
    <w:rsid w:val="00276BE8"/>
    <w:rsid w:val="00280314"/>
    <w:rsid w:val="00280458"/>
    <w:rsid w:val="00280CB4"/>
    <w:rsid w:val="0028138A"/>
    <w:rsid w:val="002825B5"/>
    <w:rsid w:val="00283D46"/>
    <w:rsid w:val="00283E09"/>
    <w:rsid w:val="0028408B"/>
    <w:rsid w:val="00284681"/>
    <w:rsid w:val="00286DCF"/>
    <w:rsid w:val="00290439"/>
    <w:rsid w:val="00290601"/>
    <w:rsid w:val="0029089C"/>
    <w:rsid w:val="0029092B"/>
    <w:rsid w:val="00290BFA"/>
    <w:rsid w:val="00290E9D"/>
    <w:rsid w:val="002911ED"/>
    <w:rsid w:val="00291E7F"/>
    <w:rsid w:val="002922B3"/>
    <w:rsid w:val="002925FD"/>
    <w:rsid w:val="00293CD8"/>
    <w:rsid w:val="00294074"/>
    <w:rsid w:val="0029434E"/>
    <w:rsid w:val="00294E02"/>
    <w:rsid w:val="00294FD8"/>
    <w:rsid w:val="002953FB"/>
    <w:rsid w:val="002956E0"/>
    <w:rsid w:val="00296F35"/>
    <w:rsid w:val="002A0E71"/>
    <w:rsid w:val="002A1E47"/>
    <w:rsid w:val="002A2516"/>
    <w:rsid w:val="002A49A9"/>
    <w:rsid w:val="002A4AA4"/>
    <w:rsid w:val="002A5F13"/>
    <w:rsid w:val="002A6846"/>
    <w:rsid w:val="002A71B0"/>
    <w:rsid w:val="002B030E"/>
    <w:rsid w:val="002B03EE"/>
    <w:rsid w:val="002B2143"/>
    <w:rsid w:val="002B23F7"/>
    <w:rsid w:val="002B25A0"/>
    <w:rsid w:val="002B44E8"/>
    <w:rsid w:val="002B5837"/>
    <w:rsid w:val="002B59E8"/>
    <w:rsid w:val="002B5C6D"/>
    <w:rsid w:val="002C2692"/>
    <w:rsid w:val="002C5850"/>
    <w:rsid w:val="002C6872"/>
    <w:rsid w:val="002C792C"/>
    <w:rsid w:val="002D0319"/>
    <w:rsid w:val="002D122C"/>
    <w:rsid w:val="002D2837"/>
    <w:rsid w:val="002D2D2F"/>
    <w:rsid w:val="002D3A9A"/>
    <w:rsid w:val="002D514B"/>
    <w:rsid w:val="002D70B0"/>
    <w:rsid w:val="002D7C47"/>
    <w:rsid w:val="002E0097"/>
    <w:rsid w:val="002E146B"/>
    <w:rsid w:val="002E2229"/>
    <w:rsid w:val="002E28C3"/>
    <w:rsid w:val="002E2D41"/>
    <w:rsid w:val="002E5435"/>
    <w:rsid w:val="002E5EA1"/>
    <w:rsid w:val="002E64A1"/>
    <w:rsid w:val="002E6910"/>
    <w:rsid w:val="002E6CCA"/>
    <w:rsid w:val="002F0569"/>
    <w:rsid w:val="002F22AA"/>
    <w:rsid w:val="002F5229"/>
    <w:rsid w:val="002F5677"/>
    <w:rsid w:val="002F715C"/>
    <w:rsid w:val="002F7676"/>
    <w:rsid w:val="002F7A6B"/>
    <w:rsid w:val="002F7F3B"/>
    <w:rsid w:val="0030041B"/>
    <w:rsid w:val="00301D34"/>
    <w:rsid w:val="00302315"/>
    <w:rsid w:val="00303F5B"/>
    <w:rsid w:val="00304C1A"/>
    <w:rsid w:val="00307264"/>
    <w:rsid w:val="00307D44"/>
    <w:rsid w:val="0031156D"/>
    <w:rsid w:val="00311D90"/>
    <w:rsid w:val="00312DDD"/>
    <w:rsid w:val="00312FDE"/>
    <w:rsid w:val="003168B6"/>
    <w:rsid w:val="00317552"/>
    <w:rsid w:val="00317E36"/>
    <w:rsid w:val="00321679"/>
    <w:rsid w:val="00322FF1"/>
    <w:rsid w:val="00324D6C"/>
    <w:rsid w:val="00325246"/>
    <w:rsid w:val="003262A6"/>
    <w:rsid w:val="00326CE3"/>
    <w:rsid w:val="003320E5"/>
    <w:rsid w:val="003325E1"/>
    <w:rsid w:val="003326A8"/>
    <w:rsid w:val="0033298B"/>
    <w:rsid w:val="00332E9D"/>
    <w:rsid w:val="00333885"/>
    <w:rsid w:val="00335535"/>
    <w:rsid w:val="0033600D"/>
    <w:rsid w:val="0033799D"/>
    <w:rsid w:val="00340D8E"/>
    <w:rsid w:val="003421C2"/>
    <w:rsid w:val="00342A90"/>
    <w:rsid w:val="003434C7"/>
    <w:rsid w:val="00344A5C"/>
    <w:rsid w:val="00345282"/>
    <w:rsid w:val="00346AEF"/>
    <w:rsid w:val="003503B4"/>
    <w:rsid w:val="003503BF"/>
    <w:rsid w:val="00352101"/>
    <w:rsid w:val="00352F69"/>
    <w:rsid w:val="003543D6"/>
    <w:rsid w:val="00355201"/>
    <w:rsid w:val="0035553D"/>
    <w:rsid w:val="00355704"/>
    <w:rsid w:val="00355B75"/>
    <w:rsid w:val="003571BE"/>
    <w:rsid w:val="003602B5"/>
    <w:rsid w:val="00361421"/>
    <w:rsid w:val="0036272B"/>
    <w:rsid w:val="00362947"/>
    <w:rsid w:val="00364A66"/>
    <w:rsid w:val="00365002"/>
    <w:rsid w:val="00366AC9"/>
    <w:rsid w:val="00372057"/>
    <w:rsid w:val="00374D20"/>
    <w:rsid w:val="00380817"/>
    <w:rsid w:val="003850D1"/>
    <w:rsid w:val="0038581A"/>
    <w:rsid w:val="00385C4D"/>
    <w:rsid w:val="00386402"/>
    <w:rsid w:val="00387952"/>
    <w:rsid w:val="003900D8"/>
    <w:rsid w:val="00391A80"/>
    <w:rsid w:val="0039423C"/>
    <w:rsid w:val="003A040B"/>
    <w:rsid w:val="003A078B"/>
    <w:rsid w:val="003A21E5"/>
    <w:rsid w:val="003A416C"/>
    <w:rsid w:val="003A45FD"/>
    <w:rsid w:val="003A46FC"/>
    <w:rsid w:val="003A652D"/>
    <w:rsid w:val="003A683B"/>
    <w:rsid w:val="003A7393"/>
    <w:rsid w:val="003B0C74"/>
    <w:rsid w:val="003B2280"/>
    <w:rsid w:val="003B53E9"/>
    <w:rsid w:val="003B77D6"/>
    <w:rsid w:val="003B7F4C"/>
    <w:rsid w:val="003C071A"/>
    <w:rsid w:val="003C14DE"/>
    <w:rsid w:val="003C36F6"/>
    <w:rsid w:val="003C445F"/>
    <w:rsid w:val="003C45A2"/>
    <w:rsid w:val="003C4808"/>
    <w:rsid w:val="003D0FD3"/>
    <w:rsid w:val="003D15B3"/>
    <w:rsid w:val="003D161F"/>
    <w:rsid w:val="003D1AFE"/>
    <w:rsid w:val="003D2574"/>
    <w:rsid w:val="003D26D3"/>
    <w:rsid w:val="003D32AB"/>
    <w:rsid w:val="003D3BB7"/>
    <w:rsid w:val="003D4967"/>
    <w:rsid w:val="003D558B"/>
    <w:rsid w:val="003D61EA"/>
    <w:rsid w:val="003D6A4B"/>
    <w:rsid w:val="003E019A"/>
    <w:rsid w:val="003E0656"/>
    <w:rsid w:val="003E0673"/>
    <w:rsid w:val="003E085B"/>
    <w:rsid w:val="003E09E6"/>
    <w:rsid w:val="003E0A47"/>
    <w:rsid w:val="003E0B0A"/>
    <w:rsid w:val="003E0F23"/>
    <w:rsid w:val="003E197B"/>
    <w:rsid w:val="003E1E3B"/>
    <w:rsid w:val="003E46EB"/>
    <w:rsid w:val="003E4C0A"/>
    <w:rsid w:val="003E5B56"/>
    <w:rsid w:val="003F0B64"/>
    <w:rsid w:val="003F0F8B"/>
    <w:rsid w:val="003F1070"/>
    <w:rsid w:val="003F3077"/>
    <w:rsid w:val="003F49A9"/>
    <w:rsid w:val="003F7057"/>
    <w:rsid w:val="00401565"/>
    <w:rsid w:val="0040323C"/>
    <w:rsid w:val="00404AD2"/>
    <w:rsid w:val="00404FBF"/>
    <w:rsid w:val="0040539D"/>
    <w:rsid w:val="0041073E"/>
    <w:rsid w:val="00411A8C"/>
    <w:rsid w:val="0041384D"/>
    <w:rsid w:val="00414C4E"/>
    <w:rsid w:val="004150D5"/>
    <w:rsid w:val="004158D8"/>
    <w:rsid w:val="0041742A"/>
    <w:rsid w:val="00420DCB"/>
    <w:rsid w:val="00421CEC"/>
    <w:rsid w:val="00422D98"/>
    <w:rsid w:val="00423998"/>
    <w:rsid w:val="00423BB3"/>
    <w:rsid w:val="004257D1"/>
    <w:rsid w:val="004265B9"/>
    <w:rsid w:val="00426634"/>
    <w:rsid w:val="004269EB"/>
    <w:rsid w:val="00427066"/>
    <w:rsid w:val="004301E8"/>
    <w:rsid w:val="00430301"/>
    <w:rsid w:val="00430309"/>
    <w:rsid w:val="00431281"/>
    <w:rsid w:val="0043206F"/>
    <w:rsid w:val="00432D4F"/>
    <w:rsid w:val="00433456"/>
    <w:rsid w:val="0043495D"/>
    <w:rsid w:val="00434DC2"/>
    <w:rsid w:val="00434FAA"/>
    <w:rsid w:val="00435174"/>
    <w:rsid w:val="00435EAB"/>
    <w:rsid w:val="004372F1"/>
    <w:rsid w:val="00437C36"/>
    <w:rsid w:val="00440326"/>
    <w:rsid w:val="00441C2B"/>
    <w:rsid w:val="00443D03"/>
    <w:rsid w:val="004445EF"/>
    <w:rsid w:val="00445067"/>
    <w:rsid w:val="0044732C"/>
    <w:rsid w:val="004473E7"/>
    <w:rsid w:val="00451D85"/>
    <w:rsid w:val="00452AD3"/>
    <w:rsid w:val="00452D65"/>
    <w:rsid w:val="004531FD"/>
    <w:rsid w:val="00455312"/>
    <w:rsid w:val="00455DD5"/>
    <w:rsid w:val="004574A0"/>
    <w:rsid w:val="00457DE4"/>
    <w:rsid w:val="00460B99"/>
    <w:rsid w:val="0046105D"/>
    <w:rsid w:val="00461CA5"/>
    <w:rsid w:val="00461E3E"/>
    <w:rsid w:val="00464FB6"/>
    <w:rsid w:val="004665CD"/>
    <w:rsid w:val="0047127E"/>
    <w:rsid w:val="00471CBB"/>
    <w:rsid w:val="00471E85"/>
    <w:rsid w:val="00472C63"/>
    <w:rsid w:val="00473A66"/>
    <w:rsid w:val="00474874"/>
    <w:rsid w:val="004768BA"/>
    <w:rsid w:val="00477442"/>
    <w:rsid w:val="00477D34"/>
    <w:rsid w:val="00480CD9"/>
    <w:rsid w:val="00481282"/>
    <w:rsid w:val="004813E0"/>
    <w:rsid w:val="00481A13"/>
    <w:rsid w:val="004820AA"/>
    <w:rsid w:val="00482E4D"/>
    <w:rsid w:val="0048373F"/>
    <w:rsid w:val="004841CA"/>
    <w:rsid w:val="00485B0C"/>
    <w:rsid w:val="00487079"/>
    <w:rsid w:val="0048711C"/>
    <w:rsid w:val="00490AEA"/>
    <w:rsid w:val="00490B67"/>
    <w:rsid w:val="00490E3F"/>
    <w:rsid w:val="00493349"/>
    <w:rsid w:val="0049509C"/>
    <w:rsid w:val="00496E76"/>
    <w:rsid w:val="00497633"/>
    <w:rsid w:val="0049770D"/>
    <w:rsid w:val="004977B9"/>
    <w:rsid w:val="004A0FFF"/>
    <w:rsid w:val="004A14F8"/>
    <w:rsid w:val="004A2E2F"/>
    <w:rsid w:val="004A2F16"/>
    <w:rsid w:val="004A47BF"/>
    <w:rsid w:val="004A55CC"/>
    <w:rsid w:val="004A7477"/>
    <w:rsid w:val="004B09DC"/>
    <w:rsid w:val="004B1714"/>
    <w:rsid w:val="004B244B"/>
    <w:rsid w:val="004B27EF"/>
    <w:rsid w:val="004B402B"/>
    <w:rsid w:val="004B6E27"/>
    <w:rsid w:val="004B7601"/>
    <w:rsid w:val="004C00B5"/>
    <w:rsid w:val="004C05F5"/>
    <w:rsid w:val="004C288F"/>
    <w:rsid w:val="004C2CEC"/>
    <w:rsid w:val="004C3911"/>
    <w:rsid w:val="004C39FD"/>
    <w:rsid w:val="004C494E"/>
    <w:rsid w:val="004C4A95"/>
    <w:rsid w:val="004C5E37"/>
    <w:rsid w:val="004C70D0"/>
    <w:rsid w:val="004D25B1"/>
    <w:rsid w:val="004D5361"/>
    <w:rsid w:val="004D7782"/>
    <w:rsid w:val="004D7E55"/>
    <w:rsid w:val="004E0465"/>
    <w:rsid w:val="004E1148"/>
    <w:rsid w:val="004E15C7"/>
    <w:rsid w:val="004E1D0C"/>
    <w:rsid w:val="004E2198"/>
    <w:rsid w:val="004E66B6"/>
    <w:rsid w:val="004E68CE"/>
    <w:rsid w:val="004E699B"/>
    <w:rsid w:val="004E6E24"/>
    <w:rsid w:val="004F03C7"/>
    <w:rsid w:val="004F1D7E"/>
    <w:rsid w:val="004F3B01"/>
    <w:rsid w:val="004F3DCB"/>
    <w:rsid w:val="004F60F4"/>
    <w:rsid w:val="004F6370"/>
    <w:rsid w:val="004F7ADF"/>
    <w:rsid w:val="00501D70"/>
    <w:rsid w:val="005020D8"/>
    <w:rsid w:val="00505612"/>
    <w:rsid w:val="0050601D"/>
    <w:rsid w:val="00506188"/>
    <w:rsid w:val="005066CE"/>
    <w:rsid w:val="0051016A"/>
    <w:rsid w:val="005118BE"/>
    <w:rsid w:val="005126B1"/>
    <w:rsid w:val="00514BFD"/>
    <w:rsid w:val="00515E5C"/>
    <w:rsid w:val="00515EF9"/>
    <w:rsid w:val="005165FB"/>
    <w:rsid w:val="00516F79"/>
    <w:rsid w:val="0051737C"/>
    <w:rsid w:val="00520029"/>
    <w:rsid w:val="00521C36"/>
    <w:rsid w:val="0052262D"/>
    <w:rsid w:val="005233F0"/>
    <w:rsid w:val="00523D02"/>
    <w:rsid w:val="005254E4"/>
    <w:rsid w:val="0052663F"/>
    <w:rsid w:val="00526E98"/>
    <w:rsid w:val="00530179"/>
    <w:rsid w:val="0053034F"/>
    <w:rsid w:val="005305AD"/>
    <w:rsid w:val="00531042"/>
    <w:rsid w:val="00531DBA"/>
    <w:rsid w:val="00533C08"/>
    <w:rsid w:val="00533FC9"/>
    <w:rsid w:val="005349C8"/>
    <w:rsid w:val="005349FB"/>
    <w:rsid w:val="005356E4"/>
    <w:rsid w:val="00535D24"/>
    <w:rsid w:val="00537B4B"/>
    <w:rsid w:val="005405B4"/>
    <w:rsid w:val="00540EDB"/>
    <w:rsid w:val="0054163E"/>
    <w:rsid w:val="005433C0"/>
    <w:rsid w:val="0054407F"/>
    <w:rsid w:val="005445C2"/>
    <w:rsid w:val="005455D5"/>
    <w:rsid w:val="005464B7"/>
    <w:rsid w:val="00547048"/>
    <w:rsid w:val="00547E9E"/>
    <w:rsid w:val="005503D1"/>
    <w:rsid w:val="00550F60"/>
    <w:rsid w:val="00551813"/>
    <w:rsid w:val="005524D5"/>
    <w:rsid w:val="00553396"/>
    <w:rsid w:val="00553B9A"/>
    <w:rsid w:val="005540EA"/>
    <w:rsid w:val="005540F9"/>
    <w:rsid w:val="005561BF"/>
    <w:rsid w:val="005569FA"/>
    <w:rsid w:val="00556BB6"/>
    <w:rsid w:val="00557B05"/>
    <w:rsid w:val="0056039D"/>
    <w:rsid w:val="005603D9"/>
    <w:rsid w:val="00561174"/>
    <w:rsid w:val="0056226B"/>
    <w:rsid w:val="00563AB0"/>
    <w:rsid w:val="0056430B"/>
    <w:rsid w:val="0056770A"/>
    <w:rsid w:val="00570A94"/>
    <w:rsid w:val="00570F60"/>
    <w:rsid w:val="00570FD5"/>
    <w:rsid w:val="00573E06"/>
    <w:rsid w:val="00575184"/>
    <w:rsid w:val="00576511"/>
    <w:rsid w:val="00576890"/>
    <w:rsid w:val="00581287"/>
    <w:rsid w:val="005814C4"/>
    <w:rsid w:val="00581742"/>
    <w:rsid w:val="00582176"/>
    <w:rsid w:val="00583AEA"/>
    <w:rsid w:val="00583B34"/>
    <w:rsid w:val="00585DC1"/>
    <w:rsid w:val="00585F4B"/>
    <w:rsid w:val="005912A3"/>
    <w:rsid w:val="0059220B"/>
    <w:rsid w:val="005937A3"/>
    <w:rsid w:val="00594501"/>
    <w:rsid w:val="005A2BDD"/>
    <w:rsid w:val="005A398C"/>
    <w:rsid w:val="005A5E2C"/>
    <w:rsid w:val="005B0192"/>
    <w:rsid w:val="005B08F7"/>
    <w:rsid w:val="005B0ED1"/>
    <w:rsid w:val="005B158A"/>
    <w:rsid w:val="005B40A8"/>
    <w:rsid w:val="005B4AD5"/>
    <w:rsid w:val="005B4C2C"/>
    <w:rsid w:val="005B5BEC"/>
    <w:rsid w:val="005B5D91"/>
    <w:rsid w:val="005C0940"/>
    <w:rsid w:val="005C24BB"/>
    <w:rsid w:val="005C5891"/>
    <w:rsid w:val="005C60E8"/>
    <w:rsid w:val="005D031B"/>
    <w:rsid w:val="005D0B11"/>
    <w:rsid w:val="005D3CD4"/>
    <w:rsid w:val="005D40B6"/>
    <w:rsid w:val="005D4166"/>
    <w:rsid w:val="005D4A43"/>
    <w:rsid w:val="005D54EC"/>
    <w:rsid w:val="005D5575"/>
    <w:rsid w:val="005D6242"/>
    <w:rsid w:val="005D6C55"/>
    <w:rsid w:val="005D6F84"/>
    <w:rsid w:val="005D73C5"/>
    <w:rsid w:val="005E2029"/>
    <w:rsid w:val="005E4911"/>
    <w:rsid w:val="005E7C34"/>
    <w:rsid w:val="005F0880"/>
    <w:rsid w:val="005F0E6D"/>
    <w:rsid w:val="005F57C4"/>
    <w:rsid w:val="005F6BFA"/>
    <w:rsid w:val="005F6DCE"/>
    <w:rsid w:val="005F6FBF"/>
    <w:rsid w:val="005F76B1"/>
    <w:rsid w:val="005F7D20"/>
    <w:rsid w:val="0060018A"/>
    <w:rsid w:val="00600D98"/>
    <w:rsid w:val="00602E00"/>
    <w:rsid w:val="00603A38"/>
    <w:rsid w:val="006068CC"/>
    <w:rsid w:val="0061055E"/>
    <w:rsid w:val="0061111D"/>
    <w:rsid w:val="006113A2"/>
    <w:rsid w:val="00612116"/>
    <w:rsid w:val="00616171"/>
    <w:rsid w:val="006165A3"/>
    <w:rsid w:val="00616954"/>
    <w:rsid w:val="00616F72"/>
    <w:rsid w:val="00617ABD"/>
    <w:rsid w:val="0062152B"/>
    <w:rsid w:val="00621769"/>
    <w:rsid w:val="00622362"/>
    <w:rsid w:val="006234C6"/>
    <w:rsid w:val="00624209"/>
    <w:rsid w:val="00624BF8"/>
    <w:rsid w:val="00625BFA"/>
    <w:rsid w:val="006268E9"/>
    <w:rsid w:val="00626B82"/>
    <w:rsid w:val="0062754D"/>
    <w:rsid w:val="00627571"/>
    <w:rsid w:val="00630852"/>
    <w:rsid w:val="00630FDF"/>
    <w:rsid w:val="006342E3"/>
    <w:rsid w:val="0063474B"/>
    <w:rsid w:val="00635661"/>
    <w:rsid w:val="00636BFE"/>
    <w:rsid w:val="00637D0A"/>
    <w:rsid w:val="00643318"/>
    <w:rsid w:val="00643DA7"/>
    <w:rsid w:val="00645937"/>
    <w:rsid w:val="00645CE4"/>
    <w:rsid w:val="0064620D"/>
    <w:rsid w:val="0064656A"/>
    <w:rsid w:val="00647C8C"/>
    <w:rsid w:val="00650FD3"/>
    <w:rsid w:val="00652EBF"/>
    <w:rsid w:val="006539CD"/>
    <w:rsid w:val="00655383"/>
    <w:rsid w:val="006557E0"/>
    <w:rsid w:val="006622B3"/>
    <w:rsid w:val="00663540"/>
    <w:rsid w:val="0066356B"/>
    <w:rsid w:val="006664B2"/>
    <w:rsid w:val="00666DED"/>
    <w:rsid w:val="00667293"/>
    <w:rsid w:val="006679C6"/>
    <w:rsid w:val="00667B1C"/>
    <w:rsid w:val="00671907"/>
    <w:rsid w:val="006743DA"/>
    <w:rsid w:val="0067485C"/>
    <w:rsid w:val="00684BB1"/>
    <w:rsid w:val="006852FB"/>
    <w:rsid w:val="006854DC"/>
    <w:rsid w:val="006861AF"/>
    <w:rsid w:val="00686AC5"/>
    <w:rsid w:val="0068747A"/>
    <w:rsid w:val="006906AC"/>
    <w:rsid w:val="00690DBA"/>
    <w:rsid w:val="00693884"/>
    <w:rsid w:val="00694805"/>
    <w:rsid w:val="00695606"/>
    <w:rsid w:val="0069695D"/>
    <w:rsid w:val="0069724E"/>
    <w:rsid w:val="006A1FAE"/>
    <w:rsid w:val="006A5604"/>
    <w:rsid w:val="006A5924"/>
    <w:rsid w:val="006A6E86"/>
    <w:rsid w:val="006B09FE"/>
    <w:rsid w:val="006B0D15"/>
    <w:rsid w:val="006B1C5B"/>
    <w:rsid w:val="006B245C"/>
    <w:rsid w:val="006B4934"/>
    <w:rsid w:val="006B5695"/>
    <w:rsid w:val="006B57AD"/>
    <w:rsid w:val="006B7C17"/>
    <w:rsid w:val="006C0452"/>
    <w:rsid w:val="006C12FD"/>
    <w:rsid w:val="006C1DEC"/>
    <w:rsid w:val="006C2920"/>
    <w:rsid w:val="006C333C"/>
    <w:rsid w:val="006C3A6D"/>
    <w:rsid w:val="006C3FF2"/>
    <w:rsid w:val="006C4650"/>
    <w:rsid w:val="006C4E90"/>
    <w:rsid w:val="006C522A"/>
    <w:rsid w:val="006C5C68"/>
    <w:rsid w:val="006C6445"/>
    <w:rsid w:val="006C7480"/>
    <w:rsid w:val="006C7A6A"/>
    <w:rsid w:val="006C7BB1"/>
    <w:rsid w:val="006D002E"/>
    <w:rsid w:val="006D0F2A"/>
    <w:rsid w:val="006D1A93"/>
    <w:rsid w:val="006D241E"/>
    <w:rsid w:val="006D457D"/>
    <w:rsid w:val="006D4EE1"/>
    <w:rsid w:val="006E13C0"/>
    <w:rsid w:val="006E5CCA"/>
    <w:rsid w:val="006E749D"/>
    <w:rsid w:val="006F1473"/>
    <w:rsid w:val="006F1940"/>
    <w:rsid w:val="006F2180"/>
    <w:rsid w:val="006F3C31"/>
    <w:rsid w:val="006F6527"/>
    <w:rsid w:val="006F68B9"/>
    <w:rsid w:val="006F6A60"/>
    <w:rsid w:val="006F7AE0"/>
    <w:rsid w:val="007001F6"/>
    <w:rsid w:val="00700BFE"/>
    <w:rsid w:val="00702CFF"/>
    <w:rsid w:val="00703306"/>
    <w:rsid w:val="00703903"/>
    <w:rsid w:val="00703B96"/>
    <w:rsid w:val="00704997"/>
    <w:rsid w:val="007054F5"/>
    <w:rsid w:val="00705724"/>
    <w:rsid w:val="00705982"/>
    <w:rsid w:val="00705CB8"/>
    <w:rsid w:val="00710FA3"/>
    <w:rsid w:val="007112A6"/>
    <w:rsid w:val="00714FEE"/>
    <w:rsid w:val="00715A26"/>
    <w:rsid w:val="00715B8A"/>
    <w:rsid w:val="00716841"/>
    <w:rsid w:val="0071699B"/>
    <w:rsid w:val="00720C0E"/>
    <w:rsid w:val="00721137"/>
    <w:rsid w:val="0072159B"/>
    <w:rsid w:val="00721D05"/>
    <w:rsid w:val="00724AB9"/>
    <w:rsid w:val="007256BF"/>
    <w:rsid w:val="00725B7B"/>
    <w:rsid w:val="00727496"/>
    <w:rsid w:val="0072755D"/>
    <w:rsid w:val="007315D8"/>
    <w:rsid w:val="00731ED1"/>
    <w:rsid w:val="0073380D"/>
    <w:rsid w:val="00733A08"/>
    <w:rsid w:val="00733BF4"/>
    <w:rsid w:val="0073453D"/>
    <w:rsid w:val="0074092D"/>
    <w:rsid w:val="00740D52"/>
    <w:rsid w:val="007411C4"/>
    <w:rsid w:val="00741A86"/>
    <w:rsid w:val="00741BB9"/>
    <w:rsid w:val="007421C8"/>
    <w:rsid w:val="00742DBC"/>
    <w:rsid w:val="00743B7A"/>
    <w:rsid w:val="007442F1"/>
    <w:rsid w:val="00746BD2"/>
    <w:rsid w:val="0075034E"/>
    <w:rsid w:val="0075109D"/>
    <w:rsid w:val="007519C9"/>
    <w:rsid w:val="007549BD"/>
    <w:rsid w:val="00754AEA"/>
    <w:rsid w:val="00755419"/>
    <w:rsid w:val="00755ED0"/>
    <w:rsid w:val="00756A50"/>
    <w:rsid w:val="00756E0B"/>
    <w:rsid w:val="00756F6C"/>
    <w:rsid w:val="00756FB8"/>
    <w:rsid w:val="0076229E"/>
    <w:rsid w:val="00762665"/>
    <w:rsid w:val="007635A0"/>
    <w:rsid w:val="007636EB"/>
    <w:rsid w:val="00763B7D"/>
    <w:rsid w:val="0076489D"/>
    <w:rsid w:val="00764F35"/>
    <w:rsid w:val="007659AF"/>
    <w:rsid w:val="00765DA3"/>
    <w:rsid w:val="007669AF"/>
    <w:rsid w:val="0077103E"/>
    <w:rsid w:val="007712F5"/>
    <w:rsid w:val="00771BC8"/>
    <w:rsid w:val="00771E6F"/>
    <w:rsid w:val="00771ED6"/>
    <w:rsid w:val="0077215A"/>
    <w:rsid w:val="00773E01"/>
    <w:rsid w:val="00774076"/>
    <w:rsid w:val="00775D38"/>
    <w:rsid w:val="00777170"/>
    <w:rsid w:val="007809A7"/>
    <w:rsid w:val="007826BB"/>
    <w:rsid w:val="00783C49"/>
    <w:rsid w:val="00784E6F"/>
    <w:rsid w:val="0078502E"/>
    <w:rsid w:val="007864D4"/>
    <w:rsid w:val="007871D2"/>
    <w:rsid w:val="007876F1"/>
    <w:rsid w:val="00790C29"/>
    <w:rsid w:val="00791793"/>
    <w:rsid w:val="00794C40"/>
    <w:rsid w:val="00795411"/>
    <w:rsid w:val="00797A4F"/>
    <w:rsid w:val="007A075D"/>
    <w:rsid w:val="007A16FB"/>
    <w:rsid w:val="007A2B50"/>
    <w:rsid w:val="007A3036"/>
    <w:rsid w:val="007A31FE"/>
    <w:rsid w:val="007A36E5"/>
    <w:rsid w:val="007A3790"/>
    <w:rsid w:val="007A4889"/>
    <w:rsid w:val="007A4945"/>
    <w:rsid w:val="007A50CD"/>
    <w:rsid w:val="007A6EE5"/>
    <w:rsid w:val="007B0AF4"/>
    <w:rsid w:val="007B150D"/>
    <w:rsid w:val="007B1848"/>
    <w:rsid w:val="007B2CBA"/>
    <w:rsid w:val="007B35BC"/>
    <w:rsid w:val="007B366E"/>
    <w:rsid w:val="007B3CD6"/>
    <w:rsid w:val="007B45A0"/>
    <w:rsid w:val="007B5B6F"/>
    <w:rsid w:val="007B60BD"/>
    <w:rsid w:val="007B77A3"/>
    <w:rsid w:val="007B7C1C"/>
    <w:rsid w:val="007C1A3D"/>
    <w:rsid w:val="007C20D3"/>
    <w:rsid w:val="007C2A75"/>
    <w:rsid w:val="007C340C"/>
    <w:rsid w:val="007C5A8B"/>
    <w:rsid w:val="007D266F"/>
    <w:rsid w:val="007D26D6"/>
    <w:rsid w:val="007D26EE"/>
    <w:rsid w:val="007D4205"/>
    <w:rsid w:val="007D5DBA"/>
    <w:rsid w:val="007D6EDD"/>
    <w:rsid w:val="007E02C6"/>
    <w:rsid w:val="007E1E02"/>
    <w:rsid w:val="007E1E97"/>
    <w:rsid w:val="007E2455"/>
    <w:rsid w:val="007E33CF"/>
    <w:rsid w:val="007E3503"/>
    <w:rsid w:val="007E4285"/>
    <w:rsid w:val="007E44AD"/>
    <w:rsid w:val="007E5B2E"/>
    <w:rsid w:val="007E5C65"/>
    <w:rsid w:val="007E6705"/>
    <w:rsid w:val="007E695E"/>
    <w:rsid w:val="007E6D73"/>
    <w:rsid w:val="007F0FB9"/>
    <w:rsid w:val="007F136F"/>
    <w:rsid w:val="007F1BB8"/>
    <w:rsid w:val="007F251B"/>
    <w:rsid w:val="007F2723"/>
    <w:rsid w:val="007F2C21"/>
    <w:rsid w:val="007F49CD"/>
    <w:rsid w:val="00800346"/>
    <w:rsid w:val="008004C8"/>
    <w:rsid w:val="008011A2"/>
    <w:rsid w:val="00802FDD"/>
    <w:rsid w:val="008034DC"/>
    <w:rsid w:val="00803708"/>
    <w:rsid w:val="00804691"/>
    <w:rsid w:val="008052CD"/>
    <w:rsid w:val="008074D9"/>
    <w:rsid w:val="008113F7"/>
    <w:rsid w:val="008137B4"/>
    <w:rsid w:val="008139E4"/>
    <w:rsid w:val="00813DF6"/>
    <w:rsid w:val="008159C5"/>
    <w:rsid w:val="008170D4"/>
    <w:rsid w:val="00817D01"/>
    <w:rsid w:val="008201CF"/>
    <w:rsid w:val="00822CEA"/>
    <w:rsid w:val="00822D56"/>
    <w:rsid w:val="00823824"/>
    <w:rsid w:val="00824AF7"/>
    <w:rsid w:val="008251A4"/>
    <w:rsid w:val="008274D7"/>
    <w:rsid w:val="00830113"/>
    <w:rsid w:val="0083036F"/>
    <w:rsid w:val="00830D54"/>
    <w:rsid w:val="008310D8"/>
    <w:rsid w:val="00832696"/>
    <w:rsid w:val="00833099"/>
    <w:rsid w:val="00834046"/>
    <w:rsid w:val="008340C1"/>
    <w:rsid w:val="00834C87"/>
    <w:rsid w:val="00836CEC"/>
    <w:rsid w:val="0083729B"/>
    <w:rsid w:val="008378E3"/>
    <w:rsid w:val="00837D76"/>
    <w:rsid w:val="00842AC2"/>
    <w:rsid w:val="00842EA1"/>
    <w:rsid w:val="00843974"/>
    <w:rsid w:val="00843A52"/>
    <w:rsid w:val="008455C5"/>
    <w:rsid w:val="00846B62"/>
    <w:rsid w:val="00850449"/>
    <w:rsid w:val="00850904"/>
    <w:rsid w:val="00852D21"/>
    <w:rsid w:val="00853708"/>
    <w:rsid w:val="0085478F"/>
    <w:rsid w:val="00854FCE"/>
    <w:rsid w:val="00855061"/>
    <w:rsid w:val="00855552"/>
    <w:rsid w:val="0085601A"/>
    <w:rsid w:val="00856481"/>
    <w:rsid w:val="00856AE0"/>
    <w:rsid w:val="008603CF"/>
    <w:rsid w:val="00860BAD"/>
    <w:rsid w:val="00860F2D"/>
    <w:rsid w:val="00861B94"/>
    <w:rsid w:val="00865AF3"/>
    <w:rsid w:val="00865D7F"/>
    <w:rsid w:val="0086669B"/>
    <w:rsid w:val="00867770"/>
    <w:rsid w:val="00872324"/>
    <w:rsid w:val="00872339"/>
    <w:rsid w:val="00872488"/>
    <w:rsid w:val="008761AF"/>
    <w:rsid w:val="00877055"/>
    <w:rsid w:val="00880B60"/>
    <w:rsid w:val="00881478"/>
    <w:rsid w:val="00881C3A"/>
    <w:rsid w:val="00883731"/>
    <w:rsid w:val="0088584B"/>
    <w:rsid w:val="008871C8"/>
    <w:rsid w:val="008905B5"/>
    <w:rsid w:val="0089079E"/>
    <w:rsid w:val="00890E0D"/>
    <w:rsid w:val="008920B6"/>
    <w:rsid w:val="008922D6"/>
    <w:rsid w:val="00893A44"/>
    <w:rsid w:val="00894B6B"/>
    <w:rsid w:val="00894CB2"/>
    <w:rsid w:val="0089590C"/>
    <w:rsid w:val="00896636"/>
    <w:rsid w:val="008A03D4"/>
    <w:rsid w:val="008A1495"/>
    <w:rsid w:val="008A192B"/>
    <w:rsid w:val="008A2AE4"/>
    <w:rsid w:val="008A322B"/>
    <w:rsid w:val="008A6461"/>
    <w:rsid w:val="008A6E1A"/>
    <w:rsid w:val="008A72A0"/>
    <w:rsid w:val="008B10C6"/>
    <w:rsid w:val="008B11D9"/>
    <w:rsid w:val="008B1BB5"/>
    <w:rsid w:val="008B255D"/>
    <w:rsid w:val="008B2D9F"/>
    <w:rsid w:val="008B3E0C"/>
    <w:rsid w:val="008B4000"/>
    <w:rsid w:val="008B57DD"/>
    <w:rsid w:val="008B60FE"/>
    <w:rsid w:val="008B7965"/>
    <w:rsid w:val="008C0B4A"/>
    <w:rsid w:val="008C1548"/>
    <w:rsid w:val="008C2D0C"/>
    <w:rsid w:val="008C32AB"/>
    <w:rsid w:val="008C3982"/>
    <w:rsid w:val="008C4D68"/>
    <w:rsid w:val="008C6484"/>
    <w:rsid w:val="008C6DB6"/>
    <w:rsid w:val="008D0DAF"/>
    <w:rsid w:val="008D12BD"/>
    <w:rsid w:val="008D1DC2"/>
    <w:rsid w:val="008D514F"/>
    <w:rsid w:val="008D59C6"/>
    <w:rsid w:val="008D5A00"/>
    <w:rsid w:val="008D5F00"/>
    <w:rsid w:val="008D7F57"/>
    <w:rsid w:val="008E0740"/>
    <w:rsid w:val="008E1CA4"/>
    <w:rsid w:val="008E4963"/>
    <w:rsid w:val="008E76F0"/>
    <w:rsid w:val="008F0DF4"/>
    <w:rsid w:val="008F2B23"/>
    <w:rsid w:val="008F68D1"/>
    <w:rsid w:val="008F6B6C"/>
    <w:rsid w:val="008F7117"/>
    <w:rsid w:val="008F7A95"/>
    <w:rsid w:val="009018E7"/>
    <w:rsid w:val="00901B91"/>
    <w:rsid w:val="00901D69"/>
    <w:rsid w:val="009024C8"/>
    <w:rsid w:val="009024D7"/>
    <w:rsid w:val="00902E5B"/>
    <w:rsid w:val="00903754"/>
    <w:rsid w:val="009044F2"/>
    <w:rsid w:val="00904C30"/>
    <w:rsid w:val="00907F88"/>
    <w:rsid w:val="009103E3"/>
    <w:rsid w:val="009118C7"/>
    <w:rsid w:val="00913EC8"/>
    <w:rsid w:val="0091421A"/>
    <w:rsid w:val="009143FE"/>
    <w:rsid w:val="00915093"/>
    <w:rsid w:val="009156B5"/>
    <w:rsid w:val="009156DB"/>
    <w:rsid w:val="00917787"/>
    <w:rsid w:val="00920E54"/>
    <w:rsid w:val="00921C54"/>
    <w:rsid w:val="0092206F"/>
    <w:rsid w:val="00922D90"/>
    <w:rsid w:val="00922F0A"/>
    <w:rsid w:val="00924868"/>
    <w:rsid w:val="00924A3F"/>
    <w:rsid w:val="009266A1"/>
    <w:rsid w:val="00926BEC"/>
    <w:rsid w:val="0092712C"/>
    <w:rsid w:val="00930A79"/>
    <w:rsid w:val="0093143A"/>
    <w:rsid w:val="0093194D"/>
    <w:rsid w:val="009321F8"/>
    <w:rsid w:val="00934C58"/>
    <w:rsid w:val="009351D7"/>
    <w:rsid w:val="00935936"/>
    <w:rsid w:val="00936032"/>
    <w:rsid w:val="0094077E"/>
    <w:rsid w:val="009409B6"/>
    <w:rsid w:val="0094535E"/>
    <w:rsid w:val="009460E6"/>
    <w:rsid w:val="0094649E"/>
    <w:rsid w:val="00950111"/>
    <w:rsid w:val="00952CCC"/>
    <w:rsid w:val="00952FE7"/>
    <w:rsid w:val="0095327E"/>
    <w:rsid w:val="00953AB9"/>
    <w:rsid w:val="00953B7D"/>
    <w:rsid w:val="00954984"/>
    <w:rsid w:val="00956C31"/>
    <w:rsid w:val="00956E9D"/>
    <w:rsid w:val="0095723E"/>
    <w:rsid w:val="0095764D"/>
    <w:rsid w:val="00957B88"/>
    <w:rsid w:val="00960CA8"/>
    <w:rsid w:val="0096116F"/>
    <w:rsid w:val="00962400"/>
    <w:rsid w:val="00962592"/>
    <w:rsid w:val="009633E9"/>
    <w:rsid w:val="009640D1"/>
    <w:rsid w:val="009643DC"/>
    <w:rsid w:val="009650DF"/>
    <w:rsid w:val="00967136"/>
    <w:rsid w:val="00967370"/>
    <w:rsid w:val="00970A69"/>
    <w:rsid w:val="00970BA1"/>
    <w:rsid w:val="00971FCA"/>
    <w:rsid w:val="009721CC"/>
    <w:rsid w:val="00974463"/>
    <w:rsid w:val="0097470B"/>
    <w:rsid w:val="00976F06"/>
    <w:rsid w:val="00977B9A"/>
    <w:rsid w:val="00981301"/>
    <w:rsid w:val="0098137F"/>
    <w:rsid w:val="00981A8B"/>
    <w:rsid w:val="00981C6F"/>
    <w:rsid w:val="009823BB"/>
    <w:rsid w:val="00982F6D"/>
    <w:rsid w:val="00983789"/>
    <w:rsid w:val="009848CC"/>
    <w:rsid w:val="00985991"/>
    <w:rsid w:val="00987B5D"/>
    <w:rsid w:val="00987E34"/>
    <w:rsid w:val="00990F50"/>
    <w:rsid w:val="0099139D"/>
    <w:rsid w:val="00991EDE"/>
    <w:rsid w:val="0099261B"/>
    <w:rsid w:val="00992AF8"/>
    <w:rsid w:val="00993024"/>
    <w:rsid w:val="00993042"/>
    <w:rsid w:val="0099326C"/>
    <w:rsid w:val="00993513"/>
    <w:rsid w:val="00995CEF"/>
    <w:rsid w:val="00996163"/>
    <w:rsid w:val="00997ED7"/>
    <w:rsid w:val="009A0952"/>
    <w:rsid w:val="009A327A"/>
    <w:rsid w:val="009A548D"/>
    <w:rsid w:val="009B035E"/>
    <w:rsid w:val="009B0680"/>
    <w:rsid w:val="009B0F80"/>
    <w:rsid w:val="009B2706"/>
    <w:rsid w:val="009B3235"/>
    <w:rsid w:val="009B349E"/>
    <w:rsid w:val="009B3DD2"/>
    <w:rsid w:val="009B3F0A"/>
    <w:rsid w:val="009B453A"/>
    <w:rsid w:val="009B645F"/>
    <w:rsid w:val="009B6460"/>
    <w:rsid w:val="009B7276"/>
    <w:rsid w:val="009B78E9"/>
    <w:rsid w:val="009C0C59"/>
    <w:rsid w:val="009C37AC"/>
    <w:rsid w:val="009C3ED3"/>
    <w:rsid w:val="009C47D6"/>
    <w:rsid w:val="009C519B"/>
    <w:rsid w:val="009C5702"/>
    <w:rsid w:val="009C7B63"/>
    <w:rsid w:val="009C7CB5"/>
    <w:rsid w:val="009D08A3"/>
    <w:rsid w:val="009D0988"/>
    <w:rsid w:val="009D2A5F"/>
    <w:rsid w:val="009D2AB7"/>
    <w:rsid w:val="009D2AEA"/>
    <w:rsid w:val="009D3535"/>
    <w:rsid w:val="009D3661"/>
    <w:rsid w:val="009D422E"/>
    <w:rsid w:val="009D44F7"/>
    <w:rsid w:val="009D454B"/>
    <w:rsid w:val="009D4757"/>
    <w:rsid w:val="009D71D8"/>
    <w:rsid w:val="009E1C0E"/>
    <w:rsid w:val="009E1CD4"/>
    <w:rsid w:val="009E208D"/>
    <w:rsid w:val="009E22F1"/>
    <w:rsid w:val="009E399D"/>
    <w:rsid w:val="009E4498"/>
    <w:rsid w:val="009E4C24"/>
    <w:rsid w:val="009E629F"/>
    <w:rsid w:val="009E6E9C"/>
    <w:rsid w:val="009E720A"/>
    <w:rsid w:val="009F1FB8"/>
    <w:rsid w:val="009F26E9"/>
    <w:rsid w:val="009F290F"/>
    <w:rsid w:val="009F36CB"/>
    <w:rsid w:val="009F43FC"/>
    <w:rsid w:val="009F4954"/>
    <w:rsid w:val="009F5016"/>
    <w:rsid w:val="009F55FC"/>
    <w:rsid w:val="009F57F5"/>
    <w:rsid w:val="009F6EE1"/>
    <w:rsid w:val="00A00DBB"/>
    <w:rsid w:val="00A01AE2"/>
    <w:rsid w:val="00A01F85"/>
    <w:rsid w:val="00A03411"/>
    <w:rsid w:val="00A04738"/>
    <w:rsid w:val="00A04AC0"/>
    <w:rsid w:val="00A05064"/>
    <w:rsid w:val="00A05CF2"/>
    <w:rsid w:val="00A066CB"/>
    <w:rsid w:val="00A07AA1"/>
    <w:rsid w:val="00A07B42"/>
    <w:rsid w:val="00A1159B"/>
    <w:rsid w:val="00A11E71"/>
    <w:rsid w:val="00A121A3"/>
    <w:rsid w:val="00A147CD"/>
    <w:rsid w:val="00A14EDD"/>
    <w:rsid w:val="00A14F42"/>
    <w:rsid w:val="00A17A36"/>
    <w:rsid w:val="00A2056F"/>
    <w:rsid w:val="00A2074F"/>
    <w:rsid w:val="00A20B91"/>
    <w:rsid w:val="00A20E29"/>
    <w:rsid w:val="00A213C9"/>
    <w:rsid w:val="00A23508"/>
    <w:rsid w:val="00A248DE"/>
    <w:rsid w:val="00A24F01"/>
    <w:rsid w:val="00A25224"/>
    <w:rsid w:val="00A253B3"/>
    <w:rsid w:val="00A25909"/>
    <w:rsid w:val="00A263D4"/>
    <w:rsid w:val="00A2735A"/>
    <w:rsid w:val="00A2797A"/>
    <w:rsid w:val="00A27D70"/>
    <w:rsid w:val="00A303D2"/>
    <w:rsid w:val="00A310B5"/>
    <w:rsid w:val="00A31FA4"/>
    <w:rsid w:val="00A33AED"/>
    <w:rsid w:val="00A3453A"/>
    <w:rsid w:val="00A34B01"/>
    <w:rsid w:val="00A353A9"/>
    <w:rsid w:val="00A35D8C"/>
    <w:rsid w:val="00A3714B"/>
    <w:rsid w:val="00A41839"/>
    <w:rsid w:val="00A42F97"/>
    <w:rsid w:val="00A435A1"/>
    <w:rsid w:val="00A43989"/>
    <w:rsid w:val="00A443EF"/>
    <w:rsid w:val="00A447D4"/>
    <w:rsid w:val="00A460ED"/>
    <w:rsid w:val="00A47267"/>
    <w:rsid w:val="00A476EC"/>
    <w:rsid w:val="00A478AC"/>
    <w:rsid w:val="00A511DF"/>
    <w:rsid w:val="00A51C40"/>
    <w:rsid w:val="00A57072"/>
    <w:rsid w:val="00A57C43"/>
    <w:rsid w:val="00A57F33"/>
    <w:rsid w:val="00A6161E"/>
    <w:rsid w:val="00A61FDA"/>
    <w:rsid w:val="00A62F3C"/>
    <w:rsid w:val="00A62F57"/>
    <w:rsid w:val="00A64184"/>
    <w:rsid w:val="00A64B58"/>
    <w:rsid w:val="00A676D9"/>
    <w:rsid w:val="00A678AA"/>
    <w:rsid w:val="00A707D5"/>
    <w:rsid w:val="00A721D5"/>
    <w:rsid w:val="00A72665"/>
    <w:rsid w:val="00A72889"/>
    <w:rsid w:val="00A734D8"/>
    <w:rsid w:val="00A737A6"/>
    <w:rsid w:val="00A747E2"/>
    <w:rsid w:val="00A7483D"/>
    <w:rsid w:val="00A7576C"/>
    <w:rsid w:val="00A800EE"/>
    <w:rsid w:val="00A80EC5"/>
    <w:rsid w:val="00A8181C"/>
    <w:rsid w:val="00A81DE3"/>
    <w:rsid w:val="00A81FF8"/>
    <w:rsid w:val="00A82D50"/>
    <w:rsid w:val="00A83F12"/>
    <w:rsid w:val="00A83F6B"/>
    <w:rsid w:val="00A855CC"/>
    <w:rsid w:val="00A856E3"/>
    <w:rsid w:val="00A86B2F"/>
    <w:rsid w:val="00A86D11"/>
    <w:rsid w:val="00A8767E"/>
    <w:rsid w:val="00A87780"/>
    <w:rsid w:val="00A904FA"/>
    <w:rsid w:val="00A905BE"/>
    <w:rsid w:val="00A90B71"/>
    <w:rsid w:val="00A90E4D"/>
    <w:rsid w:val="00A91EDF"/>
    <w:rsid w:val="00A94343"/>
    <w:rsid w:val="00A95C6D"/>
    <w:rsid w:val="00A96C91"/>
    <w:rsid w:val="00A96D7F"/>
    <w:rsid w:val="00A96DCB"/>
    <w:rsid w:val="00A97C2E"/>
    <w:rsid w:val="00A97E15"/>
    <w:rsid w:val="00A97FBE"/>
    <w:rsid w:val="00AA00A1"/>
    <w:rsid w:val="00AA0883"/>
    <w:rsid w:val="00AA2923"/>
    <w:rsid w:val="00AA29B3"/>
    <w:rsid w:val="00AA326E"/>
    <w:rsid w:val="00AA466D"/>
    <w:rsid w:val="00AA5DBF"/>
    <w:rsid w:val="00AA6ECB"/>
    <w:rsid w:val="00AB0168"/>
    <w:rsid w:val="00AB10DE"/>
    <w:rsid w:val="00AB2A7E"/>
    <w:rsid w:val="00AB3336"/>
    <w:rsid w:val="00AB41FE"/>
    <w:rsid w:val="00AB49B4"/>
    <w:rsid w:val="00AB582F"/>
    <w:rsid w:val="00AB6903"/>
    <w:rsid w:val="00AB6E59"/>
    <w:rsid w:val="00AB74AA"/>
    <w:rsid w:val="00AB7D6E"/>
    <w:rsid w:val="00AC06E7"/>
    <w:rsid w:val="00AC0C57"/>
    <w:rsid w:val="00AC1B25"/>
    <w:rsid w:val="00AC2000"/>
    <w:rsid w:val="00AC2295"/>
    <w:rsid w:val="00AC443A"/>
    <w:rsid w:val="00AC506A"/>
    <w:rsid w:val="00AC681F"/>
    <w:rsid w:val="00AD041F"/>
    <w:rsid w:val="00AD0BF7"/>
    <w:rsid w:val="00AD0C95"/>
    <w:rsid w:val="00AD397C"/>
    <w:rsid w:val="00AD4F28"/>
    <w:rsid w:val="00AD569F"/>
    <w:rsid w:val="00AD5AEA"/>
    <w:rsid w:val="00AD600F"/>
    <w:rsid w:val="00AD7792"/>
    <w:rsid w:val="00AE00D9"/>
    <w:rsid w:val="00AE01BB"/>
    <w:rsid w:val="00AE01CF"/>
    <w:rsid w:val="00AE01ED"/>
    <w:rsid w:val="00AE0810"/>
    <w:rsid w:val="00AE2F52"/>
    <w:rsid w:val="00AF0990"/>
    <w:rsid w:val="00AF0EB3"/>
    <w:rsid w:val="00AF15E4"/>
    <w:rsid w:val="00AF23AE"/>
    <w:rsid w:val="00AF295C"/>
    <w:rsid w:val="00AF3B4A"/>
    <w:rsid w:val="00AF3EF7"/>
    <w:rsid w:val="00AF4007"/>
    <w:rsid w:val="00AF58D1"/>
    <w:rsid w:val="00AF6EB9"/>
    <w:rsid w:val="00AF70FB"/>
    <w:rsid w:val="00AF7956"/>
    <w:rsid w:val="00AF7A98"/>
    <w:rsid w:val="00B000AA"/>
    <w:rsid w:val="00B00E18"/>
    <w:rsid w:val="00B0151C"/>
    <w:rsid w:val="00B0287E"/>
    <w:rsid w:val="00B03D29"/>
    <w:rsid w:val="00B042EA"/>
    <w:rsid w:val="00B05DEC"/>
    <w:rsid w:val="00B06858"/>
    <w:rsid w:val="00B06E56"/>
    <w:rsid w:val="00B07F4D"/>
    <w:rsid w:val="00B07F93"/>
    <w:rsid w:val="00B10EC5"/>
    <w:rsid w:val="00B11041"/>
    <w:rsid w:val="00B1125D"/>
    <w:rsid w:val="00B1232B"/>
    <w:rsid w:val="00B130CE"/>
    <w:rsid w:val="00B135DD"/>
    <w:rsid w:val="00B15437"/>
    <w:rsid w:val="00B1682B"/>
    <w:rsid w:val="00B1759E"/>
    <w:rsid w:val="00B17EB0"/>
    <w:rsid w:val="00B20007"/>
    <w:rsid w:val="00B201D5"/>
    <w:rsid w:val="00B20EF8"/>
    <w:rsid w:val="00B21477"/>
    <w:rsid w:val="00B25181"/>
    <w:rsid w:val="00B26117"/>
    <w:rsid w:val="00B262D4"/>
    <w:rsid w:val="00B27BCA"/>
    <w:rsid w:val="00B305AE"/>
    <w:rsid w:val="00B30982"/>
    <w:rsid w:val="00B30D32"/>
    <w:rsid w:val="00B326F6"/>
    <w:rsid w:val="00B32F7A"/>
    <w:rsid w:val="00B3334D"/>
    <w:rsid w:val="00B33A25"/>
    <w:rsid w:val="00B343E0"/>
    <w:rsid w:val="00B354AC"/>
    <w:rsid w:val="00B35FF4"/>
    <w:rsid w:val="00B3637F"/>
    <w:rsid w:val="00B364B1"/>
    <w:rsid w:val="00B36BE4"/>
    <w:rsid w:val="00B37210"/>
    <w:rsid w:val="00B37E95"/>
    <w:rsid w:val="00B41A31"/>
    <w:rsid w:val="00B44F99"/>
    <w:rsid w:val="00B46351"/>
    <w:rsid w:val="00B472D5"/>
    <w:rsid w:val="00B475B1"/>
    <w:rsid w:val="00B4774A"/>
    <w:rsid w:val="00B47A7A"/>
    <w:rsid w:val="00B5041C"/>
    <w:rsid w:val="00B520BE"/>
    <w:rsid w:val="00B52D45"/>
    <w:rsid w:val="00B53650"/>
    <w:rsid w:val="00B546E3"/>
    <w:rsid w:val="00B54986"/>
    <w:rsid w:val="00B54AB4"/>
    <w:rsid w:val="00B55C75"/>
    <w:rsid w:val="00B601B0"/>
    <w:rsid w:val="00B6129F"/>
    <w:rsid w:val="00B62505"/>
    <w:rsid w:val="00B63261"/>
    <w:rsid w:val="00B63DFD"/>
    <w:rsid w:val="00B65CDB"/>
    <w:rsid w:val="00B66D31"/>
    <w:rsid w:val="00B70EEA"/>
    <w:rsid w:val="00B75329"/>
    <w:rsid w:val="00B75727"/>
    <w:rsid w:val="00B76A45"/>
    <w:rsid w:val="00B77EB6"/>
    <w:rsid w:val="00B82190"/>
    <w:rsid w:val="00B82E15"/>
    <w:rsid w:val="00B82F7E"/>
    <w:rsid w:val="00B830AF"/>
    <w:rsid w:val="00B84911"/>
    <w:rsid w:val="00B84CF1"/>
    <w:rsid w:val="00B86D3C"/>
    <w:rsid w:val="00B90C7E"/>
    <w:rsid w:val="00B910AA"/>
    <w:rsid w:val="00B91659"/>
    <w:rsid w:val="00B92520"/>
    <w:rsid w:val="00B93346"/>
    <w:rsid w:val="00B93D23"/>
    <w:rsid w:val="00B95459"/>
    <w:rsid w:val="00B96352"/>
    <w:rsid w:val="00B97345"/>
    <w:rsid w:val="00B9784C"/>
    <w:rsid w:val="00B978BC"/>
    <w:rsid w:val="00B97AF0"/>
    <w:rsid w:val="00B97F19"/>
    <w:rsid w:val="00BA0049"/>
    <w:rsid w:val="00BA1209"/>
    <w:rsid w:val="00BA317C"/>
    <w:rsid w:val="00BA35E5"/>
    <w:rsid w:val="00BA4F08"/>
    <w:rsid w:val="00BA5B97"/>
    <w:rsid w:val="00BB021F"/>
    <w:rsid w:val="00BB068D"/>
    <w:rsid w:val="00BB0E15"/>
    <w:rsid w:val="00BB2665"/>
    <w:rsid w:val="00BB2A9E"/>
    <w:rsid w:val="00BB37CE"/>
    <w:rsid w:val="00BB7041"/>
    <w:rsid w:val="00BC101A"/>
    <w:rsid w:val="00BC19C3"/>
    <w:rsid w:val="00BC1DCF"/>
    <w:rsid w:val="00BC38DA"/>
    <w:rsid w:val="00BC3D0B"/>
    <w:rsid w:val="00BC4937"/>
    <w:rsid w:val="00BC778D"/>
    <w:rsid w:val="00BC7E60"/>
    <w:rsid w:val="00BD00F0"/>
    <w:rsid w:val="00BD0520"/>
    <w:rsid w:val="00BD17D3"/>
    <w:rsid w:val="00BD1859"/>
    <w:rsid w:val="00BD2A89"/>
    <w:rsid w:val="00BD2C7C"/>
    <w:rsid w:val="00BD7110"/>
    <w:rsid w:val="00BD7515"/>
    <w:rsid w:val="00BD7630"/>
    <w:rsid w:val="00BE1412"/>
    <w:rsid w:val="00BE29BF"/>
    <w:rsid w:val="00BE437B"/>
    <w:rsid w:val="00BE4F08"/>
    <w:rsid w:val="00BE6052"/>
    <w:rsid w:val="00BE6699"/>
    <w:rsid w:val="00BE7374"/>
    <w:rsid w:val="00BE7CD2"/>
    <w:rsid w:val="00BF02C0"/>
    <w:rsid w:val="00BF0537"/>
    <w:rsid w:val="00BF1171"/>
    <w:rsid w:val="00BF16AB"/>
    <w:rsid w:val="00BF1C44"/>
    <w:rsid w:val="00BF28B1"/>
    <w:rsid w:val="00BF380F"/>
    <w:rsid w:val="00BF3F2B"/>
    <w:rsid w:val="00BF46B2"/>
    <w:rsid w:val="00BF5BCE"/>
    <w:rsid w:val="00BF69B8"/>
    <w:rsid w:val="00BF7086"/>
    <w:rsid w:val="00BF7CC5"/>
    <w:rsid w:val="00C03024"/>
    <w:rsid w:val="00C03F3D"/>
    <w:rsid w:val="00C05B6A"/>
    <w:rsid w:val="00C05DFE"/>
    <w:rsid w:val="00C07319"/>
    <w:rsid w:val="00C075EB"/>
    <w:rsid w:val="00C07DB6"/>
    <w:rsid w:val="00C10032"/>
    <w:rsid w:val="00C10D12"/>
    <w:rsid w:val="00C12A7C"/>
    <w:rsid w:val="00C12C4C"/>
    <w:rsid w:val="00C131B2"/>
    <w:rsid w:val="00C1354E"/>
    <w:rsid w:val="00C138BB"/>
    <w:rsid w:val="00C154B2"/>
    <w:rsid w:val="00C16895"/>
    <w:rsid w:val="00C17AB6"/>
    <w:rsid w:val="00C17D25"/>
    <w:rsid w:val="00C21493"/>
    <w:rsid w:val="00C21830"/>
    <w:rsid w:val="00C22829"/>
    <w:rsid w:val="00C24805"/>
    <w:rsid w:val="00C24BCA"/>
    <w:rsid w:val="00C24C8D"/>
    <w:rsid w:val="00C25294"/>
    <w:rsid w:val="00C25E62"/>
    <w:rsid w:val="00C26A1D"/>
    <w:rsid w:val="00C30153"/>
    <w:rsid w:val="00C30257"/>
    <w:rsid w:val="00C309EC"/>
    <w:rsid w:val="00C30C7D"/>
    <w:rsid w:val="00C31BA9"/>
    <w:rsid w:val="00C34966"/>
    <w:rsid w:val="00C34DAA"/>
    <w:rsid w:val="00C35571"/>
    <w:rsid w:val="00C4168E"/>
    <w:rsid w:val="00C41C95"/>
    <w:rsid w:val="00C432F3"/>
    <w:rsid w:val="00C43751"/>
    <w:rsid w:val="00C44BDC"/>
    <w:rsid w:val="00C44D2B"/>
    <w:rsid w:val="00C45C05"/>
    <w:rsid w:val="00C462A3"/>
    <w:rsid w:val="00C47A1B"/>
    <w:rsid w:val="00C52BD1"/>
    <w:rsid w:val="00C539CF"/>
    <w:rsid w:val="00C55403"/>
    <w:rsid w:val="00C5590E"/>
    <w:rsid w:val="00C5592E"/>
    <w:rsid w:val="00C57BB6"/>
    <w:rsid w:val="00C608A7"/>
    <w:rsid w:val="00C61D89"/>
    <w:rsid w:val="00C62B09"/>
    <w:rsid w:val="00C64943"/>
    <w:rsid w:val="00C64A55"/>
    <w:rsid w:val="00C65307"/>
    <w:rsid w:val="00C65497"/>
    <w:rsid w:val="00C65AC7"/>
    <w:rsid w:val="00C66019"/>
    <w:rsid w:val="00C67399"/>
    <w:rsid w:val="00C67ADE"/>
    <w:rsid w:val="00C709A7"/>
    <w:rsid w:val="00C71DAF"/>
    <w:rsid w:val="00C7294F"/>
    <w:rsid w:val="00C72E2B"/>
    <w:rsid w:val="00C73023"/>
    <w:rsid w:val="00C73834"/>
    <w:rsid w:val="00C74007"/>
    <w:rsid w:val="00C74B78"/>
    <w:rsid w:val="00C74ECE"/>
    <w:rsid w:val="00C7512B"/>
    <w:rsid w:val="00C7515F"/>
    <w:rsid w:val="00C76C25"/>
    <w:rsid w:val="00C7749F"/>
    <w:rsid w:val="00C80994"/>
    <w:rsid w:val="00C80AEF"/>
    <w:rsid w:val="00C8365A"/>
    <w:rsid w:val="00C83F2C"/>
    <w:rsid w:val="00C86E78"/>
    <w:rsid w:val="00C87DAC"/>
    <w:rsid w:val="00C90276"/>
    <w:rsid w:val="00C908E6"/>
    <w:rsid w:val="00C90CC1"/>
    <w:rsid w:val="00C910B9"/>
    <w:rsid w:val="00C91D56"/>
    <w:rsid w:val="00C931FD"/>
    <w:rsid w:val="00C93669"/>
    <w:rsid w:val="00C94E3F"/>
    <w:rsid w:val="00C94E7E"/>
    <w:rsid w:val="00C95B1B"/>
    <w:rsid w:val="00C95F20"/>
    <w:rsid w:val="00C97238"/>
    <w:rsid w:val="00C9743B"/>
    <w:rsid w:val="00C976B6"/>
    <w:rsid w:val="00C97AB4"/>
    <w:rsid w:val="00C97E06"/>
    <w:rsid w:val="00CA025C"/>
    <w:rsid w:val="00CA28F1"/>
    <w:rsid w:val="00CA2948"/>
    <w:rsid w:val="00CA367D"/>
    <w:rsid w:val="00CA41A9"/>
    <w:rsid w:val="00CA4CA1"/>
    <w:rsid w:val="00CA4F3A"/>
    <w:rsid w:val="00CA6EE9"/>
    <w:rsid w:val="00CA7619"/>
    <w:rsid w:val="00CA7D43"/>
    <w:rsid w:val="00CB22F2"/>
    <w:rsid w:val="00CB34E3"/>
    <w:rsid w:val="00CB3F97"/>
    <w:rsid w:val="00CB4495"/>
    <w:rsid w:val="00CB513E"/>
    <w:rsid w:val="00CB5177"/>
    <w:rsid w:val="00CB54D3"/>
    <w:rsid w:val="00CB5785"/>
    <w:rsid w:val="00CB6B4A"/>
    <w:rsid w:val="00CB6FDF"/>
    <w:rsid w:val="00CB7D7B"/>
    <w:rsid w:val="00CC09BF"/>
    <w:rsid w:val="00CC20B1"/>
    <w:rsid w:val="00CC255F"/>
    <w:rsid w:val="00CC29EF"/>
    <w:rsid w:val="00CC2BF9"/>
    <w:rsid w:val="00CC397F"/>
    <w:rsid w:val="00CC4521"/>
    <w:rsid w:val="00CC4D3D"/>
    <w:rsid w:val="00CC5469"/>
    <w:rsid w:val="00CC5851"/>
    <w:rsid w:val="00CC6E9D"/>
    <w:rsid w:val="00CD262A"/>
    <w:rsid w:val="00CD2B8A"/>
    <w:rsid w:val="00CD30E2"/>
    <w:rsid w:val="00CD3ADE"/>
    <w:rsid w:val="00CD53F5"/>
    <w:rsid w:val="00CD6EBA"/>
    <w:rsid w:val="00CD7CA6"/>
    <w:rsid w:val="00CE03C1"/>
    <w:rsid w:val="00CE0D6A"/>
    <w:rsid w:val="00CE228A"/>
    <w:rsid w:val="00CE2489"/>
    <w:rsid w:val="00CE31B3"/>
    <w:rsid w:val="00CE55EA"/>
    <w:rsid w:val="00CE650E"/>
    <w:rsid w:val="00CE6FE2"/>
    <w:rsid w:val="00CF06C7"/>
    <w:rsid w:val="00CF16D5"/>
    <w:rsid w:val="00CF55E4"/>
    <w:rsid w:val="00CF582D"/>
    <w:rsid w:val="00CF661C"/>
    <w:rsid w:val="00CF6F78"/>
    <w:rsid w:val="00CF7B11"/>
    <w:rsid w:val="00CF7DF8"/>
    <w:rsid w:val="00D0055D"/>
    <w:rsid w:val="00D01B3F"/>
    <w:rsid w:val="00D02353"/>
    <w:rsid w:val="00D0261A"/>
    <w:rsid w:val="00D03787"/>
    <w:rsid w:val="00D03D82"/>
    <w:rsid w:val="00D0657F"/>
    <w:rsid w:val="00D069EA"/>
    <w:rsid w:val="00D06E97"/>
    <w:rsid w:val="00D10021"/>
    <w:rsid w:val="00D10E2E"/>
    <w:rsid w:val="00D11161"/>
    <w:rsid w:val="00D11F07"/>
    <w:rsid w:val="00D13EA6"/>
    <w:rsid w:val="00D14841"/>
    <w:rsid w:val="00D1487C"/>
    <w:rsid w:val="00D15045"/>
    <w:rsid w:val="00D16413"/>
    <w:rsid w:val="00D200B5"/>
    <w:rsid w:val="00D22C2C"/>
    <w:rsid w:val="00D2326D"/>
    <w:rsid w:val="00D23E62"/>
    <w:rsid w:val="00D2506D"/>
    <w:rsid w:val="00D265AF"/>
    <w:rsid w:val="00D30E75"/>
    <w:rsid w:val="00D32EFB"/>
    <w:rsid w:val="00D3444B"/>
    <w:rsid w:val="00D378F5"/>
    <w:rsid w:val="00D43BB8"/>
    <w:rsid w:val="00D44BF0"/>
    <w:rsid w:val="00D4597A"/>
    <w:rsid w:val="00D45D15"/>
    <w:rsid w:val="00D460C9"/>
    <w:rsid w:val="00D468F4"/>
    <w:rsid w:val="00D5022F"/>
    <w:rsid w:val="00D5087F"/>
    <w:rsid w:val="00D52914"/>
    <w:rsid w:val="00D52A9A"/>
    <w:rsid w:val="00D55D50"/>
    <w:rsid w:val="00D57625"/>
    <w:rsid w:val="00D602DD"/>
    <w:rsid w:val="00D606EE"/>
    <w:rsid w:val="00D624CE"/>
    <w:rsid w:val="00D62FB2"/>
    <w:rsid w:val="00D634DA"/>
    <w:rsid w:val="00D63632"/>
    <w:rsid w:val="00D63665"/>
    <w:rsid w:val="00D63932"/>
    <w:rsid w:val="00D71123"/>
    <w:rsid w:val="00D71131"/>
    <w:rsid w:val="00D72350"/>
    <w:rsid w:val="00D7297A"/>
    <w:rsid w:val="00D73267"/>
    <w:rsid w:val="00D735D8"/>
    <w:rsid w:val="00D75164"/>
    <w:rsid w:val="00D75349"/>
    <w:rsid w:val="00D76E77"/>
    <w:rsid w:val="00D800BA"/>
    <w:rsid w:val="00D821C2"/>
    <w:rsid w:val="00D831B9"/>
    <w:rsid w:val="00D836E4"/>
    <w:rsid w:val="00D83E79"/>
    <w:rsid w:val="00D84B34"/>
    <w:rsid w:val="00D85871"/>
    <w:rsid w:val="00D85B39"/>
    <w:rsid w:val="00D862AB"/>
    <w:rsid w:val="00D86388"/>
    <w:rsid w:val="00D901C8"/>
    <w:rsid w:val="00D916AC"/>
    <w:rsid w:val="00D920A3"/>
    <w:rsid w:val="00D93AB8"/>
    <w:rsid w:val="00D95245"/>
    <w:rsid w:val="00D96E3A"/>
    <w:rsid w:val="00D9729D"/>
    <w:rsid w:val="00D97712"/>
    <w:rsid w:val="00DA0E93"/>
    <w:rsid w:val="00DA216B"/>
    <w:rsid w:val="00DA341E"/>
    <w:rsid w:val="00DA36D9"/>
    <w:rsid w:val="00DA3DD0"/>
    <w:rsid w:val="00DA4219"/>
    <w:rsid w:val="00DA429F"/>
    <w:rsid w:val="00DA438C"/>
    <w:rsid w:val="00DA5AE0"/>
    <w:rsid w:val="00DA60ED"/>
    <w:rsid w:val="00DA6627"/>
    <w:rsid w:val="00DA72C4"/>
    <w:rsid w:val="00DB0F21"/>
    <w:rsid w:val="00DB42D3"/>
    <w:rsid w:val="00DB461D"/>
    <w:rsid w:val="00DB6110"/>
    <w:rsid w:val="00DB6C0B"/>
    <w:rsid w:val="00DB7745"/>
    <w:rsid w:val="00DC09D1"/>
    <w:rsid w:val="00DC20D1"/>
    <w:rsid w:val="00DC2F58"/>
    <w:rsid w:val="00DC4C45"/>
    <w:rsid w:val="00DC4D5A"/>
    <w:rsid w:val="00DC5595"/>
    <w:rsid w:val="00DC58CE"/>
    <w:rsid w:val="00DC5A11"/>
    <w:rsid w:val="00DC5EE0"/>
    <w:rsid w:val="00DC651B"/>
    <w:rsid w:val="00DC71FF"/>
    <w:rsid w:val="00DD07F2"/>
    <w:rsid w:val="00DD10A2"/>
    <w:rsid w:val="00DD2411"/>
    <w:rsid w:val="00DD370E"/>
    <w:rsid w:val="00DD4913"/>
    <w:rsid w:val="00DD500F"/>
    <w:rsid w:val="00DD57FA"/>
    <w:rsid w:val="00DD586F"/>
    <w:rsid w:val="00DD62B7"/>
    <w:rsid w:val="00DD68D5"/>
    <w:rsid w:val="00DD714F"/>
    <w:rsid w:val="00DDB0C5"/>
    <w:rsid w:val="00DE0097"/>
    <w:rsid w:val="00DE0AB5"/>
    <w:rsid w:val="00DE1814"/>
    <w:rsid w:val="00DE1FDC"/>
    <w:rsid w:val="00DE2CA7"/>
    <w:rsid w:val="00DE5884"/>
    <w:rsid w:val="00DE65FD"/>
    <w:rsid w:val="00DE6810"/>
    <w:rsid w:val="00DE7C03"/>
    <w:rsid w:val="00DF0755"/>
    <w:rsid w:val="00DF0FBC"/>
    <w:rsid w:val="00DF1820"/>
    <w:rsid w:val="00DF33AD"/>
    <w:rsid w:val="00DF3D60"/>
    <w:rsid w:val="00DF4094"/>
    <w:rsid w:val="00DF4B53"/>
    <w:rsid w:val="00DF6443"/>
    <w:rsid w:val="00DF7500"/>
    <w:rsid w:val="00E000A7"/>
    <w:rsid w:val="00E00765"/>
    <w:rsid w:val="00E007B9"/>
    <w:rsid w:val="00E00852"/>
    <w:rsid w:val="00E01F43"/>
    <w:rsid w:val="00E022B7"/>
    <w:rsid w:val="00E04571"/>
    <w:rsid w:val="00E05DCE"/>
    <w:rsid w:val="00E06A0A"/>
    <w:rsid w:val="00E0798B"/>
    <w:rsid w:val="00E07A14"/>
    <w:rsid w:val="00E07F36"/>
    <w:rsid w:val="00E11218"/>
    <w:rsid w:val="00E129B2"/>
    <w:rsid w:val="00E131B1"/>
    <w:rsid w:val="00E155E5"/>
    <w:rsid w:val="00E15B6D"/>
    <w:rsid w:val="00E16955"/>
    <w:rsid w:val="00E20DB6"/>
    <w:rsid w:val="00E22456"/>
    <w:rsid w:val="00E2377B"/>
    <w:rsid w:val="00E23C76"/>
    <w:rsid w:val="00E24422"/>
    <w:rsid w:val="00E266E4"/>
    <w:rsid w:val="00E27CA0"/>
    <w:rsid w:val="00E3033C"/>
    <w:rsid w:val="00E322F3"/>
    <w:rsid w:val="00E339AD"/>
    <w:rsid w:val="00E35941"/>
    <w:rsid w:val="00E378D1"/>
    <w:rsid w:val="00E40CBD"/>
    <w:rsid w:val="00E43345"/>
    <w:rsid w:val="00E44943"/>
    <w:rsid w:val="00E44FC1"/>
    <w:rsid w:val="00E46424"/>
    <w:rsid w:val="00E50D88"/>
    <w:rsid w:val="00E51441"/>
    <w:rsid w:val="00E51FCD"/>
    <w:rsid w:val="00E52A91"/>
    <w:rsid w:val="00E52B55"/>
    <w:rsid w:val="00E52B87"/>
    <w:rsid w:val="00E542CB"/>
    <w:rsid w:val="00E54E62"/>
    <w:rsid w:val="00E55621"/>
    <w:rsid w:val="00E55804"/>
    <w:rsid w:val="00E55A80"/>
    <w:rsid w:val="00E55C4E"/>
    <w:rsid w:val="00E572DC"/>
    <w:rsid w:val="00E57751"/>
    <w:rsid w:val="00E610DD"/>
    <w:rsid w:val="00E61B3D"/>
    <w:rsid w:val="00E61CB4"/>
    <w:rsid w:val="00E63DC7"/>
    <w:rsid w:val="00E63DE7"/>
    <w:rsid w:val="00E63F2E"/>
    <w:rsid w:val="00E63FAE"/>
    <w:rsid w:val="00E64854"/>
    <w:rsid w:val="00E666D5"/>
    <w:rsid w:val="00E66F15"/>
    <w:rsid w:val="00E67D6F"/>
    <w:rsid w:val="00E72874"/>
    <w:rsid w:val="00E73ECD"/>
    <w:rsid w:val="00E74A80"/>
    <w:rsid w:val="00E765EE"/>
    <w:rsid w:val="00E77285"/>
    <w:rsid w:val="00E77C78"/>
    <w:rsid w:val="00E8142A"/>
    <w:rsid w:val="00E81FDB"/>
    <w:rsid w:val="00E82CFD"/>
    <w:rsid w:val="00E85EC3"/>
    <w:rsid w:val="00E87443"/>
    <w:rsid w:val="00E879A3"/>
    <w:rsid w:val="00E87C5A"/>
    <w:rsid w:val="00E90885"/>
    <w:rsid w:val="00E9128C"/>
    <w:rsid w:val="00E9249C"/>
    <w:rsid w:val="00E92780"/>
    <w:rsid w:val="00E93696"/>
    <w:rsid w:val="00E93EFA"/>
    <w:rsid w:val="00E94EA3"/>
    <w:rsid w:val="00E952C4"/>
    <w:rsid w:val="00E95E1F"/>
    <w:rsid w:val="00E96592"/>
    <w:rsid w:val="00EA0934"/>
    <w:rsid w:val="00EA27DD"/>
    <w:rsid w:val="00EA33D0"/>
    <w:rsid w:val="00EA386B"/>
    <w:rsid w:val="00EA4B27"/>
    <w:rsid w:val="00EA4D3A"/>
    <w:rsid w:val="00EA4F6C"/>
    <w:rsid w:val="00EA57B9"/>
    <w:rsid w:val="00EA7979"/>
    <w:rsid w:val="00EA7B08"/>
    <w:rsid w:val="00EB0E4F"/>
    <w:rsid w:val="00EB176D"/>
    <w:rsid w:val="00EB27E5"/>
    <w:rsid w:val="00EB2F38"/>
    <w:rsid w:val="00EB351C"/>
    <w:rsid w:val="00EB3C0B"/>
    <w:rsid w:val="00EB694F"/>
    <w:rsid w:val="00EB6D20"/>
    <w:rsid w:val="00EB7374"/>
    <w:rsid w:val="00EC02BD"/>
    <w:rsid w:val="00EC053B"/>
    <w:rsid w:val="00EC1E6F"/>
    <w:rsid w:val="00EC28D6"/>
    <w:rsid w:val="00EC2AE2"/>
    <w:rsid w:val="00EC3386"/>
    <w:rsid w:val="00EC34BE"/>
    <w:rsid w:val="00EC4DAC"/>
    <w:rsid w:val="00EC661D"/>
    <w:rsid w:val="00EC67CE"/>
    <w:rsid w:val="00EC6D55"/>
    <w:rsid w:val="00EC7939"/>
    <w:rsid w:val="00ED0BB8"/>
    <w:rsid w:val="00ED1360"/>
    <w:rsid w:val="00ED136A"/>
    <w:rsid w:val="00ED36FE"/>
    <w:rsid w:val="00ED4556"/>
    <w:rsid w:val="00ED4C0E"/>
    <w:rsid w:val="00ED4F4D"/>
    <w:rsid w:val="00ED4F71"/>
    <w:rsid w:val="00EE2019"/>
    <w:rsid w:val="00EE4866"/>
    <w:rsid w:val="00EE4A1B"/>
    <w:rsid w:val="00EE5340"/>
    <w:rsid w:val="00EE5FBC"/>
    <w:rsid w:val="00EE6547"/>
    <w:rsid w:val="00EF2A92"/>
    <w:rsid w:val="00EF3142"/>
    <w:rsid w:val="00EF4306"/>
    <w:rsid w:val="00EF4ED7"/>
    <w:rsid w:val="00EF4F24"/>
    <w:rsid w:val="00EF5715"/>
    <w:rsid w:val="00EF5958"/>
    <w:rsid w:val="00EF5C30"/>
    <w:rsid w:val="00EF5EB9"/>
    <w:rsid w:val="00EF6043"/>
    <w:rsid w:val="00F011E2"/>
    <w:rsid w:val="00F02759"/>
    <w:rsid w:val="00F0564A"/>
    <w:rsid w:val="00F06711"/>
    <w:rsid w:val="00F0691F"/>
    <w:rsid w:val="00F077E7"/>
    <w:rsid w:val="00F079C2"/>
    <w:rsid w:val="00F079E2"/>
    <w:rsid w:val="00F1179C"/>
    <w:rsid w:val="00F118F7"/>
    <w:rsid w:val="00F11A1B"/>
    <w:rsid w:val="00F11ADA"/>
    <w:rsid w:val="00F13561"/>
    <w:rsid w:val="00F13BFB"/>
    <w:rsid w:val="00F13D5D"/>
    <w:rsid w:val="00F13D97"/>
    <w:rsid w:val="00F15272"/>
    <w:rsid w:val="00F1581E"/>
    <w:rsid w:val="00F15E50"/>
    <w:rsid w:val="00F173A4"/>
    <w:rsid w:val="00F207CA"/>
    <w:rsid w:val="00F223C8"/>
    <w:rsid w:val="00F22A4F"/>
    <w:rsid w:val="00F23138"/>
    <w:rsid w:val="00F23D82"/>
    <w:rsid w:val="00F2402E"/>
    <w:rsid w:val="00F24F55"/>
    <w:rsid w:val="00F25E10"/>
    <w:rsid w:val="00F260E4"/>
    <w:rsid w:val="00F27C71"/>
    <w:rsid w:val="00F30EFE"/>
    <w:rsid w:val="00F30F32"/>
    <w:rsid w:val="00F312E2"/>
    <w:rsid w:val="00F3178A"/>
    <w:rsid w:val="00F32093"/>
    <w:rsid w:val="00F3265C"/>
    <w:rsid w:val="00F3270A"/>
    <w:rsid w:val="00F33CEE"/>
    <w:rsid w:val="00F35927"/>
    <w:rsid w:val="00F36C69"/>
    <w:rsid w:val="00F372DC"/>
    <w:rsid w:val="00F376A8"/>
    <w:rsid w:val="00F400F0"/>
    <w:rsid w:val="00F429AC"/>
    <w:rsid w:val="00F433AB"/>
    <w:rsid w:val="00F43D4B"/>
    <w:rsid w:val="00F44A5A"/>
    <w:rsid w:val="00F44B61"/>
    <w:rsid w:val="00F452D6"/>
    <w:rsid w:val="00F4544A"/>
    <w:rsid w:val="00F47487"/>
    <w:rsid w:val="00F52116"/>
    <w:rsid w:val="00F53A33"/>
    <w:rsid w:val="00F53CE1"/>
    <w:rsid w:val="00F559D2"/>
    <w:rsid w:val="00F55CAE"/>
    <w:rsid w:val="00F562C4"/>
    <w:rsid w:val="00F57EDF"/>
    <w:rsid w:val="00F600C6"/>
    <w:rsid w:val="00F61936"/>
    <w:rsid w:val="00F62ED4"/>
    <w:rsid w:val="00F64B33"/>
    <w:rsid w:val="00F664A8"/>
    <w:rsid w:val="00F668DE"/>
    <w:rsid w:val="00F67456"/>
    <w:rsid w:val="00F67CE7"/>
    <w:rsid w:val="00F70029"/>
    <w:rsid w:val="00F70744"/>
    <w:rsid w:val="00F71068"/>
    <w:rsid w:val="00F713A6"/>
    <w:rsid w:val="00F71842"/>
    <w:rsid w:val="00F72CE8"/>
    <w:rsid w:val="00F735B4"/>
    <w:rsid w:val="00F760E8"/>
    <w:rsid w:val="00F80F43"/>
    <w:rsid w:val="00F81571"/>
    <w:rsid w:val="00F81A41"/>
    <w:rsid w:val="00F84C85"/>
    <w:rsid w:val="00F86C38"/>
    <w:rsid w:val="00F9021F"/>
    <w:rsid w:val="00F9045B"/>
    <w:rsid w:val="00F9054F"/>
    <w:rsid w:val="00F91642"/>
    <w:rsid w:val="00F91DD2"/>
    <w:rsid w:val="00F921A0"/>
    <w:rsid w:val="00F92B8B"/>
    <w:rsid w:val="00F95389"/>
    <w:rsid w:val="00F95A35"/>
    <w:rsid w:val="00F95E81"/>
    <w:rsid w:val="00F96A1C"/>
    <w:rsid w:val="00F97098"/>
    <w:rsid w:val="00FA0030"/>
    <w:rsid w:val="00FA2108"/>
    <w:rsid w:val="00FA420A"/>
    <w:rsid w:val="00FA5775"/>
    <w:rsid w:val="00FA62E3"/>
    <w:rsid w:val="00FA63E5"/>
    <w:rsid w:val="00FA6D76"/>
    <w:rsid w:val="00FA7B4D"/>
    <w:rsid w:val="00FB0147"/>
    <w:rsid w:val="00FB06CC"/>
    <w:rsid w:val="00FB09BE"/>
    <w:rsid w:val="00FB1F59"/>
    <w:rsid w:val="00FB221A"/>
    <w:rsid w:val="00FB2A30"/>
    <w:rsid w:val="00FB2E65"/>
    <w:rsid w:val="00FB4C5A"/>
    <w:rsid w:val="00FB54C2"/>
    <w:rsid w:val="00FB72C1"/>
    <w:rsid w:val="00FB74F7"/>
    <w:rsid w:val="00FB7A19"/>
    <w:rsid w:val="00FC0FA1"/>
    <w:rsid w:val="00FC28F0"/>
    <w:rsid w:val="00FC2E20"/>
    <w:rsid w:val="00FC3097"/>
    <w:rsid w:val="00FC4C18"/>
    <w:rsid w:val="00FC5374"/>
    <w:rsid w:val="00FC5729"/>
    <w:rsid w:val="00FC5ABC"/>
    <w:rsid w:val="00FC6928"/>
    <w:rsid w:val="00FC6E53"/>
    <w:rsid w:val="00FD17FF"/>
    <w:rsid w:val="00FD35B3"/>
    <w:rsid w:val="00FD4889"/>
    <w:rsid w:val="00FD6EED"/>
    <w:rsid w:val="00FD79C2"/>
    <w:rsid w:val="00FE0F1D"/>
    <w:rsid w:val="00FE0FEA"/>
    <w:rsid w:val="00FE13CB"/>
    <w:rsid w:val="00FE24B7"/>
    <w:rsid w:val="00FE2CE0"/>
    <w:rsid w:val="00FE51CC"/>
    <w:rsid w:val="00FE6137"/>
    <w:rsid w:val="00FE6844"/>
    <w:rsid w:val="00FE7F69"/>
    <w:rsid w:val="00FF0EB3"/>
    <w:rsid w:val="00FF381B"/>
    <w:rsid w:val="00FF406B"/>
    <w:rsid w:val="00FF46A6"/>
    <w:rsid w:val="00FF531B"/>
    <w:rsid w:val="00FF6058"/>
    <w:rsid w:val="00FF6817"/>
    <w:rsid w:val="00FF69A6"/>
    <w:rsid w:val="00FF6CE2"/>
    <w:rsid w:val="00FF79E4"/>
    <w:rsid w:val="015055C2"/>
    <w:rsid w:val="0180AE0B"/>
    <w:rsid w:val="01BB4BE9"/>
    <w:rsid w:val="02526EF8"/>
    <w:rsid w:val="02E7ADEA"/>
    <w:rsid w:val="0361CB7F"/>
    <w:rsid w:val="0392F29A"/>
    <w:rsid w:val="0425F0F0"/>
    <w:rsid w:val="042FFE64"/>
    <w:rsid w:val="04FB5FAB"/>
    <w:rsid w:val="053F3E72"/>
    <w:rsid w:val="05479D43"/>
    <w:rsid w:val="05A16BAA"/>
    <w:rsid w:val="0602A8E1"/>
    <w:rsid w:val="06370947"/>
    <w:rsid w:val="0842437A"/>
    <w:rsid w:val="08B775C5"/>
    <w:rsid w:val="08E55FAD"/>
    <w:rsid w:val="0911C935"/>
    <w:rsid w:val="09557E39"/>
    <w:rsid w:val="0B1AC6F8"/>
    <w:rsid w:val="0B4A8CC1"/>
    <w:rsid w:val="0BFBF75B"/>
    <w:rsid w:val="0C7767D2"/>
    <w:rsid w:val="0CEBD3C4"/>
    <w:rsid w:val="0E598C89"/>
    <w:rsid w:val="0F50A473"/>
    <w:rsid w:val="0FD8624C"/>
    <w:rsid w:val="101A83E3"/>
    <w:rsid w:val="11D8A38F"/>
    <w:rsid w:val="127DCCF8"/>
    <w:rsid w:val="14155B92"/>
    <w:rsid w:val="145B5950"/>
    <w:rsid w:val="147C3516"/>
    <w:rsid w:val="1506507C"/>
    <w:rsid w:val="15B87603"/>
    <w:rsid w:val="166736CD"/>
    <w:rsid w:val="16FEC584"/>
    <w:rsid w:val="17018DB7"/>
    <w:rsid w:val="172A6FF2"/>
    <w:rsid w:val="17FDCF63"/>
    <w:rsid w:val="1856F991"/>
    <w:rsid w:val="18B98F67"/>
    <w:rsid w:val="18D22552"/>
    <w:rsid w:val="19AE0094"/>
    <w:rsid w:val="19D14B8C"/>
    <w:rsid w:val="1B1864C9"/>
    <w:rsid w:val="1B1CFE02"/>
    <w:rsid w:val="1C4C50E2"/>
    <w:rsid w:val="1CB06830"/>
    <w:rsid w:val="1D05F31A"/>
    <w:rsid w:val="1D45D402"/>
    <w:rsid w:val="1D5D07A1"/>
    <w:rsid w:val="1DDA4255"/>
    <w:rsid w:val="1E34ADF6"/>
    <w:rsid w:val="20554C7B"/>
    <w:rsid w:val="215C3F03"/>
    <w:rsid w:val="21D2C5CA"/>
    <w:rsid w:val="2251004E"/>
    <w:rsid w:val="22D4B457"/>
    <w:rsid w:val="2316CA3A"/>
    <w:rsid w:val="23840695"/>
    <w:rsid w:val="2408A528"/>
    <w:rsid w:val="2454AA8C"/>
    <w:rsid w:val="2477D4AD"/>
    <w:rsid w:val="247F4753"/>
    <w:rsid w:val="24E9649C"/>
    <w:rsid w:val="258B10C6"/>
    <w:rsid w:val="25A9F631"/>
    <w:rsid w:val="263798D9"/>
    <w:rsid w:val="270D1EFB"/>
    <w:rsid w:val="2894962F"/>
    <w:rsid w:val="28A62E1D"/>
    <w:rsid w:val="290053BF"/>
    <w:rsid w:val="291949E3"/>
    <w:rsid w:val="2997D98E"/>
    <w:rsid w:val="2A80180D"/>
    <w:rsid w:val="2AA42098"/>
    <w:rsid w:val="2AFEC49E"/>
    <w:rsid w:val="2B2E9ECD"/>
    <w:rsid w:val="2C155265"/>
    <w:rsid w:val="2CBC0BCC"/>
    <w:rsid w:val="2DD86683"/>
    <w:rsid w:val="2DEFF151"/>
    <w:rsid w:val="2E25B173"/>
    <w:rsid w:val="2E74039B"/>
    <w:rsid w:val="2F6334C9"/>
    <w:rsid w:val="2FF80236"/>
    <w:rsid w:val="303F85AF"/>
    <w:rsid w:val="30468614"/>
    <w:rsid w:val="3105D63A"/>
    <w:rsid w:val="31186711"/>
    <w:rsid w:val="3167C05F"/>
    <w:rsid w:val="3176BDB2"/>
    <w:rsid w:val="31951B2C"/>
    <w:rsid w:val="34558B44"/>
    <w:rsid w:val="34DBBFF0"/>
    <w:rsid w:val="3501C177"/>
    <w:rsid w:val="3517B00C"/>
    <w:rsid w:val="3530032D"/>
    <w:rsid w:val="37195140"/>
    <w:rsid w:val="37CD24B1"/>
    <w:rsid w:val="38ED5CFE"/>
    <w:rsid w:val="38FA27F1"/>
    <w:rsid w:val="396532BB"/>
    <w:rsid w:val="39780C4C"/>
    <w:rsid w:val="39CE11C4"/>
    <w:rsid w:val="3A292C8F"/>
    <w:rsid w:val="3A3DCEBD"/>
    <w:rsid w:val="3AF51C4F"/>
    <w:rsid w:val="3B0D1520"/>
    <w:rsid w:val="3B1260BF"/>
    <w:rsid w:val="3BE7239C"/>
    <w:rsid w:val="3C6A2281"/>
    <w:rsid w:val="3CD1E15B"/>
    <w:rsid w:val="3CF45D05"/>
    <w:rsid w:val="3D6BF9BB"/>
    <w:rsid w:val="3DDA52F3"/>
    <w:rsid w:val="3DE4A6F5"/>
    <w:rsid w:val="3E07FA1B"/>
    <w:rsid w:val="3E2710DE"/>
    <w:rsid w:val="3E3FD4C1"/>
    <w:rsid w:val="3E5C0673"/>
    <w:rsid w:val="3F9EC1ED"/>
    <w:rsid w:val="401E2E31"/>
    <w:rsid w:val="404B7B79"/>
    <w:rsid w:val="408753E0"/>
    <w:rsid w:val="412A707B"/>
    <w:rsid w:val="42F72566"/>
    <w:rsid w:val="43E22FEA"/>
    <w:rsid w:val="44493F44"/>
    <w:rsid w:val="449760E3"/>
    <w:rsid w:val="47C1BC42"/>
    <w:rsid w:val="47D2EAC0"/>
    <w:rsid w:val="4868A948"/>
    <w:rsid w:val="48952EE6"/>
    <w:rsid w:val="49056E07"/>
    <w:rsid w:val="49346A23"/>
    <w:rsid w:val="49605FA2"/>
    <w:rsid w:val="4ADF5B79"/>
    <w:rsid w:val="4BCA89E5"/>
    <w:rsid w:val="4BCE2BAB"/>
    <w:rsid w:val="4BECF6B5"/>
    <w:rsid w:val="4C78298B"/>
    <w:rsid w:val="4C9A8C6A"/>
    <w:rsid w:val="4CB54C61"/>
    <w:rsid w:val="4D0D768A"/>
    <w:rsid w:val="4DC52E22"/>
    <w:rsid w:val="4E4077B5"/>
    <w:rsid w:val="4EBC1F4E"/>
    <w:rsid w:val="4F34E4A8"/>
    <w:rsid w:val="4FB78932"/>
    <w:rsid w:val="502E75C2"/>
    <w:rsid w:val="5145E736"/>
    <w:rsid w:val="543032E0"/>
    <w:rsid w:val="549698AE"/>
    <w:rsid w:val="574C6AA2"/>
    <w:rsid w:val="58398F78"/>
    <w:rsid w:val="58460645"/>
    <w:rsid w:val="5863E1FC"/>
    <w:rsid w:val="58DD78E6"/>
    <w:rsid w:val="594295F6"/>
    <w:rsid w:val="59CABECA"/>
    <w:rsid w:val="5A224827"/>
    <w:rsid w:val="5A300A37"/>
    <w:rsid w:val="5A5CFB15"/>
    <w:rsid w:val="5B59D3E6"/>
    <w:rsid w:val="5B742456"/>
    <w:rsid w:val="5B8BA156"/>
    <w:rsid w:val="5BAA5770"/>
    <w:rsid w:val="5C08DD48"/>
    <w:rsid w:val="5D3B306A"/>
    <w:rsid w:val="5E4BEF4D"/>
    <w:rsid w:val="5E6FF952"/>
    <w:rsid w:val="5EA304D4"/>
    <w:rsid w:val="5F32BDAA"/>
    <w:rsid w:val="5F5DE244"/>
    <w:rsid w:val="60513CD1"/>
    <w:rsid w:val="6097FFB1"/>
    <w:rsid w:val="60DCE4DC"/>
    <w:rsid w:val="6200E442"/>
    <w:rsid w:val="621C1A97"/>
    <w:rsid w:val="630844D0"/>
    <w:rsid w:val="6625A029"/>
    <w:rsid w:val="67953787"/>
    <w:rsid w:val="67BA0939"/>
    <w:rsid w:val="6830F955"/>
    <w:rsid w:val="68BE4757"/>
    <w:rsid w:val="69302FA3"/>
    <w:rsid w:val="6BF02CE4"/>
    <w:rsid w:val="6D39AAB5"/>
    <w:rsid w:val="6D61D23C"/>
    <w:rsid w:val="6DCAF71C"/>
    <w:rsid w:val="6ECBE975"/>
    <w:rsid w:val="6FA03792"/>
    <w:rsid w:val="6FC2BCB7"/>
    <w:rsid w:val="701930B2"/>
    <w:rsid w:val="710DDE9F"/>
    <w:rsid w:val="721B5B8C"/>
    <w:rsid w:val="744DF91B"/>
    <w:rsid w:val="745E119D"/>
    <w:rsid w:val="74E2438D"/>
    <w:rsid w:val="74FABF6B"/>
    <w:rsid w:val="75A38182"/>
    <w:rsid w:val="766C11FE"/>
    <w:rsid w:val="7670633B"/>
    <w:rsid w:val="76A50AFD"/>
    <w:rsid w:val="76B55285"/>
    <w:rsid w:val="770D2B4C"/>
    <w:rsid w:val="771754D4"/>
    <w:rsid w:val="77DAE6CC"/>
    <w:rsid w:val="788080D0"/>
    <w:rsid w:val="79E1D391"/>
    <w:rsid w:val="7A128324"/>
    <w:rsid w:val="7A4C8A1B"/>
    <w:rsid w:val="7A94AD54"/>
    <w:rsid w:val="7B1D4783"/>
    <w:rsid w:val="7B797CE8"/>
    <w:rsid w:val="7BB67429"/>
    <w:rsid w:val="7DACF077"/>
    <w:rsid w:val="7E3D8E1A"/>
    <w:rsid w:val="7ED8E9B1"/>
    <w:rsid w:val="7EEFDE01"/>
    <w:rsid w:val="7FB29D97"/>
    <w:rsid w:val="7FD1B632"/>
  </w:rsids>
  <m:mathPr>
    <m:mathFont m:val="Cambria Math"/>
    <m:brkBin m:val="before"/>
    <m:brkBinSub m:val="--"/>
    <m:smallFrac m:val="0"/>
    <m:dispDef/>
    <m:lMargin m:val="0"/>
    <m:rMargin m:val="0"/>
    <m:defJc m:val="centerGroup"/>
    <m:wrapIndent m:val="1440"/>
    <m:intLim m:val="subSup"/>
    <m:naryLim m:val="undOvr"/>
  </m:mathPr>
  <w:themeFontLang w:val="en-GB" w:eastAsia="ja-JP" w:bidi="ar-SA"/>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2050"/>
    <o:shapelayout v:ext="edit">
      <o:idmap v:ext="edit" data="2"/>
    </o:shapelayout>
  </w:shapeDefaults>
  <w:decimalSymbol w:val="."/>
  <w:listSeparator w:val=","/>
  <w14:docId w14:val="39C7AAD2"/>
  <w14:defaultImageDpi w14:val="32767"/>
  <w15:docId w15:val="{D4E461EA-40E4-437B-9E06-6C7C9E5E81C4}"/>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4"/>
        <w:szCs w:val="24"/>
        <w:lang w:val="en-GB" w:eastAsia="en-US" w:bidi="ar-SA"/>
      </w:rPr>
    </w:rPrDefault>
    <w:pPrDefault/>
  </w:docDefaults>
  <w:latentStyles w:defLockedState="0" w:defUIPriority="99" w:defSemiHidden="0" w:defUnhideWhenUsed="0" w:defQFormat="0" w:count="376">
    <w:lsdException w:name="Normal" w:uiPriority="0" w:qFormat="1"/>
    <w:lsdException w:name="heading 1" w:uiPriority="0"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0"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qFormat="1"/>
    <w:lsdException w:name="List Bullet" w:semiHidden="1" w:unhideWhenUsed="1" w:qFormat="1"/>
    <w:lsdException w:name="List Number" w:semiHidden="1" w:unhideWhenUsed="1" w:qFormat="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qFormat="1"/>
    <w:lsdException w:name="List Number 3" w:semiHidden="1" w:unhideWhenUsed="1"/>
    <w:lsdException w:name="List Number 4" w:semiHidden="1" w:unhideWhenUsed="1"/>
    <w:lsdException w:name="List Number 5" w:semiHidden="1" w:unhideWhenUsed="1"/>
    <w:lsdException w:name="Title" w:uiPriority="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217211"/>
    <w:pPr>
      <w:widowControl w:val="0"/>
      <w:spacing w:before="120" w:after="120" w:line="276" w:lineRule="auto"/>
    </w:pPr>
    <w:rPr>
      <w:rFonts w:ascii="Arial" w:eastAsia="Times New Roman" w:hAnsi="Arial" w:cs="Times New Roman"/>
      <w:sz w:val="21"/>
      <w:lang w:val="en-AU"/>
    </w:rPr>
  </w:style>
  <w:style w:type="paragraph" w:styleId="Heading1">
    <w:name w:val="heading 1"/>
    <w:basedOn w:val="Title"/>
    <w:next w:val="Normal"/>
    <w:link w:val="Heading1Char"/>
    <w:qFormat/>
    <w:rsid w:val="00A2056F"/>
    <w:pPr>
      <w:outlineLvl w:val="0"/>
    </w:pPr>
  </w:style>
  <w:style w:type="paragraph" w:styleId="Heading2">
    <w:name w:val="heading 2"/>
    <w:basedOn w:val="Normal"/>
    <w:next w:val="Normal"/>
    <w:link w:val="Heading2Char"/>
    <w:uiPriority w:val="9"/>
    <w:unhideWhenUsed/>
    <w:qFormat/>
    <w:rsid w:val="00FB09BE"/>
    <w:pPr>
      <w:keepNext/>
      <w:keepLines/>
      <w:spacing w:before="360" w:line="281" w:lineRule="auto"/>
      <w:outlineLvl w:val="1"/>
    </w:pPr>
    <w:rPr>
      <w:rFonts w:eastAsia="MS Gothic"/>
      <w:bCs/>
      <w:color w:val="1D4F91"/>
      <w:sz w:val="24"/>
      <w:szCs w:val="26"/>
      <w:lang w:val="en-US"/>
    </w:rPr>
  </w:style>
  <w:style w:type="paragraph" w:styleId="Heading3">
    <w:name w:val="heading 3"/>
    <w:basedOn w:val="Normal"/>
    <w:next w:val="Normal"/>
    <w:link w:val="Heading3Char"/>
    <w:uiPriority w:val="9"/>
    <w:unhideWhenUsed/>
    <w:qFormat/>
    <w:rsid w:val="00461E3E"/>
    <w:pPr>
      <w:keepNext/>
      <w:keepLines/>
      <w:spacing w:before="360" w:line="271" w:lineRule="auto"/>
      <w:outlineLvl w:val="2"/>
    </w:pPr>
    <w:rPr>
      <w:rFonts w:eastAsia="MS Gothic"/>
      <w:b/>
      <w:color w:val="1D4F91"/>
      <w:sz w:val="22"/>
      <w:lang w:val="en-US"/>
    </w:rPr>
  </w:style>
  <w:style w:type="paragraph" w:styleId="Heading4">
    <w:name w:val="heading 4"/>
    <w:basedOn w:val="Normal"/>
    <w:next w:val="Normal"/>
    <w:link w:val="Heading4Char"/>
    <w:uiPriority w:val="9"/>
    <w:unhideWhenUsed/>
    <w:qFormat/>
    <w:rsid w:val="0009562A"/>
    <w:pPr>
      <w:keepNext/>
      <w:keepLines/>
      <w:spacing w:before="360" w:line="259" w:lineRule="auto"/>
      <w:outlineLvl w:val="3"/>
    </w:pPr>
    <w:rPr>
      <w:rFonts w:eastAsia="MS Gothic"/>
      <w:i/>
      <w:iCs/>
      <w:color w:val="1D4F91"/>
      <w:sz w:val="22"/>
      <w:lang w:val="en-US"/>
    </w:rPr>
  </w:style>
  <w:style w:type="paragraph" w:styleId="Heading5">
    <w:name w:val="heading 5"/>
    <w:basedOn w:val="Normal"/>
    <w:next w:val="Normal"/>
    <w:link w:val="Heading5Char"/>
    <w:rsid w:val="002E28C3"/>
    <w:pPr>
      <w:keepNext/>
      <w:spacing w:after="60"/>
      <w:outlineLvl w:val="4"/>
    </w:pPr>
    <w:rPr>
      <w:b/>
      <w:bCs/>
      <w:iCs/>
      <w:szCs w:val="26"/>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rsid w:val="00A2056F"/>
    <w:rPr>
      <w:rFonts w:ascii="Trebuchet MS" w:eastAsia="MS Gothic" w:hAnsi="Trebuchet MS" w:cs="Times New Roman"/>
      <w:b/>
      <w:bCs/>
      <w:iCs/>
      <w:color w:val="1D4F91"/>
      <w:sz w:val="40"/>
      <w:szCs w:val="40"/>
      <w:lang w:val="en-AU" w:eastAsia="en-AU"/>
    </w:rPr>
  </w:style>
  <w:style w:type="character" w:customStyle="1" w:styleId="Heading2Char">
    <w:name w:val="Heading 2 Char"/>
    <w:basedOn w:val="DefaultParagraphFont"/>
    <w:link w:val="Heading2"/>
    <w:uiPriority w:val="9"/>
    <w:rsid w:val="00FB09BE"/>
    <w:rPr>
      <w:rFonts w:ascii="Arial" w:eastAsia="MS Gothic" w:hAnsi="Arial" w:cs="Times New Roman"/>
      <w:bCs/>
      <w:color w:val="1D4F91"/>
      <w:szCs w:val="26"/>
      <w:lang w:val="en-US"/>
    </w:rPr>
  </w:style>
  <w:style w:type="character" w:customStyle="1" w:styleId="Heading3Char">
    <w:name w:val="Heading 3 Char"/>
    <w:basedOn w:val="DefaultParagraphFont"/>
    <w:link w:val="Heading3"/>
    <w:uiPriority w:val="9"/>
    <w:rsid w:val="00461E3E"/>
    <w:rPr>
      <w:rFonts w:ascii="Arial" w:eastAsia="MS Gothic" w:hAnsi="Arial" w:cs="Times New Roman"/>
      <w:b/>
      <w:color w:val="1D4F91"/>
      <w:sz w:val="22"/>
      <w:lang w:val="en-US"/>
    </w:rPr>
  </w:style>
  <w:style w:type="character" w:customStyle="1" w:styleId="Heading4Char">
    <w:name w:val="Heading 4 Char"/>
    <w:basedOn w:val="DefaultParagraphFont"/>
    <w:link w:val="Heading4"/>
    <w:uiPriority w:val="9"/>
    <w:rsid w:val="0009562A"/>
    <w:rPr>
      <w:rFonts w:ascii="Arial" w:eastAsia="MS Gothic" w:hAnsi="Arial" w:cs="Times New Roman"/>
      <w:i/>
      <w:iCs/>
      <w:color w:val="1D4F91"/>
      <w:sz w:val="22"/>
      <w:lang w:val="en-US"/>
    </w:rPr>
  </w:style>
  <w:style w:type="character" w:customStyle="1" w:styleId="Heading5Char">
    <w:name w:val="Heading 5 Char"/>
    <w:basedOn w:val="DefaultParagraphFont"/>
    <w:link w:val="Heading5"/>
    <w:rsid w:val="002E28C3"/>
    <w:rPr>
      <w:rFonts w:ascii="Arial" w:eastAsiaTheme="minorEastAsia" w:hAnsi="Arial"/>
      <w:b/>
      <w:bCs/>
      <w:iCs/>
      <w:color w:val="595959" w:themeColor="text1" w:themeTint="A6"/>
      <w:sz w:val="21"/>
      <w:szCs w:val="26"/>
      <w:lang w:val="en-AU" w:eastAsia="en-AU"/>
    </w:rPr>
  </w:style>
  <w:style w:type="paragraph" w:customStyle="1" w:styleId="IntroPara">
    <w:name w:val="Intro Para"/>
    <w:basedOn w:val="Normal"/>
    <w:qFormat/>
    <w:rsid w:val="00DF4B53"/>
    <w:rPr>
      <w:rFonts w:cs="Arial"/>
      <w:iCs/>
      <w:color w:val="1D4F91"/>
      <w:sz w:val="22"/>
      <w:szCs w:val="22"/>
    </w:rPr>
  </w:style>
  <w:style w:type="paragraph" w:styleId="ListBullet">
    <w:name w:val="List Bullet"/>
    <w:basedOn w:val="ListParagraph"/>
    <w:uiPriority w:val="99"/>
    <w:unhideWhenUsed/>
    <w:qFormat/>
    <w:rsid w:val="001F6B9E"/>
    <w:pPr>
      <w:numPr>
        <w:numId w:val="7"/>
      </w:numPr>
    </w:pPr>
    <w:rPr>
      <w:rFonts w:cs="Arial"/>
      <w:szCs w:val="22"/>
      <w:lang w:val="en-US"/>
    </w:rPr>
  </w:style>
  <w:style w:type="paragraph" w:styleId="ListNumber">
    <w:name w:val="List Number"/>
    <w:basedOn w:val="Normal"/>
    <w:uiPriority w:val="99"/>
    <w:unhideWhenUsed/>
    <w:qFormat/>
    <w:rsid w:val="002E28C3"/>
  </w:style>
  <w:style w:type="paragraph" w:styleId="ListNumber2">
    <w:name w:val="List Number 2"/>
    <w:basedOn w:val="Normal"/>
    <w:uiPriority w:val="99"/>
    <w:unhideWhenUsed/>
    <w:qFormat/>
    <w:rsid w:val="002E28C3"/>
    <w:pPr>
      <w:contextualSpacing/>
    </w:pPr>
  </w:style>
  <w:style w:type="paragraph" w:styleId="ListParagraph">
    <w:name w:val="List Paragraph"/>
    <w:aliases w:val="#List Paragraph,Recommendation,List Paragraph1,List Paragraph11,L,SAP Subpara"/>
    <w:basedOn w:val="Normal"/>
    <w:link w:val="ListParagraphChar"/>
    <w:uiPriority w:val="99"/>
    <w:qFormat/>
    <w:rsid w:val="002E28C3"/>
    <w:pPr>
      <w:ind w:left="720"/>
      <w:contextualSpacing/>
    </w:pPr>
  </w:style>
  <w:style w:type="character" w:styleId="Strong">
    <w:name w:val="Strong"/>
    <w:basedOn w:val="DefaultParagraphFont"/>
    <w:uiPriority w:val="22"/>
    <w:qFormat/>
    <w:rsid w:val="002E28C3"/>
    <w:rPr>
      <w:b/>
      <w:bCs/>
    </w:rPr>
  </w:style>
  <w:style w:type="paragraph" w:styleId="Title">
    <w:name w:val="Title"/>
    <w:next w:val="Normal"/>
    <w:link w:val="TitleChar"/>
    <w:rsid w:val="00A905BE"/>
    <w:pPr>
      <w:spacing w:before="1440"/>
    </w:pPr>
    <w:rPr>
      <w:rFonts w:ascii="Trebuchet MS" w:eastAsia="MS Gothic" w:hAnsi="Trebuchet MS" w:cs="Times New Roman"/>
      <w:b/>
      <w:bCs/>
      <w:iCs/>
      <w:color w:val="1D4F91"/>
      <w:sz w:val="40"/>
      <w:szCs w:val="40"/>
      <w:lang w:val="en-AU" w:eastAsia="en-AU"/>
    </w:rPr>
  </w:style>
  <w:style w:type="character" w:customStyle="1" w:styleId="TitleChar">
    <w:name w:val="Title Char"/>
    <w:basedOn w:val="DefaultParagraphFont"/>
    <w:link w:val="Title"/>
    <w:rsid w:val="00A905BE"/>
    <w:rPr>
      <w:rFonts w:ascii="Trebuchet MS" w:eastAsia="MS Gothic" w:hAnsi="Trebuchet MS" w:cs="Times New Roman"/>
      <w:b/>
      <w:bCs/>
      <w:iCs/>
      <w:color w:val="1D4F91"/>
      <w:sz w:val="40"/>
      <w:szCs w:val="40"/>
      <w:lang w:val="en-AU" w:eastAsia="en-AU"/>
    </w:rPr>
  </w:style>
  <w:style w:type="paragraph" w:styleId="IntenseQuote">
    <w:name w:val="Intense Quote"/>
    <w:basedOn w:val="Normal"/>
    <w:next w:val="Normal"/>
    <w:link w:val="IntenseQuoteChar"/>
    <w:autoRedefine/>
    <w:uiPriority w:val="30"/>
    <w:qFormat/>
    <w:rsid w:val="0026621D"/>
    <w:pPr>
      <w:spacing w:line="259" w:lineRule="auto"/>
    </w:pPr>
    <w:rPr>
      <w:rFonts w:ascii="Trebuchet MS" w:eastAsia="MS Gothic" w:hAnsi="Trebuchet MS"/>
      <w:b/>
      <w:bCs/>
      <w:iCs/>
      <w:color w:val="1D4F91"/>
      <w:sz w:val="40"/>
      <w:szCs w:val="40"/>
      <w:lang w:eastAsia="en-AU"/>
    </w:rPr>
  </w:style>
  <w:style w:type="character" w:customStyle="1" w:styleId="IntenseQuoteChar">
    <w:name w:val="Intense Quote Char"/>
    <w:basedOn w:val="DefaultParagraphFont"/>
    <w:link w:val="IntenseQuote"/>
    <w:uiPriority w:val="30"/>
    <w:rsid w:val="0026621D"/>
    <w:rPr>
      <w:rFonts w:ascii="Trebuchet MS" w:eastAsia="MS Gothic" w:hAnsi="Trebuchet MS" w:cs="Times New Roman"/>
      <w:b/>
      <w:bCs/>
      <w:iCs/>
      <w:color w:val="1D4F91"/>
      <w:sz w:val="40"/>
      <w:szCs w:val="40"/>
      <w:lang w:val="en-AU" w:eastAsia="en-AU"/>
    </w:rPr>
  </w:style>
  <w:style w:type="paragraph" w:customStyle="1" w:styleId="PolicyStatement">
    <w:name w:val="PolicyStatement"/>
    <w:basedOn w:val="Normal"/>
    <w:qFormat/>
    <w:rsid w:val="0009562A"/>
    <w:pPr>
      <w:pBdr>
        <w:top w:val="single" w:sz="4" w:space="20" w:color="F2F2F2" w:themeColor="background1" w:themeShade="F2"/>
        <w:left w:val="single" w:sz="4" w:space="10" w:color="F2F2F2" w:themeColor="background1" w:themeShade="F2"/>
        <w:bottom w:val="single" w:sz="4" w:space="10" w:color="F2F2F2" w:themeColor="background1" w:themeShade="F2"/>
        <w:right w:val="single" w:sz="4" w:space="10" w:color="F2F2F2" w:themeColor="background1" w:themeShade="F2"/>
      </w:pBdr>
      <w:shd w:val="clear" w:color="auto" w:fill="FFFFFF" w:themeFill="background1"/>
      <w:ind w:left="227" w:right="227"/>
    </w:pPr>
  </w:style>
  <w:style w:type="paragraph" w:customStyle="1" w:styleId="VisionBox">
    <w:name w:val="VisionBox"/>
    <w:basedOn w:val="Normal"/>
    <w:qFormat/>
    <w:rsid w:val="00FB09BE"/>
    <w:pPr>
      <w:pBdr>
        <w:top w:val="single" w:sz="4" w:space="15" w:color="1D4F91"/>
        <w:bottom w:val="single" w:sz="4" w:space="10" w:color="1D4F91"/>
      </w:pBdr>
      <w:spacing w:before="360" w:after="360" w:line="340" w:lineRule="exact"/>
    </w:pPr>
    <w:rPr>
      <w:rFonts w:eastAsiaTheme="minorHAnsi"/>
      <w:color w:val="1D4F91"/>
      <w:sz w:val="22"/>
    </w:rPr>
  </w:style>
  <w:style w:type="paragraph" w:customStyle="1" w:styleId="Policystylebullet">
    <w:name w:val="Policy style bullet"/>
    <w:basedOn w:val="PolicyStatement"/>
    <w:qFormat/>
    <w:rsid w:val="00FF381B"/>
    <w:pPr>
      <w:numPr>
        <w:numId w:val="1"/>
      </w:numPr>
    </w:pPr>
  </w:style>
  <w:style w:type="paragraph" w:customStyle="1" w:styleId="Style1">
    <w:name w:val="Style1"/>
    <w:next w:val="Normal"/>
    <w:qFormat/>
    <w:rsid w:val="00D30E75"/>
    <w:pPr>
      <w:pBdr>
        <w:top w:val="single" w:sz="6" w:space="20" w:color="1D4F91"/>
        <w:left w:val="single" w:sz="6" w:space="10" w:color="1D4F91"/>
        <w:bottom w:val="single" w:sz="6" w:space="10" w:color="1D4F91"/>
        <w:right w:val="single" w:sz="6" w:space="10" w:color="1D4F91"/>
      </w:pBdr>
      <w:spacing w:after="240" w:line="260" w:lineRule="auto"/>
      <w:ind w:left="227" w:right="227"/>
    </w:pPr>
    <w:rPr>
      <w:rFonts w:ascii="Arial" w:eastAsia="Times New Roman" w:hAnsi="Arial" w:cs="Arial"/>
      <w:color w:val="000000" w:themeColor="text1"/>
      <w:sz w:val="21"/>
      <w:lang w:val="en"/>
    </w:rPr>
  </w:style>
  <w:style w:type="character" w:customStyle="1" w:styleId="BoldAllCaps">
    <w:name w:val="Bold All Caps"/>
    <w:basedOn w:val="DefaultParagraphFont"/>
    <w:uiPriority w:val="1"/>
    <w:qFormat/>
    <w:rsid w:val="00D30E75"/>
    <w:rPr>
      <w:b/>
      <w:caps/>
      <w:smallCaps w:val="0"/>
      <w:color w:val="1D4F91"/>
      <w:bdr w:val="none" w:sz="0" w:space="0" w:color="auto"/>
    </w:rPr>
  </w:style>
  <w:style w:type="paragraph" w:customStyle="1" w:styleId="BulletPoint1">
    <w:name w:val="Bullet Point 1"/>
    <w:basedOn w:val="Normal"/>
    <w:qFormat/>
    <w:rsid w:val="0009562A"/>
    <w:pPr>
      <w:numPr>
        <w:numId w:val="2"/>
      </w:numPr>
    </w:pPr>
    <w:rPr>
      <w:szCs w:val="22"/>
      <w:lang w:val="en-US"/>
    </w:rPr>
  </w:style>
  <w:style w:type="paragraph" w:styleId="Header">
    <w:name w:val="header"/>
    <w:basedOn w:val="Normal"/>
    <w:link w:val="HeaderChar"/>
    <w:uiPriority w:val="99"/>
    <w:unhideWhenUsed/>
    <w:rsid w:val="00F15E50"/>
    <w:pPr>
      <w:tabs>
        <w:tab w:val="center" w:pos="4513"/>
        <w:tab w:val="right" w:pos="9026"/>
      </w:tabs>
      <w:spacing w:before="0" w:line="240" w:lineRule="auto"/>
    </w:pPr>
  </w:style>
  <w:style w:type="character" w:customStyle="1" w:styleId="HeaderChar">
    <w:name w:val="Header Char"/>
    <w:basedOn w:val="DefaultParagraphFont"/>
    <w:link w:val="Header"/>
    <w:uiPriority w:val="99"/>
    <w:rsid w:val="00F15E50"/>
    <w:rPr>
      <w:rFonts w:ascii="Arial" w:eastAsia="Times New Roman" w:hAnsi="Arial" w:cs="Times New Roman"/>
      <w:sz w:val="21"/>
      <w:lang w:val="en-AU"/>
    </w:rPr>
  </w:style>
  <w:style w:type="paragraph" w:styleId="Footer">
    <w:name w:val="footer"/>
    <w:basedOn w:val="Normal"/>
    <w:link w:val="FooterChar"/>
    <w:uiPriority w:val="99"/>
    <w:unhideWhenUsed/>
    <w:rsid w:val="00F15E50"/>
    <w:pPr>
      <w:tabs>
        <w:tab w:val="center" w:pos="4513"/>
        <w:tab w:val="right" w:pos="9026"/>
      </w:tabs>
      <w:spacing w:before="0" w:line="240" w:lineRule="auto"/>
    </w:pPr>
    <w:rPr>
      <w:color w:val="358189"/>
    </w:rPr>
  </w:style>
  <w:style w:type="character" w:customStyle="1" w:styleId="FooterChar">
    <w:name w:val="Footer Char"/>
    <w:basedOn w:val="DefaultParagraphFont"/>
    <w:link w:val="Footer"/>
    <w:uiPriority w:val="99"/>
    <w:rsid w:val="00F15E50"/>
    <w:rPr>
      <w:rFonts w:ascii="Arial" w:eastAsia="Times New Roman" w:hAnsi="Arial" w:cs="Times New Roman"/>
      <w:color w:val="358189"/>
      <w:sz w:val="21"/>
      <w:lang w:val="en-AU"/>
    </w:rPr>
  </w:style>
  <w:style w:type="paragraph" w:styleId="BalloonText">
    <w:name w:val="Balloon Text"/>
    <w:basedOn w:val="Normal"/>
    <w:link w:val="BalloonTextChar"/>
    <w:uiPriority w:val="99"/>
    <w:semiHidden/>
    <w:unhideWhenUsed/>
    <w:rsid w:val="00C74007"/>
    <w:pPr>
      <w:spacing w:before="0" w:line="240" w:lineRule="auto"/>
    </w:pPr>
    <w:rPr>
      <w:rFonts w:ascii="Times New Roman" w:hAnsi="Times New Roman"/>
      <w:sz w:val="18"/>
      <w:szCs w:val="18"/>
    </w:rPr>
  </w:style>
  <w:style w:type="character" w:customStyle="1" w:styleId="BalloonTextChar">
    <w:name w:val="Balloon Text Char"/>
    <w:basedOn w:val="DefaultParagraphFont"/>
    <w:link w:val="BalloonText"/>
    <w:uiPriority w:val="99"/>
    <w:semiHidden/>
    <w:rsid w:val="00C74007"/>
    <w:rPr>
      <w:rFonts w:ascii="Times New Roman" w:eastAsia="Times New Roman" w:hAnsi="Times New Roman" w:cs="Times New Roman"/>
      <w:sz w:val="18"/>
      <w:szCs w:val="18"/>
      <w:lang w:val="en-AU"/>
    </w:rPr>
  </w:style>
  <w:style w:type="character" w:styleId="Hyperlink">
    <w:name w:val="Hyperlink"/>
    <w:basedOn w:val="DefaultParagraphFont"/>
    <w:uiPriority w:val="99"/>
    <w:unhideWhenUsed/>
    <w:rsid w:val="0073453D"/>
    <w:rPr>
      <w:color w:val="0563C1" w:themeColor="hyperlink"/>
      <w:u w:val="single"/>
    </w:rPr>
  </w:style>
  <w:style w:type="table" w:styleId="TableGrid">
    <w:name w:val="Table Grid"/>
    <w:basedOn w:val="TableNormal"/>
    <w:uiPriority w:val="59"/>
    <w:rsid w:val="00DE65FD"/>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UnresolvedMention">
    <w:name w:val="Unresolved Mention"/>
    <w:basedOn w:val="DefaultParagraphFont"/>
    <w:uiPriority w:val="99"/>
    <w:semiHidden/>
    <w:unhideWhenUsed/>
    <w:rsid w:val="00352F69"/>
    <w:rPr>
      <w:color w:val="605E5C"/>
      <w:shd w:val="clear" w:color="auto" w:fill="E1DFDD"/>
    </w:rPr>
  </w:style>
  <w:style w:type="paragraph" w:styleId="CommentText">
    <w:name w:val="annotation text"/>
    <w:basedOn w:val="Normal"/>
    <w:link w:val="CommentTextChar"/>
    <w:uiPriority w:val="99"/>
    <w:unhideWhenUsed/>
    <w:rsid w:val="00EF4F24"/>
    <w:pPr>
      <w:spacing w:line="240" w:lineRule="auto"/>
    </w:pPr>
    <w:rPr>
      <w:sz w:val="20"/>
      <w:szCs w:val="20"/>
    </w:rPr>
  </w:style>
  <w:style w:type="character" w:customStyle="1" w:styleId="CommentTextChar">
    <w:name w:val="Comment Text Char"/>
    <w:basedOn w:val="DefaultParagraphFont"/>
    <w:link w:val="CommentText"/>
    <w:uiPriority w:val="99"/>
    <w:rsid w:val="00EF4F24"/>
    <w:rPr>
      <w:rFonts w:ascii="Arial" w:eastAsia="Times New Roman" w:hAnsi="Arial" w:cs="Times New Roman"/>
      <w:sz w:val="20"/>
      <w:szCs w:val="20"/>
      <w:lang w:val="en-AU"/>
    </w:rPr>
  </w:style>
  <w:style w:type="character" w:styleId="CommentReference">
    <w:name w:val="annotation reference"/>
    <w:basedOn w:val="DefaultParagraphFont"/>
    <w:uiPriority w:val="99"/>
    <w:semiHidden/>
    <w:unhideWhenUsed/>
    <w:rsid w:val="00EF4F24"/>
    <w:rPr>
      <w:sz w:val="16"/>
      <w:szCs w:val="16"/>
    </w:rPr>
  </w:style>
  <w:style w:type="paragraph" w:styleId="TOC2">
    <w:name w:val="toc 2"/>
    <w:basedOn w:val="Normal"/>
    <w:next w:val="Normal"/>
    <w:autoRedefine/>
    <w:uiPriority w:val="39"/>
    <w:unhideWhenUsed/>
    <w:rsid w:val="00531042"/>
    <w:pPr>
      <w:tabs>
        <w:tab w:val="right" w:leader="dot" w:pos="9214"/>
      </w:tabs>
      <w:spacing w:before="80" w:after="80" w:line="240" w:lineRule="auto"/>
      <w:ind w:left="142" w:hanging="142"/>
    </w:pPr>
    <w:rPr>
      <w:rFonts w:ascii="Calibri" w:hAnsi="Calibri"/>
      <w:sz w:val="24"/>
    </w:rPr>
  </w:style>
  <w:style w:type="paragraph" w:styleId="TOC3">
    <w:name w:val="toc 3"/>
    <w:basedOn w:val="Normal"/>
    <w:next w:val="Normal"/>
    <w:autoRedefine/>
    <w:uiPriority w:val="39"/>
    <w:unhideWhenUsed/>
    <w:rsid w:val="00BC7E60"/>
    <w:pPr>
      <w:tabs>
        <w:tab w:val="right" w:leader="dot" w:pos="9204"/>
      </w:tabs>
      <w:spacing w:after="100" w:line="240" w:lineRule="auto"/>
      <w:ind w:left="426"/>
    </w:pPr>
    <w:rPr>
      <w:rFonts w:ascii="Calibri" w:hAnsi="Calibri"/>
      <w:sz w:val="24"/>
    </w:rPr>
  </w:style>
  <w:style w:type="paragraph" w:styleId="TOC1">
    <w:name w:val="toc 1"/>
    <w:basedOn w:val="Normal"/>
    <w:next w:val="Normal"/>
    <w:autoRedefine/>
    <w:uiPriority w:val="39"/>
    <w:unhideWhenUsed/>
    <w:rsid w:val="00DD68D5"/>
    <w:pPr>
      <w:tabs>
        <w:tab w:val="right" w:leader="dot" w:pos="9204"/>
      </w:tabs>
      <w:spacing w:before="180" w:after="180" w:line="259" w:lineRule="auto"/>
    </w:pPr>
    <w:rPr>
      <w:rFonts w:ascii="Calibri" w:hAnsi="Calibri"/>
      <w:sz w:val="24"/>
    </w:rPr>
  </w:style>
  <w:style w:type="table" w:customStyle="1" w:styleId="TableGrid1">
    <w:name w:val="Table Grid1"/>
    <w:basedOn w:val="TableNormal"/>
    <w:next w:val="TableGrid"/>
    <w:uiPriority w:val="39"/>
    <w:rsid w:val="00C908E6"/>
    <w:rPr>
      <w:rFonts w:eastAsia="Batang"/>
      <w:sz w:val="22"/>
      <w:szCs w:val="22"/>
      <w:lang w:val="en-A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GridTable4-Accent1">
    <w:name w:val="Grid Table 4 Accent 1"/>
    <w:basedOn w:val="TableNormal"/>
    <w:uiPriority w:val="49"/>
    <w:rsid w:val="00D821C2"/>
    <w:tblPr>
      <w:tblStyleRowBandSize w:val="1"/>
      <w:tblStyleColBandSize w:val="1"/>
      <w:tblBorders>
        <w:top w:val="single" w:sz="4" w:space="0" w:color="8EAADB" w:themeColor="accent1" w:themeTint="99"/>
        <w:left w:val="single" w:sz="4" w:space="0" w:color="8EAADB" w:themeColor="accent1" w:themeTint="99"/>
        <w:bottom w:val="single" w:sz="4" w:space="0" w:color="8EAADB" w:themeColor="accent1" w:themeTint="99"/>
        <w:right w:val="single" w:sz="4" w:space="0" w:color="8EAADB" w:themeColor="accent1" w:themeTint="99"/>
        <w:insideH w:val="single" w:sz="4" w:space="0" w:color="8EAADB" w:themeColor="accent1" w:themeTint="99"/>
        <w:insideV w:val="single" w:sz="4" w:space="0" w:color="8EAADB" w:themeColor="accent1" w:themeTint="99"/>
      </w:tblBorders>
    </w:tblPr>
    <w:tblStylePr w:type="firstRow">
      <w:rPr>
        <w:b/>
        <w:bCs/>
        <w:color w:val="FFFFFF" w:themeColor="background1"/>
      </w:rPr>
      <w:tblPr/>
      <w:tcPr>
        <w:tcBorders>
          <w:top w:val="single" w:sz="4" w:space="0" w:color="4472C4" w:themeColor="accent1"/>
          <w:left w:val="single" w:sz="4" w:space="0" w:color="4472C4" w:themeColor="accent1"/>
          <w:bottom w:val="single" w:sz="4" w:space="0" w:color="4472C4" w:themeColor="accent1"/>
          <w:right w:val="single" w:sz="4" w:space="0" w:color="4472C4" w:themeColor="accent1"/>
          <w:insideH w:val="nil"/>
          <w:insideV w:val="nil"/>
        </w:tcBorders>
        <w:shd w:val="clear" w:color="auto" w:fill="4472C4" w:themeFill="accent1"/>
      </w:tcPr>
    </w:tblStylePr>
    <w:tblStylePr w:type="lastRow">
      <w:rPr>
        <w:b/>
        <w:bCs/>
      </w:rPr>
      <w:tblPr/>
      <w:tcPr>
        <w:tcBorders>
          <w:top w:val="double" w:sz="4" w:space="0" w:color="4472C4" w:themeColor="accent1"/>
        </w:tcBorders>
      </w:tcPr>
    </w:tblStylePr>
    <w:tblStylePr w:type="firstCol">
      <w:rPr>
        <w:b/>
        <w:bCs/>
      </w:rPr>
    </w:tblStylePr>
    <w:tblStylePr w:type="lastCol">
      <w:rPr>
        <w:b/>
        <w:bCs/>
      </w:rPr>
    </w:tblStylePr>
    <w:tblStylePr w:type="band1Vert">
      <w:tblPr/>
      <w:tcPr>
        <w:shd w:val="clear" w:color="auto" w:fill="D9E2F3" w:themeFill="accent1" w:themeFillTint="33"/>
      </w:tcPr>
    </w:tblStylePr>
    <w:tblStylePr w:type="band1Horz">
      <w:tblPr/>
      <w:tcPr>
        <w:shd w:val="clear" w:color="auto" w:fill="D9E2F3" w:themeFill="accent1" w:themeFillTint="33"/>
      </w:tcPr>
    </w:tblStylePr>
  </w:style>
  <w:style w:type="character" w:styleId="IntenseReference">
    <w:name w:val="Intense Reference"/>
    <w:basedOn w:val="DefaultParagraphFont"/>
    <w:uiPriority w:val="32"/>
    <w:qFormat/>
    <w:rsid w:val="00D821C2"/>
    <w:rPr>
      <w:b/>
      <w:bCs/>
      <w:smallCaps/>
      <w:color w:val="4472C4" w:themeColor="accent1"/>
      <w:spacing w:val="5"/>
    </w:rPr>
  </w:style>
  <w:style w:type="paragraph" w:styleId="CommentSubject">
    <w:name w:val="annotation subject"/>
    <w:basedOn w:val="CommentText"/>
    <w:next w:val="CommentText"/>
    <w:link w:val="CommentSubjectChar"/>
    <w:uiPriority w:val="99"/>
    <w:semiHidden/>
    <w:unhideWhenUsed/>
    <w:rsid w:val="00DD586F"/>
    <w:rPr>
      <w:b/>
      <w:bCs/>
    </w:rPr>
  </w:style>
  <w:style w:type="character" w:customStyle="1" w:styleId="CommentSubjectChar">
    <w:name w:val="Comment Subject Char"/>
    <w:basedOn w:val="CommentTextChar"/>
    <w:link w:val="CommentSubject"/>
    <w:uiPriority w:val="99"/>
    <w:semiHidden/>
    <w:rsid w:val="00DD586F"/>
    <w:rPr>
      <w:rFonts w:ascii="Arial" w:eastAsia="Times New Roman" w:hAnsi="Arial" w:cs="Times New Roman"/>
      <w:b/>
      <w:bCs/>
      <w:sz w:val="20"/>
      <w:szCs w:val="20"/>
      <w:lang w:val="en-AU"/>
    </w:rPr>
  </w:style>
  <w:style w:type="paragraph" w:styleId="Caption">
    <w:name w:val="caption"/>
    <w:basedOn w:val="Normal"/>
    <w:next w:val="Normal"/>
    <w:uiPriority w:val="35"/>
    <w:unhideWhenUsed/>
    <w:qFormat/>
    <w:rsid w:val="007054F5"/>
    <w:pPr>
      <w:spacing w:before="0" w:after="200" w:line="240" w:lineRule="auto"/>
    </w:pPr>
    <w:rPr>
      <w:i/>
      <w:iCs/>
      <w:color w:val="44546A" w:themeColor="text2"/>
      <w:sz w:val="18"/>
      <w:szCs w:val="18"/>
    </w:rPr>
  </w:style>
  <w:style w:type="paragraph" w:styleId="Revision">
    <w:name w:val="Revision"/>
    <w:hidden/>
    <w:uiPriority w:val="99"/>
    <w:semiHidden/>
    <w:rsid w:val="00296F35"/>
    <w:rPr>
      <w:rFonts w:ascii="Arial" w:eastAsia="Times New Roman" w:hAnsi="Arial" w:cs="Times New Roman"/>
      <w:sz w:val="21"/>
      <w:lang w:val="en-AU"/>
    </w:rPr>
  </w:style>
  <w:style w:type="paragraph" w:styleId="NormalWeb">
    <w:name w:val="Normal (Web)"/>
    <w:basedOn w:val="Normal"/>
    <w:uiPriority w:val="99"/>
    <w:semiHidden/>
    <w:unhideWhenUsed/>
    <w:rsid w:val="00CA28F1"/>
    <w:pPr>
      <w:spacing w:before="100" w:beforeAutospacing="1" w:after="100" w:afterAutospacing="1" w:line="240" w:lineRule="auto"/>
    </w:pPr>
    <w:rPr>
      <w:rFonts w:ascii="Times New Roman" w:hAnsi="Times New Roman"/>
      <w:sz w:val="24"/>
      <w:lang w:eastAsia="en-AU"/>
    </w:rPr>
  </w:style>
  <w:style w:type="paragraph" w:styleId="TOCHeading">
    <w:name w:val="TOC Heading"/>
    <w:basedOn w:val="Heading1"/>
    <w:next w:val="Normal"/>
    <w:uiPriority w:val="39"/>
    <w:unhideWhenUsed/>
    <w:qFormat/>
    <w:rsid w:val="00690DBA"/>
    <w:pPr>
      <w:spacing w:before="240" w:line="259" w:lineRule="auto"/>
      <w:outlineLvl w:val="9"/>
    </w:pPr>
    <w:rPr>
      <w:rFonts w:asciiTheme="majorHAnsi" w:eastAsiaTheme="majorEastAsia" w:hAnsiTheme="majorHAnsi"/>
      <w:b w:val="0"/>
      <w:color w:val="2F5496" w:themeColor="accent1" w:themeShade="BF"/>
      <w:sz w:val="32"/>
      <w:szCs w:val="32"/>
      <w:lang w:eastAsia="en-US"/>
    </w:rPr>
  </w:style>
  <w:style w:type="paragraph" w:styleId="ListContinue">
    <w:name w:val="List Continue"/>
    <w:basedOn w:val="ListParagraph"/>
    <w:uiPriority w:val="99"/>
    <w:unhideWhenUsed/>
    <w:rsid w:val="00EE2019"/>
    <w:pPr>
      <w:numPr>
        <w:numId w:val="3"/>
      </w:numPr>
    </w:pPr>
    <w:rPr>
      <w:rFonts w:cs="Arial"/>
      <w:szCs w:val="22"/>
      <w:lang w:val="en-US"/>
    </w:rPr>
  </w:style>
  <w:style w:type="character" w:styleId="FollowedHyperlink">
    <w:name w:val="FollowedHyperlink"/>
    <w:basedOn w:val="DefaultParagraphFont"/>
    <w:uiPriority w:val="99"/>
    <w:semiHidden/>
    <w:unhideWhenUsed/>
    <w:rsid w:val="0008227F"/>
    <w:rPr>
      <w:color w:val="954F72" w:themeColor="followedHyperlink"/>
      <w:u w:val="single"/>
    </w:rPr>
  </w:style>
  <w:style w:type="paragraph" w:styleId="List">
    <w:name w:val="List"/>
    <w:basedOn w:val="Normal"/>
    <w:uiPriority w:val="99"/>
    <w:unhideWhenUsed/>
    <w:qFormat/>
    <w:rsid w:val="00000D30"/>
    <w:pPr>
      <w:spacing w:line="259" w:lineRule="auto"/>
    </w:pPr>
  </w:style>
  <w:style w:type="character" w:styleId="Mention">
    <w:name w:val="Mention"/>
    <w:basedOn w:val="DefaultParagraphFont"/>
    <w:uiPriority w:val="99"/>
    <w:unhideWhenUsed/>
    <w:rsid w:val="001002BC"/>
    <w:rPr>
      <w:color w:val="2B579A"/>
      <w:shd w:val="clear" w:color="auto" w:fill="E1DFDD"/>
    </w:rPr>
  </w:style>
  <w:style w:type="character" w:customStyle="1" w:styleId="ListParagraphChar">
    <w:name w:val="List Paragraph Char"/>
    <w:aliases w:val="#List Paragraph Char,Recommendation Char,List Paragraph1 Char,List Paragraph11 Char,L Char,SAP Subpara Char"/>
    <w:basedOn w:val="DefaultParagraphFont"/>
    <w:link w:val="ListParagraph"/>
    <w:uiPriority w:val="99"/>
    <w:locked/>
    <w:rsid w:val="00FC3097"/>
    <w:rPr>
      <w:rFonts w:ascii="Arial" w:eastAsia="Times New Roman" w:hAnsi="Arial" w:cs="Times New Roman"/>
      <w:sz w:val="21"/>
      <w:lang w:val="en-AU"/>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88427229">
      <w:bodyDiv w:val="1"/>
      <w:marLeft w:val="0"/>
      <w:marRight w:val="0"/>
      <w:marTop w:val="0"/>
      <w:marBottom w:val="0"/>
      <w:divBdr>
        <w:top w:val="none" w:sz="0" w:space="0" w:color="auto"/>
        <w:left w:val="none" w:sz="0" w:space="0" w:color="auto"/>
        <w:bottom w:val="none" w:sz="0" w:space="0" w:color="auto"/>
        <w:right w:val="none" w:sz="0" w:space="0" w:color="auto"/>
      </w:divBdr>
    </w:div>
    <w:div w:id="207912880">
      <w:bodyDiv w:val="1"/>
      <w:marLeft w:val="0"/>
      <w:marRight w:val="0"/>
      <w:marTop w:val="0"/>
      <w:marBottom w:val="0"/>
      <w:divBdr>
        <w:top w:val="none" w:sz="0" w:space="0" w:color="auto"/>
        <w:left w:val="none" w:sz="0" w:space="0" w:color="auto"/>
        <w:bottom w:val="none" w:sz="0" w:space="0" w:color="auto"/>
        <w:right w:val="none" w:sz="0" w:space="0" w:color="auto"/>
      </w:divBdr>
    </w:div>
    <w:div w:id="342782888">
      <w:bodyDiv w:val="1"/>
      <w:marLeft w:val="0"/>
      <w:marRight w:val="0"/>
      <w:marTop w:val="0"/>
      <w:marBottom w:val="0"/>
      <w:divBdr>
        <w:top w:val="none" w:sz="0" w:space="0" w:color="auto"/>
        <w:left w:val="none" w:sz="0" w:space="0" w:color="auto"/>
        <w:bottom w:val="none" w:sz="0" w:space="0" w:color="auto"/>
        <w:right w:val="none" w:sz="0" w:space="0" w:color="auto"/>
      </w:divBdr>
      <w:divsChild>
        <w:div w:id="1536382092">
          <w:marLeft w:val="144"/>
          <w:marRight w:val="0"/>
          <w:marTop w:val="0"/>
          <w:marBottom w:val="0"/>
          <w:divBdr>
            <w:top w:val="none" w:sz="0" w:space="0" w:color="auto"/>
            <w:left w:val="none" w:sz="0" w:space="0" w:color="auto"/>
            <w:bottom w:val="none" w:sz="0" w:space="0" w:color="auto"/>
            <w:right w:val="none" w:sz="0" w:space="0" w:color="auto"/>
          </w:divBdr>
        </w:div>
      </w:divsChild>
    </w:div>
    <w:div w:id="725877616">
      <w:bodyDiv w:val="1"/>
      <w:marLeft w:val="0"/>
      <w:marRight w:val="0"/>
      <w:marTop w:val="0"/>
      <w:marBottom w:val="0"/>
      <w:divBdr>
        <w:top w:val="none" w:sz="0" w:space="0" w:color="auto"/>
        <w:left w:val="none" w:sz="0" w:space="0" w:color="auto"/>
        <w:bottom w:val="none" w:sz="0" w:space="0" w:color="auto"/>
        <w:right w:val="none" w:sz="0" w:space="0" w:color="auto"/>
      </w:divBdr>
      <w:divsChild>
        <w:div w:id="1877885575">
          <w:marLeft w:val="0"/>
          <w:marRight w:val="0"/>
          <w:marTop w:val="0"/>
          <w:marBottom w:val="0"/>
          <w:divBdr>
            <w:top w:val="none" w:sz="0" w:space="0" w:color="auto"/>
            <w:left w:val="none" w:sz="0" w:space="0" w:color="auto"/>
            <w:bottom w:val="none" w:sz="0" w:space="0" w:color="auto"/>
            <w:right w:val="none" w:sz="0" w:space="0" w:color="auto"/>
          </w:divBdr>
          <w:divsChild>
            <w:div w:id="1086995133">
              <w:marLeft w:val="0"/>
              <w:marRight w:val="0"/>
              <w:marTop w:val="0"/>
              <w:marBottom w:val="0"/>
              <w:divBdr>
                <w:top w:val="none" w:sz="0" w:space="0" w:color="auto"/>
                <w:left w:val="none" w:sz="0" w:space="0" w:color="auto"/>
                <w:bottom w:val="none" w:sz="0" w:space="0" w:color="auto"/>
                <w:right w:val="none" w:sz="0" w:space="0" w:color="auto"/>
              </w:divBdr>
            </w:div>
          </w:divsChild>
        </w:div>
        <w:div w:id="2032297005">
          <w:marLeft w:val="0"/>
          <w:marRight w:val="0"/>
          <w:marTop w:val="0"/>
          <w:marBottom w:val="0"/>
          <w:divBdr>
            <w:top w:val="none" w:sz="0" w:space="0" w:color="auto"/>
            <w:left w:val="none" w:sz="0" w:space="0" w:color="auto"/>
            <w:bottom w:val="none" w:sz="0" w:space="0" w:color="auto"/>
            <w:right w:val="none" w:sz="0" w:space="0" w:color="auto"/>
          </w:divBdr>
          <w:divsChild>
            <w:div w:id="2144611354">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324822116">
      <w:bodyDiv w:val="1"/>
      <w:marLeft w:val="0"/>
      <w:marRight w:val="0"/>
      <w:marTop w:val="0"/>
      <w:marBottom w:val="0"/>
      <w:divBdr>
        <w:top w:val="none" w:sz="0" w:space="0" w:color="auto"/>
        <w:left w:val="none" w:sz="0" w:space="0" w:color="auto"/>
        <w:bottom w:val="none" w:sz="0" w:space="0" w:color="auto"/>
        <w:right w:val="none" w:sz="0" w:space="0" w:color="auto"/>
      </w:divBdr>
    </w:div>
    <w:div w:id="1401176506">
      <w:bodyDiv w:val="1"/>
      <w:marLeft w:val="0"/>
      <w:marRight w:val="0"/>
      <w:marTop w:val="0"/>
      <w:marBottom w:val="0"/>
      <w:divBdr>
        <w:top w:val="none" w:sz="0" w:space="0" w:color="auto"/>
        <w:left w:val="none" w:sz="0" w:space="0" w:color="auto"/>
        <w:bottom w:val="none" w:sz="0" w:space="0" w:color="auto"/>
        <w:right w:val="none" w:sz="0" w:space="0" w:color="auto"/>
      </w:divBdr>
    </w:div>
    <w:div w:id="1497964610">
      <w:bodyDiv w:val="1"/>
      <w:marLeft w:val="0"/>
      <w:marRight w:val="0"/>
      <w:marTop w:val="0"/>
      <w:marBottom w:val="0"/>
      <w:divBdr>
        <w:top w:val="none" w:sz="0" w:space="0" w:color="auto"/>
        <w:left w:val="none" w:sz="0" w:space="0" w:color="auto"/>
        <w:bottom w:val="none" w:sz="0" w:space="0" w:color="auto"/>
        <w:right w:val="none" w:sz="0" w:space="0" w:color="auto"/>
      </w:divBdr>
      <w:divsChild>
        <w:div w:id="717625233">
          <w:marLeft w:val="0"/>
          <w:marRight w:val="0"/>
          <w:marTop w:val="0"/>
          <w:marBottom w:val="0"/>
          <w:divBdr>
            <w:top w:val="none" w:sz="0" w:space="0" w:color="auto"/>
            <w:left w:val="none" w:sz="0" w:space="0" w:color="auto"/>
            <w:bottom w:val="none" w:sz="0" w:space="0" w:color="auto"/>
            <w:right w:val="none" w:sz="0" w:space="0" w:color="auto"/>
          </w:divBdr>
          <w:divsChild>
            <w:div w:id="248851704">
              <w:marLeft w:val="0"/>
              <w:marRight w:val="0"/>
              <w:marTop w:val="0"/>
              <w:marBottom w:val="0"/>
              <w:divBdr>
                <w:top w:val="none" w:sz="0" w:space="0" w:color="auto"/>
                <w:left w:val="none" w:sz="0" w:space="0" w:color="auto"/>
                <w:bottom w:val="none" w:sz="0" w:space="0" w:color="auto"/>
                <w:right w:val="none" w:sz="0" w:space="0" w:color="auto"/>
              </w:divBdr>
            </w:div>
          </w:divsChild>
        </w:div>
        <w:div w:id="1637494528">
          <w:marLeft w:val="0"/>
          <w:marRight w:val="0"/>
          <w:marTop w:val="0"/>
          <w:marBottom w:val="0"/>
          <w:divBdr>
            <w:top w:val="none" w:sz="0" w:space="0" w:color="auto"/>
            <w:left w:val="none" w:sz="0" w:space="0" w:color="auto"/>
            <w:bottom w:val="none" w:sz="0" w:space="0" w:color="auto"/>
            <w:right w:val="none" w:sz="0" w:space="0" w:color="auto"/>
          </w:divBdr>
          <w:divsChild>
            <w:div w:id="484012760">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716853163">
      <w:bodyDiv w:val="1"/>
      <w:marLeft w:val="0"/>
      <w:marRight w:val="0"/>
      <w:marTop w:val="0"/>
      <w:marBottom w:val="0"/>
      <w:divBdr>
        <w:top w:val="none" w:sz="0" w:space="0" w:color="auto"/>
        <w:left w:val="none" w:sz="0" w:space="0" w:color="auto"/>
        <w:bottom w:val="none" w:sz="0" w:space="0" w:color="auto"/>
        <w:right w:val="none" w:sz="0" w:space="0" w:color="auto"/>
      </w:divBdr>
    </w:div>
    <w:div w:id="1744989217">
      <w:bodyDiv w:val="1"/>
      <w:marLeft w:val="0"/>
      <w:marRight w:val="0"/>
      <w:marTop w:val="0"/>
      <w:marBottom w:val="0"/>
      <w:divBdr>
        <w:top w:val="none" w:sz="0" w:space="0" w:color="auto"/>
        <w:left w:val="none" w:sz="0" w:space="0" w:color="auto"/>
        <w:bottom w:val="none" w:sz="0" w:space="0" w:color="auto"/>
        <w:right w:val="none" w:sz="0" w:space="0" w:color="auto"/>
      </w:divBdr>
    </w:div>
    <w:div w:id="1802914942">
      <w:bodyDiv w:val="1"/>
      <w:marLeft w:val="0"/>
      <w:marRight w:val="0"/>
      <w:marTop w:val="0"/>
      <w:marBottom w:val="0"/>
      <w:divBdr>
        <w:top w:val="none" w:sz="0" w:space="0" w:color="auto"/>
        <w:left w:val="none" w:sz="0" w:space="0" w:color="auto"/>
        <w:bottom w:val="none" w:sz="0" w:space="0" w:color="auto"/>
        <w:right w:val="none" w:sz="0" w:space="0" w:color="auto"/>
      </w:divBdr>
      <w:divsChild>
        <w:div w:id="909920313">
          <w:marLeft w:val="0"/>
          <w:marRight w:val="0"/>
          <w:marTop w:val="0"/>
          <w:marBottom w:val="0"/>
          <w:divBdr>
            <w:top w:val="none" w:sz="0" w:space="0" w:color="auto"/>
            <w:left w:val="none" w:sz="0" w:space="0" w:color="auto"/>
            <w:bottom w:val="none" w:sz="0" w:space="0" w:color="auto"/>
            <w:right w:val="none" w:sz="0" w:space="0" w:color="auto"/>
          </w:divBdr>
          <w:divsChild>
            <w:div w:id="1444689942">
              <w:marLeft w:val="0"/>
              <w:marRight w:val="0"/>
              <w:marTop w:val="0"/>
              <w:marBottom w:val="0"/>
              <w:divBdr>
                <w:top w:val="none" w:sz="0" w:space="0" w:color="auto"/>
                <w:left w:val="none" w:sz="0" w:space="0" w:color="auto"/>
                <w:bottom w:val="none" w:sz="0" w:space="0" w:color="auto"/>
                <w:right w:val="none" w:sz="0" w:space="0" w:color="auto"/>
              </w:divBdr>
            </w:div>
          </w:divsChild>
        </w:div>
        <w:div w:id="1561163039">
          <w:marLeft w:val="0"/>
          <w:marRight w:val="0"/>
          <w:marTop w:val="0"/>
          <w:marBottom w:val="0"/>
          <w:divBdr>
            <w:top w:val="none" w:sz="0" w:space="0" w:color="auto"/>
            <w:left w:val="none" w:sz="0" w:space="0" w:color="auto"/>
            <w:bottom w:val="none" w:sz="0" w:space="0" w:color="auto"/>
            <w:right w:val="none" w:sz="0" w:space="0" w:color="auto"/>
          </w:divBdr>
          <w:divsChild>
            <w:div w:id="158650158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
  <w:optimizeForBrowser/>
  <w:relyOnVML/>
  <w:allowPNG/>
</w:webSettings>
</file>

<file path=word/_rels/document.xml.rels><?xml version="1.0" encoding="UTF-8" standalone="yes"?>
<Relationships xmlns="http://schemas.openxmlformats.org/package/2006/relationships"><Relationship Id="rId26" Type="http://schemas.openxmlformats.org/officeDocument/2006/relationships/image" Target="media/image16.png"/><Relationship Id="rId21" Type="http://schemas.openxmlformats.org/officeDocument/2006/relationships/image" Target="media/image11.png"/><Relationship Id="rId42" Type="http://schemas.openxmlformats.org/officeDocument/2006/relationships/image" Target="media/image31.png"/><Relationship Id="rId47" Type="http://schemas.openxmlformats.org/officeDocument/2006/relationships/image" Target="media/image36.png"/><Relationship Id="rId63" Type="http://schemas.openxmlformats.org/officeDocument/2006/relationships/image" Target="media/image51.jpeg"/><Relationship Id="rId68" Type="http://schemas.openxmlformats.org/officeDocument/2006/relationships/image" Target="media/image56.png"/><Relationship Id="rId84" Type="http://schemas.openxmlformats.org/officeDocument/2006/relationships/header" Target="header2.xml"/><Relationship Id="rId89" Type="http://schemas.openxmlformats.org/officeDocument/2006/relationships/fontTable" Target="fontTable.xml"/><Relationship Id="rId16" Type="http://schemas.openxmlformats.org/officeDocument/2006/relationships/image" Target="media/image6.png"/><Relationship Id="rId11" Type="http://schemas.openxmlformats.org/officeDocument/2006/relationships/image" Target="media/image1.png"/><Relationship Id="rId32" Type="http://schemas.openxmlformats.org/officeDocument/2006/relationships/image" Target="media/image22.png"/><Relationship Id="rId37" Type="http://schemas.openxmlformats.org/officeDocument/2006/relationships/image" Target="media/image26.png"/><Relationship Id="rId53" Type="http://schemas.openxmlformats.org/officeDocument/2006/relationships/hyperlink" Target="https://www.health.gov.au/resources/publications/my-aged-care-assessor-portal-user-guide-2-registering-support-people-and-adding-relationships" TargetMode="External"/><Relationship Id="rId58" Type="http://schemas.openxmlformats.org/officeDocument/2006/relationships/image" Target="media/image46.png"/><Relationship Id="rId74" Type="http://schemas.openxmlformats.org/officeDocument/2006/relationships/image" Target="media/image60.png"/><Relationship Id="rId79" Type="http://schemas.openxmlformats.org/officeDocument/2006/relationships/image" Target="media/image64.png"/><Relationship Id="rId5" Type="http://schemas.openxmlformats.org/officeDocument/2006/relationships/numbering" Target="numbering.xml"/><Relationship Id="rId90" Type="http://schemas.openxmlformats.org/officeDocument/2006/relationships/theme" Target="theme/theme1.xml"/><Relationship Id="rId14" Type="http://schemas.openxmlformats.org/officeDocument/2006/relationships/image" Target="media/image4.png"/><Relationship Id="rId22" Type="http://schemas.openxmlformats.org/officeDocument/2006/relationships/image" Target="media/image12.png"/><Relationship Id="rId27" Type="http://schemas.openxmlformats.org/officeDocument/2006/relationships/image" Target="media/image17.png"/><Relationship Id="rId30" Type="http://schemas.openxmlformats.org/officeDocument/2006/relationships/image" Target="media/image20.png"/><Relationship Id="rId35" Type="http://schemas.openxmlformats.org/officeDocument/2006/relationships/hyperlink" Target="https://www.health.gov.au/resources/publications/my-aged-care-assessor-portal-user-guide-2-registering-support-people-and-adding-relationships" TargetMode="External"/><Relationship Id="rId43" Type="http://schemas.openxmlformats.org/officeDocument/2006/relationships/image" Target="media/image32.png"/><Relationship Id="rId48" Type="http://schemas.openxmlformats.org/officeDocument/2006/relationships/image" Target="media/image37.png"/><Relationship Id="rId56" Type="http://schemas.openxmlformats.org/officeDocument/2006/relationships/image" Target="media/image44.png"/><Relationship Id="rId64" Type="http://schemas.openxmlformats.org/officeDocument/2006/relationships/image" Target="media/image52.png"/><Relationship Id="rId69" Type="http://schemas.openxmlformats.org/officeDocument/2006/relationships/hyperlink" Target="https://www.health.gov.au/resources/publications/my-aged-care-assessor-portal-user-guide-2-registering-support-people-and-adding-relationships" TargetMode="External"/><Relationship Id="rId77" Type="http://schemas.openxmlformats.org/officeDocument/2006/relationships/hyperlink" Target="https://www.health.gov.au/resources/publications/aged-care-assessor-application-user-guide" TargetMode="External"/><Relationship Id="rId8" Type="http://schemas.openxmlformats.org/officeDocument/2006/relationships/webSettings" Target="webSettings.xml"/><Relationship Id="rId51" Type="http://schemas.openxmlformats.org/officeDocument/2006/relationships/image" Target="media/image40.png"/><Relationship Id="rId72" Type="http://schemas.openxmlformats.org/officeDocument/2006/relationships/image" Target="media/image59.png"/><Relationship Id="rId80" Type="http://schemas.openxmlformats.org/officeDocument/2006/relationships/image" Target="media/image65.png"/><Relationship Id="rId85" Type="http://schemas.openxmlformats.org/officeDocument/2006/relationships/footer" Target="footer1.xml"/><Relationship Id="rId3" Type="http://schemas.openxmlformats.org/officeDocument/2006/relationships/customXml" Target="../customXml/item3.xml"/><Relationship Id="rId12" Type="http://schemas.openxmlformats.org/officeDocument/2006/relationships/image" Target="media/image2.png"/><Relationship Id="rId17" Type="http://schemas.openxmlformats.org/officeDocument/2006/relationships/image" Target="media/image7.png"/><Relationship Id="rId25" Type="http://schemas.openxmlformats.org/officeDocument/2006/relationships/image" Target="media/image15.png"/><Relationship Id="rId33" Type="http://schemas.openxmlformats.org/officeDocument/2006/relationships/image" Target="media/image23.png"/><Relationship Id="rId38" Type="http://schemas.openxmlformats.org/officeDocument/2006/relationships/image" Target="media/image27.png"/><Relationship Id="rId46" Type="http://schemas.openxmlformats.org/officeDocument/2006/relationships/image" Target="media/image35.png"/><Relationship Id="rId59" Type="http://schemas.openxmlformats.org/officeDocument/2006/relationships/image" Target="media/image47.png"/><Relationship Id="rId67" Type="http://schemas.openxmlformats.org/officeDocument/2006/relationships/image" Target="media/image55.png"/><Relationship Id="rId20" Type="http://schemas.openxmlformats.org/officeDocument/2006/relationships/image" Target="media/image10.png"/><Relationship Id="rId41" Type="http://schemas.openxmlformats.org/officeDocument/2006/relationships/image" Target="media/image30.png"/><Relationship Id="rId54" Type="http://schemas.openxmlformats.org/officeDocument/2006/relationships/image" Target="media/image42.png"/><Relationship Id="rId62" Type="http://schemas.openxmlformats.org/officeDocument/2006/relationships/image" Target="media/image50.png"/><Relationship Id="rId70" Type="http://schemas.openxmlformats.org/officeDocument/2006/relationships/image" Target="media/image57.png"/><Relationship Id="rId75" Type="http://schemas.openxmlformats.org/officeDocument/2006/relationships/image" Target="media/image61.png"/><Relationship Id="rId83" Type="http://schemas.openxmlformats.org/officeDocument/2006/relationships/header" Target="header1.xml"/><Relationship Id="rId88" Type="http://schemas.openxmlformats.org/officeDocument/2006/relationships/footer" Target="footer3.xml"/><Relationship Id="rId1" Type="http://schemas.openxmlformats.org/officeDocument/2006/relationships/customXml" Target="../customXml/item1.xml"/><Relationship Id="rId6" Type="http://schemas.openxmlformats.org/officeDocument/2006/relationships/styles" Target="styles.xml"/><Relationship Id="rId15" Type="http://schemas.openxmlformats.org/officeDocument/2006/relationships/image" Target="media/image5.png"/><Relationship Id="rId23" Type="http://schemas.openxmlformats.org/officeDocument/2006/relationships/image" Target="media/image13.png"/><Relationship Id="rId28" Type="http://schemas.openxmlformats.org/officeDocument/2006/relationships/image" Target="media/image18.png"/><Relationship Id="rId36" Type="http://schemas.openxmlformats.org/officeDocument/2006/relationships/image" Target="media/image25.png"/><Relationship Id="rId49" Type="http://schemas.openxmlformats.org/officeDocument/2006/relationships/image" Target="media/image38.png"/><Relationship Id="rId57" Type="http://schemas.openxmlformats.org/officeDocument/2006/relationships/image" Target="media/image45.png"/><Relationship Id="rId10" Type="http://schemas.openxmlformats.org/officeDocument/2006/relationships/endnotes" Target="endnotes.xml"/><Relationship Id="rId31" Type="http://schemas.openxmlformats.org/officeDocument/2006/relationships/image" Target="media/image21.png"/><Relationship Id="rId44" Type="http://schemas.openxmlformats.org/officeDocument/2006/relationships/image" Target="media/image33.png"/><Relationship Id="rId52" Type="http://schemas.openxmlformats.org/officeDocument/2006/relationships/image" Target="media/image41.png"/><Relationship Id="rId60" Type="http://schemas.openxmlformats.org/officeDocument/2006/relationships/image" Target="media/image48.png"/><Relationship Id="rId65" Type="http://schemas.openxmlformats.org/officeDocument/2006/relationships/image" Target="media/image53.png"/><Relationship Id="rId73" Type="http://schemas.openxmlformats.org/officeDocument/2006/relationships/hyperlink" Target="https://www.health.gov.au/resources/publications/aged-care-assessor-application-user-guide" TargetMode="External"/><Relationship Id="rId78" Type="http://schemas.openxmlformats.org/officeDocument/2006/relationships/image" Target="media/image63.png"/><Relationship Id="rId81" Type="http://schemas.openxmlformats.org/officeDocument/2006/relationships/image" Target="media/image66.png"/><Relationship Id="rId86" Type="http://schemas.openxmlformats.org/officeDocument/2006/relationships/footer" Target="footer2.xml"/><Relationship Id="rId4" Type="http://schemas.openxmlformats.org/officeDocument/2006/relationships/customXml" Target="../customXml/item4.xml"/><Relationship Id="rId9" Type="http://schemas.openxmlformats.org/officeDocument/2006/relationships/footnotes" Target="footnotes.xml"/><Relationship Id="rId13" Type="http://schemas.openxmlformats.org/officeDocument/2006/relationships/image" Target="media/image3.png"/><Relationship Id="rId18" Type="http://schemas.openxmlformats.org/officeDocument/2006/relationships/image" Target="media/image8.png"/><Relationship Id="rId39" Type="http://schemas.openxmlformats.org/officeDocument/2006/relationships/image" Target="media/image28.png"/><Relationship Id="rId34" Type="http://schemas.openxmlformats.org/officeDocument/2006/relationships/image" Target="media/image24.png"/><Relationship Id="rId50" Type="http://schemas.openxmlformats.org/officeDocument/2006/relationships/image" Target="media/image39.png"/><Relationship Id="rId55" Type="http://schemas.openxmlformats.org/officeDocument/2006/relationships/image" Target="media/image43.png"/><Relationship Id="rId76" Type="http://schemas.openxmlformats.org/officeDocument/2006/relationships/image" Target="media/image62.png"/><Relationship Id="rId7" Type="http://schemas.openxmlformats.org/officeDocument/2006/relationships/settings" Target="settings.xml"/><Relationship Id="rId71" Type="http://schemas.openxmlformats.org/officeDocument/2006/relationships/image" Target="media/image58.png"/><Relationship Id="rId2" Type="http://schemas.openxmlformats.org/officeDocument/2006/relationships/customXml" Target="../customXml/item2.xml"/><Relationship Id="rId29" Type="http://schemas.openxmlformats.org/officeDocument/2006/relationships/image" Target="media/image19.png"/><Relationship Id="rId24" Type="http://schemas.openxmlformats.org/officeDocument/2006/relationships/image" Target="media/image14.png"/><Relationship Id="rId40" Type="http://schemas.openxmlformats.org/officeDocument/2006/relationships/image" Target="media/image29.png"/><Relationship Id="rId45" Type="http://schemas.openxmlformats.org/officeDocument/2006/relationships/image" Target="media/image34.png"/><Relationship Id="rId66" Type="http://schemas.openxmlformats.org/officeDocument/2006/relationships/image" Target="media/image54.png"/><Relationship Id="rId87" Type="http://schemas.openxmlformats.org/officeDocument/2006/relationships/header" Target="header3.xml"/><Relationship Id="rId61" Type="http://schemas.openxmlformats.org/officeDocument/2006/relationships/image" Target="media/image49.png"/><Relationship Id="rId82" Type="http://schemas.openxmlformats.org/officeDocument/2006/relationships/image" Target="media/image67.png"/><Relationship Id="rId19" Type="http://schemas.openxmlformats.org/officeDocument/2006/relationships/image" Target="media/image9.png"/></Relationships>
</file>

<file path=word/_rels/footer2.xml.rels><?xml version="1.0" encoding="UTF-8" standalone="yes"?>
<Relationships xmlns="http://schemas.openxmlformats.org/package/2006/relationships"><Relationship Id="rId1" Type="http://schemas.openxmlformats.org/officeDocument/2006/relationships/hyperlink" Target="http://www.myagedcare.gov.au" TargetMode="External"/></Relationships>
</file>

<file path=word/_rels/header2.xml.rels><?xml version="1.0" encoding="UTF-8" standalone="yes"?>
<Relationships xmlns="http://schemas.openxmlformats.org/package/2006/relationships"><Relationship Id="rId1" Type="http://schemas.openxmlformats.org/officeDocument/2006/relationships/image" Target="media/image68.png"/></Relationships>
</file>

<file path=word/_rels/header3.xml.rels><?xml version="1.0" encoding="UTF-8" standalone="yes"?>
<Relationships xmlns="http://schemas.openxmlformats.org/package/2006/relationships"><Relationship Id="rId1" Type="http://schemas.openxmlformats.org/officeDocument/2006/relationships/image" Target="media/image69.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a:ea typeface=""/>
        <a:cs typeface=""/>
        <a:font script="Jpan" typeface="Yu Gothic Light"/>
        <a:font script="Hang" typeface="맑은 고딕"/>
        <a:font script="Hans" typeface="DengXian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Yu Mincho"/>
        <a:font script="Hang" typeface="맑은 고딕"/>
        <a:font script="Hans" typeface="DengXian"/>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ct:contentTypeSchema xmlns:ct="http://schemas.microsoft.com/office/2006/metadata/contentType" xmlns:ma="http://schemas.microsoft.com/office/2006/metadata/properties/metaAttributes" ct:_="" ma:_="" ma:contentTypeName="Document" ma:contentTypeID="0x0101000D2CD1429930AB499407034BFBFB3C9D" ma:contentTypeVersion="18" ma:contentTypeDescription="Create a new document." ma:contentTypeScope="" ma:versionID="c6bbaf5dddbb84d3030e13aa138d813c">
  <xsd:schema xmlns:xsd="http://www.w3.org/2001/XMLSchema" xmlns:xs="http://www.w3.org/2001/XMLSchema" xmlns:p="http://schemas.microsoft.com/office/2006/metadata/properties" xmlns:ns2="a45185a2-b73a-437e-b471-e5d701779030" xmlns:ns3="7ac9dfd2-d380-4750-a73c-acd6869e1455" targetNamespace="http://schemas.microsoft.com/office/2006/metadata/properties" ma:root="true" ma:fieldsID="547f2c97c5c90aff98bef081c2f64435" ns2:_="" ns3:_="">
    <xsd:import namespace="a45185a2-b73a-437e-b471-e5d701779030"/>
    <xsd:import namespace="7ac9dfd2-d380-4750-a73c-acd6869e1455"/>
    <xsd:element name="properties">
      <xsd:complexType>
        <xsd:sequence>
          <xsd:element name="documentManagement">
            <xsd:complexType>
              <xsd:all>
                <xsd:element ref="ns2:TRIMID" minOccurs="0"/>
                <xsd:element ref="ns2:MediaServiceMetadata" minOccurs="0"/>
                <xsd:element ref="ns2:MediaServiceFastMetadata" minOccurs="0"/>
                <xsd:element ref="ns2:MediaServiceSearchProperties" minOccurs="0"/>
                <xsd:element ref="ns2:MediaServiceDateTaken" minOccurs="0"/>
                <xsd:element ref="ns2:MediaServiceGenerationTime" minOccurs="0"/>
                <xsd:element ref="ns2:MediaServiceEventHashCode" minOccurs="0"/>
                <xsd:element ref="ns2:MediaLengthInSeconds" minOccurs="0"/>
                <xsd:element ref="ns2:lcf76f155ced4ddcb4097134ff3c332f" minOccurs="0"/>
                <xsd:element ref="ns3:TaxCatchAll" minOccurs="0"/>
                <xsd:element ref="ns2:MediaServiceOCR" minOccurs="0"/>
                <xsd:element ref="ns2:Comment" minOccurs="0"/>
                <xsd:element ref="ns2:MediaServiceBillingMetadata" minOccurs="0"/>
                <xsd:element ref="ns2:ACG_x0020_Type" minOccurs="0"/>
                <xsd:element ref="ns2:Comments" minOccurs="0"/>
                <xsd:element ref="ns2:personinchargeoffile" minOccurs="0"/>
                <xsd:element ref="ns2:TRIM"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a45185a2-b73a-437e-b471-e5d701779030" elementFormDefault="qualified">
    <xsd:import namespace="http://schemas.microsoft.com/office/2006/documentManagement/types"/>
    <xsd:import namespace="http://schemas.microsoft.com/office/infopath/2007/PartnerControls"/>
    <xsd:element name="TRIMID" ma:index="8" nillable="true" ma:displayName="CM Id" ma:format="Dropdown" ma:internalName="TRIMID">
      <xsd:simpleType>
        <xsd:restriction base="dms:Text">
          <xsd:maxLength value="255"/>
        </xsd:restriction>
      </xsd:simpleType>
    </xsd:element>
    <xsd:element name="MediaServiceMetadata" ma:index="9" nillable="true" ma:displayName="MediaServiceMetadata" ma:hidden="true" ma:internalName="MediaServiceMetadata" ma:readOnly="true">
      <xsd:simpleType>
        <xsd:restriction base="dms:Note"/>
      </xsd:simpleType>
    </xsd:element>
    <xsd:element name="MediaServiceFastMetadata" ma:index="10" nillable="true" ma:displayName="MediaServiceFastMetadata" ma:hidden="true" ma:internalName="MediaServiceFastMetadata" ma:readOnly="true">
      <xsd:simpleType>
        <xsd:restriction base="dms:Note"/>
      </xsd:simpleType>
    </xsd:element>
    <xsd:element name="MediaServiceSearchProperties" ma:index="11" nillable="true" ma:displayName="MediaServiceSearchProperties" ma:hidden="true" ma:internalName="MediaServiceSearchProperties" ma:readOnly="true">
      <xsd:simpleType>
        <xsd:restriction base="dms:Note"/>
      </xsd:simpleType>
    </xsd:element>
    <xsd:element name="MediaServiceDateTaken" ma:index="12" nillable="true" ma:displayName="MediaServiceDateTaken" ma:hidden="true" ma:indexed="true" ma:internalName="MediaServiceDateTaken" ma:readOnly="true">
      <xsd:simpleType>
        <xsd:restriction base="dms:Text"/>
      </xsd:simpleType>
    </xsd:element>
    <xsd:element name="MediaServiceGenerationTime" ma:index="13" nillable="true" ma:displayName="MediaServiceGenerationTime" ma:hidden="true" ma:internalName="MediaServiceGenerationTime" ma:readOnly="true">
      <xsd:simpleType>
        <xsd:restriction base="dms:Text"/>
      </xsd:simpleType>
    </xsd:element>
    <xsd:element name="MediaServiceEventHashCode" ma:index="14" nillable="true" ma:displayName="MediaServiceEventHashCode" ma:hidden="true" ma:internalName="MediaServiceEventHashCode" ma:readOnly="true">
      <xsd:simpleType>
        <xsd:restriction base="dms:Text"/>
      </xsd:simpleType>
    </xsd:element>
    <xsd:element name="MediaLengthInSeconds" ma:index="15" nillable="true" ma:displayName="MediaLengthInSeconds" ma:hidden="true" ma:internalName="MediaLengthInSeconds" ma:readOnly="true">
      <xsd:simpleType>
        <xsd:restriction base="dms:Unknown"/>
      </xsd:simpleType>
    </xsd:element>
    <xsd:element name="lcf76f155ced4ddcb4097134ff3c332f" ma:index="17" nillable="true" ma:taxonomy="true" ma:internalName="lcf76f155ced4ddcb4097134ff3c332f" ma:taxonomyFieldName="MediaServiceImageTags" ma:displayName="Image Tags" ma:readOnly="false" ma:fieldId="{5cf76f15-5ced-4ddc-b409-7134ff3c332f}" ma:taxonomyMulti="true" ma:sspId="89927c38-8944-418e-ac9b-4d6e75543028" ma:termSetId="09814cd3-568e-fe90-9814-8d621ff8fb84" ma:anchorId="fba54fb3-c3e1-fe81-a776-ca4b69148c4d" ma:open="true" ma:isKeyword="false">
      <xsd:complexType>
        <xsd:sequence>
          <xsd:element ref="pc:Terms" minOccurs="0" maxOccurs="1"/>
        </xsd:sequence>
      </xsd:complexType>
    </xsd:element>
    <xsd:element name="MediaServiceOCR" ma:index="19" nillable="true" ma:displayName="Extracted Text" ma:internalName="MediaServiceOCR" ma:readOnly="true">
      <xsd:simpleType>
        <xsd:restriction base="dms:Note">
          <xsd:maxLength value="255"/>
        </xsd:restriction>
      </xsd:simpleType>
    </xsd:element>
    <xsd:element name="Comment" ma:index="20" nillable="true" ma:displayName="Comment" ma:format="Dropdown" ma:internalName="Comment">
      <xsd:simpleType>
        <xsd:restriction base="dms:Text">
          <xsd:maxLength value="255"/>
        </xsd:restriction>
      </xsd:simpleType>
    </xsd:element>
    <xsd:element name="MediaServiceBillingMetadata" ma:index="21" nillable="true" ma:displayName="MediaServiceBillingMetadata" ma:hidden="true" ma:internalName="MediaServiceBillingMetadata" ma:readOnly="true">
      <xsd:simpleType>
        <xsd:restriction base="dms:Note"/>
      </xsd:simpleType>
    </xsd:element>
    <xsd:element name="ACG_x0020_Type" ma:index="22" nillable="true" ma:displayName="ACG Type" ma:default="Assessor" ma:format="Dropdown" ma:internalName="ACG_x0020_Type">
      <xsd:simpleType>
        <xsd:restriction base="dms:Choice">
          <xsd:enumeration value="Assessor"/>
          <xsd:enumeration value="SSP"/>
          <xsd:enumeration value="Hospital"/>
          <xsd:enumeration value="General"/>
        </xsd:restriction>
      </xsd:simpleType>
    </xsd:element>
    <xsd:element name="Comments" ma:index="23" nillable="true" ma:displayName="Comments" ma:format="Dropdown" ma:internalName="Comments">
      <xsd:simpleType>
        <xsd:restriction base="dms:Note">
          <xsd:maxLength value="255"/>
        </xsd:restriction>
      </xsd:simpleType>
    </xsd:element>
    <xsd:element name="personinchargeoffile" ma:index="24" nillable="true" ma:displayName="person in charge of file" ma:format="Dropdown" ma:list="UserInfo" ma:SharePointGroup="0" ma:internalName="personinchargeoffile">
      <xsd:complexType>
        <xsd:complexContent>
          <xsd:extension base="dms:User">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TRIM" ma:index="25" nillable="true" ma:displayName="TRIM" ma:description="TRIM Record Number" ma:format="Dropdown" ma:internalName="TRIM">
      <xsd:simpleType>
        <xsd:restriction base="dms:Text">
          <xsd:maxLength value="255"/>
        </xsd:restriction>
      </xsd:simpleType>
    </xsd:element>
  </xsd:schema>
  <xsd:schema xmlns:xsd="http://www.w3.org/2001/XMLSchema" xmlns:xs="http://www.w3.org/2001/XMLSchema" xmlns:dms="http://schemas.microsoft.com/office/2006/documentManagement/types" xmlns:pc="http://schemas.microsoft.com/office/infopath/2007/PartnerControls" targetNamespace="7ac9dfd2-d380-4750-a73c-acd6869e1455" elementFormDefault="qualified">
    <xsd:import namespace="http://schemas.microsoft.com/office/2006/documentManagement/types"/>
    <xsd:import namespace="http://schemas.microsoft.com/office/infopath/2007/PartnerControls"/>
    <xsd:element name="TaxCatchAll" ma:index="18" nillable="true" ma:displayName="Taxonomy Catch All Column" ma:hidden="true" ma:list="{93e85370-fa16-4b17-9f28-942af92b2c08}" ma:internalName="TaxCatchAll" ma:showField="CatchAllData" ma:web="7ac9dfd2-d380-4750-a73c-acd6869e1455">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2.xml><?xml version="1.0" encoding="utf-8"?>
<p:properties xmlns:p="http://schemas.microsoft.com/office/2006/metadata/properties" xmlns:xsi="http://www.w3.org/2001/XMLSchema-instance" xmlns:pc="http://schemas.microsoft.com/office/infopath/2007/PartnerControls">
  <documentManagement>
    <lcf76f155ced4ddcb4097134ff3c332f xmlns="a45185a2-b73a-437e-b471-e5d701779030">
      <Terms xmlns="http://schemas.microsoft.com/office/infopath/2007/PartnerControls"/>
    </lcf76f155ced4ddcb4097134ff3c332f>
    <TaxCatchAll xmlns="7ac9dfd2-d380-4750-a73c-acd6869e1455" xsi:nil="true"/>
    <TRIMID xmlns="a45185a2-b73a-437e-b471-e5d701779030" xsi:nil="true"/>
    <Comment xmlns="a45185a2-b73a-437e-b471-e5d701779030" xsi:nil="true"/>
    <ACG_x0020_Type xmlns="a45185a2-b73a-437e-b471-e5d701779030">Assessor</ACG_x0020_Type>
    <Comments xmlns="a45185a2-b73a-437e-b471-e5d701779030">Contains first draft of CR1081</Comments>
    <personinchargeoffile xmlns="a45185a2-b73a-437e-b471-e5d701779030">
      <UserInfo>
        <DisplayName/>
        <AccountId xsi:nil="true"/>
        <AccountType/>
      </UserInfo>
    </personinchargeoffile>
    <TRIM xmlns="a45185a2-b73a-437e-b471-e5d701779030" xsi:nil="true"/>
  </documentManagement>
</p:properties>
</file>

<file path=customXml/item3.xml><?xml version="1.0" encoding="utf-8"?>
<b:Sources xmlns:b="http://schemas.openxmlformats.org/officeDocument/2006/bibliography" xmlns="http://schemas.openxmlformats.org/officeDocument/2006/bibliography" SelectedStyle="\APASixthEditionOfficeOnline.xsl" StyleName="APA" Version="6"/>
</file>

<file path=customXml/item4.xml><?xml version="1.0" encoding="utf-8"?>
<?mso-contentType ?>
<FormTemplates xmlns="http://schemas.microsoft.com/sharepoint/v3/contenttype/forms">
  <Display>DocumentLibraryForm</Display>
  <Edit>DocumentLibraryForm</Edit>
  <New>DocumentLibraryForm</New>
</FormTemplates>
</file>

<file path=customXml/itemProps1.xml><?xml version="1.0" encoding="utf-8"?>
<ds:datastoreItem xmlns:ds="http://schemas.openxmlformats.org/officeDocument/2006/customXml" ds:itemID="{A8395DB1-7894-4A0A-9289-563B30CBCB96}">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a45185a2-b73a-437e-b471-e5d701779030"/>
    <ds:schemaRef ds:uri="7ac9dfd2-d380-4750-a73c-acd6869e1455"/>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2.xml><?xml version="1.0" encoding="utf-8"?>
<ds:datastoreItem xmlns:ds="http://schemas.openxmlformats.org/officeDocument/2006/customXml" ds:itemID="{A7DAEE5F-2CCB-47F2-8382-E8D372D7603C}">
  <ds:schemaRefs>
    <ds:schemaRef ds:uri="http://schemas.microsoft.com/office/2006/metadata/properties"/>
    <ds:schemaRef ds:uri="http://schemas.microsoft.com/office/infopath/2007/PartnerControls"/>
    <ds:schemaRef ds:uri="a45185a2-b73a-437e-b471-e5d701779030"/>
    <ds:schemaRef ds:uri="7ac9dfd2-d380-4750-a73c-acd6869e1455"/>
  </ds:schemaRefs>
</ds:datastoreItem>
</file>

<file path=customXml/itemProps3.xml><?xml version="1.0" encoding="utf-8"?>
<ds:datastoreItem xmlns:ds="http://schemas.openxmlformats.org/officeDocument/2006/customXml" ds:itemID="{1E1A9A09-717D-4934-A131-FFFD9E435506}">
  <ds:schemaRefs>
    <ds:schemaRef ds:uri="http://schemas.openxmlformats.org/officeDocument/2006/bibliography"/>
  </ds:schemaRefs>
</ds:datastoreItem>
</file>

<file path=customXml/itemProps4.xml><?xml version="1.0" encoding="utf-8"?>
<ds:datastoreItem xmlns:ds="http://schemas.openxmlformats.org/officeDocument/2006/customXml" ds:itemID="{98072E7E-2804-4432-A5FD-544E99E5AE21}">
  <ds:schemaRefs>
    <ds:schemaRef ds:uri="http://schemas.microsoft.com/sharepoint/v3/contenttype/forms"/>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35</Pages>
  <Words>4692</Words>
  <Characters>25340</Characters>
  <Application>Microsoft Office Word</Application>
  <DocSecurity>2</DocSecurity>
  <Lines>767</Lines>
  <Paragraphs>526</Paragraphs>
  <ScaleCrop>false</ScaleCrop>
  <Manager/>
  <Company/>
  <LinksUpToDate>false</LinksUpToDate>
  <CharactersWithSpaces>29506</CharactersWithSpaces>
  <SharedDoc>false</SharedDoc>
  <HyperlinkBase/>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My Aged Care - Assessor Portal User Guide 4 - Navigating and updating the client record</dc:title>
  <dc:subject/>
  <dc:creator>Australian Government Department of Health Disability and Ageing</dc:creator>
  <cp:keywords>Client Record, Updating client record, Aged Care, My Aged Care</cp:keywords>
  <dc:description/>
  <cp:revision>2</cp:revision>
  <dcterms:created xsi:type="dcterms:W3CDTF">2026-10-13T05:18:00Z</dcterms:created>
  <dcterms:modified xsi:type="dcterms:W3CDTF">2026-10-13T05:18:00Z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MSIP_Label_7cd3e8b9-ffed-43a8-b7f4-cc2fa0382d36_SiteId">
    <vt:lpwstr>34a3929c-73cf-4954-abfe-147dc3517892</vt:lpwstr>
  </property>
  <property fmtid="{D5CDD505-2E9C-101B-9397-08002B2CF9AE}" pid="3" name="ClassificationContentMarkingFooterText">
    <vt:lpwstr>OFFICIAL</vt:lpwstr>
  </property>
  <property fmtid="{D5CDD505-2E9C-101B-9397-08002B2CF9AE}" pid="4" name="MSIP_Label_7cd3e8b9-ffed-43a8-b7f4-cc2fa0382d36_Tag">
    <vt:lpwstr>10, 0, 1, 1</vt:lpwstr>
  </property>
  <property fmtid="{D5CDD505-2E9C-101B-9397-08002B2CF9AE}" pid="5" name="MSIP_Label_7cd3e8b9-ffed-43a8-b7f4-cc2fa0382d36_Method">
    <vt:lpwstr>Privileged</vt:lpwstr>
  </property>
  <property fmtid="{D5CDD505-2E9C-101B-9397-08002B2CF9AE}" pid="6" name="ClassificationContentMarkingHeaderText">
    <vt:lpwstr>OFFICIAL</vt:lpwstr>
  </property>
  <property fmtid="{D5CDD505-2E9C-101B-9397-08002B2CF9AE}" pid="7" name="MSIP_Label_7cd3e8b9-ffed-43a8-b7f4-cc2fa0382d36_ActionId">
    <vt:lpwstr>f4411a3e-2576-4184-ab27-fdfbd565db9e</vt:lpwstr>
  </property>
  <property fmtid="{D5CDD505-2E9C-101B-9397-08002B2CF9AE}" pid="8" name="MediaServiceImageTags">
    <vt:lpwstr/>
  </property>
  <property fmtid="{D5CDD505-2E9C-101B-9397-08002B2CF9AE}" pid="9" name="ContentTypeId">
    <vt:lpwstr>0x0101000D2CD1429930AB499407034BFBFB3C9D</vt:lpwstr>
  </property>
  <property fmtid="{D5CDD505-2E9C-101B-9397-08002B2CF9AE}" pid="10" name="ClassificationContentMarkingHeaderFontProps">
    <vt:lpwstr>#ff0000,12,Aptos</vt:lpwstr>
  </property>
  <property fmtid="{D5CDD505-2E9C-101B-9397-08002B2CF9AE}" pid="11" name="MSIP_Label_7cd3e8b9-ffed-43a8-b7f4-cc2fa0382d36_ContentBits">
    <vt:lpwstr>3</vt:lpwstr>
  </property>
  <property fmtid="{D5CDD505-2E9C-101B-9397-08002B2CF9AE}" pid="12" name="docLang">
    <vt:lpwstr>en</vt:lpwstr>
  </property>
  <property fmtid="{D5CDD505-2E9C-101B-9397-08002B2CF9AE}" pid="13" name="MSIP_Label_7cd3e8b9-ffed-43a8-b7f4-cc2fa0382d36_Name">
    <vt:lpwstr>O</vt:lpwstr>
  </property>
  <property fmtid="{D5CDD505-2E9C-101B-9397-08002B2CF9AE}" pid="14" name="MSIP_Label_7cd3e8b9-ffed-43a8-b7f4-cc2fa0382d36_Enabled">
    <vt:lpwstr>true</vt:lpwstr>
  </property>
  <property fmtid="{D5CDD505-2E9C-101B-9397-08002B2CF9AE}" pid="15" name="ClassificationContentMarkingFooterShapeIds">
    <vt:lpwstr>303c20e6,45b5bc97,78c633a6</vt:lpwstr>
  </property>
  <property fmtid="{D5CDD505-2E9C-101B-9397-08002B2CF9AE}" pid="16" name="ClassificationContentMarkingHeaderShapeIds">
    <vt:lpwstr>3ffa6c04,c0df2d2,526fb2b6</vt:lpwstr>
  </property>
  <property fmtid="{D5CDD505-2E9C-101B-9397-08002B2CF9AE}" pid="17" name="ClassificationContentMarkingFooterFontProps">
    <vt:lpwstr>#ff0000,12,Aptos</vt:lpwstr>
  </property>
  <property fmtid="{D5CDD505-2E9C-101B-9397-08002B2CF9AE}" pid="18" name="MSIP_Label_7cd3e8b9-ffed-43a8-b7f4-cc2fa0382d36_SetDate">
    <vt:lpwstr>2026-06-10T05:30:09Z</vt:lpwstr>
  </property>
</Properties>
</file>