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8C127" w14:textId="11BB2AA5" w:rsidR="00FF381B" w:rsidRPr="000E3A44" w:rsidRDefault="00D23D77" w:rsidP="00CF1C5E">
      <w:pPr>
        <w:pStyle w:val="Title"/>
        <w:widowControl w:val="0"/>
        <w:spacing w:before="2160" w:after="360" w:line="276" w:lineRule="auto"/>
      </w:pPr>
      <w:bookmarkStart w:id="0" w:name="_Toc437118313"/>
      <w:r w:rsidRPr="00DF3D06">
        <w:t>Assessor Portal User Guide 3 – Managing referrals</w:t>
      </w:r>
      <w:bookmarkEnd w:id="0"/>
      <w:r w:rsidRPr="00DF3D06">
        <w:t xml:space="preserve"> for assessment and </w:t>
      </w:r>
      <w:r w:rsidR="002F4705" w:rsidRPr="00DF3D06">
        <w:t>Support Plan Review</w:t>
      </w:r>
      <w:r w:rsidRPr="00DF3D06">
        <w:t xml:space="preserve">s </w:t>
      </w:r>
    </w:p>
    <w:p w14:paraId="4F9B3C7B" w14:textId="4CE51E7D" w:rsidR="00BF04EB" w:rsidRPr="0046604C" w:rsidRDefault="00D23D77" w:rsidP="00152A04">
      <w:pPr>
        <w:pStyle w:val="IntroPara"/>
        <w:widowControl w:val="0"/>
        <w:spacing w:before="120" w:after="120" w:line="276" w:lineRule="auto"/>
        <w:rPr>
          <w:sz w:val="25"/>
          <w:szCs w:val="25"/>
        </w:rPr>
      </w:pPr>
      <w:r w:rsidRPr="0046604C">
        <w:rPr>
          <w:sz w:val="25"/>
          <w:szCs w:val="25"/>
        </w:rPr>
        <w:t xml:space="preserve">Referrals for assessment from My Aged Care are managed by the person(s) assigned </w:t>
      </w:r>
      <w:r w:rsidR="00E377A3" w:rsidRPr="0046604C">
        <w:rPr>
          <w:sz w:val="25"/>
          <w:szCs w:val="25"/>
        </w:rPr>
        <w:t xml:space="preserve">the </w:t>
      </w:r>
      <w:r w:rsidR="00CF24E3" w:rsidRPr="0046604C">
        <w:rPr>
          <w:sz w:val="25"/>
          <w:szCs w:val="25"/>
        </w:rPr>
        <w:t>T</w:t>
      </w:r>
      <w:r w:rsidR="00E377A3" w:rsidRPr="0046604C">
        <w:rPr>
          <w:sz w:val="25"/>
          <w:szCs w:val="25"/>
        </w:rPr>
        <w:t xml:space="preserve">eam </w:t>
      </w:r>
      <w:r w:rsidR="00CF24E3" w:rsidRPr="0046604C">
        <w:rPr>
          <w:sz w:val="25"/>
          <w:szCs w:val="25"/>
        </w:rPr>
        <w:t>L</w:t>
      </w:r>
      <w:r w:rsidR="00E377A3" w:rsidRPr="0046604C">
        <w:rPr>
          <w:sz w:val="25"/>
          <w:szCs w:val="25"/>
        </w:rPr>
        <w:t>eader</w:t>
      </w:r>
      <w:r w:rsidR="0011745A" w:rsidRPr="0046604C">
        <w:rPr>
          <w:sz w:val="25"/>
          <w:szCs w:val="25"/>
        </w:rPr>
        <w:t xml:space="preserve"> or </w:t>
      </w:r>
      <w:r w:rsidR="00CF24E3" w:rsidRPr="0046604C">
        <w:rPr>
          <w:sz w:val="25"/>
          <w:szCs w:val="25"/>
        </w:rPr>
        <w:t>T</w:t>
      </w:r>
      <w:r w:rsidR="0011745A" w:rsidRPr="0046604C">
        <w:rPr>
          <w:sz w:val="25"/>
          <w:szCs w:val="25"/>
        </w:rPr>
        <w:t xml:space="preserve">riage </w:t>
      </w:r>
      <w:r w:rsidR="00CF24E3" w:rsidRPr="0046604C">
        <w:rPr>
          <w:sz w:val="25"/>
          <w:szCs w:val="25"/>
        </w:rPr>
        <w:t>D</w:t>
      </w:r>
      <w:r w:rsidR="0011745A" w:rsidRPr="0046604C">
        <w:rPr>
          <w:sz w:val="25"/>
          <w:szCs w:val="25"/>
        </w:rPr>
        <w:t>elegate</w:t>
      </w:r>
      <w:r w:rsidRPr="0046604C">
        <w:rPr>
          <w:sz w:val="25"/>
          <w:szCs w:val="25"/>
        </w:rPr>
        <w:t xml:space="preserve"> role in the </w:t>
      </w:r>
      <w:r w:rsidR="00C728D4" w:rsidRPr="0046604C">
        <w:rPr>
          <w:sz w:val="25"/>
          <w:szCs w:val="25"/>
        </w:rPr>
        <w:t xml:space="preserve">My Aged Care </w:t>
      </w:r>
      <w:r w:rsidRPr="0046604C">
        <w:rPr>
          <w:sz w:val="25"/>
          <w:szCs w:val="25"/>
        </w:rPr>
        <w:t>assessor portal</w:t>
      </w:r>
      <w:r w:rsidR="00E377A3" w:rsidRPr="0046604C">
        <w:rPr>
          <w:sz w:val="25"/>
          <w:szCs w:val="25"/>
        </w:rPr>
        <w:t xml:space="preserve"> (assessor portal)</w:t>
      </w:r>
      <w:r w:rsidRPr="0046604C">
        <w:rPr>
          <w:sz w:val="25"/>
          <w:szCs w:val="25"/>
        </w:rPr>
        <w:t xml:space="preserve">. </w:t>
      </w:r>
    </w:p>
    <w:p w14:paraId="3C59ACD3" w14:textId="5AF24734" w:rsidR="00CF24E3" w:rsidRPr="0046604C" w:rsidRDefault="007F53C6" w:rsidP="00152A04">
      <w:pPr>
        <w:pStyle w:val="IntroPara"/>
        <w:widowControl w:val="0"/>
        <w:spacing w:before="120" w:after="120" w:line="276" w:lineRule="auto"/>
        <w:rPr>
          <w:sz w:val="25"/>
          <w:szCs w:val="25"/>
        </w:rPr>
      </w:pPr>
      <w:r w:rsidRPr="0046604C">
        <w:rPr>
          <w:sz w:val="25"/>
          <w:szCs w:val="25"/>
        </w:rPr>
        <w:t xml:space="preserve">This </w:t>
      </w:r>
      <w:r w:rsidR="007404E4" w:rsidRPr="0046604C">
        <w:rPr>
          <w:sz w:val="25"/>
          <w:szCs w:val="25"/>
        </w:rPr>
        <w:t xml:space="preserve">guide is </w:t>
      </w:r>
      <w:r w:rsidR="0048309B" w:rsidRPr="0046604C">
        <w:rPr>
          <w:sz w:val="25"/>
          <w:szCs w:val="25"/>
        </w:rPr>
        <w:t>intended to</w:t>
      </w:r>
      <w:r w:rsidR="007404E4" w:rsidRPr="0046604C">
        <w:rPr>
          <w:sz w:val="25"/>
          <w:szCs w:val="25"/>
        </w:rPr>
        <w:t xml:space="preserve"> help </w:t>
      </w:r>
      <w:r w:rsidR="00620D97" w:rsidRPr="0046604C">
        <w:rPr>
          <w:sz w:val="25"/>
          <w:szCs w:val="25"/>
        </w:rPr>
        <w:t xml:space="preserve">staff manage assessment referrals as well as </w:t>
      </w:r>
      <w:r w:rsidR="007404E4" w:rsidRPr="0046604C">
        <w:rPr>
          <w:sz w:val="25"/>
          <w:szCs w:val="25"/>
        </w:rPr>
        <w:t>distinguish what functions sit with</w:t>
      </w:r>
      <w:r w:rsidR="00F936AA" w:rsidRPr="0046604C">
        <w:rPr>
          <w:sz w:val="25"/>
          <w:szCs w:val="25"/>
        </w:rPr>
        <w:t>in each role.</w:t>
      </w:r>
    </w:p>
    <w:p w14:paraId="0DEBFF2B" w14:textId="77777777" w:rsidR="0046604C" w:rsidRDefault="00D23D77" w:rsidP="00152A04">
      <w:pPr>
        <w:pStyle w:val="IntroPara"/>
        <w:widowControl w:val="0"/>
        <w:spacing w:before="120" w:after="120" w:line="276" w:lineRule="auto"/>
        <w:rPr>
          <w:sz w:val="25"/>
          <w:szCs w:val="25"/>
        </w:rPr>
      </w:pPr>
      <w:r w:rsidRPr="0046604C" w:rsidDel="00CF24E3">
        <w:rPr>
          <w:sz w:val="25"/>
          <w:szCs w:val="25"/>
        </w:rPr>
        <w:t xml:space="preserve">Team </w:t>
      </w:r>
      <w:r w:rsidR="00E377A3" w:rsidRPr="0046604C" w:rsidDel="00CF24E3">
        <w:rPr>
          <w:sz w:val="25"/>
          <w:szCs w:val="25"/>
        </w:rPr>
        <w:t>l</w:t>
      </w:r>
      <w:r w:rsidRPr="0046604C" w:rsidDel="00CF24E3">
        <w:rPr>
          <w:sz w:val="25"/>
          <w:szCs w:val="25"/>
        </w:rPr>
        <w:t>eaders can accept</w:t>
      </w:r>
      <w:r w:rsidR="00BF04EB" w:rsidRPr="0046604C" w:rsidDel="00CF24E3">
        <w:rPr>
          <w:sz w:val="25"/>
          <w:szCs w:val="25"/>
        </w:rPr>
        <w:t xml:space="preserve"> or</w:t>
      </w:r>
      <w:r w:rsidRPr="0046604C" w:rsidDel="00CF24E3">
        <w:rPr>
          <w:sz w:val="25"/>
          <w:szCs w:val="25"/>
        </w:rPr>
        <w:t xml:space="preserve"> reject</w:t>
      </w:r>
      <w:r w:rsidR="00BF04EB" w:rsidRPr="0046604C" w:rsidDel="00CF24E3">
        <w:rPr>
          <w:sz w:val="25"/>
          <w:szCs w:val="25"/>
        </w:rPr>
        <w:t xml:space="preserve"> assessment referrals. After accepting an assessment referral </w:t>
      </w:r>
      <w:r w:rsidR="00A43548" w:rsidRPr="0046604C">
        <w:rPr>
          <w:sz w:val="25"/>
          <w:szCs w:val="25"/>
        </w:rPr>
        <w:t>Triage Delegates</w:t>
      </w:r>
      <w:r w:rsidR="00BF04EB" w:rsidRPr="0046604C" w:rsidDel="00CF24E3">
        <w:rPr>
          <w:sz w:val="25"/>
          <w:szCs w:val="25"/>
        </w:rPr>
        <w:t xml:space="preserve"> </w:t>
      </w:r>
      <w:r w:rsidR="514B4216" w:rsidRPr="0046604C">
        <w:rPr>
          <w:sz w:val="25"/>
          <w:szCs w:val="25"/>
        </w:rPr>
        <w:t>can</w:t>
      </w:r>
      <w:r w:rsidR="00BF04EB" w:rsidRPr="0046604C" w:rsidDel="00CF24E3">
        <w:rPr>
          <w:sz w:val="25"/>
          <w:szCs w:val="25"/>
        </w:rPr>
        <w:t xml:space="preserve"> </w:t>
      </w:r>
      <w:r w:rsidR="11BA8721" w:rsidRPr="0046604C">
        <w:rPr>
          <w:sz w:val="25"/>
          <w:szCs w:val="25"/>
        </w:rPr>
        <w:t>assign</w:t>
      </w:r>
      <w:r w:rsidR="00A43548" w:rsidRPr="0046604C">
        <w:rPr>
          <w:sz w:val="25"/>
          <w:szCs w:val="25"/>
        </w:rPr>
        <w:t xml:space="preserve"> and complete</w:t>
      </w:r>
      <w:r w:rsidR="11BA8721" w:rsidRPr="0046604C">
        <w:rPr>
          <w:sz w:val="25"/>
          <w:szCs w:val="25"/>
        </w:rPr>
        <w:t xml:space="preserve"> </w:t>
      </w:r>
      <w:r w:rsidR="00BF04EB" w:rsidRPr="0046604C" w:rsidDel="00CF24E3">
        <w:rPr>
          <w:sz w:val="25"/>
          <w:szCs w:val="25"/>
        </w:rPr>
        <w:t>triage.</w:t>
      </w:r>
      <w:r w:rsidR="00E0580B" w:rsidRPr="0046604C">
        <w:rPr>
          <w:sz w:val="25"/>
          <w:szCs w:val="25"/>
        </w:rPr>
        <w:t xml:space="preserve"> </w:t>
      </w:r>
      <w:r w:rsidR="00B62383" w:rsidRPr="0046604C">
        <w:rPr>
          <w:sz w:val="25"/>
          <w:szCs w:val="25"/>
        </w:rPr>
        <w:t>If the c</w:t>
      </w:r>
      <w:r w:rsidR="00925DD3" w:rsidRPr="0046604C">
        <w:rPr>
          <w:sz w:val="25"/>
          <w:szCs w:val="25"/>
        </w:rPr>
        <w:t xml:space="preserve">lient is found to be ineligible for an assessment the </w:t>
      </w:r>
      <w:r w:rsidR="00E0580B" w:rsidRPr="0046604C">
        <w:rPr>
          <w:sz w:val="25"/>
          <w:szCs w:val="25"/>
        </w:rPr>
        <w:t>Triage Delegate</w:t>
      </w:r>
      <w:r w:rsidR="00925DD3" w:rsidRPr="0046604C">
        <w:rPr>
          <w:sz w:val="25"/>
          <w:szCs w:val="25"/>
        </w:rPr>
        <w:t xml:space="preserve"> is required to </w:t>
      </w:r>
      <w:r w:rsidR="004D43BF" w:rsidRPr="0046604C">
        <w:rPr>
          <w:sz w:val="25"/>
          <w:szCs w:val="25"/>
        </w:rPr>
        <w:t>record and send a</w:t>
      </w:r>
      <w:r w:rsidR="00742815" w:rsidRPr="0046604C">
        <w:rPr>
          <w:sz w:val="25"/>
          <w:szCs w:val="25"/>
        </w:rPr>
        <w:t xml:space="preserve">n Ineligible for </w:t>
      </w:r>
      <w:r w:rsidR="00B7450B" w:rsidRPr="0046604C">
        <w:rPr>
          <w:sz w:val="25"/>
          <w:szCs w:val="25"/>
        </w:rPr>
        <w:t>A</w:t>
      </w:r>
      <w:r w:rsidR="00742815" w:rsidRPr="0046604C">
        <w:rPr>
          <w:sz w:val="25"/>
          <w:szCs w:val="25"/>
        </w:rPr>
        <w:t xml:space="preserve">ssessment </w:t>
      </w:r>
      <w:r w:rsidR="00B7450B" w:rsidRPr="0046604C">
        <w:rPr>
          <w:sz w:val="25"/>
          <w:szCs w:val="25"/>
        </w:rPr>
        <w:t>letter to the client.</w:t>
      </w:r>
    </w:p>
    <w:p w14:paraId="581942DD" w14:textId="31A8C181" w:rsidR="00D23D77" w:rsidRPr="0046604C" w:rsidDel="00CF24E3" w:rsidRDefault="00B7450B" w:rsidP="00152A04">
      <w:pPr>
        <w:pStyle w:val="IntroPara"/>
        <w:widowControl w:val="0"/>
        <w:spacing w:before="120" w:after="120" w:line="276" w:lineRule="auto"/>
        <w:rPr>
          <w:sz w:val="25"/>
          <w:szCs w:val="25"/>
        </w:rPr>
      </w:pPr>
      <w:r w:rsidRPr="0046604C">
        <w:rPr>
          <w:sz w:val="25"/>
          <w:szCs w:val="25"/>
        </w:rPr>
        <w:t xml:space="preserve">If the client is eligible for </w:t>
      </w:r>
      <w:r w:rsidR="00A011F8" w:rsidRPr="0046604C">
        <w:rPr>
          <w:sz w:val="25"/>
          <w:szCs w:val="25"/>
        </w:rPr>
        <w:t xml:space="preserve">assessment, </w:t>
      </w:r>
      <w:r w:rsidR="00A7748E" w:rsidRPr="0046604C">
        <w:rPr>
          <w:sz w:val="25"/>
          <w:szCs w:val="25"/>
        </w:rPr>
        <w:t>th</w:t>
      </w:r>
      <w:r w:rsidR="00A011F8" w:rsidRPr="0046604C">
        <w:rPr>
          <w:sz w:val="25"/>
          <w:szCs w:val="25"/>
        </w:rPr>
        <w:t>e</w:t>
      </w:r>
      <w:r w:rsidR="00BF04EB" w:rsidRPr="0046604C" w:rsidDel="00CF24E3">
        <w:rPr>
          <w:sz w:val="25"/>
          <w:szCs w:val="25"/>
        </w:rPr>
        <w:t xml:space="preserve"> </w:t>
      </w:r>
      <w:r w:rsidR="00B61E16" w:rsidRPr="0046604C">
        <w:rPr>
          <w:sz w:val="25"/>
          <w:szCs w:val="25"/>
        </w:rPr>
        <w:t>Triage Delegates and Team Leaders</w:t>
      </w:r>
      <w:r w:rsidR="00BF04EB" w:rsidRPr="0046604C" w:rsidDel="00CF24E3">
        <w:rPr>
          <w:sz w:val="25"/>
          <w:szCs w:val="25"/>
        </w:rPr>
        <w:t xml:space="preserve"> can </w:t>
      </w:r>
      <w:r w:rsidR="00D23D77" w:rsidRPr="0046604C" w:rsidDel="00CF24E3">
        <w:rPr>
          <w:sz w:val="25"/>
          <w:szCs w:val="25"/>
        </w:rPr>
        <w:t>assign</w:t>
      </w:r>
      <w:r w:rsidR="005C7325" w:rsidRPr="0046604C">
        <w:rPr>
          <w:sz w:val="25"/>
          <w:szCs w:val="25"/>
        </w:rPr>
        <w:t xml:space="preserve"> the referral </w:t>
      </w:r>
      <w:r w:rsidR="00D23D77" w:rsidRPr="0046604C" w:rsidDel="00CF24E3">
        <w:rPr>
          <w:sz w:val="25"/>
          <w:szCs w:val="25"/>
        </w:rPr>
        <w:t>to</w:t>
      </w:r>
      <w:r w:rsidR="00FB4681" w:rsidRPr="0046604C" w:rsidDel="00CF24E3">
        <w:rPr>
          <w:sz w:val="25"/>
          <w:szCs w:val="25"/>
        </w:rPr>
        <w:t xml:space="preserve"> </w:t>
      </w:r>
      <w:r w:rsidR="415253A1" w:rsidRPr="0046604C">
        <w:rPr>
          <w:sz w:val="25"/>
          <w:szCs w:val="25"/>
        </w:rPr>
        <w:t xml:space="preserve">an </w:t>
      </w:r>
      <w:r w:rsidR="00FB4681" w:rsidRPr="0046604C" w:rsidDel="00CF24E3">
        <w:rPr>
          <w:sz w:val="25"/>
          <w:szCs w:val="25"/>
        </w:rPr>
        <w:t xml:space="preserve">aged care needs </w:t>
      </w:r>
      <w:r w:rsidR="00D23D77" w:rsidRPr="0046604C" w:rsidDel="00CF24E3">
        <w:rPr>
          <w:sz w:val="25"/>
          <w:szCs w:val="25"/>
        </w:rPr>
        <w:t>assessor</w:t>
      </w:r>
      <w:r w:rsidR="00FB4681" w:rsidRPr="0046604C" w:rsidDel="00CF24E3">
        <w:rPr>
          <w:sz w:val="25"/>
          <w:szCs w:val="25"/>
        </w:rPr>
        <w:t xml:space="preserve"> (assessor)</w:t>
      </w:r>
      <w:r w:rsidR="00D23D77" w:rsidRPr="0046604C" w:rsidDel="00CF24E3">
        <w:rPr>
          <w:sz w:val="25"/>
          <w:szCs w:val="25"/>
        </w:rPr>
        <w:t>.</w:t>
      </w:r>
      <w:r w:rsidR="00B61DBA" w:rsidRPr="0046604C">
        <w:rPr>
          <w:sz w:val="25"/>
          <w:szCs w:val="25"/>
        </w:rPr>
        <w:t xml:space="preserve"> Team Leaders can reassign or unassign the triaged referrals as required. </w:t>
      </w:r>
    </w:p>
    <w:p w14:paraId="0F9573C9" w14:textId="2CDCCC56" w:rsidR="00B0418F" w:rsidRPr="0046604C" w:rsidRDefault="00D23D77" w:rsidP="008725A4">
      <w:pPr>
        <w:pStyle w:val="IntroPara"/>
        <w:widowControl w:val="0"/>
        <w:spacing w:before="120" w:after="360" w:line="276" w:lineRule="auto"/>
        <w:rPr>
          <w:sz w:val="25"/>
          <w:szCs w:val="25"/>
        </w:rPr>
      </w:pPr>
      <w:r w:rsidRPr="0046604C">
        <w:rPr>
          <w:sz w:val="25"/>
          <w:szCs w:val="25"/>
        </w:rPr>
        <w:t xml:space="preserve">Team </w:t>
      </w:r>
      <w:r w:rsidR="00E377A3" w:rsidRPr="0046604C">
        <w:rPr>
          <w:sz w:val="25"/>
          <w:szCs w:val="25"/>
        </w:rPr>
        <w:t>l</w:t>
      </w:r>
      <w:r w:rsidRPr="0046604C">
        <w:rPr>
          <w:sz w:val="25"/>
          <w:szCs w:val="25"/>
        </w:rPr>
        <w:t>eaders can also transfer incoming and accepted (but not yet commenced) referrals to other assessment organisations. Before accepting referrals</w:t>
      </w:r>
      <w:r w:rsidR="00E377A3" w:rsidRPr="0046604C">
        <w:rPr>
          <w:sz w:val="25"/>
          <w:szCs w:val="25"/>
        </w:rPr>
        <w:t xml:space="preserve">, team leaders </w:t>
      </w:r>
      <w:r w:rsidRPr="0046604C">
        <w:rPr>
          <w:sz w:val="25"/>
          <w:szCs w:val="25"/>
        </w:rPr>
        <w:t>can change the priority of assessment referrals.</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26"/>
        <w:gridCol w:w="8632"/>
      </w:tblGrid>
      <w:tr w:rsidR="00B0418F" w14:paraId="0F75CC73" w14:textId="77777777" w:rsidTr="37EE9FBD">
        <w:tc>
          <w:tcPr>
            <w:tcW w:w="426" w:type="dxa"/>
            <w:shd w:val="clear" w:color="auto" w:fill="FFFFFF" w:themeFill="background1"/>
          </w:tcPr>
          <w:p w14:paraId="5D88E631" w14:textId="77777777" w:rsidR="00B0418F" w:rsidRPr="00423619" w:rsidRDefault="00B0418F" w:rsidP="00152A04">
            <w:pPr>
              <w:widowControl w:val="0"/>
              <w:spacing w:before="120" w:after="120" w:line="276" w:lineRule="auto"/>
              <w:jc w:val="center"/>
              <w:rPr>
                <w:b/>
                <w:bCs/>
                <w:sz w:val="28"/>
                <w:szCs w:val="28"/>
              </w:rPr>
            </w:pPr>
            <w:r w:rsidRPr="00423619">
              <w:rPr>
                <w:b/>
                <w:bCs/>
                <w:color w:val="C00000"/>
                <w:sz w:val="28"/>
                <w:szCs w:val="28"/>
              </w:rPr>
              <w:t>!</w:t>
            </w:r>
          </w:p>
        </w:tc>
        <w:tc>
          <w:tcPr>
            <w:tcW w:w="8632" w:type="dxa"/>
            <w:shd w:val="clear" w:color="auto" w:fill="FFFFFF" w:themeFill="background1"/>
          </w:tcPr>
          <w:p w14:paraId="3634AC27" w14:textId="268D3CE8" w:rsidR="00866819" w:rsidRPr="00780821" w:rsidRDefault="00866819" w:rsidP="00152A04">
            <w:pPr>
              <w:widowControl w:val="0"/>
              <w:spacing w:before="120" w:after="120" w:line="276" w:lineRule="auto"/>
              <w:rPr>
                <w:sz w:val="22"/>
                <w:szCs w:val="22"/>
              </w:rPr>
            </w:pPr>
            <w:r w:rsidRPr="37EE9FBD">
              <w:rPr>
                <w:sz w:val="22"/>
                <w:szCs w:val="22"/>
              </w:rPr>
              <w:t xml:space="preserve">On 1 November 2025, the </w:t>
            </w:r>
            <w:r w:rsidRPr="37EE9FBD">
              <w:rPr>
                <w:i/>
                <w:iCs/>
                <w:sz w:val="22"/>
                <w:szCs w:val="22"/>
              </w:rPr>
              <w:t>Aged Care Act 2024</w:t>
            </w:r>
            <w:r w:rsidRPr="37EE9FBD">
              <w:rPr>
                <w:sz w:val="22"/>
                <w:szCs w:val="22"/>
              </w:rPr>
              <w:t xml:space="preserve"> and the Support at Home program </w:t>
            </w:r>
            <w:r w:rsidR="00F57F58" w:rsidRPr="37EE9FBD">
              <w:rPr>
                <w:sz w:val="22"/>
                <w:szCs w:val="22"/>
              </w:rPr>
              <w:t>c</w:t>
            </w:r>
            <w:r w:rsidR="005F2374" w:rsidRPr="37EE9FBD">
              <w:rPr>
                <w:sz w:val="22"/>
                <w:szCs w:val="22"/>
              </w:rPr>
              <w:t>a</w:t>
            </w:r>
            <w:r w:rsidR="00F57F58" w:rsidRPr="37EE9FBD">
              <w:rPr>
                <w:sz w:val="22"/>
                <w:szCs w:val="22"/>
              </w:rPr>
              <w:t>me into effect</w:t>
            </w:r>
            <w:r w:rsidR="00C434E5" w:rsidRPr="37EE9FBD">
              <w:rPr>
                <w:sz w:val="22"/>
                <w:szCs w:val="22"/>
              </w:rPr>
              <w:t xml:space="preserve"> with change</w:t>
            </w:r>
            <w:r w:rsidR="00A3414E" w:rsidRPr="37EE9FBD">
              <w:rPr>
                <w:sz w:val="22"/>
                <w:szCs w:val="22"/>
              </w:rPr>
              <w:t>s</w:t>
            </w:r>
            <w:r w:rsidR="00C434E5" w:rsidRPr="37EE9FBD">
              <w:rPr>
                <w:sz w:val="22"/>
                <w:szCs w:val="22"/>
              </w:rPr>
              <w:t xml:space="preserve"> to </w:t>
            </w:r>
            <w:r w:rsidR="00A3414E" w:rsidRPr="37EE9FBD">
              <w:rPr>
                <w:sz w:val="22"/>
                <w:szCs w:val="22"/>
              </w:rPr>
              <w:t xml:space="preserve">the functionality of </w:t>
            </w:r>
            <w:r w:rsidR="00C434E5" w:rsidRPr="37EE9FBD">
              <w:rPr>
                <w:sz w:val="22"/>
                <w:szCs w:val="22"/>
              </w:rPr>
              <w:t>support plans in the IAT.</w:t>
            </w:r>
          </w:p>
          <w:p w14:paraId="592116A1" w14:textId="5F6A132C" w:rsidR="00076EF9" w:rsidRPr="00780821" w:rsidRDefault="00866819" w:rsidP="00152A04">
            <w:pPr>
              <w:widowControl w:val="0"/>
              <w:spacing w:before="120" w:after="120" w:line="276" w:lineRule="auto"/>
              <w:rPr>
                <w:sz w:val="22"/>
                <w:szCs w:val="22"/>
              </w:rPr>
            </w:pPr>
            <w:r w:rsidRPr="19CAC67C">
              <w:rPr>
                <w:sz w:val="22"/>
                <w:szCs w:val="22"/>
              </w:rPr>
              <w:t xml:space="preserve">To ensure the right IAT is used, and triage can continue for priority referrals, </w:t>
            </w:r>
            <w:r w:rsidR="004F6C8C" w:rsidRPr="19CAC67C">
              <w:rPr>
                <w:sz w:val="22"/>
                <w:szCs w:val="22"/>
              </w:rPr>
              <w:t>a</w:t>
            </w:r>
            <w:r w:rsidR="000D10FB" w:rsidRPr="19CAC67C">
              <w:rPr>
                <w:sz w:val="22"/>
                <w:szCs w:val="22"/>
              </w:rPr>
              <w:t xml:space="preserve">ny assessments </w:t>
            </w:r>
            <w:r w:rsidR="00B81BD5" w:rsidRPr="19CAC67C">
              <w:rPr>
                <w:sz w:val="22"/>
                <w:szCs w:val="22"/>
              </w:rPr>
              <w:t xml:space="preserve">in the following statuses </w:t>
            </w:r>
            <w:r w:rsidR="0092413A" w:rsidRPr="19CAC67C">
              <w:rPr>
                <w:sz w:val="22"/>
                <w:szCs w:val="22"/>
              </w:rPr>
              <w:t xml:space="preserve">already started </w:t>
            </w:r>
            <w:r w:rsidR="00B81BD5" w:rsidRPr="19CAC67C">
              <w:rPr>
                <w:sz w:val="22"/>
                <w:szCs w:val="22"/>
              </w:rPr>
              <w:t xml:space="preserve">prior to 1 November 2025 and in progress on </w:t>
            </w:r>
            <w:r w:rsidR="00152D7E" w:rsidRPr="19CAC67C">
              <w:rPr>
                <w:sz w:val="22"/>
                <w:szCs w:val="22"/>
              </w:rPr>
              <w:t xml:space="preserve">1 November 2025 </w:t>
            </w:r>
            <w:r w:rsidR="00C6690F" w:rsidRPr="19CAC67C">
              <w:rPr>
                <w:sz w:val="22"/>
                <w:szCs w:val="22"/>
              </w:rPr>
              <w:t>must be restarted</w:t>
            </w:r>
            <w:r w:rsidR="00D000D5" w:rsidRPr="19CAC67C">
              <w:rPr>
                <w:sz w:val="22"/>
                <w:szCs w:val="22"/>
              </w:rPr>
              <w:t>:</w:t>
            </w:r>
          </w:p>
          <w:p w14:paraId="47580FA5" w14:textId="34C5F7FF" w:rsidR="00D000D5" w:rsidRPr="00780821" w:rsidRDefault="00D000D5" w:rsidP="00152A04">
            <w:pPr>
              <w:pStyle w:val="BulletPoint1"/>
              <w:widowControl w:val="0"/>
              <w:spacing w:after="120" w:line="276" w:lineRule="auto"/>
              <w:rPr>
                <w:sz w:val="22"/>
              </w:rPr>
            </w:pPr>
            <w:r w:rsidRPr="19CAC67C">
              <w:rPr>
                <w:sz w:val="22"/>
              </w:rPr>
              <w:t>Triage complete, main assessment not started</w:t>
            </w:r>
          </w:p>
          <w:p w14:paraId="69A75ECE" w14:textId="33C936B5" w:rsidR="00D000D5" w:rsidRPr="00780821" w:rsidRDefault="00D000D5" w:rsidP="00152A04">
            <w:pPr>
              <w:pStyle w:val="BulletPoint1"/>
              <w:widowControl w:val="0"/>
              <w:spacing w:after="120" w:line="276" w:lineRule="auto"/>
              <w:rPr>
                <w:sz w:val="22"/>
              </w:rPr>
            </w:pPr>
            <w:r w:rsidRPr="19CAC67C">
              <w:rPr>
                <w:sz w:val="22"/>
              </w:rPr>
              <w:t>Triage complete, main assessment in progress</w:t>
            </w:r>
            <w:r w:rsidR="00557BBF" w:rsidRPr="19CAC67C">
              <w:rPr>
                <w:sz w:val="22"/>
              </w:rPr>
              <w:t xml:space="preserve"> (includ</w:t>
            </w:r>
            <w:r w:rsidR="002336A8" w:rsidRPr="19CAC67C">
              <w:rPr>
                <w:sz w:val="22"/>
              </w:rPr>
              <w:t>es</w:t>
            </w:r>
            <w:r w:rsidR="00557BBF" w:rsidRPr="19CAC67C">
              <w:rPr>
                <w:sz w:val="22"/>
              </w:rPr>
              <w:t xml:space="preserve"> </w:t>
            </w:r>
            <w:r w:rsidR="00CE2463" w:rsidRPr="19CAC67C">
              <w:rPr>
                <w:sz w:val="22"/>
              </w:rPr>
              <w:t xml:space="preserve">incomplete </w:t>
            </w:r>
            <w:r w:rsidR="00557BBF" w:rsidRPr="19CAC67C">
              <w:rPr>
                <w:sz w:val="22"/>
              </w:rPr>
              <w:t>support plan)</w:t>
            </w:r>
          </w:p>
          <w:p w14:paraId="2175BAC5" w14:textId="51E1F94B" w:rsidR="00ED5AEA" w:rsidRPr="00780821" w:rsidRDefault="00ED5AEA" w:rsidP="00152A04">
            <w:pPr>
              <w:pStyle w:val="BulletPoint1"/>
              <w:widowControl w:val="0"/>
              <w:spacing w:after="120" w:line="276" w:lineRule="auto"/>
              <w:rPr>
                <w:sz w:val="22"/>
              </w:rPr>
            </w:pPr>
            <w:r w:rsidRPr="56F35BC4">
              <w:rPr>
                <w:sz w:val="22"/>
              </w:rPr>
              <w:t>Main assessment completed, awaiting delegate decision (comprehensive assessments)</w:t>
            </w:r>
          </w:p>
          <w:p w14:paraId="67F3CFBF" w14:textId="5D0576B3" w:rsidR="002F0BAC" w:rsidRPr="001F4772" w:rsidRDefault="00B0418F" w:rsidP="37EE9FBD">
            <w:pPr>
              <w:widowControl w:val="0"/>
              <w:spacing w:before="120" w:after="120" w:line="276" w:lineRule="auto"/>
              <w:rPr>
                <w:sz w:val="22"/>
                <w:szCs w:val="22"/>
              </w:rPr>
            </w:pPr>
            <w:r w:rsidRPr="37EE9FBD">
              <w:rPr>
                <w:sz w:val="22"/>
                <w:szCs w:val="22"/>
              </w:rPr>
              <w:t>For information</w:t>
            </w:r>
            <w:r w:rsidR="003F1473" w:rsidRPr="37EE9FBD">
              <w:rPr>
                <w:sz w:val="22"/>
                <w:szCs w:val="22"/>
              </w:rPr>
              <w:t xml:space="preserve"> on th</w:t>
            </w:r>
            <w:r w:rsidR="00152D7E" w:rsidRPr="37EE9FBD">
              <w:rPr>
                <w:sz w:val="22"/>
                <w:szCs w:val="22"/>
              </w:rPr>
              <w:t xml:space="preserve">e </w:t>
            </w:r>
            <w:r w:rsidR="00152D7E" w:rsidRPr="37EE9FBD">
              <w:rPr>
                <w:b/>
                <w:bCs/>
                <w:sz w:val="22"/>
                <w:szCs w:val="22"/>
              </w:rPr>
              <w:t>Restart Assessment P</w:t>
            </w:r>
            <w:r w:rsidR="003F1473" w:rsidRPr="37EE9FBD">
              <w:rPr>
                <w:b/>
                <w:bCs/>
                <w:sz w:val="22"/>
                <w:szCs w:val="22"/>
              </w:rPr>
              <w:t>rocess</w:t>
            </w:r>
            <w:r w:rsidRPr="37EE9FBD">
              <w:rPr>
                <w:sz w:val="22"/>
                <w:szCs w:val="22"/>
              </w:rPr>
              <w:t xml:space="preserve">, please refer to </w:t>
            </w:r>
            <w:r w:rsidRPr="37EE9FBD">
              <w:rPr>
                <w:i/>
                <w:iCs/>
                <w:sz w:val="22"/>
                <w:szCs w:val="22"/>
              </w:rPr>
              <w:t>Manag</w:t>
            </w:r>
            <w:r w:rsidR="00200248" w:rsidRPr="37EE9FBD">
              <w:rPr>
                <w:i/>
                <w:iCs/>
                <w:sz w:val="22"/>
                <w:szCs w:val="22"/>
              </w:rPr>
              <w:t>ement of active assessments for 1 November 2025 transition</w:t>
            </w:r>
            <w:r w:rsidR="000E5B93" w:rsidRPr="37EE9FBD">
              <w:rPr>
                <w:i/>
                <w:iCs/>
                <w:sz w:val="22"/>
                <w:szCs w:val="22"/>
              </w:rPr>
              <w:t xml:space="preserve"> -</w:t>
            </w:r>
            <w:r w:rsidR="00200248" w:rsidRPr="37EE9FBD">
              <w:rPr>
                <w:i/>
                <w:iCs/>
                <w:sz w:val="22"/>
                <w:szCs w:val="22"/>
              </w:rPr>
              <w:t xml:space="preserve"> Standard Operating Procedure</w:t>
            </w:r>
            <w:r w:rsidR="000E5B93" w:rsidRPr="37EE9FBD">
              <w:rPr>
                <w:i/>
                <w:iCs/>
                <w:sz w:val="22"/>
                <w:szCs w:val="22"/>
              </w:rPr>
              <w:t xml:space="preserve"> </w:t>
            </w:r>
            <w:r w:rsidR="000E5B93" w:rsidRPr="37EE9FBD">
              <w:rPr>
                <w:sz w:val="22"/>
                <w:szCs w:val="22"/>
              </w:rPr>
              <w:t>and</w:t>
            </w:r>
            <w:r w:rsidR="000E5B93" w:rsidRPr="37EE9FBD">
              <w:rPr>
                <w:i/>
                <w:iCs/>
                <w:sz w:val="22"/>
                <w:szCs w:val="22"/>
              </w:rPr>
              <w:t xml:space="preserve"> Restarting </w:t>
            </w:r>
            <w:proofErr w:type="gramStart"/>
            <w:r w:rsidR="000E5B93" w:rsidRPr="37EE9FBD">
              <w:rPr>
                <w:i/>
                <w:iCs/>
                <w:sz w:val="22"/>
                <w:szCs w:val="22"/>
              </w:rPr>
              <w:t>In</w:t>
            </w:r>
            <w:proofErr w:type="gramEnd"/>
            <w:r w:rsidR="000E5B93" w:rsidRPr="37EE9FBD">
              <w:rPr>
                <w:i/>
                <w:iCs/>
                <w:sz w:val="22"/>
                <w:szCs w:val="22"/>
              </w:rPr>
              <w:t xml:space="preserve"> Progress Assessments for Support at Home</w:t>
            </w:r>
            <w:r w:rsidR="000E5B93" w:rsidRPr="37EE9FBD">
              <w:rPr>
                <w:sz w:val="22"/>
                <w:szCs w:val="22"/>
              </w:rPr>
              <w:t xml:space="preserve"> (instructional video)</w:t>
            </w:r>
            <w:r w:rsidR="00200248" w:rsidRPr="37EE9FBD">
              <w:rPr>
                <w:sz w:val="22"/>
                <w:szCs w:val="22"/>
              </w:rPr>
              <w:t>.</w:t>
            </w:r>
          </w:p>
        </w:tc>
      </w:tr>
    </w:tbl>
    <w:p w14:paraId="12795824" w14:textId="77777777" w:rsidR="0046604C" w:rsidRDefault="0046604C">
      <w:pPr>
        <w:spacing w:before="0" w:line="240" w:lineRule="auto"/>
        <w:rPr>
          <w:rStyle w:val="Hyperlink"/>
          <w:noProof/>
          <w:kern w:val="2"/>
          <w:sz w:val="22"/>
          <w:szCs w:val="22"/>
          <w:lang w:eastAsia="en-AU"/>
          <w14:ligatures w14:val="standardContextual"/>
        </w:rPr>
      </w:pPr>
      <w:bookmarkStart w:id="1" w:name="_Toc437118314"/>
      <w:bookmarkStart w:id="2" w:name="_Toc158727852"/>
      <w:r>
        <w:rPr>
          <w:rStyle w:val="Hyperlink"/>
          <w:kern w:val="2"/>
          <w:lang w:eastAsia="en-AU"/>
          <w14:ligatures w14:val="standardContextual"/>
        </w:rPr>
        <w:br w:type="page"/>
      </w:r>
    </w:p>
    <w:sdt>
      <w:sdtPr>
        <w:rPr>
          <w:rFonts w:ascii="Arial" w:eastAsia="Times New Roman" w:hAnsi="Arial" w:cs="Times New Roman"/>
          <w:b/>
          <w:bCs/>
          <w:noProof/>
          <w:color w:val="auto"/>
          <w:sz w:val="21"/>
          <w:szCs w:val="21"/>
          <w:u w:val="single"/>
          <w:lang w:bidi="ar-SA"/>
        </w:rPr>
        <w:id w:val="823920993"/>
        <w:docPartObj>
          <w:docPartGallery w:val="Table of Contents"/>
          <w:docPartUnique/>
        </w:docPartObj>
      </w:sdtPr>
      <w:sdtEndPr>
        <w:rPr>
          <w:b w:val="0"/>
          <w:bCs w:val="0"/>
          <w:sz w:val="22"/>
          <w:szCs w:val="22"/>
        </w:rPr>
      </w:sdtEndPr>
      <w:sdtContent>
        <w:p w14:paraId="7063EF62" w14:textId="6EEAFD7E" w:rsidR="001F4772" w:rsidRPr="0046604C" w:rsidRDefault="001F4772" w:rsidP="00D24C4C">
          <w:pPr>
            <w:pStyle w:val="TOCHeading"/>
            <w:widowControl w:val="0"/>
            <w:spacing w:before="360" w:after="240" w:line="276" w:lineRule="auto"/>
            <w:rPr>
              <w:rFonts w:ascii="Arial" w:hAnsi="Arial" w:cs="Arial"/>
              <w:b/>
              <w:bCs/>
              <w:color w:val="000000" w:themeColor="text1"/>
              <w:sz w:val="25"/>
              <w:szCs w:val="25"/>
            </w:rPr>
          </w:pPr>
        </w:p>
        <w:p w14:paraId="21CDD597" w14:textId="4576B6CC" w:rsidR="00AA21E0" w:rsidRDefault="001F4772">
          <w:pPr>
            <w:pStyle w:val="TOC2"/>
            <w:rPr>
              <w:rFonts w:asciiTheme="minorHAnsi" w:eastAsiaTheme="minorEastAsia" w:hAnsiTheme="minorHAnsi"/>
              <w:noProof/>
              <w:kern w:val="2"/>
              <w:szCs w:val="24"/>
              <w:lang w:eastAsia="en-AU"/>
              <w14:ligatures w14:val="standardContextual"/>
            </w:rPr>
          </w:pPr>
          <w:r w:rsidRPr="00C21704">
            <w:rPr>
              <w:sz w:val="21"/>
              <w:szCs w:val="21"/>
            </w:rPr>
            <w:fldChar w:fldCharType="begin"/>
          </w:r>
          <w:r w:rsidRPr="00C21704">
            <w:rPr>
              <w:sz w:val="21"/>
              <w:szCs w:val="21"/>
            </w:rPr>
            <w:instrText>TOC \o "1-3" \z \u \h</w:instrText>
          </w:r>
          <w:r w:rsidRPr="00C21704">
            <w:rPr>
              <w:sz w:val="21"/>
              <w:szCs w:val="21"/>
            </w:rPr>
            <w:fldChar w:fldCharType="separate"/>
          </w:r>
          <w:hyperlink w:anchor="_Toc240534173" w:history="1">
            <w:r w:rsidR="00AA21E0" w:rsidRPr="0083391C">
              <w:rPr>
                <w:rStyle w:val="Hyperlink"/>
                <w:noProof/>
              </w:rPr>
              <w:t>Team Leader and Triage Delegate functions</w:t>
            </w:r>
            <w:r w:rsidR="00AA21E0">
              <w:rPr>
                <w:noProof/>
                <w:webHidden/>
              </w:rPr>
              <w:tab/>
            </w:r>
            <w:r w:rsidR="00AA21E0">
              <w:rPr>
                <w:noProof/>
                <w:webHidden/>
              </w:rPr>
              <w:fldChar w:fldCharType="begin"/>
            </w:r>
            <w:r w:rsidR="00AA21E0">
              <w:rPr>
                <w:noProof/>
                <w:webHidden/>
              </w:rPr>
              <w:instrText xml:space="preserve"> PAGEREF _Toc240534173 \h </w:instrText>
            </w:r>
            <w:r w:rsidR="00AA21E0">
              <w:rPr>
                <w:noProof/>
                <w:webHidden/>
              </w:rPr>
            </w:r>
            <w:r w:rsidR="00AA21E0">
              <w:rPr>
                <w:noProof/>
                <w:webHidden/>
              </w:rPr>
              <w:fldChar w:fldCharType="separate"/>
            </w:r>
            <w:r w:rsidR="00790C42">
              <w:rPr>
                <w:noProof/>
                <w:webHidden/>
              </w:rPr>
              <w:t>3</w:t>
            </w:r>
            <w:r w:rsidR="00AA21E0">
              <w:rPr>
                <w:noProof/>
                <w:webHidden/>
              </w:rPr>
              <w:fldChar w:fldCharType="end"/>
            </w:r>
          </w:hyperlink>
        </w:p>
        <w:p w14:paraId="7087B51B" w14:textId="651E38EE" w:rsidR="00AA21E0" w:rsidRDefault="00AA21E0">
          <w:pPr>
            <w:pStyle w:val="TOC2"/>
            <w:rPr>
              <w:rFonts w:asciiTheme="minorHAnsi" w:eastAsiaTheme="minorEastAsia" w:hAnsiTheme="minorHAnsi"/>
              <w:noProof/>
              <w:kern w:val="2"/>
              <w:szCs w:val="24"/>
              <w:lang w:eastAsia="en-AU"/>
              <w14:ligatures w14:val="standardContextual"/>
            </w:rPr>
          </w:pPr>
          <w:hyperlink w:anchor="_Toc240534174" w:history="1">
            <w:r w:rsidRPr="0083391C">
              <w:rPr>
                <w:rStyle w:val="Hyperlink"/>
                <w:rFonts w:cs="Arial"/>
                <w:noProof/>
              </w:rPr>
              <w:t>Client Journey Tracker</w:t>
            </w:r>
            <w:r>
              <w:rPr>
                <w:noProof/>
                <w:webHidden/>
              </w:rPr>
              <w:tab/>
            </w:r>
            <w:r>
              <w:rPr>
                <w:noProof/>
                <w:webHidden/>
              </w:rPr>
              <w:fldChar w:fldCharType="begin"/>
            </w:r>
            <w:r>
              <w:rPr>
                <w:noProof/>
                <w:webHidden/>
              </w:rPr>
              <w:instrText xml:space="preserve"> PAGEREF _Toc240534174 \h </w:instrText>
            </w:r>
            <w:r>
              <w:rPr>
                <w:noProof/>
                <w:webHidden/>
              </w:rPr>
            </w:r>
            <w:r>
              <w:rPr>
                <w:noProof/>
                <w:webHidden/>
              </w:rPr>
              <w:fldChar w:fldCharType="separate"/>
            </w:r>
            <w:r w:rsidR="00790C42">
              <w:rPr>
                <w:noProof/>
                <w:webHidden/>
              </w:rPr>
              <w:t>3</w:t>
            </w:r>
            <w:r>
              <w:rPr>
                <w:noProof/>
                <w:webHidden/>
              </w:rPr>
              <w:fldChar w:fldCharType="end"/>
            </w:r>
          </w:hyperlink>
        </w:p>
        <w:p w14:paraId="213BAFF1" w14:textId="2D4531EB" w:rsidR="00AA21E0" w:rsidRDefault="00AA21E0">
          <w:pPr>
            <w:pStyle w:val="TOC2"/>
            <w:rPr>
              <w:rFonts w:asciiTheme="minorHAnsi" w:eastAsiaTheme="minorEastAsia" w:hAnsiTheme="minorHAnsi"/>
              <w:noProof/>
              <w:kern w:val="2"/>
              <w:szCs w:val="24"/>
              <w:lang w:eastAsia="en-AU"/>
              <w14:ligatures w14:val="standardContextual"/>
            </w:rPr>
          </w:pPr>
          <w:hyperlink w:anchor="_Toc240534175" w:history="1">
            <w:r w:rsidRPr="0083391C">
              <w:rPr>
                <w:rStyle w:val="Hyperlink"/>
                <w:rFonts w:cs="Arial"/>
                <w:noProof/>
              </w:rPr>
              <w:t>Viewing incoming assessment referrals and client information</w:t>
            </w:r>
            <w:r>
              <w:rPr>
                <w:noProof/>
                <w:webHidden/>
              </w:rPr>
              <w:tab/>
            </w:r>
            <w:r>
              <w:rPr>
                <w:noProof/>
                <w:webHidden/>
              </w:rPr>
              <w:fldChar w:fldCharType="begin"/>
            </w:r>
            <w:r>
              <w:rPr>
                <w:noProof/>
                <w:webHidden/>
              </w:rPr>
              <w:instrText xml:space="preserve"> PAGEREF _Toc240534175 \h </w:instrText>
            </w:r>
            <w:r>
              <w:rPr>
                <w:noProof/>
                <w:webHidden/>
              </w:rPr>
            </w:r>
            <w:r>
              <w:rPr>
                <w:noProof/>
                <w:webHidden/>
              </w:rPr>
              <w:fldChar w:fldCharType="separate"/>
            </w:r>
            <w:r w:rsidR="00790C42">
              <w:rPr>
                <w:noProof/>
                <w:webHidden/>
              </w:rPr>
              <w:t>4</w:t>
            </w:r>
            <w:r>
              <w:rPr>
                <w:noProof/>
                <w:webHidden/>
              </w:rPr>
              <w:fldChar w:fldCharType="end"/>
            </w:r>
          </w:hyperlink>
        </w:p>
        <w:p w14:paraId="09D97005" w14:textId="4D3B532B" w:rsidR="00AA21E0" w:rsidRDefault="00AA21E0">
          <w:pPr>
            <w:pStyle w:val="TOC2"/>
            <w:rPr>
              <w:rFonts w:asciiTheme="minorHAnsi" w:eastAsiaTheme="minorEastAsia" w:hAnsiTheme="minorHAnsi"/>
              <w:noProof/>
              <w:kern w:val="2"/>
              <w:szCs w:val="24"/>
              <w:lang w:eastAsia="en-AU"/>
              <w14:ligatures w14:val="standardContextual"/>
            </w:rPr>
          </w:pPr>
          <w:hyperlink w:anchor="_Toc240534176" w:history="1">
            <w:r w:rsidRPr="0083391C">
              <w:rPr>
                <w:rStyle w:val="Hyperlink"/>
                <w:rFonts w:cs="Arial"/>
                <w:noProof/>
              </w:rPr>
              <w:t>Accepting incoming assessment referrals and changing the priority</w:t>
            </w:r>
            <w:r>
              <w:rPr>
                <w:noProof/>
                <w:webHidden/>
              </w:rPr>
              <w:tab/>
            </w:r>
            <w:r>
              <w:rPr>
                <w:noProof/>
                <w:webHidden/>
              </w:rPr>
              <w:fldChar w:fldCharType="begin"/>
            </w:r>
            <w:r>
              <w:rPr>
                <w:noProof/>
                <w:webHidden/>
              </w:rPr>
              <w:instrText xml:space="preserve"> PAGEREF _Toc240534176 \h </w:instrText>
            </w:r>
            <w:r>
              <w:rPr>
                <w:noProof/>
                <w:webHidden/>
              </w:rPr>
            </w:r>
            <w:r>
              <w:rPr>
                <w:noProof/>
                <w:webHidden/>
              </w:rPr>
              <w:fldChar w:fldCharType="separate"/>
            </w:r>
            <w:r w:rsidR="00790C42">
              <w:rPr>
                <w:noProof/>
                <w:webHidden/>
              </w:rPr>
              <w:t>9</w:t>
            </w:r>
            <w:r>
              <w:rPr>
                <w:noProof/>
                <w:webHidden/>
              </w:rPr>
              <w:fldChar w:fldCharType="end"/>
            </w:r>
          </w:hyperlink>
        </w:p>
        <w:p w14:paraId="75AB1D85" w14:textId="2C545C93" w:rsidR="00AA21E0" w:rsidRDefault="00AA21E0">
          <w:pPr>
            <w:pStyle w:val="TOC2"/>
            <w:rPr>
              <w:rFonts w:asciiTheme="minorHAnsi" w:eastAsiaTheme="minorEastAsia" w:hAnsiTheme="minorHAnsi"/>
              <w:noProof/>
              <w:kern w:val="2"/>
              <w:szCs w:val="24"/>
              <w:lang w:eastAsia="en-AU"/>
              <w14:ligatures w14:val="standardContextual"/>
            </w:rPr>
          </w:pPr>
          <w:hyperlink w:anchor="_Toc240534177" w:history="1">
            <w:r w:rsidRPr="0083391C">
              <w:rPr>
                <w:rStyle w:val="Hyperlink"/>
                <w:noProof/>
              </w:rPr>
              <w:t>Unassigning or reassigning an assessment referral</w:t>
            </w:r>
            <w:r>
              <w:rPr>
                <w:noProof/>
                <w:webHidden/>
              </w:rPr>
              <w:tab/>
            </w:r>
            <w:r>
              <w:rPr>
                <w:noProof/>
                <w:webHidden/>
              </w:rPr>
              <w:fldChar w:fldCharType="begin"/>
            </w:r>
            <w:r>
              <w:rPr>
                <w:noProof/>
                <w:webHidden/>
              </w:rPr>
              <w:instrText xml:space="preserve"> PAGEREF _Toc240534177 \h </w:instrText>
            </w:r>
            <w:r>
              <w:rPr>
                <w:noProof/>
                <w:webHidden/>
              </w:rPr>
            </w:r>
            <w:r>
              <w:rPr>
                <w:noProof/>
                <w:webHidden/>
              </w:rPr>
              <w:fldChar w:fldCharType="separate"/>
            </w:r>
            <w:r w:rsidR="00790C42">
              <w:rPr>
                <w:noProof/>
                <w:webHidden/>
              </w:rPr>
              <w:t>13</w:t>
            </w:r>
            <w:r>
              <w:rPr>
                <w:noProof/>
                <w:webHidden/>
              </w:rPr>
              <w:fldChar w:fldCharType="end"/>
            </w:r>
          </w:hyperlink>
        </w:p>
        <w:p w14:paraId="40986FE0" w14:textId="5ACF3D8B" w:rsidR="00AA21E0" w:rsidRDefault="00AA21E0">
          <w:pPr>
            <w:pStyle w:val="TOC2"/>
            <w:rPr>
              <w:rFonts w:asciiTheme="minorHAnsi" w:eastAsiaTheme="minorEastAsia" w:hAnsiTheme="minorHAnsi"/>
              <w:noProof/>
              <w:kern w:val="2"/>
              <w:szCs w:val="24"/>
              <w:lang w:eastAsia="en-AU"/>
              <w14:ligatures w14:val="standardContextual"/>
            </w:rPr>
          </w:pPr>
          <w:hyperlink w:anchor="_Toc240534178" w:history="1">
            <w:r w:rsidRPr="0083391C">
              <w:rPr>
                <w:rStyle w:val="Hyperlink"/>
                <w:noProof/>
              </w:rPr>
              <w:t>Assigning Triage</w:t>
            </w:r>
            <w:r>
              <w:rPr>
                <w:noProof/>
                <w:webHidden/>
              </w:rPr>
              <w:tab/>
            </w:r>
            <w:r>
              <w:rPr>
                <w:noProof/>
                <w:webHidden/>
              </w:rPr>
              <w:fldChar w:fldCharType="begin"/>
            </w:r>
            <w:r>
              <w:rPr>
                <w:noProof/>
                <w:webHidden/>
              </w:rPr>
              <w:instrText xml:space="preserve"> PAGEREF _Toc240534178 \h </w:instrText>
            </w:r>
            <w:r>
              <w:rPr>
                <w:noProof/>
                <w:webHidden/>
              </w:rPr>
            </w:r>
            <w:r>
              <w:rPr>
                <w:noProof/>
                <w:webHidden/>
              </w:rPr>
              <w:fldChar w:fldCharType="separate"/>
            </w:r>
            <w:r w:rsidR="00790C42">
              <w:rPr>
                <w:noProof/>
                <w:webHidden/>
              </w:rPr>
              <w:t>15</w:t>
            </w:r>
            <w:r>
              <w:rPr>
                <w:noProof/>
                <w:webHidden/>
              </w:rPr>
              <w:fldChar w:fldCharType="end"/>
            </w:r>
          </w:hyperlink>
        </w:p>
        <w:p w14:paraId="3308C841" w14:textId="48CF6E8C" w:rsidR="00AA21E0" w:rsidRDefault="00AA21E0">
          <w:pPr>
            <w:pStyle w:val="TOC3"/>
            <w:rPr>
              <w:rFonts w:asciiTheme="minorHAnsi" w:eastAsiaTheme="minorEastAsia" w:hAnsiTheme="minorHAnsi" w:cstheme="minorBidi"/>
              <w:kern w:val="2"/>
              <w:sz w:val="24"/>
              <w:szCs w:val="24"/>
              <w:lang w:eastAsia="en-AU"/>
              <w14:ligatures w14:val="standardContextual"/>
            </w:rPr>
          </w:pPr>
          <w:hyperlink w:anchor="_Toc240534179" w:history="1">
            <w:r w:rsidRPr="0083391C">
              <w:rPr>
                <w:rStyle w:val="Hyperlink"/>
              </w:rPr>
              <w:t>Reassigning Triage</w:t>
            </w:r>
            <w:r>
              <w:rPr>
                <w:webHidden/>
              </w:rPr>
              <w:tab/>
            </w:r>
            <w:r>
              <w:rPr>
                <w:webHidden/>
              </w:rPr>
              <w:fldChar w:fldCharType="begin"/>
            </w:r>
            <w:r>
              <w:rPr>
                <w:webHidden/>
              </w:rPr>
              <w:instrText xml:space="preserve"> PAGEREF _Toc240534179 \h </w:instrText>
            </w:r>
            <w:r>
              <w:rPr>
                <w:webHidden/>
              </w:rPr>
            </w:r>
            <w:r>
              <w:rPr>
                <w:webHidden/>
              </w:rPr>
              <w:fldChar w:fldCharType="separate"/>
            </w:r>
            <w:r w:rsidR="00790C42">
              <w:rPr>
                <w:webHidden/>
              </w:rPr>
              <w:t>20</w:t>
            </w:r>
            <w:r>
              <w:rPr>
                <w:webHidden/>
              </w:rPr>
              <w:fldChar w:fldCharType="end"/>
            </w:r>
          </w:hyperlink>
        </w:p>
        <w:p w14:paraId="72F74452" w14:textId="5E8F7498" w:rsidR="00AA21E0" w:rsidRDefault="00AA21E0">
          <w:pPr>
            <w:pStyle w:val="TOC3"/>
            <w:rPr>
              <w:rFonts w:asciiTheme="minorHAnsi" w:eastAsiaTheme="minorEastAsia" w:hAnsiTheme="minorHAnsi" w:cstheme="minorBidi"/>
              <w:kern w:val="2"/>
              <w:sz w:val="24"/>
              <w:szCs w:val="24"/>
              <w:lang w:eastAsia="en-AU"/>
              <w14:ligatures w14:val="standardContextual"/>
            </w:rPr>
          </w:pPr>
          <w:hyperlink w:anchor="_Toc240534180" w:history="1">
            <w:r w:rsidRPr="0083391C">
              <w:rPr>
                <w:rStyle w:val="Hyperlink"/>
              </w:rPr>
              <w:t>Decide not eligible for assessment before starting triage</w:t>
            </w:r>
            <w:r>
              <w:rPr>
                <w:webHidden/>
              </w:rPr>
              <w:tab/>
            </w:r>
            <w:r>
              <w:rPr>
                <w:webHidden/>
              </w:rPr>
              <w:fldChar w:fldCharType="begin"/>
            </w:r>
            <w:r>
              <w:rPr>
                <w:webHidden/>
              </w:rPr>
              <w:instrText xml:space="preserve"> PAGEREF _Toc240534180 \h </w:instrText>
            </w:r>
            <w:r>
              <w:rPr>
                <w:webHidden/>
              </w:rPr>
            </w:r>
            <w:r>
              <w:rPr>
                <w:webHidden/>
              </w:rPr>
              <w:fldChar w:fldCharType="separate"/>
            </w:r>
            <w:r w:rsidR="00790C42">
              <w:rPr>
                <w:webHidden/>
              </w:rPr>
              <w:t>24</w:t>
            </w:r>
            <w:r>
              <w:rPr>
                <w:webHidden/>
              </w:rPr>
              <w:fldChar w:fldCharType="end"/>
            </w:r>
          </w:hyperlink>
        </w:p>
        <w:p w14:paraId="1304EE69" w14:textId="73E1E57B" w:rsidR="00AA21E0" w:rsidRDefault="00AA21E0">
          <w:pPr>
            <w:pStyle w:val="TOC2"/>
            <w:rPr>
              <w:rFonts w:asciiTheme="minorHAnsi" w:eastAsiaTheme="minorEastAsia" w:hAnsiTheme="minorHAnsi"/>
              <w:noProof/>
              <w:kern w:val="2"/>
              <w:szCs w:val="24"/>
              <w:lang w:eastAsia="en-AU"/>
              <w14:ligatures w14:val="standardContextual"/>
            </w:rPr>
          </w:pPr>
          <w:hyperlink w:anchor="_Toc240534181" w:history="1">
            <w:r w:rsidRPr="0083391C">
              <w:rPr>
                <w:rStyle w:val="Hyperlink"/>
                <w:noProof/>
              </w:rPr>
              <w:t>Completing Triage</w:t>
            </w:r>
            <w:r>
              <w:rPr>
                <w:noProof/>
                <w:webHidden/>
              </w:rPr>
              <w:tab/>
            </w:r>
            <w:r>
              <w:rPr>
                <w:noProof/>
                <w:webHidden/>
              </w:rPr>
              <w:fldChar w:fldCharType="begin"/>
            </w:r>
            <w:r>
              <w:rPr>
                <w:noProof/>
                <w:webHidden/>
              </w:rPr>
              <w:instrText xml:space="preserve"> PAGEREF _Toc240534181 \h </w:instrText>
            </w:r>
            <w:r>
              <w:rPr>
                <w:noProof/>
                <w:webHidden/>
              </w:rPr>
            </w:r>
            <w:r>
              <w:rPr>
                <w:noProof/>
                <w:webHidden/>
              </w:rPr>
              <w:fldChar w:fldCharType="separate"/>
            </w:r>
            <w:r w:rsidR="00790C42">
              <w:rPr>
                <w:noProof/>
                <w:webHidden/>
              </w:rPr>
              <w:t>26</w:t>
            </w:r>
            <w:r>
              <w:rPr>
                <w:noProof/>
                <w:webHidden/>
              </w:rPr>
              <w:fldChar w:fldCharType="end"/>
            </w:r>
          </w:hyperlink>
        </w:p>
        <w:p w14:paraId="3F3AE5EC" w14:textId="3C19A7B2" w:rsidR="00AA21E0" w:rsidRDefault="00AA21E0">
          <w:pPr>
            <w:pStyle w:val="TOC3"/>
            <w:rPr>
              <w:rFonts w:asciiTheme="minorHAnsi" w:eastAsiaTheme="minorEastAsia" w:hAnsiTheme="minorHAnsi" w:cstheme="minorBidi"/>
              <w:kern w:val="2"/>
              <w:sz w:val="24"/>
              <w:szCs w:val="24"/>
              <w:lang w:eastAsia="en-AU"/>
              <w14:ligatures w14:val="standardContextual"/>
            </w:rPr>
          </w:pPr>
          <w:hyperlink w:anchor="_Toc240534182" w:history="1">
            <w:r w:rsidRPr="0083391C">
              <w:rPr>
                <w:rStyle w:val="Hyperlink"/>
              </w:rPr>
              <w:t>Triage Pre-population options</w:t>
            </w:r>
            <w:r>
              <w:rPr>
                <w:webHidden/>
              </w:rPr>
              <w:tab/>
            </w:r>
            <w:r>
              <w:rPr>
                <w:webHidden/>
              </w:rPr>
              <w:fldChar w:fldCharType="begin"/>
            </w:r>
            <w:r>
              <w:rPr>
                <w:webHidden/>
              </w:rPr>
              <w:instrText xml:space="preserve"> PAGEREF _Toc240534182 \h </w:instrText>
            </w:r>
            <w:r>
              <w:rPr>
                <w:webHidden/>
              </w:rPr>
            </w:r>
            <w:r>
              <w:rPr>
                <w:webHidden/>
              </w:rPr>
              <w:fldChar w:fldCharType="separate"/>
            </w:r>
            <w:r w:rsidR="00790C42">
              <w:rPr>
                <w:webHidden/>
              </w:rPr>
              <w:t>31</w:t>
            </w:r>
            <w:r>
              <w:rPr>
                <w:webHidden/>
              </w:rPr>
              <w:fldChar w:fldCharType="end"/>
            </w:r>
          </w:hyperlink>
        </w:p>
        <w:p w14:paraId="519355EA" w14:textId="10F70638" w:rsidR="00AA21E0" w:rsidRDefault="00AA21E0">
          <w:pPr>
            <w:pStyle w:val="TOC3"/>
            <w:rPr>
              <w:rFonts w:asciiTheme="minorHAnsi" w:eastAsiaTheme="minorEastAsia" w:hAnsiTheme="minorHAnsi" w:cstheme="minorBidi"/>
              <w:kern w:val="2"/>
              <w:sz w:val="24"/>
              <w:szCs w:val="24"/>
              <w:lang w:eastAsia="en-AU"/>
              <w14:ligatures w14:val="standardContextual"/>
            </w:rPr>
          </w:pPr>
          <w:hyperlink w:anchor="_Toc240534183" w:history="1">
            <w:r w:rsidRPr="0083391C">
              <w:rPr>
                <w:rStyle w:val="Hyperlink"/>
              </w:rPr>
              <w:t>The Triage Questionnaire</w:t>
            </w:r>
            <w:r>
              <w:rPr>
                <w:webHidden/>
              </w:rPr>
              <w:tab/>
            </w:r>
            <w:r>
              <w:rPr>
                <w:webHidden/>
              </w:rPr>
              <w:fldChar w:fldCharType="begin"/>
            </w:r>
            <w:r>
              <w:rPr>
                <w:webHidden/>
              </w:rPr>
              <w:instrText xml:space="preserve"> PAGEREF _Toc240534183 \h </w:instrText>
            </w:r>
            <w:r>
              <w:rPr>
                <w:webHidden/>
              </w:rPr>
            </w:r>
            <w:r>
              <w:rPr>
                <w:webHidden/>
              </w:rPr>
              <w:fldChar w:fldCharType="separate"/>
            </w:r>
            <w:r w:rsidR="00790C42">
              <w:rPr>
                <w:webHidden/>
              </w:rPr>
              <w:t>32</w:t>
            </w:r>
            <w:r>
              <w:rPr>
                <w:webHidden/>
              </w:rPr>
              <w:fldChar w:fldCharType="end"/>
            </w:r>
          </w:hyperlink>
        </w:p>
        <w:p w14:paraId="1C53E147" w14:textId="3E314001" w:rsidR="00AA21E0" w:rsidRDefault="00AA21E0">
          <w:pPr>
            <w:pStyle w:val="TOC3"/>
            <w:rPr>
              <w:rFonts w:asciiTheme="minorHAnsi" w:eastAsiaTheme="minorEastAsia" w:hAnsiTheme="minorHAnsi" w:cstheme="minorBidi"/>
              <w:kern w:val="2"/>
              <w:sz w:val="24"/>
              <w:szCs w:val="24"/>
              <w:lang w:eastAsia="en-AU"/>
              <w14:ligatures w14:val="standardContextual"/>
            </w:rPr>
          </w:pPr>
          <w:hyperlink w:anchor="_Toc240534184" w:history="1">
            <w:r w:rsidRPr="0083391C">
              <w:rPr>
                <w:rStyle w:val="Hyperlink"/>
              </w:rPr>
              <w:t>Triage completed - Not eligible for assessment</w:t>
            </w:r>
            <w:r>
              <w:rPr>
                <w:webHidden/>
              </w:rPr>
              <w:tab/>
            </w:r>
            <w:r>
              <w:rPr>
                <w:webHidden/>
              </w:rPr>
              <w:fldChar w:fldCharType="begin"/>
            </w:r>
            <w:r>
              <w:rPr>
                <w:webHidden/>
              </w:rPr>
              <w:instrText xml:space="preserve"> PAGEREF _Toc240534184 \h </w:instrText>
            </w:r>
            <w:r>
              <w:rPr>
                <w:webHidden/>
              </w:rPr>
            </w:r>
            <w:r>
              <w:rPr>
                <w:webHidden/>
              </w:rPr>
              <w:fldChar w:fldCharType="separate"/>
            </w:r>
            <w:r w:rsidR="00790C42">
              <w:rPr>
                <w:webHidden/>
              </w:rPr>
              <w:t>39</w:t>
            </w:r>
            <w:r>
              <w:rPr>
                <w:webHidden/>
              </w:rPr>
              <w:fldChar w:fldCharType="end"/>
            </w:r>
          </w:hyperlink>
        </w:p>
        <w:p w14:paraId="58F63084" w14:textId="4EC150AA" w:rsidR="00AA21E0" w:rsidRDefault="00AA21E0">
          <w:pPr>
            <w:pStyle w:val="TOC3"/>
            <w:rPr>
              <w:rFonts w:asciiTheme="minorHAnsi" w:eastAsiaTheme="minorEastAsia" w:hAnsiTheme="minorHAnsi" w:cstheme="minorBidi"/>
              <w:kern w:val="2"/>
              <w:sz w:val="24"/>
              <w:szCs w:val="24"/>
              <w:lang w:eastAsia="en-AU"/>
              <w14:ligatures w14:val="standardContextual"/>
            </w:rPr>
          </w:pPr>
          <w:hyperlink w:anchor="_Toc240534185" w:history="1">
            <w:r w:rsidRPr="0083391C">
              <w:rPr>
                <w:rStyle w:val="Hyperlink"/>
              </w:rPr>
              <w:t>Viewing triage information</w:t>
            </w:r>
            <w:r>
              <w:rPr>
                <w:webHidden/>
              </w:rPr>
              <w:tab/>
            </w:r>
            <w:r>
              <w:rPr>
                <w:webHidden/>
              </w:rPr>
              <w:fldChar w:fldCharType="begin"/>
            </w:r>
            <w:r>
              <w:rPr>
                <w:webHidden/>
              </w:rPr>
              <w:instrText xml:space="preserve"> PAGEREF _Toc240534185 \h </w:instrText>
            </w:r>
            <w:r>
              <w:rPr>
                <w:webHidden/>
              </w:rPr>
            </w:r>
            <w:r>
              <w:rPr>
                <w:webHidden/>
              </w:rPr>
              <w:fldChar w:fldCharType="separate"/>
            </w:r>
            <w:r w:rsidR="00790C42">
              <w:rPr>
                <w:webHidden/>
              </w:rPr>
              <w:t>39</w:t>
            </w:r>
            <w:r>
              <w:rPr>
                <w:webHidden/>
              </w:rPr>
              <w:fldChar w:fldCharType="end"/>
            </w:r>
          </w:hyperlink>
        </w:p>
        <w:p w14:paraId="77B01BFB" w14:textId="66D50645" w:rsidR="00AA21E0" w:rsidRDefault="00AA21E0">
          <w:pPr>
            <w:pStyle w:val="TOC2"/>
            <w:rPr>
              <w:rFonts w:asciiTheme="minorHAnsi" w:eastAsiaTheme="minorEastAsia" w:hAnsiTheme="minorHAnsi"/>
              <w:noProof/>
              <w:kern w:val="2"/>
              <w:szCs w:val="24"/>
              <w:lang w:eastAsia="en-AU"/>
              <w14:ligatures w14:val="standardContextual"/>
            </w:rPr>
          </w:pPr>
          <w:hyperlink w:anchor="_Toc240534186" w:history="1">
            <w:r w:rsidRPr="0083391C">
              <w:rPr>
                <w:rStyle w:val="Hyperlink"/>
                <w:noProof/>
              </w:rPr>
              <w:t>Generating and uploading Ineligibility Letters</w:t>
            </w:r>
            <w:r>
              <w:rPr>
                <w:noProof/>
                <w:webHidden/>
              </w:rPr>
              <w:tab/>
            </w:r>
            <w:r>
              <w:rPr>
                <w:noProof/>
                <w:webHidden/>
              </w:rPr>
              <w:fldChar w:fldCharType="begin"/>
            </w:r>
            <w:r>
              <w:rPr>
                <w:noProof/>
                <w:webHidden/>
              </w:rPr>
              <w:instrText xml:space="preserve"> PAGEREF _Toc240534186 \h </w:instrText>
            </w:r>
            <w:r>
              <w:rPr>
                <w:noProof/>
                <w:webHidden/>
              </w:rPr>
            </w:r>
            <w:r>
              <w:rPr>
                <w:noProof/>
                <w:webHidden/>
              </w:rPr>
              <w:fldChar w:fldCharType="separate"/>
            </w:r>
            <w:r w:rsidR="00790C42">
              <w:rPr>
                <w:noProof/>
                <w:webHidden/>
              </w:rPr>
              <w:t>40</w:t>
            </w:r>
            <w:r>
              <w:rPr>
                <w:noProof/>
                <w:webHidden/>
              </w:rPr>
              <w:fldChar w:fldCharType="end"/>
            </w:r>
          </w:hyperlink>
        </w:p>
        <w:p w14:paraId="3A2E58D5" w14:textId="65E39CF8" w:rsidR="00AA21E0" w:rsidRDefault="00AA21E0">
          <w:pPr>
            <w:pStyle w:val="TOC2"/>
            <w:rPr>
              <w:rFonts w:asciiTheme="minorHAnsi" w:eastAsiaTheme="minorEastAsia" w:hAnsiTheme="minorHAnsi"/>
              <w:noProof/>
              <w:kern w:val="2"/>
              <w:szCs w:val="24"/>
              <w:lang w:eastAsia="en-AU"/>
              <w14:ligatures w14:val="standardContextual"/>
            </w:rPr>
          </w:pPr>
          <w:hyperlink w:anchor="_Toc240534187" w:history="1">
            <w:r w:rsidRPr="0083391C">
              <w:rPr>
                <w:rStyle w:val="Hyperlink"/>
                <w:noProof/>
              </w:rPr>
              <w:t>Referring to Urgent Services</w:t>
            </w:r>
            <w:r>
              <w:rPr>
                <w:noProof/>
                <w:webHidden/>
              </w:rPr>
              <w:tab/>
            </w:r>
            <w:r>
              <w:rPr>
                <w:noProof/>
                <w:webHidden/>
              </w:rPr>
              <w:fldChar w:fldCharType="begin"/>
            </w:r>
            <w:r>
              <w:rPr>
                <w:noProof/>
                <w:webHidden/>
              </w:rPr>
              <w:instrText xml:space="preserve"> PAGEREF _Toc240534187 \h </w:instrText>
            </w:r>
            <w:r>
              <w:rPr>
                <w:noProof/>
                <w:webHidden/>
              </w:rPr>
            </w:r>
            <w:r>
              <w:rPr>
                <w:noProof/>
                <w:webHidden/>
              </w:rPr>
              <w:fldChar w:fldCharType="separate"/>
            </w:r>
            <w:r w:rsidR="00790C42">
              <w:rPr>
                <w:noProof/>
                <w:webHidden/>
              </w:rPr>
              <w:t>42</w:t>
            </w:r>
            <w:r>
              <w:rPr>
                <w:noProof/>
                <w:webHidden/>
              </w:rPr>
              <w:fldChar w:fldCharType="end"/>
            </w:r>
          </w:hyperlink>
        </w:p>
        <w:p w14:paraId="1F12A58B" w14:textId="5A8EE8E1" w:rsidR="00AA21E0" w:rsidRDefault="00AA21E0">
          <w:pPr>
            <w:pStyle w:val="TOC2"/>
            <w:rPr>
              <w:rFonts w:asciiTheme="minorHAnsi" w:eastAsiaTheme="minorEastAsia" w:hAnsiTheme="minorHAnsi"/>
              <w:noProof/>
              <w:kern w:val="2"/>
              <w:szCs w:val="24"/>
              <w:lang w:eastAsia="en-AU"/>
              <w14:ligatures w14:val="standardContextual"/>
            </w:rPr>
          </w:pPr>
          <w:hyperlink w:anchor="_Toc240534188" w:history="1">
            <w:r w:rsidRPr="0083391C">
              <w:rPr>
                <w:rStyle w:val="Hyperlink"/>
                <w:noProof/>
              </w:rPr>
              <w:t>Converting assessment type</w:t>
            </w:r>
            <w:r>
              <w:rPr>
                <w:noProof/>
                <w:webHidden/>
              </w:rPr>
              <w:tab/>
            </w:r>
            <w:r>
              <w:rPr>
                <w:noProof/>
                <w:webHidden/>
              </w:rPr>
              <w:fldChar w:fldCharType="begin"/>
            </w:r>
            <w:r>
              <w:rPr>
                <w:noProof/>
                <w:webHidden/>
              </w:rPr>
              <w:instrText xml:space="preserve"> PAGEREF _Toc240534188 \h </w:instrText>
            </w:r>
            <w:r>
              <w:rPr>
                <w:noProof/>
                <w:webHidden/>
              </w:rPr>
            </w:r>
            <w:r>
              <w:rPr>
                <w:noProof/>
                <w:webHidden/>
              </w:rPr>
              <w:fldChar w:fldCharType="separate"/>
            </w:r>
            <w:r w:rsidR="00790C42">
              <w:rPr>
                <w:noProof/>
                <w:webHidden/>
              </w:rPr>
              <w:t>44</w:t>
            </w:r>
            <w:r>
              <w:rPr>
                <w:noProof/>
                <w:webHidden/>
              </w:rPr>
              <w:fldChar w:fldCharType="end"/>
            </w:r>
          </w:hyperlink>
        </w:p>
        <w:p w14:paraId="296587E2" w14:textId="17A5793A" w:rsidR="00AA21E0" w:rsidRDefault="00AA21E0">
          <w:pPr>
            <w:pStyle w:val="TOC2"/>
            <w:rPr>
              <w:rFonts w:asciiTheme="minorHAnsi" w:eastAsiaTheme="minorEastAsia" w:hAnsiTheme="minorHAnsi"/>
              <w:noProof/>
              <w:kern w:val="2"/>
              <w:szCs w:val="24"/>
              <w:lang w:eastAsia="en-AU"/>
              <w14:ligatures w14:val="standardContextual"/>
            </w:rPr>
          </w:pPr>
          <w:hyperlink w:anchor="_Toc240534189" w:history="1">
            <w:r w:rsidRPr="0083391C">
              <w:rPr>
                <w:rStyle w:val="Hyperlink"/>
                <w:noProof/>
              </w:rPr>
              <w:t>Assigning an assessment referral to an assessor</w:t>
            </w:r>
            <w:r>
              <w:rPr>
                <w:noProof/>
                <w:webHidden/>
              </w:rPr>
              <w:tab/>
            </w:r>
            <w:r>
              <w:rPr>
                <w:noProof/>
                <w:webHidden/>
              </w:rPr>
              <w:fldChar w:fldCharType="begin"/>
            </w:r>
            <w:r>
              <w:rPr>
                <w:noProof/>
                <w:webHidden/>
              </w:rPr>
              <w:instrText xml:space="preserve"> PAGEREF _Toc240534189 \h </w:instrText>
            </w:r>
            <w:r>
              <w:rPr>
                <w:noProof/>
                <w:webHidden/>
              </w:rPr>
            </w:r>
            <w:r>
              <w:rPr>
                <w:noProof/>
                <w:webHidden/>
              </w:rPr>
              <w:fldChar w:fldCharType="separate"/>
            </w:r>
            <w:r w:rsidR="00790C42">
              <w:rPr>
                <w:noProof/>
                <w:webHidden/>
              </w:rPr>
              <w:t>47</w:t>
            </w:r>
            <w:r>
              <w:rPr>
                <w:noProof/>
                <w:webHidden/>
              </w:rPr>
              <w:fldChar w:fldCharType="end"/>
            </w:r>
          </w:hyperlink>
        </w:p>
        <w:p w14:paraId="371AC065" w14:textId="20C983FE" w:rsidR="00AA21E0" w:rsidRDefault="00AA21E0">
          <w:pPr>
            <w:pStyle w:val="TOC2"/>
            <w:rPr>
              <w:rFonts w:asciiTheme="minorHAnsi" w:eastAsiaTheme="minorEastAsia" w:hAnsiTheme="minorHAnsi"/>
              <w:noProof/>
              <w:kern w:val="2"/>
              <w:szCs w:val="24"/>
              <w:lang w:eastAsia="en-AU"/>
              <w14:ligatures w14:val="standardContextual"/>
            </w:rPr>
          </w:pPr>
          <w:hyperlink w:anchor="_Toc240534190" w:history="1">
            <w:r w:rsidRPr="0083391C">
              <w:rPr>
                <w:rStyle w:val="Hyperlink"/>
                <w:rFonts w:cs="Arial"/>
                <w:noProof/>
              </w:rPr>
              <w:t>Rejecting an assessment referral</w:t>
            </w:r>
            <w:r>
              <w:rPr>
                <w:noProof/>
                <w:webHidden/>
              </w:rPr>
              <w:tab/>
            </w:r>
            <w:r>
              <w:rPr>
                <w:noProof/>
                <w:webHidden/>
              </w:rPr>
              <w:fldChar w:fldCharType="begin"/>
            </w:r>
            <w:r>
              <w:rPr>
                <w:noProof/>
                <w:webHidden/>
              </w:rPr>
              <w:instrText xml:space="preserve"> PAGEREF _Toc240534190 \h </w:instrText>
            </w:r>
            <w:r>
              <w:rPr>
                <w:noProof/>
                <w:webHidden/>
              </w:rPr>
            </w:r>
            <w:r>
              <w:rPr>
                <w:noProof/>
                <w:webHidden/>
              </w:rPr>
              <w:fldChar w:fldCharType="separate"/>
            </w:r>
            <w:r w:rsidR="00790C42">
              <w:rPr>
                <w:noProof/>
                <w:webHidden/>
              </w:rPr>
              <w:t>49</w:t>
            </w:r>
            <w:r>
              <w:rPr>
                <w:noProof/>
                <w:webHidden/>
              </w:rPr>
              <w:fldChar w:fldCharType="end"/>
            </w:r>
          </w:hyperlink>
        </w:p>
        <w:p w14:paraId="1853AD9F" w14:textId="46A6677B" w:rsidR="00AA21E0" w:rsidRDefault="00AA21E0">
          <w:pPr>
            <w:pStyle w:val="TOC3"/>
            <w:rPr>
              <w:rFonts w:asciiTheme="minorHAnsi" w:eastAsiaTheme="minorEastAsia" w:hAnsiTheme="minorHAnsi" w:cstheme="minorBidi"/>
              <w:kern w:val="2"/>
              <w:sz w:val="24"/>
              <w:szCs w:val="24"/>
              <w:lang w:eastAsia="en-AU"/>
              <w14:ligatures w14:val="standardContextual"/>
            </w:rPr>
          </w:pPr>
          <w:hyperlink w:anchor="_Toc240534191" w:history="1">
            <w:r w:rsidRPr="0083391C">
              <w:rPr>
                <w:rStyle w:val="Hyperlink"/>
              </w:rPr>
              <w:t>Rejecting an assessment referral with the reason of Client deceased</w:t>
            </w:r>
            <w:r>
              <w:rPr>
                <w:webHidden/>
              </w:rPr>
              <w:tab/>
            </w:r>
            <w:r>
              <w:rPr>
                <w:webHidden/>
              </w:rPr>
              <w:fldChar w:fldCharType="begin"/>
            </w:r>
            <w:r>
              <w:rPr>
                <w:webHidden/>
              </w:rPr>
              <w:instrText xml:space="preserve"> PAGEREF _Toc240534191 \h </w:instrText>
            </w:r>
            <w:r>
              <w:rPr>
                <w:webHidden/>
              </w:rPr>
            </w:r>
            <w:r>
              <w:rPr>
                <w:webHidden/>
              </w:rPr>
              <w:fldChar w:fldCharType="separate"/>
            </w:r>
            <w:r w:rsidR="00790C42">
              <w:rPr>
                <w:webHidden/>
              </w:rPr>
              <w:t>51</w:t>
            </w:r>
            <w:r>
              <w:rPr>
                <w:webHidden/>
              </w:rPr>
              <w:fldChar w:fldCharType="end"/>
            </w:r>
          </w:hyperlink>
        </w:p>
        <w:p w14:paraId="5D3878D0" w14:textId="480D9443" w:rsidR="00AA21E0" w:rsidRDefault="00AA21E0">
          <w:pPr>
            <w:pStyle w:val="TOC2"/>
            <w:rPr>
              <w:rFonts w:asciiTheme="minorHAnsi" w:eastAsiaTheme="minorEastAsia" w:hAnsiTheme="minorHAnsi"/>
              <w:noProof/>
              <w:kern w:val="2"/>
              <w:szCs w:val="24"/>
              <w:lang w:eastAsia="en-AU"/>
              <w14:ligatures w14:val="standardContextual"/>
            </w:rPr>
          </w:pPr>
          <w:hyperlink w:anchor="_Toc240534192" w:history="1">
            <w:r w:rsidRPr="0083391C">
              <w:rPr>
                <w:rStyle w:val="Hyperlink"/>
                <w:rFonts w:cs="Arial"/>
                <w:noProof/>
              </w:rPr>
              <w:t>Flagging the assessment as End-of-Life Pathway</w:t>
            </w:r>
            <w:r>
              <w:rPr>
                <w:noProof/>
                <w:webHidden/>
              </w:rPr>
              <w:tab/>
            </w:r>
            <w:r>
              <w:rPr>
                <w:noProof/>
                <w:webHidden/>
              </w:rPr>
              <w:fldChar w:fldCharType="begin"/>
            </w:r>
            <w:r>
              <w:rPr>
                <w:noProof/>
                <w:webHidden/>
              </w:rPr>
              <w:instrText xml:space="preserve"> PAGEREF _Toc240534192 \h </w:instrText>
            </w:r>
            <w:r>
              <w:rPr>
                <w:noProof/>
                <w:webHidden/>
              </w:rPr>
            </w:r>
            <w:r>
              <w:rPr>
                <w:noProof/>
                <w:webHidden/>
              </w:rPr>
              <w:fldChar w:fldCharType="separate"/>
            </w:r>
            <w:r w:rsidR="00790C42">
              <w:rPr>
                <w:noProof/>
                <w:webHidden/>
              </w:rPr>
              <w:t>52</w:t>
            </w:r>
            <w:r>
              <w:rPr>
                <w:noProof/>
                <w:webHidden/>
              </w:rPr>
              <w:fldChar w:fldCharType="end"/>
            </w:r>
          </w:hyperlink>
        </w:p>
        <w:p w14:paraId="5A7FAB69" w14:textId="5E04348D" w:rsidR="00AA21E0" w:rsidRDefault="00AA21E0">
          <w:pPr>
            <w:pStyle w:val="TOC2"/>
            <w:rPr>
              <w:rFonts w:asciiTheme="minorHAnsi" w:eastAsiaTheme="minorEastAsia" w:hAnsiTheme="minorHAnsi"/>
              <w:noProof/>
              <w:kern w:val="2"/>
              <w:szCs w:val="24"/>
              <w:lang w:eastAsia="en-AU"/>
              <w14:ligatures w14:val="standardContextual"/>
            </w:rPr>
          </w:pPr>
          <w:hyperlink w:anchor="_Toc240534193" w:history="1">
            <w:r w:rsidRPr="0083391C">
              <w:rPr>
                <w:rStyle w:val="Hyperlink"/>
                <w:noProof/>
              </w:rPr>
              <w:t>Transferring an assessment referral to another outlet or Organisation</w:t>
            </w:r>
            <w:r>
              <w:rPr>
                <w:noProof/>
                <w:webHidden/>
              </w:rPr>
              <w:tab/>
            </w:r>
            <w:r>
              <w:rPr>
                <w:noProof/>
                <w:webHidden/>
              </w:rPr>
              <w:fldChar w:fldCharType="begin"/>
            </w:r>
            <w:r>
              <w:rPr>
                <w:noProof/>
                <w:webHidden/>
              </w:rPr>
              <w:instrText xml:space="preserve"> PAGEREF _Toc240534193 \h </w:instrText>
            </w:r>
            <w:r>
              <w:rPr>
                <w:noProof/>
                <w:webHidden/>
              </w:rPr>
            </w:r>
            <w:r>
              <w:rPr>
                <w:noProof/>
                <w:webHidden/>
              </w:rPr>
              <w:fldChar w:fldCharType="separate"/>
            </w:r>
            <w:r w:rsidR="00790C42">
              <w:rPr>
                <w:noProof/>
                <w:webHidden/>
              </w:rPr>
              <w:t>55</w:t>
            </w:r>
            <w:r>
              <w:rPr>
                <w:noProof/>
                <w:webHidden/>
              </w:rPr>
              <w:fldChar w:fldCharType="end"/>
            </w:r>
          </w:hyperlink>
        </w:p>
        <w:p w14:paraId="6EDFD1E7" w14:textId="3E1743E9" w:rsidR="00AA21E0" w:rsidRDefault="00AA21E0">
          <w:pPr>
            <w:pStyle w:val="TOC2"/>
            <w:rPr>
              <w:rFonts w:asciiTheme="minorHAnsi" w:eastAsiaTheme="minorEastAsia" w:hAnsiTheme="minorHAnsi"/>
              <w:noProof/>
              <w:kern w:val="2"/>
              <w:szCs w:val="24"/>
              <w:lang w:eastAsia="en-AU"/>
              <w14:ligatures w14:val="standardContextual"/>
            </w:rPr>
          </w:pPr>
          <w:hyperlink w:anchor="_Toc240534194" w:history="1">
            <w:r w:rsidRPr="0083391C">
              <w:rPr>
                <w:rStyle w:val="Hyperlink"/>
                <w:noProof/>
              </w:rPr>
              <w:t>Transferring client records from inactive outlets</w:t>
            </w:r>
            <w:r>
              <w:rPr>
                <w:noProof/>
                <w:webHidden/>
              </w:rPr>
              <w:tab/>
            </w:r>
            <w:r>
              <w:rPr>
                <w:noProof/>
                <w:webHidden/>
              </w:rPr>
              <w:fldChar w:fldCharType="begin"/>
            </w:r>
            <w:r>
              <w:rPr>
                <w:noProof/>
                <w:webHidden/>
              </w:rPr>
              <w:instrText xml:space="preserve"> PAGEREF _Toc240534194 \h </w:instrText>
            </w:r>
            <w:r>
              <w:rPr>
                <w:noProof/>
                <w:webHidden/>
              </w:rPr>
            </w:r>
            <w:r>
              <w:rPr>
                <w:noProof/>
                <w:webHidden/>
              </w:rPr>
              <w:fldChar w:fldCharType="separate"/>
            </w:r>
            <w:r w:rsidR="00790C42">
              <w:rPr>
                <w:noProof/>
                <w:webHidden/>
              </w:rPr>
              <w:t>59</w:t>
            </w:r>
            <w:r>
              <w:rPr>
                <w:noProof/>
                <w:webHidden/>
              </w:rPr>
              <w:fldChar w:fldCharType="end"/>
            </w:r>
          </w:hyperlink>
        </w:p>
        <w:p w14:paraId="1B84874D" w14:textId="7A524C7A" w:rsidR="00AA21E0" w:rsidRDefault="00AA21E0">
          <w:pPr>
            <w:pStyle w:val="TOC2"/>
            <w:rPr>
              <w:rFonts w:asciiTheme="minorHAnsi" w:eastAsiaTheme="minorEastAsia" w:hAnsiTheme="minorHAnsi"/>
              <w:noProof/>
              <w:kern w:val="2"/>
              <w:szCs w:val="24"/>
              <w:lang w:eastAsia="en-AU"/>
              <w14:ligatures w14:val="standardContextual"/>
            </w:rPr>
          </w:pPr>
          <w:hyperlink w:anchor="_Toc240534195" w:history="1">
            <w:r w:rsidRPr="0083391C">
              <w:rPr>
                <w:rStyle w:val="Hyperlink"/>
                <w:noProof/>
              </w:rPr>
              <w:t>Residential Funding Referrals</w:t>
            </w:r>
            <w:r>
              <w:rPr>
                <w:noProof/>
                <w:webHidden/>
              </w:rPr>
              <w:tab/>
            </w:r>
            <w:r>
              <w:rPr>
                <w:noProof/>
                <w:webHidden/>
              </w:rPr>
              <w:fldChar w:fldCharType="begin"/>
            </w:r>
            <w:r>
              <w:rPr>
                <w:noProof/>
                <w:webHidden/>
              </w:rPr>
              <w:instrText xml:space="preserve"> PAGEREF _Toc240534195 \h </w:instrText>
            </w:r>
            <w:r>
              <w:rPr>
                <w:noProof/>
                <w:webHidden/>
              </w:rPr>
            </w:r>
            <w:r>
              <w:rPr>
                <w:noProof/>
                <w:webHidden/>
              </w:rPr>
              <w:fldChar w:fldCharType="separate"/>
            </w:r>
            <w:r w:rsidR="00790C42">
              <w:rPr>
                <w:noProof/>
                <w:webHidden/>
              </w:rPr>
              <w:t>60</w:t>
            </w:r>
            <w:r>
              <w:rPr>
                <w:noProof/>
                <w:webHidden/>
              </w:rPr>
              <w:fldChar w:fldCharType="end"/>
            </w:r>
          </w:hyperlink>
        </w:p>
        <w:p w14:paraId="46475C87" w14:textId="1A4C816A" w:rsidR="00AA21E0" w:rsidRDefault="00AA21E0">
          <w:pPr>
            <w:pStyle w:val="TOC2"/>
            <w:rPr>
              <w:rFonts w:asciiTheme="minorHAnsi" w:eastAsiaTheme="minorEastAsia" w:hAnsiTheme="minorHAnsi"/>
              <w:noProof/>
              <w:kern w:val="2"/>
              <w:szCs w:val="24"/>
              <w:lang w:eastAsia="en-AU"/>
              <w14:ligatures w14:val="standardContextual"/>
            </w:rPr>
          </w:pPr>
          <w:hyperlink w:anchor="_Toc240534196" w:history="1">
            <w:r w:rsidRPr="0083391C">
              <w:rPr>
                <w:rStyle w:val="Hyperlink"/>
                <w:rFonts w:cs="Arial"/>
                <w:noProof/>
              </w:rPr>
              <w:t>Support Plan Reviews</w:t>
            </w:r>
            <w:r>
              <w:rPr>
                <w:noProof/>
                <w:webHidden/>
              </w:rPr>
              <w:tab/>
            </w:r>
            <w:r>
              <w:rPr>
                <w:noProof/>
                <w:webHidden/>
              </w:rPr>
              <w:fldChar w:fldCharType="begin"/>
            </w:r>
            <w:r>
              <w:rPr>
                <w:noProof/>
                <w:webHidden/>
              </w:rPr>
              <w:instrText xml:space="preserve"> PAGEREF _Toc240534196 \h </w:instrText>
            </w:r>
            <w:r>
              <w:rPr>
                <w:noProof/>
                <w:webHidden/>
              </w:rPr>
            </w:r>
            <w:r>
              <w:rPr>
                <w:noProof/>
                <w:webHidden/>
              </w:rPr>
              <w:fldChar w:fldCharType="separate"/>
            </w:r>
            <w:r w:rsidR="00790C42">
              <w:rPr>
                <w:noProof/>
                <w:webHidden/>
              </w:rPr>
              <w:t>62</w:t>
            </w:r>
            <w:r>
              <w:rPr>
                <w:noProof/>
                <w:webHidden/>
              </w:rPr>
              <w:fldChar w:fldCharType="end"/>
            </w:r>
          </w:hyperlink>
        </w:p>
        <w:p w14:paraId="3AB592CA" w14:textId="12D5E129" w:rsidR="00AA21E0" w:rsidRDefault="00AA21E0">
          <w:pPr>
            <w:pStyle w:val="TOC3"/>
            <w:rPr>
              <w:rFonts w:asciiTheme="minorHAnsi" w:eastAsiaTheme="minorEastAsia" w:hAnsiTheme="minorHAnsi" w:cstheme="minorBidi"/>
              <w:kern w:val="2"/>
              <w:sz w:val="24"/>
              <w:szCs w:val="24"/>
              <w:lang w:eastAsia="en-AU"/>
              <w14:ligatures w14:val="standardContextual"/>
            </w:rPr>
          </w:pPr>
          <w:hyperlink w:anchor="_Toc240534197" w:history="1">
            <w:r w:rsidRPr="0083391C">
              <w:rPr>
                <w:rStyle w:val="Hyperlink"/>
              </w:rPr>
              <w:t>Viewing Support Plan Reviews</w:t>
            </w:r>
            <w:r>
              <w:rPr>
                <w:webHidden/>
              </w:rPr>
              <w:tab/>
            </w:r>
            <w:r>
              <w:rPr>
                <w:webHidden/>
              </w:rPr>
              <w:fldChar w:fldCharType="begin"/>
            </w:r>
            <w:r>
              <w:rPr>
                <w:webHidden/>
              </w:rPr>
              <w:instrText xml:space="preserve"> PAGEREF _Toc240534197 \h </w:instrText>
            </w:r>
            <w:r>
              <w:rPr>
                <w:webHidden/>
              </w:rPr>
            </w:r>
            <w:r>
              <w:rPr>
                <w:webHidden/>
              </w:rPr>
              <w:fldChar w:fldCharType="separate"/>
            </w:r>
            <w:r w:rsidR="00790C42">
              <w:rPr>
                <w:webHidden/>
              </w:rPr>
              <w:t>64</w:t>
            </w:r>
            <w:r>
              <w:rPr>
                <w:webHidden/>
              </w:rPr>
              <w:fldChar w:fldCharType="end"/>
            </w:r>
          </w:hyperlink>
        </w:p>
        <w:p w14:paraId="62CD30DD" w14:textId="5080A77B" w:rsidR="00AA21E0" w:rsidRDefault="00AA21E0">
          <w:pPr>
            <w:pStyle w:val="TOC3"/>
            <w:rPr>
              <w:rFonts w:asciiTheme="minorHAnsi" w:eastAsiaTheme="minorEastAsia" w:hAnsiTheme="minorHAnsi" w:cstheme="minorBidi"/>
              <w:kern w:val="2"/>
              <w:sz w:val="24"/>
              <w:szCs w:val="24"/>
              <w:lang w:eastAsia="en-AU"/>
              <w14:ligatures w14:val="standardContextual"/>
            </w:rPr>
          </w:pPr>
          <w:hyperlink w:anchor="_Toc240534198" w:history="1">
            <w:r w:rsidRPr="0083391C">
              <w:rPr>
                <w:rStyle w:val="Hyperlink"/>
              </w:rPr>
              <w:t>Assigning a Support Plan Review</w:t>
            </w:r>
            <w:r>
              <w:rPr>
                <w:webHidden/>
              </w:rPr>
              <w:tab/>
            </w:r>
            <w:r>
              <w:rPr>
                <w:webHidden/>
              </w:rPr>
              <w:fldChar w:fldCharType="begin"/>
            </w:r>
            <w:r>
              <w:rPr>
                <w:webHidden/>
              </w:rPr>
              <w:instrText xml:space="preserve"> PAGEREF _Toc240534198 \h </w:instrText>
            </w:r>
            <w:r>
              <w:rPr>
                <w:webHidden/>
              </w:rPr>
            </w:r>
            <w:r>
              <w:rPr>
                <w:webHidden/>
              </w:rPr>
              <w:fldChar w:fldCharType="separate"/>
            </w:r>
            <w:r w:rsidR="00790C42">
              <w:rPr>
                <w:webHidden/>
              </w:rPr>
              <w:t>66</w:t>
            </w:r>
            <w:r>
              <w:rPr>
                <w:webHidden/>
              </w:rPr>
              <w:fldChar w:fldCharType="end"/>
            </w:r>
          </w:hyperlink>
        </w:p>
        <w:p w14:paraId="74D8742F" w14:textId="638A8CB4" w:rsidR="00AA21E0" w:rsidRDefault="00AA21E0">
          <w:pPr>
            <w:pStyle w:val="TOC3"/>
            <w:rPr>
              <w:rFonts w:asciiTheme="minorHAnsi" w:eastAsiaTheme="minorEastAsia" w:hAnsiTheme="minorHAnsi" w:cstheme="minorBidi"/>
              <w:kern w:val="2"/>
              <w:sz w:val="24"/>
              <w:szCs w:val="24"/>
              <w:lang w:eastAsia="en-AU"/>
              <w14:ligatures w14:val="standardContextual"/>
            </w:rPr>
          </w:pPr>
          <w:hyperlink w:anchor="_Toc240534199" w:history="1">
            <w:r w:rsidRPr="0083391C">
              <w:rPr>
                <w:rStyle w:val="Hyperlink"/>
              </w:rPr>
              <w:t>Transferring a Support Plan Review</w:t>
            </w:r>
            <w:r>
              <w:rPr>
                <w:webHidden/>
              </w:rPr>
              <w:tab/>
            </w:r>
            <w:r>
              <w:rPr>
                <w:webHidden/>
              </w:rPr>
              <w:fldChar w:fldCharType="begin"/>
            </w:r>
            <w:r>
              <w:rPr>
                <w:webHidden/>
              </w:rPr>
              <w:instrText xml:space="preserve"> PAGEREF _Toc240534199 \h </w:instrText>
            </w:r>
            <w:r>
              <w:rPr>
                <w:webHidden/>
              </w:rPr>
            </w:r>
            <w:r>
              <w:rPr>
                <w:webHidden/>
              </w:rPr>
              <w:fldChar w:fldCharType="separate"/>
            </w:r>
            <w:r w:rsidR="00790C42">
              <w:rPr>
                <w:webHidden/>
              </w:rPr>
              <w:t>67</w:t>
            </w:r>
            <w:r>
              <w:rPr>
                <w:webHidden/>
              </w:rPr>
              <w:fldChar w:fldCharType="end"/>
            </w:r>
          </w:hyperlink>
        </w:p>
        <w:p w14:paraId="2EEE307A" w14:textId="499E1E1A" w:rsidR="00AA21E0" w:rsidRDefault="00AA21E0">
          <w:pPr>
            <w:pStyle w:val="TOC3"/>
            <w:rPr>
              <w:rFonts w:asciiTheme="minorHAnsi" w:eastAsiaTheme="minorEastAsia" w:hAnsiTheme="minorHAnsi" w:cstheme="minorBidi"/>
              <w:kern w:val="2"/>
              <w:sz w:val="24"/>
              <w:szCs w:val="24"/>
              <w:lang w:eastAsia="en-AU"/>
              <w14:ligatures w14:val="standardContextual"/>
            </w:rPr>
          </w:pPr>
          <w:hyperlink w:anchor="_Toc240534200" w:history="1">
            <w:r w:rsidRPr="0083391C">
              <w:rPr>
                <w:rStyle w:val="Hyperlink"/>
              </w:rPr>
              <w:t>Reassigning a Support Plan Review</w:t>
            </w:r>
            <w:r>
              <w:rPr>
                <w:webHidden/>
              </w:rPr>
              <w:tab/>
            </w:r>
            <w:r>
              <w:rPr>
                <w:webHidden/>
              </w:rPr>
              <w:fldChar w:fldCharType="begin"/>
            </w:r>
            <w:r>
              <w:rPr>
                <w:webHidden/>
              </w:rPr>
              <w:instrText xml:space="preserve"> PAGEREF _Toc240534200 \h </w:instrText>
            </w:r>
            <w:r>
              <w:rPr>
                <w:webHidden/>
              </w:rPr>
            </w:r>
            <w:r>
              <w:rPr>
                <w:webHidden/>
              </w:rPr>
              <w:fldChar w:fldCharType="separate"/>
            </w:r>
            <w:r w:rsidR="00790C42">
              <w:rPr>
                <w:webHidden/>
              </w:rPr>
              <w:t>68</w:t>
            </w:r>
            <w:r>
              <w:rPr>
                <w:webHidden/>
              </w:rPr>
              <w:fldChar w:fldCharType="end"/>
            </w:r>
          </w:hyperlink>
        </w:p>
        <w:p w14:paraId="02C68679" w14:textId="58346ECB" w:rsidR="00AA21E0" w:rsidRDefault="00AA21E0">
          <w:pPr>
            <w:pStyle w:val="TOC3"/>
            <w:rPr>
              <w:rFonts w:asciiTheme="minorHAnsi" w:eastAsiaTheme="minorEastAsia" w:hAnsiTheme="minorHAnsi" w:cstheme="minorBidi"/>
              <w:kern w:val="2"/>
              <w:sz w:val="24"/>
              <w:szCs w:val="24"/>
              <w:lang w:eastAsia="en-AU"/>
              <w14:ligatures w14:val="standardContextual"/>
            </w:rPr>
          </w:pPr>
          <w:hyperlink w:anchor="_Toc240534201" w:history="1">
            <w:r w:rsidRPr="0083391C">
              <w:rPr>
                <w:rStyle w:val="Hyperlink"/>
              </w:rPr>
              <w:t>Cancelling a Support Plan Review</w:t>
            </w:r>
            <w:r>
              <w:rPr>
                <w:webHidden/>
              </w:rPr>
              <w:tab/>
            </w:r>
            <w:r>
              <w:rPr>
                <w:webHidden/>
              </w:rPr>
              <w:fldChar w:fldCharType="begin"/>
            </w:r>
            <w:r>
              <w:rPr>
                <w:webHidden/>
              </w:rPr>
              <w:instrText xml:space="preserve"> PAGEREF _Toc240534201 \h </w:instrText>
            </w:r>
            <w:r>
              <w:rPr>
                <w:webHidden/>
              </w:rPr>
            </w:r>
            <w:r>
              <w:rPr>
                <w:webHidden/>
              </w:rPr>
              <w:fldChar w:fldCharType="separate"/>
            </w:r>
            <w:r w:rsidR="00790C42">
              <w:rPr>
                <w:webHidden/>
              </w:rPr>
              <w:t>70</w:t>
            </w:r>
            <w:r>
              <w:rPr>
                <w:webHidden/>
              </w:rPr>
              <w:fldChar w:fldCharType="end"/>
            </w:r>
          </w:hyperlink>
        </w:p>
        <w:p w14:paraId="152194BF" w14:textId="706824EB" w:rsidR="00AA21E0" w:rsidRDefault="00AA21E0">
          <w:pPr>
            <w:pStyle w:val="TOC3"/>
            <w:rPr>
              <w:rFonts w:asciiTheme="minorHAnsi" w:eastAsiaTheme="minorEastAsia" w:hAnsiTheme="minorHAnsi" w:cstheme="minorBidi"/>
              <w:kern w:val="2"/>
              <w:sz w:val="24"/>
              <w:szCs w:val="24"/>
              <w:lang w:eastAsia="en-AU"/>
              <w14:ligatures w14:val="standardContextual"/>
            </w:rPr>
          </w:pPr>
          <w:hyperlink w:anchor="_Toc240534202" w:history="1">
            <w:r w:rsidRPr="0083391C">
              <w:rPr>
                <w:rStyle w:val="Hyperlink"/>
              </w:rPr>
              <w:t>Cancelling a Support Plan Review with the reason of Client deceased</w:t>
            </w:r>
            <w:r>
              <w:rPr>
                <w:webHidden/>
              </w:rPr>
              <w:tab/>
            </w:r>
            <w:r>
              <w:rPr>
                <w:webHidden/>
              </w:rPr>
              <w:fldChar w:fldCharType="begin"/>
            </w:r>
            <w:r>
              <w:rPr>
                <w:webHidden/>
              </w:rPr>
              <w:instrText xml:space="preserve"> PAGEREF _Toc240534202 \h </w:instrText>
            </w:r>
            <w:r>
              <w:rPr>
                <w:webHidden/>
              </w:rPr>
            </w:r>
            <w:r>
              <w:rPr>
                <w:webHidden/>
              </w:rPr>
              <w:fldChar w:fldCharType="separate"/>
            </w:r>
            <w:r w:rsidR="00790C42">
              <w:rPr>
                <w:webHidden/>
              </w:rPr>
              <w:t>71</w:t>
            </w:r>
            <w:r>
              <w:rPr>
                <w:webHidden/>
              </w:rPr>
              <w:fldChar w:fldCharType="end"/>
            </w:r>
          </w:hyperlink>
        </w:p>
        <w:p w14:paraId="44540D20" w14:textId="21603839" w:rsidR="00AA21E0" w:rsidRDefault="00AA21E0">
          <w:pPr>
            <w:pStyle w:val="TOC3"/>
            <w:rPr>
              <w:rFonts w:asciiTheme="minorHAnsi" w:eastAsiaTheme="minorEastAsia" w:hAnsiTheme="minorHAnsi" w:cstheme="minorBidi"/>
              <w:kern w:val="2"/>
              <w:sz w:val="24"/>
              <w:szCs w:val="24"/>
              <w:lang w:eastAsia="en-AU"/>
              <w14:ligatures w14:val="standardContextual"/>
            </w:rPr>
          </w:pPr>
          <w:hyperlink w:anchor="_Toc240534203" w:history="1">
            <w:r w:rsidRPr="0083391C">
              <w:rPr>
                <w:rStyle w:val="Hyperlink"/>
              </w:rPr>
              <w:t>Change priority for a Support Plan Review</w:t>
            </w:r>
            <w:r>
              <w:rPr>
                <w:webHidden/>
              </w:rPr>
              <w:tab/>
            </w:r>
            <w:r>
              <w:rPr>
                <w:webHidden/>
              </w:rPr>
              <w:fldChar w:fldCharType="begin"/>
            </w:r>
            <w:r>
              <w:rPr>
                <w:webHidden/>
              </w:rPr>
              <w:instrText xml:space="preserve"> PAGEREF _Toc240534203 \h </w:instrText>
            </w:r>
            <w:r>
              <w:rPr>
                <w:webHidden/>
              </w:rPr>
            </w:r>
            <w:r>
              <w:rPr>
                <w:webHidden/>
              </w:rPr>
              <w:fldChar w:fldCharType="separate"/>
            </w:r>
            <w:r w:rsidR="00790C42">
              <w:rPr>
                <w:webHidden/>
              </w:rPr>
              <w:t>72</w:t>
            </w:r>
            <w:r>
              <w:rPr>
                <w:webHidden/>
              </w:rPr>
              <w:fldChar w:fldCharType="end"/>
            </w:r>
          </w:hyperlink>
        </w:p>
        <w:p w14:paraId="6284950B" w14:textId="678855C5" w:rsidR="005C54C0" w:rsidRDefault="001F4772" w:rsidP="00C21704">
          <w:pPr>
            <w:pStyle w:val="TOC3"/>
            <w:spacing w:before="120" w:after="120" w:line="276" w:lineRule="auto"/>
          </w:pPr>
          <w:r w:rsidRPr="00C21704">
            <w:rPr>
              <w:sz w:val="21"/>
              <w:szCs w:val="21"/>
            </w:rPr>
            <w:fldChar w:fldCharType="end"/>
          </w:r>
        </w:p>
      </w:sdtContent>
    </w:sdt>
    <w:p w14:paraId="0DA0E453" w14:textId="77777777" w:rsidR="00E704AB" w:rsidRPr="005C54C0" w:rsidRDefault="00BE76C7" w:rsidP="00C51EBE">
      <w:pPr>
        <w:pStyle w:val="TOC3"/>
        <w:rPr>
          <w:rStyle w:val="Hyperlink"/>
          <w:color w:val="auto"/>
          <w:szCs w:val="21"/>
          <w:u w:val="none"/>
        </w:rPr>
      </w:pPr>
      <w:r>
        <w:rPr>
          <w:rStyle w:val="Hyperlink"/>
          <w:kern w:val="2"/>
          <w:lang w:eastAsia="en-AU"/>
          <w14:ligatures w14:val="standardContextual"/>
        </w:rPr>
        <w:br w:type="page"/>
      </w:r>
    </w:p>
    <w:p w14:paraId="7787CA8E" w14:textId="4BD58030" w:rsidR="00F936AA" w:rsidRDefault="003E3747" w:rsidP="00152A04">
      <w:pPr>
        <w:pStyle w:val="Heading2"/>
        <w:keepNext w:val="0"/>
        <w:keepLines w:val="0"/>
        <w:widowControl w:val="0"/>
        <w:spacing w:before="120" w:line="276" w:lineRule="auto"/>
      </w:pPr>
      <w:bookmarkStart w:id="3" w:name="_Toc200536075"/>
      <w:bookmarkStart w:id="4" w:name="_Toc240534173"/>
      <w:bookmarkEnd w:id="1"/>
      <w:bookmarkEnd w:id="2"/>
      <w:r>
        <w:lastRenderedPageBreak/>
        <w:t>Team Leader and Triage Delegate functions</w:t>
      </w:r>
      <w:bookmarkEnd w:id="3"/>
      <w:bookmarkEnd w:id="4"/>
    </w:p>
    <w:p w14:paraId="0CE0E10C" w14:textId="797DE86F" w:rsidR="00F936AA" w:rsidRPr="003E3747" w:rsidRDefault="00F936AA" w:rsidP="00152A04">
      <w:pPr>
        <w:widowControl w:val="0"/>
        <w:spacing w:before="120" w:after="120" w:line="276" w:lineRule="auto"/>
      </w:pPr>
      <w:r>
        <w:t xml:space="preserve">This guide will provide guidance for various functions that both Triage Delegates and Team Leaders can perform, please </w:t>
      </w:r>
      <w:r w:rsidR="00252C44">
        <w:t xml:space="preserve">refer to </w:t>
      </w:r>
      <w:r>
        <w:t xml:space="preserve">the table below for specific functions: </w:t>
      </w:r>
    </w:p>
    <w:tbl>
      <w:tblPr>
        <w:tblStyle w:val="GridTable4-Accent1"/>
        <w:tblW w:w="0" w:type="auto"/>
        <w:tblLook w:val="04A0" w:firstRow="1" w:lastRow="0" w:firstColumn="1" w:lastColumn="0" w:noHBand="0" w:noVBand="1"/>
      </w:tblPr>
      <w:tblGrid>
        <w:gridCol w:w="5807"/>
        <w:gridCol w:w="1559"/>
        <w:gridCol w:w="1838"/>
      </w:tblGrid>
      <w:tr w:rsidR="00F936AA" w:rsidRPr="00F936AA" w14:paraId="36414443" w14:textId="77777777" w:rsidTr="37EE9F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07" w:type="dxa"/>
          </w:tcPr>
          <w:p w14:paraId="2A263425" w14:textId="77777777" w:rsidR="00F936AA" w:rsidRPr="00C51B94" w:rsidRDefault="00F936AA" w:rsidP="00152A04">
            <w:pPr>
              <w:widowControl w:val="0"/>
              <w:spacing w:before="120" w:after="120" w:line="240" w:lineRule="auto"/>
              <w:rPr>
                <w:rFonts w:cs="Arial"/>
                <w:b w:val="0"/>
                <w:sz w:val="20"/>
                <w:szCs w:val="20"/>
              </w:rPr>
            </w:pPr>
            <w:r w:rsidRPr="00C51B94">
              <w:rPr>
                <w:rFonts w:cs="Arial"/>
                <w:sz w:val="20"/>
                <w:szCs w:val="20"/>
              </w:rPr>
              <w:t>Function</w:t>
            </w:r>
          </w:p>
        </w:tc>
        <w:tc>
          <w:tcPr>
            <w:tcW w:w="1559" w:type="dxa"/>
          </w:tcPr>
          <w:p w14:paraId="16AB3E6B" w14:textId="77777777" w:rsidR="00F936AA" w:rsidRPr="00C51B94" w:rsidRDefault="00F936AA" w:rsidP="00152A04">
            <w:pPr>
              <w:widowControl w:val="0"/>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b w:val="0"/>
                <w:sz w:val="20"/>
                <w:szCs w:val="20"/>
              </w:rPr>
            </w:pPr>
            <w:r w:rsidRPr="00C51B94">
              <w:rPr>
                <w:rFonts w:cs="Arial"/>
                <w:sz w:val="20"/>
                <w:szCs w:val="20"/>
              </w:rPr>
              <w:t>Team Leader</w:t>
            </w:r>
          </w:p>
        </w:tc>
        <w:tc>
          <w:tcPr>
            <w:tcW w:w="1838" w:type="dxa"/>
          </w:tcPr>
          <w:p w14:paraId="42865395" w14:textId="77777777" w:rsidR="00F936AA" w:rsidRPr="00C51B94" w:rsidRDefault="00F936AA" w:rsidP="00152A04">
            <w:pPr>
              <w:widowControl w:val="0"/>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b w:val="0"/>
                <w:sz w:val="20"/>
                <w:szCs w:val="20"/>
              </w:rPr>
            </w:pPr>
            <w:r w:rsidRPr="00C51B94">
              <w:rPr>
                <w:rFonts w:cs="Arial"/>
                <w:sz w:val="20"/>
                <w:szCs w:val="20"/>
              </w:rPr>
              <w:t>Triage Delegate</w:t>
            </w:r>
          </w:p>
        </w:tc>
      </w:tr>
      <w:tr w:rsidR="009C4400" w:rsidRPr="00F936AA" w14:paraId="11757F2A" w14:textId="77777777" w:rsidTr="009527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07" w:type="dxa"/>
          </w:tcPr>
          <w:p w14:paraId="191C9223" w14:textId="5912F4DD" w:rsidR="009C4400" w:rsidRPr="37EE9FBD" w:rsidRDefault="00617BBB" w:rsidP="00152A04">
            <w:pPr>
              <w:widowControl w:val="0"/>
              <w:spacing w:before="120" w:after="120" w:line="240" w:lineRule="auto"/>
              <w:rPr>
                <w:rFonts w:cs="Arial"/>
                <w:sz w:val="20"/>
                <w:szCs w:val="20"/>
              </w:rPr>
            </w:pPr>
            <w:r>
              <w:rPr>
                <w:rFonts w:cs="Arial"/>
                <w:sz w:val="20"/>
                <w:szCs w:val="20"/>
              </w:rPr>
              <w:t xml:space="preserve">View client’s </w:t>
            </w:r>
            <w:hyperlink w:anchor="_Client_Journey_Tracker" w:history="1">
              <w:r w:rsidRPr="00844FA1">
                <w:rPr>
                  <w:rStyle w:val="Hyperlink"/>
                  <w:rFonts w:cs="Arial"/>
                  <w:b w:val="0"/>
                  <w:bCs w:val="0"/>
                  <w:sz w:val="20"/>
                  <w:szCs w:val="20"/>
                </w:rPr>
                <w:t>Client Journey Tracker</w:t>
              </w:r>
            </w:hyperlink>
          </w:p>
        </w:tc>
        <w:tc>
          <w:tcPr>
            <w:tcW w:w="1559" w:type="dxa"/>
            <w:vAlign w:val="center"/>
          </w:tcPr>
          <w:p w14:paraId="781F057B" w14:textId="68EB65ED" w:rsidR="009C4400" w:rsidRPr="009527B9" w:rsidRDefault="00617BBB" w:rsidP="009527B9">
            <w:pPr>
              <w:widowControl w:val="0"/>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Wingdings" w:hAnsi="Wingdings" w:cs="Arial"/>
                <w:b/>
                <w:bCs/>
                <w:sz w:val="24"/>
              </w:rPr>
            </w:pPr>
            <w:r w:rsidRPr="009527B9">
              <w:rPr>
                <w:rFonts w:ascii="Wingdings" w:hAnsi="Wingdings" w:cs="Arial"/>
                <w:b/>
                <w:bCs/>
                <w:sz w:val="24"/>
              </w:rPr>
              <w:t>ü</w:t>
            </w:r>
          </w:p>
        </w:tc>
        <w:tc>
          <w:tcPr>
            <w:tcW w:w="1838" w:type="dxa"/>
            <w:vAlign w:val="center"/>
          </w:tcPr>
          <w:p w14:paraId="59223C70" w14:textId="3434DA2F" w:rsidR="009C4400" w:rsidRPr="009527B9" w:rsidRDefault="00617BBB" w:rsidP="009527B9">
            <w:pPr>
              <w:widowControl w:val="0"/>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Wingdings" w:hAnsi="Wingdings" w:cs="Arial"/>
                <w:b/>
                <w:bCs/>
                <w:sz w:val="24"/>
              </w:rPr>
            </w:pPr>
            <w:r w:rsidRPr="009527B9">
              <w:rPr>
                <w:rFonts w:ascii="Wingdings" w:hAnsi="Wingdings" w:cs="Arial"/>
                <w:b/>
                <w:bCs/>
                <w:sz w:val="24"/>
              </w:rPr>
              <w:t>ü</w:t>
            </w:r>
          </w:p>
        </w:tc>
      </w:tr>
      <w:tr w:rsidR="00F936AA" w:rsidRPr="00F936AA" w14:paraId="49BEE558" w14:textId="77777777" w:rsidTr="009527B9">
        <w:tc>
          <w:tcPr>
            <w:cnfStyle w:val="001000000000" w:firstRow="0" w:lastRow="0" w:firstColumn="1" w:lastColumn="0" w:oddVBand="0" w:evenVBand="0" w:oddHBand="0" w:evenHBand="0" w:firstRowFirstColumn="0" w:firstRowLastColumn="0" w:lastRowFirstColumn="0" w:lastRowLastColumn="0"/>
            <w:tcW w:w="5807" w:type="dxa"/>
          </w:tcPr>
          <w:p w14:paraId="00E47C9C" w14:textId="5E93BA05" w:rsidR="00F936AA" w:rsidRPr="00C51B94" w:rsidRDefault="00F936AA" w:rsidP="00152A04">
            <w:pPr>
              <w:widowControl w:val="0"/>
              <w:spacing w:before="120" w:after="120" w:line="240" w:lineRule="auto"/>
              <w:rPr>
                <w:rFonts w:cs="Arial"/>
                <w:b w:val="0"/>
                <w:bCs w:val="0"/>
                <w:sz w:val="20"/>
                <w:szCs w:val="20"/>
              </w:rPr>
            </w:pPr>
            <w:r w:rsidRPr="37EE9FBD">
              <w:rPr>
                <w:rFonts w:cs="Arial"/>
                <w:b w:val="0"/>
                <w:bCs w:val="0"/>
                <w:sz w:val="20"/>
                <w:szCs w:val="20"/>
              </w:rPr>
              <w:t>Viewing incoming, accepted and assigned assessment referrals</w:t>
            </w:r>
            <w:r w:rsidR="00CF167F" w:rsidRPr="37EE9FBD">
              <w:rPr>
                <w:rFonts w:cs="Arial"/>
                <w:b w:val="0"/>
                <w:bCs w:val="0"/>
                <w:sz w:val="20"/>
                <w:szCs w:val="20"/>
              </w:rPr>
              <w:t xml:space="preserve"> </w:t>
            </w:r>
            <w:r w:rsidR="00422F97" w:rsidRPr="37EE9FBD">
              <w:rPr>
                <w:rFonts w:cs="Arial"/>
                <w:b w:val="0"/>
                <w:bCs w:val="0"/>
                <w:sz w:val="20"/>
                <w:szCs w:val="20"/>
              </w:rPr>
              <w:t>(including those flagged as Urgent services)</w:t>
            </w:r>
          </w:p>
        </w:tc>
        <w:tc>
          <w:tcPr>
            <w:tcW w:w="1559" w:type="dxa"/>
            <w:vAlign w:val="center"/>
          </w:tcPr>
          <w:p w14:paraId="588D1DF9" w14:textId="77777777" w:rsidR="00F936AA" w:rsidRPr="009527B9" w:rsidRDefault="00F936AA" w:rsidP="009527B9">
            <w:pPr>
              <w:widowControl w:val="0"/>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Wingdings" w:hAnsi="Wingdings" w:cs="Arial"/>
                <w:b/>
                <w:bCs/>
                <w:sz w:val="24"/>
              </w:rPr>
            </w:pPr>
            <w:r w:rsidRPr="009527B9">
              <w:rPr>
                <w:rFonts w:ascii="Wingdings" w:hAnsi="Wingdings" w:cs="Arial"/>
                <w:b/>
                <w:bCs/>
                <w:sz w:val="24"/>
              </w:rPr>
              <w:t>ü</w:t>
            </w:r>
          </w:p>
        </w:tc>
        <w:tc>
          <w:tcPr>
            <w:tcW w:w="1838" w:type="dxa"/>
            <w:vAlign w:val="center"/>
          </w:tcPr>
          <w:p w14:paraId="38C3C73B" w14:textId="5A01EE81" w:rsidR="00F936AA" w:rsidRPr="009527B9" w:rsidRDefault="00F936AA" w:rsidP="009527B9">
            <w:pPr>
              <w:widowControl w:val="0"/>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Wingdings" w:hAnsi="Wingdings" w:cs="Arial"/>
                <w:b/>
                <w:bCs/>
                <w:sz w:val="24"/>
              </w:rPr>
            </w:pPr>
          </w:p>
        </w:tc>
      </w:tr>
      <w:tr w:rsidR="00B65436" w:rsidRPr="00F936AA" w14:paraId="36A4C862" w14:textId="77777777" w:rsidTr="009527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07" w:type="dxa"/>
          </w:tcPr>
          <w:p w14:paraId="15172B27" w14:textId="589103DF" w:rsidR="00B65436" w:rsidRPr="00C51B94" w:rsidRDefault="00B65436" w:rsidP="00152A04">
            <w:pPr>
              <w:widowControl w:val="0"/>
              <w:spacing w:before="120" w:after="120" w:line="240" w:lineRule="auto"/>
              <w:rPr>
                <w:rFonts w:cs="Arial"/>
                <w:b w:val="0"/>
                <w:sz w:val="20"/>
                <w:szCs w:val="20"/>
              </w:rPr>
            </w:pPr>
            <w:r w:rsidRPr="00C51B94">
              <w:rPr>
                <w:rFonts w:cs="Arial"/>
                <w:b w:val="0"/>
                <w:sz w:val="20"/>
                <w:szCs w:val="20"/>
              </w:rPr>
              <w:t xml:space="preserve">Viewing triaged </w:t>
            </w:r>
            <w:r w:rsidR="00A44319" w:rsidRPr="00C51B94">
              <w:rPr>
                <w:rFonts w:cs="Arial"/>
                <w:b w:val="0"/>
                <w:sz w:val="20"/>
                <w:szCs w:val="20"/>
              </w:rPr>
              <w:t>assessment referrals</w:t>
            </w:r>
          </w:p>
        </w:tc>
        <w:tc>
          <w:tcPr>
            <w:tcW w:w="1559" w:type="dxa"/>
            <w:vAlign w:val="center"/>
          </w:tcPr>
          <w:p w14:paraId="34DF33CA" w14:textId="5451BAB5" w:rsidR="00B65436" w:rsidRPr="009527B9" w:rsidRDefault="00A44319" w:rsidP="009527B9">
            <w:pPr>
              <w:widowControl w:val="0"/>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Wingdings" w:hAnsi="Wingdings" w:cs="Arial"/>
                <w:b/>
                <w:bCs/>
                <w:sz w:val="24"/>
              </w:rPr>
            </w:pPr>
            <w:r w:rsidRPr="009527B9">
              <w:rPr>
                <w:rFonts w:ascii="Wingdings" w:hAnsi="Wingdings" w:cs="Arial"/>
                <w:b/>
                <w:bCs/>
                <w:sz w:val="24"/>
              </w:rPr>
              <w:t>ü</w:t>
            </w:r>
          </w:p>
        </w:tc>
        <w:tc>
          <w:tcPr>
            <w:tcW w:w="1838" w:type="dxa"/>
            <w:vAlign w:val="center"/>
          </w:tcPr>
          <w:p w14:paraId="71D294D6" w14:textId="1485FA0B" w:rsidR="00B65436" w:rsidRPr="009527B9" w:rsidRDefault="00A44319" w:rsidP="009527B9">
            <w:pPr>
              <w:widowControl w:val="0"/>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Wingdings" w:hAnsi="Wingdings" w:cs="Arial"/>
                <w:b/>
                <w:bCs/>
                <w:sz w:val="24"/>
              </w:rPr>
            </w:pPr>
            <w:r w:rsidRPr="009527B9">
              <w:rPr>
                <w:rFonts w:ascii="Wingdings" w:hAnsi="Wingdings" w:cs="Arial"/>
                <w:b/>
                <w:bCs/>
                <w:sz w:val="24"/>
              </w:rPr>
              <w:t>ü</w:t>
            </w:r>
          </w:p>
        </w:tc>
      </w:tr>
      <w:tr w:rsidR="00F936AA" w:rsidRPr="00F936AA" w14:paraId="7C3EFEEF" w14:textId="77777777" w:rsidTr="009527B9">
        <w:tc>
          <w:tcPr>
            <w:cnfStyle w:val="001000000000" w:firstRow="0" w:lastRow="0" w:firstColumn="1" w:lastColumn="0" w:oddVBand="0" w:evenVBand="0" w:oddHBand="0" w:evenHBand="0" w:firstRowFirstColumn="0" w:firstRowLastColumn="0" w:lastRowFirstColumn="0" w:lastRowLastColumn="0"/>
            <w:tcW w:w="5807" w:type="dxa"/>
          </w:tcPr>
          <w:p w14:paraId="3B7142AD" w14:textId="12ADD269" w:rsidR="00F936AA" w:rsidRPr="00C51B94" w:rsidRDefault="00F936AA" w:rsidP="00152A04">
            <w:pPr>
              <w:widowControl w:val="0"/>
              <w:spacing w:before="120" w:after="120" w:line="240" w:lineRule="auto"/>
              <w:rPr>
                <w:rFonts w:cs="Arial"/>
                <w:b w:val="0"/>
                <w:sz w:val="20"/>
                <w:szCs w:val="20"/>
              </w:rPr>
            </w:pPr>
            <w:r w:rsidRPr="00C51B94">
              <w:rPr>
                <w:rFonts w:cs="Arial"/>
                <w:b w:val="0"/>
                <w:sz w:val="20"/>
                <w:szCs w:val="20"/>
              </w:rPr>
              <w:t>Accept an incoming assessment referral</w:t>
            </w:r>
          </w:p>
        </w:tc>
        <w:tc>
          <w:tcPr>
            <w:tcW w:w="1559" w:type="dxa"/>
            <w:vAlign w:val="center"/>
          </w:tcPr>
          <w:p w14:paraId="0317BB4C" w14:textId="77777777" w:rsidR="00F936AA" w:rsidRPr="009527B9" w:rsidRDefault="00F936AA" w:rsidP="009527B9">
            <w:pPr>
              <w:widowControl w:val="0"/>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Wingdings" w:hAnsi="Wingdings" w:cs="Arial"/>
                <w:b/>
                <w:bCs/>
                <w:sz w:val="24"/>
              </w:rPr>
            </w:pPr>
            <w:r w:rsidRPr="009527B9">
              <w:rPr>
                <w:rFonts w:ascii="Wingdings" w:hAnsi="Wingdings" w:cs="Arial"/>
                <w:b/>
                <w:bCs/>
                <w:sz w:val="24"/>
              </w:rPr>
              <w:t>ü</w:t>
            </w:r>
          </w:p>
        </w:tc>
        <w:tc>
          <w:tcPr>
            <w:tcW w:w="1838" w:type="dxa"/>
            <w:vAlign w:val="center"/>
          </w:tcPr>
          <w:p w14:paraId="4078FAEC" w14:textId="77777777" w:rsidR="00F936AA" w:rsidRPr="009527B9" w:rsidRDefault="00F936AA" w:rsidP="009527B9">
            <w:pPr>
              <w:widowControl w:val="0"/>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Wingdings" w:hAnsi="Wingdings" w:cs="Arial"/>
                <w:b/>
                <w:bCs/>
                <w:sz w:val="24"/>
              </w:rPr>
            </w:pPr>
          </w:p>
        </w:tc>
      </w:tr>
      <w:tr w:rsidR="00F936AA" w:rsidRPr="00F936AA" w14:paraId="66186673" w14:textId="77777777" w:rsidTr="009527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07" w:type="dxa"/>
          </w:tcPr>
          <w:p w14:paraId="17C70772" w14:textId="10831EBB" w:rsidR="00F936AA" w:rsidRPr="00C51B94" w:rsidRDefault="00F936AA" w:rsidP="00152A04">
            <w:pPr>
              <w:widowControl w:val="0"/>
              <w:spacing w:before="120" w:after="120" w:line="240" w:lineRule="auto"/>
              <w:rPr>
                <w:rFonts w:cs="Arial"/>
                <w:b w:val="0"/>
                <w:sz w:val="20"/>
                <w:szCs w:val="20"/>
              </w:rPr>
            </w:pPr>
            <w:r w:rsidRPr="00C51B94">
              <w:rPr>
                <w:rFonts w:cs="Arial"/>
                <w:b w:val="0"/>
                <w:sz w:val="20"/>
                <w:szCs w:val="20"/>
              </w:rPr>
              <w:t xml:space="preserve">Reject </w:t>
            </w:r>
            <w:r w:rsidR="009668CC" w:rsidRPr="00C51B94">
              <w:rPr>
                <w:rFonts w:cs="Arial"/>
                <w:b w:val="0"/>
                <w:sz w:val="20"/>
                <w:szCs w:val="20"/>
              </w:rPr>
              <w:t xml:space="preserve">or transfer </w:t>
            </w:r>
            <w:r w:rsidRPr="00C51B94">
              <w:rPr>
                <w:rFonts w:cs="Arial"/>
                <w:b w:val="0"/>
                <w:sz w:val="20"/>
                <w:szCs w:val="20"/>
              </w:rPr>
              <w:t>an incoming, accepted or triaged assessment referral</w:t>
            </w:r>
          </w:p>
        </w:tc>
        <w:tc>
          <w:tcPr>
            <w:tcW w:w="1559" w:type="dxa"/>
            <w:vAlign w:val="center"/>
          </w:tcPr>
          <w:p w14:paraId="49755430" w14:textId="77777777" w:rsidR="00F936AA" w:rsidRPr="009527B9" w:rsidRDefault="00F936AA" w:rsidP="009527B9">
            <w:pPr>
              <w:widowControl w:val="0"/>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Wingdings" w:hAnsi="Wingdings" w:cs="Arial"/>
                <w:b/>
                <w:bCs/>
                <w:sz w:val="24"/>
              </w:rPr>
            </w:pPr>
            <w:r w:rsidRPr="009527B9">
              <w:rPr>
                <w:rFonts w:ascii="Wingdings" w:hAnsi="Wingdings" w:cs="Arial"/>
                <w:b/>
                <w:bCs/>
                <w:sz w:val="24"/>
              </w:rPr>
              <w:t>ü</w:t>
            </w:r>
          </w:p>
        </w:tc>
        <w:tc>
          <w:tcPr>
            <w:tcW w:w="1838" w:type="dxa"/>
            <w:vAlign w:val="center"/>
          </w:tcPr>
          <w:p w14:paraId="352BA2FC" w14:textId="77777777" w:rsidR="00F936AA" w:rsidRPr="009527B9" w:rsidRDefault="00F936AA" w:rsidP="009527B9">
            <w:pPr>
              <w:widowControl w:val="0"/>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Wingdings" w:hAnsi="Wingdings" w:cs="Arial"/>
                <w:b/>
                <w:bCs/>
                <w:sz w:val="24"/>
              </w:rPr>
            </w:pPr>
          </w:p>
        </w:tc>
      </w:tr>
      <w:tr w:rsidR="00F936AA" w:rsidRPr="00F936AA" w14:paraId="44918360" w14:textId="77777777" w:rsidTr="009527B9">
        <w:tc>
          <w:tcPr>
            <w:cnfStyle w:val="001000000000" w:firstRow="0" w:lastRow="0" w:firstColumn="1" w:lastColumn="0" w:oddVBand="0" w:evenVBand="0" w:oddHBand="0" w:evenHBand="0" w:firstRowFirstColumn="0" w:firstRowLastColumn="0" w:lastRowFirstColumn="0" w:lastRowLastColumn="0"/>
            <w:tcW w:w="5807" w:type="dxa"/>
          </w:tcPr>
          <w:p w14:paraId="37B21ECD" w14:textId="77777777" w:rsidR="00F936AA" w:rsidRPr="00C51B94" w:rsidRDefault="00F936AA" w:rsidP="00152A04">
            <w:pPr>
              <w:widowControl w:val="0"/>
              <w:spacing w:before="120" w:after="120" w:line="240" w:lineRule="auto"/>
              <w:rPr>
                <w:rFonts w:cs="Arial"/>
                <w:b w:val="0"/>
                <w:sz w:val="20"/>
                <w:szCs w:val="20"/>
              </w:rPr>
            </w:pPr>
            <w:r w:rsidRPr="00C51B94">
              <w:rPr>
                <w:rFonts w:cs="Arial"/>
                <w:b w:val="0"/>
                <w:sz w:val="20"/>
                <w:szCs w:val="20"/>
              </w:rPr>
              <w:t>Assign an accepted assessment referral to myself (if a triage delegate) or another triage delegate for triage</w:t>
            </w:r>
          </w:p>
        </w:tc>
        <w:tc>
          <w:tcPr>
            <w:tcW w:w="1559" w:type="dxa"/>
            <w:vAlign w:val="center"/>
          </w:tcPr>
          <w:p w14:paraId="47547E02" w14:textId="77777777" w:rsidR="00F936AA" w:rsidRPr="009527B9" w:rsidRDefault="00F936AA" w:rsidP="009527B9">
            <w:pPr>
              <w:widowControl w:val="0"/>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Wingdings" w:hAnsi="Wingdings" w:cs="Arial"/>
                <w:b/>
                <w:bCs/>
                <w:sz w:val="24"/>
              </w:rPr>
            </w:pPr>
          </w:p>
        </w:tc>
        <w:tc>
          <w:tcPr>
            <w:tcW w:w="1838" w:type="dxa"/>
            <w:vAlign w:val="center"/>
          </w:tcPr>
          <w:p w14:paraId="0F72DCE9" w14:textId="77777777" w:rsidR="00F936AA" w:rsidRPr="009527B9" w:rsidRDefault="00F936AA" w:rsidP="009527B9">
            <w:pPr>
              <w:widowControl w:val="0"/>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Wingdings" w:hAnsi="Wingdings" w:cs="Arial"/>
                <w:b/>
                <w:bCs/>
                <w:sz w:val="24"/>
              </w:rPr>
            </w:pPr>
            <w:r w:rsidRPr="009527B9">
              <w:rPr>
                <w:rFonts w:ascii="Wingdings" w:hAnsi="Wingdings" w:cs="Arial"/>
                <w:b/>
                <w:bCs/>
                <w:sz w:val="24"/>
              </w:rPr>
              <w:t>ü</w:t>
            </w:r>
          </w:p>
        </w:tc>
      </w:tr>
      <w:tr w:rsidR="00F936AA" w:rsidRPr="00F936AA" w14:paraId="05A6291F" w14:textId="77777777" w:rsidTr="009527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07" w:type="dxa"/>
          </w:tcPr>
          <w:p w14:paraId="0272A80F" w14:textId="70E65F5C" w:rsidR="00F936AA" w:rsidRPr="00C51B94" w:rsidRDefault="0064482C" w:rsidP="00152A04">
            <w:pPr>
              <w:widowControl w:val="0"/>
              <w:spacing w:before="120" w:after="120" w:line="240" w:lineRule="auto"/>
              <w:rPr>
                <w:rFonts w:cs="Arial"/>
                <w:b w:val="0"/>
                <w:sz w:val="20"/>
                <w:szCs w:val="20"/>
              </w:rPr>
            </w:pPr>
            <w:r w:rsidRPr="00C51B94">
              <w:rPr>
                <w:rFonts w:cs="Arial"/>
                <w:b w:val="0"/>
                <w:sz w:val="20"/>
                <w:szCs w:val="20"/>
              </w:rPr>
              <w:t>Complete triage</w:t>
            </w:r>
            <w:r w:rsidR="00863807" w:rsidRPr="00C51B94">
              <w:rPr>
                <w:rFonts w:cs="Arial"/>
                <w:b w:val="0"/>
                <w:sz w:val="20"/>
                <w:szCs w:val="20"/>
              </w:rPr>
              <w:t xml:space="preserve"> (</w:t>
            </w:r>
            <w:r w:rsidR="007B172D" w:rsidRPr="00C51B94">
              <w:rPr>
                <w:rFonts w:cs="Arial"/>
                <w:b w:val="0"/>
                <w:sz w:val="20"/>
                <w:szCs w:val="20"/>
              </w:rPr>
              <w:t>if applicable g</w:t>
            </w:r>
            <w:r w:rsidR="00863807" w:rsidRPr="00C51B94">
              <w:rPr>
                <w:rFonts w:cs="Arial"/>
                <w:b w:val="0"/>
                <w:sz w:val="20"/>
                <w:szCs w:val="20"/>
              </w:rPr>
              <w:t xml:space="preserve">enerate </w:t>
            </w:r>
            <w:r w:rsidR="00585BF7" w:rsidRPr="00C51B94">
              <w:rPr>
                <w:rFonts w:cs="Arial"/>
                <w:b w:val="0"/>
                <w:sz w:val="20"/>
                <w:szCs w:val="20"/>
              </w:rPr>
              <w:t xml:space="preserve">and upload </w:t>
            </w:r>
            <w:r w:rsidR="00863807" w:rsidRPr="00C51B94">
              <w:rPr>
                <w:rFonts w:cs="Arial"/>
                <w:b w:val="0"/>
                <w:sz w:val="20"/>
                <w:szCs w:val="20"/>
              </w:rPr>
              <w:t>Ineligibility Letter)</w:t>
            </w:r>
          </w:p>
        </w:tc>
        <w:tc>
          <w:tcPr>
            <w:tcW w:w="1559" w:type="dxa"/>
            <w:vAlign w:val="center"/>
          </w:tcPr>
          <w:p w14:paraId="03A5F3F6" w14:textId="77777777" w:rsidR="00F936AA" w:rsidRPr="009527B9" w:rsidRDefault="00F936AA" w:rsidP="009527B9">
            <w:pPr>
              <w:widowControl w:val="0"/>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Wingdings" w:hAnsi="Wingdings" w:cs="Arial"/>
                <w:b/>
                <w:bCs/>
                <w:sz w:val="24"/>
              </w:rPr>
            </w:pPr>
          </w:p>
        </w:tc>
        <w:tc>
          <w:tcPr>
            <w:tcW w:w="1838" w:type="dxa"/>
            <w:vAlign w:val="center"/>
          </w:tcPr>
          <w:p w14:paraId="108CD3CD" w14:textId="77777777" w:rsidR="00F936AA" w:rsidRPr="009527B9" w:rsidRDefault="00F936AA" w:rsidP="009527B9">
            <w:pPr>
              <w:widowControl w:val="0"/>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Wingdings" w:hAnsi="Wingdings" w:cs="Arial"/>
                <w:b/>
                <w:bCs/>
                <w:sz w:val="24"/>
              </w:rPr>
            </w:pPr>
            <w:r w:rsidRPr="009527B9">
              <w:rPr>
                <w:rFonts w:ascii="Wingdings" w:hAnsi="Wingdings" w:cs="Arial"/>
                <w:b/>
                <w:bCs/>
                <w:sz w:val="24"/>
              </w:rPr>
              <w:t>ü</w:t>
            </w:r>
          </w:p>
        </w:tc>
      </w:tr>
      <w:tr w:rsidR="00F936AA" w:rsidRPr="00F936AA" w14:paraId="47F6907A" w14:textId="77777777" w:rsidTr="009527B9">
        <w:tc>
          <w:tcPr>
            <w:cnfStyle w:val="001000000000" w:firstRow="0" w:lastRow="0" w:firstColumn="1" w:lastColumn="0" w:oddVBand="0" w:evenVBand="0" w:oddHBand="0" w:evenHBand="0" w:firstRowFirstColumn="0" w:firstRowLastColumn="0" w:lastRowFirstColumn="0" w:lastRowLastColumn="0"/>
            <w:tcW w:w="5807" w:type="dxa"/>
          </w:tcPr>
          <w:p w14:paraId="528443B2" w14:textId="0F25A722" w:rsidR="00F936AA" w:rsidRPr="00C51B94" w:rsidRDefault="00F936AA" w:rsidP="00152A04">
            <w:pPr>
              <w:widowControl w:val="0"/>
              <w:spacing w:before="120" w:after="120" w:line="240" w:lineRule="auto"/>
              <w:rPr>
                <w:rFonts w:cs="Arial"/>
                <w:b w:val="0"/>
                <w:sz w:val="20"/>
                <w:szCs w:val="20"/>
              </w:rPr>
            </w:pPr>
            <w:r w:rsidRPr="00C51B94">
              <w:rPr>
                <w:rFonts w:cs="Arial"/>
                <w:b w:val="0"/>
                <w:sz w:val="20"/>
                <w:szCs w:val="20"/>
              </w:rPr>
              <w:t>Reassign an accepted assessment referral</w:t>
            </w:r>
            <w:r w:rsidR="0064482C" w:rsidRPr="00C51B94">
              <w:rPr>
                <w:rFonts w:cs="Arial"/>
                <w:b w:val="0"/>
                <w:sz w:val="20"/>
                <w:szCs w:val="20"/>
              </w:rPr>
              <w:t xml:space="preserve"> or an assessment while triage is in progress</w:t>
            </w:r>
          </w:p>
        </w:tc>
        <w:tc>
          <w:tcPr>
            <w:tcW w:w="1559" w:type="dxa"/>
            <w:vAlign w:val="center"/>
          </w:tcPr>
          <w:p w14:paraId="3725D30D" w14:textId="77777777" w:rsidR="00F936AA" w:rsidRPr="009527B9" w:rsidRDefault="00F936AA" w:rsidP="009527B9">
            <w:pPr>
              <w:widowControl w:val="0"/>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Wingdings" w:hAnsi="Wingdings" w:cs="Arial"/>
                <w:b/>
                <w:bCs/>
                <w:sz w:val="24"/>
              </w:rPr>
            </w:pPr>
          </w:p>
        </w:tc>
        <w:tc>
          <w:tcPr>
            <w:tcW w:w="1838" w:type="dxa"/>
            <w:vAlign w:val="center"/>
          </w:tcPr>
          <w:p w14:paraId="411E718A" w14:textId="77777777" w:rsidR="00F936AA" w:rsidRPr="009527B9" w:rsidRDefault="00F936AA" w:rsidP="009527B9">
            <w:pPr>
              <w:widowControl w:val="0"/>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Wingdings" w:hAnsi="Wingdings" w:cs="Arial"/>
                <w:b/>
                <w:bCs/>
                <w:sz w:val="24"/>
              </w:rPr>
            </w:pPr>
            <w:r w:rsidRPr="009527B9">
              <w:rPr>
                <w:rFonts w:ascii="Wingdings" w:hAnsi="Wingdings" w:cs="Arial"/>
                <w:b/>
                <w:bCs/>
                <w:sz w:val="24"/>
              </w:rPr>
              <w:t>ü</w:t>
            </w:r>
          </w:p>
        </w:tc>
      </w:tr>
      <w:tr w:rsidR="00F936AA" w:rsidRPr="00F936AA" w14:paraId="7C81A2D7" w14:textId="77777777" w:rsidTr="009527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07" w:type="dxa"/>
          </w:tcPr>
          <w:p w14:paraId="59116DE3" w14:textId="77777777" w:rsidR="00F936AA" w:rsidRPr="00C51B94" w:rsidRDefault="00F936AA" w:rsidP="00152A04">
            <w:pPr>
              <w:widowControl w:val="0"/>
              <w:spacing w:before="120" w:after="120" w:line="240" w:lineRule="auto"/>
              <w:rPr>
                <w:rFonts w:cs="Arial"/>
                <w:b w:val="0"/>
                <w:sz w:val="20"/>
                <w:szCs w:val="20"/>
              </w:rPr>
            </w:pPr>
            <w:r w:rsidRPr="00C51B94">
              <w:rPr>
                <w:rFonts w:cs="Arial"/>
                <w:b w:val="0"/>
                <w:sz w:val="20"/>
                <w:szCs w:val="20"/>
              </w:rPr>
              <w:t>Refer a client for urgent services before starting triage and once triage is completed</w:t>
            </w:r>
          </w:p>
        </w:tc>
        <w:tc>
          <w:tcPr>
            <w:tcW w:w="1559" w:type="dxa"/>
            <w:vAlign w:val="center"/>
          </w:tcPr>
          <w:p w14:paraId="0CB187F1" w14:textId="77777777" w:rsidR="00F936AA" w:rsidRPr="009527B9" w:rsidRDefault="00F936AA" w:rsidP="009527B9">
            <w:pPr>
              <w:widowControl w:val="0"/>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Wingdings" w:hAnsi="Wingdings" w:cs="Arial"/>
                <w:b/>
                <w:bCs/>
                <w:sz w:val="24"/>
              </w:rPr>
            </w:pPr>
          </w:p>
        </w:tc>
        <w:tc>
          <w:tcPr>
            <w:tcW w:w="1838" w:type="dxa"/>
            <w:vAlign w:val="center"/>
          </w:tcPr>
          <w:p w14:paraId="11B8E04D" w14:textId="77777777" w:rsidR="00F936AA" w:rsidRPr="009527B9" w:rsidRDefault="00F936AA" w:rsidP="009527B9">
            <w:pPr>
              <w:widowControl w:val="0"/>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Wingdings" w:hAnsi="Wingdings" w:cs="Arial"/>
                <w:b/>
                <w:bCs/>
                <w:sz w:val="24"/>
              </w:rPr>
            </w:pPr>
            <w:r w:rsidRPr="009527B9">
              <w:rPr>
                <w:rFonts w:ascii="Wingdings" w:hAnsi="Wingdings" w:cs="Arial"/>
                <w:b/>
                <w:bCs/>
                <w:sz w:val="24"/>
              </w:rPr>
              <w:t>ü</w:t>
            </w:r>
          </w:p>
        </w:tc>
      </w:tr>
      <w:tr w:rsidR="009E2600" w:rsidRPr="00F936AA" w14:paraId="10DA632B" w14:textId="77777777" w:rsidTr="009527B9">
        <w:tc>
          <w:tcPr>
            <w:cnfStyle w:val="001000000000" w:firstRow="0" w:lastRow="0" w:firstColumn="1" w:lastColumn="0" w:oddVBand="0" w:evenVBand="0" w:oddHBand="0" w:evenHBand="0" w:firstRowFirstColumn="0" w:firstRowLastColumn="0" w:lastRowFirstColumn="0" w:lastRowLastColumn="0"/>
            <w:tcW w:w="5807" w:type="dxa"/>
          </w:tcPr>
          <w:p w14:paraId="26E3032E" w14:textId="4C9CCD19" w:rsidR="009E2600" w:rsidRPr="00C51B94" w:rsidRDefault="00CB3EF8" w:rsidP="00152A04">
            <w:pPr>
              <w:widowControl w:val="0"/>
              <w:spacing w:before="120" w:after="120" w:line="240" w:lineRule="auto"/>
              <w:rPr>
                <w:rFonts w:cs="Arial"/>
                <w:b w:val="0"/>
                <w:sz w:val="20"/>
                <w:szCs w:val="20"/>
              </w:rPr>
            </w:pPr>
            <w:r w:rsidRPr="00C51B94">
              <w:rPr>
                <w:rFonts w:cs="Arial"/>
                <w:b w:val="0"/>
                <w:sz w:val="20"/>
                <w:szCs w:val="20"/>
              </w:rPr>
              <w:t xml:space="preserve">Convert the assessment between </w:t>
            </w:r>
            <w:r w:rsidRPr="00C51B94">
              <w:rPr>
                <w:rFonts w:cs="Arial"/>
                <w:b w:val="0"/>
                <w:sz w:val="20"/>
                <w:szCs w:val="20"/>
                <w:lang w:val="en-US"/>
              </w:rPr>
              <w:t>Home Support and Comprehensive</w:t>
            </w:r>
          </w:p>
        </w:tc>
        <w:tc>
          <w:tcPr>
            <w:tcW w:w="1559" w:type="dxa"/>
            <w:vAlign w:val="center"/>
          </w:tcPr>
          <w:p w14:paraId="6DFDC570" w14:textId="77777777" w:rsidR="009E2600" w:rsidRPr="009527B9" w:rsidRDefault="009E2600" w:rsidP="009527B9">
            <w:pPr>
              <w:widowControl w:val="0"/>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Wingdings" w:hAnsi="Wingdings" w:cs="Arial"/>
                <w:b/>
                <w:bCs/>
                <w:sz w:val="24"/>
              </w:rPr>
            </w:pPr>
          </w:p>
        </w:tc>
        <w:tc>
          <w:tcPr>
            <w:tcW w:w="1838" w:type="dxa"/>
            <w:vAlign w:val="center"/>
          </w:tcPr>
          <w:p w14:paraId="3B8C4FB3" w14:textId="06C5B05D" w:rsidR="009E2600" w:rsidRPr="009527B9" w:rsidRDefault="00CB3EF8" w:rsidP="009527B9">
            <w:pPr>
              <w:widowControl w:val="0"/>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Wingdings" w:hAnsi="Wingdings" w:cs="Arial"/>
                <w:b/>
                <w:bCs/>
                <w:sz w:val="24"/>
              </w:rPr>
            </w:pPr>
            <w:r w:rsidRPr="009527B9">
              <w:rPr>
                <w:rFonts w:ascii="Wingdings" w:hAnsi="Wingdings" w:cs="Arial"/>
                <w:b/>
                <w:bCs/>
                <w:sz w:val="24"/>
              </w:rPr>
              <w:t>ü</w:t>
            </w:r>
          </w:p>
        </w:tc>
      </w:tr>
      <w:tr w:rsidR="00F936AA" w:rsidRPr="00F936AA" w14:paraId="32EE932D" w14:textId="77777777" w:rsidTr="009527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07" w:type="dxa"/>
          </w:tcPr>
          <w:p w14:paraId="1F7274E9" w14:textId="77777777" w:rsidR="00F936AA" w:rsidRPr="00C51B94" w:rsidRDefault="00F936AA" w:rsidP="00152A04">
            <w:pPr>
              <w:widowControl w:val="0"/>
              <w:spacing w:before="120" w:after="120" w:line="240" w:lineRule="auto"/>
              <w:rPr>
                <w:rFonts w:cs="Arial"/>
                <w:b w:val="0"/>
                <w:sz w:val="20"/>
                <w:szCs w:val="20"/>
              </w:rPr>
            </w:pPr>
            <w:r w:rsidRPr="00C51B94">
              <w:rPr>
                <w:rFonts w:cs="Arial"/>
                <w:b w:val="0"/>
                <w:sz w:val="20"/>
                <w:szCs w:val="20"/>
              </w:rPr>
              <w:t>Assign an assessment to an assessor once triage is completed</w:t>
            </w:r>
          </w:p>
        </w:tc>
        <w:tc>
          <w:tcPr>
            <w:tcW w:w="1559" w:type="dxa"/>
            <w:vAlign w:val="center"/>
          </w:tcPr>
          <w:p w14:paraId="04FBD348" w14:textId="72A4FABB" w:rsidR="00F936AA" w:rsidRPr="009527B9" w:rsidRDefault="00F936AA" w:rsidP="009527B9">
            <w:pPr>
              <w:widowControl w:val="0"/>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Wingdings" w:hAnsi="Wingdings" w:cs="Arial"/>
                <w:b/>
                <w:bCs/>
                <w:sz w:val="24"/>
              </w:rPr>
            </w:pPr>
            <w:r w:rsidRPr="009527B9">
              <w:rPr>
                <w:rFonts w:ascii="Wingdings" w:hAnsi="Wingdings" w:cs="Arial"/>
                <w:b/>
                <w:bCs/>
                <w:sz w:val="24"/>
              </w:rPr>
              <w:t>ü</w:t>
            </w:r>
          </w:p>
        </w:tc>
        <w:tc>
          <w:tcPr>
            <w:tcW w:w="1838" w:type="dxa"/>
            <w:vAlign w:val="center"/>
          </w:tcPr>
          <w:p w14:paraId="4BE53351" w14:textId="7C63DB71" w:rsidR="00F936AA" w:rsidRPr="009527B9" w:rsidRDefault="00F936AA" w:rsidP="009527B9">
            <w:pPr>
              <w:widowControl w:val="0"/>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Wingdings" w:hAnsi="Wingdings" w:cs="Arial"/>
                <w:b/>
                <w:bCs/>
                <w:sz w:val="24"/>
              </w:rPr>
            </w:pPr>
            <w:r w:rsidRPr="009527B9">
              <w:rPr>
                <w:rFonts w:ascii="Wingdings" w:hAnsi="Wingdings" w:cs="Arial"/>
                <w:b/>
                <w:bCs/>
                <w:sz w:val="24"/>
              </w:rPr>
              <w:t>ü</w:t>
            </w:r>
          </w:p>
        </w:tc>
      </w:tr>
      <w:tr w:rsidR="0088329C" w:rsidRPr="00F936AA" w14:paraId="3FB0CE62" w14:textId="77777777" w:rsidTr="009527B9">
        <w:tc>
          <w:tcPr>
            <w:cnfStyle w:val="001000000000" w:firstRow="0" w:lastRow="0" w:firstColumn="1" w:lastColumn="0" w:oddVBand="0" w:evenVBand="0" w:oddHBand="0" w:evenHBand="0" w:firstRowFirstColumn="0" w:firstRowLastColumn="0" w:lastRowFirstColumn="0" w:lastRowLastColumn="0"/>
            <w:tcW w:w="5807" w:type="dxa"/>
          </w:tcPr>
          <w:p w14:paraId="4982CE53" w14:textId="296519DA" w:rsidR="0088329C" w:rsidRPr="00C51B94" w:rsidRDefault="0088329C" w:rsidP="00152A04">
            <w:pPr>
              <w:widowControl w:val="0"/>
              <w:spacing w:before="120" w:after="120" w:line="240" w:lineRule="auto"/>
              <w:rPr>
                <w:rFonts w:cs="Arial"/>
                <w:b w:val="0"/>
                <w:sz w:val="20"/>
                <w:szCs w:val="20"/>
              </w:rPr>
            </w:pPr>
            <w:r w:rsidRPr="00C51B94">
              <w:rPr>
                <w:rFonts w:cs="Arial"/>
                <w:b w:val="0"/>
                <w:sz w:val="20"/>
                <w:szCs w:val="20"/>
              </w:rPr>
              <w:t xml:space="preserve">Reassign or unassign </w:t>
            </w:r>
            <w:r w:rsidR="00DC7C00" w:rsidRPr="00C51B94">
              <w:rPr>
                <w:rFonts w:cs="Arial"/>
                <w:b w:val="0"/>
                <w:sz w:val="20"/>
                <w:szCs w:val="20"/>
              </w:rPr>
              <w:t xml:space="preserve">triaged </w:t>
            </w:r>
            <w:r w:rsidRPr="00C51B94">
              <w:rPr>
                <w:rFonts w:cs="Arial"/>
                <w:b w:val="0"/>
                <w:sz w:val="20"/>
                <w:szCs w:val="20"/>
              </w:rPr>
              <w:t>assessment referrals</w:t>
            </w:r>
            <w:r w:rsidR="00DC7C00" w:rsidRPr="00C51B94">
              <w:rPr>
                <w:rFonts w:cs="Arial"/>
                <w:b w:val="0"/>
                <w:sz w:val="20"/>
                <w:szCs w:val="20"/>
              </w:rPr>
              <w:t>.</w:t>
            </w:r>
          </w:p>
        </w:tc>
        <w:tc>
          <w:tcPr>
            <w:tcW w:w="1559" w:type="dxa"/>
            <w:vAlign w:val="center"/>
          </w:tcPr>
          <w:p w14:paraId="3A32235D" w14:textId="4866CFE7" w:rsidR="0088329C" w:rsidRPr="009527B9" w:rsidRDefault="00DC7C00" w:rsidP="009527B9">
            <w:pPr>
              <w:widowControl w:val="0"/>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Wingdings" w:hAnsi="Wingdings" w:cs="Arial"/>
                <w:b/>
                <w:bCs/>
                <w:sz w:val="24"/>
              </w:rPr>
            </w:pPr>
            <w:r w:rsidRPr="009527B9">
              <w:rPr>
                <w:rFonts w:ascii="Wingdings" w:hAnsi="Wingdings" w:cs="Arial"/>
                <w:b/>
                <w:bCs/>
                <w:sz w:val="24"/>
              </w:rPr>
              <w:t>ü</w:t>
            </w:r>
          </w:p>
        </w:tc>
        <w:tc>
          <w:tcPr>
            <w:tcW w:w="1838" w:type="dxa"/>
            <w:vAlign w:val="center"/>
          </w:tcPr>
          <w:p w14:paraId="30837F20" w14:textId="77777777" w:rsidR="0088329C" w:rsidRPr="009527B9" w:rsidRDefault="0088329C" w:rsidP="009527B9">
            <w:pPr>
              <w:widowControl w:val="0"/>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Wingdings" w:hAnsi="Wingdings" w:cs="Arial"/>
                <w:b/>
                <w:bCs/>
                <w:sz w:val="24"/>
              </w:rPr>
            </w:pPr>
          </w:p>
        </w:tc>
      </w:tr>
    </w:tbl>
    <w:p w14:paraId="4B77D863" w14:textId="550C6AD5" w:rsidR="00844FA1" w:rsidRDefault="00844FA1" w:rsidP="00A279BC">
      <w:pPr>
        <w:pStyle w:val="Heading2"/>
        <w:keepNext w:val="0"/>
        <w:keepLines w:val="0"/>
        <w:widowControl w:val="0"/>
        <w:rPr>
          <w:rFonts w:cs="Arial"/>
        </w:rPr>
      </w:pPr>
      <w:bookmarkStart w:id="5" w:name="_Client_Journey_Tracker"/>
      <w:bookmarkStart w:id="6" w:name="_Toc240534174"/>
      <w:bookmarkStart w:id="7" w:name="_Toc200536076"/>
      <w:bookmarkEnd w:id="5"/>
      <w:r>
        <w:rPr>
          <w:rFonts w:cs="Arial"/>
        </w:rPr>
        <w:t>Client Journey Tracker</w:t>
      </w:r>
      <w:bookmarkEnd w:id="6"/>
    </w:p>
    <w:p w14:paraId="6E2AD7A7" w14:textId="448470E2" w:rsidR="00896171" w:rsidRPr="004E329A" w:rsidRDefault="00896171" w:rsidP="00896171">
      <w:r w:rsidRPr="004E329A">
        <w:t xml:space="preserve">The Client Journey Tracker is a visual tool that shows where a client is in their My Aged Care journey and what happens next. </w:t>
      </w:r>
      <w:r w:rsidR="00CC4AE6">
        <w:t>It displays above the Client Summary.</w:t>
      </w:r>
    </w:p>
    <w:p w14:paraId="7CA01E92" w14:textId="77777777" w:rsidR="00896171" w:rsidRDefault="00896171" w:rsidP="00896171">
      <w:r w:rsidRPr="00C80C0D">
        <w:t>The example below shows what the Client Journey Tracker looks like after an assessment organisation has accepted an assessment referral.</w:t>
      </w:r>
      <w:r>
        <w:t xml:space="preserve"> The client’s next step is: ‘an assessment organisation will be in touch to confirm your eligibility for assessment and the type of assessment you need.’</w:t>
      </w:r>
    </w:p>
    <w:p w14:paraId="25C1BF73" w14:textId="77777777" w:rsidR="00896171" w:rsidRDefault="00896171" w:rsidP="00896171">
      <w:r w:rsidRPr="006348A5">
        <w:rPr>
          <w:noProof/>
        </w:rPr>
        <w:drawing>
          <wp:inline distT="0" distB="0" distL="0" distR="0" wp14:anchorId="14DA74B9" wp14:editId="6B2A1A9D">
            <wp:extent cx="4807328" cy="1244538"/>
            <wp:effectExtent l="19050" t="19050" r="12700" b="13335"/>
            <wp:docPr id="1307768391" name="Picture 1" descr="Client tracker - 'your referral for assessment has been sent to an assessment organisation. Next step - an assessment organisation will be in touch to discuss your aged care needs. If you haven't heard anything within 2-4 weeks, call My Aged Care on 1800 200 42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768391" name="Picture 1" descr="Client tracker - 'your referral for assessment has been sent to an assessment organisation. Next step - an assessment organisation will be in touch to discuss your aged care needs. If you haven't heard anything within 2-4 weeks, call My Aged Care on 1800 200 422'. "/>
                    <pic:cNvPicPr/>
                  </pic:nvPicPr>
                  <pic:blipFill>
                    <a:blip r:embed="rId11"/>
                    <a:stretch>
                      <a:fillRect/>
                    </a:stretch>
                  </pic:blipFill>
                  <pic:spPr>
                    <a:xfrm>
                      <a:off x="0" y="0"/>
                      <a:ext cx="4819146" cy="1247597"/>
                    </a:xfrm>
                    <a:prstGeom prst="rect">
                      <a:avLst/>
                    </a:prstGeom>
                    <a:ln>
                      <a:solidFill>
                        <a:schemeClr val="accent1">
                          <a:lumMod val="75000"/>
                        </a:schemeClr>
                      </a:solidFill>
                    </a:ln>
                  </pic:spPr>
                </pic:pic>
              </a:graphicData>
            </a:graphic>
          </wp:inline>
        </w:drawing>
      </w:r>
    </w:p>
    <w:p w14:paraId="1BF884BC" w14:textId="5AF38666" w:rsidR="00F936AA" w:rsidRDefault="00F936AA" w:rsidP="00A279BC">
      <w:pPr>
        <w:pStyle w:val="Heading2"/>
        <w:keepNext w:val="0"/>
        <w:keepLines w:val="0"/>
        <w:widowControl w:val="0"/>
        <w:rPr>
          <w:rFonts w:cs="Arial"/>
        </w:rPr>
      </w:pPr>
      <w:bookmarkStart w:id="8" w:name="_Toc240534175"/>
      <w:r w:rsidRPr="37EE9FBD">
        <w:rPr>
          <w:rFonts w:cs="Arial"/>
        </w:rPr>
        <w:lastRenderedPageBreak/>
        <w:t>Viewing incoming assessment referrals and client information</w:t>
      </w:r>
      <w:bookmarkEnd w:id="7"/>
      <w:bookmarkEnd w:id="8"/>
    </w:p>
    <w:p w14:paraId="3FD0B113" w14:textId="45A945CB" w:rsidR="00D23D77" w:rsidRPr="00BE02C7" w:rsidRDefault="009E7E0D" w:rsidP="00152A04">
      <w:pPr>
        <w:widowControl w:val="0"/>
        <w:spacing w:before="120" w:after="120" w:line="276" w:lineRule="auto"/>
        <w:rPr>
          <w:rFonts w:cs="Arial"/>
        </w:rPr>
      </w:pPr>
      <w:r>
        <w:rPr>
          <w:rFonts w:cs="Arial"/>
        </w:rPr>
        <w:t>Team Leaders can follow the steps below to view incoming referrals for clients assigned to the outlet.</w:t>
      </w:r>
    </w:p>
    <w:p w14:paraId="57B1672D" w14:textId="2EFF9119" w:rsidR="00A6080D" w:rsidRPr="00A6080D" w:rsidRDefault="00D23D77" w:rsidP="005754F9">
      <w:pPr>
        <w:pStyle w:val="ListParagraph"/>
        <w:keepNext w:val="0"/>
        <w:widowControl w:val="0"/>
        <w:numPr>
          <w:ilvl w:val="0"/>
          <w:numId w:val="11"/>
        </w:numPr>
        <w:spacing w:before="120" w:after="120" w:line="276" w:lineRule="auto"/>
        <w:ind w:left="426" w:hanging="426"/>
        <w:contextualSpacing w:val="0"/>
        <w:rPr>
          <w:rFonts w:cs="Arial"/>
        </w:rPr>
      </w:pPr>
      <w:r w:rsidRPr="00BE02C7">
        <w:rPr>
          <w:rFonts w:cs="Arial"/>
        </w:rPr>
        <w:t xml:space="preserve">Select </w:t>
      </w:r>
      <w:r w:rsidRPr="001843AC">
        <w:rPr>
          <w:rFonts w:cs="Arial"/>
          <w:b/>
          <w:bCs/>
        </w:rPr>
        <w:t>My Dashboard</w:t>
      </w:r>
      <w:r w:rsidRPr="00BE02C7">
        <w:rPr>
          <w:rFonts w:cs="Arial"/>
        </w:rPr>
        <w:t xml:space="preserve"> from the home page. You can also select </w:t>
      </w:r>
      <w:r w:rsidRPr="001843AC">
        <w:rPr>
          <w:rFonts w:cs="Arial"/>
          <w:b/>
          <w:bCs/>
        </w:rPr>
        <w:t>Assessment referrals</w:t>
      </w:r>
      <w:r w:rsidRPr="00BE02C7">
        <w:rPr>
          <w:rFonts w:cs="Arial"/>
        </w:rPr>
        <w:t xml:space="preserve"> on the homepage.</w:t>
      </w:r>
    </w:p>
    <w:p w14:paraId="24F24D31" w14:textId="7B96EBDF" w:rsidR="00C51B94" w:rsidRPr="00A6080D" w:rsidRDefault="00C51B94" w:rsidP="00152A04">
      <w:pPr>
        <w:pStyle w:val="ListParagraph"/>
        <w:keepNext w:val="0"/>
        <w:widowControl w:val="0"/>
        <w:spacing w:before="120" w:after="120" w:line="276" w:lineRule="auto"/>
        <w:ind w:left="0"/>
        <w:contextualSpacing w:val="0"/>
        <w:rPr>
          <w:rFonts w:cs="Arial"/>
        </w:rPr>
      </w:pPr>
      <w:r>
        <w:rPr>
          <w:rFonts w:cs="Arial"/>
          <w:noProof/>
        </w:rPr>
        <w:drawing>
          <wp:inline distT="0" distB="0" distL="0" distR="0" wp14:anchorId="0DD4EE39" wp14:editId="56DC1CDC">
            <wp:extent cx="5238451" cy="2418758"/>
            <wp:effectExtent l="19050" t="19050" r="19685" b="19685"/>
            <wp:docPr id="1181166418" name="Picture 1" descr="Assessor Portal home page for a team leader (truncated). the My Dashboard tile and the Assessment Referrals tiles ar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166418" name="Picture 1" descr="Assessor Portal home page for a team leader (truncated). the My Dashboard tile and the Assessment Referrals tiles are highlighted"/>
                    <pic:cNvPicPr>
                      <a:picLocks noChangeAspect="1" noChangeArrowheads="1"/>
                    </pic:cNvPicPr>
                  </pic:nvPicPr>
                  <pic:blipFill>
                    <a:blip r:embed="rId12"/>
                    <a:stretch>
                      <a:fillRect/>
                    </a:stretch>
                  </pic:blipFill>
                  <pic:spPr bwMode="auto">
                    <a:xfrm>
                      <a:off x="0" y="0"/>
                      <a:ext cx="5238451" cy="2418758"/>
                    </a:xfrm>
                    <a:prstGeom prst="rect">
                      <a:avLst/>
                    </a:prstGeom>
                    <a:noFill/>
                    <a:ln>
                      <a:solidFill>
                        <a:schemeClr val="accent1">
                          <a:lumMod val="75000"/>
                        </a:schemeClr>
                      </a:solidFill>
                    </a:ln>
                  </pic:spPr>
                </pic:pic>
              </a:graphicData>
            </a:graphic>
          </wp:inline>
        </w:drawing>
      </w:r>
    </w:p>
    <w:p w14:paraId="1BDBE795" w14:textId="5C79B834" w:rsidR="00D23D77" w:rsidRDefault="00D23D77" w:rsidP="005754F9">
      <w:pPr>
        <w:pStyle w:val="ListParagraph"/>
        <w:keepNext w:val="0"/>
        <w:widowControl w:val="0"/>
        <w:numPr>
          <w:ilvl w:val="0"/>
          <w:numId w:val="11"/>
        </w:numPr>
        <w:spacing w:before="120" w:after="120" w:line="276" w:lineRule="auto"/>
        <w:ind w:left="426" w:hanging="426"/>
        <w:contextualSpacing w:val="0"/>
        <w:rPr>
          <w:rFonts w:cs="Arial"/>
          <w:szCs w:val="21"/>
        </w:rPr>
      </w:pPr>
      <w:r w:rsidRPr="00BE02C7">
        <w:rPr>
          <w:rFonts w:cs="Arial"/>
        </w:rPr>
        <w:t xml:space="preserve">Alternatively, select </w:t>
      </w:r>
      <w:r w:rsidRPr="001843AC">
        <w:rPr>
          <w:rFonts w:cs="Arial"/>
          <w:b/>
          <w:bCs/>
        </w:rPr>
        <w:t xml:space="preserve">Assessment referrals </w:t>
      </w:r>
      <w:r w:rsidRPr="00BE02C7">
        <w:rPr>
          <w:rFonts w:cs="Arial"/>
        </w:rPr>
        <w:t xml:space="preserve">from the tool bar at the top </w:t>
      </w:r>
      <w:r w:rsidR="0010291B" w:rsidRPr="00BE02C7">
        <w:rPr>
          <w:rFonts w:cs="Arial"/>
        </w:rPr>
        <w:t>right-hand</w:t>
      </w:r>
      <w:r w:rsidRPr="00BE02C7">
        <w:rPr>
          <w:rFonts w:cs="Arial"/>
        </w:rPr>
        <w:t xml:space="preserve"> corner of the portal.</w:t>
      </w:r>
    </w:p>
    <w:p w14:paraId="5E500D6D" w14:textId="0E301EC2" w:rsidR="00D23D77" w:rsidRPr="00BE02C7" w:rsidRDefault="00CC112D" w:rsidP="00152A04">
      <w:pPr>
        <w:widowControl w:val="0"/>
        <w:spacing w:before="120" w:after="120" w:line="276" w:lineRule="auto"/>
        <w:rPr>
          <w:rFonts w:cs="Arial"/>
        </w:rPr>
      </w:pPr>
      <w:r>
        <w:rPr>
          <w:noProof/>
        </w:rPr>
        <w:drawing>
          <wp:inline distT="0" distB="0" distL="0" distR="0" wp14:anchorId="73CFB653" wp14:editId="5DC2CC88">
            <wp:extent cx="5731200" cy="317694"/>
            <wp:effectExtent l="19050" t="19050" r="22225" b="25400"/>
            <wp:docPr id="1992663403" name="Picture 1" descr="A screenshot of Assessment referrals tool bar with Assessment referral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663403" name="Picture 1" descr="A screenshot of Assessment referrals tool bar with Assessment referrals highlighted."/>
                    <pic:cNvPicPr/>
                  </pic:nvPicPr>
                  <pic:blipFill>
                    <a:blip r:embed="rId13"/>
                    <a:stretch>
                      <a:fillRect/>
                    </a:stretch>
                  </pic:blipFill>
                  <pic:spPr>
                    <a:xfrm>
                      <a:off x="0" y="0"/>
                      <a:ext cx="5731200" cy="317694"/>
                    </a:xfrm>
                    <a:prstGeom prst="rect">
                      <a:avLst/>
                    </a:prstGeom>
                    <a:ln>
                      <a:solidFill>
                        <a:schemeClr val="accent1">
                          <a:lumMod val="75000"/>
                        </a:schemeClr>
                      </a:solidFill>
                    </a:ln>
                  </pic:spPr>
                </pic:pic>
              </a:graphicData>
            </a:graphic>
          </wp:inline>
        </w:drawing>
      </w:r>
    </w:p>
    <w:p w14:paraId="27D38C6F" w14:textId="12CDF8DC" w:rsidR="00D23D77" w:rsidRDefault="00D23D77" w:rsidP="005754F9">
      <w:pPr>
        <w:pStyle w:val="ListParagraph"/>
        <w:keepNext w:val="0"/>
        <w:widowControl w:val="0"/>
        <w:numPr>
          <w:ilvl w:val="0"/>
          <w:numId w:val="11"/>
        </w:numPr>
        <w:spacing w:before="120" w:after="120" w:line="276" w:lineRule="auto"/>
        <w:ind w:left="426" w:hanging="426"/>
        <w:contextualSpacing w:val="0"/>
        <w:rPr>
          <w:rFonts w:cs="Arial"/>
          <w:noProof/>
          <w:lang w:eastAsia="ko-KR"/>
        </w:rPr>
      </w:pPr>
      <w:r w:rsidRPr="00BE02C7">
        <w:rPr>
          <w:rFonts w:cs="Arial"/>
        </w:rPr>
        <w:t xml:space="preserve">Select the </w:t>
      </w:r>
      <w:r w:rsidRPr="001843AC">
        <w:rPr>
          <w:rFonts w:cs="Arial"/>
          <w:b/>
          <w:bCs/>
        </w:rPr>
        <w:t xml:space="preserve">Assessment referrals </w:t>
      </w:r>
      <w:r w:rsidRPr="00BE02C7">
        <w:rPr>
          <w:rFonts w:cs="Arial"/>
        </w:rPr>
        <w:t xml:space="preserve">in the </w:t>
      </w:r>
      <w:r w:rsidRPr="001843AC">
        <w:rPr>
          <w:rFonts w:cs="Arial"/>
          <w:b/>
          <w:bCs/>
        </w:rPr>
        <w:t>My Dashboard</w:t>
      </w:r>
      <w:r w:rsidRPr="00BE02C7">
        <w:rPr>
          <w:rFonts w:cs="Arial"/>
        </w:rPr>
        <w:t xml:space="preserve"> page.</w:t>
      </w:r>
    </w:p>
    <w:p w14:paraId="386C8961" w14:textId="0C1589CD" w:rsidR="005E171A" w:rsidRPr="005E171A" w:rsidRDefault="12F23D0D" w:rsidP="00152A04">
      <w:pPr>
        <w:widowControl w:val="0"/>
        <w:spacing w:before="120" w:after="120" w:line="276" w:lineRule="auto"/>
        <w:rPr>
          <w:rFonts w:cs="Arial"/>
          <w:noProof/>
          <w:lang w:eastAsia="ko-KR"/>
        </w:rPr>
      </w:pPr>
      <w:r>
        <w:rPr>
          <w:noProof/>
        </w:rPr>
        <w:drawing>
          <wp:inline distT="0" distB="0" distL="0" distR="0" wp14:anchorId="315428DB" wp14:editId="267F7012">
            <wp:extent cx="5732678" cy="1676492"/>
            <wp:effectExtent l="19050" t="19050" r="20955" b="19050"/>
            <wp:docPr id="1330458771" name="Picture 1" descr="A screenshot of the My Dashboard screen with Assessment referrals til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458771" name="Picture 1" descr="A screenshot of the My Dashboard screen with Assessment referrals tile highlighted."/>
                    <pic:cNvPicPr/>
                  </pic:nvPicPr>
                  <pic:blipFill rotWithShape="1">
                    <a:blip r:embed="rId14">
                      <a:extLst>
                        <a:ext uri="{28A0092B-C50C-407E-A947-70E740481C1C}">
                          <a14:useLocalDpi xmlns:a14="http://schemas.microsoft.com/office/drawing/2010/main" val="0"/>
                        </a:ext>
                      </a:extLst>
                    </a:blip>
                    <a:srcRect/>
                    <a:stretch/>
                  </pic:blipFill>
                  <pic:spPr bwMode="auto">
                    <a:xfrm>
                      <a:off x="0" y="0"/>
                      <a:ext cx="5756598" cy="1683487"/>
                    </a:xfrm>
                    <a:prstGeom prst="rect">
                      <a:avLst/>
                    </a:prstGeom>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8CC9916" w14:textId="0910D5BA" w:rsidR="00262954" w:rsidRDefault="00D23D77" w:rsidP="005754F9">
      <w:pPr>
        <w:pStyle w:val="ListParagraph"/>
        <w:keepNext w:val="0"/>
        <w:widowControl w:val="0"/>
        <w:numPr>
          <w:ilvl w:val="0"/>
          <w:numId w:val="11"/>
        </w:numPr>
        <w:spacing w:before="120" w:after="120" w:line="276" w:lineRule="auto"/>
        <w:ind w:left="426" w:hanging="426"/>
        <w:contextualSpacing w:val="0"/>
        <w:rPr>
          <w:rFonts w:cs="Arial"/>
        </w:rPr>
      </w:pPr>
      <w:r w:rsidRPr="00BE02C7">
        <w:rPr>
          <w:rFonts w:cs="Arial"/>
        </w:rPr>
        <w:t xml:space="preserve">You can view referrals depending on your assigned role. </w:t>
      </w:r>
      <w:bookmarkStart w:id="9" w:name="_Hlk166848374"/>
      <w:r w:rsidRPr="00BE02C7">
        <w:rPr>
          <w:rFonts w:cs="Arial"/>
        </w:rPr>
        <w:t>Select the hyperlink corresponding to the referral origin to view more details.</w:t>
      </w:r>
    </w:p>
    <w:p w14:paraId="6849EC7D" w14:textId="16EE5AEC" w:rsidR="00C3235A" w:rsidRDefault="00726B18" w:rsidP="00451261">
      <w:pPr>
        <w:widowControl w:val="0"/>
        <w:spacing w:before="120" w:after="120" w:line="276" w:lineRule="auto"/>
        <w:rPr>
          <w:rFonts w:cs="Arial"/>
        </w:rPr>
      </w:pPr>
      <w:r>
        <w:rPr>
          <w:noProof/>
        </w:rPr>
        <w:drawing>
          <wp:inline distT="0" distB="0" distL="0" distR="0" wp14:anchorId="33012A0B" wp14:editId="206281E3">
            <wp:extent cx="5713379" cy="1717519"/>
            <wp:effectExtent l="19050" t="19050" r="20955" b="16510"/>
            <wp:docPr id="1056278445" name="Picture 1" descr="A screenshot of the My Dashboard screen with the number for example organisati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278445" name="Picture 1" descr="A screenshot of the My Dashboard screen with the number for example organisation highlighted."/>
                    <pic:cNvPicPr/>
                  </pic:nvPicPr>
                  <pic:blipFill>
                    <a:blip r:embed="rId15"/>
                    <a:stretch>
                      <a:fillRect/>
                    </a:stretch>
                  </pic:blipFill>
                  <pic:spPr>
                    <a:xfrm>
                      <a:off x="0" y="0"/>
                      <a:ext cx="5713379" cy="1717519"/>
                    </a:xfrm>
                    <a:prstGeom prst="rect">
                      <a:avLst/>
                    </a:prstGeom>
                    <a:ln>
                      <a:solidFill>
                        <a:schemeClr val="accent1">
                          <a:lumMod val="75000"/>
                        </a:schemeClr>
                      </a:solidFill>
                    </a:ln>
                  </pic:spPr>
                </pic:pic>
              </a:graphicData>
            </a:graphic>
          </wp:inline>
        </w:drawing>
      </w:r>
      <w:bookmarkEnd w:id="9"/>
    </w:p>
    <w:p w14:paraId="57E0ED2A" w14:textId="33AEA69B" w:rsidR="002D7BEE" w:rsidRDefault="00F73DA7" w:rsidP="00512EDE">
      <w:pPr>
        <w:pStyle w:val="ListParagraph"/>
        <w:keepNext w:val="0"/>
        <w:widowControl w:val="0"/>
        <w:numPr>
          <w:ilvl w:val="0"/>
          <w:numId w:val="11"/>
        </w:numPr>
        <w:spacing w:before="120" w:after="120" w:line="276" w:lineRule="auto"/>
        <w:ind w:left="426" w:hanging="426"/>
        <w:contextualSpacing w:val="0"/>
        <w:rPr>
          <w:rFonts w:cs="Arial"/>
        </w:rPr>
      </w:pPr>
      <w:r>
        <w:rPr>
          <w:rFonts w:cs="Arial"/>
        </w:rPr>
        <w:lastRenderedPageBreak/>
        <w:t>T</w:t>
      </w:r>
      <w:r w:rsidR="00D23D77" w:rsidRPr="00BE02C7">
        <w:rPr>
          <w:rFonts w:cs="Arial"/>
        </w:rPr>
        <w:t xml:space="preserve">he </w:t>
      </w:r>
      <w:r w:rsidR="00371E9A" w:rsidRPr="001843AC">
        <w:rPr>
          <w:rFonts w:cs="Arial"/>
          <w:b/>
          <w:bCs/>
        </w:rPr>
        <w:t>I</w:t>
      </w:r>
      <w:r w:rsidR="00D23D77" w:rsidRPr="001843AC">
        <w:rPr>
          <w:rFonts w:cs="Arial"/>
          <w:b/>
          <w:bCs/>
        </w:rPr>
        <w:t>ncoming</w:t>
      </w:r>
      <w:r w:rsidR="00371E9A" w:rsidRPr="001843AC">
        <w:rPr>
          <w:rFonts w:cs="Arial"/>
          <w:b/>
          <w:bCs/>
        </w:rPr>
        <w:t xml:space="preserve"> referrals</w:t>
      </w:r>
      <w:r w:rsidR="00D23D77" w:rsidRPr="00BE02C7">
        <w:rPr>
          <w:rFonts w:cs="Arial"/>
        </w:rPr>
        <w:t xml:space="preserve"> and </w:t>
      </w:r>
      <w:r w:rsidR="00371E9A" w:rsidRPr="001843AC">
        <w:rPr>
          <w:rFonts w:cs="Arial"/>
          <w:b/>
          <w:bCs/>
        </w:rPr>
        <w:t>U</w:t>
      </w:r>
      <w:r w:rsidR="00D23D77" w:rsidRPr="001843AC">
        <w:rPr>
          <w:rFonts w:cs="Arial"/>
          <w:b/>
          <w:bCs/>
        </w:rPr>
        <w:t>nassigned</w:t>
      </w:r>
      <w:r w:rsidR="00D23D77" w:rsidRPr="00BE02C7">
        <w:rPr>
          <w:rFonts w:cs="Arial"/>
        </w:rPr>
        <w:t xml:space="preserve"> assessment referrals</w:t>
      </w:r>
      <w:r>
        <w:rPr>
          <w:rFonts w:cs="Arial"/>
        </w:rPr>
        <w:t xml:space="preserve"> will be displayed</w:t>
      </w:r>
      <w:r w:rsidR="00D23D77" w:rsidRPr="00BE02C7">
        <w:rPr>
          <w:rFonts w:cs="Arial"/>
        </w:rPr>
        <w:t>.</w:t>
      </w:r>
    </w:p>
    <w:p w14:paraId="3F5A8E22" w14:textId="507E2E43" w:rsidR="00D36203" w:rsidRPr="00BE02C7" w:rsidRDefault="00E8146C" w:rsidP="00152A04">
      <w:pPr>
        <w:widowControl w:val="0"/>
        <w:spacing w:before="120" w:after="120" w:line="276" w:lineRule="auto"/>
        <w:rPr>
          <w:rFonts w:cs="Arial"/>
        </w:rPr>
      </w:pPr>
      <w:r>
        <w:rPr>
          <w:noProof/>
        </w:rPr>
        <w:drawing>
          <wp:inline distT="0" distB="0" distL="0" distR="0" wp14:anchorId="2EFBE8BA" wp14:editId="6CA11A2D">
            <wp:extent cx="5703397" cy="2127402"/>
            <wp:effectExtent l="19050" t="19050" r="12065" b="25400"/>
            <wp:docPr id="1553681852" name="Picture 2" descr="A screenshot of the My Dashboard screen with numbers for each secti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681852" name="Picture 2" descr="A screenshot of the My Dashboard screen with numbers for each section highlighted."/>
                    <pic:cNvPicPr/>
                  </pic:nvPicPr>
                  <pic:blipFill>
                    <a:blip r:embed="rId16"/>
                    <a:stretch>
                      <a:fillRect/>
                    </a:stretch>
                  </pic:blipFill>
                  <pic:spPr>
                    <a:xfrm>
                      <a:off x="0" y="0"/>
                      <a:ext cx="5703397" cy="2127402"/>
                    </a:xfrm>
                    <a:prstGeom prst="rect">
                      <a:avLst/>
                    </a:prstGeom>
                    <a:ln>
                      <a:solidFill>
                        <a:schemeClr val="accent1">
                          <a:lumMod val="75000"/>
                        </a:schemeClr>
                      </a:solidFill>
                    </a:ln>
                  </pic:spPr>
                </pic:pic>
              </a:graphicData>
            </a:graphic>
          </wp:inline>
        </w:drawing>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24"/>
        <w:gridCol w:w="8634"/>
      </w:tblGrid>
      <w:tr w:rsidR="00D23D77" w:rsidRPr="00BE02C7" w14:paraId="158998C3" w14:textId="77777777" w:rsidTr="001258A9">
        <w:tc>
          <w:tcPr>
            <w:tcW w:w="567" w:type="dxa"/>
            <w:shd w:val="clear" w:color="auto" w:fill="FFFFFF" w:themeFill="background1"/>
          </w:tcPr>
          <w:p w14:paraId="48DE3129" w14:textId="77777777" w:rsidR="00D23D77" w:rsidRPr="006F5741" w:rsidRDefault="00D23D77" w:rsidP="00D6728F">
            <w:pPr>
              <w:widowControl w:val="0"/>
              <w:spacing w:before="120" w:after="120" w:line="276" w:lineRule="auto"/>
              <w:rPr>
                <w:rFonts w:cs="Arial"/>
                <w:b/>
                <w:sz w:val="28"/>
                <w:szCs w:val="28"/>
              </w:rPr>
            </w:pPr>
            <w:r w:rsidRPr="00423619">
              <w:rPr>
                <w:rFonts w:cs="Arial"/>
                <w:b/>
                <w:color w:val="C00000"/>
                <w:sz w:val="28"/>
                <w:szCs w:val="28"/>
              </w:rPr>
              <w:t>!</w:t>
            </w:r>
          </w:p>
        </w:tc>
        <w:tc>
          <w:tcPr>
            <w:tcW w:w="8491" w:type="dxa"/>
            <w:shd w:val="clear" w:color="auto" w:fill="FFFFFF" w:themeFill="background1"/>
          </w:tcPr>
          <w:p w14:paraId="777A17FC" w14:textId="634430A3" w:rsidR="00D23D77" w:rsidRPr="00BE02C7" w:rsidRDefault="00F73DA7" w:rsidP="00D85E29">
            <w:pPr>
              <w:widowControl w:val="0"/>
              <w:spacing w:before="120" w:after="120" w:line="276" w:lineRule="auto"/>
              <w:rPr>
                <w:rFonts w:cs="Arial"/>
              </w:rPr>
            </w:pPr>
            <w:r w:rsidRPr="5B6E18F0">
              <w:rPr>
                <w:rFonts w:cs="Arial"/>
              </w:rPr>
              <w:t>A warning notification will be displayed if there are referrals that have not been actioned within the priority timeframes.</w:t>
            </w:r>
          </w:p>
          <w:p w14:paraId="0F10E0B7" w14:textId="454E014B" w:rsidR="00D23D77" w:rsidRPr="00BE02C7" w:rsidRDefault="00D23D77" w:rsidP="00152A04">
            <w:pPr>
              <w:widowControl w:val="0"/>
              <w:spacing w:before="120" w:after="120" w:line="276" w:lineRule="auto"/>
              <w:rPr>
                <w:rFonts w:cs="Arial"/>
              </w:rPr>
            </w:pPr>
            <w:r>
              <w:rPr>
                <w:noProof/>
              </w:rPr>
              <w:drawing>
                <wp:inline distT="0" distB="0" distL="0" distR="0" wp14:anchorId="13497661" wp14:editId="1D39CC79">
                  <wp:extent cx="5377578" cy="248419"/>
                  <wp:effectExtent l="19050" t="19050" r="13970" b="18415"/>
                  <wp:docPr id="1" name="Picture 1" descr="Example of the overdue warning notifi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xample of the overdue warning notification "/>
                          <pic:cNvPicPr>
                            <a:picLocks noChangeAspect="1" noChangeArrowheads="1"/>
                          </pic:cNvPicPr>
                        </pic:nvPicPr>
                        <pic:blipFill rotWithShape="1">
                          <a:blip r:embed="rId17">
                            <a:extLst>
                              <a:ext uri="{28A0092B-C50C-407E-A947-70E740481C1C}">
                                <a14:useLocalDpi xmlns:a14="http://schemas.microsoft.com/office/drawing/2010/main" val="0"/>
                              </a:ext>
                            </a:extLst>
                          </a:blip>
                          <a:srcRect l="388" t="9410" r="406" b="10191"/>
                          <a:stretch>
                            <a:fillRect/>
                          </a:stretch>
                        </pic:blipFill>
                        <pic:spPr bwMode="auto">
                          <a:xfrm>
                            <a:off x="0" y="0"/>
                            <a:ext cx="5515440" cy="254788"/>
                          </a:xfrm>
                          <a:prstGeom prst="rect">
                            <a:avLst/>
                          </a:prstGeom>
                          <a:noFill/>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tc>
      </w:tr>
    </w:tbl>
    <w:p w14:paraId="14BD5B55" w14:textId="06CADB7C" w:rsidR="00E8146C" w:rsidRDefault="003C03C5" w:rsidP="00A279BC">
      <w:pPr>
        <w:pStyle w:val="ListParagraph"/>
        <w:widowControl w:val="0"/>
        <w:numPr>
          <w:ilvl w:val="0"/>
          <w:numId w:val="11"/>
        </w:numPr>
        <w:spacing w:before="120" w:after="120" w:line="276" w:lineRule="auto"/>
        <w:ind w:left="426" w:hanging="426"/>
      </w:pPr>
      <w:r w:rsidRPr="008856FF">
        <w:t xml:space="preserve">To view </w:t>
      </w:r>
      <w:r w:rsidR="005D1C2E" w:rsidRPr="008856FF">
        <w:t>referrals,</w:t>
      </w:r>
      <w:r w:rsidRPr="008856FF">
        <w:t xml:space="preserve"> select the </w:t>
      </w:r>
      <w:r w:rsidRPr="00A279BC">
        <w:rPr>
          <w:b/>
          <w:bCs/>
        </w:rPr>
        <w:t>Incoming referrals</w:t>
      </w:r>
      <w:r>
        <w:t xml:space="preserve"> tab </w:t>
      </w:r>
      <w:r w:rsidRPr="00837F1B">
        <w:t>under the</w:t>
      </w:r>
      <w:r>
        <w:t xml:space="preserve"> </w:t>
      </w:r>
      <w:r w:rsidRPr="00A279BC">
        <w:rPr>
          <w:b/>
          <w:bCs/>
        </w:rPr>
        <w:t xml:space="preserve">Assessment referrals </w:t>
      </w:r>
      <w:r>
        <w:t>page. You can select to view assessment referrals in a card or list view by selecting the card or list icon. Your selection will be retained for the next time you log in to the portal.</w:t>
      </w:r>
    </w:p>
    <w:p w14:paraId="21C61377" w14:textId="7711EEDF" w:rsidR="00252C44" w:rsidRDefault="00726B18" w:rsidP="00152A04">
      <w:pPr>
        <w:widowControl w:val="0"/>
        <w:spacing w:before="120" w:after="120" w:line="276" w:lineRule="auto"/>
      </w:pPr>
      <w:r>
        <w:rPr>
          <w:noProof/>
        </w:rPr>
        <w:drawing>
          <wp:inline distT="0" distB="0" distL="0" distR="0" wp14:anchorId="0670E49A" wp14:editId="27778B48">
            <wp:extent cx="5760901" cy="1910723"/>
            <wp:effectExtent l="19050" t="19050" r="11430" b="13335"/>
            <wp:docPr id="578050006" name="Picture 3" descr="A screenshot of the incoming referrals screen with the tabs menu and gride and list view button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050006" name="Picture 3" descr="A screenshot of the incoming referrals screen with the tabs menu and gride and list view buttons highlighted."/>
                    <pic:cNvPicPr/>
                  </pic:nvPicPr>
                  <pic:blipFill>
                    <a:blip r:embed="rId18"/>
                    <a:stretch>
                      <a:fillRect/>
                    </a:stretch>
                  </pic:blipFill>
                  <pic:spPr>
                    <a:xfrm>
                      <a:off x="0" y="0"/>
                      <a:ext cx="5760901" cy="1910723"/>
                    </a:xfrm>
                    <a:prstGeom prst="rect">
                      <a:avLst/>
                    </a:prstGeom>
                    <a:ln>
                      <a:solidFill>
                        <a:schemeClr val="accent1">
                          <a:lumMod val="75000"/>
                        </a:schemeClr>
                      </a:solidFill>
                    </a:ln>
                  </pic:spPr>
                </pic:pic>
              </a:graphicData>
            </a:graphic>
          </wp:inline>
        </w:drawing>
      </w:r>
    </w:p>
    <w:p w14:paraId="77D0B71F" w14:textId="0F787564" w:rsidR="00D23D77" w:rsidRPr="00673B73" w:rsidRDefault="000A6BFA" w:rsidP="00152A04">
      <w:pPr>
        <w:pStyle w:val="ListParagraph"/>
        <w:keepNext w:val="0"/>
        <w:widowControl w:val="0"/>
        <w:numPr>
          <w:ilvl w:val="0"/>
          <w:numId w:val="11"/>
        </w:numPr>
        <w:spacing w:before="120" w:after="120" w:line="276" w:lineRule="auto"/>
        <w:ind w:left="426" w:hanging="426"/>
        <w:contextualSpacing w:val="0"/>
      </w:pPr>
      <w:r>
        <w:t>R</w:t>
      </w:r>
      <w:r w:rsidR="003C03C5">
        <w:t xml:space="preserve">eferrals can be filtered or sorted by </w:t>
      </w:r>
      <w:r w:rsidR="003C03C5" w:rsidRPr="00252C44">
        <w:rPr>
          <w:b/>
          <w:bCs/>
        </w:rPr>
        <w:t>Last name</w:t>
      </w:r>
      <w:r w:rsidR="003C03C5">
        <w:t xml:space="preserve">, </w:t>
      </w:r>
      <w:r w:rsidR="003C03C5" w:rsidRPr="00252C44">
        <w:rPr>
          <w:b/>
          <w:bCs/>
        </w:rPr>
        <w:t xml:space="preserve">First name </w:t>
      </w:r>
      <w:r w:rsidR="003C03C5">
        <w:t xml:space="preserve">or </w:t>
      </w:r>
      <w:r w:rsidR="003C03C5" w:rsidRPr="00252C44">
        <w:rPr>
          <w:b/>
          <w:bCs/>
        </w:rPr>
        <w:t>Aged Care user ID</w:t>
      </w:r>
      <w:r w:rsidR="003C03C5">
        <w:t>.</w:t>
      </w:r>
      <w:r w:rsidR="00053AA2">
        <w:t xml:space="preserve"> You can also search for any referrals that are to urgent services</w:t>
      </w:r>
      <w:r w:rsidR="00C84A70">
        <w:t xml:space="preserve"> in Advanced Search mode</w:t>
      </w:r>
      <w:r w:rsidR="000A438D">
        <w:t xml:space="preserve">, by selecting </w:t>
      </w:r>
      <w:r w:rsidR="000A438D" w:rsidRPr="006477E4">
        <w:rPr>
          <w:b/>
          <w:bCs/>
        </w:rPr>
        <w:t>Urgent services</w:t>
      </w:r>
      <w:r w:rsidR="000A438D">
        <w:t xml:space="preserve"> at the drop down</w:t>
      </w:r>
      <w:r w:rsidR="009E2616">
        <w:t xml:space="preserve"> and then add the filter.</w:t>
      </w:r>
    </w:p>
    <w:p w14:paraId="40BE5576" w14:textId="75A3D1DE" w:rsidR="00D23D77" w:rsidRDefault="00BC09DE" w:rsidP="00152A04">
      <w:pPr>
        <w:widowControl w:val="0"/>
        <w:spacing w:before="120" w:after="120" w:line="276" w:lineRule="auto"/>
        <w:rPr>
          <w:rFonts w:cs="Arial"/>
        </w:rPr>
      </w:pPr>
      <w:r>
        <w:rPr>
          <w:noProof/>
        </w:rPr>
        <w:lastRenderedPageBreak/>
        <w:drawing>
          <wp:inline distT="0" distB="0" distL="0" distR="0" wp14:anchorId="01BFA0E9" wp14:editId="4EC401E5">
            <wp:extent cx="4457066" cy="3201250"/>
            <wp:effectExtent l="19050" t="19050" r="19685" b="18415"/>
            <wp:docPr id="697162761" name="Picture 1" descr="Search Incoming Referrals pop up&#10;Urgent Services is highlighted from the drop down&#10;Add Filter button is highlighted, located to the right of drop 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162761" name="Picture 1" descr="Search Incoming Referrals pop up&#10;Urgent Services is highlighted from the drop down&#10;Add Filter button is highlighted, located to the right of drop down"/>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79511" cy="3217371"/>
                    </a:xfrm>
                    <a:prstGeom prst="rect">
                      <a:avLst/>
                    </a:prstGeom>
                    <a:noFill/>
                    <a:ln>
                      <a:solidFill>
                        <a:schemeClr val="accent1">
                          <a:lumMod val="75000"/>
                        </a:schemeClr>
                      </a:solidFill>
                    </a:ln>
                  </pic:spPr>
                </pic:pic>
              </a:graphicData>
            </a:graphic>
          </wp:inline>
        </w:drawing>
      </w:r>
    </w:p>
    <w:p w14:paraId="49B1B454" w14:textId="2B361AE9" w:rsidR="0081771F" w:rsidRDefault="0081771F" w:rsidP="00152A04">
      <w:pPr>
        <w:widowControl w:val="0"/>
        <w:spacing w:before="120" w:after="120" w:line="276" w:lineRule="auto"/>
        <w:ind w:left="426"/>
        <w:rPr>
          <w:rFonts w:cs="Arial"/>
        </w:rPr>
      </w:pPr>
      <w:r>
        <w:rPr>
          <w:rFonts w:cs="Arial"/>
        </w:rPr>
        <w:t xml:space="preserve">Once the filter is added, select </w:t>
      </w:r>
      <w:r w:rsidRPr="00696274">
        <w:rPr>
          <w:rFonts w:cs="Arial"/>
          <w:b/>
          <w:bCs/>
        </w:rPr>
        <w:t>Yes</w:t>
      </w:r>
      <w:r>
        <w:rPr>
          <w:rFonts w:cs="Arial"/>
        </w:rPr>
        <w:t xml:space="preserve"> from its drop down, then select </w:t>
      </w:r>
      <w:r w:rsidRPr="00696274">
        <w:rPr>
          <w:rFonts w:cs="Arial"/>
          <w:b/>
          <w:bCs/>
        </w:rPr>
        <w:t>Filter</w:t>
      </w:r>
      <w:r w:rsidR="00696274">
        <w:rPr>
          <w:rFonts w:cs="Arial"/>
        </w:rPr>
        <w:t xml:space="preserve"> to activate.</w:t>
      </w:r>
    </w:p>
    <w:p w14:paraId="2A4AE873" w14:textId="473FBDDD" w:rsidR="0081771F" w:rsidRDefault="0081771F" w:rsidP="00152A04">
      <w:pPr>
        <w:widowControl w:val="0"/>
        <w:spacing w:before="120" w:after="120" w:line="276" w:lineRule="auto"/>
        <w:rPr>
          <w:rFonts w:cs="Arial"/>
        </w:rPr>
      </w:pPr>
      <w:r>
        <w:rPr>
          <w:rFonts w:cs="Arial"/>
          <w:noProof/>
        </w:rPr>
        <w:drawing>
          <wp:inline distT="0" distB="0" distL="0" distR="0" wp14:anchorId="0198A452" wp14:editId="4083CBE7">
            <wp:extent cx="4439776" cy="2176506"/>
            <wp:effectExtent l="19050" t="19050" r="18415" b="14605"/>
            <wp:docPr id="1241067510" name="Picture 2" descr="Search Incoming Referrals pop up. After the Urgent Services filter is selected, another drop down for Urgent Services displays. 'Yes' is selected. the Filter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067510" name="Picture 2" descr="Search Incoming Referrals pop up. After the Urgent Services filter is selected, another drop down for Urgent Services displays. 'Yes' is selected. the Filter button is highligh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61131" cy="2186975"/>
                    </a:xfrm>
                    <a:prstGeom prst="rect">
                      <a:avLst/>
                    </a:prstGeom>
                    <a:noFill/>
                    <a:ln>
                      <a:solidFill>
                        <a:schemeClr val="accent1">
                          <a:lumMod val="75000"/>
                        </a:schemeClr>
                      </a:solidFill>
                    </a:ln>
                  </pic:spPr>
                </pic:pic>
              </a:graphicData>
            </a:graphic>
          </wp:inline>
        </w:drawing>
      </w:r>
    </w:p>
    <w:p w14:paraId="1FE32B5E" w14:textId="7122C82E" w:rsidR="001C5838" w:rsidRDefault="001C5838" w:rsidP="00152A04">
      <w:pPr>
        <w:widowControl w:val="0"/>
        <w:spacing w:before="120" w:after="120" w:line="276" w:lineRule="auto"/>
        <w:ind w:left="426"/>
        <w:rPr>
          <w:rFonts w:cs="Arial"/>
        </w:rPr>
      </w:pPr>
      <w:r w:rsidRPr="37EE9FBD">
        <w:rPr>
          <w:rFonts w:cs="Arial"/>
        </w:rPr>
        <w:t>The Urgent Services Indicator</w:t>
      </w:r>
      <w:r w:rsidR="006C5102" w:rsidRPr="37EE9FBD">
        <w:rPr>
          <w:rFonts w:cs="Arial"/>
        </w:rPr>
        <w:t>,</w:t>
      </w:r>
      <w:r w:rsidR="00176CBC" w:rsidRPr="37EE9FBD">
        <w:rPr>
          <w:rFonts w:cs="Arial"/>
        </w:rPr>
        <w:t xml:space="preserve"> </w:t>
      </w:r>
      <w:r w:rsidR="006C5102" w:rsidRPr="37EE9FBD">
        <w:rPr>
          <w:rFonts w:cs="Arial"/>
        </w:rPr>
        <w:t>along with the referral’s priority</w:t>
      </w:r>
      <w:r w:rsidR="00176CBC" w:rsidRPr="37EE9FBD">
        <w:rPr>
          <w:rFonts w:cs="Arial"/>
        </w:rPr>
        <w:t xml:space="preserve"> </w:t>
      </w:r>
      <w:r w:rsidRPr="37EE9FBD">
        <w:rPr>
          <w:rFonts w:cs="Arial"/>
        </w:rPr>
        <w:t xml:space="preserve">will be </w:t>
      </w:r>
      <w:r w:rsidR="006C5102" w:rsidRPr="37EE9FBD">
        <w:rPr>
          <w:rFonts w:cs="Arial"/>
        </w:rPr>
        <w:t>at the bottom right of the referral card or at the far right of the referral listing.</w:t>
      </w:r>
    </w:p>
    <w:p w14:paraId="4BCE5574" w14:textId="6F119BC6" w:rsidR="006A7193" w:rsidRDefault="006A7193" w:rsidP="00A279BC">
      <w:pPr>
        <w:pStyle w:val="Caption"/>
        <w:widowControl w:val="0"/>
        <w:spacing w:after="0"/>
      </w:pPr>
      <w:r>
        <w:t>Card view</w:t>
      </w:r>
    </w:p>
    <w:p w14:paraId="0C286415" w14:textId="792CABB7" w:rsidR="006A7193" w:rsidRDefault="00613FDB" w:rsidP="00A279BC">
      <w:pPr>
        <w:widowControl w:val="0"/>
        <w:spacing w:before="120" w:after="120" w:line="276" w:lineRule="auto"/>
        <w:rPr>
          <w:rFonts w:cs="Arial"/>
        </w:rPr>
      </w:pPr>
      <w:r w:rsidRPr="00613FDB">
        <w:rPr>
          <w:noProof/>
        </w:rPr>
        <w:t xml:space="preserve"> </w:t>
      </w:r>
      <w:r w:rsidR="7A1F28FA">
        <w:rPr>
          <w:noProof/>
        </w:rPr>
        <w:drawing>
          <wp:inline distT="0" distB="0" distL="0" distR="0" wp14:anchorId="338238C9" wp14:editId="3F3EB6C3">
            <wp:extent cx="2450498" cy="2364378"/>
            <wp:effectExtent l="19050" t="19050" r="26035" b="17145"/>
            <wp:docPr id="903517824" name="Picture 1" descr="Example card view of a client with the Urgent Services indicator shown at the bottom right of the card (at the Priority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517824" name="Picture 1" descr="Example card view of a client with the Urgent Services indicator shown at the bottom right of the card (at the Priority section)"/>
                    <pic:cNvPicPr/>
                  </pic:nvPicPr>
                  <pic:blipFill>
                    <a:blip r:embed="rId21"/>
                    <a:stretch>
                      <a:fillRect/>
                    </a:stretch>
                  </pic:blipFill>
                  <pic:spPr>
                    <a:xfrm>
                      <a:off x="0" y="0"/>
                      <a:ext cx="2450498" cy="2364378"/>
                    </a:xfrm>
                    <a:prstGeom prst="rect">
                      <a:avLst/>
                    </a:prstGeom>
                    <a:ln>
                      <a:solidFill>
                        <a:schemeClr val="accent1">
                          <a:lumMod val="75000"/>
                        </a:schemeClr>
                      </a:solidFill>
                    </a:ln>
                  </pic:spPr>
                </pic:pic>
              </a:graphicData>
            </a:graphic>
          </wp:inline>
        </w:drawing>
      </w:r>
    </w:p>
    <w:p w14:paraId="5E775DA1" w14:textId="78DB7F6C" w:rsidR="006A7193" w:rsidRDefault="006A7193" w:rsidP="00A279BC">
      <w:pPr>
        <w:pStyle w:val="Caption"/>
        <w:widowControl w:val="0"/>
        <w:spacing w:after="0"/>
      </w:pPr>
      <w:r>
        <w:lastRenderedPageBreak/>
        <w:t>List view</w:t>
      </w:r>
    </w:p>
    <w:p w14:paraId="58A60387" w14:textId="0E7900E8" w:rsidR="006A7193" w:rsidRPr="00BE02C7" w:rsidRDefault="0086D61A" w:rsidP="00152A04">
      <w:pPr>
        <w:widowControl w:val="0"/>
        <w:spacing w:before="120" w:after="120" w:line="276" w:lineRule="auto"/>
        <w:rPr>
          <w:rFonts w:cs="Arial"/>
        </w:rPr>
      </w:pPr>
      <w:r>
        <w:rPr>
          <w:noProof/>
        </w:rPr>
        <w:drawing>
          <wp:inline distT="0" distB="0" distL="0" distR="0" wp14:anchorId="2A80DB48" wp14:editId="1BE6C220">
            <wp:extent cx="5848350" cy="1136721"/>
            <wp:effectExtent l="19050" t="19050" r="19050" b="25400"/>
            <wp:docPr id="1129136897" name="Picture 3" descr="Example list view of a client with the Urgent Services indicator shown at the far right of the listing (at the Priority section). 'Urgent Services' is displayed at the Status column al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136897" name="Picture 3" descr="Example list view of a client with the Urgent Services indicator shown at the far right of the listing (at the Priority section). 'Urgent Services' is displayed at the Status column also"/>
                    <pic:cNvPicPr>
                      <a:picLocks noChangeAspect="1" noChangeArrowheads="1"/>
                    </pic:cNvPicPr>
                  </pic:nvPicPr>
                  <pic:blipFill>
                    <a:blip r:embed="rId22"/>
                    <a:stretch>
                      <a:fillRect/>
                    </a:stretch>
                  </pic:blipFill>
                  <pic:spPr bwMode="auto">
                    <a:xfrm>
                      <a:off x="0" y="0"/>
                      <a:ext cx="5848350" cy="1136721"/>
                    </a:xfrm>
                    <a:prstGeom prst="rect">
                      <a:avLst/>
                    </a:prstGeom>
                    <a:noFill/>
                    <a:ln>
                      <a:solidFill>
                        <a:schemeClr val="accent1">
                          <a:lumMod val="75000"/>
                        </a:schemeClr>
                      </a:solidFill>
                    </a:ln>
                  </pic:spPr>
                </pic:pic>
              </a:graphicData>
            </a:graphic>
          </wp:inline>
        </w:drawing>
      </w:r>
    </w:p>
    <w:p w14:paraId="303771AA" w14:textId="1B9E0858" w:rsidR="00331D69" w:rsidRPr="00331D69" w:rsidRDefault="00D23D77" w:rsidP="00152A04">
      <w:pPr>
        <w:pStyle w:val="ListParagraph"/>
        <w:keepNext w:val="0"/>
        <w:widowControl w:val="0"/>
        <w:numPr>
          <w:ilvl w:val="0"/>
          <w:numId w:val="11"/>
        </w:numPr>
        <w:spacing w:before="120" w:after="120" w:line="276" w:lineRule="auto"/>
        <w:ind w:left="426" w:hanging="426"/>
        <w:contextualSpacing w:val="0"/>
      </w:pPr>
      <w:r w:rsidRPr="19CAC67C">
        <w:rPr>
          <w:rFonts w:cs="Arial"/>
        </w:rPr>
        <w:t xml:space="preserve">You can view more information on the referred client, including client notes and assessment history by selecting the double arrow </w:t>
      </w:r>
      <w:r w:rsidR="00B10980">
        <w:rPr>
          <w:rFonts w:cs="Arial"/>
        </w:rPr>
        <w:t xml:space="preserve">(expander) </w:t>
      </w:r>
      <w:r w:rsidRPr="19CAC67C">
        <w:rPr>
          <w:rFonts w:cs="Arial"/>
        </w:rPr>
        <w:t xml:space="preserve">icon on the </w:t>
      </w:r>
      <w:r w:rsidRPr="19CAC67C">
        <w:rPr>
          <w:rFonts w:cs="Arial"/>
          <w:lang w:eastAsia="ko-KR"/>
        </w:rPr>
        <w:t xml:space="preserve">top </w:t>
      </w:r>
      <w:r w:rsidR="00371E9A" w:rsidRPr="19CAC67C">
        <w:rPr>
          <w:rFonts w:cs="Arial"/>
          <w:lang w:eastAsia="ko-KR"/>
        </w:rPr>
        <w:t>right-hand</w:t>
      </w:r>
      <w:r w:rsidRPr="19CAC67C">
        <w:rPr>
          <w:rFonts w:cs="Arial"/>
          <w:lang w:eastAsia="ko-KR"/>
        </w:rPr>
        <w:t xml:space="preserve"> corner of the </w:t>
      </w:r>
      <w:r w:rsidRPr="19CAC67C">
        <w:rPr>
          <w:rFonts w:cs="Arial"/>
        </w:rPr>
        <w:t>client card</w:t>
      </w:r>
      <w:r w:rsidRPr="19CAC67C">
        <w:rPr>
          <w:rFonts w:cs="Arial"/>
          <w:lang w:eastAsia="ko-KR"/>
        </w:rPr>
        <w:t>.</w:t>
      </w:r>
      <w:r w:rsidR="11002523" w:rsidRPr="19CAC67C">
        <w:rPr>
          <w:rFonts w:cs="Arial"/>
          <w:lang w:eastAsia="ko-KR"/>
        </w:rPr>
        <w:t xml:space="preserve"> </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4"/>
        <w:gridCol w:w="8774"/>
      </w:tblGrid>
      <w:tr w:rsidR="00F62EF5" w:rsidRPr="00BE02C7" w14:paraId="7B356F7F" w14:textId="77777777" w:rsidTr="37EE9FBD">
        <w:tc>
          <w:tcPr>
            <w:tcW w:w="284" w:type="dxa"/>
            <w:shd w:val="clear" w:color="auto" w:fill="FFFFFF" w:themeFill="background1"/>
          </w:tcPr>
          <w:p w14:paraId="0743940D" w14:textId="77777777" w:rsidR="00F62EF5" w:rsidRPr="00423619" w:rsidRDefault="00F62EF5" w:rsidP="00152A04">
            <w:pPr>
              <w:widowControl w:val="0"/>
              <w:spacing w:before="120" w:after="120" w:line="276" w:lineRule="auto"/>
              <w:rPr>
                <w:rFonts w:cs="Arial"/>
                <w:b/>
                <w:bCs/>
                <w:sz w:val="28"/>
                <w:szCs w:val="28"/>
              </w:rPr>
            </w:pPr>
            <w:r w:rsidRPr="00423619">
              <w:rPr>
                <w:rFonts w:cs="Arial"/>
                <w:b/>
                <w:bCs/>
                <w:color w:val="C00000"/>
                <w:sz w:val="28"/>
                <w:szCs w:val="28"/>
              </w:rPr>
              <w:t>!</w:t>
            </w:r>
          </w:p>
        </w:tc>
        <w:tc>
          <w:tcPr>
            <w:tcW w:w="8774" w:type="dxa"/>
            <w:shd w:val="clear" w:color="auto" w:fill="FFFFFF" w:themeFill="background1"/>
          </w:tcPr>
          <w:p w14:paraId="7BCC2977" w14:textId="6A0C4516" w:rsidR="00C51B94" w:rsidRDefault="00F62EF5" w:rsidP="009D5821">
            <w:pPr>
              <w:widowControl w:val="0"/>
              <w:spacing w:before="120" w:after="120" w:line="276" w:lineRule="auto"/>
            </w:pPr>
            <w:r>
              <w:t xml:space="preserve">Upon receiving an urgent request, the Team Leader must </w:t>
            </w:r>
            <w:r w:rsidR="00DC40A6">
              <w:t xml:space="preserve">select </w:t>
            </w:r>
            <w:r>
              <w:t xml:space="preserve">the double arrow icon to expand the referral card, verify whether it relates to </w:t>
            </w:r>
            <w:r w:rsidRPr="37EE9FBD">
              <w:rPr>
                <w:b/>
                <w:bCs/>
              </w:rPr>
              <w:t>the End-of-Life pathway</w:t>
            </w:r>
            <w:r>
              <w:t>, and prioritise it accordingly.</w:t>
            </w:r>
          </w:p>
          <w:p w14:paraId="213B4E3E" w14:textId="7819407E" w:rsidR="00F62EF5" w:rsidRPr="00BE02C7" w:rsidRDefault="00C51B94" w:rsidP="00152A04">
            <w:pPr>
              <w:widowControl w:val="0"/>
              <w:spacing w:before="120" w:after="120" w:line="276" w:lineRule="auto"/>
              <w:rPr>
                <w:rFonts w:cs="Arial"/>
              </w:rPr>
            </w:pPr>
            <w:r>
              <w:rPr>
                <w:noProof/>
              </w:rPr>
              <w:drawing>
                <wp:inline distT="0" distB="0" distL="0" distR="0" wp14:anchorId="2C6F6E67" wp14:editId="60258EDE">
                  <wp:extent cx="3457144" cy="2875508"/>
                  <wp:effectExtent l="19050" t="19050" r="10160" b="20320"/>
                  <wp:docPr id="1910153848" name="drawing" descr="a Client card with a Expand icon on the top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153848" name="drawing" descr="a Client card with a Expand icon on the top right"/>
                          <pic:cNvPicPr/>
                        </pic:nvPicPr>
                        <pic:blipFill>
                          <a:blip r:embed="rId23"/>
                          <a:stretch>
                            <a:fillRect/>
                          </a:stretch>
                        </pic:blipFill>
                        <pic:spPr>
                          <a:xfrm>
                            <a:off x="0" y="0"/>
                            <a:ext cx="3457144" cy="2875508"/>
                          </a:xfrm>
                          <a:prstGeom prst="rect">
                            <a:avLst/>
                          </a:prstGeom>
                          <a:ln w="9525">
                            <a:solidFill>
                              <a:schemeClr val="accent1">
                                <a:lumMod val="75000"/>
                              </a:schemeClr>
                            </a:solidFill>
                            <a:prstDash val="solid"/>
                          </a:ln>
                        </pic:spPr>
                      </pic:pic>
                    </a:graphicData>
                  </a:graphic>
                </wp:inline>
              </w:drawing>
            </w:r>
          </w:p>
        </w:tc>
      </w:tr>
    </w:tbl>
    <w:p w14:paraId="78E01C15" w14:textId="6A9C0AB6" w:rsidR="740D7929" w:rsidRDefault="740D7929" w:rsidP="00152A04">
      <w:pPr>
        <w:pStyle w:val="ListParagraph"/>
        <w:keepNext w:val="0"/>
        <w:widowControl w:val="0"/>
        <w:numPr>
          <w:ilvl w:val="0"/>
          <w:numId w:val="11"/>
        </w:numPr>
        <w:spacing w:before="120" w:after="120" w:line="276" w:lineRule="auto"/>
        <w:ind w:left="426" w:hanging="426"/>
        <w:contextualSpacing w:val="0"/>
      </w:pPr>
      <w:r>
        <w:t xml:space="preserve">A Pop-up screen will appear as below. You can choose to </w:t>
      </w:r>
      <w:r w:rsidRPr="00EF20B5">
        <w:rPr>
          <w:b/>
          <w:bCs/>
        </w:rPr>
        <w:t>Accept</w:t>
      </w:r>
      <w:r>
        <w:t xml:space="preserve">, </w:t>
      </w:r>
      <w:r w:rsidRPr="00EF20B5">
        <w:rPr>
          <w:b/>
          <w:bCs/>
        </w:rPr>
        <w:t>Reject</w:t>
      </w:r>
      <w:r>
        <w:t xml:space="preserve"> or </w:t>
      </w:r>
      <w:r w:rsidRPr="00EF20B5">
        <w:rPr>
          <w:b/>
          <w:bCs/>
        </w:rPr>
        <w:t>Transfer</w:t>
      </w:r>
      <w:r>
        <w:t xml:space="preserve"> the referral as required.</w:t>
      </w:r>
    </w:p>
    <w:p w14:paraId="0F712291" w14:textId="3BE3B1DC" w:rsidR="00252C44" w:rsidRDefault="50B9AB73" w:rsidP="00152A04">
      <w:pPr>
        <w:widowControl w:val="0"/>
        <w:spacing w:before="120" w:after="120" w:line="276" w:lineRule="auto"/>
        <w:rPr>
          <w:rFonts w:cs="Arial"/>
          <w:noProof/>
        </w:rPr>
      </w:pPr>
      <w:r>
        <w:rPr>
          <w:noProof/>
        </w:rPr>
        <w:drawing>
          <wp:inline distT="0" distB="0" distL="0" distR="0" wp14:anchorId="01F6AA36" wp14:editId="0D9BAAEA">
            <wp:extent cx="5817877" cy="2658408"/>
            <wp:effectExtent l="19050" t="19050" r="11430" b="27940"/>
            <wp:docPr id="767426841" name="drawing" descr="Client details screen. Buttons to Accept, Reject or Transfer is on the bottom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426841" name="drawing" descr="Client details screen. Buttons to Accept, Reject or Transfer is on the bottom left."/>
                    <pic:cNvPicPr/>
                  </pic:nvPicPr>
                  <pic:blipFill>
                    <a:blip r:embed="rId24"/>
                    <a:stretch>
                      <a:fillRect/>
                    </a:stretch>
                  </pic:blipFill>
                  <pic:spPr>
                    <a:xfrm>
                      <a:off x="0" y="0"/>
                      <a:ext cx="5817877" cy="2658408"/>
                    </a:xfrm>
                    <a:prstGeom prst="rect">
                      <a:avLst/>
                    </a:prstGeom>
                    <a:ln w="9525">
                      <a:solidFill>
                        <a:schemeClr val="accent1">
                          <a:lumMod val="75000"/>
                        </a:schemeClr>
                      </a:solidFill>
                      <a:prstDash val="solid"/>
                    </a:ln>
                  </pic:spPr>
                </pic:pic>
              </a:graphicData>
            </a:graphic>
          </wp:inline>
        </w:drawing>
      </w:r>
    </w:p>
    <w:p w14:paraId="4D511994" w14:textId="214EF8E9" w:rsidR="00D811F6" w:rsidRPr="00252C44" w:rsidRDefault="00D23D77" w:rsidP="00152A04">
      <w:pPr>
        <w:pStyle w:val="ListParagraph"/>
        <w:keepNext w:val="0"/>
        <w:widowControl w:val="0"/>
        <w:numPr>
          <w:ilvl w:val="0"/>
          <w:numId w:val="11"/>
        </w:numPr>
        <w:spacing w:before="120" w:after="120" w:line="276" w:lineRule="auto"/>
        <w:ind w:left="426" w:hanging="426"/>
        <w:contextualSpacing w:val="0"/>
        <w:rPr>
          <w:szCs w:val="21"/>
        </w:rPr>
      </w:pPr>
      <w:r w:rsidRPr="00252C44">
        <w:rPr>
          <w:rFonts w:cs="Arial"/>
          <w:noProof/>
        </w:rPr>
        <w:lastRenderedPageBreak/>
        <w:t xml:space="preserve">The same referral and client information is available in </w:t>
      </w:r>
      <w:r w:rsidR="00E87B32" w:rsidRPr="00252C44">
        <w:rPr>
          <w:rFonts w:cs="Arial"/>
          <w:noProof/>
        </w:rPr>
        <w:t>l</w:t>
      </w:r>
      <w:r w:rsidRPr="00252C44">
        <w:rPr>
          <w:rFonts w:cs="Arial"/>
          <w:noProof/>
        </w:rPr>
        <w:t>ist view</w:t>
      </w:r>
      <w:r w:rsidR="00E87B32" w:rsidRPr="00252C44">
        <w:rPr>
          <w:rFonts w:cs="Arial"/>
          <w:noProof/>
        </w:rPr>
        <w:t xml:space="preserve">. </w:t>
      </w:r>
      <w:r w:rsidR="00E87B32" w:rsidRPr="00B31E25">
        <w:t xml:space="preserve">Select the double arrow </w:t>
      </w:r>
      <w:r w:rsidR="004504DC">
        <w:t xml:space="preserve">(expander) </w:t>
      </w:r>
      <w:r w:rsidR="00E87B32" w:rsidRPr="00B31E25">
        <w:t>icon to the left of the client’s name to expand the view.</w:t>
      </w:r>
    </w:p>
    <w:p w14:paraId="5E83F5C7" w14:textId="631407ED" w:rsidR="00E87B32" w:rsidRDefault="51ACE664" w:rsidP="00152A04">
      <w:pPr>
        <w:widowControl w:val="0"/>
        <w:spacing w:before="120" w:after="120" w:line="276" w:lineRule="auto"/>
        <w:rPr>
          <w:rFonts w:eastAsiaTheme="majorEastAsia"/>
        </w:rPr>
      </w:pPr>
      <w:r>
        <w:rPr>
          <w:noProof/>
        </w:rPr>
        <w:drawing>
          <wp:inline distT="0" distB="0" distL="0" distR="0" wp14:anchorId="5651F4B5" wp14:editId="43EBAF90">
            <wp:extent cx="5681269" cy="2392319"/>
            <wp:effectExtent l="19050" t="19050" r="15240" b="27305"/>
            <wp:docPr id="208105792" name="drawing" descr="Incoming referrals screen, showing the expand icon to the left of a client listing, and once the icon is selected, the client listing is expanded, and buttons to Accept, Reject or Transfer is on the bottom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05792" name="drawing" descr="Incoming referrals screen, showing the expand icon to the left of a client listing, and once the icon is selected, the client listing is expanded, and buttons to Accept, Reject or Transfer is on the bottom left."/>
                    <pic:cNvPicPr/>
                  </pic:nvPicPr>
                  <pic:blipFill>
                    <a:blip r:embed="rId25"/>
                    <a:stretch>
                      <a:fillRect/>
                    </a:stretch>
                  </pic:blipFill>
                  <pic:spPr>
                    <a:xfrm>
                      <a:off x="0" y="0"/>
                      <a:ext cx="5681269" cy="2392319"/>
                    </a:xfrm>
                    <a:prstGeom prst="rect">
                      <a:avLst/>
                    </a:prstGeom>
                    <a:ln w="9525">
                      <a:solidFill>
                        <a:schemeClr val="accent1">
                          <a:lumMod val="75000"/>
                        </a:schemeClr>
                      </a:solidFill>
                      <a:prstDash val="solid"/>
                    </a:ln>
                  </pic:spPr>
                </pic:pic>
              </a:graphicData>
            </a:graphic>
          </wp:inline>
        </w:drawing>
      </w:r>
    </w:p>
    <w:tbl>
      <w:tblPr>
        <w:tblStyle w:val="TableGrid"/>
        <w:tblW w:w="90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08"/>
        <w:gridCol w:w="9006"/>
      </w:tblGrid>
      <w:tr w:rsidR="009C0C33" w:rsidRPr="00BE02C7" w14:paraId="030E0D17" w14:textId="77777777" w:rsidTr="19CAC67C">
        <w:tc>
          <w:tcPr>
            <w:tcW w:w="426" w:type="dxa"/>
            <w:shd w:val="clear" w:color="auto" w:fill="FFFFFF" w:themeFill="background1"/>
          </w:tcPr>
          <w:p w14:paraId="400505DD" w14:textId="77777777" w:rsidR="009C0C33" w:rsidRPr="006F5741" w:rsidRDefault="009C0C33" w:rsidP="00152A04">
            <w:pPr>
              <w:widowControl w:val="0"/>
              <w:spacing w:before="120" w:after="120" w:line="276" w:lineRule="auto"/>
              <w:rPr>
                <w:rFonts w:cs="Arial"/>
                <w:b/>
                <w:sz w:val="28"/>
                <w:szCs w:val="28"/>
              </w:rPr>
            </w:pPr>
            <w:r w:rsidRPr="00423619">
              <w:rPr>
                <w:rFonts w:cs="Arial"/>
                <w:b/>
                <w:color w:val="C00000"/>
                <w:sz w:val="28"/>
                <w:szCs w:val="28"/>
              </w:rPr>
              <w:t>!</w:t>
            </w:r>
          </w:p>
        </w:tc>
        <w:tc>
          <w:tcPr>
            <w:tcW w:w="8637" w:type="dxa"/>
            <w:shd w:val="clear" w:color="auto" w:fill="FFFFFF" w:themeFill="background1"/>
          </w:tcPr>
          <w:p w14:paraId="1BBED56A" w14:textId="77777777" w:rsidR="009C0C33" w:rsidRPr="00BE02C7" w:rsidRDefault="009C0C33" w:rsidP="00152A04">
            <w:pPr>
              <w:widowControl w:val="0"/>
              <w:spacing w:before="120" w:after="120" w:line="276" w:lineRule="auto"/>
              <w:rPr>
                <w:rFonts w:cs="Arial"/>
                <w:szCs w:val="22"/>
              </w:rPr>
            </w:pPr>
            <w:r w:rsidRPr="00BE02C7">
              <w:rPr>
                <w:rFonts w:cs="Arial"/>
                <w:noProof/>
              </w:rPr>
              <w:t>A banner will be displayed on the referral if additional attachments have been added to the client’s record as part of an inbound referral.</w:t>
            </w:r>
          </w:p>
        </w:tc>
      </w:tr>
      <w:tr w:rsidR="00E87B32" w:rsidRPr="00BE02C7" w14:paraId="573D5BFD" w14:textId="77777777" w:rsidTr="19CAC67C">
        <w:tc>
          <w:tcPr>
            <w:tcW w:w="426" w:type="dxa"/>
            <w:shd w:val="clear" w:color="auto" w:fill="FFFFFF" w:themeFill="background1"/>
          </w:tcPr>
          <w:p w14:paraId="424CEC89" w14:textId="4B448149" w:rsidR="00E87B32" w:rsidRPr="006F5741" w:rsidRDefault="00E87B32" w:rsidP="00152A04">
            <w:pPr>
              <w:widowControl w:val="0"/>
              <w:spacing w:before="120" w:after="120" w:line="276" w:lineRule="auto"/>
              <w:rPr>
                <w:rFonts w:cs="Arial"/>
                <w:b/>
                <w:color w:val="FF0000"/>
                <w:sz w:val="28"/>
                <w:szCs w:val="28"/>
              </w:rPr>
            </w:pPr>
            <w:r w:rsidRPr="00423619">
              <w:rPr>
                <w:rFonts w:cs="Arial"/>
                <w:b/>
                <w:color w:val="C00000"/>
                <w:sz w:val="28"/>
                <w:szCs w:val="28"/>
              </w:rPr>
              <w:t>!</w:t>
            </w:r>
          </w:p>
        </w:tc>
        <w:tc>
          <w:tcPr>
            <w:tcW w:w="8637" w:type="dxa"/>
            <w:shd w:val="clear" w:color="auto" w:fill="FFFFFF" w:themeFill="background1"/>
          </w:tcPr>
          <w:p w14:paraId="7D5A9435" w14:textId="1CC5AC4A" w:rsidR="00E87B32" w:rsidRDefault="00E87B32" w:rsidP="00152A04">
            <w:pPr>
              <w:widowControl w:val="0"/>
              <w:spacing w:before="120" w:after="120" w:line="276" w:lineRule="auto"/>
              <w:rPr>
                <w:rFonts w:cs="Arial"/>
                <w:noProof/>
              </w:rPr>
            </w:pPr>
            <w:r w:rsidRPr="00E87B32">
              <w:rPr>
                <w:rFonts w:cs="Arial"/>
                <w:noProof/>
              </w:rPr>
              <w:t xml:space="preserve">If the client has pending support relationships, a banner will be displayed on the referral. Team </w:t>
            </w:r>
            <w:r w:rsidR="00055DB6">
              <w:rPr>
                <w:rFonts w:cs="Arial"/>
                <w:noProof/>
              </w:rPr>
              <w:t>L</w:t>
            </w:r>
            <w:r w:rsidRPr="00E87B32">
              <w:rPr>
                <w:rFonts w:cs="Arial"/>
                <w:noProof/>
              </w:rPr>
              <w:t>eaders</w:t>
            </w:r>
            <w:r w:rsidR="007D72D4">
              <w:rPr>
                <w:rFonts w:cs="Arial"/>
                <w:noProof/>
              </w:rPr>
              <w:t xml:space="preserve"> and </w:t>
            </w:r>
            <w:r w:rsidR="00055DB6">
              <w:rPr>
                <w:rFonts w:cs="Arial"/>
                <w:noProof/>
              </w:rPr>
              <w:t>T</w:t>
            </w:r>
            <w:r w:rsidR="007D72D4">
              <w:rPr>
                <w:rFonts w:cs="Arial"/>
                <w:noProof/>
              </w:rPr>
              <w:t>r</w:t>
            </w:r>
            <w:r w:rsidR="00055DB6">
              <w:rPr>
                <w:rFonts w:cs="Arial"/>
                <w:noProof/>
              </w:rPr>
              <w:t>iage</w:t>
            </w:r>
            <w:r w:rsidR="007D72D4">
              <w:rPr>
                <w:rFonts w:cs="Arial"/>
                <w:noProof/>
              </w:rPr>
              <w:t xml:space="preserve"> </w:t>
            </w:r>
            <w:r w:rsidR="00055DB6">
              <w:rPr>
                <w:rFonts w:cs="Arial"/>
                <w:noProof/>
              </w:rPr>
              <w:t>De</w:t>
            </w:r>
            <w:r w:rsidR="007D72D4">
              <w:rPr>
                <w:rFonts w:cs="Arial"/>
                <w:noProof/>
              </w:rPr>
              <w:t>legates</w:t>
            </w:r>
            <w:r w:rsidRPr="00E87B32">
              <w:rPr>
                <w:rFonts w:cs="Arial"/>
                <w:noProof/>
              </w:rPr>
              <w:t xml:space="preserve"> are able to confirm pending support relationships for clients </w:t>
            </w:r>
            <w:r w:rsidR="00A63AE2">
              <w:rPr>
                <w:rFonts w:cs="Arial"/>
                <w:noProof/>
              </w:rPr>
              <w:t>The</w:t>
            </w:r>
            <w:r w:rsidRPr="00E87B32">
              <w:rPr>
                <w:rFonts w:cs="Arial"/>
                <w:noProof/>
              </w:rPr>
              <w:t xml:space="preserve"> process is described in </w:t>
            </w:r>
            <w:hyperlink r:id="rId26" w:history="1">
              <w:r w:rsidR="000963CC" w:rsidRPr="0014224F">
                <w:rPr>
                  <w:rStyle w:val="Hyperlink"/>
                  <w:rFonts w:cs="Arial"/>
                  <w:noProof/>
                </w:rPr>
                <w:t>My Aged Care - Assessor Portal User Guide 2 - Registering support people and adding relationships</w:t>
              </w:r>
            </w:hyperlink>
            <w:r w:rsidR="000963CC" w:rsidRPr="0014224F">
              <w:rPr>
                <w:rFonts w:cs="Arial"/>
                <w:noProof/>
              </w:rPr>
              <w:t>.</w:t>
            </w:r>
          </w:p>
          <w:p w14:paraId="44A03D35" w14:textId="77777777" w:rsidR="00A63AE2" w:rsidRPr="00A63AE2" w:rsidRDefault="00A63AE2" w:rsidP="00152A04">
            <w:pPr>
              <w:widowControl w:val="0"/>
              <w:spacing w:before="120" w:after="120" w:line="276" w:lineRule="auto"/>
              <w:rPr>
                <w:rFonts w:cs="Arial"/>
                <w:noProof/>
              </w:rPr>
            </w:pPr>
            <w:r w:rsidRPr="00A63AE2">
              <w:rPr>
                <w:rFonts w:cs="Arial"/>
                <w:noProof/>
              </w:rPr>
              <w:t xml:space="preserve">A banner will be displayed on the referral if it was issued as a </w:t>
            </w:r>
            <w:r w:rsidRPr="00A63AE2">
              <w:rPr>
                <w:rFonts w:cs="Arial"/>
                <w:b/>
                <w:bCs/>
                <w:noProof/>
              </w:rPr>
              <w:t>Direct referral</w:t>
            </w:r>
            <w:r w:rsidRPr="00A63AE2">
              <w:rPr>
                <w:rFonts w:cs="Arial"/>
                <w:noProof/>
              </w:rPr>
              <w:t xml:space="preserve">. </w:t>
            </w:r>
            <w:bookmarkStart w:id="10" w:name="_Hlk76131525"/>
          </w:p>
          <w:p w14:paraId="5258FAE9" w14:textId="07B7E65A" w:rsidR="00A63AE2" w:rsidRDefault="00A63AE2" w:rsidP="00152A04">
            <w:pPr>
              <w:widowControl w:val="0"/>
              <w:spacing w:before="120" w:after="120" w:line="276" w:lineRule="auto"/>
              <w:rPr>
                <w:rFonts w:cs="Arial"/>
                <w:noProof/>
              </w:rPr>
            </w:pPr>
            <w:r w:rsidRPr="19CAC67C">
              <w:rPr>
                <w:rFonts w:cs="Arial"/>
                <w:noProof/>
              </w:rPr>
              <w:t xml:space="preserve">Direct referrals have the same key performance indicators as regular referrals. The word </w:t>
            </w:r>
            <w:bookmarkEnd w:id="10"/>
            <w:r w:rsidRPr="19CAC67C">
              <w:rPr>
                <w:rFonts w:cs="Arial"/>
                <w:noProof/>
              </w:rPr>
              <w:t>‘direct’, indicates that the client did not receive a Support Plan Review before being referred.</w:t>
            </w:r>
          </w:p>
          <w:p w14:paraId="1C1B1D3D" w14:textId="33C36882" w:rsidR="00E87B32" w:rsidRPr="00BE02C7" w:rsidRDefault="00792CAC" w:rsidP="00152A04">
            <w:pPr>
              <w:widowControl w:val="0"/>
              <w:spacing w:before="120" w:after="120" w:line="276" w:lineRule="auto"/>
              <w:rPr>
                <w:rFonts w:cs="Arial"/>
                <w:noProof/>
              </w:rPr>
            </w:pPr>
            <w:r>
              <w:rPr>
                <w:noProof/>
              </w:rPr>
              <w:drawing>
                <wp:inline distT="0" distB="0" distL="0" distR="0" wp14:anchorId="699B5E11" wp14:editId="1AEDBCD9">
                  <wp:extent cx="5616607" cy="3165160"/>
                  <wp:effectExtent l="19050" t="19050" r="22225" b="16510"/>
                  <wp:docPr id="1568172059" name="Picture 1" descr="Image of Banner highlighted on the  client's refer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172059" name="Picture 1" descr="Image of Banner highlighted on the  client's referral."/>
                          <pic:cNvPicPr/>
                        </pic:nvPicPr>
                        <pic:blipFill>
                          <a:blip r:embed="rId27"/>
                          <a:stretch>
                            <a:fillRect/>
                          </a:stretch>
                        </pic:blipFill>
                        <pic:spPr>
                          <a:xfrm>
                            <a:off x="0" y="0"/>
                            <a:ext cx="5616607" cy="3165160"/>
                          </a:xfrm>
                          <a:prstGeom prst="rect">
                            <a:avLst/>
                          </a:prstGeom>
                          <a:ln>
                            <a:solidFill>
                              <a:schemeClr val="accent1">
                                <a:lumMod val="75000"/>
                              </a:schemeClr>
                            </a:solidFill>
                          </a:ln>
                        </pic:spPr>
                      </pic:pic>
                    </a:graphicData>
                  </a:graphic>
                </wp:inline>
              </w:drawing>
            </w:r>
          </w:p>
        </w:tc>
      </w:tr>
    </w:tbl>
    <w:p w14:paraId="6222A0E5" w14:textId="70E7EA01" w:rsidR="00456606" w:rsidRDefault="00456606">
      <w:pPr>
        <w:spacing w:before="0" w:line="240" w:lineRule="auto"/>
      </w:pPr>
      <w:bookmarkStart w:id="11" w:name="_Toc437118315"/>
      <w:bookmarkStart w:id="12" w:name="_Toc158727853"/>
    </w:p>
    <w:p w14:paraId="672B5878" w14:textId="376401B7" w:rsidR="00A63AE2" w:rsidRDefault="00A63AE2" w:rsidP="00C10FBB">
      <w:pPr>
        <w:pStyle w:val="ListParagraph"/>
        <w:keepLines/>
        <w:widowControl w:val="0"/>
        <w:numPr>
          <w:ilvl w:val="0"/>
          <w:numId w:val="11"/>
        </w:numPr>
        <w:spacing w:before="120" w:after="120" w:line="276" w:lineRule="auto"/>
        <w:ind w:hanging="425"/>
        <w:contextualSpacing w:val="0"/>
      </w:pPr>
      <w:r>
        <w:lastRenderedPageBreak/>
        <w:t xml:space="preserve">If you want to view the information available in the client record you can either go back on your internet browser to return to the </w:t>
      </w:r>
      <w:r w:rsidRPr="002C4A2D">
        <w:rPr>
          <w:b/>
          <w:bCs/>
        </w:rPr>
        <w:t>Incoming referrals</w:t>
      </w:r>
      <w:r>
        <w:t xml:space="preserve"> page or choose the </w:t>
      </w:r>
      <w:r w:rsidRPr="002C4A2D">
        <w:rPr>
          <w:b/>
          <w:bCs/>
        </w:rPr>
        <w:t>Incoming referrals</w:t>
      </w:r>
      <w:r>
        <w:t xml:space="preserve"> option from the tool bar.</w:t>
      </w:r>
    </w:p>
    <w:p w14:paraId="5DB39515" w14:textId="47B03B08" w:rsidR="0002699B" w:rsidRPr="00C772C1" w:rsidRDefault="00A63AE2" w:rsidP="00152A04">
      <w:pPr>
        <w:widowControl w:val="0"/>
        <w:spacing w:before="120" w:after="120" w:line="276" w:lineRule="auto"/>
      </w:pPr>
      <w:r>
        <w:rPr>
          <w:noProof/>
        </w:rPr>
        <w:drawing>
          <wp:inline distT="0" distB="0" distL="0" distR="0" wp14:anchorId="679911C2" wp14:editId="387AAED4">
            <wp:extent cx="3381967" cy="1248190"/>
            <wp:effectExtent l="19050" t="19050" r="9525" b="28575"/>
            <wp:docPr id="796537233" name="Picture 796537233" descr="Image is of the incoming referrals tab, the tab is highlighted in a red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Image is of the incoming referrals tab, the tab is highlighted in a red box."/>
                    <pic:cNvPicPr/>
                  </pic:nvPicPr>
                  <pic:blipFill>
                    <a:blip r:embed="rId28">
                      <a:extLst>
                        <a:ext uri="{28A0092B-C50C-407E-A947-70E740481C1C}">
                          <a14:useLocalDpi xmlns:a14="http://schemas.microsoft.com/office/drawing/2010/main" val="0"/>
                        </a:ext>
                      </a:extLst>
                    </a:blip>
                    <a:stretch>
                      <a:fillRect/>
                    </a:stretch>
                  </pic:blipFill>
                  <pic:spPr>
                    <a:xfrm>
                      <a:off x="0" y="0"/>
                      <a:ext cx="3389686" cy="1251039"/>
                    </a:xfrm>
                    <a:prstGeom prst="rect">
                      <a:avLst/>
                    </a:prstGeom>
                    <a:ln>
                      <a:solidFill>
                        <a:schemeClr val="accent1">
                          <a:lumMod val="75000"/>
                        </a:schemeClr>
                      </a:solidFill>
                    </a:ln>
                  </pic:spPr>
                </pic:pic>
              </a:graphicData>
            </a:graphic>
          </wp:inline>
        </w:drawing>
      </w:r>
    </w:p>
    <w:p w14:paraId="4A6F1B71" w14:textId="11B7D598" w:rsidR="0002699B" w:rsidRPr="00BE02C7" w:rsidRDefault="0002699B" w:rsidP="00BC090B">
      <w:pPr>
        <w:pStyle w:val="Heading2"/>
        <w:keepNext w:val="0"/>
        <w:keepLines w:val="0"/>
        <w:widowControl w:val="0"/>
        <w:rPr>
          <w:rFonts w:cs="Arial"/>
        </w:rPr>
      </w:pPr>
      <w:bookmarkStart w:id="13" w:name="_Toc200536077"/>
      <w:bookmarkStart w:id="14" w:name="_Toc240534176"/>
      <w:r w:rsidRPr="37EE9FBD">
        <w:rPr>
          <w:rFonts w:cs="Arial"/>
        </w:rPr>
        <w:t>Accepting</w:t>
      </w:r>
      <w:r w:rsidR="00A84DC1" w:rsidRPr="37EE9FBD">
        <w:rPr>
          <w:rFonts w:cs="Arial"/>
        </w:rPr>
        <w:t xml:space="preserve"> </w:t>
      </w:r>
      <w:r w:rsidR="00E87B32" w:rsidRPr="37EE9FBD">
        <w:rPr>
          <w:rFonts w:cs="Arial"/>
        </w:rPr>
        <w:t xml:space="preserve">incoming </w:t>
      </w:r>
      <w:r w:rsidRPr="37EE9FBD">
        <w:rPr>
          <w:rFonts w:cs="Arial"/>
        </w:rPr>
        <w:t>assessment referrals and changing the priority</w:t>
      </w:r>
      <w:bookmarkEnd w:id="11"/>
      <w:bookmarkEnd w:id="12"/>
      <w:bookmarkEnd w:id="13"/>
      <w:bookmarkEnd w:id="14"/>
    </w:p>
    <w:p w14:paraId="237C932C" w14:textId="76B7F394" w:rsidR="0002699B" w:rsidRPr="00BE02C7" w:rsidRDefault="0002699B" w:rsidP="00152A04">
      <w:pPr>
        <w:widowControl w:val="0"/>
        <w:spacing w:before="120" w:after="120" w:line="276" w:lineRule="auto"/>
        <w:rPr>
          <w:rFonts w:cs="Arial"/>
        </w:rPr>
      </w:pPr>
      <w:r w:rsidRPr="00BE02C7">
        <w:rPr>
          <w:rFonts w:cs="Arial"/>
        </w:rPr>
        <w:t xml:space="preserve">Once a </w:t>
      </w:r>
      <w:r w:rsidR="003814F7">
        <w:rPr>
          <w:rFonts w:cs="Arial"/>
        </w:rPr>
        <w:t>T</w:t>
      </w:r>
      <w:r w:rsidR="00F86EB5" w:rsidRPr="00BE02C7">
        <w:rPr>
          <w:rFonts w:cs="Arial"/>
        </w:rPr>
        <w:t xml:space="preserve">eam </w:t>
      </w:r>
      <w:r w:rsidR="003814F7">
        <w:rPr>
          <w:rFonts w:cs="Arial"/>
        </w:rPr>
        <w:t>L</w:t>
      </w:r>
      <w:r w:rsidR="00F86EB5" w:rsidRPr="00BE02C7">
        <w:rPr>
          <w:rFonts w:cs="Arial"/>
        </w:rPr>
        <w:t>ea</w:t>
      </w:r>
      <w:r w:rsidRPr="00BE02C7">
        <w:rPr>
          <w:rFonts w:cs="Arial"/>
        </w:rPr>
        <w:t>der has viewed the client record, they can accept or reject the referral. Follow the steps below to accept a referral and change the priority of a referral if required.</w:t>
      </w:r>
    </w:p>
    <w:p w14:paraId="4F5ED008" w14:textId="25DE06A9" w:rsidR="00F64254" w:rsidRDefault="0002699B" w:rsidP="00152A04">
      <w:pPr>
        <w:pStyle w:val="ListParagraph"/>
        <w:keepNext w:val="0"/>
        <w:widowControl w:val="0"/>
        <w:numPr>
          <w:ilvl w:val="0"/>
          <w:numId w:val="10"/>
        </w:numPr>
        <w:spacing w:before="120" w:after="120" w:line="276" w:lineRule="auto"/>
        <w:ind w:left="426" w:hanging="426"/>
        <w:contextualSpacing w:val="0"/>
        <w:rPr>
          <w:rFonts w:cs="Arial"/>
        </w:rPr>
      </w:pPr>
      <w:r w:rsidRPr="00BE02C7">
        <w:rPr>
          <w:rFonts w:cs="Arial"/>
        </w:rPr>
        <w:t xml:space="preserve">Select </w:t>
      </w:r>
      <w:r w:rsidR="002B23AE" w:rsidRPr="00CD5D3A">
        <w:rPr>
          <w:rFonts w:cs="Arial"/>
          <w:b/>
          <w:bCs/>
        </w:rPr>
        <w:t>ACCEPT</w:t>
      </w:r>
      <w:r w:rsidRPr="00BE02C7">
        <w:rPr>
          <w:rFonts w:cs="Arial"/>
        </w:rPr>
        <w:t xml:space="preserve"> from the expanded card or list view.</w:t>
      </w:r>
    </w:p>
    <w:p w14:paraId="128F9C4D" w14:textId="245DBC6B" w:rsidR="7FD1EE5D" w:rsidRDefault="7FD1EE5D" w:rsidP="00152A04">
      <w:pPr>
        <w:widowControl w:val="0"/>
        <w:spacing w:before="120" w:after="120" w:line="276" w:lineRule="auto"/>
      </w:pPr>
      <w:r>
        <w:rPr>
          <w:noProof/>
        </w:rPr>
        <w:drawing>
          <wp:inline distT="0" distB="0" distL="0" distR="0" wp14:anchorId="71951F9D" wp14:editId="2B542920">
            <wp:extent cx="5539539" cy="2515561"/>
            <wp:effectExtent l="19050" t="19050" r="23495" b="18415"/>
            <wp:docPr id="1115792736" name="drawing" descr="Client Card, with the Accept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792736" name="drawing" descr="Client Card, with the Accept button highlighted"/>
                    <pic:cNvPicPr/>
                  </pic:nvPicPr>
                  <pic:blipFill>
                    <a:blip r:embed="rId29"/>
                    <a:stretch>
                      <a:fillRect/>
                    </a:stretch>
                  </pic:blipFill>
                  <pic:spPr>
                    <a:xfrm>
                      <a:off x="0" y="0"/>
                      <a:ext cx="5561285" cy="2525436"/>
                    </a:xfrm>
                    <a:prstGeom prst="rect">
                      <a:avLst/>
                    </a:prstGeom>
                    <a:ln w="9525">
                      <a:solidFill>
                        <a:schemeClr val="accent1">
                          <a:lumMod val="75000"/>
                        </a:schemeClr>
                      </a:solidFill>
                      <a:prstDash val="solid"/>
                    </a:ln>
                  </pic:spPr>
                </pic:pic>
              </a:graphicData>
            </a:graphic>
          </wp:inline>
        </w:drawing>
      </w:r>
    </w:p>
    <w:tbl>
      <w:tblPr>
        <w:tblStyle w:val="TableGrid"/>
        <w:tblW w:w="9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08"/>
        <w:gridCol w:w="8937"/>
      </w:tblGrid>
      <w:tr w:rsidR="0002699B" w:rsidRPr="00BE02C7" w14:paraId="2BF2DDE0" w14:textId="77777777" w:rsidTr="19CAC67C">
        <w:tc>
          <w:tcPr>
            <w:tcW w:w="205" w:type="dxa"/>
            <w:shd w:val="clear" w:color="auto" w:fill="FFFFFF" w:themeFill="background1"/>
          </w:tcPr>
          <w:p w14:paraId="7C0EC1F6" w14:textId="77777777" w:rsidR="0002699B" w:rsidRPr="00C51B94" w:rsidRDefault="0002699B" w:rsidP="00152A04">
            <w:pPr>
              <w:widowControl w:val="0"/>
              <w:spacing w:before="120" w:after="120" w:line="276" w:lineRule="auto"/>
              <w:rPr>
                <w:rFonts w:cs="Arial"/>
                <w:b/>
                <w:sz w:val="28"/>
                <w:szCs w:val="28"/>
              </w:rPr>
            </w:pPr>
            <w:r w:rsidRPr="00423619">
              <w:rPr>
                <w:rFonts w:cs="Arial"/>
                <w:b/>
                <w:color w:val="C00000"/>
                <w:sz w:val="28"/>
                <w:szCs w:val="28"/>
              </w:rPr>
              <w:t>!</w:t>
            </w:r>
          </w:p>
        </w:tc>
        <w:tc>
          <w:tcPr>
            <w:tcW w:w="8940" w:type="dxa"/>
            <w:shd w:val="clear" w:color="auto" w:fill="FFFFFF" w:themeFill="background1"/>
          </w:tcPr>
          <w:p w14:paraId="0C1335BF" w14:textId="376EA715" w:rsidR="0002699B" w:rsidRPr="00BE02C7" w:rsidRDefault="0002699B" w:rsidP="00152A04">
            <w:pPr>
              <w:widowControl w:val="0"/>
              <w:spacing w:before="120" w:after="120" w:line="276" w:lineRule="auto"/>
              <w:rPr>
                <w:rFonts w:cs="Arial"/>
                <w:noProof/>
              </w:rPr>
            </w:pPr>
            <w:r w:rsidRPr="00BE02C7">
              <w:rPr>
                <w:rFonts w:cs="Arial"/>
                <w:noProof/>
              </w:rPr>
              <w:t xml:space="preserve">Team </w:t>
            </w:r>
            <w:r w:rsidR="003814F7">
              <w:rPr>
                <w:rFonts w:cs="Arial"/>
                <w:noProof/>
              </w:rPr>
              <w:t>L</w:t>
            </w:r>
            <w:r w:rsidRPr="00BE02C7">
              <w:rPr>
                <w:rFonts w:cs="Arial"/>
                <w:noProof/>
              </w:rPr>
              <w:t xml:space="preserve">eaders can bulk-accept assessment referrals by selecting the tick box next to each client they would like to accept, or by using </w:t>
            </w:r>
            <w:r w:rsidR="00E06C55" w:rsidRPr="00CD5D3A">
              <w:rPr>
                <w:rFonts w:cs="Arial"/>
                <w:b/>
                <w:bCs/>
                <w:noProof/>
              </w:rPr>
              <w:t>SELECT ALL</w:t>
            </w:r>
            <w:r w:rsidR="00E06C55" w:rsidRPr="00BE02C7">
              <w:rPr>
                <w:rFonts w:cs="Arial"/>
                <w:noProof/>
              </w:rPr>
              <w:t xml:space="preserve"> </w:t>
            </w:r>
            <w:r w:rsidRPr="00BE02C7">
              <w:rPr>
                <w:rFonts w:cs="Arial"/>
                <w:noProof/>
              </w:rPr>
              <w:t>for all client referrals assigned to their outlet.</w:t>
            </w:r>
          </w:p>
          <w:p w14:paraId="22FDC31F" w14:textId="47A8A414" w:rsidR="0002699B" w:rsidRDefault="008E44E8" w:rsidP="00152A04">
            <w:pPr>
              <w:widowControl w:val="0"/>
              <w:spacing w:before="120" w:after="120" w:line="276" w:lineRule="auto"/>
            </w:pPr>
            <w:r w:rsidRPr="19CAC67C">
              <w:rPr>
                <w:noProof/>
              </w:rPr>
              <w:t xml:space="preserve">The bulk-accepting function defaults the clients’ priority to medium. Team </w:t>
            </w:r>
            <w:r w:rsidR="00F86EB5" w:rsidRPr="19CAC67C">
              <w:rPr>
                <w:noProof/>
              </w:rPr>
              <w:t>l</w:t>
            </w:r>
            <w:r w:rsidRPr="19CAC67C">
              <w:rPr>
                <w:noProof/>
              </w:rPr>
              <w:t>eaders will be unable to change the priority when bulk-accepting referrals.</w:t>
            </w:r>
            <w:r w:rsidR="004C2C34" w:rsidRPr="19CAC67C">
              <w:rPr>
                <w:noProof/>
              </w:rPr>
              <w:t xml:space="preserve"> </w:t>
            </w:r>
            <w:r w:rsidR="002A6FFC">
              <w:t>B</w:t>
            </w:r>
            <w:r w:rsidR="00A63AE2">
              <w:t xml:space="preserve">ulk-accepting will default assessment setting to </w:t>
            </w:r>
            <w:proofErr w:type="gramStart"/>
            <w:r w:rsidR="00A63AE2" w:rsidRPr="19CAC67C">
              <w:rPr>
                <w:b/>
                <w:bCs/>
              </w:rPr>
              <w:t>Non-Hospital</w:t>
            </w:r>
            <w:proofErr w:type="gramEnd"/>
            <w:r w:rsidR="00A63AE2">
              <w:t>. Team</w:t>
            </w:r>
            <w:r w:rsidR="00F86EB5">
              <w:t xml:space="preserve"> </w:t>
            </w:r>
            <w:r w:rsidR="001B5399">
              <w:t>L</w:t>
            </w:r>
            <w:r w:rsidR="00F86EB5">
              <w:t xml:space="preserve">eaders </w:t>
            </w:r>
            <w:r w:rsidR="00A63AE2">
              <w:t xml:space="preserve">can then change the setting to </w:t>
            </w:r>
            <w:r w:rsidR="00A63AE2" w:rsidRPr="19CAC67C">
              <w:rPr>
                <w:b/>
                <w:bCs/>
              </w:rPr>
              <w:t>Hospital</w:t>
            </w:r>
            <w:r w:rsidR="00A63AE2">
              <w:t xml:space="preserve"> as required.</w:t>
            </w:r>
          </w:p>
          <w:p w14:paraId="5D33EC08" w14:textId="10DEDC41" w:rsidR="00CD4A63" w:rsidRPr="00BE02C7" w:rsidRDefault="1B32652E" w:rsidP="00152A04">
            <w:pPr>
              <w:widowControl w:val="0"/>
              <w:spacing w:before="120" w:after="120" w:line="276" w:lineRule="auto"/>
              <w:rPr>
                <w:rFonts w:cs="Arial"/>
              </w:rPr>
            </w:pPr>
            <w:r>
              <w:rPr>
                <w:noProof/>
              </w:rPr>
              <w:drawing>
                <wp:inline distT="0" distB="0" distL="0" distR="0" wp14:anchorId="06FA14CC" wp14:editId="660C06AD">
                  <wp:extent cx="5413898" cy="1691843"/>
                  <wp:effectExtent l="19050" t="19050" r="15875" b="22860"/>
                  <wp:docPr id="1664955631" name="Picture 5" descr="Image of income referrals page with select all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955631" name="Picture 5" descr="Image of income referrals page with select all button highlighted."/>
                          <pic:cNvPicPr/>
                        </pic:nvPicPr>
                        <pic:blipFill>
                          <a:blip r:embed="rId30"/>
                          <a:stretch>
                            <a:fillRect/>
                          </a:stretch>
                        </pic:blipFill>
                        <pic:spPr>
                          <a:xfrm>
                            <a:off x="0" y="0"/>
                            <a:ext cx="5413898" cy="1691843"/>
                          </a:xfrm>
                          <a:prstGeom prst="rect">
                            <a:avLst/>
                          </a:prstGeom>
                          <a:ln>
                            <a:solidFill>
                              <a:schemeClr val="accent1">
                                <a:lumMod val="75000"/>
                              </a:schemeClr>
                            </a:solidFill>
                          </a:ln>
                        </pic:spPr>
                      </pic:pic>
                    </a:graphicData>
                  </a:graphic>
                </wp:inline>
              </w:drawing>
            </w:r>
          </w:p>
        </w:tc>
      </w:tr>
    </w:tbl>
    <w:p w14:paraId="427EC192" w14:textId="10A5273A" w:rsidR="00A63AE2" w:rsidRDefault="00A63AE2" w:rsidP="00152A04">
      <w:pPr>
        <w:pStyle w:val="ListParagraph"/>
        <w:keepNext w:val="0"/>
        <w:widowControl w:val="0"/>
        <w:numPr>
          <w:ilvl w:val="0"/>
          <w:numId w:val="10"/>
        </w:numPr>
        <w:spacing w:before="120" w:after="120" w:line="276" w:lineRule="auto"/>
        <w:ind w:left="426" w:hanging="426"/>
        <w:contextualSpacing w:val="0"/>
      </w:pPr>
      <w:r w:rsidRPr="00E35980">
        <w:lastRenderedPageBreak/>
        <w:t xml:space="preserve">Confirm that the priority of the assessment referral is correct and select the </w:t>
      </w:r>
      <w:r w:rsidRPr="004336D1">
        <w:rPr>
          <w:b/>
          <w:bCs/>
        </w:rPr>
        <w:t>Assessment setting</w:t>
      </w:r>
      <w:r w:rsidRPr="00E35980">
        <w:t>. To change the assessment priority, choose from the options provided in the drop down.</w:t>
      </w:r>
    </w:p>
    <w:tbl>
      <w:tblPr>
        <w:tblStyle w:val="TableGrid"/>
        <w:tblW w:w="90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4"/>
        <w:gridCol w:w="8779"/>
      </w:tblGrid>
      <w:tr w:rsidR="00321426" w:rsidRPr="00BE02C7" w14:paraId="171FFE67" w14:textId="77777777" w:rsidTr="00230BF5">
        <w:tc>
          <w:tcPr>
            <w:tcW w:w="284" w:type="dxa"/>
            <w:shd w:val="clear" w:color="auto" w:fill="FFFFFF" w:themeFill="background1"/>
          </w:tcPr>
          <w:p w14:paraId="2E41214D" w14:textId="77777777" w:rsidR="00321426" w:rsidRPr="00C51B94" w:rsidRDefault="00321426" w:rsidP="00152A04">
            <w:pPr>
              <w:widowControl w:val="0"/>
              <w:spacing w:before="120" w:after="120" w:line="276" w:lineRule="auto"/>
              <w:rPr>
                <w:rFonts w:cs="Arial"/>
                <w:b/>
                <w:sz w:val="28"/>
                <w:szCs w:val="28"/>
              </w:rPr>
            </w:pPr>
            <w:r w:rsidRPr="00423619">
              <w:rPr>
                <w:rFonts w:cs="Arial"/>
                <w:b/>
                <w:color w:val="C00000"/>
                <w:sz w:val="28"/>
                <w:szCs w:val="28"/>
              </w:rPr>
              <w:t>!</w:t>
            </w:r>
          </w:p>
        </w:tc>
        <w:tc>
          <w:tcPr>
            <w:tcW w:w="8779" w:type="dxa"/>
            <w:shd w:val="clear" w:color="auto" w:fill="FFFFFF" w:themeFill="background1"/>
          </w:tcPr>
          <w:p w14:paraId="13A76024" w14:textId="21447B37" w:rsidR="00321426" w:rsidRPr="00321426" w:rsidRDefault="00321426" w:rsidP="00152A04">
            <w:pPr>
              <w:widowControl w:val="0"/>
              <w:spacing w:before="120" w:after="120" w:line="276" w:lineRule="auto"/>
              <w:rPr>
                <w:rFonts w:cs="Arial"/>
              </w:rPr>
            </w:pPr>
            <w:r>
              <w:rPr>
                <w:rFonts w:cs="Arial"/>
              </w:rPr>
              <w:t>When accepting a referral</w:t>
            </w:r>
            <w:r w:rsidR="00F86EB5">
              <w:rPr>
                <w:rFonts w:cs="Arial"/>
              </w:rPr>
              <w:t>,</w:t>
            </w:r>
            <w:r>
              <w:rPr>
                <w:rFonts w:cs="Arial"/>
              </w:rPr>
              <w:t xml:space="preserve"> </w:t>
            </w:r>
            <w:r w:rsidR="00F86EB5" w:rsidRPr="00BE02C7">
              <w:rPr>
                <w:rFonts w:cs="Arial"/>
              </w:rPr>
              <w:t xml:space="preserve">team leaders </w:t>
            </w:r>
            <w:r w:rsidRPr="00BE02C7">
              <w:rPr>
                <w:rFonts w:cs="Arial"/>
              </w:rPr>
              <w:t xml:space="preserve">can add a </w:t>
            </w:r>
            <w:r>
              <w:rPr>
                <w:rFonts w:cs="Arial"/>
              </w:rPr>
              <w:t xml:space="preserve">free text information into the </w:t>
            </w:r>
            <w:r w:rsidRPr="00FB39E0">
              <w:rPr>
                <w:rFonts w:cs="Arial"/>
                <w:b/>
                <w:bCs/>
              </w:rPr>
              <w:t>Triage category</w:t>
            </w:r>
            <w:r>
              <w:rPr>
                <w:rFonts w:cs="Arial"/>
              </w:rPr>
              <w:t xml:space="preserve">. </w:t>
            </w:r>
            <w:r w:rsidRPr="00FD6D5A">
              <w:rPr>
                <w:rFonts w:cs="Arial"/>
              </w:rPr>
              <w:t>Once the referral has been accepted, the information can be used to assist with finding referrals vi</w:t>
            </w:r>
            <w:r>
              <w:rPr>
                <w:rFonts w:cs="Arial"/>
              </w:rPr>
              <w:t>a t</w:t>
            </w:r>
            <w:r w:rsidRPr="00FD6D5A">
              <w:rPr>
                <w:rFonts w:cs="Arial"/>
              </w:rPr>
              <w:t>he search function</w:t>
            </w:r>
            <w:r>
              <w:rPr>
                <w:rFonts w:cs="Arial"/>
              </w:rPr>
              <w:t xml:space="preserve">. This free text option is not to be confused with the triage process that is a required process for accepting referrals. </w:t>
            </w:r>
          </w:p>
        </w:tc>
      </w:tr>
    </w:tbl>
    <w:p w14:paraId="1143FF6F" w14:textId="63862956" w:rsidR="00CD5D3A" w:rsidRDefault="6B4F6990" w:rsidP="00152A04">
      <w:pPr>
        <w:widowControl w:val="0"/>
        <w:spacing w:before="120" w:after="120" w:line="276" w:lineRule="auto"/>
      </w:pPr>
      <w:r>
        <w:rPr>
          <w:noProof/>
        </w:rPr>
        <w:drawing>
          <wp:inline distT="0" distB="0" distL="0" distR="0" wp14:anchorId="38C49017" wp14:editId="4CB924F3">
            <wp:extent cx="5607525" cy="2173138"/>
            <wp:effectExtent l="19050" t="19050" r="12700" b="17780"/>
            <wp:docPr id="1400963850" name="drawing" descr="Accept This Referral to Client pop up, showing an assessment priority and an assessment set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963850" name="drawing" descr="Accept This Referral to Client pop up, showing an assessment priority and an assessment setting"/>
                    <pic:cNvPicPr/>
                  </pic:nvPicPr>
                  <pic:blipFill>
                    <a:blip r:embed="rId31"/>
                    <a:stretch>
                      <a:fillRect/>
                    </a:stretch>
                  </pic:blipFill>
                  <pic:spPr>
                    <a:xfrm>
                      <a:off x="0" y="0"/>
                      <a:ext cx="5607525" cy="2173138"/>
                    </a:xfrm>
                    <a:prstGeom prst="rect">
                      <a:avLst/>
                    </a:prstGeom>
                    <a:ln w="9525">
                      <a:solidFill>
                        <a:schemeClr val="accent1">
                          <a:lumMod val="75000"/>
                        </a:schemeClr>
                      </a:solidFill>
                      <a:prstDash val="solid"/>
                    </a:ln>
                  </pic:spPr>
                </pic:pic>
              </a:graphicData>
            </a:graphic>
          </wp:inline>
        </w:drawing>
      </w:r>
    </w:p>
    <w:p w14:paraId="60099D16" w14:textId="76F5BBC5" w:rsidR="0002699B" w:rsidRDefault="0002699B" w:rsidP="00152A04">
      <w:pPr>
        <w:widowControl w:val="0"/>
        <w:spacing w:before="120" w:after="120" w:line="276" w:lineRule="auto"/>
        <w:ind w:left="426"/>
        <w:rPr>
          <w:rFonts w:cs="Arial"/>
        </w:rPr>
      </w:pPr>
      <w:r w:rsidRPr="00227E99">
        <w:rPr>
          <w:rFonts w:cs="Arial"/>
        </w:rPr>
        <w:t>Te</w:t>
      </w:r>
      <w:r w:rsidR="00F86EB5" w:rsidRPr="00227E99">
        <w:rPr>
          <w:rFonts w:cs="Arial"/>
        </w:rPr>
        <w:t xml:space="preserve">am leaders </w:t>
      </w:r>
      <w:r w:rsidR="00634302" w:rsidRPr="00227E99">
        <w:rPr>
          <w:rFonts w:cs="Arial"/>
        </w:rPr>
        <w:t xml:space="preserve">can </w:t>
      </w:r>
      <w:r w:rsidRPr="00227E99">
        <w:rPr>
          <w:rFonts w:cs="Arial"/>
        </w:rPr>
        <w:t>change the assessment priority</w:t>
      </w:r>
      <w:r w:rsidR="00634302" w:rsidRPr="00227E99">
        <w:rPr>
          <w:rFonts w:cs="Arial"/>
        </w:rPr>
        <w:t xml:space="preserve"> </w:t>
      </w:r>
      <w:r w:rsidR="542E1A99" w:rsidRPr="5B6E18F0">
        <w:rPr>
          <w:rFonts w:cs="Arial"/>
        </w:rPr>
        <w:t>a</w:t>
      </w:r>
      <w:r w:rsidR="5D69C463" w:rsidRPr="5B6E18F0">
        <w:rPr>
          <w:rFonts w:cs="Arial"/>
        </w:rPr>
        <w:t>s well as</w:t>
      </w:r>
      <w:r w:rsidR="00634302" w:rsidRPr="00227E99">
        <w:rPr>
          <w:rFonts w:cs="Arial"/>
        </w:rPr>
        <w:t xml:space="preserve"> the assessment </w:t>
      </w:r>
      <w:r w:rsidR="542E1A99" w:rsidRPr="5B6E18F0">
        <w:rPr>
          <w:rFonts w:cs="Arial"/>
        </w:rPr>
        <w:t xml:space="preserve">setting </w:t>
      </w:r>
      <w:r w:rsidR="00634302" w:rsidRPr="5B6E18F0">
        <w:rPr>
          <w:rFonts w:cs="Arial"/>
        </w:rPr>
        <w:t xml:space="preserve">for </w:t>
      </w:r>
      <w:r w:rsidR="036A8C39" w:rsidRPr="5B6E18F0">
        <w:rPr>
          <w:rFonts w:cs="Arial"/>
        </w:rPr>
        <w:t>a</w:t>
      </w:r>
      <w:r w:rsidR="00634302" w:rsidRPr="5B6E18F0">
        <w:rPr>
          <w:rFonts w:cs="Arial"/>
        </w:rPr>
        <w:t xml:space="preserve"> referral</w:t>
      </w:r>
      <w:r w:rsidR="3D27D015" w:rsidRPr="5B6E18F0">
        <w:rPr>
          <w:rFonts w:cs="Arial"/>
        </w:rPr>
        <w:t xml:space="preserve"> as required</w:t>
      </w:r>
      <w:r w:rsidR="00634302" w:rsidRPr="5B6E18F0">
        <w:rPr>
          <w:rFonts w:cs="Arial"/>
        </w:rPr>
        <w:t>.</w:t>
      </w:r>
      <w:r w:rsidRPr="5B6E18F0">
        <w:rPr>
          <w:rFonts w:cs="Arial"/>
        </w:rPr>
        <w:t xml:space="preserve"> </w:t>
      </w:r>
    </w:p>
    <w:p w14:paraId="66B2FB7A" w14:textId="2D70BCE1" w:rsidR="457E0DE8" w:rsidRDefault="457E0DE8" w:rsidP="00152A04">
      <w:pPr>
        <w:widowControl w:val="0"/>
        <w:spacing w:before="120" w:after="120" w:line="276" w:lineRule="auto"/>
      </w:pPr>
      <w:r>
        <w:rPr>
          <w:noProof/>
        </w:rPr>
        <w:drawing>
          <wp:inline distT="0" distB="0" distL="0" distR="0" wp14:anchorId="6CC0ADC4" wp14:editId="2C45FEB3">
            <wp:extent cx="5612315" cy="2180920"/>
            <wp:effectExtent l="19050" t="19050" r="26670" b="10160"/>
            <wp:docPr id="909501900" name="drawing" descr="Accept This Referral to Client pop up, showing an assessment priority of Medium and an assessment setting of Hospita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501900" name="drawing" descr="Accept This Referral to Client pop up, showing an assessment priority of Medium and an assessment setting of Hospital&#10;"/>
                    <pic:cNvPicPr/>
                  </pic:nvPicPr>
                  <pic:blipFill>
                    <a:blip r:embed="rId32"/>
                    <a:stretch>
                      <a:fillRect/>
                    </a:stretch>
                  </pic:blipFill>
                  <pic:spPr>
                    <a:xfrm>
                      <a:off x="0" y="0"/>
                      <a:ext cx="5612315" cy="2180920"/>
                    </a:xfrm>
                    <a:prstGeom prst="rect">
                      <a:avLst/>
                    </a:prstGeom>
                    <a:ln w="9525">
                      <a:solidFill>
                        <a:schemeClr val="accent1">
                          <a:lumMod val="75000"/>
                        </a:schemeClr>
                      </a:solidFill>
                      <a:prstDash val="solid"/>
                    </a:ln>
                  </pic:spPr>
                </pic:pic>
              </a:graphicData>
            </a:graphic>
          </wp:inline>
        </w:drawing>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4"/>
        <w:gridCol w:w="8774"/>
      </w:tblGrid>
      <w:tr w:rsidR="00756B59" w14:paraId="2B74D3D5" w14:textId="77777777" w:rsidTr="00962DD5">
        <w:tc>
          <w:tcPr>
            <w:tcW w:w="284" w:type="dxa"/>
            <w:shd w:val="clear" w:color="auto" w:fill="FFFFFF" w:themeFill="background1"/>
          </w:tcPr>
          <w:p w14:paraId="4EE30F88" w14:textId="77777777" w:rsidR="00756B59" w:rsidRPr="00423619" w:rsidRDefault="00756B59" w:rsidP="00152A04">
            <w:pPr>
              <w:widowControl w:val="0"/>
              <w:spacing w:before="120" w:after="120" w:line="276" w:lineRule="auto"/>
              <w:rPr>
                <w:b/>
                <w:bCs/>
                <w:sz w:val="28"/>
                <w:szCs w:val="28"/>
              </w:rPr>
            </w:pPr>
            <w:r w:rsidRPr="00423619">
              <w:rPr>
                <w:b/>
                <w:bCs/>
                <w:color w:val="C00000"/>
                <w:sz w:val="28"/>
                <w:szCs w:val="28"/>
              </w:rPr>
              <w:t>!</w:t>
            </w:r>
          </w:p>
        </w:tc>
        <w:tc>
          <w:tcPr>
            <w:tcW w:w="8774" w:type="dxa"/>
            <w:shd w:val="clear" w:color="auto" w:fill="FFFFFF" w:themeFill="background1"/>
          </w:tcPr>
          <w:p w14:paraId="77D7C386" w14:textId="77777777" w:rsidR="00756B59" w:rsidRDefault="00756B59" w:rsidP="00152A04">
            <w:pPr>
              <w:widowControl w:val="0"/>
              <w:spacing w:before="120" w:after="120" w:line="276" w:lineRule="auto"/>
              <w:rPr>
                <w:szCs w:val="22"/>
              </w:rPr>
            </w:pPr>
            <w:r>
              <w:rPr>
                <w:noProof/>
              </w:rPr>
              <w:t xml:space="preserve">Direct referrals priority default to being high when issued. Team </w:t>
            </w:r>
            <w:r w:rsidR="00F86EB5">
              <w:rPr>
                <w:noProof/>
              </w:rPr>
              <w:t>le</w:t>
            </w:r>
            <w:r>
              <w:rPr>
                <w:noProof/>
              </w:rPr>
              <w:t xml:space="preserve">aders can change the priority of direct referrals when accepting </w:t>
            </w:r>
            <w:r>
              <w:t>if they determine the client can safely access the assessment at a lower priority level</w:t>
            </w:r>
            <w:r>
              <w:rPr>
                <w:noProof/>
              </w:rPr>
              <w:t>.</w:t>
            </w:r>
          </w:p>
        </w:tc>
      </w:tr>
    </w:tbl>
    <w:p w14:paraId="628D2CE5" w14:textId="73B6DD50" w:rsidR="009543BE" w:rsidRDefault="009543BE">
      <w:pPr>
        <w:spacing w:before="0" w:line="240" w:lineRule="auto"/>
        <w:rPr>
          <w:rFonts w:cs="Arial"/>
          <w:noProof/>
          <w:u w:val="single"/>
        </w:rPr>
      </w:pPr>
    </w:p>
    <w:p w14:paraId="25005789" w14:textId="61A7A3C1" w:rsidR="004C2C34" w:rsidRPr="004C2C34" w:rsidRDefault="3F2A52EA" w:rsidP="00C10FBB">
      <w:pPr>
        <w:pStyle w:val="ListParagraph"/>
        <w:keepLines/>
        <w:widowControl w:val="0"/>
        <w:numPr>
          <w:ilvl w:val="0"/>
          <w:numId w:val="10"/>
        </w:numPr>
        <w:spacing w:before="120" w:after="120" w:line="276" w:lineRule="auto"/>
        <w:ind w:left="425" w:hanging="426"/>
        <w:contextualSpacing w:val="0"/>
        <w:rPr>
          <w:rFonts w:cs="Arial"/>
          <w:noProof/>
          <w:u w:val="single"/>
        </w:rPr>
      </w:pPr>
      <w:r w:rsidRPr="19CAC67C">
        <w:rPr>
          <w:rFonts w:cs="Arial"/>
        </w:rPr>
        <w:lastRenderedPageBreak/>
        <w:t xml:space="preserve">When </w:t>
      </w:r>
      <w:r w:rsidR="65CF5208" w:rsidRPr="19CAC67C">
        <w:rPr>
          <w:rFonts w:cs="Arial"/>
        </w:rPr>
        <w:t>updating the assessment priority</w:t>
      </w:r>
      <w:r w:rsidRPr="19CAC67C">
        <w:rPr>
          <w:rFonts w:cs="Arial"/>
        </w:rPr>
        <w:t xml:space="preserve">, a </w:t>
      </w:r>
      <w:r w:rsidR="256669FD" w:rsidRPr="19CAC67C">
        <w:rPr>
          <w:rFonts w:cs="Arial"/>
        </w:rPr>
        <w:t xml:space="preserve">relevant </w:t>
      </w:r>
      <w:r w:rsidRPr="19CAC67C">
        <w:rPr>
          <w:rFonts w:cs="Arial"/>
        </w:rPr>
        <w:t xml:space="preserve">reason for changing the priority will need to be </w:t>
      </w:r>
      <w:r w:rsidR="185D25A8" w:rsidRPr="19CAC67C">
        <w:rPr>
          <w:rFonts w:cs="Arial"/>
        </w:rPr>
        <w:t>selected from the dropdown list</w:t>
      </w:r>
      <w:r w:rsidR="670F87D2" w:rsidRPr="19CAC67C">
        <w:rPr>
          <w:rFonts w:cs="Arial"/>
        </w:rPr>
        <w:t xml:space="preserve"> with</w:t>
      </w:r>
      <w:r w:rsidRPr="19CAC67C">
        <w:rPr>
          <w:rFonts w:cs="Arial"/>
        </w:rPr>
        <w:t xml:space="preserve"> a reason </w:t>
      </w:r>
      <w:r w:rsidR="5C4C7EF1" w:rsidRPr="19CAC67C">
        <w:rPr>
          <w:rFonts w:cs="Arial"/>
        </w:rPr>
        <w:t xml:space="preserve">to be </w:t>
      </w:r>
      <w:r w:rsidRPr="19CAC67C">
        <w:rPr>
          <w:rFonts w:cs="Arial"/>
        </w:rPr>
        <w:t xml:space="preserve">provided in the free text box. If the assessment priority is changed, a new priority timeframe will be calculated and applied to the </w:t>
      </w:r>
      <w:r w:rsidR="004C2C34" w:rsidRPr="19CAC67C">
        <w:rPr>
          <w:rFonts w:cs="Arial"/>
        </w:rPr>
        <w:t>referral.</w:t>
      </w:r>
    </w:p>
    <w:p w14:paraId="7590DC3F" w14:textId="63946E47" w:rsidR="004C2C34" w:rsidRPr="004C2C34" w:rsidRDefault="004C2C34" w:rsidP="00C10FBB">
      <w:pPr>
        <w:pStyle w:val="ListParagraph"/>
        <w:keepLines/>
        <w:widowControl w:val="0"/>
        <w:spacing w:before="120" w:after="120" w:line="276" w:lineRule="auto"/>
        <w:ind w:left="425"/>
        <w:contextualSpacing w:val="0"/>
        <w:rPr>
          <w:rFonts w:cs="Arial"/>
          <w:noProof/>
          <w:u w:val="single"/>
        </w:rPr>
      </w:pPr>
      <w:r w:rsidRPr="19CAC67C">
        <w:rPr>
          <w:rFonts w:cs="Arial"/>
        </w:rPr>
        <w:t>A reason for changing priority is mandatory if the priority is changed. Users can select from the following options before accepting the referral.</w:t>
      </w:r>
    </w:p>
    <w:p w14:paraId="68569B6F" w14:textId="49621182" w:rsidR="710A998D" w:rsidRDefault="710A998D" w:rsidP="00152A04">
      <w:pPr>
        <w:widowControl w:val="0"/>
        <w:spacing w:before="120" w:after="120" w:line="276" w:lineRule="auto"/>
      </w:pPr>
      <w:r>
        <w:rPr>
          <w:noProof/>
        </w:rPr>
        <w:drawing>
          <wp:inline distT="0" distB="0" distL="0" distR="0" wp14:anchorId="4B7D6CE9" wp14:editId="47033FED">
            <wp:extent cx="5550617" cy="2215457"/>
            <wp:effectExtent l="19050" t="19050" r="12065" b="13970"/>
            <wp:docPr id="1878824086" name="drawing" descr="Accept This Referral for Client pop up, showing a drop down list of 'Reason for Changing Prior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824086" name="drawing" descr="Accept This Referral for Client pop up, showing a drop down list of 'Reason for Changing Priority'"/>
                    <pic:cNvPicPr/>
                  </pic:nvPicPr>
                  <pic:blipFill>
                    <a:blip r:embed="rId33"/>
                    <a:stretch>
                      <a:fillRect/>
                    </a:stretch>
                  </pic:blipFill>
                  <pic:spPr>
                    <a:xfrm>
                      <a:off x="0" y="0"/>
                      <a:ext cx="5550617" cy="2215457"/>
                    </a:xfrm>
                    <a:prstGeom prst="rect">
                      <a:avLst/>
                    </a:prstGeom>
                    <a:ln w="9525">
                      <a:solidFill>
                        <a:schemeClr val="accent1">
                          <a:lumMod val="75000"/>
                        </a:schemeClr>
                      </a:solidFill>
                      <a:prstDash val="solid"/>
                    </a:ln>
                  </pic:spPr>
                </pic:pic>
              </a:graphicData>
            </a:graphic>
          </wp:inline>
        </w:drawing>
      </w:r>
    </w:p>
    <w:p w14:paraId="4F27FD73" w14:textId="1B7AF8FD" w:rsidR="00421A0C" w:rsidRDefault="00421A0C" w:rsidP="00152A04">
      <w:pPr>
        <w:pStyle w:val="ListParagraph"/>
        <w:keepNext w:val="0"/>
        <w:widowControl w:val="0"/>
        <w:numPr>
          <w:ilvl w:val="0"/>
          <w:numId w:val="10"/>
        </w:numPr>
        <w:spacing w:before="120" w:after="120" w:line="276" w:lineRule="auto"/>
        <w:ind w:left="426" w:hanging="426"/>
        <w:contextualSpacing w:val="0"/>
      </w:pPr>
      <w:r w:rsidRPr="5B6E18F0">
        <w:rPr>
          <w:rFonts w:cs="Arial"/>
          <w:noProof/>
        </w:rPr>
        <w:t xml:space="preserve">To change the assessment setting, </w:t>
      </w:r>
      <w:r w:rsidR="003370FF">
        <w:t>y</w:t>
      </w:r>
      <w:r>
        <w:t xml:space="preserve">ou can update the assessment setting by selecting </w:t>
      </w:r>
      <w:r w:rsidRPr="5B6E18F0">
        <w:rPr>
          <w:b/>
          <w:bCs/>
        </w:rPr>
        <w:t xml:space="preserve">Edit Assessment Setting </w:t>
      </w:r>
      <w:r>
        <w:t>in the expanded client card, depending on your role:</w:t>
      </w:r>
    </w:p>
    <w:p w14:paraId="6D749ADB" w14:textId="77777777" w:rsidR="00421A0C" w:rsidRPr="00421A0C" w:rsidRDefault="00421A0C" w:rsidP="004F7ACB">
      <w:pPr>
        <w:pStyle w:val="BulletPoint1"/>
        <w:ind w:left="851" w:hanging="425"/>
        <w:rPr>
          <w:szCs w:val="21"/>
        </w:rPr>
      </w:pPr>
      <w:r w:rsidRPr="0ED21AA7">
        <w:rPr>
          <w:lang w:val="en-AU"/>
        </w:rPr>
        <w:t xml:space="preserve">the team leader on the </w:t>
      </w:r>
      <w:r w:rsidRPr="0ED21AA7">
        <w:rPr>
          <w:b/>
          <w:lang w:val="en-AU"/>
        </w:rPr>
        <w:t xml:space="preserve">accepted </w:t>
      </w:r>
      <w:proofErr w:type="gramStart"/>
      <w:r w:rsidRPr="0ED21AA7">
        <w:rPr>
          <w:b/>
          <w:lang w:val="en-AU"/>
        </w:rPr>
        <w:t>referrals</w:t>
      </w:r>
      <w:proofErr w:type="gramEnd"/>
      <w:r w:rsidRPr="0ED21AA7">
        <w:rPr>
          <w:lang w:val="en-AU"/>
        </w:rPr>
        <w:t xml:space="preserve"> view, or </w:t>
      </w:r>
    </w:p>
    <w:p w14:paraId="2D65A6D7" w14:textId="77777777" w:rsidR="00421A0C" w:rsidRPr="00421A0C" w:rsidRDefault="00421A0C" w:rsidP="004F7ACB">
      <w:pPr>
        <w:pStyle w:val="BulletPoint1"/>
        <w:ind w:left="851" w:hanging="425"/>
        <w:rPr>
          <w:szCs w:val="21"/>
        </w:rPr>
      </w:pPr>
      <w:r>
        <w:t xml:space="preserve">the assessor on the </w:t>
      </w:r>
      <w:r w:rsidRPr="00421A0C">
        <w:rPr>
          <w:b/>
          <w:bCs/>
        </w:rPr>
        <w:t>current work</w:t>
      </w:r>
      <w:r>
        <w:t xml:space="preserve"> view.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
        <w:gridCol w:w="8774"/>
      </w:tblGrid>
      <w:tr w:rsidR="5B6E18F0" w14:paraId="11B2D68F" w14:textId="77777777" w:rsidTr="00230BF5">
        <w:trPr>
          <w:trHeight w:val="300"/>
        </w:trPr>
        <w:tc>
          <w:tcPr>
            <w:tcW w:w="284" w:type="dxa"/>
            <w:shd w:val="clear" w:color="auto" w:fill="FFFFFF" w:themeFill="background1"/>
          </w:tcPr>
          <w:p w14:paraId="165B20D3" w14:textId="77777777" w:rsidR="5B6E18F0" w:rsidRPr="00962DD5" w:rsidRDefault="5B6E18F0" w:rsidP="00152A04">
            <w:pPr>
              <w:widowControl w:val="0"/>
              <w:spacing w:before="120" w:after="120" w:line="276" w:lineRule="auto"/>
              <w:rPr>
                <w:b/>
                <w:sz w:val="28"/>
                <w:szCs w:val="28"/>
              </w:rPr>
            </w:pPr>
            <w:r w:rsidRPr="00423619">
              <w:rPr>
                <w:b/>
                <w:color w:val="C00000"/>
                <w:sz w:val="28"/>
                <w:szCs w:val="28"/>
              </w:rPr>
              <w:t>!</w:t>
            </w:r>
          </w:p>
        </w:tc>
        <w:tc>
          <w:tcPr>
            <w:tcW w:w="8774" w:type="dxa"/>
            <w:shd w:val="clear" w:color="auto" w:fill="FFFFFF" w:themeFill="background1"/>
          </w:tcPr>
          <w:p w14:paraId="10E8FF42" w14:textId="70469B9D" w:rsidR="28E04B18" w:rsidRDefault="28E04B18" w:rsidP="00152A04">
            <w:pPr>
              <w:widowControl w:val="0"/>
              <w:spacing w:before="120" w:after="120" w:line="276" w:lineRule="auto"/>
            </w:pPr>
            <w:r w:rsidRPr="5B6E18F0">
              <w:rPr>
                <w:noProof/>
              </w:rPr>
              <w:t>The timeframe will continue to be calculated from the date the referral was issued, not the date the priority was changed</w:t>
            </w:r>
            <w:r w:rsidR="5B6E18F0" w:rsidRPr="5B6E18F0">
              <w:rPr>
                <w:noProof/>
              </w:rPr>
              <w:t>.</w:t>
            </w:r>
          </w:p>
        </w:tc>
      </w:tr>
    </w:tbl>
    <w:p w14:paraId="3756BC88" w14:textId="3ED45B14" w:rsidR="009543BE" w:rsidRPr="00C10FBB" w:rsidRDefault="517CE424" w:rsidP="00C10FBB">
      <w:pPr>
        <w:pStyle w:val="ListParagraph"/>
        <w:keepNext w:val="0"/>
        <w:widowControl w:val="0"/>
        <w:spacing w:before="120" w:after="120" w:line="276" w:lineRule="auto"/>
        <w:ind w:left="0"/>
        <w:contextualSpacing w:val="0"/>
        <w:rPr>
          <w:szCs w:val="21"/>
        </w:rPr>
      </w:pPr>
      <w:r>
        <w:rPr>
          <w:noProof/>
        </w:rPr>
        <w:drawing>
          <wp:inline distT="0" distB="0" distL="0" distR="0" wp14:anchorId="0C34AB46" wp14:editId="789C3A10">
            <wp:extent cx="5576484" cy="2811560"/>
            <wp:effectExtent l="19050" t="19050" r="24765" b="27305"/>
            <wp:docPr id="474846552" name="drawing" descr="Client Card, showing Edit buttons to the right of editable fields such as Assessment Set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846552" name="drawing" descr="Client Card, showing Edit buttons to the right of editable fields such as Assessment Setting"/>
                    <pic:cNvPicPr/>
                  </pic:nvPicPr>
                  <pic:blipFill>
                    <a:blip r:embed="rId34"/>
                    <a:stretch>
                      <a:fillRect/>
                    </a:stretch>
                  </pic:blipFill>
                  <pic:spPr>
                    <a:xfrm>
                      <a:off x="0" y="0"/>
                      <a:ext cx="5576484" cy="2811560"/>
                    </a:xfrm>
                    <a:prstGeom prst="rect">
                      <a:avLst/>
                    </a:prstGeom>
                    <a:ln w="9525">
                      <a:solidFill>
                        <a:schemeClr val="accent1">
                          <a:lumMod val="75000"/>
                        </a:schemeClr>
                      </a:solidFill>
                      <a:prstDash val="solid"/>
                    </a:ln>
                  </pic:spPr>
                </pic:pic>
              </a:graphicData>
            </a:graphic>
          </wp:inline>
        </w:drawing>
      </w:r>
    </w:p>
    <w:p w14:paraId="5759CDE7" w14:textId="2A9F2B8E" w:rsidR="4CC3A1FD" w:rsidRDefault="4CC3A1FD" w:rsidP="00C10FBB">
      <w:pPr>
        <w:pStyle w:val="ListParagraph"/>
        <w:keepLines/>
        <w:widowControl w:val="0"/>
        <w:numPr>
          <w:ilvl w:val="0"/>
          <w:numId w:val="10"/>
        </w:numPr>
        <w:spacing w:before="120" w:after="120" w:line="276" w:lineRule="auto"/>
        <w:ind w:left="425" w:hanging="425"/>
        <w:contextualSpacing w:val="0"/>
        <w:rPr>
          <w:rFonts w:cs="Arial"/>
          <w:szCs w:val="21"/>
        </w:rPr>
      </w:pPr>
      <w:r>
        <w:lastRenderedPageBreak/>
        <w:t>Once the assessment setting is selecte</w:t>
      </w:r>
      <w:r w:rsidR="005E7DBD">
        <w:t>d,</w:t>
      </w:r>
      <w:r>
        <w:t xml:space="preserve"> </w:t>
      </w:r>
      <w:r w:rsidR="005E7DBD">
        <w:t xml:space="preserve">select </w:t>
      </w:r>
      <w:r w:rsidRPr="5B6E18F0">
        <w:rPr>
          <w:b/>
          <w:bCs/>
        </w:rPr>
        <w:t>SAVE</w:t>
      </w:r>
      <w:r>
        <w:t>.</w:t>
      </w:r>
      <w:r w:rsidR="5820F7CA">
        <w:t xml:space="preserve"> </w:t>
      </w:r>
    </w:p>
    <w:p w14:paraId="4DAC5F50" w14:textId="683576AC" w:rsidR="5B6E18F0" w:rsidRPr="00EC0FA6" w:rsidRDefault="4CC3A1FD" w:rsidP="00152A04">
      <w:pPr>
        <w:pStyle w:val="ListParagraph"/>
        <w:keepNext w:val="0"/>
        <w:widowControl w:val="0"/>
        <w:spacing w:before="120" w:after="120" w:line="276" w:lineRule="auto"/>
        <w:ind w:left="0"/>
        <w:contextualSpacing w:val="0"/>
        <w:rPr>
          <w:szCs w:val="21"/>
        </w:rPr>
      </w:pPr>
      <w:r>
        <w:rPr>
          <w:noProof/>
        </w:rPr>
        <w:drawing>
          <wp:inline distT="0" distB="0" distL="0" distR="0" wp14:anchorId="02106869" wp14:editId="2D3763E3">
            <wp:extent cx="5549052" cy="2502054"/>
            <wp:effectExtent l="19050" t="19050" r="13970" b="12700"/>
            <wp:docPr id="992462057" name="drawing" descr="Assessment Setting pop up, showing the assessment setting and the Sav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462057" name="drawing" descr="Assessment Setting pop up, showing the assessment setting and the Save button"/>
                    <pic:cNvPicPr/>
                  </pic:nvPicPr>
                  <pic:blipFill>
                    <a:blip r:embed="rId35"/>
                    <a:stretch>
                      <a:fillRect/>
                    </a:stretch>
                  </pic:blipFill>
                  <pic:spPr>
                    <a:xfrm>
                      <a:off x="0" y="0"/>
                      <a:ext cx="5549052" cy="2502054"/>
                    </a:xfrm>
                    <a:prstGeom prst="rect">
                      <a:avLst/>
                    </a:prstGeom>
                    <a:ln w="9525">
                      <a:solidFill>
                        <a:schemeClr val="accent1">
                          <a:lumMod val="75000"/>
                        </a:schemeClr>
                      </a:solidFill>
                      <a:prstDash val="solid"/>
                    </a:ln>
                  </pic:spPr>
                </pic:pic>
              </a:graphicData>
            </a:graphic>
          </wp:inline>
        </w:drawing>
      </w:r>
    </w:p>
    <w:tbl>
      <w:tblPr>
        <w:tblStyle w:val="TableGrid"/>
        <w:tblW w:w="91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7"/>
        <w:gridCol w:w="8891"/>
      </w:tblGrid>
      <w:tr w:rsidR="00755154" w14:paraId="64A4F75D" w14:textId="77777777" w:rsidTr="00962DD5">
        <w:trPr>
          <w:trHeight w:val="3578"/>
        </w:trPr>
        <w:tc>
          <w:tcPr>
            <w:tcW w:w="287" w:type="dxa"/>
            <w:shd w:val="clear" w:color="auto" w:fill="FFFFFF" w:themeFill="background1"/>
          </w:tcPr>
          <w:p w14:paraId="465E489B" w14:textId="77777777" w:rsidR="00755154" w:rsidRPr="00962DD5" w:rsidRDefault="00755154" w:rsidP="00152A04">
            <w:pPr>
              <w:widowControl w:val="0"/>
              <w:spacing w:before="120" w:after="120" w:line="276" w:lineRule="auto"/>
              <w:rPr>
                <w:b/>
                <w:sz w:val="28"/>
                <w:szCs w:val="28"/>
              </w:rPr>
            </w:pPr>
            <w:r w:rsidRPr="00423619">
              <w:rPr>
                <w:b/>
                <w:color w:val="C00000"/>
                <w:sz w:val="28"/>
                <w:szCs w:val="28"/>
              </w:rPr>
              <w:t>!</w:t>
            </w:r>
          </w:p>
        </w:tc>
        <w:tc>
          <w:tcPr>
            <w:tcW w:w="8891" w:type="dxa"/>
            <w:shd w:val="clear" w:color="auto" w:fill="FFFFFF" w:themeFill="background1"/>
          </w:tcPr>
          <w:p w14:paraId="50A4EF92" w14:textId="0C1FECC6" w:rsidR="00755154" w:rsidRDefault="30FA2AD7" w:rsidP="00152A04">
            <w:pPr>
              <w:widowControl w:val="0"/>
              <w:spacing w:before="120" w:after="120" w:line="276" w:lineRule="auto"/>
            </w:pPr>
            <w:r>
              <w:t xml:space="preserve">As part of the Single Assessment System Program contract, key performance indicators will consider the setting in which the interaction with the client takes place, specifically a </w:t>
            </w:r>
            <w:r w:rsidR="72AE9C46">
              <w:t>N</w:t>
            </w:r>
            <w:r>
              <w:t>on-Hospital or Hospital setting.</w:t>
            </w:r>
            <w:r w:rsidRPr="19CAC67C">
              <w:rPr>
                <w:lang w:eastAsia="ko-KR"/>
              </w:rPr>
              <w:t xml:space="preserve"> </w:t>
            </w:r>
          </w:p>
          <w:p w14:paraId="0C0FC5CB" w14:textId="5C371357" w:rsidR="00755154" w:rsidRDefault="00755154" w:rsidP="00152A04">
            <w:pPr>
              <w:widowControl w:val="0"/>
              <w:spacing w:before="120" w:after="120" w:line="276" w:lineRule="auto"/>
            </w:pPr>
            <w:r>
              <w:t xml:space="preserve">Team leaders can select the assessment setting while accepting the referral. </w:t>
            </w:r>
          </w:p>
          <w:p w14:paraId="05733109" w14:textId="74520E48" w:rsidR="00755154" w:rsidRPr="00755154" w:rsidRDefault="00755154" w:rsidP="00152A04">
            <w:pPr>
              <w:widowControl w:val="0"/>
              <w:spacing w:before="120" w:after="120" w:line="276" w:lineRule="auto"/>
            </w:pPr>
            <w:r>
              <w:t xml:space="preserve">Before commencing the assessment, assessors should verify the information entered by the team leader, noting that the assessment setting may have changed since between the time of the acceptance of the referral and when the assessment takes place. </w:t>
            </w:r>
          </w:p>
          <w:p w14:paraId="2A143794" w14:textId="77033B49" w:rsidR="00755154" w:rsidRDefault="5C9D70AC" w:rsidP="00152A04">
            <w:pPr>
              <w:widowControl w:val="0"/>
              <w:spacing w:before="120" w:after="120" w:line="276" w:lineRule="auto"/>
            </w:pPr>
            <w:r w:rsidRPr="5B6E18F0">
              <w:rPr>
                <w:noProof/>
              </w:rPr>
              <w:t xml:space="preserve">When the assessment is finalised, the </w:t>
            </w:r>
            <w:r w:rsidRPr="5B6E18F0">
              <w:rPr>
                <w:b/>
                <w:bCs/>
                <w:noProof/>
              </w:rPr>
              <w:t>Assessment setting</w:t>
            </w:r>
            <w:r w:rsidRPr="5B6E18F0">
              <w:rPr>
                <w:noProof/>
              </w:rPr>
              <w:t xml:space="preserve"> field on the expanded client card or list view must align with the type of assessment setting recorded within the Intergrated Assessment Tool (IAT). Assessment setting </w:t>
            </w:r>
            <w:r>
              <w:t>fields can be edited if required, until the Support Plan is completed.</w:t>
            </w:r>
          </w:p>
        </w:tc>
      </w:tr>
    </w:tbl>
    <w:p w14:paraId="2822299D" w14:textId="5796CBF2" w:rsidR="005E7DBD" w:rsidRDefault="005E7DBD" w:rsidP="003A6E2D">
      <w:pPr>
        <w:pStyle w:val="ListParagraph"/>
        <w:keepNext w:val="0"/>
        <w:widowControl w:val="0"/>
        <w:numPr>
          <w:ilvl w:val="0"/>
          <w:numId w:val="10"/>
        </w:numPr>
        <w:spacing w:before="120" w:after="120" w:line="276" w:lineRule="auto"/>
        <w:ind w:left="425" w:hanging="425"/>
        <w:contextualSpacing w:val="0"/>
      </w:pPr>
      <w:bookmarkStart w:id="15" w:name="_Toc166768032"/>
      <w:bookmarkStart w:id="16" w:name="_Toc200536078"/>
      <w:r w:rsidRPr="5B6E18F0">
        <w:t xml:space="preserve">Once the referral has been accepted, the referral will move into the </w:t>
      </w:r>
      <w:hyperlink w:anchor="_Assigning_Triage" w:history="1">
        <w:r w:rsidRPr="003A6E2D">
          <w:rPr>
            <w:rStyle w:val="Hyperlink"/>
            <w:b/>
            <w:bCs/>
          </w:rPr>
          <w:t>Triage pending</w:t>
        </w:r>
        <w:r w:rsidRPr="00FA6894">
          <w:rPr>
            <w:rStyle w:val="Hyperlink"/>
          </w:rPr>
          <w:t xml:space="preserve"> tab under </w:t>
        </w:r>
        <w:r w:rsidRPr="003A6E2D">
          <w:rPr>
            <w:rStyle w:val="Hyperlink"/>
            <w:b/>
            <w:bCs/>
          </w:rPr>
          <w:t>Unassigned</w:t>
        </w:r>
      </w:hyperlink>
      <w:r w:rsidRPr="5B6E18F0">
        <w:t>.</w:t>
      </w:r>
      <w:r>
        <w:t xml:space="preserve"> </w:t>
      </w:r>
      <w:r w:rsidR="003A6E2D" w:rsidRPr="003A6E2D">
        <w:t>The Client Journey Tracker will also be updated to indicate that the assessment referral has been accepted.</w:t>
      </w:r>
    </w:p>
    <w:p w14:paraId="487075C8" w14:textId="2BD6F78C" w:rsidR="004F7ACB" w:rsidRPr="00C10FBB" w:rsidRDefault="001E7F69" w:rsidP="00C10FBB">
      <w:r w:rsidRPr="006348A5">
        <w:rPr>
          <w:noProof/>
        </w:rPr>
        <w:drawing>
          <wp:inline distT="0" distB="0" distL="0" distR="0" wp14:anchorId="676BE3C2" wp14:editId="6F076C06">
            <wp:extent cx="5781106" cy="1496632"/>
            <wp:effectExtent l="19050" t="19050" r="10160" b="27940"/>
            <wp:docPr id="222296499" name="Picture 1" descr="Client tracker - 'your referral for assessment has been sent to an assessment organisation. Next step - an assessment organisation will be in touch to discuss your aged care needs. If you haven't heard anything within 2-4 weeks, call My Aged Care on 1800 200 42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296499" name="Picture 1" descr="Client tracker - 'your referral for assessment has been sent to an assessment organisation. Next step - an assessment organisation will be in touch to discuss your aged care needs. If you haven't heard anything within 2-4 weeks, call My Aged Care on 1800 200 422'. "/>
                    <pic:cNvPicPr/>
                  </pic:nvPicPr>
                  <pic:blipFill>
                    <a:blip r:embed="rId11"/>
                    <a:stretch>
                      <a:fillRect/>
                    </a:stretch>
                  </pic:blipFill>
                  <pic:spPr>
                    <a:xfrm>
                      <a:off x="0" y="0"/>
                      <a:ext cx="5804400" cy="1502662"/>
                    </a:xfrm>
                    <a:prstGeom prst="rect">
                      <a:avLst/>
                    </a:prstGeom>
                    <a:ln>
                      <a:solidFill>
                        <a:schemeClr val="accent1">
                          <a:lumMod val="75000"/>
                        </a:schemeClr>
                      </a:solidFill>
                    </a:ln>
                  </pic:spPr>
                </pic:pic>
              </a:graphicData>
            </a:graphic>
          </wp:inline>
        </w:drawing>
      </w:r>
      <w:bookmarkStart w:id="17" w:name="_Assigning_Triage"/>
      <w:bookmarkEnd w:id="17"/>
    </w:p>
    <w:p w14:paraId="442BD2FE" w14:textId="15D28622" w:rsidR="00D46529" w:rsidRPr="00582AF0" w:rsidRDefault="00D46529" w:rsidP="00C10FBB">
      <w:pPr>
        <w:pStyle w:val="Heading2"/>
        <w:widowControl w:val="0"/>
      </w:pPr>
      <w:bookmarkStart w:id="18" w:name="_Toc240534177"/>
      <w:r>
        <w:lastRenderedPageBreak/>
        <w:t>Unassigning or reassigning an assessment referral</w:t>
      </w:r>
      <w:bookmarkEnd w:id="18"/>
    </w:p>
    <w:p w14:paraId="604A25E0" w14:textId="77777777" w:rsidR="00D46529" w:rsidRPr="00BE02C7" w:rsidRDefault="00D46529" w:rsidP="00C10FBB">
      <w:pPr>
        <w:keepNext/>
        <w:keepLines/>
        <w:widowControl w:val="0"/>
        <w:spacing w:before="120" w:after="120" w:line="276" w:lineRule="auto"/>
        <w:rPr>
          <w:rFonts w:cs="Arial"/>
        </w:rPr>
      </w:pPr>
      <w:r w:rsidRPr="00BD0721">
        <w:rPr>
          <w:rFonts w:cs="Arial"/>
        </w:rPr>
        <w:t>Team Leaders</w:t>
      </w:r>
      <w:r w:rsidRPr="00BE02C7">
        <w:rPr>
          <w:rFonts w:cs="Arial"/>
        </w:rPr>
        <w:t xml:space="preserve"> can unassign an assessment referral and reassign the referral to another assessor in the same outlet. There is no limit on the number of times </w:t>
      </w:r>
      <w:r>
        <w:rPr>
          <w:rFonts w:cs="Arial"/>
        </w:rPr>
        <w:t xml:space="preserve">referrals can be unassigned or reassigned. </w:t>
      </w:r>
    </w:p>
    <w:p w14:paraId="179BE6C8" w14:textId="77777777" w:rsidR="00D46529" w:rsidRPr="00BE02C7" w:rsidRDefault="00D46529" w:rsidP="00C10FBB">
      <w:pPr>
        <w:pStyle w:val="ListParagraph"/>
        <w:keepLines/>
        <w:widowControl w:val="0"/>
        <w:numPr>
          <w:ilvl w:val="0"/>
          <w:numId w:val="19"/>
        </w:numPr>
        <w:spacing w:before="120" w:after="120" w:line="276" w:lineRule="auto"/>
        <w:ind w:left="426" w:hanging="426"/>
        <w:contextualSpacing w:val="0"/>
        <w:rPr>
          <w:rFonts w:cs="Arial"/>
          <w:noProof/>
          <w:lang w:eastAsia="en-AU"/>
        </w:rPr>
      </w:pPr>
      <w:r w:rsidRPr="00BE02C7">
        <w:rPr>
          <w:rFonts w:cs="Arial"/>
        </w:rPr>
        <w:t xml:space="preserve">From the </w:t>
      </w:r>
      <w:r w:rsidRPr="009E218B">
        <w:rPr>
          <w:rFonts w:cs="Arial"/>
          <w:b/>
          <w:bCs/>
        </w:rPr>
        <w:t>Accepted referrals</w:t>
      </w:r>
      <w:r w:rsidRPr="00BE02C7">
        <w:rPr>
          <w:rFonts w:cs="Arial"/>
        </w:rPr>
        <w:t xml:space="preserve"> tab, access the expanded referral view by selecting the </w:t>
      </w:r>
      <w:r>
        <w:rPr>
          <w:rFonts w:cs="Arial"/>
        </w:rPr>
        <w:t xml:space="preserve">expand icon (double arrow) </w:t>
      </w:r>
      <w:r w:rsidRPr="00BE02C7">
        <w:rPr>
          <w:rFonts w:cs="Arial"/>
        </w:rPr>
        <w:t xml:space="preserve">on the </w:t>
      </w:r>
      <w:r>
        <w:rPr>
          <w:rFonts w:cs="Arial"/>
        </w:rPr>
        <w:t>c</w:t>
      </w:r>
      <w:r w:rsidRPr="00BE02C7">
        <w:rPr>
          <w:rFonts w:cs="Arial"/>
        </w:rPr>
        <w:t>lient card.</w:t>
      </w:r>
    </w:p>
    <w:p w14:paraId="52F1496B" w14:textId="77777777" w:rsidR="00D46529" w:rsidRPr="00BE02C7" w:rsidRDefault="00D46529" w:rsidP="00D46529">
      <w:pPr>
        <w:widowControl w:val="0"/>
        <w:spacing w:before="120" w:after="120" w:line="276" w:lineRule="auto"/>
        <w:rPr>
          <w:rFonts w:cs="Arial"/>
          <w:noProof/>
          <w:lang w:eastAsia="en-AU"/>
        </w:rPr>
      </w:pPr>
      <w:r>
        <w:rPr>
          <w:noProof/>
        </w:rPr>
        <w:drawing>
          <wp:inline distT="0" distB="0" distL="0" distR="0" wp14:anchorId="2688D857" wp14:editId="0AF53297">
            <wp:extent cx="3940824" cy="3625251"/>
            <wp:effectExtent l="19050" t="19050" r="21590" b="13335"/>
            <wp:docPr id="1680794866" name="Picture 1" descr="Accepted Referrals page, Accepted referrals tab&#10;Showing some client cards. The expand icon (double arrow) on the top right side of the client card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794866" name="Picture 1" descr="Accepted Referrals page, Accepted referrals tab&#10;Showing some client cards. The expand icon (double arrow) on the top right side of the client card is highlighted"/>
                    <pic:cNvPicPr/>
                  </pic:nvPicPr>
                  <pic:blipFill>
                    <a:blip r:embed="rId36"/>
                    <a:stretch>
                      <a:fillRect/>
                    </a:stretch>
                  </pic:blipFill>
                  <pic:spPr>
                    <a:xfrm>
                      <a:off x="0" y="0"/>
                      <a:ext cx="3940824" cy="3625251"/>
                    </a:xfrm>
                    <a:prstGeom prst="rect">
                      <a:avLst/>
                    </a:prstGeom>
                    <a:ln>
                      <a:solidFill>
                        <a:schemeClr val="accent1">
                          <a:lumMod val="75000"/>
                        </a:schemeClr>
                      </a:solidFill>
                    </a:ln>
                  </pic:spPr>
                </pic:pic>
              </a:graphicData>
            </a:graphic>
          </wp:inline>
        </w:drawing>
      </w:r>
    </w:p>
    <w:p w14:paraId="0D9A61A5" w14:textId="77777777" w:rsidR="00D46529" w:rsidRPr="00BE02C7" w:rsidRDefault="00D46529" w:rsidP="00D46529">
      <w:pPr>
        <w:pStyle w:val="ListParagraph"/>
        <w:keepNext w:val="0"/>
        <w:widowControl w:val="0"/>
        <w:numPr>
          <w:ilvl w:val="0"/>
          <w:numId w:val="19"/>
        </w:numPr>
        <w:spacing w:before="120" w:after="120" w:line="276" w:lineRule="auto"/>
        <w:ind w:left="426" w:hanging="426"/>
        <w:contextualSpacing w:val="0"/>
        <w:rPr>
          <w:rFonts w:cs="Arial"/>
          <w:noProof/>
          <w:lang w:eastAsia="en-AU"/>
        </w:rPr>
      </w:pPr>
      <w:r w:rsidRPr="00BE02C7">
        <w:rPr>
          <w:rFonts w:cs="Arial"/>
        </w:rPr>
        <w:t xml:space="preserve">Select </w:t>
      </w:r>
      <w:r w:rsidRPr="009E218B">
        <w:rPr>
          <w:rFonts w:cs="Arial"/>
          <w:b/>
          <w:bCs/>
        </w:rPr>
        <w:t>REASSIGN</w:t>
      </w:r>
      <w:r w:rsidRPr="00BE02C7">
        <w:rPr>
          <w:rFonts w:cs="Arial"/>
        </w:rPr>
        <w:t xml:space="preserve">. If using list view, select </w:t>
      </w:r>
      <w:r w:rsidRPr="009E218B">
        <w:rPr>
          <w:rFonts w:cs="Arial"/>
          <w:b/>
          <w:bCs/>
        </w:rPr>
        <w:t>REASSIGN</w:t>
      </w:r>
      <w:r w:rsidRPr="00BE02C7">
        <w:rPr>
          <w:rFonts w:cs="Arial"/>
        </w:rPr>
        <w:t xml:space="preserve"> from the expanded view.</w:t>
      </w:r>
    </w:p>
    <w:p w14:paraId="0667623C" w14:textId="0EDBE448" w:rsidR="004F7ACB" w:rsidRPr="00C10FBB" w:rsidRDefault="00D46529" w:rsidP="00C10FBB">
      <w:pPr>
        <w:widowControl w:val="0"/>
        <w:spacing w:before="120" w:after="120" w:line="276" w:lineRule="auto"/>
        <w:rPr>
          <w:rFonts w:ascii="Times New Roman" w:hAnsi="Times New Roman"/>
          <w:sz w:val="24"/>
          <w:lang w:eastAsia="en-AU"/>
        </w:rPr>
      </w:pPr>
      <w:r>
        <w:rPr>
          <w:noProof/>
        </w:rPr>
        <w:drawing>
          <wp:inline distT="0" distB="0" distL="0" distR="0" wp14:anchorId="3680D6E1" wp14:editId="45213168">
            <wp:extent cx="4062354" cy="2847783"/>
            <wp:effectExtent l="19050" t="19050" r="14605" b="10160"/>
            <wp:docPr id="1707803191" name="Picture 1" descr="Client card. the Reassigned button at the bottom left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803191" name="Picture 1" descr="Client card. the Reassigned button at the bottom left is highlighted."/>
                    <pic:cNvPicPr/>
                  </pic:nvPicPr>
                  <pic:blipFill>
                    <a:blip r:embed="rId37"/>
                    <a:stretch>
                      <a:fillRect/>
                    </a:stretch>
                  </pic:blipFill>
                  <pic:spPr>
                    <a:xfrm>
                      <a:off x="0" y="0"/>
                      <a:ext cx="4062354" cy="2847783"/>
                    </a:xfrm>
                    <a:prstGeom prst="rect">
                      <a:avLst/>
                    </a:prstGeom>
                    <a:ln>
                      <a:solidFill>
                        <a:schemeClr val="accent1">
                          <a:lumMod val="75000"/>
                        </a:schemeClr>
                      </a:solidFill>
                    </a:ln>
                  </pic:spPr>
                </pic:pic>
              </a:graphicData>
            </a:graphic>
          </wp:inline>
        </w:drawing>
      </w:r>
    </w:p>
    <w:p w14:paraId="0D23D7A2" w14:textId="1D6352AC" w:rsidR="00D46529" w:rsidRPr="004047C8" w:rsidRDefault="00D46529" w:rsidP="00C10FBB">
      <w:pPr>
        <w:pStyle w:val="ListParagraph"/>
        <w:keepLines/>
        <w:widowControl w:val="0"/>
        <w:numPr>
          <w:ilvl w:val="0"/>
          <w:numId w:val="19"/>
        </w:numPr>
        <w:spacing w:before="120" w:after="120" w:line="276" w:lineRule="auto"/>
        <w:ind w:left="425" w:hanging="425"/>
        <w:contextualSpacing w:val="0"/>
        <w:rPr>
          <w:rFonts w:ascii="Times New Roman" w:hAnsi="Times New Roman"/>
          <w:sz w:val="24"/>
          <w:lang w:eastAsia="en-AU"/>
        </w:rPr>
      </w:pPr>
      <w:r>
        <w:rPr>
          <w:noProof/>
          <w:lang w:eastAsia="en-AU"/>
        </w:rPr>
        <w:lastRenderedPageBreak/>
        <w:t xml:space="preserve">Select the assesor that the referral is being assigned to and select </w:t>
      </w:r>
      <w:r w:rsidRPr="004047C8">
        <w:rPr>
          <w:b/>
          <w:bCs/>
          <w:noProof/>
          <w:lang w:eastAsia="en-AU"/>
        </w:rPr>
        <w:t>SAVE</w:t>
      </w:r>
      <w:r>
        <w:rPr>
          <w:noProof/>
          <w:lang w:eastAsia="en-AU"/>
        </w:rPr>
        <w:t xml:space="preserve">. If the referral is going to be unassigned and added back to the queue, select </w:t>
      </w:r>
      <w:r w:rsidRPr="004047C8">
        <w:rPr>
          <w:b/>
          <w:bCs/>
          <w:noProof/>
          <w:lang w:eastAsia="en-AU"/>
        </w:rPr>
        <w:t>Unassign and add to the queue</w:t>
      </w:r>
      <w:r>
        <w:rPr>
          <w:noProof/>
          <w:lang w:eastAsia="en-AU"/>
        </w:rPr>
        <w:t>. You can also re-assign to a specific assessor from here.</w:t>
      </w:r>
    </w:p>
    <w:p w14:paraId="331411BB" w14:textId="77777777" w:rsidR="00D46529" w:rsidRPr="00BE02C7" w:rsidRDefault="00D46529" w:rsidP="00D46529">
      <w:pPr>
        <w:widowControl w:val="0"/>
        <w:spacing w:before="120" w:after="120" w:line="276" w:lineRule="auto"/>
        <w:rPr>
          <w:rFonts w:cs="Arial"/>
          <w:noProof/>
          <w:lang w:eastAsia="en-AU"/>
        </w:rPr>
      </w:pPr>
      <w:r>
        <w:rPr>
          <w:noProof/>
        </w:rPr>
        <w:drawing>
          <wp:inline distT="0" distB="0" distL="0" distR="0" wp14:anchorId="769FFF1C" wp14:editId="710C11E9">
            <wp:extent cx="4225597" cy="2479077"/>
            <wp:effectExtent l="19050" t="19050" r="22860" b="16510"/>
            <wp:docPr id="1759329142" name="Picture 1" descr="'Reassign this referral for CLIENT' pop up. The option to Unassign and add to the queue is highlighted. The Save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329142" name="Picture 1" descr="'Reassign this referral for CLIENT' pop up. The option to Unassign and add to the queue is highlighted. The Save button is highlighted."/>
                    <pic:cNvPicPr/>
                  </pic:nvPicPr>
                  <pic:blipFill>
                    <a:blip r:embed="rId38"/>
                    <a:stretch>
                      <a:fillRect/>
                    </a:stretch>
                  </pic:blipFill>
                  <pic:spPr>
                    <a:xfrm>
                      <a:off x="0" y="0"/>
                      <a:ext cx="4225597" cy="2479077"/>
                    </a:xfrm>
                    <a:prstGeom prst="rect">
                      <a:avLst/>
                    </a:prstGeom>
                    <a:ln>
                      <a:solidFill>
                        <a:schemeClr val="accent1">
                          <a:lumMod val="75000"/>
                        </a:schemeClr>
                      </a:solidFill>
                    </a:ln>
                  </pic:spPr>
                </pic:pic>
              </a:graphicData>
            </a:graphic>
          </wp:inline>
        </w:drawing>
      </w:r>
    </w:p>
    <w:p w14:paraId="23F90F66" w14:textId="77777777" w:rsidR="00D46529" w:rsidRDefault="00D46529" w:rsidP="00D46529">
      <w:pPr>
        <w:pStyle w:val="ListParagraph"/>
        <w:keepNext w:val="0"/>
        <w:widowControl w:val="0"/>
        <w:numPr>
          <w:ilvl w:val="0"/>
          <w:numId w:val="19"/>
        </w:numPr>
        <w:spacing w:before="120" w:after="120" w:line="276" w:lineRule="auto"/>
        <w:ind w:left="426" w:hanging="426"/>
        <w:contextualSpacing w:val="0"/>
        <w:rPr>
          <w:rFonts w:cs="Arial"/>
          <w:noProof/>
          <w:lang w:eastAsia="en-AU"/>
        </w:rPr>
      </w:pPr>
      <w:r w:rsidRPr="00BE02C7">
        <w:rPr>
          <w:rFonts w:cs="Arial"/>
          <w:noProof/>
          <w:lang w:eastAsia="en-AU"/>
        </w:rPr>
        <w:t xml:space="preserve">If reassigned, the assessment referral will appear under the relevant assessor in the list of </w:t>
      </w:r>
      <w:r w:rsidRPr="0074202D">
        <w:rPr>
          <w:rFonts w:cs="Arial"/>
          <w:b/>
          <w:bCs/>
          <w:noProof/>
          <w:lang w:eastAsia="en-AU"/>
        </w:rPr>
        <w:t>Accepted referrals</w:t>
      </w:r>
      <w:r w:rsidRPr="00BE02C7">
        <w:rPr>
          <w:rFonts w:cs="Arial"/>
          <w:noProof/>
          <w:lang w:eastAsia="en-AU"/>
        </w:rPr>
        <w:t>.</w:t>
      </w:r>
    </w:p>
    <w:p w14:paraId="24D07514" w14:textId="77777777" w:rsidR="00D46529" w:rsidRDefault="00D46529" w:rsidP="00D46529">
      <w:pPr>
        <w:widowControl w:val="0"/>
        <w:spacing w:before="120" w:after="120" w:line="276" w:lineRule="auto"/>
        <w:rPr>
          <w:rFonts w:cs="Arial"/>
          <w:noProof/>
          <w:lang w:eastAsia="en-AU"/>
        </w:rPr>
      </w:pPr>
      <w:r>
        <w:rPr>
          <w:noProof/>
        </w:rPr>
        <w:drawing>
          <wp:inline distT="0" distB="0" distL="0" distR="0" wp14:anchorId="7EDFB5B1" wp14:editId="77E7DF16">
            <wp:extent cx="5753100" cy="2309097"/>
            <wp:effectExtent l="19050" t="19050" r="19050" b="15240"/>
            <wp:docPr id="760885227" name="Picture 760885227" descr="Image is of the accepted referrals tab, the assessors name and the accepted referrals are highlighted in a red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885227" name="Picture 760885227" descr="Image is of the accepted referrals tab, the assessors name and the accepted referrals are highlighted in a red box."/>
                    <pic:cNvPicPr/>
                  </pic:nvPicPr>
                  <pic:blipFill>
                    <a:blip r:embed="rId39"/>
                    <a:stretch>
                      <a:fillRect/>
                    </a:stretch>
                  </pic:blipFill>
                  <pic:spPr>
                    <a:xfrm>
                      <a:off x="0" y="0"/>
                      <a:ext cx="5764575" cy="2313702"/>
                    </a:xfrm>
                    <a:prstGeom prst="rect">
                      <a:avLst/>
                    </a:prstGeom>
                    <a:ln>
                      <a:solidFill>
                        <a:schemeClr val="accent1">
                          <a:lumMod val="75000"/>
                        </a:schemeClr>
                      </a:solidFill>
                    </a:ln>
                  </pic:spPr>
                </pic:pic>
              </a:graphicData>
            </a:graphic>
          </wp:inline>
        </w:drawing>
      </w:r>
    </w:p>
    <w:p w14:paraId="6C283C81" w14:textId="77777777" w:rsidR="00D46529" w:rsidRDefault="00D46529" w:rsidP="00D46529">
      <w:pPr>
        <w:pStyle w:val="ListParagraph"/>
        <w:keepNext w:val="0"/>
        <w:widowControl w:val="0"/>
        <w:numPr>
          <w:ilvl w:val="0"/>
          <w:numId w:val="19"/>
        </w:numPr>
        <w:spacing w:before="120" w:after="120" w:line="276" w:lineRule="auto"/>
        <w:ind w:left="426" w:hanging="426"/>
        <w:contextualSpacing w:val="0"/>
        <w:rPr>
          <w:rFonts w:cs="Arial"/>
          <w:noProof/>
          <w:lang w:eastAsia="en-AU"/>
        </w:rPr>
      </w:pPr>
      <w:r w:rsidRPr="00BE02C7">
        <w:rPr>
          <w:rFonts w:cs="Arial"/>
          <w:noProof/>
          <w:lang w:eastAsia="en-AU"/>
        </w:rPr>
        <w:t xml:space="preserve">If unassigned, the referral will appear under </w:t>
      </w:r>
      <w:r w:rsidRPr="0074202D">
        <w:rPr>
          <w:rFonts w:cs="Arial"/>
          <w:b/>
          <w:bCs/>
          <w:noProof/>
          <w:lang w:eastAsia="en-AU"/>
        </w:rPr>
        <w:t>Unassigned</w:t>
      </w:r>
      <w:r w:rsidRPr="00BE02C7">
        <w:rPr>
          <w:rFonts w:cs="Arial"/>
          <w:noProof/>
          <w:lang w:eastAsia="en-AU"/>
        </w:rPr>
        <w:t xml:space="preserve"> in the list of </w:t>
      </w:r>
      <w:r w:rsidRPr="0074202D">
        <w:rPr>
          <w:rFonts w:cs="Arial"/>
          <w:b/>
          <w:bCs/>
          <w:noProof/>
          <w:lang w:eastAsia="en-AU"/>
        </w:rPr>
        <w:t>Accepted Referrals</w:t>
      </w:r>
      <w:r w:rsidRPr="00BE02C7">
        <w:rPr>
          <w:rFonts w:cs="Arial"/>
          <w:noProof/>
          <w:lang w:eastAsia="en-AU"/>
        </w:rPr>
        <w:t>.</w:t>
      </w:r>
    </w:p>
    <w:p w14:paraId="27CFAB38" w14:textId="637A5152" w:rsidR="00D46529" w:rsidRDefault="00D46529" w:rsidP="004F7ACB">
      <w:pPr>
        <w:widowControl w:val="0"/>
        <w:spacing w:before="120" w:after="120" w:line="276" w:lineRule="auto"/>
        <w:rPr>
          <w:rFonts w:cs="Arial"/>
          <w:noProof/>
          <w:lang w:eastAsia="en-AU"/>
        </w:rPr>
      </w:pPr>
      <w:r>
        <w:rPr>
          <w:noProof/>
        </w:rPr>
        <w:drawing>
          <wp:inline distT="0" distB="0" distL="0" distR="0" wp14:anchorId="2691FE07" wp14:editId="5F771839">
            <wp:extent cx="5781957" cy="2495412"/>
            <wp:effectExtent l="19050" t="19050" r="9525" b="19685"/>
            <wp:docPr id="1181459843" name="Picture 1181459843" descr="Image is of the accepted referrals tab. The word unassigned and the unassigned accepted referrals are highlighted in a red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459843" name="Picture 1181459843" descr="Image is of the accepted referrals tab. The word unassigned and the unassigned accepted referrals are highlighted in a red box."/>
                    <pic:cNvPicPr/>
                  </pic:nvPicPr>
                  <pic:blipFill>
                    <a:blip r:embed="rId40"/>
                    <a:stretch>
                      <a:fillRect/>
                    </a:stretch>
                  </pic:blipFill>
                  <pic:spPr>
                    <a:xfrm>
                      <a:off x="0" y="0"/>
                      <a:ext cx="5781957" cy="2495412"/>
                    </a:xfrm>
                    <a:prstGeom prst="rect">
                      <a:avLst/>
                    </a:prstGeom>
                    <a:ln>
                      <a:solidFill>
                        <a:schemeClr val="accent1">
                          <a:lumMod val="75000"/>
                        </a:schemeClr>
                      </a:solidFill>
                    </a:ln>
                  </pic:spPr>
                </pic:pic>
              </a:graphicData>
            </a:graphic>
          </wp:inline>
        </w:drawing>
      </w:r>
      <w:r>
        <w:rPr>
          <w:rFonts w:cs="Arial"/>
          <w:noProof/>
          <w:lang w:eastAsia="en-AU"/>
        </w:rPr>
        <w:br w:type="page"/>
      </w:r>
    </w:p>
    <w:p w14:paraId="533F4D60" w14:textId="72E0762A" w:rsidR="00C35311" w:rsidRDefault="00E61EDE" w:rsidP="00C274FE">
      <w:pPr>
        <w:pStyle w:val="Heading2"/>
        <w:keepNext w:val="0"/>
        <w:keepLines w:val="0"/>
        <w:widowControl w:val="0"/>
      </w:pPr>
      <w:bookmarkStart w:id="19" w:name="_Toc240534178"/>
      <w:r>
        <w:lastRenderedPageBreak/>
        <w:t xml:space="preserve">Assigning </w:t>
      </w:r>
      <w:r w:rsidR="00CE6B1B">
        <w:t>Triage</w:t>
      </w:r>
      <w:bookmarkEnd w:id="15"/>
      <w:bookmarkEnd w:id="16"/>
      <w:bookmarkEnd w:id="19"/>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0"/>
        <w:gridCol w:w="8775"/>
      </w:tblGrid>
      <w:tr w:rsidR="00674AF9" w:rsidRPr="00674AF9" w14:paraId="55FB7B16" w14:textId="77777777" w:rsidTr="19CAC67C">
        <w:trPr>
          <w:trHeight w:val="300"/>
        </w:trPr>
        <w:tc>
          <w:tcPr>
            <w:tcW w:w="270" w:type="dxa"/>
            <w:tcBorders>
              <w:top w:val="nil"/>
              <w:left w:val="nil"/>
              <w:bottom w:val="nil"/>
              <w:right w:val="nil"/>
            </w:tcBorders>
            <w:shd w:val="clear" w:color="auto" w:fill="FFFFFF" w:themeFill="background1"/>
            <w:hideMark/>
          </w:tcPr>
          <w:p w14:paraId="1ACAE3D4" w14:textId="40024842" w:rsidR="00674AF9" w:rsidRPr="001C33CE" w:rsidRDefault="00674AF9" w:rsidP="00152A04">
            <w:pPr>
              <w:widowControl w:val="0"/>
              <w:spacing w:before="120" w:after="120" w:line="276" w:lineRule="auto"/>
              <w:jc w:val="center"/>
              <w:rPr>
                <w:b/>
                <w:color w:val="FF0000"/>
                <w:sz w:val="28"/>
                <w:szCs w:val="28"/>
              </w:rPr>
            </w:pPr>
            <w:r w:rsidRPr="00423619">
              <w:rPr>
                <w:b/>
                <w:color w:val="C00000"/>
                <w:sz w:val="28"/>
                <w:szCs w:val="28"/>
              </w:rPr>
              <w:t>!</w:t>
            </w:r>
          </w:p>
        </w:tc>
        <w:tc>
          <w:tcPr>
            <w:tcW w:w="8775" w:type="dxa"/>
            <w:tcBorders>
              <w:top w:val="nil"/>
              <w:left w:val="nil"/>
              <w:bottom w:val="nil"/>
              <w:right w:val="nil"/>
            </w:tcBorders>
            <w:shd w:val="clear" w:color="auto" w:fill="FFFFFF" w:themeFill="background1"/>
            <w:hideMark/>
          </w:tcPr>
          <w:p w14:paraId="7492F03D" w14:textId="696AC73D" w:rsidR="00674AF9" w:rsidRPr="00674AF9" w:rsidRDefault="00674AF9" w:rsidP="00152A04">
            <w:pPr>
              <w:widowControl w:val="0"/>
              <w:spacing w:before="120" w:after="120" w:line="276" w:lineRule="auto"/>
            </w:pPr>
            <w:r w:rsidRPr="19CAC67C">
              <w:rPr>
                <w:lang w:val="en-US"/>
              </w:rPr>
              <w:t>Triage</w:t>
            </w:r>
            <w:r w:rsidR="00A7209F" w:rsidRPr="19CAC67C">
              <w:rPr>
                <w:lang w:val="en-US"/>
              </w:rPr>
              <w:t xml:space="preserve"> </w:t>
            </w:r>
            <w:r w:rsidRPr="19CAC67C">
              <w:rPr>
                <w:lang w:val="en-US"/>
              </w:rPr>
              <w:t>must be completed by a clinical staff member who holds the Triage Delegate role in the My Aged Care assessor portal</w:t>
            </w:r>
            <w:r w:rsidR="00C16529" w:rsidRPr="19CAC67C">
              <w:rPr>
                <w:lang w:val="en-US"/>
              </w:rPr>
              <w:t>.</w:t>
            </w:r>
            <w:r w:rsidR="00C16529">
              <w:t xml:space="preserve"> </w:t>
            </w:r>
          </w:p>
          <w:p w14:paraId="4BC4BFB6" w14:textId="151F4403" w:rsidR="00674AF9" w:rsidRPr="00674AF9" w:rsidRDefault="00674AF9" w:rsidP="00152A04">
            <w:pPr>
              <w:widowControl w:val="0"/>
              <w:spacing w:before="120" w:after="120" w:line="276" w:lineRule="auto"/>
            </w:pPr>
            <w:r>
              <w:t xml:space="preserve">For further information on the Triage Delegate role, visit </w:t>
            </w:r>
            <w:hyperlink r:id="rId41" w:history="1">
              <w:r w:rsidR="44CDE354" w:rsidRPr="00756AEC">
                <w:rPr>
                  <w:rStyle w:val="Hyperlink"/>
                </w:rPr>
                <w:t>Assessor Portal User Guide 12 - Managing Delegate Roles.</w:t>
              </w:r>
            </w:hyperlink>
          </w:p>
        </w:tc>
      </w:tr>
    </w:tbl>
    <w:p w14:paraId="7833F98B" w14:textId="6DF64D74" w:rsidR="00CE6B1B" w:rsidRDefault="00CE6B1B" w:rsidP="00152A04">
      <w:pPr>
        <w:widowControl w:val="0"/>
        <w:spacing w:before="120" w:after="120" w:line="276" w:lineRule="auto"/>
      </w:pPr>
      <w:r>
        <w:t>Once an assessment referral has been accepted, it will display with a Triage pending</w:t>
      </w:r>
      <w:r w:rsidR="00227E99">
        <w:t xml:space="preserve"> </w:t>
      </w:r>
      <w:r>
        <w:t>status.</w:t>
      </w:r>
      <w:r w:rsidR="00DB3C16">
        <w:t xml:space="preserve"> </w:t>
      </w:r>
      <w:r w:rsidR="00B905FA">
        <w:t>A</w:t>
      </w:r>
      <w:r w:rsidR="00DB3C16">
        <w:t xml:space="preserve"> </w:t>
      </w:r>
      <w:r w:rsidR="0072681D">
        <w:t>Triage Delegate</w:t>
      </w:r>
      <w:r>
        <w:t xml:space="preserve"> will then need to assign the referral to themselves</w:t>
      </w:r>
      <w:r w:rsidR="001B5399">
        <w:t xml:space="preserve"> </w:t>
      </w:r>
      <w:r>
        <w:t xml:space="preserve">or to another </w:t>
      </w:r>
      <w:r w:rsidR="00674AF9">
        <w:t>Triage Delegate</w:t>
      </w:r>
      <w:r>
        <w:t xml:space="preserve"> for </w:t>
      </w:r>
      <w:r w:rsidR="00BE4381">
        <w:t>tr</w:t>
      </w:r>
      <w:r w:rsidR="00B41485">
        <w:t>iage</w:t>
      </w:r>
      <w:r>
        <w:t xml:space="preserve">. </w:t>
      </w:r>
    </w:p>
    <w:p w14:paraId="208F89A3" w14:textId="77777777" w:rsidR="002B48CD" w:rsidRDefault="00CE6B1B" w:rsidP="00152A04">
      <w:pPr>
        <w:widowControl w:val="0"/>
        <w:spacing w:before="120" w:after="120" w:line="276" w:lineRule="auto"/>
      </w:pPr>
      <w:r>
        <w:t xml:space="preserve">Once an assessment has been assigned to a </w:t>
      </w:r>
      <w:r w:rsidR="00674AF9">
        <w:t>Triage Delegate</w:t>
      </w:r>
      <w:r>
        <w:t>, they can</w:t>
      </w:r>
      <w:r w:rsidR="002B48CD">
        <w:t xml:space="preserve"> either:</w:t>
      </w:r>
    </w:p>
    <w:p w14:paraId="1EBDF501" w14:textId="34305E61" w:rsidR="002B48CD" w:rsidRDefault="00CE6B1B" w:rsidP="004F7ACB">
      <w:pPr>
        <w:pStyle w:val="BulletPoint1"/>
      </w:pPr>
      <w:r>
        <w:t>proceed with the triage</w:t>
      </w:r>
    </w:p>
    <w:p w14:paraId="02418B4E" w14:textId="7465F8DA" w:rsidR="002B48CD" w:rsidRDefault="00CE6B1B" w:rsidP="004F7ACB">
      <w:pPr>
        <w:pStyle w:val="BulletPoint1"/>
      </w:pPr>
      <w:r>
        <w:t xml:space="preserve">reassign the </w:t>
      </w:r>
      <w:r w:rsidR="00E61EDE">
        <w:t>triage</w:t>
      </w:r>
      <w:r>
        <w:t xml:space="preserve"> to another </w:t>
      </w:r>
      <w:r w:rsidR="00674AF9">
        <w:t>Triage</w:t>
      </w:r>
      <w:r w:rsidR="009303F7">
        <w:t xml:space="preserve"> Delegate</w:t>
      </w:r>
      <w:r w:rsidR="002B48CD">
        <w:t>,</w:t>
      </w:r>
      <w:r>
        <w:t xml:space="preserve"> or </w:t>
      </w:r>
    </w:p>
    <w:p w14:paraId="1B8DFA7F" w14:textId="0B421C3A" w:rsidR="00C300D4" w:rsidRDefault="00CE6B1B" w:rsidP="004F7ACB">
      <w:pPr>
        <w:pStyle w:val="BulletPoint1"/>
      </w:pPr>
      <w:r>
        <w:t>unassign themselves and place the accepted referral back into the triage pending queue.</w:t>
      </w:r>
    </w:p>
    <w:p w14:paraId="0CB291DE" w14:textId="122784F3" w:rsidR="009966C3" w:rsidRDefault="009966C3" w:rsidP="00152A04">
      <w:pPr>
        <w:widowControl w:val="0"/>
        <w:spacing w:before="120" w:after="120" w:line="276" w:lineRule="auto"/>
      </w:pPr>
      <w:r>
        <w:t xml:space="preserve">If </w:t>
      </w:r>
      <w:r w:rsidR="00B26203">
        <w:t xml:space="preserve">the incoming assessment referral is a reassessment that was initiated as part of a Support Plan Review, </w:t>
      </w:r>
      <w:r w:rsidR="00BD269B">
        <w:t xml:space="preserve">the assessor or Triage Delegate can start the triage and save triage responses, but </w:t>
      </w:r>
      <w:r w:rsidR="00FC4850">
        <w:t xml:space="preserve">only the </w:t>
      </w:r>
      <w:r w:rsidR="00752B27">
        <w:t xml:space="preserve">Triage Delegate </w:t>
      </w:r>
      <w:r w:rsidR="00FC4850">
        <w:t>can</w:t>
      </w:r>
      <w:r w:rsidR="00752B27">
        <w:t xml:space="preserve"> complete the triage.</w:t>
      </w:r>
      <w:r w:rsidR="00404095">
        <w:t xml:space="preserve"> </w:t>
      </w:r>
      <w:r w:rsidR="00C7673B">
        <w:t>An Information message will be displayed on the client card or listing.</w:t>
      </w:r>
      <w:r w:rsidR="00604619">
        <w:t xml:space="preserve"> For assessors, the </w:t>
      </w:r>
      <w:r w:rsidR="00604619" w:rsidRPr="37EE9FBD">
        <w:rPr>
          <w:b/>
          <w:bCs/>
        </w:rPr>
        <w:t>Assign to Triage Delegate</w:t>
      </w:r>
      <w:r w:rsidR="00604619">
        <w:t xml:space="preserve"> button will also be available.</w:t>
      </w:r>
    </w:p>
    <w:p w14:paraId="2EE80703" w14:textId="3B945C8D" w:rsidR="00BC4468" w:rsidRDefault="00A57B94" w:rsidP="00152A04">
      <w:pPr>
        <w:widowControl w:val="0"/>
        <w:spacing w:before="120" w:after="120" w:line="276" w:lineRule="auto"/>
      </w:pPr>
      <w:r>
        <w:rPr>
          <w:noProof/>
        </w:rPr>
        <w:drawing>
          <wp:inline distT="0" distB="0" distL="0" distR="0" wp14:anchorId="3038E600" wp14:editId="73E1CDC3">
            <wp:extent cx="5774303" cy="2894709"/>
            <wp:effectExtent l="19050" t="19050" r="17145" b="20320"/>
            <wp:docPr id="1518837749" name="Picture 4" descr="Example client listing with an information message at the top 'The need for this new assessment was identified while conducting a support plan review. An assessor can start triage and enter triage information obtained from the client, but only a Triage Delegate can complete triage'. The 'Assign to Triage Delegate' button at the bottom of the client's listing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837749" name="Picture 4" descr="Example client listing with an information message at the top 'The need for this new assessment was identified while conducting a support plan review. An assessor can start triage and enter triage information obtained from the client, but only a Triage Delegate can complete triage'. The 'Assign to Triage Delegate' button at the bottom of the client's listing is highlighted"/>
                    <pic:cNvPicPr>
                      <a:picLocks noChangeAspect="1" noChangeArrowheads="1"/>
                    </pic:cNvPicPr>
                  </pic:nvPicPr>
                  <pic:blipFill>
                    <a:blip r:embed="rId42"/>
                    <a:stretch>
                      <a:fillRect/>
                    </a:stretch>
                  </pic:blipFill>
                  <pic:spPr bwMode="auto">
                    <a:xfrm>
                      <a:off x="0" y="0"/>
                      <a:ext cx="5774303" cy="2894709"/>
                    </a:xfrm>
                    <a:prstGeom prst="rect">
                      <a:avLst/>
                    </a:prstGeom>
                    <a:noFill/>
                    <a:ln>
                      <a:solidFill>
                        <a:schemeClr val="accent1">
                          <a:lumMod val="75000"/>
                        </a:schemeClr>
                      </a:solidFill>
                    </a:ln>
                  </pic:spPr>
                </pic:pic>
              </a:graphicData>
            </a:graphic>
          </wp:inline>
        </w:drawing>
      </w:r>
    </w:p>
    <w:p w14:paraId="39793280" w14:textId="1DE6853F" w:rsidR="00C300D4" w:rsidRDefault="00CE6B1B" w:rsidP="00152A04">
      <w:pPr>
        <w:pStyle w:val="ListParagraph"/>
        <w:keepNext w:val="0"/>
        <w:widowControl w:val="0"/>
        <w:numPr>
          <w:ilvl w:val="0"/>
          <w:numId w:val="8"/>
        </w:numPr>
        <w:spacing w:before="120" w:after="120" w:line="276" w:lineRule="auto"/>
        <w:ind w:left="426" w:hanging="426"/>
        <w:contextualSpacing w:val="0"/>
      </w:pPr>
      <w:r>
        <w:t xml:space="preserve">To access triage pending referrals, select the </w:t>
      </w:r>
      <w:r w:rsidRPr="00177314">
        <w:rPr>
          <w:b/>
          <w:bCs/>
        </w:rPr>
        <w:t>Triage pending</w:t>
      </w:r>
      <w:r>
        <w:t xml:space="preserve"> tab</w:t>
      </w:r>
      <w:r w:rsidR="09B421B7">
        <w:t xml:space="preserve"> within the </w:t>
      </w:r>
      <w:r w:rsidR="09B421B7" w:rsidRPr="5B6E18F0">
        <w:rPr>
          <w:b/>
          <w:bCs/>
        </w:rPr>
        <w:t>ASSESSMENT REFERRALS</w:t>
      </w:r>
      <w:r w:rsidR="09B421B7">
        <w:t xml:space="preserve"> tile</w:t>
      </w:r>
      <w:r>
        <w:t>.</w:t>
      </w:r>
    </w:p>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45"/>
        <w:gridCol w:w="8768"/>
      </w:tblGrid>
      <w:tr w:rsidR="5B6E18F0" w14:paraId="7C89F2C9" w14:textId="77777777" w:rsidTr="19CAC67C">
        <w:trPr>
          <w:trHeight w:val="752"/>
        </w:trPr>
        <w:tc>
          <w:tcPr>
            <w:tcW w:w="345" w:type="dxa"/>
            <w:tcBorders>
              <w:top w:val="nil"/>
              <w:left w:val="nil"/>
              <w:bottom w:val="nil"/>
              <w:right w:val="nil"/>
            </w:tcBorders>
            <w:shd w:val="clear" w:color="auto" w:fill="FFFFFF" w:themeFill="background1"/>
          </w:tcPr>
          <w:p w14:paraId="5473D33C" w14:textId="79ACCCE5" w:rsidR="5B6E18F0" w:rsidRPr="001C33CE" w:rsidRDefault="5B6E18F0" w:rsidP="00152A04">
            <w:pPr>
              <w:widowControl w:val="0"/>
              <w:spacing w:before="120" w:after="120" w:line="276" w:lineRule="auto"/>
              <w:rPr>
                <w:b/>
                <w:color w:val="FF0000"/>
                <w:sz w:val="28"/>
                <w:szCs w:val="28"/>
              </w:rPr>
            </w:pPr>
            <w:r w:rsidRPr="00423619">
              <w:rPr>
                <w:b/>
                <w:color w:val="C00000"/>
                <w:sz w:val="28"/>
                <w:szCs w:val="28"/>
              </w:rPr>
              <w:t>!</w:t>
            </w:r>
          </w:p>
        </w:tc>
        <w:tc>
          <w:tcPr>
            <w:tcW w:w="8768" w:type="dxa"/>
            <w:tcBorders>
              <w:top w:val="nil"/>
              <w:left w:val="nil"/>
              <w:bottom w:val="nil"/>
              <w:right w:val="nil"/>
            </w:tcBorders>
            <w:shd w:val="clear" w:color="auto" w:fill="FFFFFF" w:themeFill="background1"/>
          </w:tcPr>
          <w:p w14:paraId="0AA64399" w14:textId="34CA1967" w:rsidR="39F35E86" w:rsidRDefault="39F35E86" w:rsidP="00152A04">
            <w:pPr>
              <w:widowControl w:val="0"/>
              <w:spacing w:before="120" w:after="120" w:line="276" w:lineRule="auto"/>
            </w:pPr>
            <w:r w:rsidRPr="19CAC67C">
              <w:rPr>
                <w:lang w:val="en-US"/>
              </w:rPr>
              <w:t>If the Triage delegate has access to multiple outlets, one will need to be selected before continuing with triage.</w:t>
            </w:r>
          </w:p>
        </w:tc>
      </w:tr>
    </w:tbl>
    <w:p w14:paraId="7CCEA832" w14:textId="09937B54" w:rsidR="00B528A8" w:rsidRPr="00B528A8" w:rsidRDefault="28491BEA" w:rsidP="00152A04">
      <w:pPr>
        <w:widowControl w:val="0"/>
        <w:spacing w:before="120" w:after="120" w:line="276" w:lineRule="auto"/>
      </w:pPr>
      <w:r>
        <w:rPr>
          <w:noProof/>
        </w:rPr>
        <w:lastRenderedPageBreak/>
        <w:drawing>
          <wp:inline distT="0" distB="0" distL="0" distR="0" wp14:anchorId="4402A020" wp14:editId="3099EAFF">
            <wp:extent cx="5838825" cy="1417687"/>
            <wp:effectExtent l="19050" t="19050" r="9525" b="11430"/>
            <wp:docPr id="1538182459" name="Picture 7" descr="After selecting the Assessment Referrals tile, the Incoming Referrals page appears. the Triage Pending tab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182459" name="Picture 7" descr="After selecting the Assessment Referrals tile, the Incoming Referrals page appears. the Triage Pending tab is highlighted"/>
                    <pic:cNvPicPr>
                      <a:picLocks noChangeAspect="1" noChangeArrowheads="1"/>
                    </pic:cNvPicPr>
                  </pic:nvPicPr>
                  <pic:blipFill>
                    <a:blip r:embed="rId43"/>
                    <a:stretch>
                      <a:fillRect/>
                    </a:stretch>
                  </pic:blipFill>
                  <pic:spPr bwMode="auto">
                    <a:xfrm>
                      <a:off x="0" y="0"/>
                      <a:ext cx="5838825" cy="1417687"/>
                    </a:xfrm>
                    <a:prstGeom prst="rect">
                      <a:avLst/>
                    </a:prstGeom>
                    <a:noFill/>
                    <a:ln>
                      <a:solidFill>
                        <a:schemeClr val="accent1">
                          <a:lumMod val="75000"/>
                        </a:schemeClr>
                      </a:solidFill>
                    </a:ln>
                  </pic:spPr>
                </pic:pic>
              </a:graphicData>
            </a:graphic>
          </wp:inline>
        </w:drawing>
      </w:r>
    </w:p>
    <w:p w14:paraId="03870632" w14:textId="098635E8" w:rsidR="00C300D4" w:rsidRDefault="00C300D4" w:rsidP="00152A04">
      <w:pPr>
        <w:pStyle w:val="ListParagraph"/>
        <w:keepNext w:val="0"/>
        <w:widowControl w:val="0"/>
        <w:numPr>
          <w:ilvl w:val="0"/>
          <w:numId w:val="8"/>
        </w:numPr>
        <w:spacing w:before="120" w:after="120" w:line="276" w:lineRule="auto"/>
        <w:ind w:left="426" w:hanging="426"/>
        <w:contextualSpacing w:val="0"/>
        <w:rPr>
          <w:szCs w:val="21"/>
        </w:rPr>
      </w:pPr>
      <w:r>
        <w:t xml:space="preserve">Once a referral has </w:t>
      </w:r>
      <w:r w:rsidR="000B0FF6">
        <w:t xml:space="preserve">been </w:t>
      </w:r>
      <w:r>
        <w:t xml:space="preserve">accepted it will be under </w:t>
      </w:r>
      <w:r w:rsidRPr="00227E99">
        <w:rPr>
          <w:b/>
          <w:bCs/>
        </w:rPr>
        <w:t>Triage pending</w:t>
      </w:r>
      <w:r w:rsidR="00535B5A">
        <w:t xml:space="preserve"> and </w:t>
      </w:r>
      <w:r>
        <w:t xml:space="preserve">unassigned. You will have to filter the </w:t>
      </w:r>
      <w:r w:rsidRPr="00227E99">
        <w:rPr>
          <w:b/>
          <w:bCs/>
        </w:rPr>
        <w:t>Assigned to</w:t>
      </w:r>
      <w:r>
        <w:t xml:space="preserve"> drop down and select </w:t>
      </w:r>
      <w:r w:rsidRPr="00227E99">
        <w:rPr>
          <w:b/>
          <w:bCs/>
        </w:rPr>
        <w:t>unassigned</w:t>
      </w:r>
      <w:r>
        <w:t xml:space="preserve">, then select </w:t>
      </w:r>
      <w:r w:rsidRPr="00227E99">
        <w:rPr>
          <w:b/>
          <w:bCs/>
        </w:rPr>
        <w:t>FILTER</w:t>
      </w:r>
      <w:r>
        <w:t>.</w:t>
      </w:r>
    </w:p>
    <w:p w14:paraId="0AB62CB9" w14:textId="2BC07E7A" w:rsidR="003A413B" w:rsidRDefault="70C3D789" w:rsidP="00152A04">
      <w:pPr>
        <w:widowControl w:val="0"/>
        <w:spacing w:before="120" w:after="120" w:line="276" w:lineRule="auto"/>
      </w:pPr>
      <w:r>
        <w:rPr>
          <w:noProof/>
        </w:rPr>
        <w:drawing>
          <wp:inline distT="0" distB="0" distL="0" distR="0" wp14:anchorId="4B85D281" wp14:editId="1CE4DD9B">
            <wp:extent cx="5164659" cy="1933504"/>
            <wp:effectExtent l="19050" t="19050" r="17145" b="10160"/>
            <wp:docPr id="596515324" name="drawing" descr="Triage Pending screen, Triage Pending tab, showing a filter for unassigned tri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515324" name="drawing" descr="Triage Pending screen, Triage Pending tab, showing a filter for unassigned triages."/>
                    <pic:cNvPicPr/>
                  </pic:nvPicPr>
                  <pic:blipFill>
                    <a:blip r:embed="rId44">
                      <a:extLst>
                        <a:ext uri="{28A0092B-C50C-407E-A947-70E740481C1C}">
                          <a14:useLocalDpi xmlns:a14="http://schemas.microsoft.com/office/drawing/2010/main" val="0"/>
                        </a:ext>
                      </a:extLst>
                    </a:blip>
                    <a:stretch>
                      <a:fillRect/>
                    </a:stretch>
                  </pic:blipFill>
                  <pic:spPr>
                    <a:xfrm>
                      <a:off x="0" y="0"/>
                      <a:ext cx="5263560" cy="1970530"/>
                    </a:xfrm>
                    <a:prstGeom prst="rect">
                      <a:avLst/>
                    </a:prstGeom>
                    <a:ln w="9525">
                      <a:solidFill>
                        <a:schemeClr val="accent1">
                          <a:lumMod val="75000"/>
                        </a:schemeClr>
                      </a:solidFill>
                      <a:prstDash val="solid"/>
                    </a:ln>
                  </pic:spPr>
                </pic:pic>
              </a:graphicData>
            </a:graphic>
          </wp:inline>
        </w:drawing>
      </w:r>
    </w:p>
    <w:p w14:paraId="4D7BAC0B" w14:textId="1B44FA63" w:rsidR="00FF313A" w:rsidRDefault="00FF313A" w:rsidP="00152A04">
      <w:pPr>
        <w:widowControl w:val="0"/>
        <w:spacing w:before="120" w:after="120" w:line="276" w:lineRule="auto"/>
        <w:ind w:left="426"/>
      </w:pPr>
      <w:r>
        <w:t xml:space="preserve">At this stage the Triage Delegate can also filter for other </w:t>
      </w:r>
      <w:r w:rsidR="003872FD">
        <w:t>criteria including those that are tagged as urgent services</w:t>
      </w:r>
      <w:r w:rsidR="001C5838">
        <w:t xml:space="preserve"> in the referral</w:t>
      </w:r>
      <w:r w:rsidR="003872FD">
        <w:t xml:space="preserve">. </w:t>
      </w:r>
      <w:r w:rsidR="00BE06CE">
        <w:t xml:space="preserve">Select </w:t>
      </w:r>
      <w:r w:rsidR="00BE06CE" w:rsidRPr="006477E4">
        <w:rPr>
          <w:b/>
          <w:bCs/>
        </w:rPr>
        <w:t>Urgent services</w:t>
      </w:r>
      <w:r w:rsidR="00BE06CE">
        <w:t xml:space="preserve"> at the drop down and then add the filter.</w:t>
      </w:r>
    </w:p>
    <w:p w14:paraId="47A67E16" w14:textId="170A8F88" w:rsidR="003872FD" w:rsidRDefault="00BE06CE" w:rsidP="00152A04">
      <w:pPr>
        <w:widowControl w:val="0"/>
        <w:spacing w:before="120" w:after="120" w:line="276" w:lineRule="auto"/>
        <w:rPr>
          <w:b/>
          <w:bCs/>
        </w:rPr>
      </w:pPr>
      <w:r>
        <w:rPr>
          <w:noProof/>
        </w:rPr>
        <w:drawing>
          <wp:inline distT="0" distB="0" distL="0" distR="0" wp14:anchorId="6A75FC1E" wp14:editId="57C83BAA">
            <wp:extent cx="5181600" cy="3029638"/>
            <wp:effectExtent l="19050" t="19050" r="19050" b="18415"/>
            <wp:docPr id="1530567519" name="Picture 6" descr="Search Triage Pending pop up&#10;Urgent Services is highlighted from the drop down&#10;Add Filter button is highlighted, located to the right of drop 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567519" name="Picture 6" descr="Search Triage Pending pop up&#10;Urgent Services is highlighted from the drop down&#10;Add Filter button is highlighted, located to the right of drop down"/>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198696" cy="3039634"/>
                    </a:xfrm>
                    <a:prstGeom prst="rect">
                      <a:avLst/>
                    </a:prstGeom>
                    <a:noFill/>
                    <a:ln>
                      <a:solidFill>
                        <a:schemeClr val="accent1">
                          <a:lumMod val="75000"/>
                        </a:schemeClr>
                      </a:solidFill>
                    </a:ln>
                  </pic:spPr>
                </pic:pic>
              </a:graphicData>
            </a:graphic>
          </wp:inline>
        </w:drawing>
      </w:r>
    </w:p>
    <w:p w14:paraId="0694BB84" w14:textId="13A3B858" w:rsidR="000E60E7" w:rsidRPr="000E60E7" w:rsidRDefault="000E60E7" w:rsidP="00152A04">
      <w:pPr>
        <w:widowControl w:val="0"/>
        <w:spacing w:before="120" w:after="120" w:line="276" w:lineRule="auto"/>
        <w:ind w:left="426"/>
        <w:rPr>
          <w:rFonts w:cs="Arial"/>
        </w:rPr>
      </w:pPr>
      <w:r>
        <w:rPr>
          <w:rFonts w:cs="Arial"/>
        </w:rPr>
        <w:t xml:space="preserve">Once the filter is added, select </w:t>
      </w:r>
      <w:r w:rsidRPr="00696274">
        <w:rPr>
          <w:rFonts w:cs="Arial"/>
          <w:b/>
          <w:bCs/>
        </w:rPr>
        <w:t>Yes</w:t>
      </w:r>
      <w:r>
        <w:rPr>
          <w:rFonts w:cs="Arial"/>
        </w:rPr>
        <w:t xml:space="preserve"> from its drop down, then select </w:t>
      </w:r>
      <w:r w:rsidRPr="00696274">
        <w:rPr>
          <w:rFonts w:cs="Arial"/>
          <w:b/>
          <w:bCs/>
        </w:rPr>
        <w:t>Filter</w:t>
      </w:r>
      <w:r>
        <w:rPr>
          <w:rFonts w:cs="Arial"/>
        </w:rPr>
        <w:t xml:space="preserve"> to activate.</w:t>
      </w:r>
    </w:p>
    <w:p w14:paraId="2AC34A87" w14:textId="52B93C0F" w:rsidR="003D0136" w:rsidRDefault="0926C00A" w:rsidP="00152A04">
      <w:pPr>
        <w:widowControl w:val="0"/>
        <w:spacing w:before="120" w:after="120" w:line="276" w:lineRule="auto"/>
      </w:pPr>
      <w:r>
        <w:rPr>
          <w:noProof/>
        </w:rPr>
        <w:lastRenderedPageBreak/>
        <w:drawing>
          <wp:inline distT="0" distB="0" distL="0" distR="0" wp14:anchorId="71DD8F63" wp14:editId="56ACB9AA">
            <wp:extent cx="5173014" cy="2514776"/>
            <wp:effectExtent l="19050" t="19050" r="27940" b="19050"/>
            <wp:docPr id="994475271" name="Picture 5" descr="Search Triage Pending pop up. After the Urgent Services filter is selected, another drop down for Urgent Services displays. 'Yes' is selected. the Filter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475271" name="Picture 5" descr="Search Triage Pending pop up. After the Urgent Services filter is selected, another drop down for Urgent Services displays. 'Yes' is selected. the Filter button is highlighted"/>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236030" cy="2545410"/>
                    </a:xfrm>
                    <a:prstGeom prst="rect">
                      <a:avLst/>
                    </a:prstGeom>
                    <a:noFill/>
                    <a:ln>
                      <a:solidFill>
                        <a:schemeClr val="accent1">
                          <a:lumMod val="75000"/>
                        </a:schemeClr>
                      </a:solidFill>
                    </a:ln>
                  </pic:spPr>
                </pic:pic>
              </a:graphicData>
            </a:graphic>
          </wp:inline>
        </w:drawing>
      </w:r>
    </w:p>
    <w:p w14:paraId="115BF33B" w14:textId="3C3FBE19" w:rsidR="006A7193" w:rsidRDefault="006A7193" w:rsidP="00152A04">
      <w:pPr>
        <w:widowControl w:val="0"/>
        <w:spacing w:before="120" w:after="120" w:line="276" w:lineRule="auto"/>
        <w:ind w:left="426"/>
        <w:rPr>
          <w:rFonts w:cs="Arial"/>
        </w:rPr>
      </w:pPr>
      <w:r>
        <w:rPr>
          <w:rFonts w:cs="Arial"/>
        </w:rPr>
        <w:t>The Urgent Services Indicator, along with the referral’s priority</w:t>
      </w:r>
      <w:r w:rsidR="003C6BB8">
        <w:rPr>
          <w:rFonts w:cs="Arial"/>
        </w:rPr>
        <w:t xml:space="preserve">, </w:t>
      </w:r>
      <w:r>
        <w:rPr>
          <w:rFonts w:cs="Arial"/>
        </w:rPr>
        <w:t>will be at the bottom right of the referral card or at the far right of the referral listing.</w:t>
      </w:r>
    </w:p>
    <w:p w14:paraId="0F8ECA1F" w14:textId="3DC8E1FF" w:rsidR="006A7193" w:rsidRDefault="006A7193" w:rsidP="00C25450">
      <w:pPr>
        <w:pStyle w:val="Caption"/>
        <w:widowControl w:val="0"/>
        <w:spacing w:after="0"/>
      </w:pPr>
      <w:r>
        <w:t>Card view</w:t>
      </w:r>
    </w:p>
    <w:p w14:paraId="73ECB6C3" w14:textId="4A491FCC" w:rsidR="006A7193" w:rsidRDefault="6B4DAC70" w:rsidP="00152A04">
      <w:pPr>
        <w:widowControl w:val="0"/>
        <w:spacing w:before="120" w:after="120" w:line="276" w:lineRule="auto"/>
        <w:rPr>
          <w:rFonts w:cs="Arial"/>
        </w:rPr>
      </w:pPr>
      <w:r>
        <w:rPr>
          <w:noProof/>
        </w:rPr>
        <w:drawing>
          <wp:inline distT="0" distB="0" distL="0" distR="0" wp14:anchorId="5662923B" wp14:editId="07865D8D">
            <wp:extent cx="2519679" cy="2449444"/>
            <wp:effectExtent l="19050" t="19050" r="14605" b="27305"/>
            <wp:docPr id="478232878" name="Picture 1" descr="Example client card with the Urgent services indicator at the bottom right of the card (next to the Prior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232878" name="Picture 1" descr="Example client card with the Urgent services indicator at the bottom right of the card (next to the Priority)"/>
                    <pic:cNvPicPr/>
                  </pic:nvPicPr>
                  <pic:blipFill>
                    <a:blip r:embed="rId47"/>
                    <a:stretch>
                      <a:fillRect/>
                    </a:stretch>
                  </pic:blipFill>
                  <pic:spPr>
                    <a:xfrm>
                      <a:off x="0" y="0"/>
                      <a:ext cx="2519679" cy="2449444"/>
                    </a:xfrm>
                    <a:prstGeom prst="rect">
                      <a:avLst/>
                    </a:prstGeom>
                    <a:ln>
                      <a:solidFill>
                        <a:schemeClr val="accent1">
                          <a:lumMod val="75000"/>
                        </a:schemeClr>
                      </a:solidFill>
                    </a:ln>
                  </pic:spPr>
                </pic:pic>
              </a:graphicData>
            </a:graphic>
          </wp:inline>
        </w:drawing>
      </w:r>
    </w:p>
    <w:p w14:paraId="5B2C5D2F" w14:textId="77777777" w:rsidR="006A7193" w:rsidRDefault="006A7193" w:rsidP="00152A04">
      <w:pPr>
        <w:pStyle w:val="Caption"/>
        <w:widowControl w:val="0"/>
        <w:spacing w:after="0"/>
      </w:pPr>
      <w:r>
        <w:t>List view</w:t>
      </w:r>
    </w:p>
    <w:p w14:paraId="4FFFC823" w14:textId="5B667DA5" w:rsidR="006A7193" w:rsidRPr="00BE02C7" w:rsidRDefault="790AA45A" w:rsidP="00152A04">
      <w:pPr>
        <w:widowControl w:val="0"/>
        <w:spacing w:before="120" w:after="120" w:line="276" w:lineRule="auto"/>
        <w:rPr>
          <w:rFonts w:cs="Arial"/>
        </w:rPr>
      </w:pPr>
      <w:r>
        <w:rPr>
          <w:noProof/>
        </w:rPr>
        <w:drawing>
          <wp:inline distT="0" distB="0" distL="0" distR="0" wp14:anchorId="62AC892D" wp14:editId="20CAA6FB">
            <wp:extent cx="5813913" cy="657225"/>
            <wp:effectExtent l="19050" t="19050" r="15875" b="9525"/>
            <wp:docPr id="280148751" name="Picture 1" descr="Example List View of a client, with an Urgent Services Indicator at the far right of the listing (underneath the Prior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148751" name="Picture 1" descr="Example List View of a client, with an Urgent Services Indicator at the far right of the listing (underneath the Priority)"/>
                    <pic:cNvPicPr>
                      <a:picLocks noChangeAspect="1" noChangeArrowheads="1"/>
                    </pic:cNvPicPr>
                  </pic:nvPicPr>
                  <pic:blipFill>
                    <a:blip r:embed="rId48"/>
                    <a:stretch>
                      <a:fillRect/>
                    </a:stretch>
                  </pic:blipFill>
                  <pic:spPr bwMode="auto">
                    <a:xfrm>
                      <a:off x="0" y="0"/>
                      <a:ext cx="5813913" cy="657225"/>
                    </a:xfrm>
                    <a:prstGeom prst="rect">
                      <a:avLst/>
                    </a:prstGeom>
                    <a:noFill/>
                    <a:ln>
                      <a:solidFill>
                        <a:schemeClr val="accent1">
                          <a:lumMod val="75000"/>
                        </a:schemeClr>
                      </a:solidFill>
                    </a:ln>
                  </pic:spPr>
                </pic:pic>
              </a:graphicData>
            </a:graphic>
          </wp:inline>
        </w:drawing>
      </w:r>
    </w:p>
    <w:p w14:paraId="548244FB" w14:textId="67AE7BC2" w:rsidR="005247C6" w:rsidRDefault="00C300D4" w:rsidP="00C10FBB">
      <w:pPr>
        <w:pStyle w:val="ListParagraph"/>
        <w:keepLines/>
        <w:widowControl w:val="0"/>
        <w:numPr>
          <w:ilvl w:val="0"/>
          <w:numId w:val="8"/>
        </w:numPr>
        <w:spacing w:before="120" w:after="120" w:line="276" w:lineRule="auto"/>
        <w:ind w:left="425" w:hanging="425"/>
        <w:contextualSpacing w:val="0"/>
      </w:pPr>
      <w:r>
        <w:lastRenderedPageBreak/>
        <w:t xml:space="preserve">Expand the client card which you would like to assign triage for. To assign to yourself or another </w:t>
      </w:r>
      <w:r w:rsidR="00715736">
        <w:t>Triage Delegate</w:t>
      </w:r>
      <w:r>
        <w:t xml:space="preserve"> for action select </w:t>
      </w:r>
      <w:r w:rsidRPr="00227E99">
        <w:rPr>
          <w:b/>
          <w:bCs/>
        </w:rPr>
        <w:t xml:space="preserve">ASSIGN. </w:t>
      </w:r>
    </w:p>
    <w:p w14:paraId="4E1F6460" w14:textId="67E91182" w:rsidR="004706B2" w:rsidRDefault="7AB321CB" w:rsidP="00152A04">
      <w:pPr>
        <w:widowControl w:val="0"/>
        <w:spacing w:before="120" w:after="120" w:line="276" w:lineRule="auto"/>
      </w:pPr>
      <w:r>
        <w:rPr>
          <w:noProof/>
        </w:rPr>
        <w:drawing>
          <wp:inline distT="0" distB="0" distL="0" distR="0" wp14:anchorId="72E7FD29" wp14:editId="586577A8">
            <wp:extent cx="5436857" cy="2935745"/>
            <wp:effectExtent l="19050" t="19050" r="12065" b="17145"/>
            <wp:docPr id="1560311716" name="drawing" descr="Client Card, the Assign button on the bottom left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311716" name="drawing" descr="Client Card, the Assign button on the bottom left is highlighted."/>
                    <pic:cNvPicPr/>
                  </pic:nvPicPr>
                  <pic:blipFill>
                    <a:blip r:embed="rId49"/>
                    <a:stretch>
                      <a:fillRect/>
                    </a:stretch>
                  </pic:blipFill>
                  <pic:spPr>
                    <a:xfrm>
                      <a:off x="0" y="0"/>
                      <a:ext cx="5436857" cy="2935745"/>
                    </a:xfrm>
                    <a:prstGeom prst="rect">
                      <a:avLst/>
                    </a:prstGeom>
                    <a:ln w="9525">
                      <a:solidFill>
                        <a:schemeClr val="accent1">
                          <a:lumMod val="75000"/>
                        </a:schemeClr>
                      </a:solidFill>
                      <a:prstDash val="solid"/>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
        <w:gridCol w:w="8774"/>
      </w:tblGrid>
      <w:tr w:rsidR="5B6E18F0" w14:paraId="5C56F190" w14:textId="77777777" w:rsidTr="19CAC67C">
        <w:trPr>
          <w:trHeight w:val="1694"/>
        </w:trPr>
        <w:tc>
          <w:tcPr>
            <w:tcW w:w="284" w:type="dxa"/>
            <w:shd w:val="clear" w:color="auto" w:fill="FFFFFF" w:themeFill="background1"/>
          </w:tcPr>
          <w:p w14:paraId="3AFD96D7" w14:textId="77777777" w:rsidR="5B6E18F0" w:rsidRPr="00423619" w:rsidRDefault="5B6E18F0" w:rsidP="00152A04">
            <w:pPr>
              <w:widowControl w:val="0"/>
              <w:spacing w:before="120" w:after="120" w:line="276" w:lineRule="auto"/>
              <w:rPr>
                <w:b/>
                <w:bCs/>
                <w:sz w:val="28"/>
                <w:szCs w:val="28"/>
              </w:rPr>
            </w:pPr>
            <w:r w:rsidRPr="00423619">
              <w:rPr>
                <w:b/>
                <w:bCs/>
                <w:color w:val="C00000"/>
                <w:sz w:val="28"/>
                <w:szCs w:val="28"/>
              </w:rPr>
              <w:t>!</w:t>
            </w:r>
          </w:p>
        </w:tc>
        <w:tc>
          <w:tcPr>
            <w:tcW w:w="8774" w:type="dxa"/>
            <w:shd w:val="clear" w:color="auto" w:fill="FFFFFF" w:themeFill="background1"/>
          </w:tcPr>
          <w:p w14:paraId="341B2C5C" w14:textId="03469773" w:rsidR="0B44915F" w:rsidRDefault="0B44915F" w:rsidP="00152A04">
            <w:pPr>
              <w:widowControl w:val="0"/>
              <w:spacing w:before="120" w:after="120" w:line="276" w:lineRule="auto"/>
            </w:pPr>
            <w:r>
              <w:t xml:space="preserve">To transfer the referral to another outlet for triage select </w:t>
            </w:r>
            <w:r w:rsidRPr="5B6E18F0">
              <w:rPr>
                <w:b/>
                <w:bCs/>
              </w:rPr>
              <w:t>TRANSFER</w:t>
            </w:r>
            <w:r w:rsidR="007251E6">
              <w:t>. F</w:t>
            </w:r>
            <w:r>
              <w:t>or further information on transferring a referral</w:t>
            </w:r>
            <w:r w:rsidR="006A7D8E">
              <w:t>,</w:t>
            </w:r>
            <w:r>
              <w:t xml:space="preserve"> </w:t>
            </w:r>
            <w:r w:rsidR="006A7D8E">
              <w:t xml:space="preserve">refer to </w:t>
            </w:r>
            <w:r>
              <w:t>the section</w:t>
            </w:r>
            <w:r w:rsidRPr="5B6E18F0">
              <w:rPr>
                <w:b/>
                <w:bCs/>
              </w:rPr>
              <w:t xml:space="preserve"> </w:t>
            </w:r>
            <w:hyperlink w:anchor="_Transferring_an_assessment" w:history="1">
              <w:r w:rsidRPr="7737CDAB">
                <w:rPr>
                  <w:rStyle w:val="Hyperlink"/>
                </w:rPr>
                <w:t>Transferring an assessment referral to another outlet or organisation</w:t>
              </w:r>
            </w:hyperlink>
            <w:r>
              <w:t>.</w:t>
            </w:r>
            <w:r w:rsidRPr="5B6E18F0">
              <w:rPr>
                <w:b/>
                <w:bCs/>
              </w:rPr>
              <w:t xml:space="preserve"> </w:t>
            </w:r>
          </w:p>
          <w:p w14:paraId="4DA016C4" w14:textId="631DC4F3" w:rsidR="0B44915F" w:rsidRDefault="0B44915F" w:rsidP="00152A04">
            <w:pPr>
              <w:widowControl w:val="0"/>
              <w:spacing w:before="120" w:after="120" w:line="276" w:lineRule="auto"/>
            </w:pPr>
            <w:r>
              <w:t xml:space="preserve">To reject the referral, select </w:t>
            </w:r>
            <w:r w:rsidRPr="19CAC67C">
              <w:rPr>
                <w:b/>
                <w:bCs/>
              </w:rPr>
              <w:t>REJECT</w:t>
            </w:r>
            <w:r>
              <w:t xml:space="preserve">. For further information on rejecting a referral </w:t>
            </w:r>
            <w:r w:rsidR="007251E6">
              <w:t xml:space="preserve">please view </w:t>
            </w:r>
            <w:r>
              <w:t xml:space="preserve">the section </w:t>
            </w:r>
            <w:hyperlink w:anchor="_Rejecting_an_assessment">
              <w:r w:rsidRPr="19CAC67C">
                <w:rPr>
                  <w:rStyle w:val="Hyperlink"/>
                </w:rPr>
                <w:t>Rejecting an assessment referral</w:t>
              </w:r>
              <w:r w:rsidRPr="19CAC67C">
                <w:rPr>
                  <w:rStyle w:val="Hyperlink"/>
                  <w:u w:val="none"/>
                </w:rPr>
                <w:t>.</w:t>
              </w:r>
            </w:hyperlink>
          </w:p>
        </w:tc>
      </w:tr>
    </w:tbl>
    <w:p w14:paraId="494CEB1F" w14:textId="6D7F0324" w:rsidR="00CE6B1B" w:rsidRDefault="00CE6B1B" w:rsidP="00C25450">
      <w:pPr>
        <w:pStyle w:val="ListParagraph"/>
        <w:keepNext w:val="0"/>
        <w:widowControl w:val="0"/>
        <w:numPr>
          <w:ilvl w:val="0"/>
          <w:numId w:val="8"/>
        </w:numPr>
        <w:spacing w:before="120" w:after="120" w:line="276" w:lineRule="auto"/>
        <w:ind w:left="426" w:hanging="426"/>
        <w:contextualSpacing w:val="0"/>
      </w:pPr>
      <w:r>
        <w:t xml:space="preserve">When selecting </w:t>
      </w:r>
      <w:r w:rsidRPr="003C6BB8">
        <w:rPr>
          <w:b/>
          <w:bCs/>
        </w:rPr>
        <w:t>ASSIGN</w:t>
      </w:r>
      <w:r>
        <w:t xml:space="preserve"> a pop up will appear. From this you will be able to assign the triage decision for the client either to yourself or other </w:t>
      </w:r>
      <w:r w:rsidR="00502BD2">
        <w:t>Triage Delegates</w:t>
      </w:r>
      <w:r>
        <w:t xml:space="preserve"> from the selected outlet. Once this has been </w:t>
      </w:r>
      <w:r w:rsidR="1CD0973C">
        <w:t>chosen</w:t>
      </w:r>
      <w:r>
        <w:t xml:space="preserve">, select </w:t>
      </w:r>
      <w:r w:rsidRPr="003C6BB8">
        <w:rPr>
          <w:b/>
          <w:bCs/>
        </w:rPr>
        <w:t>ASSIGN</w:t>
      </w:r>
      <w:r>
        <w:t>.</w:t>
      </w:r>
    </w:p>
    <w:p w14:paraId="50077090" w14:textId="403A9553" w:rsidR="00227E99" w:rsidRDefault="555DDDE3" w:rsidP="00152A04">
      <w:pPr>
        <w:widowControl w:val="0"/>
        <w:spacing w:before="120" w:after="120" w:line="276" w:lineRule="auto"/>
      </w:pPr>
      <w:r>
        <w:rPr>
          <w:noProof/>
        </w:rPr>
        <w:drawing>
          <wp:inline distT="0" distB="0" distL="0" distR="0" wp14:anchorId="377B3714" wp14:editId="7930E76D">
            <wp:extent cx="4308760" cy="1962677"/>
            <wp:effectExtent l="19050" t="19050" r="15875" b="19050"/>
            <wp:docPr id="575425071" name="drawing" descr="Assign Triage Decision for Client pop up. Shows a list of triage delegates including Yourself that you can assign this triage decision 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425071" name="drawing" descr="Assign Triage Decision for Client pop up. Shows a list of triage delegates including Yourself that you can assign this triage decision to"/>
                    <pic:cNvPicPr/>
                  </pic:nvPicPr>
                  <pic:blipFill>
                    <a:blip r:embed="rId50"/>
                    <a:stretch>
                      <a:fillRect/>
                    </a:stretch>
                  </pic:blipFill>
                  <pic:spPr>
                    <a:xfrm>
                      <a:off x="0" y="0"/>
                      <a:ext cx="4308760" cy="1962677"/>
                    </a:xfrm>
                    <a:prstGeom prst="rect">
                      <a:avLst/>
                    </a:prstGeom>
                    <a:ln w="9525">
                      <a:solidFill>
                        <a:schemeClr val="accent1">
                          <a:lumMod val="75000"/>
                        </a:schemeClr>
                      </a:solidFill>
                      <a:prstDash val="solid"/>
                    </a:ln>
                  </pic:spPr>
                </pic:pic>
              </a:graphicData>
            </a:graphic>
          </wp:inline>
        </w:drawing>
      </w:r>
    </w:p>
    <w:p w14:paraId="2FB8701B" w14:textId="192B3334" w:rsidR="00CE6B1B" w:rsidRDefault="00CE6B1B" w:rsidP="00152A04">
      <w:pPr>
        <w:pStyle w:val="ListParagraph"/>
        <w:keepNext w:val="0"/>
        <w:widowControl w:val="0"/>
        <w:numPr>
          <w:ilvl w:val="0"/>
          <w:numId w:val="8"/>
        </w:numPr>
        <w:spacing w:before="120" w:after="120" w:line="276" w:lineRule="auto"/>
        <w:ind w:left="426" w:hanging="426"/>
        <w:contextualSpacing w:val="0"/>
      </w:pPr>
      <w:r>
        <w:t xml:space="preserve">Once the triage has been assigned, </w:t>
      </w:r>
      <w:r w:rsidR="00BD24A8">
        <w:t xml:space="preserve">the </w:t>
      </w:r>
      <w:r w:rsidR="00C54F21">
        <w:t xml:space="preserve">client card will appear under the </w:t>
      </w:r>
      <w:r w:rsidR="00C54F21" w:rsidRPr="00227E99">
        <w:rPr>
          <w:b/>
          <w:bCs/>
        </w:rPr>
        <w:t>Triage pending</w:t>
      </w:r>
      <w:r w:rsidR="00C54F21">
        <w:t xml:space="preserve"> tab</w:t>
      </w:r>
      <w:r w:rsidR="00E3648C">
        <w:t>.</w:t>
      </w:r>
      <w:r w:rsidR="00C54F21">
        <w:t xml:space="preserve">, </w:t>
      </w:r>
      <w:r w:rsidR="00E3648C">
        <w:t>E</w:t>
      </w:r>
      <w:r w:rsidR="00BD24A8">
        <w:t xml:space="preserve">nsure that the </w:t>
      </w:r>
      <w:r w:rsidR="00BD24A8" w:rsidRPr="00CF6A7A">
        <w:rPr>
          <w:b/>
          <w:bCs/>
        </w:rPr>
        <w:t>Assigned</w:t>
      </w:r>
      <w:r w:rsidR="00BD24A8">
        <w:t xml:space="preserve"> </w:t>
      </w:r>
      <w:r w:rsidR="00E3648C">
        <w:t xml:space="preserve">filter </w:t>
      </w:r>
      <w:r w:rsidR="00C40D01">
        <w:t xml:space="preserve">is set </w:t>
      </w:r>
      <w:r w:rsidR="00BD24A8">
        <w:t xml:space="preserve">to </w:t>
      </w:r>
      <w:r w:rsidR="00BD24A8" w:rsidRPr="00CF6A7A">
        <w:rPr>
          <w:b/>
          <w:bCs/>
        </w:rPr>
        <w:t>Assigned to me</w:t>
      </w:r>
      <w:r w:rsidR="001D4AEC">
        <w:t xml:space="preserve"> </w:t>
      </w:r>
      <w:r w:rsidR="00C14EE9">
        <w:t>so that clients assigned to you</w:t>
      </w:r>
      <w:r w:rsidR="00BD24A8">
        <w:t xml:space="preserve"> </w:t>
      </w:r>
      <w:r w:rsidR="003F1E66">
        <w:t xml:space="preserve">can be found </w:t>
      </w:r>
      <w:r w:rsidR="00C54F21">
        <w:t xml:space="preserve">under the </w:t>
      </w:r>
      <w:r w:rsidR="00C54F21" w:rsidRPr="00227E99">
        <w:rPr>
          <w:b/>
          <w:bCs/>
        </w:rPr>
        <w:t>Triage Not Started</w:t>
      </w:r>
      <w:r w:rsidR="00C54F21" w:rsidRPr="00C54F21">
        <w:t xml:space="preserve"> heading</w:t>
      </w:r>
      <w:r w:rsidR="00C54F21">
        <w:t xml:space="preserve">. </w:t>
      </w:r>
    </w:p>
    <w:p w14:paraId="1A451155" w14:textId="77777777" w:rsidR="00FA5B3D" w:rsidRDefault="191916DD" w:rsidP="00152A04">
      <w:pPr>
        <w:widowControl w:val="0"/>
        <w:spacing w:before="120" w:after="120" w:line="276" w:lineRule="auto"/>
      </w:pPr>
      <w:r>
        <w:rPr>
          <w:noProof/>
        </w:rPr>
        <w:lastRenderedPageBreak/>
        <w:drawing>
          <wp:inline distT="0" distB="0" distL="0" distR="0" wp14:anchorId="6D7A483F" wp14:editId="6DA76786">
            <wp:extent cx="4315653" cy="3004033"/>
            <wp:effectExtent l="19050" t="19050" r="27940" b="25400"/>
            <wp:docPr id="370873742" name="drawing" descr="Assessment Referrals page, Triage Not Started section, showing a green banner 'Successfully assigned for tri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873742" name="drawing" descr="Assessment Referrals page, Triage Not Started section, showing a green banner 'Successfully assigned for triage'"/>
                    <pic:cNvPicPr/>
                  </pic:nvPicPr>
                  <pic:blipFill>
                    <a:blip r:embed="rId51"/>
                    <a:stretch>
                      <a:fillRect/>
                    </a:stretch>
                  </pic:blipFill>
                  <pic:spPr>
                    <a:xfrm>
                      <a:off x="0" y="0"/>
                      <a:ext cx="4315653" cy="3004033"/>
                    </a:xfrm>
                    <a:prstGeom prst="rect">
                      <a:avLst/>
                    </a:prstGeom>
                    <a:ln w="9525">
                      <a:solidFill>
                        <a:schemeClr val="accent1">
                          <a:lumMod val="75000"/>
                        </a:schemeClr>
                      </a:solidFill>
                      <a:prstDash val="solid"/>
                    </a:ln>
                  </pic:spPr>
                </pic:pic>
              </a:graphicData>
            </a:graphic>
          </wp:inline>
        </w:drawing>
      </w:r>
    </w:p>
    <w:p w14:paraId="26E4E2F9" w14:textId="36938290" w:rsidR="00CE6B1B" w:rsidRPr="00FA5B3D" w:rsidRDefault="0005071F" w:rsidP="00152A04">
      <w:pPr>
        <w:pStyle w:val="ListParagraph"/>
        <w:keepNext w:val="0"/>
        <w:widowControl w:val="0"/>
        <w:numPr>
          <w:ilvl w:val="0"/>
          <w:numId w:val="8"/>
        </w:numPr>
        <w:spacing w:before="120" w:after="120" w:line="276" w:lineRule="auto"/>
        <w:ind w:left="426" w:hanging="426"/>
        <w:contextualSpacing w:val="0"/>
      </w:pPr>
      <w:r>
        <w:t>Select</w:t>
      </w:r>
      <w:r w:rsidR="191916DD">
        <w:t xml:space="preserve"> the expand card icon on the client tile. </w:t>
      </w:r>
      <w:r w:rsidR="00C54F21">
        <w:t xml:space="preserve">The expanded client card will have </w:t>
      </w:r>
      <w:r w:rsidR="00CE6B1B">
        <w:t>the options to:</w:t>
      </w:r>
    </w:p>
    <w:p w14:paraId="35E4402D" w14:textId="775787EF" w:rsidR="00CE6B1B" w:rsidRDefault="00CE6B1B" w:rsidP="004F7ACB">
      <w:pPr>
        <w:pStyle w:val="BulletPoint1"/>
        <w:ind w:left="851" w:hanging="425"/>
      </w:pPr>
      <w:hyperlink w:anchor="_Completing_Triage_1" w:history="1">
        <w:r w:rsidRPr="00B50C21">
          <w:rPr>
            <w:rStyle w:val="Hyperlink"/>
          </w:rPr>
          <w:t>Start triage</w:t>
        </w:r>
      </w:hyperlink>
      <w:r>
        <w:t xml:space="preserve"> </w:t>
      </w:r>
    </w:p>
    <w:p w14:paraId="107ED066" w14:textId="7406E457" w:rsidR="00CE6B1B" w:rsidRDefault="00CE6B1B" w:rsidP="004F7ACB">
      <w:pPr>
        <w:pStyle w:val="BulletPoint1"/>
        <w:ind w:left="851" w:hanging="425"/>
      </w:pPr>
      <w:r>
        <w:t>Reassign</w:t>
      </w:r>
      <w:r w:rsidR="003F665D">
        <w:t xml:space="preserve"> to an </w:t>
      </w:r>
      <w:hyperlink w:anchor="_Reassigning_Triage" w:history="1">
        <w:r w:rsidR="003F665D" w:rsidRPr="37EE9FBD">
          <w:rPr>
            <w:rStyle w:val="Hyperlink"/>
          </w:rPr>
          <w:t>assessor</w:t>
        </w:r>
      </w:hyperlink>
      <w:r w:rsidR="003F665D">
        <w:t xml:space="preserve"> or </w:t>
      </w:r>
      <w:hyperlink w:anchor="_Reassigning_Triage_to" w:history="1">
        <w:r w:rsidR="003F665D" w:rsidRPr="37EE9FBD">
          <w:rPr>
            <w:rStyle w:val="Hyperlink"/>
          </w:rPr>
          <w:t>triage delegate</w:t>
        </w:r>
      </w:hyperlink>
    </w:p>
    <w:p w14:paraId="6C0D888F" w14:textId="0B0887C6" w:rsidR="00CE6B1B" w:rsidRDefault="00CE6B1B" w:rsidP="004F7ACB">
      <w:pPr>
        <w:pStyle w:val="BulletPoint1"/>
        <w:ind w:left="851" w:hanging="425"/>
      </w:pPr>
      <w:hyperlink w:anchor="_Referring_to_Urgent" w:history="1">
        <w:proofErr w:type="gramStart"/>
        <w:r w:rsidRPr="00491EE0">
          <w:rPr>
            <w:rStyle w:val="Hyperlink"/>
          </w:rPr>
          <w:t>Refer</w:t>
        </w:r>
        <w:proofErr w:type="gramEnd"/>
        <w:r w:rsidRPr="00491EE0">
          <w:rPr>
            <w:rStyle w:val="Hyperlink"/>
          </w:rPr>
          <w:t xml:space="preserve"> to urgent services</w:t>
        </w:r>
      </w:hyperlink>
    </w:p>
    <w:p w14:paraId="2B6E05F1" w14:textId="7397363C" w:rsidR="00230ADC" w:rsidRDefault="00CE6B1B" w:rsidP="004F7ACB">
      <w:pPr>
        <w:pStyle w:val="BulletPoint1"/>
        <w:ind w:left="851" w:hanging="425"/>
      </w:pPr>
      <w:hyperlink w:anchor="_Rejecting_an_assessment" w:history="1">
        <w:r w:rsidRPr="00491EE0">
          <w:rPr>
            <w:rStyle w:val="Hyperlink"/>
          </w:rPr>
          <w:t>Reject</w:t>
        </w:r>
        <w:r w:rsidR="00491EE0" w:rsidRPr="00491EE0">
          <w:rPr>
            <w:rStyle w:val="Hyperlink"/>
          </w:rPr>
          <w:t xml:space="preserve"> an assessment referral</w:t>
        </w:r>
      </w:hyperlink>
    </w:p>
    <w:p w14:paraId="5A1C5F86" w14:textId="614D60AA" w:rsidR="00CE6B1B" w:rsidRPr="00FC5B4B" w:rsidRDefault="006C616E" w:rsidP="004F7ACB">
      <w:pPr>
        <w:pStyle w:val="BulletPoint1"/>
        <w:ind w:left="851" w:hanging="425"/>
      </w:pPr>
      <w:hyperlink w:anchor="_Transferring_an_assessment_2" w:history="1">
        <w:r w:rsidRPr="19CAC67C">
          <w:rPr>
            <w:rStyle w:val="Hyperlink"/>
          </w:rPr>
          <w:t xml:space="preserve">Transferring an assessment referral to another outlet or </w:t>
        </w:r>
        <w:proofErr w:type="spellStart"/>
        <w:r w:rsidRPr="19CAC67C">
          <w:rPr>
            <w:rStyle w:val="Hyperlink"/>
          </w:rPr>
          <w:t>organisation</w:t>
        </w:r>
        <w:proofErr w:type="spellEnd"/>
      </w:hyperlink>
    </w:p>
    <w:p w14:paraId="3E974B8B" w14:textId="70823A43" w:rsidR="00491EE0" w:rsidRDefault="00AC18F7" w:rsidP="004F7ACB">
      <w:pPr>
        <w:pStyle w:val="BulletPoint1"/>
        <w:ind w:left="851" w:hanging="425"/>
      </w:pPr>
      <w:hyperlink w:anchor="_Transferring_an_assessment" w:history="1">
        <w:r w:rsidRPr="00FC5B4B">
          <w:rPr>
            <w:rStyle w:val="Hyperlink"/>
          </w:rPr>
          <w:t xml:space="preserve">Flag as </w:t>
        </w:r>
        <w:r w:rsidR="004A2102" w:rsidRPr="00FC5B4B">
          <w:rPr>
            <w:rStyle w:val="Hyperlink"/>
          </w:rPr>
          <w:t>End</w:t>
        </w:r>
        <w:r w:rsidR="009510A4">
          <w:rPr>
            <w:rStyle w:val="Hyperlink"/>
          </w:rPr>
          <w:t>-</w:t>
        </w:r>
        <w:r w:rsidR="004A2102" w:rsidRPr="00FC5B4B">
          <w:rPr>
            <w:rStyle w:val="Hyperlink"/>
          </w:rPr>
          <w:t>of</w:t>
        </w:r>
        <w:r w:rsidR="009510A4">
          <w:rPr>
            <w:rStyle w:val="Hyperlink"/>
          </w:rPr>
          <w:t>-</w:t>
        </w:r>
        <w:r w:rsidR="004A2102" w:rsidRPr="00FC5B4B">
          <w:rPr>
            <w:rStyle w:val="Hyperlink"/>
          </w:rPr>
          <w:t>Life</w:t>
        </w:r>
      </w:hyperlink>
    </w:p>
    <w:p w14:paraId="38BB00DE" w14:textId="348EE558" w:rsidR="005D615E" w:rsidRDefault="00C47E72" w:rsidP="004F7ACB">
      <w:pPr>
        <w:pStyle w:val="BulletPoint1"/>
        <w:ind w:left="851" w:hanging="425"/>
      </w:pPr>
      <w:hyperlink w:anchor="_Decide_Not_Eligible" w:history="1">
        <w:r w:rsidRPr="00FB5AF4">
          <w:rPr>
            <w:rStyle w:val="Hyperlink"/>
          </w:rPr>
          <w:t xml:space="preserve">Decide </w:t>
        </w:r>
        <w:r w:rsidR="00F035B4">
          <w:rPr>
            <w:rStyle w:val="Hyperlink"/>
          </w:rPr>
          <w:t>n</w:t>
        </w:r>
        <w:r w:rsidRPr="00FB5AF4">
          <w:rPr>
            <w:rStyle w:val="Hyperlink"/>
          </w:rPr>
          <w:t xml:space="preserve">ot </w:t>
        </w:r>
        <w:r w:rsidR="00F035B4">
          <w:rPr>
            <w:rStyle w:val="Hyperlink"/>
          </w:rPr>
          <w:t>e</w:t>
        </w:r>
        <w:r w:rsidRPr="00FB5AF4">
          <w:rPr>
            <w:rStyle w:val="Hyperlink"/>
          </w:rPr>
          <w:t>ligible to continue with the assessment.</w:t>
        </w:r>
      </w:hyperlink>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08"/>
        <w:gridCol w:w="9006"/>
      </w:tblGrid>
      <w:tr w:rsidR="003E5502" w:rsidRPr="00BE02C7" w14:paraId="2BB3B950" w14:textId="77777777" w:rsidTr="37EE9FBD">
        <w:trPr>
          <w:cantSplit/>
        </w:trPr>
        <w:tc>
          <w:tcPr>
            <w:tcW w:w="98" w:type="pct"/>
            <w:shd w:val="clear" w:color="auto" w:fill="FFFFFF" w:themeFill="background1"/>
          </w:tcPr>
          <w:p w14:paraId="6FB84425" w14:textId="79C1FB51" w:rsidR="003E5502" w:rsidRPr="00043802" w:rsidRDefault="29BF0CEF" w:rsidP="37EE9FBD">
            <w:pPr>
              <w:widowControl w:val="0"/>
              <w:spacing w:before="120" w:after="120" w:line="276" w:lineRule="auto"/>
              <w:rPr>
                <w:rFonts w:cs="Arial"/>
                <w:b/>
                <w:bCs/>
                <w:sz w:val="28"/>
                <w:szCs w:val="28"/>
              </w:rPr>
            </w:pPr>
            <w:r w:rsidRPr="00423619">
              <w:rPr>
                <w:rFonts w:cs="Arial"/>
                <w:b/>
                <w:bCs/>
                <w:color w:val="C00000"/>
                <w:sz w:val="28"/>
                <w:szCs w:val="28"/>
              </w:rPr>
              <w:t>!</w:t>
            </w:r>
          </w:p>
        </w:tc>
        <w:tc>
          <w:tcPr>
            <w:tcW w:w="4902" w:type="pct"/>
            <w:shd w:val="clear" w:color="auto" w:fill="FFFFFF" w:themeFill="background1"/>
          </w:tcPr>
          <w:p w14:paraId="0B1B26FF" w14:textId="764B25F4" w:rsidR="003E5502" w:rsidRPr="00BE02C7" w:rsidRDefault="29BF0CEF">
            <w:pPr>
              <w:widowControl w:val="0"/>
              <w:spacing w:before="120" w:after="120" w:line="276" w:lineRule="auto"/>
              <w:rPr>
                <w:rFonts w:cs="Arial"/>
              </w:rPr>
            </w:pPr>
            <w:r w:rsidRPr="37EE9FBD">
              <w:rPr>
                <w:rFonts w:cs="Arial"/>
                <w:lang w:val="en-GB"/>
              </w:rPr>
              <w:t xml:space="preserve">A client can also be flagged as End-of-Life if there is a recommendation from a qualified medical professional from this screen. The steps to </w:t>
            </w:r>
            <w:hyperlink w:anchor="_Transferring_an_assessment" w:history="1">
              <w:r w:rsidRPr="37EE9FBD">
                <w:rPr>
                  <w:rStyle w:val="Hyperlink"/>
                  <w:rFonts w:cs="Arial"/>
                  <w:lang w:val="en-GB"/>
                </w:rPr>
                <w:t>complete an End-of-Life process</w:t>
              </w:r>
            </w:hyperlink>
            <w:r w:rsidRPr="37EE9FBD">
              <w:rPr>
                <w:rFonts w:cs="Arial"/>
                <w:lang w:val="en-GB"/>
              </w:rPr>
              <w:t xml:space="preserve"> is explained in this document as well as in </w:t>
            </w:r>
            <w:hyperlink r:id="rId52" w:history="1">
              <w:r w:rsidRPr="00C10176">
                <w:rPr>
                  <w:rStyle w:val="Hyperlink"/>
                  <w:rFonts w:cs="Arial"/>
                  <w:b/>
                  <w:bCs/>
                </w:rPr>
                <w:t>Assessor Portal User Guide 6 – Completing an Assessment</w:t>
              </w:r>
              <w:r w:rsidRPr="00C10176">
                <w:rPr>
                  <w:rStyle w:val="Hyperlink"/>
                  <w:rFonts w:cs="Arial"/>
                </w:rPr>
                <w:t>.</w:t>
              </w:r>
            </w:hyperlink>
          </w:p>
        </w:tc>
      </w:tr>
    </w:tbl>
    <w:p w14:paraId="398E93A7" w14:textId="08495C61" w:rsidR="3DF1F8CB" w:rsidRDefault="72569FA0" w:rsidP="00152A04">
      <w:pPr>
        <w:pStyle w:val="ListBullet"/>
        <w:widowControl w:val="0"/>
        <w:numPr>
          <w:ilvl w:val="0"/>
          <w:numId w:val="0"/>
        </w:numPr>
        <w:spacing w:before="120" w:after="120" w:line="276" w:lineRule="auto"/>
        <w:contextualSpacing w:val="0"/>
      </w:pPr>
      <w:r>
        <w:rPr>
          <w:noProof/>
        </w:rPr>
        <w:drawing>
          <wp:inline distT="0" distB="0" distL="0" distR="0" wp14:anchorId="27E0DD9F" wp14:editId="20477C53">
            <wp:extent cx="5028106" cy="2661525"/>
            <wp:effectExtent l="19050" t="19050" r="20320" b="24765"/>
            <wp:docPr id="652915684" name="Picture 22" descr="Client Card, the Assign button on the bottom left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915684" name="Picture 22" descr="Client Card, the Assign button on the bottom left is highlighted."/>
                    <pic:cNvPicPr>
                      <a:picLocks noChangeAspect="1" noChangeArrowheads="1"/>
                    </pic:cNvPicPr>
                  </pic:nvPicPr>
                  <pic:blipFill>
                    <a:blip r:embed="rId53"/>
                    <a:stretch>
                      <a:fillRect/>
                    </a:stretch>
                  </pic:blipFill>
                  <pic:spPr bwMode="auto">
                    <a:xfrm>
                      <a:off x="0" y="0"/>
                      <a:ext cx="5028106" cy="2661525"/>
                    </a:xfrm>
                    <a:prstGeom prst="rect">
                      <a:avLst/>
                    </a:prstGeom>
                    <a:noFill/>
                    <a:ln>
                      <a:solidFill>
                        <a:schemeClr val="accent1">
                          <a:lumMod val="75000"/>
                        </a:schemeClr>
                      </a:solidFill>
                    </a:ln>
                  </pic:spPr>
                </pic:pic>
              </a:graphicData>
            </a:graphic>
          </wp:inline>
        </w:drawing>
      </w:r>
    </w:p>
    <w:p w14:paraId="3F778136" w14:textId="4C05A67F" w:rsidR="003A238E" w:rsidRDefault="003A238E" w:rsidP="00EE2425">
      <w:pPr>
        <w:pStyle w:val="Heading3"/>
        <w:keepNext w:val="0"/>
        <w:keepLines w:val="0"/>
        <w:widowControl w:val="0"/>
      </w:pPr>
      <w:bookmarkStart w:id="20" w:name="_Reassigning_Triage_to"/>
      <w:bookmarkStart w:id="21" w:name="_Reassigning_Triage"/>
      <w:bookmarkStart w:id="22" w:name="_Toc240534179"/>
      <w:bookmarkEnd w:id="20"/>
      <w:bookmarkEnd w:id="21"/>
      <w:r>
        <w:lastRenderedPageBreak/>
        <w:t>Reassigning</w:t>
      </w:r>
      <w:r w:rsidR="005C56A9">
        <w:t xml:space="preserve"> Triage</w:t>
      </w:r>
      <w:bookmarkEnd w:id="22"/>
    </w:p>
    <w:p w14:paraId="0D897F62" w14:textId="1642CF42" w:rsidR="00CE6B1B" w:rsidRPr="002B33AA" w:rsidRDefault="005235CC" w:rsidP="00003EB2">
      <w:pPr>
        <w:pStyle w:val="ListParagraph"/>
        <w:keepNext w:val="0"/>
        <w:widowControl w:val="0"/>
        <w:spacing w:before="120" w:after="120" w:line="276" w:lineRule="auto"/>
        <w:ind w:left="0"/>
        <w:contextualSpacing w:val="0"/>
      </w:pPr>
      <w:r>
        <w:t xml:space="preserve">To reassign </w:t>
      </w:r>
      <w:r w:rsidR="007C4F67">
        <w:t>triage, select</w:t>
      </w:r>
      <w:r w:rsidR="00CE6B1B">
        <w:t xml:space="preserve"> </w:t>
      </w:r>
      <w:r w:rsidR="00CE6B1B" w:rsidRPr="37EE9FBD">
        <w:rPr>
          <w:b/>
          <w:bCs/>
        </w:rPr>
        <w:t>REASSIGN</w:t>
      </w:r>
      <w:r w:rsidR="007C4F67" w:rsidRPr="00394F68">
        <w:t xml:space="preserve"> from the client’s card or listing. </w:t>
      </w:r>
      <w:r w:rsidR="007C4F67">
        <w:t>Alternative</w:t>
      </w:r>
      <w:r w:rsidR="00CE6B1B">
        <w:t xml:space="preserve"> </w:t>
      </w:r>
      <w:r w:rsidR="00C0511D">
        <w:t>Triage Delegates</w:t>
      </w:r>
      <w:r w:rsidR="00CE6B1B">
        <w:t xml:space="preserve"> </w:t>
      </w:r>
      <w:r w:rsidR="00C01108">
        <w:t xml:space="preserve">from the same outlet </w:t>
      </w:r>
      <w:r w:rsidR="00CE6B1B">
        <w:t xml:space="preserve">will be provided as well as the option to </w:t>
      </w:r>
      <w:r w:rsidR="00CE6B1B" w:rsidRPr="37EE9FBD">
        <w:rPr>
          <w:b/>
          <w:bCs/>
        </w:rPr>
        <w:t>Place back in the delegate queue</w:t>
      </w:r>
      <w:r w:rsidR="00C01108" w:rsidRPr="37EE9FBD">
        <w:rPr>
          <w:b/>
          <w:bCs/>
        </w:rPr>
        <w:t>.</w:t>
      </w:r>
      <w:r w:rsidR="00C01108" w:rsidRPr="007E707E">
        <w:t xml:space="preserve"> T</w:t>
      </w:r>
      <w:r w:rsidR="00CE6B1B">
        <w:t xml:space="preserve">his </w:t>
      </w:r>
      <w:r w:rsidR="00C01108">
        <w:t xml:space="preserve">option </w:t>
      </w:r>
      <w:r w:rsidR="00CE6B1B">
        <w:t xml:space="preserve">will place the client back into a </w:t>
      </w:r>
      <w:r w:rsidR="00CE6B1B" w:rsidRPr="37EE9FBD">
        <w:rPr>
          <w:b/>
          <w:bCs/>
        </w:rPr>
        <w:t>Triage pending</w:t>
      </w:r>
      <w:r w:rsidR="00CE6B1B">
        <w:t xml:space="preserve"> status and in the queue for allocation. </w:t>
      </w:r>
    </w:p>
    <w:p w14:paraId="291B5F0E" w14:textId="0E53BE01" w:rsidR="002A11F0" w:rsidRDefault="0013634D" w:rsidP="00003EB2">
      <w:pPr>
        <w:widowControl w:val="0"/>
        <w:spacing w:before="120" w:after="120" w:line="276" w:lineRule="auto"/>
      </w:pPr>
      <w:bookmarkStart w:id="23" w:name="_Decide_‘Not_Eligible"/>
      <w:bookmarkStart w:id="24" w:name="_Toc166768033"/>
      <w:bookmarkStart w:id="25" w:name="_Toc200536079"/>
      <w:bookmarkEnd w:id="23"/>
      <w:r>
        <w:t xml:space="preserve">For an assessor </w:t>
      </w:r>
      <w:r w:rsidR="00D1500A">
        <w:t xml:space="preserve">or triage delegate </w:t>
      </w:r>
      <w:r>
        <w:t xml:space="preserve">dealing with a </w:t>
      </w:r>
      <w:r w:rsidR="001D7A41">
        <w:t xml:space="preserve">reassessment originating from a Support Plan Review, the Reassign function becomes the </w:t>
      </w:r>
      <w:r w:rsidR="001D7A41" w:rsidRPr="37EE9FBD">
        <w:rPr>
          <w:b/>
          <w:bCs/>
        </w:rPr>
        <w:t>ASSIGN TO</w:t>
      </w:r>
      <w:r w:rsidR="00B641CD" w:rsidRPr="37EE9FBD">
        <w:rPr>
          <w:b/>
          <w:bCs/>
        </w:rPr>
        <w:t xml:space="preserve"> </w:t>
      </w:r>
      <w:r w:rsidR="001D7A41" w:rsidRPr="37EE9FBD">
        <w:rPr>
          <w:b/>
          <w:bCs/>
        </w:rPr>
        <w:t>TRIAGE DELEGATE</w:t>
      </w:r>
      <w:r w:rsidR="001D7A41">
        <w:t xml:space="preserve"> button.</w:t>
      </w:r>
      <w:r w:rsidR="005513F9">
        <w:t xml:space="preserve"> </w:t>
      </w:r>
      <w:r w:rsidR="004A7271">
        <w:t xml:space="preserve">In this scenario you must </w:t>
      </w:r>
      <w:r w:rsidR="009D325D">
        <w:t>assign to another triage delegate from your outlet</w:t>
      </w:r>
      <w:r w:rsidR="00C01108">
        <w:t>. There is no option to place the triage decision back in the triage queue.</w:t>
      </w:r>
    </w:p>
    <w:p w14:paraId="5452C95C" w14:textId="7284451E" w:rsidR="001E5449" w:rsidRDefault="004C11A9" w:rsidP="00003EB2">
      <w:pPr>
        <w:pStyle w:val="Heading4"/>
        <w:keepNext w:val="0"/>
        <w:keepLines w:val="0"/>
        <w:widowControl w:val="0"/>
        <w:spacing w:before="240"/>
      </w:pPr>
      <w:r>
        <w:t>Reassign (</w:t>
      </w:r>
      <w:r w:rsidR="00696D48">
        <w:t>Triage in Progress, or Triage Pending)</w:t>
      </w:r>
    </w:p>
    <w:p w14:paraId="61ED9506" w14:textId="58BB966E" w:rsidR="00394F68" w:rsidRDefault="00394F68" w:rsidP="00394F68">
      <w:pPr>
        <w:pStyle w:val="Caption"/>
        <w:widowControl w:val="0"/>
        <w:spacing w:before="120" w:after="120" w:line="276" w:lineRule="auto"/>
      </w:pPr>
      <w:r>
        <w:t>Card View</w:t>
      </w:r>
    </w:p>
    <w:p w14:paraId="7192E0D9" w14:textId="7771D842" w:rsidR="00BF07AF" w:rsidRDefault="3A39A695" w:rsidP="00D15D63">
      <w:pPr>
        <w:spacing w:before="0"/>
        <w:rPr>
          <w:lang w:val="en-US"/>
        </w:rPr>
      </w:pPr>
      <w:r>
        <w:rPr>
          <w:noProof/>
        </w:rPr>
        <w:drawing>
          <wp:inline distT="0" distB="0" distL="0" distR="0" wp14:anchorId="0DEE49A8" wp14:editId="5B34F09C">
            <wp:extent cx="4028178" cy="2872055"/>
            <wp:effectExtent l="19050" t="19050" r="10795" b="24130"/>
            <wp:docPr id="374009976" name="Picture 7" descr="Client Card, the REASSIGN button on the bottom left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009976" name="Picture 7" descr="Client Card, the REASSIGN button on the bottom left is highlighted."/>
                    <pic:cNvPicPr>
                      <a:picLocks noChangeAspect="1" noChangeArrowheads="1"/>
                    </pic:cNvPicPr>
                  </pic:nvPicPr>
                  <pic:blipFill>
                    <a:blip r:embed="rId54"/>
                    <a:stretch>
                      <a:fillRect/>
                    </a:stretch>
                  </pic:blipFill>
                  <pic:spPr bwMode="auto">
                    <a:xfrm>
                      <a:off x="0" y="0"/>
                      <a:ext cx="4028178" cy="2872055"/>
                    </a:xfrm>
                    <a:prstGeom prst="rect">
                      <a:avLst/>
                    </a:prstGeom>
                    <a:noFill/>
                    <a:ln>
                      <a:solidFill>
                        <a:schemeClr val="accent1">
                          <a:lumMod val="75000"/>
                        </a:schemeClr>
                      </a:solidFill>
                    </a:ln>
                  </pic:spPr>
                </pic:pic>
              </a:graphicData>
            </a:graphic>
          </wp:inline>
        </w:drawing>
      </w:r>
    </w:p>
    <w:p w14:paraId="3C334B48" w14:textId="198929D9" w:rsidR="006E1889" w:rsidRDefault="006E1889">
      <w:pPr>
        <w:spacing w:before="0" w:line="240" w:lineRule="auto"/>
        <w:rPr>
          <w:i/>
          <w:iCs/>
          <w:color w:val="44546A" w:themeColor="text2"/>
          <w:sz w:val="18"/>
          <w:szCs w:val="18"/>
        </w:rPr>
      </w:pPr>
    </w:p>
    <w:p w14:paraId="42BFAD86" w14:textId="300B4A6F" w:rsidR="00394F68" w:rsidRDefault="00394F68" w:rsidP="00C10FBB">
      <w:pPr>
        <w:pStyle w:val="Caption"/>
        <w:keepNext/>
        <w:keepLines/>
        <w:widowControl w:val="0"/>
        <w:spacing w:before="120" w:after="120" w:line="276" w:lineRule="auto"/>
      </w:pPr>
      <w:r>
        <w:lastRenderedPageBreak/>
        <w:t>List View</w:t>
      </w:r>
    </w:p>
    <w:p w14:paraId="3E64EBD7" w14:textId="345C0328" w:rsidR="00003EB2" w:rsidRPr="00FB113D" w:rsidRDefault="022BD90A" w:rsidP="00394F68">
      <w:pPr>
        <w:spacing w:before="0"/>
        <w:rPr>
          <w:lang w:val="en-US"/>
        </w:rPr>
      </w:pPr>
      <w:r>
        <w:rPr>
          <w:noProof/>
        </w:rPr>
        <w:drawing>
          <wp:inline distT="0" distB="0" distL="0" distR="0" wp14:anchorId="069F4B87" wp14:editId="1DA41AAC">
            <wp:extent cx="5718112" cy="5881628"/>
            <wp:effectExtent l="19050" t="19050" r="16510" b="24130"/>
            <wp:docPr id="1037522359" name="Picture 8" descr="Current assessments page, under the current assessments tab with the list view selected, Reassign button on the bottom of the client card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522359" name="Picture 8" descr="Current assessments page, under the current assessments tab with the list view selected, Reassign button on the bottom of the client card is highlighted"/>
                    <pic:cNvPicPr>
                      <a:picLocks noChangeAspect="1" noChangeArrowheads="1"/>
                    </pic:cNvPicPr>
                  </pic:nvPicPr>
                  <pic:blipFill>
                    <a:blip r:embed="rId55"/>
                    <a:stretch>
                      <a:fillRect/>
                    </a:stretch>
                  </pic:blipFill>
                  <pic:spPr bwMode="auto">
                    <a:xfrm>
                      <a:off x="0" y="0"/>
                      <a:ext cx="5718112" cy="5881628"/>
                    </a:xfrm>
                    <a:prstGeom prst="rect">
                      <a:avLst/>
                    </a:prstGeom>
                    <a:noFill/>
                    <a:ln>
                      <a:solidFill>
                        <a:schemeClr val="accent1">
                          <a:lumMod val="75000"/>
                        </a:schemeClr>
                      </a:solidFill>
                    </a:ln>
                  </pic:spPr>
                </pic:pic>
              </a:graphicData>
            </a:graphic>
          </wp:inline>
        </w:drawing>
      </w:r>
    </w:p>
    <w:p w14:paraId="7E7567CB" w14:textId="0828CEF8" w:rsidR="00794C5D" w:rsidRDefault="00794C5D" w:rsidP="00794C5D">
      <w:pPr>
        <w:pStyle w:val="Caption"/>
        <w:widowControl w:val="0"/>
        <w:spacing w:before="120" w:after="120" w:line="276" w:lineRule="auto"/>
      </w:pPr>
      <w:r>
        <w:t>Re-assign Triage Decision pop-up</w:t>
      </w:r>
    </w:p>
    <w:p w14:paraId="43227906" w14:textId="3BAAEB9C" w:rsidR="0082571A" w:rsidRPr="0082571A" w:rsidRDefault="645CD7D4" w:rsidP="00794C5D">
      <w:pPr>
        <w:spacing w:before="0"/>
        <w:rPr>
          <w:lang w:val="en-US"/>
        </w:rPr>
      </w:pPr>
      <w:r>
        <w:rPr>
          <w:noProof/>
        </w:rPr>
        <w:drawing>
          <wp:inline distT="0" distB="0" distL="0" distR="0" wp14:anchorId="16B5FCE5" wp14:editId="56DBFF8B">
            <wp:extent cx="5732022" cy="2474948"/>
            <wp:effectExtent l="19050" t="19050" r="21590" b="20955"/>
            <wp:docPr id="1866969502" name="Picture 6" descr="Re-assign Triage Decision for Client pop up. Shows a list of triage delegates that you can re-assign this triage decision 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969502" name="Picture 6" descr="Re-assign Triage Decision for Client pop up. Shows a list of triage delegates that you can re-assign this triage decision to"/>
                    <pic:cNvPicPr>
                      <a:picLocks noChangeAspect="1" noChangeArrowheads="1"/>
                    </pic:cNvPicPr>
                  </pic:nvPicPr>
                  <pic:blipFill>
                    <a:blip r:embed="rId56"/>
                    <a:stretch>
                      <a:fillRect/>
                    </a:stretch>
                  </pic:blipFill>
                  <pic:spPr bwMode="auto">
                    <a:xfrm>
                      <a:off x="0" y="0"/>
                      <a:ext cx="5732022" cy="2474948"/>
                    </a:xfrm>
                    <a:prstGeom prst="rect">
                      <a:avLst/>
                    </a:prstGeom>
                    <a:noFill/>
                    <a:ln>
                      <a:solidFill>
                        <a:schemeClr val="accent1">
                          <a:lumMod val="75000"/>
                        </a:schemeClr>
                      </a:solidFill>
                    </a:ln>
                  </pic:spPr>
                </pic:pic>
              </a:graphicData>
            </a:graphic>
          </wp:inline>
        </w:drawing>
      </w:r>
    </w:p>
    <w:p w14:paraId="250F99B1" w14:textId="34964A5A" w:rsidR="0018205E" w:rsidRDefault="00E926C3" w:rsidP="00E926C3">
      <w:pPr>
        <w:pStyle w:val="Heading4"/>
      </w:pPr>
      <w:proofErr w:type="gramStart"/>
      <w:r>
        <w:lastRenderedPageBreak/>
        <w:t>Assign</w:t>
      </w:r>
      <w:proofErr w:type="gramEnd"/>
      <w:r>
        <w:t xml:space="preserve"> to Triage Delegate (Reassessment from a Support Plan Review)</w:t>
      </w:r>
    </w:p>
    <w:p w14:paraId="79A8402D" w14:textId="4A5D741D" w:rsidR="00904B5E" w:rsidRDefault="00904B5E" w:rsidP="00904B5E">
      <w:pPr>
        <w:pStyle w:val="ListParagraph"/>
        <w:keepNext w:val="0"/>
        <w:widowControl w:val="0"/>
        <w:numPr>
          <w:ilvl w:val="3"/>
          <w:numId w:val="8"/>
        </w:numPr>
        <w:ind w:left="425" w:hanging="425"/>
        <w:contextualSpacing w:val="0"/>
      </w:pPr>
      <w:r>
        <w:t xml:space="preserve">Select </w:t>
      </w:r>
      <w:r w:rsidRPr="00904B5E">
        <w:rPr>
          <w:b/>
          <w:bCs/>
        </w:rPr>
        <w:t>ASSIGN TO TRIAGE DELEGATE</w:t>
      </w:r>
      <w:r>
        <w:t xml:space="preserve"> from the client’s card or listing.</w:t>
      </w:r>
    </w:p>
    <w:p w14:paraId="21F46F8B" w14:textId="1BB18A0C" w:rsidR="0064716B" w:rsidRDefault="0064716B" w:rsidP="0082571A">
      <w:pPr>
        <w:pStyle w:val="Caption"/>
        <w:keepNext/>
        <w:spacing w:before="240" w:after="0" w:line="276" w:lineRule="auto"/>
      </w:pPr>
      <w:r>
        <w:t>Card View</w:t>
      </w:r>
    </w:p>
    <w:p w14:paraId="7721B346" w14:textId="18D694F3" w:rsidR="001D7A41" w:rsidRDefault="04588EA7" w:rsidP="0064716B">
      <w:pPr>
        <w:widowControl w:val="0"/>
        <w:spacing w:before="0" w:line="259" w:lineRule="auto"/>
      </w:pPr>
      <w:r>
        <w:rPr>
          <w:noProof/>
        </w:rPr>
        <w:drawing>
          <wp:inline distT="0" distB="0" distL="0" distR="0" wp14:anchorId="3052F50C" wp14:editId="3B4DD1FB">
            <wp:extent cx="5739414" cy="4512754"/>
            <wp:effectExtent l="19050" t="19050" r="13970" b="21590"/>
            <wp:docPr id="1124327586" name="Picture 23" descr="Client Card screen, Assign to triage delegate button at the bottom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327586" name="Picture 23" descr="Client Card screen, Assign to triage delegate button at the bottom is highlighted."/>
                    <pic:cNvPicPr/>
                  </pic:nvPicPr>
                  <pic:blipFill>
                    <a:blip r:embed="rId57"/>
                    <a:stretch>
                      <a:fillRect/>
                    </a:stretch>
                  </pic:blipFill>
                  <pic:spPr>
                    <a:xfrm>
                      <a:off x="0" y="0"/>
                      <a:ext cx="5739414" cy="4512754"/>
                    </a:xfrm>
                    <a:prstGeom prst="rect">
                      <a:avLst/>
                    </a:prstGeom>
                    <a:ln>
                      <a:solidFill>
                        <a:schemeClr val="accent1">
                          <a:lumMod val="75000"/>
                        </a:schemeClr>
                      </a:solidFill>
                    </a:ln>
                  </pic:spPr>
                </pic:pic>
              </a:graphicData>
            </a:graphic>
          </wp:inline>
        </w:drawing>
      </w:r>
    </w:p>
    <w:p w14:paraId="0D84973C" w14:textId="0A45A9FC" w:rsidR="002A11F0" w:rsidRDefault="002A11F0" w:rsidP="002A11F0">
      <w:pPr>
        <w:pStyle w:val="Caption"/>
        <w:widowControl w:val="0"/>
        <w:spacing w:before="240" w:after="0"/>
      </w:pPr>
      <w:r>
        <w:t>List View</w:t>
      </w:r>
    </w:p>
    <w:p w14:paraId="0CB44168" w14:textId="56125D11" w:rsidR="006E1889" w:rsidRDefault="001147A5" w:rsidP="00C10FBB">
      <w:pPr>
        <w:widowControl w:val="0"/>
        <w:spacing w:before="0"/>
      </w:pPr>
      <w:r>
        <w:rPr>
          <w:noProof/>
        </w:rPr>
        <w:drawing>
          <wp:inline distT="0" distB="0" distL="0" distR="0" wp14:anchorId="11D4E9CE" wp14:editId="04C22AEC">
            <wp:extent cx="5724015" cy="2834298"/>
            <wp:effectExtent l="19050" t="19050" r="10160" b="23495"/>
            <wp:docPr id="807513730" name="Picture 15" descr="Current Assessments page, under current assessments tab, client details are shown in the list view, assign to triage delegate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513730" name="Picture 15" descr="Current Assessments page, under current assessments tab, client details are shown in the list view, assign to triage delegate button is highlighted."/>
                    <pic:cNvPicPr>
                      <a:picLocks noChangeAspect="1" noChangeArrowheads="1"/>
                    </pic:cNvPicPr>
                  </pic:nvPicPr>
                  <pic:blipFill>
                    <a:blip r:embed="rId58"/>
                    <a:stretch>
                      <a:fillRect/>
                    </a:stretch>
                  </pic:blipFill>
                  <pic:spPr bwMode="auto">
                    <a:xfrm>
                      <a:off x="0" y="0"/>
                      <a:ext cx="5724015" cy="2834298"/>
                    </a:xfrm>
                    <a:prstGeom prst="rect">
                      <a:avLst/>
                    </a:prstGeom>
                    <a:noFill/>
                    <a:ln>
                      <a:solidFill>
                        <a:schemeClr val="accent1">
                          <a:lumMod val="75000"/>
                        </a:schemeClr>
                      </a:solidFill>
                    </a:ln>
                  </pic:spPr>
                </pic:pic>
              </a:graphicData>
            </a:graphic>
          </wp:inline>
        </w:drawing>
      </w:r>
    </w:p>
    <w:p w14:paraId="3A320A26" w14:textId="16DBE386" w:rsidR="0064716B" w:rsidRDefault="0064716B" w:rsidP="00C10FBB">
      <w:pPr>
        <w:pStyle w:val="ListParagraph"/>
        <w:keepLines/>
        <w:widowControl w:val="0"/>
        <w:numPr>
          <w:ilvl w:val="3"/>
          <w:numId w:val="8"/>
        </w:numPr>
        <w:spacing w:before="120" w:after="120" w:line="276" w:lineRule="auto"/>
        <w:ind w:left="425" w:hanging="425"/>
        <w:contextualSpacing w:val="0"/>
      </w:pPr>
      <w:r>
        <w:lastRenderedPageBreak/>
        <w:t>T</w:t>
      </w:r>
      <w:r w:rsidR="00904B5E">
        <w:t xml:space="preserve">he </w:t>
      </w:r>
      <w:r w:rsidR="00904B5E" w:rsidRPr="006E33B9">
        <w:rPr>
          <w:b/>
          <w:bCs/>
        </w:rPr>
        <w:t>Assign triage decision</w:t>
      </w:r>
      <w:r w:rsidR="00904B5E">
        <w:t xml:space="preserve"> pop up appears. Select the triage delegate, and then select </w:t>
      </w:r>
      <w:r w:rsidR="00904B5E" w:rsidRPr="006E33B9">
        <w:rPr>
          <w:b/>
          <w:bCs/>
        </w:rPr>
        <w:t>ASSIGN</w:t>
      </w:r>
      <w:r w:rsidR="00904B5E">
        <w:t>.</w:t>
      </w:r>
    </w:p>
    <w:p w14:paraId="738EA77A" w14:textId="569B2BB7" w:rsidR="00EE748F" w:rsidRDefault="00335250" w:rsidP="00EE2425">
      <w:pPr>
        <w:widowControl w:val="0"/>
      </w:pPr>
      <w:r>
        <w:rPr>
          <w:noProof/>
        </w:rPr>
        <w:drawing>
          <wp:inline distT="0" distB="0" distL="0" distR="0" wp14:anchorId="5D2B52A9" wp14:editId="2F2D81C7">
            <wp:extent cx="5838235" cy="2238375"/>
            <wp:effectExtent l="19050" t="19050" r="10160" b="9525"/>
            <wp:docPr id="1456605921" name="Picture 18" descr="'Assign triage decision' pop up. Radio boxes to select who to assign the triage decision to. ASSIGN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605921" name="Picture 18" descr="'Assign triage decision' pop up. Radio boxes to select who to assign the triage decision to. ASSIGN button is highlighted."/>
                    <pic:cNvPicPr>
                      <a:picLocks noChangeAspect="1" noChangeArrowheads="1"/>
                    </pic:cNvPicPr>
                  </pic:nvPicPr>
                  <pic:blipFill>
                    <a:blip r:embed="rId59"/>
                    <a:stretch>
                      <a:fillRect/>
                    </a:stretch>
                  </pic:blipFill>
                  <pic:spPr bwMode="auto">
                    <a:xfrm>
                      <a:off x="0" y="0"/>
                      <a:ext cx="5838235" cy="2238375"/>
                    </a:xfrm>
                    <a:prstGeom prst="rect">
                      <a:avLst/>
                    </a:prstGeom>
                    <a:noFill/>
                    <a:ln>
                      <a:solidFill>
                        <a:schemeClr val="accent1">
                          <a:lumMod val="75000"/>
                        </a:schemeClr>
                      </a:solidFill>
                    </a:ln>
                  </pic:spPr>
                </pic:pic>
              </a:graphicData>
            </a:graphic>
          </wp:inline>
        </w:drawing>
      </w:r>
    </w:p>
    <w:p w14:paraId="56EDE24B" w14:textId="0D8F9A9E" w:rsidR="009E0F5C" w:rsidRDefault="009C4964" w:rsidP="006E33B9">
      <w:pPr>
        <w:pStyle w:val="ListParagraph"/>
        <w:keepNext w:val="0"/>
        <w:widowControl w:val="0"/>
        <w:numPr>
          <w:ilvl w:val="3"/>
          <w:numId w:val="8"/>
        </w:numPr>
        <w:spacing w:before="120" w:after="120" w:line="276" w:lineRule="auto"/>
        <w:ind w:left="425" w:hanging="425"/>
        <w:contextualSpacing w:val="0"/>
      </w:pPr>
      <w:r>
        <w:t>Once assigned, a green banner appears: ‘Triage decision successfully assigned’.</w:t>
      </w:r>
    </w:p>
    <w:p w14:paraId="0D111D25" w14:textId="10CE7990" w:rsidR="009C4964" w:rsidRDefault="008F42AF" w:rsidP="00EE2425">
      <w:pPr>
        <w:widowControl w:val="0"/>
      </w:pPr>
      <w:r w:rsidRPr="008F42AF">
        <w:rPr>
          <w:noProof/>
        </w:rPr>
        <w:drawing>
          <wp:inline distT="0" distB="0" distL="0" distR="0" wp14:anchorId="5C1A331F" wp14:editId="38B875FE">
            <wp:extent cx="5850890" cy="363220"/>
            <wp:effectExtent l="19050" t="19050" r="16510" b="17780"/>
            <wp:docPr id="1188023069" name="Picture 1" descr="Green confirmation banner that shows 'Triage decision successfully assign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023069" name="Picture 1" descr="Green confirmation banner that shows 'Triage decision successfully assigned. "/>
                    <pic:cNvPicPr/>
                  </pic:nvPicPr>
                  <pic:blipFill>
                    <a:blip r:embed="rId60">
                      <a:extLst>
                        <a:ext uri="{28A0092B-C50C-407E-A947-70E740481C1C}">
                          <a14:useLocalDpi xmlns:a14="http://schemas.microsoft.com/office/drawing/2010/main" val="0"/>
                        </a:ext>
                      </a:extLst>
                    </a:blip>
                    <a:stretch>
                      <a:fillRect/>
                    </a:stretch>
                  </pic:blipFill>
                  <pic:spPr>
                    <a:xfrm>
                      <a:off x="0" y="0"/>
                      <a:ext cx="5850890" cy="363220"/>
                    </a:xfrm>
                    <a:prstGeom prst="rect">
                      <a:avLst/>
                    </a:prstGeom>
                    <a:ln>
                      <a:solidFill>
                        <a:schemeClr val="accent1">
                          <a:lumMod val="75000"/>
                        </a:schemeClr>
                      </a:solidFill>
                    </a:ln>
                  </pic:spPr>
                </pic:pic>
              </a:graphicData>
            </a:graphic>
          </wp:inline>
        </w:drawing>
      </w:r>
    </w:p>
    <w:p w14:paraId="24A1BC34" w14:textId="3E6735AE" w:rsidR="00345EAD" w:rsidRDefault="00345EAD" w:rsidP="006E33B9">
      <w:pPr>
        <w:widowControl w:val="0"/>
        <w:ind w:left="426"/>
      </w:pPr>
      <w:r>
        <w:t xml:space="preserve">The </w:t>
      </w:r>
      <w:r w:rsidR="003D116C">
        <w:t>client’s assessment will now display in the new triage delegate’s queue.</w:t>
      </w:r>
    </w:p>
    <w:p w14:paraId="569AB420" w14:textId="457CBE0F" w:rsidR="00A811E8" w:rsidRDefault="6672B63F" w:rsidP="00C10FBB">
      <w:pPr>
        <w:widowControl w:val="0"/>
        <w:spacing w:before="120" w:after="120" w:line="276" w:lineRule="auto"/>
      </w:pPr>
      <w:r>
        <w:rPr>
          <w:noProof/>
        </w:rPr>
        <w:drawing>
          <wp:inline distT="0" distB="0" distL="0" distR="0" wp14:anchorId="799C8541" wp14:editId="475758A6">
            <wp:extent cx="5727495" cy="4269440"/>
            <wp:effectExtent l="19050" t="19050" r="26035" b="17145"/>
            <wp:docPr id="787104389" name="Picture 19" descr="Assessment referrals page, under the triage pending tab, client referral card is highlighted under &quot;Triage Not Started&quot; head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104389" name="Picture 19" descr="Assessment referrals page, under the triage pending tab, client referral card is highlighted under &quot;Triage Not Started&quot; heading. "/>
                    <pic:cNvPicPr>
                      <a:picLocks noChangeAspect="1" noChangeArrowheads="1"/>
                    </pic:cNvPicPr>
                  </pic:nvPicPr>
                  <pic:blipFill>
                    <a:blip r:embed="rId61"/>
                    <a:stretch>
                      <a:fillRect/>
                    </a:stretch>
                  </pic:blipFill>
                  <pic:spPr bwMode="auto">
                    <a:xfrm>
                      <a:off x="0" y="0"/>
                      <a:ext cx="5727495" cy="4269440"/>
                    </a:xfrm>
                    <a:prstGeom prst="rect">
                      <a:avLst/>
                    </a:prstGeom>
                    <a:noFill/>
                    <a:ln>
                      <a:solidFill>
                        <a:schemeClr val="accent1">
                          <a:lumMod val="75000"/>
                        </a:schemeClr>
                      </a:solidFill>
                    </a:ln>
                  </pic:spPr>
                </pic:pic>
              </a:graphicData>
            </a:graphic>
          </wp:inline>
        </w:drawing>
      </w:r>
    </w:p>
    <w:p w14:paraId="1B065A62" w14:textId="086D7159" w:rsidR="005C56A9" w:rsidRDefault="005C56A9" w:rsidP="00C10FBB">
      <w:pPr>
        <w:pStyle w:val="Heading3"/>
        <w:keepLines w:val="0"/>
        <w:widowControl w:val="0"/>
        <w:spacing w:after="240"/>
      </w:pPr>
      <w:bookmarkStart w:id="26" w:name="_Decide_Not_Eligible"/>
      <w:bookmarkStart w:id="27" w:name="_Toc240534180"/>
      <w:bookmarkEnd w:id="26"/>
      <w:r>
        <w:lastRenderedPageBreak/>
        <w:t>Dec</w:t>
      </w:r>
      <w:r w:rsidR="0023679E">
        <w:t xml:space="preserve">ide </w:t>
      </w:r>
      <w:r w:rsidR="00035475">
        <w:t>n</w:t>
      </w:r>
      <w:r w:rsidR="0023679E">
        <w:t xml:space="preserve">ot </w:t>
      </w:r>
      <w:r w:rsidR="00035475">
        <w:t>e</w:t>
      </w:r>
      <w:r w:rsidR="0023679E">
        <w:t xml:space="preserve">ligible for </w:t>
      </w:r>
      <w:r w:rsidR="00872572">
        <w:t>a</w:t>
      </w:r>
      <w:r w:rsidR="0023679E">
        <w:t>ssessment before starting triage</w:t>
      </w:r>
      <w:bookmarkEnd w:id="27"/>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08"/>
        <w:gridCol w:w="9006"/>
      </w:tblGrid>
      <w:tr w:rsidR="00510642" w:rsidRPr="00BE02C7" w14:paraId="0EC5E7E1" w14:textId="77777777" w:rsidTr="37EE9FBD">
        <w:trPr>
          <w:cantSplit/>
        </w:trPr>
        <w:tc>
          <w:tcPr>
            <w:tcW w:w="98" w:type="pct"/>
            <w:shd w:val="clear" w:color="auto" w:fill="FFFFFF" w:themeFill="background1"/>
          </w:tcPr>
          <w:p w14:paraId="5AE8F902" w14:textId="77777777" w:rsidR="00510642" w:rsidRPr="00043802" w:rsidRDefault="00510642" w:rsidP="00152A04">
            <w:pPr>
              <w:widowControl w:val="0"/>
              <w:spacing w:before="120" w:after="120" w:line="276" w:lineRule="auto"/>
              <w:rPr>
                <w:rFonts w:cs="Arial"/>
                <w:b/>
                <w:sz w:val="28"/>
                <w:szCs w:val="28"/>
              </w:rPr>
            </w:pPr>
            <w:r w:rsidRPr="00423619">
              <w:rPr>
                <w:rFonts w:cs="Arial"/>
                <w:b/>
                <w:color w:val="C00000"/>
                <w:sz w:val="28"/>
                <w:szCs w:val="28"/>
              </w:rPr>
              <w:t>!</w:t>
            </w:r>
          </w:p>
        </w:tc>
        <w:tc>
          <w:tcPr>
            <w:tcW w:w="4902" w:type="pct"/>
            <w:shd w:val="clear" w:color="auto" w:fill="FFFFFF" w:themeFill="background1"/>
          </w:tcPr>
          <w:p w14:paraId="36A5B963" w14:textId="037E4204" w:rsidR="00510642" w:rsidRPr="00BE02C7" w:rsidRDefault="2D240795" w:rsidP="00152A04">
            <w:pPr>
              <w:widowControl w:val="0"/>
              <w:spacing w:before="120" w:after="120" w:line="276" w:lineRule="auto"/>
              <w:rPr>
                <w:rFonts w:cs="Arial"/>
              </w:rPr>
            </w:pPr>
            <w:r w:rsidRPr="37EE9FBD">
              <w:rPr>
                <w:rFonts w:cs="Arial"/>
              </w:rPr>
              <w:t xml:space="preserve">Once the Triage Delegate has </w:t>
            </w:r>
            <w:hyperlink w:anchor="_Referring_to_Urgent" w:history="1">
              <w:r w:rsidRPr="37EE9FBD">
                <w:rPr>
                  <w:rStyle w:val="Hyperlink"/>
                  <w:rFonts w:cs="Arial"/>
                </w:rPr>
                <w:t>referred urgent services</w:t>
              </w:r>
            </w:hyperlink>
            <w:r w:rsidRPr="37EE9FBD">
              <w:rPr>
                <w:rFonts w:cs="Arial"/>
              </w:rPr>
              <w:t xml:space="preserve"> to the client, the Decide Not Eligible function no longer applies.</w:t>
            </w:r>
          </w:p>
        </w:tc>
      </w:tr>
    </w:tbl>
    <w:p w14:paraId="1AC64CDF" w14:textId="20C8A4E9" w:rsidR="005D680B" w:rsidRDefault="00617C28" w:rsidP="00152A04">
      <w:pPr>
        <w:widowControl w:val="0"/>
        <w:spacing w:before="120" w:after="120" w:line="276" w:lineRule="auto"/>
        <w:rPr>
          <w:lang w:val="en-US"/>
        </w:rPr>
      </w:pPr>
      <w:r>
        <w:rPr>
          <w:lang w:val="en-US"/>
        </w:rPr>
        <w:t>Triage Delegates can mark a client as ‘</w:t>
      </w:r>
      <w:r w:rsidR="000A5F81">
        <w:rPr>
          <w:lang w:val="en-US"/>
        </w:rPr>
        <w:t>Ineligible</w:t>
      </w:r>
      <w:r>
        <w:rPr>
          <w:lang w:val="en-US"/>
        </w:rPr>
        <w:t xml:space="preserve"> for assessment’ without needing to conduct a triage.</w:t>
      </w:r>
      <w:r w:rsidR="00476DDC">
        <w:rPr>
          <w:lang w:val="en-US"/>
        </w:rPr>
        <w:t xml:space="preserve"> This functionality is available </w:t>
      </w:r>
      <w:r w:rsidR="00664677">
        <w:rPr>
          <w:lang w:val="en-US"/>
        </w:rPr>
        <w:t>when a referral is accepted, triage has not started, and there is no urgent service recommended by the Triage Delegate.</w:t>
      </w:r>
    </w:p>
    <w:p w14:paraId="48DA9FDB" w14:textId="24829A96" w:rsidR="004401B1" w:rsidRDefault="004401B1" w:rsidP="00152A04">
      <w:pPr>
        <w:widowControl w:val="0"/>
        <w:spacing w:before="120" w:after="120" w:line="276" w:lineRule="auto"/>
        <w:rPr>
          <w:lang w:val="en-US"/>
        </w:rPr>
      </w:pPr>
      <w:r>
        <w:rPr>
          <w:lang w:val="en-US"/>
        </w:rPr>
        <w:t>This is only applicable for the following circumstances:</w:t>
      </w:r>
    </w:p>
    <w:p w14:paraId="73F8E0FC" w14:textId="54085707" w:rsidR="003C149A" w:rsidRDefault="000A5F81" w:rsidP="006E1889">
      <w:pPr>
        <w:pStyle w:val="BulletPoint1"/>
      </w:pPr>
      <w:r>
        <w:t xml:space="preserve">The client is not an Aboriginal or Torres Strait Islander person and is less than 65 years of age </w:t>
      </w:r>
    </w:p>
    <w:p w14:paraId="3E127FE7" w14:textId="51E60A97" w:rsidR="000A5F81" w:rsidRDefault="000A5F81" w:rsidP="006E1889">
      <w:pPr>
        <w:pStyle w:val="BulletPoint1"/>
      </w:pPr>
      <w:r>
        <w:t xml:space="preserve">The client is an Aboriginal or Torres Strait Islander person and is </w:t>
      </w:r>
      <w:r w:rsidR="005114C5">
        <w:t>less than 50 years of age</w:t>
      </w:r>
    </w:p>
    <w:p w14:paraId="6C613728" w14:textId="69B8110A" w:rsidR="005114C5" w:rsidRDefault="001F37D2" w:rsidP="006E1889">
      <w:pPr>
        <w:pStyle w:val="BulletPoint1"/>
      </w:pPr>
      <w:r>
        <w:t>The client is less than 50 years of age and is homeless or at risk of homelessness.</w:t>
      </w:r>
    </w:p>
    <w:p w14:paraId="3025F826" w14:textId="472FC7A7" w:rsidR="005114C5" w:rsidRPr="00A811E8" w:rsidRDefault="00A22DB4" w:rsidP="00A158E5">
      <w:pPr>
        <w:pStyle w:val="ListParagraph"/>
        <w:keepNext w:val="0"/>
        <w:widowControl w:val="0"/>
        <w:numPr>
          <w:ilvl w:val="0"/>
          <w:numId w:val="48"/>
        </w:numPr>
        <w:spacing w:after="120" w:line="276" w:lineRule="auto"/>
        <w:ind w:left="425" w:hanging="425"/>
        <w:contextualSpacing w:val="0"/>
        <w:rPr>
          <w:lang w:val="en-US"/>
        </w:rPr>
      </w:pPr>
      <w:r w:rsidRPr="00A811E8">
        <w:rPr>
          <w:lang w:val="en-US"/>
        </w:rPr>
        <w:t xml:space="preserve">From the </w:t>
      </w:r>
      <w:proofErr w:type="spellStart"/>
      <w:r w:rsidRPr="00A811E8">
        <w:rPr>
          <w:lang w:val="en-US"/>
        </w:rPr>
        <w:t>Organisation</w:t>
      </w:r>
      <w:proofErr w:type="spellEnd"/>
      <w:r w:rsidRPr="00A811E8">
        <w:rPr>
          <w:lang w:val="en-US"/>
        </w:rPr>
        <w:t xml:space="preserve"> Administration tile, go to the Triage Pending tab. Search for the client that you wish to decide not </w:t>
      </w:r>
      <w:r w:rsidR="00C564A5" w:rsidRPr="00A811E8">
        <w:rPr>
          <w:lang w:val="en-US"/>
        </w:rPr>
        <w:t>eligible</w:t>
      </w:r>
      <w:r w:rsidR="009854EF" w:rsidRPr="00A811E8">
        <w:rPr>
          <w:lang w:val="en-US"/>
        </w:rPr>
        <w:t xml:space="preserve"> and select </w:t>
      </w:r>
      <w:r w:rsidR="00A811E8" w:rsidRPr="00A158E5">
        <w:rPr>
          <w:b/>
          <w:bCs/>
          <w:lang w:val="en-US"/>
        </w:rPr>
        <w:t>DECIDE NOT ELIGIBLE</w:t>
      </w:r>
      <w:r w:rsidR="00A811E8">
        <w:rPr>
          <w:lang w:val="en-US"/>
        </w:rPr>
        <w:t>.</w:t>
      </w:r>
    </w:p>
    <w:p w14:paraId="2923750A" w14:textId="64CED763" w:rsidR="004F033C" w:rsidRDefault="004F033C" w:rsidP="00E047BB">
      <w:pPr>
        <w:pStyle w:val="Caption"/>
        <w:widowControl w:val="0"/>
        <w:spacing w:before="120" w:after="0" w:line="276" w:lineRule="auto"/>
      </w:pPr>
      <w:r>
        <w:t>List View</w:t>
      </w:r>
    </w:p>
    <w:p w14:paraId="08A142F4" w14:textId="77777777" w:rsidR="00C10FBB" w:rsidRDefault="4CFDF68D" w:rsidP="00C10FBB">
      <w:pPr>
        <w:pStyle w:val="BulletPoint1"/>
        <w:numPr>
          <w:ilvl w:val="0"/>
          <w:numId w:val="0"/>
        </w:numPr>
        <w:ind w:left="360" w:hanging="360"/>
      </w:pPr>
      <w:r>
        <w:rPr>
          <w:noProof/>
        </w:rPr>
        <w:drawing>
          <wp:inline distT="0" distB="0" distL="0" distR="0" wp14:anchorId="1AD3EF72" wp14:editId="1C57FFF3">
            <wp:extent cx="5723266" cy="4443256"/>
            <wp:effectExtent l="19050" t="19050" r="10795" b="14605"/>
            <wp:docPr id="1113941921" name="Picture 24" descr="Current Assessments page. Under current assessments tab, client details are shown in the list view.&#10;DECIDE NOT ELIGIBLE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941921" name="Picture 24" descr="Current Assessments page. Under current assessments tab, client details are shown in the list view.&#10;DECIDE NOT ELIGIBLE button is highlighted."/>
                    <pic:cNvPicPr>
                      <a:picLocks noChangeAspect="1" noChangeArrowheads="1"/>
                    </pic:cNvPicPr>
                  </pic:nvPicPr>
                  <pic:blipFill>
                    <a:blip r:embed="rId62"/>
                    <a:stretch>
                      <a:fillRect/>
                    </a:stretch>
                  </pic:blipFill>
                  <pic:spPr bwMode="auto">
                    <a:xfrm>
                      <a:off x="0" y="0"/>
                      <a:ext cx="5723266" cy="4443256"/>
                    </a:xfrm>
                    <a:prstGeom prst="rect">
                      <a:avLst/>
                    </a:prstGeom>
                    <a:noFill/>
                    <a:ln>
                      <a:solidFill>
                        <a:schemeClr val="accent1">
                          <a:lumMod val="75000"/>
                        </a:schemeClr>
                      </a:solidFill>
                    </a:ln>
                  </pic:spPr>
                </pic:pic>
              </a:graphicData>
            </a:graphic>
          </wp:inline>
        </w:drawing>
      </w:r>
    </w:p>
    <w:p w14:paraId="5DB39E96" w14:textId="77777777" w:rsidR="00C10FBB" w:rsidRDefault="00C10FBB" w:rsidP="00C10FBB">
      <w:pPr>
        <w:pStyle w:val="BulletPoint1"/>
        <w:numPr>
          <w:ilvl w:val="0"/>
          <w:numId w:val="0"/>
        </w:numPr>
        <w:ind w:left="360" w:hanging="360"/>
      </w:pPr>
    </w:p>
    <w:p w14:paraId="7134A8B2" w14:textId="2D923979" w:rsidR="00C10FBB" w:rsidRDefault="004E6B92" w:rsidP="00C10FBB">
      <w:pPr>
        <w:pStyle w:val="Caption"/>
        <w:keepNext/>
      </w:pPr>
      <w:r>
        <w:lastRenderedPageBreak/>
        <w:t>Card View</w:t>
      </w:r>
    </w:p>
    <w:p w14:paraId="6701C47F" w14:textId="42527A8F" w:rsidR="004401B1" w:rsidRPr="00C10FBB" w:rsidRDefault="6880CEBA" w:rsidP="00C10FBB">
      <w:pPr>
        <w:pStyle w:val="Caption"/>
        <w:widowControl w:val="0"/>
        <w:spacing w:before="120" w:after="0" w:line="276" w:lineRule="auto"/>
      </w:pPr>
      <w:r>
        <w:rPr>
          <w:noProof/>
        </w:rPr>
        <w:drawing>
          <wp:inline distT="0" distB="0" distL="0" distR="0" wp14:anchorId="1DDC2C7F" wp14:editId="7459ED84">
            <wp:extent cx="5784559" cy="2855873"/>
            <wp:effectExtent l="19050" t="19050" r="26035" b="20955"/>
            <wp:docPr id="119450333" name="Picture 3" descr="Client card view, the &quot;DECIDE NOT ELIGIBLE&quot; button at the bottom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50333" name="Picture 3" descr="Client card view, the &quot;DECIDE NOT ELIGIBLE&quot; button at the bottom is highlighted"/>
                    <pic:cNvPicPr/>
                  </pic:nvPicPr>
                  <pic:blipFill>
                    <a:blip r:embed="rId63"/>
                    <a:stretch>
                      <a:fillRect/>
                    </a:stretch>
                  </pic:blipFill>
                  <pic:spPr>
                    <a:xfrm>
                      <a:off x="0" y="0"/>
                      <a:ext cx="5784559" cy="2855873"/>
                    </a:xfrm>
                    <a:prstGeom prst="rect">
                      <a:avLst/>
                    </a:prstGeom>
                    <a:ln>
                      <a:solidFill>
                        <a:schemeClr val="accent1">
                          <a:lumMod val="75000"/>
                        </a:schemeClr>
                      </a:solidFill>
                    </a:ln>
                  </pic:spPr>
                </pic:pic>
              </a:graphicData>
            </a:graphic>
          </wp:inline>
        </w:drawing>
      </w:r>
    </w:p>
    <w:p w14:paraId="58285D47" w14:textId="77777777" w:rsidR="009854EF" w:rsidRPr="00506251" w:rsidRDefault="00502EDB" w:rsidP="00D968EB">
      <w:pPr>
        <w:pStyle w:val="ListParagraph"/>
        <w:keepNext w:val="0"/>
        <w:widowControl w:val="0"/>
        <w:numPr>
          <w:ilvl w:val="0"/>
          <w:numId w:val="48"/>
        </w:numPr>
        <w:spacing w:before="120" w:after="120" w:line="276" w:lineRule="auto"/>
        <w:ind w:left="425" w:hanging="425"/>
        <w:contextualSpacing w:val="0"/>
        <w:rPr>
          <w:lang w:val="en-US"/>
        </w:rPr>
      </w:pPr>
      <w:r w:rsidRPr="00506251">
        <w:rPr>
          <w:lang w:val="en-US"/>
        </w:rPr>
        <w:t xml:space="preserve">The </w:t>
      </w:r>
      <w:r w:rsidRPr="008D4C2A">
        <w:rPr>
          <w:b/>
          <w:bCs/>
          <w:lang w:val="en-US"/>
        </w:rPr>
        <w:t xml:space="preserve">Decide Not Eligible </w:t>
      </w:r>
      <w:r w:rsidRPr="00506251">
        <w:rPr>
          <w:lang w:val="en-US"/>
        </w:rPr>
        <w:t>pop up appears.</w:t>
      </w:r>
    </w:p>
    <w:p w14:paraId="39ADE410" w14:textId="7BB7E064" w:rsidR="00D968EB" w:rsidRPr="00D968EB" w:rsidRDefault="00502EDB" w:rsidP="00D968EB">
      <w:pPr>
        <w:pStyle w:val="ListParagraph"/>
        <w:keepNext w:val="0"/>
        <w:widowControl w:val="0"/>
        <w:spacing w:before="120" w:after="120" w:line="276" w:lineRule="auto"/>
        <w:ind w:left="425"/>
        <w:contextualSpacing w:val="0"/>
        <w:rPr>
          <w:lang w:val="en-US"/>
        </w:rPr>
      </w:pPr>
      <w:r w:rsidRPr="006E0594">
        <w:rPr>
          <w:lang w:val="en-US"/>
        </w:rPr>
        <w:t xml:space="preserve">There is a warning message </w:t>
      </w:r>
      <w:r w:rsidR="00742D30" w:rsidRPr="006E0594">
        <w:rPr>
          <w:lang w:val="en-US"/>
        </w:rPr>
        <w:t>that states you have determined in your capacity as the System Governor that the individual does not meet the eligibility criteria set out under Section 58 of the Aged Care Act (2024).</w:t>
      </w:r>
      <w:r w:rsidR="006E0594">
        <w:rPr>
          <w:lang w:val="en-US"/>
        </w:rPr>
        <w:t xml:space="preserve"> </w:t>
      </w:r>
    </w:p>
    <w:p w14:paraId="10E6373F" w14:textId="71B99931" w:rsidR="00D102F3" w:rsidRDefault="00D102F3" w:rsidP="00D968EB">
      <w:pPr>
        <w:widowControl w:val="0"/>
        <w:spacing w:before="120" w:after="120" w:line="276" w:lineRule="auto"/>
        <w:ind w:left="426"/>
        <w:rPr>
          <w:lang w:val="en-US"/>
        </w:rPr>
      </w:pPr>
      <w:r>
        <w:rPr>
          <w:lang w:val="en-US"/>
        </w:rPr>
        <w:t xml:space="preserve">Select the link </w:t>
      </w:r>
      <w:r w:rsidRPr="00291A9B">
        <w:rPr>
          <w:b/>
          <w:bCs/>
          <w:lang w:val="en-US"/>
        </w:rPr>
        <w:t>read more +</w:t>
      </w:r>
      <w:r>
        <w:rPr>
          <w:lang w:val="en-US"/>
        </w:rPr>
        <w:t xml:space="preserve"> to expand this message.</w:t>
      </w:r>
    </w:p>
    <w:p w14:paraId="6ED2540A" w14:textId="747B74DD" w:rsidR="00502EDB" w:rsidRPr="00502EDB" w:rsidRDefault="281D954D" w:rsidP="006E0594">
      <w:pPr>
        <w:widowControl w:val="0"/>
        <w:spacing w:before="120" w:after="120" w:line="276" w:lineRule="auto"/>
        <w:rPr>
          <w:lang w:val="en-US"/>
        </w:rPr>
      </w:pPr>
      <w:r>
        <w:rPr>
          <w:noProof/>
        </w:rPr>
        <w:drawing>
          <wp:inline distT="0" distB="0" distL="0" distR="0" wp14:anchorId="78EE0ED0" wp14:editId="00C28958">
            <wp:extent cx="5712460" cy="1957884"/>
            <wp:effectExtent l="19050" t="19050" r="21590" b="23495"/>
            <wp:docPr id="1960114562" name="Picture 5" descr="Decide not eligible pop up window, there is a yellow warning banner, with &quot;Read more +&quot; button highlighted within the warning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114562" name="Picture 5" descr="Decide not eligible pop up window, there is a yellow warning banner, with &quot;Read more +&quot; button highlighted within the warning banner."/>
                    <pic:cNvPicPr/>
                  </pic:nvPicPr>
                  <pic:blipFill>
                    <a:blip r:embed="rId64">
                      <a:extLst>
                        <a:ext uri="{28A0092B-C50C-407E-A947-70E740481C1C}">
                          <a14:useLocalDpi xmlns:a14="http://schemas.microsoft.com/office/drawing/2010/main" val="0"/>
                        </a:ext>
                      </a:extLst>
                    </a:blip>
                    <a:stretch>
                      <a:fillRect/>
                    </a:stretch>
                  </pic:blipFill>
                  <pic:spPr>
                    <a:xfrm>
                      <a:off x="0" y="0"/>
                      <a:ext cx="5716058" cy="1959117"/>
                    </a:xfrm>
                    <a:prstGeom prst="rect">
                      <a:avLst/>
                    </a:prstGeom>
                    <a:ln>
                      <a:solidFill>
                        <a:schemeClr val="accent1">
                          <a:lumMod val="75000"/>
                        </a:schemeClr>
                      </a:solidFill>
                    </a:ln>
                  </pic:spPr>
                </pic:pic>
              </a:graphicData>
            </a:graphic>
          </wp:inline>
        </w:drawing>
      </w:r>
    </w:p>
    <w:p w14:paraId="14FFB613" w14:textId="2ADDC08B" w:rsidR="005443A5" w:rsidRPr="00260D2A" w:rsidRDefault="00725944" w:rsidP="008D4C2A">
      <w:pPr>
        <w:pStyle w:val="ListParagraph"/>
        <w:keepNext w:val="0"/>
        <w:widowControl w:val="0"/>
        <w:numPr>
          <w:ilvl w:val="0"/>
          <w:numId w:val="48"/>
        </w:numPr>
        <w:spacing w:before="120" w:after="120" w:line="276" w:lineRule="auto"/>
        <w:ind w:left="426" w:hanging="426"/>
        <w:contextualSpacing w:val="0"/>
        <w:rPr>
          <w:lang w:val="en-US"/>
        </w:rPr>
      </w:pPr>
      <w:r w:rsidRPr="00260D2A">
        <w:rPr>
          <w:lang w:val="en-US"/>
        </w:rPr>
        <w:t xml:space="preserve">Select the reason why </w:t>
      </w:r>
      <w:r w:rsidR="00C045ED" w:rsidRPr="00260D2A">
        <w:rPr>
          <w:lang w:val="en-US"/>
        </w:rPr>
        <w:t>the client is not eligible for assessment:</w:t>
      </w:r>
    </w:p>
    <w:p w14:paraId="1817B619" w14:textId="2EB2ED02" w:rsidR="00C045ED" w:rsidRPr="006E1889" w:rsidRDefault="00C045ED" w:rsidP="006E1889">
      <w:pPr>
        <w:pStyle w:val="BulletPoint1"/>
        <w:ind w:left="851" w:hanging="425"/>
      </w:pPr>
      <w:r w:rsidRPr="006E1889">
        <w:t>Participant is younger than 65 and not First Nations or homeless/at risk of homelessness</w:t>
      </w:r>
    </w:p>
    <w:p w14:paraId="758C90C0" w14:textId="7CAFB3AD" w:rsidR="00C045ED" w:rsidRDefault="00C045ED" w:rsidP="006E1889">
      <w:pPr>
        <w:pStyle w:val="BulletPoint1"/>
        <w:ind w:left="851" w:hanging="425"/>
      </w:pPr>
      <w:proofErr w:type="gramStart"/>
      <w:r w:rsidRPr="006E1889">
        <w:t>Partici</w:t>
      </w:r>
      <w:r>
        <w:t>pant is</w:t>
      </w:r>
      <w:proofErr w:type="gramEnd"/>
      <w:r>
        <w:t xml:space="preserve"> 49 years old or younger</w:t>
      </w:r>
    </w:p>
    <w:p w14:paraId="2E722DB8" w14:textId="307DDA36" w:rsidR="00D93B5A" w:rsidRPr="00D93B5A" w:rsidRDefault="00D93B5A" w:rsidP="008D4C2A">
      <w:pPr>
        <w:widowControl w:val="0"/>
        <w:spacing w:before="120" w:after="120" w:line="276" w:lineRule="auto"/>
        <w:ind w:left="426"/>
        <w:rPr>
          <w:lang w:val="en-US"/>
        </w:rPr>
      </w:pPr>
      <w:r>
        <w:rPr>
          <w:lang w:val="en-US"/>
        </w:rPr>
        <w:t xml:space="preserve">Then select </w:t>
      </w:r>
      <w:r w:rsidRPr="00D93B5A">
        <w:rPr>
          <w:b/>
          <w:bCs/>
          <w:lang w:val="en-US"/>
        </w:rPr>
        <w:t>CONFIRM</w:t>
      </w:r>
      <w:r>
        <w:rPr>
          <w:lang w:val="en-US"/>
        </w:rPr>
        <w:t xml:space="preserve">. </w:t>
      </w:r>
    </w:p>
    <w:p w14:paraId="3DD77B74" w14:textId="77777777" w:rsidR="00D968EB" w:rsidRDefault="00D968EB" w:rsidP="00D968EB">
      <w:pPr>
        <w:widowControl w:val="0"/>
        <w:ind w:left="426"/>
        <w:rPr>
          <w:lang w:val="en-US"/>
        </w:rPr>
      </w:pPr>
      <w:r w:rsidRPr="37EE9FBD">
        <w:rPr>
          <w:lang w:val="en-US"/>
        </w:rPr>
        <w:t xml:space="preserve">Once a Triage Delegate decides that the client is Not Eligible for assessment, they can then </w:t>
      </w:r>
      <w:hyperlink w:anchor="_Generating_and_Uploading" w:history="1">
        <w:r w:rsidRPr="37EE9FBD">
          <w:rPr>
            <w:rStyle w:val="Hyperlink"/>
            <w:lang w:val="en-US"/>
          </w:rPr>
          <w:t>generate and/or upload the corresponding Ineligibility Letter.</w:t>
        </w:r>
      </w:hyperlink>
    </w:p>
    <w:p w14:paraId="2C6D6C29" w14:textId="426AF1BB" w:rsidR="00D102F3" w:rsidRPr="00D102F3" w:rsidRDefault="128EC98F" w:rsidP="00A2205F">
      <w:pPr>
        <w:pStyle w:val="ListParagraph"/>
        <w:keepNext w:val="0"/>
        <w:widowControl w:val="0"/>
        <w:ind w:left="0"/>
        <w:contextualSpacing w:val="0"/>
        <w:rPr>
          <w:lang w:val="en-US"/>
        </w:rPr>
      </w:pPr>
      <w:r>
        <w:rPr>
          <w:noProof/>
        </w:rPr>
        <w:lastRenderedPageBreak/>
        <w:drawing>
          <wp:inline distT="0" distB="0" distL="0" distR="0" wp14:anchorId="2C1CACB1" wp14:editId="45F5F9D1">
            <wp:extent cx="5537836" cy="3172808"/>
            <wp:effectExtent l="19050" t="19050" r="24765" b="27940"/>
            <wp:docPr id="1207502622" name="Picture 4" descr="In the &quot;Decide not eligible pop up&quot;, under the yellow warning banner, two radio button options (reason for ineligibility) and the “Confirmation” button at the bottom ar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502622" name="Picture 4" descr="In the &quot;Decide not eligible pop up&quot;, under the yellow warning banner, two radio button options (reason for ineligibility) and the “Confirmation” button at the bottom are highlighted."/>
                    <pic:cNvPicPr/>
                  </pic:nvPicPr>
                  <pic:blipFill>
                    <a:blip r:embed="rId65">
                      <a:extLst>
                        <a:ext uri="{28A0092B-C50C-407E-A947-70E740481C1C}">
                          <a14:useLocalDpi xmlns:a14="http://schemas.microsoft.com/office/drawing/2010/main" val="0"/>
                        </a:ext>
                      </a:extLst>
                    </a:blip>
                    <a:stretch>
                      <a:fillRect/>
                    </a:stretch>
                  </pic:blipFill>
                  <pic:spPr>
                    <a:xfrm>
                      <a:off x="0" y="0"/>
                      <a:ext cx="5566488" cy="3189224"/>
                    </a:xfrm>
                    <a:prstGeom prst="rect">
                      <a:avLst/>
                    </a:prstGeom>
                    <a:ln>
                      <a:solidFill>
                        <a:schemeClr val="accent1">
                          <a:lumMod val="75000"/>
                        </a:schemeClr>
                      </a:solidFill>
                    </a:ln>
                  </pic:spPr>
                </pic:pic>
              </a:graphicData>
            </a:graphic>
          </wp:inline>
        </w:drawing>
      </w:r>
    </w:p>
    <w:p w14:paraId="6EE8950F" w14:textId="7B5C3266" w:rsidR="00CE6B1B" w:rsidRDefault="00CE6B1B" w:rsidP="00FE13C4">
      <w:pPr>
        <w:pStyle w:val="Heading2"/>
        <w:keepNext w:val="0"/>
        <w:keepLines w:val="0"/>
        <w:widowControl w:val="0"/>
      </w:pPr>
      <w:bookmarkStart w:id="28" w:name="_Completing_Triage"/>
      <w:bookmarkStart w:id="29" w:name="_Completing_Triage_1"/>
      <w:bookmarkStart w:id="30" w:name="_Toc240534181"/>
      <w:bookmarkEnd w:id="28"/>
      <w:bookmarkEnd w:id="29"/>
      <w:r>
        <w:t>Completing Triage</w:t>
      </w:r>
      <w:bookmarkEnd w:id="24"/>
      <w:bookmarkEnd w:id="25"/>
      <w:bookmarkEnd w:id="30"/>
      <w:r>
        <w:t xml:space="preserve"> </w:t>
      </w:r>
    </w:p>
    <w:p w14:paraId="6BAB6512" w14:textId="4BEDE0E7" w:rsidR="00CE6B1B" w:rsidRDefault="00CE6B1B" w:rsidP="00152A04">
      <w:pPr>
        <w:widowControl w:val="0"/>
        <w:spacing w:before="120" w:after="120" w:line="276" w:lineRule="auto"/>
      </w:pPr>
      <w:r>
        <w:t xml:space="preserve">In the Assessments tile under the Triage pending tab, clients </w:t>
      </w:r>
      <w:r w:rsidR="00FE13C4">
        <w:t xml:space="preserve">whose </w:t>
      </w:r>
      <w:r>
        <w:t>triage ha</w:t>
      </w:r>
      <w:r w:rsidR="005828D2">
        <w:t>s</w:t>
      </w:r>
      <w:r w:rsidR="001B5399">
        <w:t xml:space="preserve"> </w:t>
      </w:r>
      <w:r>
        <w:t xml:space="preserve">not been completed will </w:t>
      </w:r>
      <w:r w:rsidR="005828D2">
        <w:t xml:space="preserve">display </w:t>
      </w:r>
      <w:r w:rsidR="00C54F21">
        <w:t>under the</w:t>
      </w:r>
      <w:r>
        <w:t xml:space="preserve"> Triage Not Started</w:t>
      </w:r>
      <w:r w:rsidR="00C54F21" w:rsidRPr="00227E99">
        <w:t xml:space="preserve"> heading</w:t>
      </w:r>
      <w:r w:rsidR="00C54F21">
        <w:t>.</w:t>
      </w:r>
    </w:p>
    <w:p w14:paraId="2F98ADB4" w14:textId="56B8F23D" w:rsidR="003E555E" w:rsidRDefault="005A3ED9" w:rsidP="00340878">
      <w:pPr>
        <w:pStyle w:val="ListParagraph"/>
        <w:keepNext w:val="0"/>
        <w:widowControl w:val="0"/>
        <w:numPr>
          <w:ilvl w:val="0"/>
          <w:numId w:val="7"/>
        </w:numPr>
        <w:spacing w:before="120" w:after="120" w:line="276" w:lineRule="auto"/>
        <w:ind w:left="426" w:hanging="426"/>
        <w:contextualSpacing w:val="0"/>
        <w:rPr>
          <w:b/>
          <w:bCs/>
        </w:rPr>
      </w:pPr>
      <w:r>
        <w:t xml:space="preserve">Expand the client card </w:t>
      </w:r>
      <w:r w:rsidR="00BD404D">
        <w:t xml:space="preserve">to </w:t>
      </w:r>
      <w:r w:rsidR="002367C7">
        <w:t xml:space="preserve">view </w:t>
      </w:r>
      <w:r w:rsidR="00012542">
        <w:t xml:space="preserve">the assessment details such as the </w:t>
      </w:r>
      <w:r w:rsidR="0018442B">
        <w:t xml:space="preserve">Assessment Type, Assessment Reason, </w:t>
      </w:r>
      <w:r w:rsidR="1CB88D27">
        <w:t>Assessment setting, Assessor,</w:t>
      </w:r>
      <w:r w:rsidR="0018442B">
        <w:t xml:space="preserve"> </w:t>
      </w:r>
      <w:r w:rsidR="00327FDC">
        <w:t>Eligibility</w:t>
      </w:r>
      <w:r w:rsidR="0018442B">
        <w:t xml:space="preserve"> at Screening</w:t>
      </w:r>
      <w:r w:rsidR="00327FDC">
        <w:t xml:space="preserve"> and </w:t>
      </w:r>
      <w:r w:rsidR="57BD76D8">
        <w:t>L</w:t>
      </w:r>
      <w:r w:rsidR="00327FDC">
        <w:t>atest screening</w:t>
      </w:r>
      <w:r w:rsidR="50AC583C">
        <w:t xml:space="preserve"> (if any)</w:t>
      </w:r>
      <w:r w:rsidR="00327FDC">
        <w:t>.</w:t>
      </w:r>
      <w:r w:rsidR="54CBF10F">
        <w:t xml:space="preserve"> </w:t>
      </w:r>
    </w:p>
    <w:p w14:paraId="7BBCDDE1" w14:textId="0DBE7FF7" w:rsidR="5B6E18F0" w:rsidRDefault="633EA160" w:rsidP="00152A04">
      <w:pPr>
        <w:widowControl w:val="0"/>
        <w:spacing w:before="120" w:after="120" w:line="276" w:lineRule="auto"/>
      </w:pPr>
      <w:r>
        <w:rPr>
          <w:noProof/>
        </w:rPr>
        <w:drawing>
          <wp:inline distT="0" distB="0" distL="0" distR="0" wp14:anchorId="7EEAE605" wp14:editId="35C99955">
            <wp:extent cx="5628019" cy="3179937"/>
            <wp:effectExtent l="19050" t="19050" r="10795" b="20955"/>
            <wp:docPr id="586032026" name="drawing" descr="Client Card with assessment details on the left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032026" name="drawing" descr="Client Card with assessment details on the left side"/>
                    <pic:cNvPicPr/>
                  </pic:nvPicPr>
                  <pic:blipFill>
                    <a:blip r:embed="rId66"/>
                    <a:stretch>
                      <a:fillRect/>
                    </a:stretch>
                  </pic:blipFill>
                  <pic:spPr>
                    <a:xfrm>
                      <a:off x="0" y="0"/>
                      <a:ext cx="5628019" cy="3179937"/>
                    </a:xfrm>
                    <a:prstGeom prst="rect">
                      <a:avLst/>
                    </a:prstGeom>
                    <a:ln w="9525">
                      <a:solidFill>
                        <a:schemeClr val="accent1">
                          <a:lumMod val="75000"/>
                        </a:schemeClr>
                      </a:solidFill>
                      <a:prstDash val="solid"/>
                    </a:ln>
                  </pic:spPr>
                </pic:pic>
              </a:graphicData>
            </a:graphic>
          </wp:inline>
        </w:drawing>
      </w:r>
    </w:p>
    <w:tbl>
      <w:tblPr>
        <w:tblStyle w:val="TableGrid"/>
        <w:tblW w:w="93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8"/>
        <w:gridCol w:w="9024"/>
      </w:tblGrid>
      <w:tr w:rsidR="0099354C" w:rsidRPr="00BE02C7" w14:paraId="74BBAD5B" w14:textId="77777777" w:rsidTr="00546798">
        <w:trPr>
          <w:trHeight w:val="1058"/>
        </w:trPr>
        <w:tc>
          <w:tcPr>
            <w:tcW w:w="288" w:type="dxa"/>
            <w:shd w:val="clear" w:color="auto" w:fill="FFFFFF" w:themeFill="background1"/>
          </w:tcPr>
          <w:p w14:paraId="57E5089E" w14:textId="77777777" w:rsidR="0099354C" w:rsidRPr="00043802" w:rsidRDefault="0099354C" w:rsidP="00546798">
            <w:pPr>
              <w:widowControl w:val="0"/>
              <w:spacing w:before="120" w:after="120" w:line="276" w:lineRule="auto"/>
              <w:rPr>
                <w:rFonts w:cs="Arial"/>
                <w:b/>
                <w:bCs/>
                <w:sz w:val="28"/>
                <w:szCs w:val="28"/>
              </w:rPr>
            </w:pPr>
            <w:r w:rsidRPr="00423619">
              <w:rPr>
                <w:rFonts w:cs="Arial"/>
                <w:b/>
                <w:bCs/>
                <w:color w:val="C00000"/>
                <w:sz w:val="28"/>
                <w:szCs w:val="28"/>
              </w:rPr>
              <w:t>!</w:t>
            </w:r>
          </w:p>
        </w:tc>
        <w:tc>
          <w:tcPr>
            <w:tcW w:w="9024" w:type="dxa"/>
            <w:shd w:val="clear" w:color="auto" w:fill="FFFFFF" w:themeFill="background1"/>
          </w:tcPr>
          <w:p w14:paraId="08886C9E" w14:textId="77777777" w:rsidR="0099354C" w:rsidRPr="00BE02C7" w:rsidRDefault="0099354C" w:rsidP="00546798">
            <w:pPr>
              <w:widowControl w:val="0"/>
              <w:spacing w:before="120" w:after="120" w:line="276" w:lineRule="auto"/>
              <w:rPr>
                <w:rFonts w:cs="Arial"/>
              </w:rPr>
            </w:pPr>
            <w:r w:rsidRPr="19CAC67C">
              <w:rPr>
                <w:rFonts w:cs="Arial"/>
                <w:lang w:val="en-GB"/>
              </w:rPr>
              <w:t>The Eligibility at Screening is not a formal eligibility decision under the Aged Care Act 2024. It serves as an indication that the client may not meet the eligibility criteria for an assessment. The final eligibility decision for assessment must be made by the Triage Delegate.</w:t>
            </w:r>
            <w:r>
              <w:rPr>
                <w:rFonts w:cs="Arial"/>
                <w:lang w:val="en-GB"/>
              </w:rPr>
              <w:t xml:space="preserve"> For more information refer to the </w:t>
            </w:r>
            <w:hyperlink r:id="rId67" w:history="1">
              <w:r w:rsidRPr="00F26567">
                <w:rPr>
                  <w:rStyle w:val="Hyperlink"/>
                  <w:rFonts w:cs="Arial"/>
                  <w:lang w:val="en-GB"/>
                </w:rPr>
                <w:t>Assessment Manual</w:t>
              </w:r>
            </w:hyperlink>
            <w:r>
              <w:rPr>
                <w:rFonts w:cs="Arial"/>
                <w:lang w:val="en-GB"/>
              </w:rPr>
              <w:t>.</w:t>
            </w:r>
          </w:p>
        </w:tc>
      </w:tr>
    </w:tbl>
    <w:p w14:paraId="1B18A29D" w14:textId="75B3B487" w:rsidR="3E228051" w:rsidRDefault="3E228051" w:rsidP="002367C7">
      <w:pPr>
        <w:pStyle w:val="ListParagraph"/>
        <w:keepNext w:val="0"/>
        <w:widowControl w:val="0"/>
        <w:numPr>
          <w:ilvl w:val="0"/>
          <w:numId w:val="7"/>
        </w:numPr>
        <w:spacing w:before="120" w:after="120" w:line="276" w:lineRule="auto"/>
        <w:ind w:left="426" w:hanging="426"/>
        <w:contextualSpacing w:val="0"/>
      </w:pPr>
      <w:r>
        <w:lastRenderedPageBreak/>
        <w:t xml:space="preserve">Select </w:t>
      </w:r>
      <w:r w:rsidRPr="767F4A7B">
        <w:rPr>
          <w:b/>
          <w:bCs/>
        </w:rPr>
        <w:t xml:space="preserve">START TRIAGE </w:t>
      </w:r>
      <w:r>
        <w:t>to begin the triage.</w:t>
      </w:r>
    </w:p>
    <w:p w14:paraId="6C4E2281" w14:textId="0188FFBC" w:rsidR="3E228051" w:rsidRDefault="3E228051" w:rsidP="00152A04">
      <w:pPr>
        <w:widowControl w:val="0"/>
        <w:spacing w:before="120" w:after="120" w:line="276" w:lineRule="auto"/>
      </w:pPr>
      <w:r>
        <w:rPr>
          <w:noProof/>
        </w:rPr>
        <w:drawing>
          <wp:inline distT="0" distB="0" distL="0" distR="0" wp14:anchorId="3B23991C" wp14:editId="6B8E80E5">
            <wp:extent cx="5137678" cy="2793226"/>
            <wp:effectExtent l="19050" t="19050" r="25400" b="26670"/>
            <wp:docPr id="790116359" name="drawing" descr="Client Card, with the Start Triage button highlighted (bottom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116359" name="drawing" descr="Client Card, with the Start Triage button highlighted (bottom left)"/>
                    <pic:cNvPicPr/>
                  </pic:nvPicPr>
                  <pic:blipFill>
                    <a:blip r:embed="rId68"/>
                    <a:stretch>
                      <a:fillRect/>
                    </a:stretch>
                  </pic:blipFill>
                  <pic:spPr>
                    <a:xfrm>
                      <a:off x="0" y="0"/>
                      <a:ext cx="5137678" cy="2793226"/>
                    </a:xfrm>
                    <a:prstGeom prst="rect">
                      <a:avLst/>
                    </a:prstGeom>
                    <a:ln w="9525">
                      <a:solidFill>
                        <a:schemeClr val="accent1">
                          <a:lumMod val="75000"/>
                        </a:schemeClr>
                      </a:solidFill>
                      <a:prstDash val="solid"/>
                    </a:ln>
                  </pic:spPr>
                </pic:pic>
              </a:graphicData>
            </a:graphic>
          </wp:inline>
        </w:drawing>
      </w:r>
    </w:p>
    <w:p w14:paraId="3E541AED" w14:textId="2241B43E" w:rsidR="00E81014" w:rsidRDefault="00A54FFD" w:rsidP="00521F83">
      <w:pPr>
        <w:pStyle w:val="ListParagraph"/>
        <w:keepNext w:val="0"/>
        <w:widowControl w:val="0"/>
        <w:spacing w:before="120" w:after="120" w:line="276" w:lineRule="auto"/>
        <w:ind w:left="426"/>
        <w:contextualSpacing w:val="0"/>
      </w:pPr>
      <w:r>
        <w:t xml:space="preserve">At this stage the </w:t>
      </w:r>
      <w:hyperlink w:anchor="_Client_Journey_Tracker" w:history="1">
        <w:r w:rsidRPr="00377D61">
          <w:rPr>
            <w:rStyle w:val="Hyperlink"/>
          </w:rPr>
          <w:t>Client Journey Tracker</w:t>
        </w:r>
      </w:hyperlink>
      <w:r>
        <w:t xml:space="preserve"> </w:t>
      </w:r>
      <w:r w:rsidR="00377D61">
        <w:t>will state that the triage is in progress.</w:t>
      </w:r>
    </w:p>
    <w:p w14:paraId="37AF47E0" w14:textId="2D78F666" w:rsidR="00377D61" w:rsidRDefault="00521F83" w:rsidP="00521F83">
      <w:pPr>
        <w:widowControl w:val="0"/>
        <w:spacing w:before="120" w:after="120" w:line="276" w:lineRule="auto"/>
      </w:pPr>
      <w:r>
        <w:rPr>
          <w:noProof/>
        </w:rPr>
        <w:drawing>
          <wp:inline distT="0" distB="0" distL="0" distR="0" wp14:anchorId="1491731C" wp14:editId="03D2FF8B">
            <wp:extent cx="5850890" cy="1287780"/>
            <wp:effectExtent l="19050" t="19050" r="16510" b="26670"/>
            <wp:docPr id="1164926713" name="Picture 7" descr="Client Journey Tracker at the Triage in progress stage.&#10;Tick next to 'Registered' step, with a line going to a Clock symbol next to the 'Assessment' step.&#10;Text: 'An assessment organisation is confirming your eligibility for assessment and the type of assessment you need. Next step - call the assessment organisation if they have no contacted you to discuss your care needs within 3 days. The phone number is in the summary table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926713" name="Picture 7" descr="Client Journey Tracker at the Triage in progress stage.&#10;Tick next to 'Registered' step, with a line going to a Clock symbol next to the 'Assessment' step.&#10;Text: 'An assessment organisation is confirming your eligibility for assessment and the type of assessment you need. Next step - call the assessment organisation if they have no contacted you to discuss your care needs within 3 days. The phone number is in the summary table below'"/>
                    <pic:cNvPicPr/>
                  </pic:nvPicPr>
                  <pic:blipFill>
                    <a:blip r:embed="rId69"/>
                    <a:stretch>
                      <a:fillRect/>
                    </a:stretch>
                  </pic:blipFill>
                  <pic:spPr>
                    <a:xfrm>
                      <a:off x="0" y="0"/>
                      <a:ext cx="5850890" cy="1287780"/>
                    </a:xfrm>
                    <a:prstGeom prst="rect">
                      <a:avLst/>
                    </a:prstGeom>
                    <a:ln>
                      <a:solidFill>
                        <a:schemeClr val="accent1">
                          <a:lumMod val="75000"/>
                        </a:schemeClr>
                      </a:solidFill>
                    </a:ln>
                  </pic:spPr>
                </pic:pic>
              </a:graphicData>
            </a:graphic>
          </wp:inline>
        </w:drawing>
      </w:r>
    </w:p>
    <w:p w14:paraId="3E255A0C" w14:textId="500239E8" w:rsidR="00CE6B1B" w:rsidRDefault="006E0594" w:rsidP="008D501F">
      <w:pPr>
        <w:pStyle w:val="ListParagraph"/>
        <w:keepNext w:val="0"/>
        <w:widowControl w:val="0"/>
        <w:numPr>
          <w:ilvl w:val="0"/>
          <w:numId w:val="7"/>
        </w:numPr>
        <w:spacing w:before="120" w:after="120" w:line="276" w:lineRule="auto"/>
        <w:ind w:left="426" w:hanging="426"/>
        <w:contextualSpacing w:val="0"/>
      </w:pPr>
      <w:r>
        <w:t>The Consent for Triage pop up appears.</w:t>
      </w:r>
      <w:r w:rsidR="00CE6B1B">
        <w:t xml:space="preserve"> </w:t>
      </w:r>
      <w:r w:rsidR="00CA25EA">
        <w:t>The Consent for Triage script should be read out to the client</w:t>
      </w:r>
      <w:r w:rsidR="005A3ED9">
        <w:t>.</w:t>
      </w:r>
    </w:p>
    <w:p w14:paraId="4FE5E2D6" w14:textId="24B5E68D" w:rsidR="45D4E4C8" w:rsidRDefault="45D4E4C8" w:rsidP="00152A04">
      <w:pPr>
        <w:widowControl w:val="0"/>
        <w:spacing w:before="120" w:after="120" w:line="276" w:lineRule="auto"/>
      </w:pPr>
      <w:r>
        <w:rPr>
          <w:noProof/>
        </w:rPr>
        <w:drawing>
          <wp:inline distT="0" distB="0" distL="0" distR="0" wp14:anchorId="7BBE48DC" wp14:editId="68E164AB">
            <wp:extent cx="4293235" cy="3494171"/>
            <wp:effectExtent l="19050" t="19050" r="12065" b="11430"/>
            <wp:docPr id="153411407" name="drawing" descr="Consent for Triag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11407" name="drawing" descr="Consent for Triage page"/>
                    <pic:cNvPicPr/>
                  </pic:nvPicPr>
                  <pic:blipFill>
                    <a:blip r:embed="rId70">
                      <a:extLst>
                        <a:ext uri="{28A0092B-C50C-407E-A947-70E740481C1C}">
                          <a14:useLocalDpi xmlns:a14="http://schemas.microsoft.com/office/drawing/2010/main" val="0"/>
                        </a:ext>
                      </a:extLst>
                    </a:blip>
                    <a:stretch>
                      <a:fillRect/>
                    </a:stretch>
                  </pic:blipFill>
                  <pic:spPr>
                    <a:xfrm>
                      <a:off x="0" y="0"/>
                      <a:ext cx="4320410" cy="3516289"/>
                    </a:xfrm>
                    <a:prstGeom prst="rect">
                      <a:avLst/>
                    </a:prstGeom>
                    <a:ln w="9525">
                      <a:solidFill>
                        <a:schemeClr val="accent1">
                          <a:lumMod val="75000"/>
                        </a:schemeClr>
                      </a:solidFill>
                      <a:prstDash val="solid"/>
                    </a:ln>
                  </pic:spPr>
                </pic:pic>
              </a:graphicData>
            </a:graphic>
          </wp:inline>
        </w:drawing>
      </w:r>
    </w:p>
    <w:p w14:paraId="31EBFCF4" w14:textId="6629A8FC" w:rsidR="6BA1CCC6" w:rsidRDefault="6BA1CCC6" w:rsidP="001A1ECE">
      <w:pPr>
        <w:pStyle w:val="ListParagraph"/>
        <w:keepNext w:val="0"/>
        <w:widowControl w:val="0"/>
        <w:numPr>
          <w:ilvl w:val="0"/>
          <w:numId w:val="7"/>
        </w:numPr>
        <w:spacing w:before="120" w:after="120" w:line="276" w:lineRule="auto"/>
        <w:ind w:left="426" w:hanging="426"/>
        <w:contextualSpacing w:val="0"/>
      </w:pPr>
      <w:r>
        <w:lastRenderedPageBreak/>
        <w:t xml:space="preserve">Triage Delegate </w:t>
      </w:r>
      <w:r w:rsidR="008902AD">
        <w:t xml:space="preserve">needs to </w:t>
      </w:r>
      <w:r>
        <w:t xml:space="preserve">record who the </w:t>
      </w:r>
      <w:r w:rsidRPr="19CAC67C">
        <w:rPr>
          <w:b/>
          <w:bCs/>
        </w:rPr>
        <w:t>Consent was obtained from</w:t>
      </w:r>
      <w:r w:rsidR="4F73F064">
        <w:t>.</w:t>
      </w:r>
      <w:r>
        <w:t xml:space="preserve"> </w:t>
      </w:r>
      <w:r w:rsidR="5146063E">
        <w:t>O</w:t>
      </w:r>
      <w:r>
        <w:t xml:space="preserve">ptions provided </w:t>
      </w:r>
      <w:r w:rsidR="008902AD">
        <w:t>are</w:t>
      </w:r>
      <w:r>
        <w:t>:</w:t>
      </w:r>
    </w:p>
    <w:p w14:paraId="2A496366" w14:textId="1BD847B7" w:rsidR="6BA1CCC6" w:rsidRDefault="05C5C3AD" w:rsidP="00784435">
      <w:pPr>
        <w:pStyle w:val="BulletPoint1"/>
        <w:ind w:left="851" w:hanging="425"/>
      </w:pPr>
      <w:r>
        <w:t>t</w:t>
      </w:r>
      <w:r w:rsidR="6BA1CCC6">
        <w:t xml:space="preserve">he client </w:t>
      </w:r>
    </w:p>
    <w:p w14:paraId="2E8310BF" w14:textId="6DC610C5" w:rsidR="6BA1CCC6" w:rsidRDefault="7AC73A0A" w:rsidP="00784435">
      <w:pPr>
        <w:pStyle w:val="BulletPoint1"/>
        <w:ind w:left="851" w:hanging="425"/>
      </w:pPr>
      <w:r>
        <w:t>t</w:t>
      </w:r>
      <w:r w:rsidR="6BA1CCC6">
        <w:t>he client with support person</w:t>
      </w:r>
    </w:p>
    <w:p w14:paraId="068256B1" w14:textId="4852BDB2" w:rsidR="6BA1CCC6" w:rsidRDefault="69A3952E" w:rsidP="00784435">
      <w:pPr>
        <w:pStyle w:val="BulletPoint1"/>
        <w:ind w:left="851" w:hanging="425"/>
      </w:pPr>
      <w:r>
        <w:t>c</w:t>
      </w:r>
      <w:r w:rsidR="6BA1CCC6">
        <w:t>onsent was not given</w:t>
      </w:r>
    </w:p>
    <w:p w14:paraId="496A50AA" w14:textId="276670E7" w:rsidR="6BA1CCC6" w:rsidRDefault="3235524C" w:rsidP="00784435">
      <w:pPr>
        <w:pStyle w:val="BulletPoint1"/>
        <w:ind w:left="851" w:hanging="425"/>
      </w:pPr>
      <w:r>
        <w:t>t</w:t>
      </w:r>
      <w:r w:rsidR="6BA1CCC6">
        <w:t>he supporter guardian</w:t>
      </w:r>
      <w:r w:rsidR="00813CEB">
        <w:t>.</w:t>
      </w:r>
    </w:p>
    <w:p w14:paraId="518A4A19" w14:textId="6766F993" w:rsidR="50A317B7" w:rsidRDefault="50A317B7" w:rsidP="00152A04">
      <w:pPr>
        <w:widowControl w:val="0"/>
        <w:spacing w:before="120" w:after="120" w:line="276" w:lineRule="auto"/>
      </w:pPr>
      <w:r>
        <w:rPr>
          <w:noProof/>
        </w:rPr>
        <w:drawing>
          <wp:inline distT="0" distB="0" distL="0" distR="0" wp14:anchorId="02743466" wp14:editId="359900AD">
            <wp:extent cx="5174688" cy="4397622"/>
            <wp:effectExtent l="19050" t="19050" r="26035" b="22225"/>
            <wp:docPr id="1617840595" name="drawing" descr="Consent for Triage page, with a drop down for recording the answer to 'Consent obtained from&quot;. This includes The client, The client with support person, and Consent was not gi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840595" name="drawing" descr="Consent for Triage page, with a drop down for recording the answer to 'Consent obtained from&quot;. This includes The client, The client with support person, and Consent was not given."/>
                    <pic:cNvPicPr/>
                  </pic:nvPicPr>
                  <pic:blipFill>
                    <a:blip r:embed="rId71">
                      <a:extLst>
                        <a:ext uri="{28A0092B-C50C-407E-A947-70E740481C1C}">
                          <a14:useLocalDpi xmlns:a14="http://schemas.microsoft.com/office/drawing/2010/main" val="0"/>
                        </a:ext>
                      </a:extLst>
                    </a:blip>
                    <a:stretch>
                      <a:fillRect/>
                    </a:stretch>
                  </pic:blipFill>
                  <pic:spPr>
                    <a:xfrm>
                      <a:off x="0" y="0"/>
                      <a:ext cx="5227193" cy="4442243"/>
                    </a:xfrm>
                    <a:prstGeom prst="rect">
                      <a:avLst/>
                    </a:prstGeom>
                    <a:ln w="9525">
                      <a:solidFill>
                        <a:schemeClr val="accent1">
                          <a:lumMod val="75000"/>
                        </a:schemeClr>
                      </a:solidFill>
                      <a:prstDash val="solid"/>
                    </a:ln>
                  </pic:spPr>
                </pic:pic>
              </a:graphicData>
            </a:graphic>
          </wp:inline>
        </w:drawing>
      </w:r>
    </w:p>
    <w:p w14:paraId="09EA9D44" w14:textId="1BD55AA4" w:rsidR="00784435" w:rsidRDefault="00784435">
      <w:pPr>
        <w:spacing w:before="0" w:line="240" w:lineRule="auto"/>
      </w:pPr>
    </w:p>
    <w:p w14:paraId="2578AA66" w14:textId="127E14A4" w:rsidR="1E8CEB91" w:rsidRDefault="1E8CEB91" w:rsidP="00242142">
      <w:pPr>
        <w:pStyle w:val="ListParagraph"/>
        <w:keepLines/>
        <w:widowControl w:val="0"/>
        <w:numPr>
          <w:ilvl w:val="0"/>
          <w:numId w:val="7"/>
        </w:numPr>
        <w:spacing w:before="120" w:after="120" w:line="276" w:lineRule="auto"/>
        <w:ind w:left="425" w:hanging="425"/>
        <w:contextualSpacing w:val="0"/>
      </w:pPr>
      <w:r>
        <w:lastRenderedPageBreak/>
        <w:t xml:space="preserve">Once the selection is made, </w:t>
      </w:r>
      <w:r w:rsidR="001A1ECE">
        <w:t xml:space="preserve">select </w:t>
      </w:r>
      <w:r w:rsidR="00CE6B1B" w:rsidRPr="767F4A7B">
        <w:rPr>
          <w:b/>
          <w:bCs/>
        </w:rPr>
        <w:t>CONTI</w:t>
      </w:r>
      <w:r w:rsidR="00363DC4" w:rsidRPr="767F4A7B">
        <w:rPr>
          <w:b/>
          <w:bCs/>
        </w:rPr>
        <w:t>NUE</w:t>
      </w:r>
      <w:r w:rsidR="00CE6B1B" w:rsidRPr="767F4A7B">
        <w:rPr>
          <w:b/>
          <w:bCs/>
        </w:rPr>
        <w:t xml:space="preserve"> </w:t>
      </w:r>
      <w:r w:rsidR="00363DC4">
        <w:t>t</w:t>
      </w:r>
      <w:r w:rsidR="00CE6B1B">
        <w:t>o progress</w:t>
      </w:r>
      <w:r w:rsidR="00EC74FE">
        <w:t xml:space="preserve"> to </w:t>
      </w:r>
      <w:r w:rsidR="00B51C6B">
        <w:t>the next stage</w:t>
      </w:r>
    </w:p>
    <w:p w14:paraId="2C19543B" w14:textId="2DE9206F" w:rsidR="493924E2" w:rsidRDefault="493924E2" w:rsidP="00152A04">
      <w:pPr>
        <w:widowControl w:val="0"/>
        <w:spacing w:before="120" w:after="120" w:line="276" w:lineRule="auto"/>
      </w:pPr>
      <w:r>
        <w:rPr>
          <w:noProof/>
        </w:rPr>
        <w:drawing>
          <wp:inline distT="0" distB="0" distL="0" distR="0" wp14:anchorId="4A4FAD2F" wp14:editId="10677003">
            <wp:extent cx="5166608" cy="3029078"/>
            <wp:effectExtent l="19050" t="19050" r="15240" b="19050"/>
            <wp:docPr id="85290332" name="drawing" descr="Consent for Triage page showing the script to be read to the cli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90332" name="drawing" descr="Consent for Triage page showing the script to be read to the client"/>
                    <pic:cNvPicPr/>
                  </pic:nvPicPr>
                  <pic:blipFill>
                    <a:blip r:embed="rId72">
                      <a:extLst>
                        <a:ext uri="{28A0092B-C50C-407E-A947-70E740481C1C}">
                          <a14:useLocalDpi xmlns:a14="http://schemas.microsoft.com/office/drawing/2010/main" val="0"/>
                        </a:ext>
                      </a:extLst>
                    </a:blip>
                    <a:stretch>
                      <a:fillRect/>
                    </a:stretch>
                  </pic:blipFill>
                  <pic:spPr>
                    <a:xfrm>
                      <a:off x="0" y="0"/>
                      <a:ext cx="5186357" cy="3040656"/>
                    </a:xfrm>
                    <a:prstGeom prst="rect">
                      <a:avLst/>
                    </a:prstGeom>
                    <a:ln w="9525">
                      <a:solidFill>
                        <a:schemeClr val="accent1">
                          <a:lumMod val="75000"/>
                        </a:schemeClr>
                      </a:solidFill>
                      <a:prstDash val="solid"/>
                    </a:ln>
                  </pic:spPr>
                </pic:pic>
              </a:graphicData>
            </a:graphic>
          </wp:inline>
        </w:drawing>
      </w:r>
    </w:p>
    <w:p w14:paraId="23E77CDA" w14:textId="6944F85A" w:rsidR="00CE6B1B" w:rsidRPr="00E879EC" w:rsidRDefault="00CE6B1B" w:rsidP="001A1ECE">
      <w:pPr>
        <w:pStyle w:val="ListParagraph"/>
        <w:keepNext w:val="0"/>
        <w:widowControl w:val="0"/>
        <w:numPr>
          <w:ilvl w:val="0"/>
          <w:numId w:val="7"/>
        </w:numPr>
        <w:spacing w:before="120" w:after="120" w:line="276" w:lineRule="auto"/>
        <w:ind w:left="426" w:hanging="426"/>
        <w:contextualSpacing w:val="0"/>
      </w:pPr>
      <w:r>
        <w:t xml:space="preserve">If the client or their </w:t>
      </w:r>
      <w:r w:rsidR="00935F74">
        <w:t xml:space="preserve">supporters </w:t>
      </w:r>
      <w:r>
        <w:t xml:space="preserve">choose to not give consent, </w:t>
      </w:r>
      <w:r w:rsidRPr="19CAC67C">
        <w:rPr>
          <w:u w:val="single"/>
        </w:rPr>
        <w:t xml:space="preserve">the triage process </w:t>
      </w:r>
      <w:r w:rsidR="00872002">
        <w:rPr>
          <w:u w:val="single"/>
        </w:rPr>
        <w:t>must</w:t>
      </w:r>
      <w:r w:rsidRPr="19CAC67C">
        <w:rPr>
          <w:u w:val="single"/>
        </w:rPr>
        <w:t xml:space="preserve"> end</w:t>
      </w:r>
      <w:r>
        <w:t xml:space="preserve">. The </w:t>
      </w:r>
      <w:r w:rsidR="003F6BFC">
        <w:t>Triage Delegate</w:t>
      </w:r>
      <w:r>
        <w:t xml:space="preserve"> is required to provide a reason for refusal. Options provided </w:t>
      </w:r>
      <w:r w:rsidR="00B67507">
        <w:t>are</w:t>
      </w:r>
      <w:r w:rsidR="7E8483CA">
        <w:t>:</w:t>
      </w:r>
    </w:p>
    <w:p w14:paraId="590C57E7" w14:textId="32B604F8" w:rsidR="006B0AD0" w:rsidRPr="000E3A44" w:rsidRDefault="786A884F" w:rsidP="00784435">
      <w:pPr>
        <w:pStyle w:val="BulletPoint1"/>
        <w:ind w:left="851" w:hanging="425"/>
      </w:pPr>
      <w:r w:rsidRPr="0ED21AA7">
        <w:rPr>
          <w:lang w:val="en-AU"/>
        </w:rPr>
        <w:t>t</w:t>
      </w:r>
      <w:r w:rsidR="00CE6B1B" w:rsidRPr="0ED21AA7">
        <w:rPr>
          <w:lang w:val="en-AU"/>
        </w:rPr>
        <w:t>he assessment is no longer required</w:t>
      </w:r>
    </w:p>
    <w:p w14:paraId="1C9A8F71" w14:textId="7D09021B" w:rsidR="006B0AD0" w:rsidRPr="000E3A44" w:rsidRDefault="5C010173" w:rsidP="00784435">
      <w:pPr>
        <w:pStyle w:val="BulletPoint1"/>
        <w:ind w:left="851" w:hanging="425"/>
      </w:pPr>
      <w:r>
        <w:t>c</w:t>
      </w:r>
      <w:r w:rsidR="006B0AD0">
        <w:t>lient’s support person is not available</w:t>
      </w:r>
    </w:p>
    <w:p w14:paraId="5AD7355D" w14:textId="7836BFA3" w:rsidR="006B0AD0" w:rsidRPr="000E3A44" w:rsidRDefault="5D61C7AC" w:rsidP="00784435">
      <w:pPr>
        <w:pStyle w:val="BulletPoint1"/>
        <w:ind w:left="851" w:hanging="425"/>
      </w:pPr>
      <w:r>
        <w:t>c</w:t>
      </w:r>
      <w:r w:rsidR="006B0AD0">
        <w:t>lient does not have the capacity to understand and communicat</w:t>
      </w:r>
      <w:r w:rsidR="00A21A18">
        <w:t>e</w:t>
      </w:r>
      <w:r w:rsidR="006B0AD0">
        <w:t xml:space="preserve"> consent</w:t>
      </w:r>
    </w:p>
    <w:p w14:paraId="2CB276A4" w14:textId="4EB4107E" w:rsidR="006B0AD0" w:rsidRPr="000E3A44" w:rsidRDefault="2B7CABD6" w:rsidP="00784435">
      <w:pPr>
        <w:pStyle w:val="BulletPoint1"/>
        <w:ind w:left="851" w:hanging="425"/>
      </w:pPr>
      <w:r>
        <w:t>c</w:t>
      </w:r>
      <w:r w:rsidR="006B0AD0">
        <w:t xml:space="preserve">lient’s </w:t>
      </w:r>
      <w:r w:rsidR="00935F74">
        <w:t xml:space="preserve">supporter </w:t>
      </w:r>
      <w:r w:rsidR="006B0AD0">
        <w:t>withdraws consent</w:t>
      </w:r>
    </w:p>
    <w:p w14:paraId="503D2542" w14:textId="465623DF" w:rsidR="006B0AD0" w:rsidRPr="000E3A44" w:rsidRDefault="3D329E05" w:rsidP="00784435">
      <w:pPr>
        <w:pStyle w:val="BulletPoint1"/>
        <w:ind w:left="851" w:hanging="425"/>
      </w:pPr>
      <w:r>
        <w:t>c</w:t>
      </w:r>
      <w:r w:rsidR="006B0AD0">
        <w:t xml:space="preserve">lient’s </w:t>
      </w:r>
      <w:r w:rsidR="002143E4">
        <w:t xml:space="preserve">supporter </w:t>
      </w:r>
      <w:r w:rsidR="006B0AD0">
        <w:t>not available to give consent</w:t>
      </w:r>
    </w:p>
    <w:p w14:paraId="1DFC7A3C" w14:textId="2DE35BBA" w:rsidR="006B0AD0" w:rsidRPr="000E3A44" w:rsidRDefault="7AA778C0" w:rsidP="0053670D">
      <w:pPr>
        <w:pStyle w:val="BulletPoint1"/>
        <w:spacing w:after="240"/>
        <w:ind w:left="851" w:hanging="425"/>
      </w:pPr>
      <w:r>
        <w:t>o</w:t>
      </w:r>
      <w:r w:rsidR="006B0AD0">
        <w:t>ther reasons that can be specified further in a free text format</w:t>
      </w:r>
      <w:r w:rsidR="00A074B5">
        <w:t>.</w:t>
      </w:r>
    </w:p>
    <w:tbl>
      <w:tblPr>
        <w:tblStyle w:val="TableGrid"/>
        <w:tblW w:w="91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26"/>
        <w:gridCol w:w="8692"/>
      </w:tblGrid>
      <w:tr w:rsidR="00270909" w:rsidRPr="00BE02C7" w14:paraId="50E6C625" w14:textId="77777777" w:rsidTr="00043802">
        <w:trPr>
          <w:trHeight w:val="662"/>
        </w:trPr>
        <w:tc>
          <w:tcPr>
            <w:tcW w:w="426" w:type="dxa"/>
            <w:shd w:val="clear" w:color="auto" w:fill="FFFFFF" w:themeFill="background1"/>
          </w:tcPr>
          <w:p w14:paraId="6B87AD3A" w14:textId="77777777" w:rsidR="00270909" w:rsidRPr="00043802" w:rsidRDefault="00270909" w:rsidP="00152A04">
            <w:pPr>
              <w:widowControl w:val="0"/>
              <w:spacing w:before="120" w:after="120" w:line="276" w:lineRule="auto"/>
              <w:rPr>
                <w:rFonts w:cs="Arial"/>
                <w:b/>
                <w:sz w:val="28"/>
                <w:szCs w:val="28"/>
              </w:rPr>
            </w:pPr>
            <w:r w:rsidRPr="00423619">
              <w:rPr>
                <w:rFonts w:cs="Arial"/>
                <w:b/>
                <w:color w:val="C00000"/>
                <w:sz w:val="28"/>
                <w:szCs w:val="28"/>
              </w:rPr>
              <w:t>!</w:t>
            </w:r>
          </w:p>
        </w:tc>
        <w:tc>
          <w:tcPr>
            <w:tcW w:w="8692" w:type="dxa"/>
            <w:shd w:val="clear" w:color="auto" w:fill="FFFFFF" w:themeFill="background1"/>
          </w:tcPr>
          <w:p w14:paraId="4F0D6BA0" w14:textId="12C33ECC" w:rsidR="00270909" w:rsidRPr="00BE02C7" w:rsidRDefault="00027FD2" w:rsidP="00152A04">
            <w:pPr>
              <w:widowControl w:val="0"/>
              <w:spacing w:before="120" w:after="120" w:line="276" w:lineRule="auto"/>
              <w:rPr>
                <w:rFonts w:cs="Arial"/>
              </w:rPr>
            </w:pPr>
            <w:r w:rsidRPr="19CAC67C">
              <w:rPr>
                <w:rFonts w:cs="Arial"/>
                <w:lang w:val="en-GB"/>
              </w:rPr>
              <w:t>T</w:t>
            </w:r>
            <w:r w:rsidR="00270909" w:rsidRPr="19CAC67C">
              <w:rPr>
                <w:rFonts w:cs="Arial"/>
                <w:lang w:val="en-GB"/>
              </w:rPr>
              <w:t xml:space="preserve">he use of the </w:t>
            </w:r>
            <w:r w:rsidR="00270909" w:rsidRPr="00286819">
              <w:rPr>
                <w:rFonts w:cs="Arial"/>
                <w:b/>
                <w:bCs/>
                <w:lang w:val="en-GB"/>
              </w:rPr>
              <w:t>Other, please specify</w:t>
            </w:r>
            <w:r w:rsidR="00270909" w:rsidRPr="19CAC67C">
              <w:rPr>
                <w:rFonts w:cs="Arial"/>
                <w:lang w:val="en-GB"/>
              </w:rPr>
              <w:t xml:space="preserve"> value should be limited to rare and unusual situations that are not captured by existing values.</w:t>
            </w:r>
          </w:p>
        </w:tc>
      </w:tr>
    </w:tbl>
    <w:p w14:paraId="508EA291" w14:textId="2E7651BC" w:rsidR="76D73EFC" w:rsidRDefault="76D73EFC" w:rsidP="00152A04">
      <w:pPr>
        <w:widowControl w:val="0"/>
        <w:spacing w:before="120" w:after="120" w:line="276" w:lineRule="auto"/>
      </w:pPr>
      <w:r>
        <w:rPr>
          <w:noProof/>
        </w:rPr>
        <w:lastRenderedPageBreak/>
        <w:drawing>
          <wp:inline distT="0" distB="0" distL="0" distR="0" wp14:anchorId="27A354A9" wp14:editId="5C24F211">
            <wp:extent cx="5388650" cy="4600064"/>
            <wp:effectExtent l="19050" t="19050" r="21590" b="10160"/>
            <wp:docPr id="1291946852" name="drawing" descr="Consent for Triage pop up, showing the drop down for answers to 'Please select a reason for not providing the consent' - Assessment no longer required, Support person not available, Client unable to consent, Other, please specify, Revoked by supporter, and Supporter not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946852" name="drawing" descr="Consent for Triage pop up, showing the drop down for answers to 'Please select a reason for not providing the consent' - Assessment no longer required, Support person not available, Client unable to consent, Other, please specify, Revoked by supporter, and Supporter not available"/>
                    <pic:cNvPicPr/>
                  </pic:nvPicPr>
                  <pic:blipFill>
                    <a:blip r:embed="rId73">
                      <a:extLst>
                        <a:ext uri="{28A0092B-C50C-407E-A947-70E740481C1C}">
                          <a14:useLocalDpi xmlns:a14="http://schemas.microsoft.com/office/drawing/2010/main" val="0"/>
                        </a:ext>
                      </a:extLst>
                    </a:blip>
                    <a:stretch>
                      <a:fillRect/>
                    </a:stretch>
                  </pic:blipFill>
                  <pic:spPr>
                    <a:xfrm>
                      <a:off x="0" y="0"/>
                      <a:ext cx="5399283" cy="4609141"/>
                    </a:xfrm>
                    <a:prstGeom prst="rect">
                      <a:avLst/>
                    </a:prstGeom>
                    <a:ln w="9525">
                      <a:solidFill>
                        <a:schemeClr val="accent1">
                          <a:lumMod val="75000"/>
                        </a:schemeClr>
                      </a:solidFill>
                      <a:prstDash val="solid"/>
                    </a:ln>
                  </pic:spPr>
                </pic:pic>
              </a:graphicData>
            </a:graphic>
          </wp:inline>
        </w:drawing>
      </w:r>
    </w:p>
    <w:p w14:paraId="14DAC628" w14:textId="684574B9" w:rsidR="00D860E0" w:rsidRDefault="009E218B" w:rsidP="00895281">
      <w:pPr>
        <w:pStyle w:val="ListParagraph"/>
        <w:keepNext w:val="0"/>
        <w:widowControl w:val="0"/>
        <w:numPr>
          <w:ilvl w:val="0"/>
          <w:numId w:val="7"/>
        </w:numPr>
        <w:spacing w:before="120" w:after="120" w:line="276" w:lineRule="auto"/>
        <w:ind w:left="426" w:hanging="426"/>
        <w:contextualSpacing w:val="0"/>
      </w:pPr>
      <w:r>
        <w:t xml:space="preserve">Once a reason for not providing consent is given, select </w:t>
      </w:r>
      <w:r w:rsidRPr="009E218B">
        <w:rPr>
          <w:b/>
          <w:bCs/>
        </w:rPr>
        <w:t>SAVE AND CLOSE.</w:t>
      </w:r>
    </w:p>
    <w:p w14:paraId="6CCAE9C7" w14:textId="66C25B4D" w:rsidR="00363DC4" w:rsidRPr="00E879EC" w:rsidRDefault="4D1DBDBB" w:rsidP="00152A04">
      <w:pPr>
        <w:widowControl w:val="0"/>
        <w:spacing w:before="120" w:after="120" w:line="276" w:lineRule="auto"/>
      </w:pPr>
      <w:r>
        <w:rPr>
          <w:noProof/>
        </w:rPr>
        <w:drawing>
          <wp:inline distT="0" distB="0" distL="0" distR="0" wp14:anchorId="580C5BEC" wp14:editId="51C3B5DE">
            <wp:extent cx="5405588" cy="1546966"/>
            <wp:effectExtent l="19050" t="19050" r="24130" b="15240"/>
            <wp:docPr id="1822765833" name="drawing" descr="Bottom of the page for the Consent for Triage pop up, showing a warning banner 'Please be advised that without capturing the consent, you cannot proceed any further with the Triage. If sure, then select 'Save and Close'. This will reject the refer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65833" name="drawing" descr="Bottom of the page for the Consent for Triage pop up, showing a warning banner 'Please be advised that without capturing the consent, you cannot proceed any further with the Triage. If sure, then select 'Save and Close'. This will reject the referral."/>
                    <pic:cNvPicPr/>
                  </pic:nvPicPr>
                  <pic:blipFill>
                    <a:blip r:embed="rId74">
                      <a:extLst>
                        <a:ext uri="{28A0092B-C50C-407E-A947-70E740481C1C}">
                          <a14:useLocalDpi xmlns:a14="http://schemas.microsoft.com/office/drawing/2010/main" val="0"/>
                        </a:ext>
                      </a:extLst>
                    </a:blip>
                    <a:stretch>
                      <a:fillRect/>
                    </a:stretch>
                  </pic:blipFill>
                  <pic:spPr>
                    <a:xfrm>
                      <a:off x="0" y="0"/>
                      <a:ext cx="5417462" cy="1550364"/>
                    </a:xfrm>
                    <a:prstGeom prst="rect">
                      <a:avLst/>
                    </a:prstGeom>
                    <a:ln w="9525">
                      <a:solidFill>
                        <a:schemeClr val="accent1">
                          <a:lumMod val="75000"/>
                        </a:schemeClr>
                      </a:solidFill>
                      <a:prstDash val="solid"/>
                    </a:ln>
                  </pic:spPr>
                </pic:pic>
              </a:graphicData>
            </a:graphic>
          </wp:inline>
        </w:drawing>
      </w:r>
    </w:p>
    <w:p w14:paraId="45C87391" w14:textId="1C70157E" w:rsidR="00CE6B1B" w:rsidRDefault="00923540" w:rsidP="00C10FBB">
      <w:pPr>
        <w:pStyle w:val="Heading3"/>
        <w:keepLines w:val="0"/>
        <w:widowControl w:val="0"/>
        <w:spacing w:before="120" w:after="120" w:line="276" w:lineRule="auto"/>
      </w:pPr>
      <w:bookmarkStart w:id="31" w:name="_Toc166768034"/>
      <w:bookmarkStart w:id="32" w:name="_Toc200536080"/>
      <w:bookmarkStart w:id="33" w:name="_Toc240534182"/>
      <w:r>
        <w:lastRenderedPageBreak/>
        <w:t xml:space="preserve">Triage </w:t>
      </w:r>
      <w:r w:rsidR="00CE6B1B">
        <w:t>Pre-population options</w:t>
      </w:r>
      <w:bookmarkEnd w:id="31"/>
      <w:bookmarkEnd w:id="32"/>
      <w:bookmarkEnd w:id="33"/>
    </w:p>
    <w:p w14:paraId="36065D9D" w14:textId="0378498B" w:rsidR="00CE6B1B" w:rsidRDefault="00B73E52" w:rsidP="00C10FBB">
      <w:pPr>
        <w:keepNext/>
        <w:keepLines/>
        <w:widowControl w:val="0"/>
        <w:spacing w:before="120" w:after="120" w:line="276" w:lineRule="auto"/>
      </w:pPr>
      <w:r>
        <w:t>Triage Delegates</w:t>
      </w:r>
      <w:r w:rsidR="00A074B5">
        <w:t xml:space="preserve"> </w:t>
      </w:r>
      <w:r w:rsidR="00CE6B1B">
        <w:t>will have the option to pre-populate responses from the client</w:t>
      </w:r>
      <w:r w:rsidR="4AD90195">
        <w:t>’</w:t>
      </w:r>
      <w:r w:rsidR="00CE6B1B">
        <w:t xml:space="preserve">s previously finalised </w:t>
      </w:r>
      <w:r w:rsidR="00CC72C7">
        <w:t>assessment</w:t>
      </w:r>
      <w:r w:rsidR="00895281">
        <w:t>, if available</w:t>
      </w:r>
      <w:r w:rsidR="00CE6B1B">
        <w:t>.</w:t>
      </w:r>
    </w:p>
    <w:p w14:paraId="2D422501" w14:textId="6DC2C084" w:rsidR="00CE6B1B" w:rsidRDefault="00CE6B1B" w:rsidP="00C10FBB">
      <w:pPr>
        <w:pStyle w:val="ListParagraph"/>
        <w:keepLines/>
        <w:widowControl w:val="0"/>
        <w:numPr>
          <w:ilvl w:val="0"/>
          <w:numId w:val="6"/>
        </w:numPr>
        <w:spacing w:before="120" w:after="120" w:line="276" w:lineRule="auto"/>
        <w:ind w:left="426" w:hanging="426"/>
        <w:contextualSpacing w:val="0"/>
      </w:pPr>
      <w:r>
        <w:t xml:space="preserve">Select the </w:t>
      </w:r>
      <w:r w:rsidRPr="006B0AD0">
        <w:rPr>
          <w:b/>
          <w:bCs/>
        </w:rPr>
        <w:t>COMFIRM PRE-POPULATION</w:t>
      </w:r>
      <w:r>
        <w:t xml:space="preserve"> button to pre-populate the relevant previous screening/assessment. Select the </w:t>
      </w:r>
      <w:r w:rsidRPr="006B0AD0">
        <w:rPr>
          <w:b/>
          <w:bCs/>
        </w:rPr>
        <w:t>BLANK TRIAGE</w:t>
      </w:r>
      <w:r>
        <w:t xml:space="preserve"> button to begin the triage without pre-populated responses. Selecting the </w:t>
      </w:r>
      <w:r w:rsidRPr="006B0AD0">
        <w:rPr>
          <w:b/>
          <w:bCs/>
        </w:rPr>
        <w:t>CANCEL</w:t>
      </w:r>
      <w:r>
        <w:t xml:space="preserve"> button will navigate </w:t>
      </w:r>
      <w:r w:rsidR="00D8194B">
        <w:t xml:space="preserve">you </w:t>
      </w:r>
      <w:r>
        <w:t xml:space="preserve">back to the expanded view. </w:t>
      </w:r>
    </w:p>
    <w:p w14:paraId="56A8D5BE" w14:textId="75872778" w:rsidR="00CC72C7" w:rsidRDefault="00CC72C7" w:rsidP="00C10FBB">
      <w:pPr>
        <w:keepNext/>
        <w:keepLines/>
        <w:widowControl w:val="0"/>
        <w:spacing w:before="120" w:after="120" w:line="276" w:lineRule="auto"/>
        <w:ind w:left="426"/>
      </w:pPr>
      <w:r>
        <w:t xml:space="preserve">In exceptional cases when the </w:t>
      </w:r>
      <w:r w:rsidR="006E29A9">
        <w:t>client’s</w:t>
      </w:r>
      <w:r>
        <w:t xml:space="preserve"> previous referral was rejected after triage was completed, </w:t>
      </w:r>
      <w:r w:rsidR="00D8194B">
        <w:t>you</w:t>
      </w:r>
      <w:r w:rsidR="00407C96">
        <w:t xml:space="preserve"> </w:t>
      </w:r>
      <w:r>
        <w:t xml:space="preserve">will only be able to complete the triage with the pre-populated rejected referral. </w:t>
      </w:r>
    </w:p>
    <w:p w14:paraId="07618678" w14:textId="281FA693" w:rsidR="00363DC4" w:rsidRDefault="2A6FF85D" w:rsidP="00152A04">
      <w:pPr>
        <w:widowControl w:val="0"/>
        <w:spacing w:before="120" w:after="120" w:line="276" w:lineRule="auto"/>
      </w:pPr>
      <w:r>
        <w:rPr>
          <w:noProof/>
        </w:rPr>
        <w:drawing>
          <wp:inline distT="0" distB="0" distL="0" distR="0" wp14:anchorId="05FF683A" wp14:editId="5CF2545E">
            <wp:extent cx="4801972" cy="2277262"/>
            <wp:effectExtent l="19050" t="19050" r="17780" b="27940"/>
            <wp:docPr id="1612537773" name="drawing" descr="Prepopulate or Start A Blank Triage pop up. There are 3 buttons on the bottom right - Confirm prepopulation, Blank Triage, and Can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537773" name="drawing" descr="Prepopulate or Start A Blank Triage pop up. There are 3 buttons on the bottom right - Confirm prepopulation, Blank Triage, and Cancel"/>
                    <pic:cNvPicPr/>
                  </pic:nvPicPr>
                  <pic:blipFill>
                    <a:blip r:embed="rId75">
                      <a:extLst>
                        <a:ext uri="{28A0092B-C50C-407E-A947-70E740481C1C}">
                          <a14:useLocalDpi xmlns:a14="http://schemas.microsoft.com/office/drawing/2010/main" val="0"/>
                        </a:ext>
                      </a:extLst>
                    </a:blip>
                    <a:stretch>
                      <a:fillRect/>
                    </a:stretch>
                  </pic:blipFill>
                  <pic:spPr>
                    <a:xfrm>
                      <a:off x="0" y="0"/>
                      <a:ext cx="4864021" cy="2306688"/>
                    </a:xfrm>
                    <a:prstGeom prst="rect">
                      <a:avLst/>
                    </a:prstGeom>
                    <a:ln w="9525">
                      <a:solidFill>
                        <a:schemeClr val="accent1">
                          <a:lumMod val="75000"/>
                        </a:schemeClr>
                      </a:solidFill>
                      <a:prstDash val="solid"/>
                    </a:ln>
                  </pic:spPr>
                </pic:pic>
              </a:graphicData>
            </a:graphic>
          </wp:inline>
        </w:drawing>
      </w:r>
    </w:p>
    <w:p w14:paraId="4CD478BF" w14:textId="16FFF845" w:rsidR="05E66F5E" w:rsidRDefault="00D8194B" w:rsidP="00152A04">
      <w:pPr>
        <w:pStyle w:val="ListParagraph"/>
        <w:keepNext w:val="0"/>
        <w:widowControl w:val="0"/>
        <w:numPr>
          <w:ilvl w:val="0"/>
          <w:numId w:val="6"/>
        </w:numPr>
        <w:spacing w:before="120" w:after="120" w:line="276" w:lineRule="auto"/>
        <w:ind w:left="426" w:hanging="426"/>
        <w:contextualSpacing w:val="0"/>
      </w:pPr>
      <w:r>
        <w:t>C</w:t>
      </w:r>
      <w:r w:rsidR="05E66F5E">
        <w:t xml:space="preserve">onfirm the </w:t>
      </w:r>
      <w:r w:rsidR="05E66F5E" w:rsidRPr="767F4A7B">
        <w:rPr>
          <w:b/>
          <w:bCs/>
        </w:rPr>
        <w:t xml:space="preserve">Demographic details </w:t>
      </w:r>
      <w:r w:rsidR="05E66F5E">
        <w:t>of the client.</w:t>
      </w:r>
      <w:r w:rsidR="21024179">
        <w:t xml:space="preserve"> Once confirmed, select </w:t>
      </w:r>
      <w:r w:rsidR="21024179" w:rsidRPr="767F4A7B">
        <w:rPr>
          <w:b/>
          <w:bCs/>
        </w:rPr>
        <w:t>SAVE AND CONTINUE TO TRIAGE</w:t>
      </w:r>
      <w:r w:rsidR="21024179">
        <w:t>.</w:t>
      </w:r>
    </w:p>
    <w:p w14:paraId="428DC40A" w14:textId="6B9ACBCE" w:rsidR="002358B6" w:rsidRDefault="102F541C" w:rsidP="00C10FBB">
      <w:pPr>
        <w:widowControl w:val="0"/>
        <w:spacing w:before="120" w:after="120" w:line="276" w:lineRule="auto"/>
      </w:pPr>
      <w:r>
        <w:rPr>
          <w:noProof/>
        </w:rPr>
        <w:drawing>
          <wp:inline distT="0" distB="0" distL="0" distR="0" wp14:anchorId="73A7432E" wp14:editId="589F147F">
            <wp:extent cx="5040412" cy="4075329"/>
            <wp:effectExtent l="19050" t="19050" r="27305" b="20955"/>
            <wp:docPr id="663969992" name="drawing" descr="Demographic Details page showing client's personal details and identification, and background. the Save and Continue to Triage button at the bottom right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969992" name="drawing" descr="Demographic Details page showing client's personal details and identification, and background. the Save and Continue to Triage button at the bottom right is highlighted"/>
                    <pic:cNvPicPr/>
                  </pic:nvPicPr>
                  <pic:blipFill>
                    <a:blip r:embed="rId76"/>
                    <a:stretch>
                      <a:fillRect/>
                    </a:stretch>
                  </pic:blipFill>
                  <pic:spPr>
                    <a:xfrm>
                      <a:off x="0" y="0"/>
                      <a:ext cx="5040412" cy="4075329"/>
                    </a:xfrm>
                    <a:prstGeom prst="rect">
                      <a:avLst/>
                    </a:prstGeom>
                    <a:ln w="9525">
                      <a:solidFill>
                        <a:schemeClr val="accent1">
                          <a:lumMod val="75000"/>
                        </a:schemeClr>
                      </a:solidFill>
                      <a:prstDash val="solid"/>
                    </a:ln>
                  </pic:spPr>
                </pic:pic>
              </a:graphicData>
            </a:graphic>
          </wp:inline>
        </w:drawing>
      </w:r>
    </w:p>
    <w:p w14:paraId="67D52178" w14:textId="0635370E" w:rsidR="00A87B79" w:rsidRDefault="006D5485" w:rsidP="00152A04">
      <w:pPr>
        <w:pStyle w:val="ListParagraph"/>
        <w:keepNext w:val="0"/>
        <w:widowControl w:val="0"/>
        <w:numPr>
          <w:ilvl w:val="0"/>
          <w:numId w:val="6"/>
        </w:numPr>
        <w:spacing w:before="120" w:after="120" w:line="276" w:lineRule="auto"/>
        <w:ind w:left="426" w:hanging="426"/>
        <w:contextualSpacing w:val="0"/>
      </w:pPr>
      <w:r>
        <w:lastRenderedPageBreak/>
        <w:t>I</w:t>
      </w:r>
      <w:r w:rsidR="00A87B79">
        <w:t xml:space="preserve">f the client </w:t>
      </w:r>
      <w:r w:rsidR="00771DC2">
        <w:t>identifies as an Aboriginal or Torr</w:t>
      </w:r>
      <w:r w:rsidR="00747C46">
        <w:t>e</w:t>
      </w:r>
      <w:r w:rsidR="00771DC2">
        <w:t xml:space="preserve">s Strait Islander, they can </w:t>
      </w:r>
      <w:r w:rsidR="00695B41">
        <w:t xml:space="preserve">request to </w:t>
      </w:r>
      <w:r w:rsidR="00747C46">
        <w:t>have</w:t>
      </w:r>
      <w:r w:rsidR="00695B41">
        <w:t xml:space="preserve"> their assessment completed by a First Nations Assessment Organisation</w:t>
      </w:r>
      <w:r w:rsidR="00747C46">
        <w:t>.</w:t>
      </w:r>
    </w:p>
    <w:p w14:paraId="34E42326" w14:textId="7CB7D5DF" w:rsidR="00747C46" w:rsidRDefault="74EF9F51" w:rsidP="00152A04">
      <w:pPr>
        <w:widowControl w:val="0"/>
        <w:spacing w:before="120" w:after="120" w:line="276" w:lineRule="auto"/>
      </w:pPr>
      <w:r>
        <w:rPr>
          <w:noProof/>
        </w:rPr>
        <w:drawing>
          <wp:inline distT="0" distB="0" distL="0" distR="0" wp14:anchorId="58283B30" wp14:editId="21EFFA0B">
            <wp:extent cx="5394326" cy="4359320"/>
            <wp:effectExtent l="19050" t="19050" r="15875" b="22225"/>
            <wp:docPr id="1174467546" name="drawing" descr="Demographic Details page, showing if a client identifies as an Aboriginal or Torres Strait Islander, then the next question appears, which is 'does the client prefer a First Nations Assessment Organisation for their assess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467546" name="drawing" descr="Demographic Details page, showing if a client identifies as an Aboriginal or Torres Strait Islander, then the next question appears, which is 'does the client prefer a First Nations Assessment Organisation for their assessment"/>
                    <pic:cNvPicPr/>
                  </pic:nvPicPr>
                  <pic:blipFill>
                    <a:blip r:embed="rId77">
                      <a:extLst>
                        <a:ext uri="{28A0092B-C50C-407E-A947-70E740481C1C}">
                          <a14:useLocalDpi xmlns:a14="http://schemas.microsoft.com/office/drawing/2010/main" val="0"/>
                        </a:ext>
                      </a:extLst>
                    </a:blip>
                    <a:stretch>
                      <a:fillRect/>
                    </a:stretch>
                  </pic:blipFill>
                  <pic:spPr>
                    <a:xfrm>
                      <a:off x="0" y="0"/>
                      <a:ext cx="5399693" cy="4363657"/>
                    </a:xfrm>
                    <a:prstGeom prst="rect">
                      <a:avLst/>
                    </a:prstGeom>
                    <a:ln w="9525">
                      <a:solidFill>
                        <a:schemeClr val="accent1">
                          <a:lumMod val="75000"/>
                        </a:schemeClr>
                      </a:solidFill>
                      <a:prstDash val="solid"/>
                    </a:ln>
                  </pic:spPr>
                </pic:pic>
              </a:graphicData>
            </a:graphic>
          </wp:inline>
        </w:drawing>
      </w:r>
    </w:p>
    <w:p w14:paraId="7B35C6DB" w14:textId="3B3233B6" w:rsidR="002013AC" w:rsidRDefault="002013AC" w:rsidP="009C3C1D">
      <w:pPr>
        <w:pStyle w:val="Heading3"/>
        <w:keepNext w:val="0"/>
        <w:keepLines w:val="0"/>
        <w:widowControl w:val="0"/>
      </w:pPr>
      <w:bookmarkStart w:id="34" w:name="_Toc240534183"/>
      <w:r>
        <w:t>The Triage Questionnaire</w:t>
      </w:r>
      <w:bookmarkEnd w:id="34"/>
    </w:p>
    <w:p w14:paraId="6A76A19A" w14:textId="6EA079E5" w:rsidR="00CE6B1B" w:rsidRDefault="009C3C1D" w:rsidP="009C3C1D">
      <w:pPr>
        <w:pStyle w:val="ListParagraph"/>
        <w:keepNext w:val="0"/>
        <w:widowControl w:val="0"/>
        <w:numPr>
          <w:ilvl w:val="3"/>
          <w:numId w:val="48"/>
        </w:numPr>
        <w:spacing w:before="120" w:after="120" w:line="276" w:lineRule="auto"/>
        <w:ind w:left="426" w:hanging="426"/>
        <w:contextualSpacing w:val="0"/>
      </w:pPr>
      <w:r>
        <w:t>Once the triage pre-population is completed</w:t>
      </w:r>
      <w:r w:rsidR="6FD7F59A">
        <w:t xml:space="preserve">, </w:t>
      </w:r>
      <w:r w:rsidR="00535A50">
        <w:t xml:space="preserve">you </w:t>
      </w:r>
      <w:r w:rsidR="6FD7F59A">
        <w:t xml:space="preserve">will be directed to the Triage screen. </w:t>
      </w:r>
      <w:r w:rsidR="00CE6B1B">
        <w:t>Follow the prompts for the pre-populated or blank tr</w:t>
      </w:r>
      <w:r w:rsidR="006A0F3D">
        <w:t>iage. A</w:t>
      </w:r>
      <w:r w:rsidR="00CE6B1B">
        <w:t>ll mandatory questions must be answered</w:t>
      </w:r>
      <w:r w:rsidR="001C34DC">
        <w:t>.</w:t>
      </w:r>
    </w:p>
    <w:p w14:paraId="4E256006" w14:textId="77777777" w:rsidR="00537E50" w:rsidRDefault="00537E50" w:rsidP="00B84154">
      <w:pPr>
        <w:pStyle w:val="ListParagraph"/>
        <w:keepNext w:val="0"/>
        <w:widowControl w:val="0"/>
        <w:spacing w:before="120" w:after="120" w:line="276" w:lineRule="auto"/>
        <w:ind w:left="426"/>
        <w:contextualSpacing w:val="0"/>
      </w:pPr>
      <w:r>
        <w:t>There will be different mandatory questions under the following circumstances:</w:t>
      </w:r>
    </w:p>
    <w:p w14:paraId="142F8E93" w14:textId="35613F38" w:rsidR="00AA312C" w:rsidRDefault="00AC1C00" w:rsidP="002358B6">
      <w:pPr>
        <w:pStyle w:val="BulletPoint1"/>
        <w:ind w:left="851" w:hanging="425"/>
      </w:pPr>
      <w:r>
        <w:t>T</w:t>
      </w:r>
      <w:r w:rsidR="006F6E3D">
        <w:t xml:space="preserve">riage is being conducted </w:t>
      </w:r>
      <w:r w:rsidR="004D0CEC">
        <w:t>in a hospital setting</w:t>
      </w:r>
      <w:r w:rsidR="006F6E3D">
        <w:t xml:space="preserve"> and the client is already receiving aged care services</w:t>
      </w:r>
    </w:p>
    <w:p w14:paraId="5E25D0D9" w14:textId="0A9B2838" w:rsidR="00537E50" w:rsidRDefault="00AC1C00" w:rsidP="002358B6">
      <w:pPr>
        <w:pStyle w:val="BulletPoint1"/>
        <w:ind w:left="851" w:hanging="425"/>
      </w:pPr>
      <w:r>
        <w:t>Triage is for a client on the End-of-life pathway.</w:t>
      </w:r>
    </w:p>
    <w:p w14:paraId="2C944AE4" w14:textId="1E4999EB" w:rsidR="001F307B" w:rsidRDefault="7495C1D3" w:rsidP="00152A04">
      <w:pPr>
        <w:widowControl w:val="0"/>
        <w:spacing w:before="120" w:after="120" w:line="276" w:lineRule="auto"/>
      </w:pPr>
      <w:r>
        <w:rPr>
          <w:noProof/>
        </w:rPr>
        <w:drawing>
          <wp:inline distT="0" distB="0" distL="0" distR="0" wp14:anchorId="767E5AB7" wp14:editId="287B0D4E">
            <wp:extent cx="5780270" cy="2219815"/>
            <wp:effectExtent l="19050" t="19050" r="11430" b="28575"/>
            <wp:docPr id="593329265" name="drawing" descr="Triage screen of a cli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329265" name="drawing" descr="Triage screen of a client"/>
                    <pic:cNvPicPr/>
                  </pic:nvPicPr>
                  <pic:blipFill>
                    <a:blip r:embed="rId78"/>
                    <a:stretch>
                      <a:fillRect/>
                    </a:stretch>
                  </pic:blipFill>
                  <pic:spPr>
                    <a:xfrm>
                      <a:off x="0" y="0"/>
                      <a:ext cx="5780270" cy="2219815"/>
                    </a:xfrm>
                    <a:prstGeom prst="rect">
                      <a:avLst/>
                    </a:prstGeom>
                    <a:ln w="6350">
                      <a:solidFill>
                        <a:schemeClr val="accent1">
                          <a:lumMod val="75000"/>
                        </a:schemeClr>
                      </a:solidFill>
                      <a:prstDash val="solid"/>
                    </a:ln>
                  </pic:spPr>
                </pic:pic>
              </a:graphicData>
            </a:graphic>
          </wp:inline>
        </w:drawing>
      </w:r>
    </w:p>
    <w:p w14:paraId="138F43BF" w14:textId="29599D18" w:rsidR="00CC72C7" w:rsidRDefault="00E901D6" w:rsidP="006D3201">
      <w:pPr>
        <w:pStyle w:val="ListParagraph"/>
        <w:keepNext w:val="0"/>
        <w:widowControl w:val="0"/>
        <w:numPr>
          <w:ilvl w:val="3"/>
          <w:numId w:val="48"/>
        </w:numPr>
        <w:spacing w:before="120" w:after="120" w:line="276" w:lineRule="auto"/>
        <w:ind w:left="425" w:hanging="425"/>
        <w:contextualSpacing w:val="0"/>
      </w:pPr>
      <w:r>
        <w:lastRenderedPageBreak/>
        <w:t>You</w:t>
      </w:r>
      <w:r w:rsidR="00CC72C7">
        <w:t xml:space="preserve"> </w:t>
      </w:r>
      <w:r w:rsidR="00FB60D5">
        <w:t xml:space="preserve">must </w:t>
      </w:r>
      <w:r w:rsidR="00CC72C7">
        <w:t xml:space="preserve">respond to the </w:t>
      </w:r>
      <w:r w:rsidR="00CC72C7" w:rsidRPr="00227E99">
        <w:t>question</w:t>
      </w:r>
      <w:r w:rsidR="00CC72C7" w:rsidRPr="00862066">
        <w:rPr>
          <w:b/>
          <w:bCs/>
        </w:rPr>
        <w:t xml:space="preserve"> What type of </w:t>
      </w:r>
      <w:r w:rsidR="004140F3" w:rsidRPr="00862066">
        <w:rPr>
          <w:b/>
          <w:bCs/>
        </w:rPr>
        <w:t>n</w:t>
      </w:r>
      <w:r w:rsidR="006F4432" w:rsidRPr="00862066">
        <w:rPr>
          <w:b/>
          <w:bCs/>
        </w:rPr>
        <w:t xml:space="preserve">eeds </w:t>
      </w:r>
      <w:r w:rsidR="00CC72C7" w:rsidRPr="00862066">
        <w:rPr>
          <w:b/>
          <w:bCs/>
        </w:rPr>
        <w:t>assessor is recommended for client assessment</w:t>
      </w:r>
      <w:r w:rsidR="00CC72C7">
        <w:t xml:space="preserve">. </w:t>
      </w:r>
      <w:r w:rsidR="008730C2">
        <w:t>The options available are:</w:t>
      </w:r>
      <w:r w:rsidR="00CC72C7">
        <w:t xml:space="preserve"> </w:t>
      </w:r>
    </w:p>
    <w:p w14:paraId="1261069D" w14:textId="2447DFA0" w:rsidR="006D3201" w:rsidRDefault="008730C2" w:rsidP="002358B6">
      <w:pPr>
        <w:pStyle w:val="BulletPoint1"/>
        <w:ind w:left="851" w:hanging="425"/>
      </w:pPr>
      <w:r w:rsidRPr="0ED21AA7">
        <w:rPr>
          <w:b/>
          <w:lang w:val="en-AU"/>
        </w:rPr>
        <w:t>Clinical:</w:t>
      </w:r>
      <w:r w:rsidRPr="0ED21AA7">
        <w:rPr>
          <w:lang w:val="en-AU"/>
        </w:rPr>
        <w:t xml:space="preserve"> </w:t>
      </w:r>
      <w:r w:rsidR="7901936F" w:rsidRPr="0ED21AA7">
        <w:rPr>
          <w:lang w:val="en-AU"/>
        </w:rPr>
        <w:t>c</w:t>
      </w:r>
      <w:r w:rsidR="00CC72C7" w:rsidRPr="0ED21AA7">
        <w:rPr>
          <w:lang w:val="en-AU"/>
        </w:rPr>
        <w:t xml:space="preserve">omprehensive (clinical) assessment required </w:t>
      </w:r>
    </w:p>
    <w:p w14:paraId="4CD9C65D" w14:textId="53B7B17F" w:rsidR="006D3201" w:rsidRDefault="008730C2" w:rsidP="002358B6">
      <w:pPr>
        <w:pStyle w:val="BulletPoint1"/>
        <w:ind w:left="851" w:hanging="425"/>
      </w:pPr>
      <w:r w:rsidRPr="0ED21AA7">
        <w:rPr>
          <w:b/>
          <w:lang w:val="en-AU"/>
        </w:rPr>
        <w:t>Non-Clinical:</w:t>
      </w:r>
      <w:r w:rsidRPr="0ED21AA7">
        <w:rPr>
          <w:lang w:val="en-AU"/>
        </w:rPr>
        <w:t xml:space="preserve"> </w:t>
      </w:r>
      <w:r w:rsidR="0D7E32FB" w:rsidRPr="0ED21AA7">
        <w:rPr>
          <w:lang w:val="en-AU"/>
        </w:rPr>
        <w:t>h</w:t>
      </w:r>
      <w:r w:rsidR="00CC72C7" w:rsidRPr="0ED21AA7">
        <w:rPr>
          <w:lang w:val="en-AU"/>
        </w:rPr>
        <w:t xml:space="preserve">ome </w:t>
      </w:r>
      <w:r w:rsidR="1EFE851C" w:rsidRPr="0ED21AA7">
        <w:rPr>
          <w:lang w:val="en-AU"/>
        </w:rPr>
        <w:t>s</w:t>
      </w:r>
      <w:r w:rsidR="00CC72C7" w:rsidRPr="0ED21AA7">
        <w:rPr>
          <w:lang w:val="en-AU"/>
        </w:rPr>
        <w:t xml:space="preserve">upport (non-clinical) assessment required </w:t>
      </w:r>
    </w:p>
    <w:p w14:paraId="338F5DA5" w14:textId="119F3612" w:rsidR="006D3201" w:rsidRDefault="008730C2" w:rsidP="002358B6">
      <w:pPr>
        <w:pStyle w:val="BulletPoint1"/>
        <w:ind w:left="851" w:hanging="425"/>
      </w:pPr>
      <w:r w:rsidRPr="008730C2">
        <w:rPr>
          <w:b/>
          <w:bCs/>
        </w:rPr>
        <w:t>Not eligible for assessment:</w:t>
      </w:r>
      <w:r>
        <w:t xml:space="preserve"> </w:t>
      </w:r>
      <w:hyperlink w:anchor="_Triage_completed_-" w:history="1">
        <w:r w:rsidR="3528D7CE" w:rsidRPr="006D3201">
          <w:rPr>
            <w:rStyle w:val="Hyperlink"/>
          </w:rPr>
          <w:t>n</w:t>
        </w:r>
        <w:r w:rsidR="00CC72C7" w:rsidRPr="006D3201">
          <w:rPr>
            <w:rStyle w:val="Hyperlink"/>
          </w:rPr>
          <w:t>ot eligible for an aged care assessment</w:t>
        </w:r>
      </w:hyperlink>
      <w:r w:rsidR="006D3201">
        <w:t>.</w:t>
      </w:r>
    </w:p>
    <w:p w14:paraId="1900019D" w14:textId="66397765" w:rsidR="007B7B08" w:rsidRPr="00227E99" w:rsidRDefault="001A6DBE" w:rsidP="006D3201">
      <w:pPr>
        <w:pStyle w:val="ListBullet"/>
        <w:widowControl w:val="0"/>
        <w:numPr>
          <w:ilvl w:val="0"/>
          <w:numId w:val="0"/>
        </w:numPr>
        <w:spacing w:before="120" w:after="120" w:line="276" w:lineRule="auto"/>
        <w:ind w:left="425"/>
        <w:contextualSpacing w:val="0"/>
      </w:pPr>
      <w:r>
        <w:t xml:space="preserve"> </w:t>
      </w:r>
      <w:r w:rsidR="5ACE0D82">
        <w:rPr>
          <w:noProof/>
        </w:rPr>
        <w:drawing>
          <wp:inline distT="0" distB="0" distL="0" distR="0" wp14:anchorId="169E6961" wp14:editId="6AFA3517">
            <wp:extent cx="3933826" cy="1117110"/>
            <wp:effectExtent l="19050" t="19050" r="9525" b="26035"/>
            <wp:docPr id="1622970704" name="Picture 1" descr="A screenshot of &quot;Advice for assessment&quot; , under the heading, there is a question &quot;what type of assessor is recommended for client assessment?&quot;, three options are available underneath the ques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970704" name="Picture 1" descr="A screenshot of &quot;Advice for assessment&quot; , under the heading, there is a question &quot;what type of assessor is recommended for client assessment?&quot;, three options are available underneath the question."/>
                    <pic:cNvPicPr/>
                  </pic:nvPicPr>
                  <pic:blipFill>
                    <a:blip r:embed="rId79">
                      <a:extLst>
                        <a:ext uri="{28A0092B-C50C-407E-A947-70E740481C1C}">
                          <a14:useLocalDpi xmlns:a14="http://schemas.microsoft.com/office/drawing/2010/main" val="0"/>
                        </a:ext>
                      </a:extLst>
                    </a:blip>
                    <a:stretch>
                      <a:fillRect/>
                    </a:stretch>
                  </pic:blipFill>
                  <pic:spPr>
                    <a:xfrm>
                      <a:off x="0" y="0"/>
                      <a:ext cx="3960613" cy="1124717"/>
                    </a:xfrm>
                    <a:prstGeom prst="rect">
                      <a:avLst/>
                    </a:prstGeom>
                    <a:ln>
                      <a:solidFill>
                        <a:schemeClr val="accent1">
                          <a:lumMod val="75000"/>
                        </a:schemeClr>
                      </a:solidFill>
                    </a:ln>
                  </pic:spPr>
                </pic:pic>
              </a:graphicData>
            </a:graphic>
          </wp:inline>
        </w:drawing>
      </w:r>
    </w:p>
    <w:p w14:paraId="25C8CD82" w14:textId="4A945A14" w:rsidR="00F153A6" w:rsidRPr="00123B5A" w:rsidRDefault="00123D89" w:rsidP="00862066">
      <w:pPr>
        <w:pStyle w:val="ListParagraph"/>
        <w:keepNext w:val="0"/>
        <w:widowControl w:val="0"/>
        <w:numPr>
          <w:ilvl w:val="3"/>
          <w:numId w:val="48"/>
        </w:numPr>
        <w:spacing w:before="120" w:after="120" w:line="276" w:lineRule="auto"/>
        <w:ind w:left="426" w:hanging="426"/>
        <w:contextualSpacing w:val="0"/>
      </w:pPr>
      <w:r>
        <w:t xml:space="preserve">If the answer to the last question is </w:t>
      </w:r>
      <w:r w:rsidRPr="37EE9FBD">
        <w:rPr>
          <w:b/>
          <w:bCs/>
        </w:rPr>
        <w:t>Clinical</w:t>
      </w:r>
      <w:r>
        <w:t xml:space="preserve"> or </w:t>
      </w:r>
      <w:r w:rsidRPr="37EE9FBD">
        <w:rPr>
          <w:b/>
          <w:bCs/>
        </w:rPr>
        <w:t>Non-Clinical</w:t>
      </w:r>
      <w:r>
        <w:t>, y</w:t>
      </w:r>
      <w:r w:rsidR="00E901D6">
        <w:t>ou</w:t>
      </w:r>
      <w:r w:rsidR="00FB60D5">
        <w:t xml:space="preserve"> must</w:t>
      </w:r>
      <w:r w:rsidR="000747F9">
        <w:t xml:space="preserve"> </w:t>
      </w:r>
      <w:r>
        <w:t xml:space="preserve">then </w:t>
      </w:r>
      <w:r w:rsidR="000747F9">
        <w:t>record if the client is requiring an urgent assessment</w:t>
      </w:r>
      <w:r w:rsidR="00E71042">
        <w:t>. The options that are available are:</w:t>
      </w:r>
    </w:p>
    <w:p w14:paraId="1890CC5D" w14:textId="31D1347A" w:rsidR="00E71042" w:rsidRPr="00123B5A" w:rsidRDefault="00E71042" w:rsidP="002358B6">
      <w:pPr>
        <w:pStyle w:val="BulletPoint1"/>
        <w:ind w:left="851" w:hanging="425"/>
      </w:pPr>
      <w:r>
        <w:t>High urgency – Client is in Hospital</w:t>
      </w:r>
    </w:p>
    <w:p w14:paraId="1E05EEA0" w14:textId="286C9954" w:rsidR="00E71042" w:rsidRPr="00123B5A" w:rsidRDefault="00DE4C0C" w:rsidP="002358B6">
      <w:pPr>
        <w:pStyle w:val="BulletPoint1"/>
        <w:ind w:left="851" w:hanging="425"/>
      </w:pPr>
      <w:r w:rsidRPr="0ED21AA7">
        <w:rPr>
          <w:lang w:val="en-AU"/>
        </w:rPr>
        <w:t>High urgency – Client is at immediate risk of harm or in a crisis situation (e.g.</w:t>
      </w:r>
      <w:r w:rsidR="00973DD9" w:rsidRPr="0ED21AA7">
        <w:rPr>
          <w:lang w:val="en-AU"/>
        </w:rPr>
        <w:t xml:space="preserve"> client care</w:t>
      </w:r>
      <w:r w:rsidR="009F3F50" w:rsidRPr="0ED21AA7">
        <w:rPr>
          <w:lang w:val="en-AU"/>
        </w:rPr>
        <w:t>r</w:t>
      </w:r>
      <w:r w:rsidR="00973DD9" w:rsidRPr="0ED21AA7">
        <w:rPr>
          <w:lang w:val="en-AU"/>
        </w:rPr>
        <w:t xml:space="preserve"> incapacitated)</w:t>
      </w:r>
    </w:p>
    <w:p w14:paraId="60AEAAB0" w14:textId="5C5E8847" w:rsidR="00973DD9" w:rsidRPr="00123B5A" w:rsidRDefault="00973DD9" w:rsidP="002358B6">
      <w:pPr>
        <w:pStyle w:val="BulletPoint1"/>
        <w:ind w:left="851" w:hanging="425"/>
      </w:pPr>
      <w:r>
        <w:t>High urgency – Client from a vulnerable cohort and/or has com</w:t>
      </w:r>
      <w:r w:rsidR="00534886">
        <w:t>plexity</w:t>
      </w:r>
    </w:p>
    <w:p w14:paraId="33CFD809" w14:textId="013ED4BD" w:rsidR="00534886" w:rsidRPr="00123B5A" w:rsidRDefault="00534886" w:rsidP="002358B6">
      <w:pPr>
        <w:pStyle w:val="BulletPoint1"/>
        <w:ind w:left="851" w:hanging="425"/>
      </w:pPr>
      <w:r>
        <w:t>Medium urgency – Client at home but needing services</w:t>
      </w:r>
    </w:p>
    <w:p w14:paraId="7EBCD292" w14:textId="4DFF76CB" w:rsidR="00534886" w:rsidRPr="00123B5A" w:rsidRDefault="00534886" w:rsidP="002358B6">
      <w:pPr>
        <w:pStyle w:val="BulletPoint1"/>
        <w:ind w:left="851" w:hanging="425"/>
      </w:pPr>
      <w:r w:rsidRPr="0ED21AA7">
        <w:rPr>
          <w:lang w:val="en-AU"/>
        </w:rPr>
        <w:t>Urgent assessment not required</w:t>
      </w:r>
      <w:r w:rsidR="64399F3D" w:rsidRPr="0ED21AA7">
        <w:rPr>
          <w:lang w:val="en-AU"/>
        </w:rPr>
        <w:t>.</w:t>
      </w:r>
    </w:p>
    <w:p w14:paraId="6969770A" w14:textId="223D9FBC" w:rsidR="00F632AE" w:rsidRPr="00123B5A" w:rsidRDefault="00BB1D59" w:rsidP="00A9397E">
      <w:pPr>
        <w:widowControl w:val="0"/>
        <w:spacing w:before="120" w:after="120" w:line="276" w:lineRule="auto"/>
        <w:ind w:left="426"/>
      </w:pPr>
      <w:r>
        <w:t xml:space="preserve">If the client requires an urgent assessment </w:t>
      </w:r>
      <w:r w:rsidR="00A9397E">
        <w:t xml:space="preserve">and is on the End-of-Life pathway, </w:t>
      </w:r>
      <w:r w:rsidR="002E5F41">
        <w:t>you</w:t>
      </w:r>
      <w:r w:rsidR="00A9397E">
        <w:t xml:space="preserve"> </w:t>
      </w:r>
      <w:r w:rsidR="009A37DE">
        <w:t xml:space="preserve">must </w:t>
      </w:r>
      <w:r w:rsidR="00A9397E">
        <w:t>select a High Urgency option.</w:t>
      </w:r>
      <w:r>
        <w:t xml:space="preserve"> </w:t>
      </w:r>
    </w:p>
    <w:p w14:paraId="6BC04260" w14:textId="14EFBF80" w:rsidR="00097100" w:rsidRPr="00123B5A" w:rsidRDefault="2E6C4AC5" w:rsidP="00152A04">
      <w:pPr>
        <w:widowControl w:val="0"/>
        <w:spacing w:before="120" w:after="120" w:line="276" w:lineRule="auto"/>
        <w:rPr>
          <w:u w:val="single"/>
        </w:rPr>
      </w:pPr>
      <w:r>
        <w:rPr>
          <w:noProof/>
        </w:rPr>
        <w:drawing>
          <wp:inline distT="0" distB="0" distL="0" distR="0" wp14:anchorId="11DCFD1A" wp14:editId="2E82CCDE">
            <wp:extent cx="5750560" cy="1652646"/>
            <wp:effectExtent l="19050" t="19050" r="21590" b="24130"/>
            <wp:docPr id="1405878398" name="Picture 1" descr="A screenshot of question &quot;require an urgent assessment?&quot;, the answer below ranging from high urgency with client in hospital to urgent assessment not required. It shows the &quot;High urgency - Client from a vulnerable cohort and/or has complexity&quot; is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878398" name="Picture 1" descr="A screenshot of question &quot;require an urgent assessment?&quot;, the answer below ranging from high urgency with client in hospital to urgent assessment not required. It shows the &quot;High urgency - Client from a vulnerable cohort and/or has complexity&quot; is selected."/>
                    <pic:cNvPicPr/>
                  </pic:nvPicPr>
                  <pic:blipFill>
                    <a:blip r:embed="rId80">
                      <a:extLst>
                        <a:ext uri="{28A0092B-C50C-407E-A947-70E740481C1C}">
                          <a14:useLocalDpi xmlns:a14="http://schemas.microsoft.com/office/drawing/2010/main" val="0"/>
                        </a:ext>
                      </a:extLst>
                    </a:blip>
                    <a:stretch>
                      <a:fillRect/>
                    </a:stretch>
                  </pic:blipFill>
                  <pic:spPr>
                    <a:xfrm>
                      <a:off x="0" y="0"/>
                      <a:ext cx="5760646" cy="1655545"/>
                    </a:xfrm>
                    <a:prstGeom prst="rect">
                      <a:avLst/>
                    </a:prstGeom>
                    <a:ln>
                      <a:solidFill>
                        <a:schemeClr val="accent1">
                          <a:lumMod val="75000"/>
                        </a:schemeClr>
                      </a:solidFill>
                    </a:ln>
                  </pic:spPr>
                </pic:pic>
              </a:graphicData>
            </a:graphic>
          </wp:inline>
        </w:drawing>
      </w:r>
    </w:p>
    <w:p w14:paraId="024FE574" w14:textId="576F8DC5" w:rsidR="00C27E31" w:rsidRPr="00E749A0" w:rsidRDefault="00C27E31" w:rsidP="00E75DDE">
      <w:pPr>
        <w:pStyle w:val="ListParagraph"/>
        <w:keepNext w:val="0"/>
        <w:widowControl w:val="0"/>
        <w:numPr>
          <w:ilvl w:val="0"/>
          <w:numId w:val="48"/>
        </w:numPr>
        <w:spacing w:before="120" w:after="120" w:line="276" w:lineRule="auto"/>
        <w:ind w:left="426" w:hanging="426"/>
        <w:contextualSpacing w:val="0"/>
        <w:rPr>
          <w:u w:val="single"/>
        </w:rPr>
      </w:pPr>
      <w:r>
        <w:t>Select the</w:t>
      </w:r>
      <w:r w:rsidR="00B018CF">
        <w:t xml:space="preserve"> </w:t>
      </w:r>
      <w:r w:rsidR="00FB208C" w:rsidRPr="37EE9FBD">
        <w:rPr>
          <w:b/>
          <w:bCs/>
        </w:rPr>
        <w:t>Priority of assessment</w:t>
      </w:r>
      <w:r>
        <w:t>. It may be</w:t>
      </w:r>
      <w:r w:rsidR="00FB208C">
        <w:t xml:space="preserve"> pre-</w:t>
      </w:r>
      <w:r w:rsidR="003979AB">
        <w:t xml:space="preserve">filled </w:t>
      </w:r>
      <w:r w:rsidR="00FB208C">
        <w:t xml:space="preserve">from the </w:t>
      </w:r>
      <w:r w:rsidR="004D0954">
        <w:t xml:space="preserve">referral record. </w:t>
      </w:r>
    </w:p>
    <w:p w14:paraId="58C19F43" w14:textId="1F5D8CC8" w:rsidR="00687E89" w:rsidRDefault="0030062E" w:rsidP="00E749A0">
      <w:pPr>
        <w:pStyle w:val="ListParagraph"/>
        <w:keepNext w:val="0"/>
        <w:widowControl w:val="0"/>
        <w:spacing w:before="120" w:after="120" w:line="276" w:lineRule="auto"/>
        <w:ind w:left="357"/>
        <w:contextualSpacing w:val="0"/>
        <w:rPr>
          <w:u w:val="single"/>
        </w:rPr>
      </w:pPr>
      <w:r>
        <w:t>You</w:t>
      </w:r>
      <w:r w:rsidR="00E35A53">
        <w:t xml:space="preserve"> </w:t>
      </w:r>
      <w:r w:rsidR="000570A2">
        <w:t xml:space="preserve">should review the </w:t>
      </w:r>
      <w:r w:rsidR="00EE35C6">
        <w:t xml:space="preserve">Assessment Priority and change it </w:t>
      </w:r>
      <w:r w:rsidR="009F3F50">
        <w:t xml:space="preserve">if client circumstances have </w:t>
      </w:r>
      <w:r w:rsidR="009E1519">
        <w:t xml:space="preserve">recently </w:t>
      </w:r>
      <w:r w:rsidR="009F3F50">
        <w:t>changed</w:t>
      </w:r>
      <w:r w:rsidR="00EE35C6">
        <w:t>.</w:t>
      </w:r>
      <w:r w:rsidR="00FB208C">
        <w:t xml:space="preserve"> </w:t>
      </w:r>
      <w:r w:rsidR="00F30569">
        <w:t>The priority should align with the</w:t>
      </w:r>
      <w:r w:rsidR="00E45DEA">
        <w:t xml:space="preserve"> </w:t>
      </w:r>
      <w:r w:rsidR="00F30569">
        <w:t xml:space="preserve">previous question on the urgency of the assessment. </w:t>
      </w:r>
      <w:r w:rsidR="00FB208C">
        <w:t xml:space="preserve">If changing, </w:t>
      </w:r>
      <w:r w:rsidR="003E27F3">
        <w:t>then</w:t>
      </w:r>
      <w:r w:rsidR="00F30569">
        <w:t xml:space="preserve"> you must select a reason and enter a reason description.</w:t>
      </w:r>
    </w:p>
    <w:p w14:paraId="455AAE8E" w14:textId="0EAFAA6C" w:rsidR="001D559D" w:rsidRPr="008C1C57" w:rsidRDefault="14514B10" w:rsidP="00E749A0">
      <w:pPr>
        <w:pStyle w:val="ListParagraph"/>
        <w:keepNext w:val="0"/>
        <w:widowControl w:val="0"/>
        <w:spacing w:before="120" w:after="120" w:line="276" w:lineRule="auto"/>
        <w:ind w:left="0"/>
        <w:contextualSpacing w:val="0"/>
        <w:rPr>
          <w:u w:val="single"/>
        </w:rPr>
      </w:pPr>
      <w:r>
        <w:rPr>
          <w:noProof/>
        </w:rPr>
        <w:drawing>
          <wp:inline distT="0" distB="0" distL="0" distR="0" wp14:anchorId="438AD0DE" wp14:editId="65E5733D">
            <wp:extent cx="3029373" cy="885949"/>
            <wp:effectExtent l="19050" t="19050" r="19050" b="28575"/>
            <wp:docPr id="1307123591" name="Picture 1" descr="Screenshot of the question &quot;priority of assessment?&quot;, with three options below: Low, Medium, and Hig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123591" name="Picture 1" descr="Screenshot of the question &quot;priority of assessment?&quot;, with three options below: Low, Medium, and High. "/>
                    <pic:cNvPicPr/>
                  </pic:nvPicPr>
                  <pic:blipFill>
                    <a:blip r:embed="rId81">
                      <a:extLst>
                        <a:ext uri="{28A0092B-C50C-407E-A947-70E740481C1C}">
                          <a14:useLocalDpi xmlns:a14="http://schemas.microsoft.com/office/drawing/2010/main" val="0"/>
                        </a:ext>
                      </a:extLst>
                    </a:blip>
                    <a:stretch>
                      <a:fillRect/>
                    </a:stretch>
                  </pic:blipFill>
                  <pic:spPr>
                    <a:xfrm>
                      <a:off x="0" y="0"/>
                      <a:ext cx="3029373" cy="885949"/>
                    </a:xfrm>
                    <a:prstGeom prst="rect">
                      <a:avLst/>
                    </a:prstGeom>
                    <a:ln>
                      <a:solidFill>
                        <a:schemeClr val="accent1">
                          <a:lumMod val="75000"/>
                        </a:schemeClr>
                      </a:solidFill>
                    </a:ln>
                  </pic:spPr>
                </pic:pic>
              </a:graphicData>
            </a:graphic>
          </wp:inline>
        </w:drawing>
      </w:r>
    </w:p>
    <w:p w14:paraId="3038E18B" w14:textId="3BE1F8F1" w:rsidR="00BF2BD7" w:rsidRDefault="00D15FB0" w:rsidP="00D15FB0">
      <w:pPr>
        <w:pStyle w:val="ListParagraph"/>
        <w:keepNext w:val="0"/>
        <w:widowControl w:val="0"/>
        <w:spacing w:before="120" w:after="120" w:line="276" w:lineRule="auto"/>
        <w:ind w:left="357"/>
        <w:contextualSpacing w:val="0"/>
      </w:pPr>
      <w:r>
        <w:t>The below image shows</w:t>
      </w:r>
      <w:r w:rsidR="00EC72F3">
        <w:t xml:space="preserve"> </w:t>
      </w:r>
      <w:r w:rsidR="007217BB">
        <w:t xml:space="preserve">that </w:t>
      </w:r>
      <w:r w:rsidR="006773A2">
        <w:t xml:space="preserve">when the Priority of assessment </w:t>
      </w:r>
      <w:r w:rsidR="002711D7">
        <w:t>changes from the original pre-filled value</w:t>
      </w:r>
      <w:r w:rsidR="003703E9">
        <w:t xml:space="preserve"> (</w:t>
      </w:r>
      <w:r w:rsidR="00164C33">
        <w:t xml:space="preserve">for example </w:t>
      </w:r>
      <w:r w:rsidR="003703E9">
        <w:t>from Low or High to Medium)</w:t>
      </w:r>
      <w:r w:rsidR="0015035B">
        <w:t xml:space="preserve">, the </w:t>
      </w:r>
      <w:r w:rsidR="0015035B" w:rsidRPr="008C1C57">
        <w:rPr>
          <w:b/>
          <w:bCs/>
        </w:rPr>
        <w:t>Reason for changing priority</w:t>
      </w:r>
      <w:r w:rsidR="0015035B">
        <w:t xml:space="preserve"> question appears.</w:t>
      </w:r>
    </w:p>
    <w:p w14:paraId="32F2C91E" w14:textId="5A83138D" w:rsidR="008C1C57" w:rsidRDefault="00BF2BD7" w:rsidP="00D15FB0">
      <w:pPr>
        <w:pStyle w:val="ListParagraph"/>
        <w:keepNext w:val="0"/>
        <w:widowControl w:val="0"/>
        <w:spacing w:before="120" w:after="120" w:line="276" w:lineRule="auto"/>
        <w:ind w:left="357"/>
        <w:contextualSpacing w:val="0"/>
      </w:pPr>
      <w:r>
        <w:lastRenderedPageBreak/>
        <w:t xml:space="preserve">The Reason for changing priority options available are: </w:t>
      </w:r>
    </w:p>
    <w:p w14:paraId="63AE064D" w14:textId="60B4A42B" w:rsidR="008C1C57" w:rsidRDefault="00BF2BD7" w:rsidP="002358B6">
      <w:pPr>
        <w:pStyle w:val="BulletPoint1"/>
        <w:ind w:left="851" w:hanging="425"/>
      </w:pPr>
      <w:r>
        <w:t>Changed circumstances</w:t>
      </w:r>
    </w:p>
    <w:p w14:paraId="75687412" w14:textId="4410D083" w:rsidR="008C1C57" w:rsidRDefault="00BF2BD7" w:rsidP="002358B6">
      <w:pPr>
        <w:pStyle w:val="BulletPoint1"/>
        <w:ind w:left="851" w:hanging="425"/>
      </w:pPr>
      <w:r>
        <w:t>Incorrect priority assigned</w:t>
      </w:r>
    </w:p>
    <w:p w14:paraId="2A646C47" w14:textId="000244B7" w:rsidR="008C1C57" w:rsidRDefault="00BF2BD7" w:rsidP="002358B6">
      <w:pPr>
        <w:pStyle w:val="BulletPoint1"/>
        <w:ind w:left="851" w:hanging="425"/>
      </w:pPr>
      <w:r>
        <w:t>Further functional decline</w:t>
      </w:r>
    </w:p>
    <w:p w14:paraId="1CE1E6D4" w14:textId="461609EC" w:rsidR="008C1C57" w:rsidRDefault="00BF2BD7" w:rsidP="002358B6">
      <w:pPr>
        <w:pStyle w:val="BulletPoint1"/>
        <w:ind w:left="851" w:hanging="425"/>
      </w:pPr>
      <w:r>
        <w:t>Entered emergency care</w:t>
      </w:r>
    </w:p>
    <w:p w14:paraId="0E6F6525" w14:textId="36AEE9DF" w:rsidR="008C1C57" w:rsidRDefault="00BF2BD7" w:rsidP="002358B6">
      <w:pPr>
        <w:pStyle w:val="BulletPoint1"/>
        <w:ind w:left="851" w:hanging="425"/>
      </w:pPr>
      <w:r>
        <w:t>End-of-Life Pathway</w:t>
      </w:r>
    </w:p>
    <w:p w14:paraId="49C01E64" w14:textId="6FBEFCF9" w:rsidR="00D15FB0" w:rsidRDefault="0083628E" w:rsidP="002358B6">
      <w:pPr>
        <w:pStyle w:val="BulletPoint1"/>
        <w:ind w:left="851" w:hanging="425"/>
      </w:pPr>
      <w:r>
        <w:t>Other (please specify).</w:t>
      </w:r>
    </w:p>
    <w:p w14:paraId="2F55AB55" w14:textId="51E5FDC1" w:rsidR="0083628E" w:rsidRDefault="0083628E" w:rsidP="008C1C57">
      <w:pPr>
        <w:pStyle w:val="ListParagraph"/>
        <w:keepNext w:val="0"/>
        <w:widowControl w:val="0"/>
        <w:spacing w:before="120" w:after="120" w:line="276" w:lineRule="auto"/>
        <w:ind w:left="357"/>
        <w:contextualSpacing w:val="0"/>
        <w:rPr>
          <w:u w:val="single"/>
        </w:rPr>
      </w:pPr>
      <w:r>
        <w:t xml:space="preserve">If you select </w:t>
      </w:r>
      <w:r w:rsidRPr="00026007">
        <w:rPr>
          <w:b/>
          <w:bCs/>
        </w:rPr>
        <w:t>Other (please specify)</w:t>
      </w:r>
      <w:r>
        <w:t xml:space="preserve">, the Reason description text box </w:t>
      </w:r>
      <w:proofErr w:type="gramStart"/>
      <w:r>
        <w:t>appears</w:t>
      </w:r>
      <w:proofErr w:type="gramEnd"/>
      <w:r>
        <w:t xml:space="preserve"> and you must enter the description.</w:t>
      </w:r>
    </w:p>
    <w:p w14:paraId="21B45799" w14:textId="450431C2" w:rsidR="00F30569" w:rsidRPr="00E45DEA" w:rsidRDefault="64FD4AE4" w:rsidP="00A0093D">
      <w:pPr>
        <w:widowControl w:val="0"/>
        <w:spacing w:before="0" w:after="240" w:line="276" w:lineRule="auto"/>
        <w:rPr>
          <w:u w:val="single"/>
        </w:rPr>
      </w:pPr>
      <w:r>
        <w:rPr>
          <w:noProof/>
        </w:rPr>
        <w:drawing>
          <wp:inline distT="0" distB="0" distL="0" distR="0" wp14:anchorId="7F01C9DC" wp14:editId="676D4463">
            <wp:extent cx="5388610" cy="2548682"/>
            <wp:effectExtent l="19050" t="19050" r="21590" b="23495"/>
            <wp:docPr id="1844452829" name="Picture 1" descr="A screenshot of three questions:&#10; Question 1: Priority for assessment, with medium selected as the answer.&#10;Question 2: Reason for changing priority, with &quot;Others(please specify)&quot; selected.&#10;Question 3: Reason description, its a mandatory free text field underneath the ques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452829" name="Picture 1" descr="A screenshot of three questions:&#10; Question 1: Priority for assessment, with medium selected as the answer.&#10;Question 2: Reason for changing priority, with &quot;Others(please specify)&quot; selected.&#10;Question 3: Reason description, its a mandatory free text field underneath the question."/>
                    <pic:cNvPicPr/>
                  </pic:nvPicPr>
                  <pic:blipFill>
                    <a:blip r:embed="rId82">
                      <a:extLst>
                        <a:ext uri="{28A0092B-C50C-407E-A947-70E740481C1C}">
                          <a14:useLocalDpi xmlns:a14="http://schemas.microsoft.com/office/drawing/2010/main" val="0"/>
                        </a:ext>
                      </a:extLst>
                    </a:blip>
                    <a:stretch>
                      <a:fillRect/>
                    </a:stretch>
                  </pic:blipFill>
                  <pic:spPr>
                    <a:xfrm>
                      <a:off x="0" y="0"/>
                      <a:ext cx="5394838" cy="2551627"/>
                    </a:xfrm>
                    <a:prstGeom prst="rect">
                      <a:avLst/>
                    </a:prstGeom>
                    <a:ln>
                      <a:solidFill>
                        <a:schemeClr val="accent1">
                          <a:lumMod val="75000"/>
                        </a:schemeClr>
                      </a:solidFill>
                    </a:ln>
                  </pic:spPr>
                </pic:pic>
              </a:graphicData>
            </a:graphic>
          </wp:inline>
        </w:drawing>
      </w:r>
    </w:p>
    <w:tbl>
      <w:tblPr>
        <w:tblStyle w:val="TableGrid"/>
        <w:tblW w:w="91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24"/>
        <w:gridCol w:w="8694"/>
      </w:tblGrid>
      <w:tr w:rsidR="009A37DE" w:rsidRPr="00BE02C7" w14:paraId="54B7E76A" w14:textId="77777777" w:rsidTr="33D838AB">
        <w:trPr>
          <w:trHeight w:val="662"/>
        </w:trPr>
        <w:tc>
          <w:tcPr>
            <w:tcW w:w="424" w:type="dxa"/>
            <w:shd w:val="clear" w:color="auto" w:fill="FFFFFF" w:themeFill="background1"/>
          </w:tcPr>
          <w:p w14:paraId="3A37EE3F" w14:textId="27A97AB6" w:rsidR="009A37DE" w:rsidRPr="00043802" w:rsidRDefault="009A37DE">
            <w:pPr>
              <w:widowControl w:val="0"/>
              <w:spacing w:before="120" w:after="120" w:line="276" w:lineRule="auto"/>
              <w:rPr>
                <w:rFonts w:cs="Arial"/>
                <w:b/>
                <w:sz w:val="28"/>
                <w:szCs w:val="28"/>
              </w:rPr>
            </w:pPr>
            <w:r w:rsidRPr="00423619">
              <w:rPr>
                <w:rFonts w:cs="Arial"/>
                <w:b/>
                <w:color w:val="C00000"/>
                <w:sz w:val="28"/>
                <w:szCs w:val="28"/>
              </w:rPr>
              <w:t>!</w:t>
            </w:r>
          </w:p>
        </w:tc>
        <w:tc>
          <w:tcPr>
            <w:tcW w:w="8694" w:type="dxa"/>
            <w:shd w:val="clear" w:color="auto" w:fill="FFFFFF" w:themeFill="background1"/>
          </w:tcPr>
          <w:p w14:paraId="5405FC08" w14:textId="50CE271C" w:rsidR="009A37DE" w:rsidRDefault="537942F2">
            <w:pPr>
              <w:widowControl w:val="0"/>
              <w:spacing w:before="120" w:after="120" w:line="276" w:lineRule="auto"/>
              <w:rPr>
                <w:rFonts w:cs="Arial"/>
                <w:lang w:val="en-GB"/>
              </w:rPr>
            </w:pPr>
            <w:r w:rsidRPr="33D838AB">
              <w:rPr>
                <w:rFonts w:cs="Arial"/>
                <w:lang w:val="en-GB"/>
              </w:rPr>
              <w:t xml:space="preserve">For End-of-Life Pathway, the priority of assessment during triage must be </w:t>
            </w:r>
            <w:r w:rsidR="00A91152">
              <w:rPr>
                <w:rFonts w:cs="Arial"/>
                <w:lang w:val="en-GB"/>
              </w:rPr>
              <w:t xml:space="preserve">set to </w:t>
            </w:r>
            <w:r w:rsidRPr="33D838AB">
              <w:rPr>
                <w:rFonts w:cs="Arial"/>
                <w:lang w:val="en-GB"/>
              </w:rPr>
              <w:t xml:space="preserve">High. </w:t>
            </w:r>
            <w:r w:rsidR="5246939C" w:rsidRPr="33D838AB">
              <w:rPr>
                <w:rFonts w:cs="Arial"/>
                <w:lang w:val="en-GB"/>
              </w:rPr>
              <w:t xml:space="preserve">If the pre-filled </w:t>
            </w:r>
            <w:r w:rsidR="1778AD9F" w:rsidRPr="33D838AB">
              <w:rPr>
                <w:rFonts w:cs="Arial"/>
                <w:lang w:val="en-GB"/>
              </w:rPr>
              <w:t xml:space="preserve">value was not High, you </w:t>
            </w:r>
            <w:r w:rsidR="0DD7813A" w:rsidRPr="33D838AB">
              <w:rPr>
                <w:rFonts w:cs="Arial"/>
                <w:lang w:val="en-GB"/>
              </w:rPr>
              <w:t xml:space="preserve">must </w:t>
            </w:r>
            <w:r w:rsidR="1778AD9F" w:rsidRPr="33D838AB">
              <w:rPr>
                <w:rFonts w:cs="Arial"/>
                <w:lang w:val="en-GB"/>
              </w:rPr>
              <w:t xml:space="preserve">change it to </w:t>
            </w:r>
            <w:r w:rsidR="1778AD9F" w:rsidRPr="33D838AB">
              <w:rPr>
                <w:rFonts w:cs="Arial"/>
                <w:b/>
                <w:bCs/>
                <w:lang w:val="en-GB"/>
              </w:rPr>
              <w:t>High</w:t>
            </w:r>
            <w:r w:rsidR="1778AD9F" w:rsidRPr="33D838AB">
              <w:rPr>
                <w:rFonts w:cs="Arial"/>
                <w:lang w:val="en-GB"/>
              </w:rPr>
              <w:t xml:space="preserve">, then select </w:t>
            </w:r>
            <w:r w:rsidR="1778AD9F" w:rsidRPr="33D838AB">
              <w:rPr>
                <w:rFonts w:cs="Arial"/>
                <w:b/>
                <w:bCs/>
                <w:lang w:val="en-GB"/>
              </w:rPr>
              <w:t>End-of-Life Pathway</w:t>
            </w:r>
            <w:r w:rsidR="1778AD9F" w:rsidRPr="33D838AB">
              <w:rPr>
                <w:rFonts w:cs="Arial"/>
                <w:lang w:val="en-GB"/>
              </w:rPr>
              <w:t xml:space="preserve"> as the Reason for changing priority.</w:t>
            </w:r>
          </w:p>
          <w:p w14:paraId="0EBBC66C" w14:textId="5CF09454" w:rsidR="009A37DE" w:rsidRPr="00BE02C7" w:rsidRDefault="4396117C">
            <w:pPr>
              <w:widowControl w:val="0"/>
              <w:spacing w:before="120" w:after="120" w:line="276" w:lineRule="auto"/>
              <w:rPr>
                <w:rFonts w:cs="Arial"/>
              </w:rPr>
            </w:pPr>
            <w:r>
              <w:rPr>
                <w:noProof/>
              </w:rPr>
              <w:drawing>
                <wp:inline distT="0" distB="0" distL="0" distR="0" wp14:anchorId="601506C2" wp14:editId="7EBE591A">
                  <wp:extent cx="5407660" cy="1515366"/>
                  <wp:effectExtent l="19050" t="19050" r="21590" b="27940"/>
                  <wp:docPr id="102534485" name="Picture 2" descr="A screenshot of two questions:&#10; Question 1: Priority for assessment, with &quot;High&quot; selected as the answer.&#10;Question 2: Reason for changing priority, with &quot;End-of-life pathway&quot;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34485" name="Picture 2" descr="A screenshot of two questions:&#10; Question 1: Priority for assessment, with &quot;High&quot; selected as the answer.&#10;Question 2: Reason for changing priority, with &quot;End-of-life pathway&quot; selected."/>
                          <pic:cNvPicPr/>
                        </pic:nvPicPr>
                        <pic:blipFill>
                          <a:blip r:embed="rId83">
                            <a:extLst>
                              <a:ext uri="{28A0092B-C50C-407E-A947-70E740481C1C}">
                                <a14:useLocalDpi xmlns:a14="http://schemas.microsoft.com/office/drawing/2010/main" val="0"/>
                              </a:ext>
                            </a:extLst>
                          </a:blip>
                          <a:stretch>
                            <a:fillRect/>
                          </a:stretch>
                        </pic:blipFill>
                        <pic:spPr>
                          <a:xfrm>
                            <a:off x="0" y="0"/>
                            <a:ext cx="5426566" cy="1520664"/>
                          </a:xfrm>
                          <a:prstGeom prst="rect">
                            <a:avLst/>
                          </a:prstGeom>
                          <a:ln>
                            <a:solidFill>
                              <a:schemeClr val="accent1">
                                <a:lumMod val="75000"/>
                              </a:schemeClr>
                            </a:solidFill>
                          </a:ln>
                        </pic:spPr>
                      </pic:pic>
                    </a:graphicData>
                  </a:graphic>
                </wp:inline>
              </w:drawing>
            </w:r>
          </w:p>
        </w:tc>
      </w:tr>
    </w:tbl>
    <w:p w14:paraId="1534D398" w14:textId="04264A30" w:rsidR="006F4CE7" w:rsidRDefault="0088611A" w:rsidP="00304635">
      <w:pPr>
        <w:pStyle w:val="ListParagraph"/>
        <w:keepNext w:val="0"/>
        <w:widowControl w:val="0"/>
        <w:numPr>
          <w:ilvl w:val="0"/>
          <w:numId w:val="48"/>
        </w:numPr>
        <w:spacing w:before="120" w:after="120" w:line="276" w:lineRule="auto"/>
        <w:ind w:left="426" w:hanging="426"/>
        <w:contextualSpacing w:val="0"/>
      </w:pPr>
      <w:r>
        <w:t>S</w:t>
      </w:r>
      <w:r w:rsidR="00950540">
        <w:t xml:space="preserve">pecify if the </w:t>
      </w:r>
      <w:r w:rsidR="00F226A4">
        <w:t xml:space="preserve">client requires </w:t>
      </w:r>
      <w:r w:rsidR="0043089B">
        <w:t xml:space="preserve">short-term </w:t>
      </w:r>
      <w:r w:rsidR="00F226A4">
        <w:t>urgent services</w:t>
      </w:r>
      <w:r w:rsidR="00055814">
        <w:t xml:space="preserve">, </w:t>
      </w:r>
      <w:r w:rsidR="0043089B">
        <w:t xml:space="preserve">delivered via </w:t>
      </w:r>
      <w:r w:rsidR="00055814">
        <w:t xml:space="preserve">the </w:t>
      </w:r>
      <w:hyperlink r:id="rId84">
        <w:r w:rsidR="00055814" w:rsidRPr="37EE9FBD">
          <w:rPr>
            <w:rStyle w:val="Hyperlink"/>
          </w:rPr>
          <w:t>Commonwealth Home Support Program (CHSP)</w:t>
        </w:r>
      </w:hyperlink>
      <w:r w:rsidR="00800D07">
        <w:t>.</w:t>
      </w:r>
    </w:p>
    <w:p w14:paraId="631857E0" w14:textId="3CD359E4" w:rsidR="000918F0" w:rsidRDefault="007922BC" w:rsidP="00A35115">
      <w:pPr>
        <w:pStyle w:val="ListParagraph"/>
        <w:keepNext w:val="0"/>
        <w:widowControl w:val="0"/>
        <w:spacing w:before="120" w:after="120" w:line="276" w:lineRule="auto"/>
        <w:ind w:left="0"/>
        <w:contextualSpacing w:val="0"/>
      </w:pPr>
      <w:r>
        <w:t xml:space="preserve"> </w:t>
      </w:r>
      <w:r w:rsidR="3FED791B">
        <w:rPr>
          <w:noProof/>
        </w:rPr>
        <w:drawing>
          <wp:inline distT="0" distB="0" distL="0" distR="0" wp14:anchorId="25F84380" wp14:editId="5EA86F2F">
            <wp:extent cx="3781953" cy="771633"/>
            <wp:effectExtent l="19050" t="19050" r="9525" b="28575"/>
            <wp:docPr id="948317901" name="Picture 1" descr="A screenshot of a question:&#10; Question: &quot;Does the client require urgent service provision(direct to service)?, with yes and no buttons undern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317901" name="Picture 1" descr="A screenshot of a question:&#10; Question: &quot;Does the client require urgent service provision(direct to service)?, with yes and no buttons underneath."/>
                    <pic:cNvPicPr/>
                  </pic:nvPicPr>
                  <pic:blipFill>
                    <a:blip r:embed="rId85">
                      <a:extLst>
                        <a:ext uri="{28A0092B-C50C-407E-A947-70E740481C1C}">
                          <a14:useLocalDpi xmlns:a14="http://schemas.microsoft.com/office/drawing/2010/main" val="0"/>
                        </a:ext>
                      </a:extLst>
                    </a:blip>
                    <a:stretch>
                      <a:fillRect/>
                    </a:stretch>
                  </pic:blipFill>
                  <pic:spPr>
                    <a:xfrm>
                      <a:off x="0" y="0"/>
                      <a:ext cx="3781953" cy="771633"/>
                    </a:xfrm>
                    <a:prstGeom prst="rect">
                      <a:avLst/>
                    </a:prstGeom>
                    <a:ln>
                      <a:solidFill>
                        <a:schemeClr val="accent1">
                          <a:lumMod val="75000"/>
                        </a:schemeClr>
                      </a:solidFill>
                    </a:ln>
                  </pic:spPr>
                </pic:pic>
              </a:graphicData>
            </a:graphic>
          </wp:inline>
        </w:drawing>
      </w:r>
      <w:r w:rsidR="00281C27">
        <w:t xml:space="preserve"> </w:t>
      </w:r>
    </w:p>
    <w:p w14:paraId="3745C171" w14:textId="38C34F44" w:rsidR="00CE6B1B" w:rsidRDefault="00CE6B1B" w:rsidP="007B5E81">
      <w:pPr>
        <w:pStyle w:val="ListParagraph"/>
        <w:keepLines/>
        <w:widowControl w:val="0"/>
        <w:numPr>
          <w:ilvl w:val="0"/>
          <w:numId w:val="48"/>
        </w:numPr>
        <w:spacing w:before="120" w:after="120" w:line="276" w:lineRule="auto"/>
        <w:ind w:left="425" w:hanging="425"/>
        <w:contextualSpacing w:val="0"/>
      </w:pPr>
      <w:r>
        <w:lastRenderedPageBreak/>
        <w:t>To save the recorded information but not complete the triage</w:t>
      </w:r>
      <w:r w:rsidR="002D25D7">
        <w:t>,</w:t>
      </w:r>
      <w:r>
        <w:t xml:space="preserve"> select the </w:t>
      </w:r>
      <w:r w:rsidRPr="00296D1E">
        <w:rPr>
          <w:b/>
          <w:bCs/>
        </w:rPr>
        <w:t>SAVE TRIAGE</w:t>
      </w:r>
      <w:r>
        <w:t xml:space="preserve"> button.</w:t>
      </w:r>
      <w:r w:rsidR="7CB3B2C6">
        <w:t xml:space="preserve"> This button is displayed on top of the Navigation pane as well as </w:t>
      </w:r>
      <w:r w:rsidR="00B30CB1">
        <w:t xml:space="preserve">at the </w:t>
      </w:r>
      <w:r w:rsidR="7CB3B2C6">
        <w:t>bottom of the page.</w:t>
      </w:r>
    </w:p>
    <w:p w14:paraId="0C046CA3" w14:textId="380C428D" w:rsidR="006060FD" w:rsidRDefault="006060FD" w:rsidP="006060FD">
      <w:pPr>
        <w:pStyle w:val="Caption"/>
        <w:keepNext/>
        <w:spacing w:after="0"/>
      </w:pPr>
      <w:r>
        <w:t>Top of the navigation pane</w:t>
      </w:r>
    </w:p>
    <w:p w14:paraId="4C217A09" w14:textId="6A7D28C0" w:rsidR="73A96E64" w:rsidRDefault="152F2736" w:rsidP="00152A04">
      <w:pPr>
        <w:widowControl w:val="0"/>
        <w:spacing w:before="120" w:after="120" w:line="276" w:lineRule="auto"/>
      </w:pPr>
      <w:r>
        <w:rPr>
          <w:noProof/>
        </w:rPr>
        <w:drawing>
          <wp:inline distT="0" distB="0" distL="0" distR="0" wp14:anchorId="29ABC3C4" wp14:editId="03E59E7E">
            <wp:extent cx="5648231" cy="1686556"/>
            <wp:effectExtent l="19050" t="19050" r="10160" b="28575"/>
            <wp:docPr id="1526178521" name="Picture 2" descr="Client triage screen, the &quot;save triage&quot; button above the left navigation panel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178521" name="Picture 2" descr="Client triage screen, the &quot;save triage&quot; button above the left navigation panel is highlighted"/>
                    <pic:cNvPicPr>
                      <a:picLocks noChangeAspect="1" noChangeArrowheads="1"/>
                    </pic:cNvPicPr>
                  </pic:nvPicPr>
                  <pic:blipFill>
                    <a:blip r:embed="rId86"/>
                    <a:stretch>
                      <a:fillRect/>
                    </a:stretch>
                  </pic:blipFill>
                  <pic:spPr bwMode="auto">
                    <a:xfrm>
                      <a:off x="0" y="0"/>
                      <a:ext cx="5648231" cy="1686556"/>
                    </a:xfrm>
                    <a:prstGeom prst="rect">
                      <a:avLst/>
                    </a:prstGeom>
                    <a:noFill/>
                    <a:ln>
                      <a:solidFill>
                        <a:schemeClr val="accent1">
                          <a:lumMod val="75000"/>
                        </a:schemeClr>
                      </a:solidFill>
                    </a:ln>
                  </pic:spPr>
                </pic:pic>
              </a:graphicData>
            </a:graphic>
          </wp:inline>
        </w:drawing>
      </w:r>
    </w:p>
    <w:p w14:paraId="457959CC" w14:textId="1909C012" w:rsidR="006060FD" w:rsidRDefault="006060FD" w:rsidP="006060FD">
      <w:pPr>
        <w:pStyle w:val="Caption"/>
        <w:keepNext/>
        <w:spacing w:after="0"/>
      </w:pPr>
      <w:r>
        <w:t>Bottom of the page</w:t>
      </w:r>
    </w:p>
    <w:p w14:paraId="11FA1917" w14:textId="3C1B2EAE" w:rsidR="3A6DB61A" w:rsidRDefault="07A3EC5E" w:rsidP="00152A04">
      <w:pPr>
        <w:widowControl w:val="0"/>
        <w:spacing w:before="120" w:after="120" w:line="276" w:lineRule="auto"/>
      </w:pPr>
      <w:r>
        <w:rPr>
          <w:noProof/>
        </w:rPr>
        <w:drawing>
          <wp:inline distT="0" distB="0" distL="0" distR="0" wp14:anchorId="0A522092" wp14:editId="5F602CC4">
            <wp:extent cx="5619750" cy="2855638"/>
            <wp:effectExtent l="19050" t="19050" r="19050" b="20955"/>
            <wp:docPr id="1126538436" name="Picture 3" descr="Client triage screen, the &quot;save triage&quot; button at the bottom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538436" name="Picture 3" descr="Client triage screen, the &quot;save triage&quot; button at the bottom is highlighted"/>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625231" cy="2858423"/>
                    </a:xfrm>
                    <a:prstGeom prst="rect">
                      <a:avLst/>
                    </a:prstGeom>
                    <a:noFill/>
                    <a:ln>
                      <a:solidFill>
                        <a:schemeClr val="accent1">
                          <a:lumMod val="75000"/>
                        </a:schemeClr>
                      </a:solidFill>
                    </a:ln>
                  </pic:spPr>
                </pic:pic>
              </a:graphicData>
            </a:graphic>
          </wp:inline>
        </w:drawing>
      </w:r>
    </w:p>
    <w:p w14:paraId="6B195E55" w14:textId="121E29DE" w:rsidR="00CC72C7" w:rsidRPr="00383AD3" w:rsidRDefault="00CC72C7" w:rsidP="007B5E81">
      <w:pPr>
        <w:pStyle w:val="ListParagraph"/>
        <w:keepLines/>
        <w:widowControl w:val="0"/>
        <w:numPr>
          <w:ilvl w:val="0"/>
          <w:numId w:val="48"/>
        </w:numPr>
        <w:spacing w:before="120" w:after="120" w:line="276" w:lineRule="auto"/>
        <w:ind w:left="425" w:hanging="425"/>
        <w:contextualSpacing w:val="0"/>
      </w:pPr>
      <w:r>
        <w:lastRenderedPageBreak/>
        <w:t xml:space="preserve">If the triage needs to be cancelled, select the </w:t>
      </w:r>
      <w:r w:rsidRPr="00177314">
        <w:rPr>
          <w:b/>
          <w:bCs/>
        </w:rPr>
        <w:t>CANCEL TRIAGE – NO FURTHER ACTION REQUIRED</w:t>
      </w:r>
      <w:r>
        <w:t xml:space="preserve"> button</w:t>
      </w:r>
      <w:r w:rsidR="008A2B1F">
        <w:t xml:space="preserve"> located at the bottom of the triage page</w:t>
      </w:r>
      <w:r>
        <w:t xml:space="preserve">. </w:t>
      </w:r>
      <w:r w:rsidR="00FD46DB">
        <w:t>Provide a reason for ending the triage and a comment at the pop up that appears.</w:t>
      </w:r>
      <w:r>
        <w:t xml:space="preserve"> A list of options will be provided under </w:t>
      </w:r>
      <w:r w:rsidRPr="00177314">
        <w:rPr>
          <w:b/>
          <w:bCs/>
        </w:rPr>
        <w:t>Reason for ending the triage</w:t>
      </w:r>
      <w:r>
        <w:t>. Once the cancel</w:t>
      </w:r>
      <w:r w:rsidR="00FD35B1">
        <w:t>l</w:t>
      </w:r>
      <w:r>
        <w:t xml:space="preserve">ation has been confirmed the referral will be rejected and </w:t>
      </w:r>
      <w:r w:rsidR="002D25D7">
        <w:t>you</w:t>
      </w:r>
      <w:r w:rsidR="009719E2">
        <w:t xml:space="preserve"> </w:t>
      </w:r>
      <w:r>
        <w:t xml:space="preserve">will be navigated back to the client summary page. </w:t>
      </w:r>
    </w:p>
    <w:p w14:paraId="6E665B99" w14:textId="7DDD00D9" w:rsidR="00383AD3" w:rsidRPr="00383AD3" w:rsidRDefault="0EE6A898" w:rsidP="005C3670">
      <w:pPr>
        <w:widowControl w:val="0"/>
        <w:spacing w:before="120" w:after="120" w:line="276" w:lineRule="auto"/>
      </w:pPr>
      <w:r>
        <w:rPr>
          <w:noProof/>
        </w:rPr>
        <w:drawing>
          <wp:inline distT="0" distB="0" distL="0" distR="0" wp14:anchorId="17F8352E" wp14:editId="4F056969">
            <wp:extent cx="5665589" cy="2615463"/>
            <wp:effectExtent l="19050" t="19050" r="11430" b="13970"/>
            <wp:docPr id="946384577" name="Picture 1" descr="'Cancel triage - no further action required' pop up. Drop down and text field to insert reason for ending the tri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384577" name="Picture 1" descr="'Cancel triage - no further action required' pop up. Drop down and text field to insert reason for ending the triage. "/>
                    <pic:cNvPicPr/>
                  </pic:nvPicPr>
                  <pic:blipFill>
                    <a:blip r:embed="rId88"/>
                    <a:stretch>
                      <a:fillRect/>
                    </a:stretch>
                  </pic:blipFill>
                  <pic:spPr>
                    <a:xfrm>
                      <a:off x="0" y="0"/>
                      <a:ext cx="5665589" cy="2615463"/>
                    </a:xfrm>
                    <a:prstGeom prst="rect">
                      <a:avLst/>
                    </a:prstGeom>
                    <a:ln>
                      <a:solidFill>
                        <a:schemeClr val="accent1">
                          <a:lumMod val="75000"/>
                        </a:schemeClr>
                      </a:solidFill>
                    </a:ln>
                  </pic:spPr>
                </pic:pic>
              </a:graphicData>
            </a:graphic>
          </wp:inline>
        </w:drawing>
      </w:r>
    </w:p>
    <w:p w14:paraId="051CE351" w14:textId="619A0517" w:rsidR="00C75B83" w:rsidRDefault="00C75B83" w:rsidP="00D1063E">
      <w:pPr>
        <w:pStyle w:val="ListParagraph"/>
        <w:keepNext w:val="0"/>
        <w:widowControl w:val="0"/>
        <w:numPr>
          <w:ilvl w:val="0"/>
          <w:numId w:val="48"/>
        </w:numPr>
        <w:spacing w:before="120" w:after="120" w:line="276" w:lineRule="auto"/>
        <w:ind w:left="426" w:hanging="426"/>
        <w:contextualSpacing w:val="0"/>
      </w:pPr>
      <w:r>
        <w:t>To complete the triage, selec</w:t>
      </w:r>
      <w:r w:rsidR="001F001C">
        <w:t>t</w:t>
      </w:r>
      <w:r>
        <w:t xml:space="preserve"> the </w:t>
      </w:r>
      <w:r w:rsidRPr="37EE9FBD">
        <w:rPr>
          <w:b/>
          <w:bCs/>
        </w:rPr>
        <w:t>COMPLETE TRIAGE</w:t>
      </w:r>
      <w:r>
        <w:t xml:space="preserve"> button at the bottom of the triage screen. Note that </w:t>
      </w:r>
      <w:r w:rsidR="001F001C">
        <w:t>t</w:t>
      </w:r>
      <w:r>
        <w:t xml:space="preserve">he </w:t>
      </w:r>
      <w:r w:rsidRPr="37EE9FBD">
        <w:rPr>
          <w:b/>
          <w:bCs/>
        </w:rPr>
        <w:t>COMPLETE TRIAGE</w:t>
      </w:r>
      <w:r>
        <w:t xml:space="preserve"> button will </w:t>
      </w:r>
      <w:r w:rsidR="00634744">
        <w:t>not appear</w:t>
      </w:r>
      <w:r>
        <w:t xml:space="preserve"> until all mandatory questions have been answered in the triage.</w:t>
      </w:r>
    </w:p>
    <w:p w14:paraId="41FFF088" w14:textId="3347AF6B" w:rsidR="00763C50" w:rsidRDefault="76702869" w:rsidP="00763C50">
      <w:pPr>
        <w:widowControl w:val="0"/>
        <w:spacing w:before="120" w:after="120" w:line="276" w:lineRule="auto"/>
      </w:pPr>
      <w:r>
        <w:rPr>
          <w:noProof/>
        </w:rPr>
        <w:drawing>
          <wp:inline distT="0" distB="0" distL="0" distR="0" wp14:anchorId="57DBB771" wp14:editId="10972924">
            <wp:extent cx="5848350" cy="2038350"/>
            <wp:effectExtent l="19050" t="19050" r="19050" b="19050"/>
            <wp:docPr id="388021943" name="Picture 3" descr="Client triage screen, the &quot;Complete triage&quot; button at the bottom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021943" name="Picture 3" descr="Client triage screen, the &quot;Complete triage&quot; button at the bottom is highlighted"/>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848350" cy="2038350"/>
                    </a:xfrm>
                    <a:prstGeom prst="rect">
                      <a:avLst/>
                    </a:prstGeom>
                    <a:noFill/>
                    <a:ln>
                      <a:solidFill>
                        <a:schemeClr val="accent1">
                          <a:lumMod val="75000"/>
                        </a:schemeClr>
                      </a:solidFill>
                    </a:ln>
                  </pic:spPr>
                </pic:pic>
              </a:graphicData>
            </a:graphic>
          </wp:inline>
        </w:drawing>
      </w:r>
    </w:p>
    <w:p w14:paraId="0750FB09" w14:textId="183523DF" w:rsidR="00CC72C7" w:rsidRDefault="00CC72C7" w:rsidP="00152A04">
      <w:pPr>
        <w:pStyle w:val="ListParagraph"/>
        <w:keepNext w:val="0"/>
        <w:widowControl w:val="0"/>
        <w:spacing w:before="120" w:after="120" w:line="276" w:lineRule="auto"/>
        <w:ind w:left="426"/>
        <w:contextualSpacing w:val="0"/>
      </w:pPr>
      <w:r>
        <w:t xml:space="preserve">Once </w:t>
      </w:r>
      <w:r w:rsidRPr="00227E99">
        <w:rPr>
          <w:b/>
          <w:bCs/>
        </w:rPr>
        <w:t>COMPLETE TRIAGE</w:t>
      </w:r>
      <w:r>
        <w:t xml:space="preserve"> has been selected, a pop up will confirm that you would like to complete the triage. Select </w:t>
      </w:r>
      <w:r w:rsidRPr="00227E99">
        <w:rPr>
          <w:b/>
          <w:bCs/>
        </w:rPr>
        <w:t>COMPLETE TRIAGE</w:t>
      </w:r>
      <w:r>
        <w:t xml:space="preserve"> to </w:t>
      </w:r>
      <w:r w:rsidR="001F001C">
        <w:t>continue.</w:t>
      </w:r>
      <w:r>
        <w:t xml:space="preserve"> </w:t>
      </w:r>
    </w:p>
    <w:p w14:paraId="46282A3D" w14:textId="61549121" w:rsidR="00D1063E" w:rsidRDefault="02DBA4CE" w:rsidP="00152A04">
      <w:pPr>
        <w:widowControl w:val="0"/>
        <w:spacing w:before="120" w:after="120" w:line="276" w:lineRule="auto"/>
      </w:pPr>
      <w:r>
        <w:rPr>
          <w:noProof/>
        </w:rPr>
        <w:drawing>
          <wp:inline distT="0" distB="0" distL="0" distR="0" wp14:anchorId="2B794FFF" wp14:editId="7C2AEF25">
            <wp:extent cx="5753100" cy="1649098"/>
            <wp:effectExtent l="19050" t="19050" r="19050" b="27305"/>
            <wp:docPr id="1819990420" name="Picture 4" descr="Confirmation pop-up for completing triage, stating that no changes can be made once the triage is completed, with the ‘Complete Triage’ button highlighted at the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990420" name="Picture 4" descr="Confirmation pop-up for completing triage, stating that no changes can be made once the triage is completed, with the ‘Complete Triage’ button highlighted at the bottom."/>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56271" cy="1650007"/>
                    </a:xfrm>
                    <a:prstGeom prst="rect">
                      <a:avLst/>
                    </a:prstGeom>
                    <a:noFill/>
                    <a:ln>
                      <a:solidFill>
                        <a:schemeClr val="accent1">
                          <a:lumMod val="75000"/>
                        </a:schemeClr>
                      </a:solidFill>
                    </a:ln>
                  </pic:spPr>
                </pic:pic>
              </a:graphicData>
            </a:graphic>
          </wp:inline>
        </w:drawing>
      </w:r>
    </w:p>
    <w:p w14:paraId="199DDA73" w14:textId="362BDF3B" w:rsidR="00804C4B" w:rsidRDefault="00804C4B" w:rsidP="001A6725">
      <w:pPr>
        <w:spacing w:before="0" w:line="276" w:lineRule="auto"/>
        <w:ind w:left="426"/>
        <w:rPr>
          <w:szCs w:val="21"/>
        </w:rPr>
      </w:pPr>
      <w:r>
        <w:t xml:space="preserve">Once the </w:t>
      </w:r>
      <w:r w:rsidR="00F31C90">
        <w:t>client’s</w:t>
      </w:r>
      <w:r>
        <w:t xml:space="preserve"> triage has been completed, the referral for that client will remain </w:t>
      </w:r>
      <w:r w:rsidR="627B9049">
        <w:t>on</w:t>
      </w:r>
      <w:r>
        <w:t xml:space="preserve"> the </w:t>
      </w:r>
      <w:r w:rsidRPr="00227E99">
        <w:rPr>
          <w:b/>
          <w:bCs/>
        </w:rPr>
        <w:t>Triage pending</w:t>
      </w:r>
      <w:r>
        <w:t xml:space="preserve"> </w:t>
      </w:r>
      <w:r w:rsidR="0AE17E59">
        <w:t>screen</w:t>
      </w:r>
      <w:r>
        <w:t xml:space="preserve">, under the </w:t>
      </w:r>
      <w:r w:rsidRPr="00227E99">
        <w:rPr>
          <w:b/>
          <w:bCs/>
        </w:rPr>
        <w:t>Triage Completed</w:t>
      </w:r>
      <w:r>
        <w:t xml:space="preserve"> heading. </w:t>
      </w:r>
    </w:p>
    <w:p w14:paraId="1D464297" w14:textId="2A82630B" w:rsidR="00C101B0" w:rsidRDefault="20154FE3" w:rsidP="00152A04">
      <w:pPr>
        <w:widowControl w:val="0"/>
        <w:spacing w:before="120" w:after="120" w:line="276" w:lineRule="auto"/>
      </w:pPr>
      <w:r>
        <w:rPr>
          <w:noProof/>
        </w:rPr>
        <w:lastRenderedPageBreak/>
        <w:drawing>
          <wp:inline distT="0" distB="0" distL="0" distR="0" wp14:anchorId="286E2D9D" wp14:editId="3EE005DF">
            <wp:extent cx="4845936" cy="3492242"/>
            <wp:effectExtent l="19050" t="19050" r="12065" b="13335"/>
            <wp:docPr id="787053543" name="Picture 27" descr="Image of the triage pending tab, showing a client card listed under the Triage Completed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053543" name="Picture 27" descr="Image of the triage pending tab, showing a client card listed under the Triage Completed section."/>
                    <pic:cNvPicPr>
                      <a:picLocks noChangeAspect="1" noChangeArrowheads="1"/>
                    </pic:cNvPicPr>
                  </pic:nvPicPr>
                  <pic:blipFill>
                    <a:blip r:embed="rId91"/>
                    <a:stretch>
                      <a:fillRect/>
                    </a:stretch>
                  </pic:blipFill>
                  <pic:spPr bwMode="auto">
                    <a:xfrm>
                      <a:off x="0" y="0"/>
                      <a:ext cx="4845936" cy="3492242"/>
                    </a:xfrm>
                    <a:prstGeom prst="rect">
                      <a:avLst/>
                    </a:prstGeom>
                    <a:noFill/>
                    <a:ln>
                      <a:solidFill>
                        <a:schemeClr val="accent1">
                          <a:lumMod val="75000"/>
                        </a:schemeClr>
                      </a:solidFill>
                    </a:ln>
                  </pic:spPr>
                </pic:pic>
              </a:graphicData>
            </a:graphic>
          </wp:inline>
        </w:drawing>
      </w:r>
    </w:p>
    <w:p w14:paraId="561A7797" w14:textId="5E64A9EA" w:rsidR="50ACA886" w:rsidRDefault="50ACA886" w:rsidP="005B107C">
      <w:pPr>
        <w:pStyle w:val="ListParagraph"/>
        <w:keepNext w:val="0"/>
        <w:widowControl w:val="0"/>
        <w:numPr>
          <w:ilvl w:val="0"/>
          <w:numId w:val="48"/>
        </w:numPr>
        <w:spacing w:before="120" w:after="120" w:line="276" w:lineRule="auto"/>
        <w:ind w:left="426" w:hanging="426"/>
        <w:contextualSpacing w:val="0"/>
      </w:pPr>
      <w:r>
        <w:t>The Triage Delegate will be able to expand the client card</w:t>
      </w:r>
      <w:r w:rsidR="00D1063E">
        <w:t xml:space="preserve"> or listing,</w:t>
      </w:r>
      <w:r>
        <w:t xml:space="preserve"> and view the following information</w:t>
      </w:r>
      <w:r w:rsidR="00630A2E">
        <w:t xml:space="preserve"> and buttons:</w:t>
      </w:r>
    </w:p>
    <w:p w14:paraId="6171144B" w14:textId="03AA07B6" w:rsidR="50ACA886" w:rsidRDefault="5E4DF015" w:rsidP="002358B6">
      <w:pPr>
        <w:pStyle w:val="BulletPoint1"/>
        <w:ind w:left="851" w:hanging="425"/>
      </w:pPr>
      <w:r>
        <w:t>v</w:t>
      </w:r>
      <w:r w:rsidR="50ACA886">
        <w:t xml:space="preserve">iew full client record </w:t>
      </w:r>
    </w:p>
    <w:p w14:paraId="7CBFCDF0" w14:textId="0CAF8CFA" w:rsidR="50ACA886" w:rsidRDefault="1B7A5696" w:rsidP="002358B6">
      <w:pPr>
        <w:pStyle w:val="BulletPoint1"/>
        <w:ind w:left="851" w:hanging="425"/>
      </w:pPr>
      <w:r>
        <w:t>v</w:t>
      </w:r>
      <w:r w:rsidR="50ACA886">
        <w:t>iew client report.</w:t>
      </w:r>
    </w:p>
    <w:p w14:paraId="3FBCB187" w14:textId="7FAAA450" w:rsidR="50ACA886" w:rsidRDefault="7311C0AF" w:rsidP="002358B6">
      <w:pPr>
        <w:pStyle w:val="BulletPoint1"/>
        <w:ind w:left="851" w:hanging="425"/>
      </w:pPr>
      <w:proofErr w:type="gramStart"/>
      <w:r>
        <w:t>a</w:t>
      </w:r>
      <w:r w:rsidR="50ACA886">
        <w:t>ssign</w:t>
      </w:r>
      <w:proofErr w:type="gramEnd"/>
      <w:r w:rsidR="50ACA886">
        <w:t xml:space="preserve"> to assessor </w:t>
      </w:r>
    </w:p>
    <w:p w14:paraId="1ADD9E73" w14:textId="0B3D322B" w:rsidR="50ACA886" w:rsidRDefault="1AA94605" w:rsidP="002358B6">
      <w:pPr>
        <w:pStyle w:val="BulletPoint1"/>
        <w:ind w:left="851" w:hanging="425"/>
      </w:pPr>
      <w:proofErr w:type="gramStart"/>
      <w:r>
        <w:t>r</w:t>
      </w:r>
      <w:r w:rsidR="50ACA886">
        <w:t>efer</w:t>
      </w:r>
      <w:proofErr w:type="gramEnd"/>
      <w:r w:rsidR="50ACA886">
        <w:t xml:space="preserve"> urgent services</w:t>
      </w:r>
    </w:p>
    <w:p w14:paraId="6CD63EF3" w14:textId="412078FC" w:rsidR="50ACA886" w:rsidRDefault="53E7C519" w:rsidP="002358B6">
      <w:pPr>
        <w:pStyle w:val="BulletPoint1"/>
        <w:ind w:left="851" w:hanging="425"/>
      </w:pPr>
      <w:r>
        <w:t>c</w:t>
      </w:r>
      <w:r w:rsidR="50ACA886">
        <w:t>onvert to home support assessment or comprehensive assessment</w:t>
      </w:r>
    </w:p>
    <w:p w14:paraId="4EE9CDD4" w14:textId="7EB5D6DB" w:rsidR="50ACA886" w:rsidRDefault="27F42EA7" w:rsidP="002358B6">
      <w:pPr>
        <w:pStyle w:val="BulletPoint1"/>
        <w:ind w:left="851" w:hanging="425"/>
      </w:pPr>
      <w:r>
        <w:t>r</w:t>
      </w:r>
      <w:r w:rsidR="50ACA886">
        <w:t>eject</w:t>
      </w:r>
    </w:p>
    <w:p w14:paraId="61371ED4" w14:textId="1F6442C2" w:rsidR="50ACA886" w:rsidRDefault="1588B6FD" w:rsidP="002358B6">
      <w:pPr>
        <w:pStyle w:val="BulletPoint1"/>
        <w:ind w:left="851" w:hanging="425"/>
      </w:pPr>
      <w:r>
        <w:t>t</w:t>
      </w:r>
      <w:r w:rsidR="50ACA886">
        <w:t>ransfer</w:t>
      </w:r>
    </w:p>
    <w:p w14:paraId="6906E3E8" w14:textId="62C50912" w:rsidR="50ACA886" w:rsidRDefault="173F726C" w:rsidP="002358B6">
      <w:pPr>
        <w:pStyle w:val="BulletPoint1"/>
        <w:ind w:left="851" w:hanging="425"/>
      </w:pPr>
      <w:r>
        <w:t>f</w:t>
      </w:r>
      <w:r w:rsidR="50ACA886">
        <w:t>lag as End</w:t>
      </w:r>
      <w:r w:rsidR="009510A4">
        <w:t>-</w:t>
      </w:r>
      <w:r w:rsidR="50ACA886">
        <w:t>of</w:t>
      </w:r>
      <w:r w:rsidR="009510A4">
        <w:t>-</w:t>
      </w:r>
      <w:r w:rsidR="50ACA886">
        <w:t>Life</w:t>
      </w:r>
      <w:r w:rsidR="31A38FE4">
        <w:t>.</w:t>
      </w:r>
    </w:p>
    <w:p w14:paraId="6E0C18BC" w14:textId="77777777" w:rsidR="005B107C" w:rsidRDefault="005B107C" w:rsidP="005B107C">
      <w:pPr>
        <w:pStyle w:val="ListBullet"/>
        <w:widowControl w:val="0"/>
        <w:numPr>
          <w:ilvl w:val="0"/>
          <w:numId w:val="0"/>
        </w:numPr>
        <w:spacing w:after="120" w:line="276" w:lineRule="auto"/>
        <w:ind w:left="425"/>
        <w:contextualSpacing w:val="0"/>
      </w:pPr>
      <w:r>
        <w:t>Once the Complete triage action is completed, the above information will load as a pop-up screen automatically.</w:t>
      </w:r>
    </w:p>
    <w:p w14:paraId="0DFBF086" w14:textId="20A19990" w:rsidR="50ACA886" w:rsidRDefault="424A4B93" w:rsidP="00152A04">
      <w:pPr>
        <w:widowControl w:val="0"/>
        <w:spacing w:before="120" w:after="120" w:line="276" w:lineRule="auto"/>
      </w:pPr>
      <w:r>
        <w:rPr>
          <w:noProof/>
        </w:rPr>
        <w:lastRenderedPageBreak/>
        <w:drawing>
          <wp:inline distT="0" distB="0" distL="0" distR="0" wp14:anchorId="489232B9" wp14:editId="00D82ED8">
            <wp:extent cx="5793499" cy="3753351"/>
            <wp:effectExtent l="19050" t="19050" r="17145" b="19050"/>
            <wp:docPr id="1244310092" name="Picture 26" descr="Example of an expanded client card, with the call-to-action buttons highlighted at the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310092" name="Picture 26" descr="Example of an expanded client card, with the call-to-action buttons highlighted at the bottom."/>
                    <pic:cNvPicPr>
                      <a:picLocks noChangeAspect="1" noChangeArrowheads="1"/>
                    </pic:cNvPicPr>
                  </pic:nvPicPr>
                  <pic:blipFill>
                    <a:blip r:embed="rId92"/>
                    <a:stretch>
                      <a:fillRect/>
                    </a:stretch>
                  </pic:blipFill>
                  <pic:spPr bwMode="auto">
                    <a:xfrm>
                      <a:off x="0" y="0"/>
                      <a:ext cx="5793499" cy="3753351"/>
                    </a:xfrm>
                    <a:prstGeom prst="rect">
                      <a:avLst/>
                    </a:prstGeom>
                    <a:noFill/>
                    <a:ln>
                      <a:solidFill>
                        <a:schemeClr val="accent1">
                          <a:lumMod val="75000"/>
                        </a:schemeClr>
                      </a:solidFill>
                    </a:ln>
                  </pic:spPr>
                </pic:pic>
              </a:graphicData>
            </a:graphic>
          </wp:inline>
        </w:drawing>
      </w:r>
    </w:p>
    <w:p w14:paraId="4ADD6E51" w14:textId="05FF292E" w:rsidR="00802B2B" w:rsidRDefault="00802B2B" w:rsidP="003D2453">
      <w:pPr>
        <w:pStyle w:val="ListParagraph"/>
        <w:widowControl w:val="0"/>
        <w:numPr>
          <w:ilvl w:val="0"/>
          <w:numId w:val="48"/>
        </w:numPr>
        <w:spacing w:before="120" w:after="120" w:line="276" w:lineRule="auto"/>
        <w:ind w:left="426" w:hanging="426"/>
      </w:pPr>
      <w:r>
        <w:t xml:space="preserve">The Client Journey Tracker will show that </w:t>
      </w:r>
      <w:r w:rsidR="004E7264">
        <w:t>triage has been completed</w:t>
      </w:r>
      <w:r w:rsidR="00E96CF1">
        <w:t xml:space="preserve"> – ‘An assessment organisation has confirmed the type of assessment you need’</w:t>
      </w:r>
      <w:r w:rsidR="00576721">
        <w:t>. It also shows that the client’s next step is that ‘an assessment organisation will be in touch to arrange an assessment’.</w:t>
      </w:r>
    </w:p>
    <w:p w14:paraId="732C563F" w14:textId="404F2DDB" w:rsidR="00984538" w:rsidRDefault="003D2453" w:rsidP="003D2453">
      <w:pPr>
        <w:widowControl w:val="0"/>
        <w:spacing w:before="120" w:after="120" w:line="276" w:lineRule="auto"/>
      </w:pPr>
      <w:r>
        <w:rPr>
          <w:noProof/>
        </w:rPr>
        <w:drawing>
          <wp:inline distT="0" distB="0" distL="0" distR="0" wp14:anchorId="532F5D50" wp14:editId="544B6D7A">
            <wp:extent cx="5850890" cy="1097915"/>
            <wp:effectExtent l="19050" t="19050" r="16510" b="26035"/>
            <wp:docPr id="1766680488" name="Picture 7" descr="Client journey tracker - Tick next to 'Registered' with a line that goes to a Clock symbol 'Assessment'.&#10;Text: &quot;an assessment organisation has confirmed the type of assessment you need. Next step - an assessment organisation will be in touch to arrange an assessment. If you haven't heard anything within 2-4 weeks, you can call the assessment organisation using the phone number in the summary table below.&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680488" name="Picture 7" descr="Client journey tracker - Tick next to 'Registered' with a line that goes to a Clock symbol 'Assessment'.&#10;Text: &quot;an assessment organisation has confirmed the type of assessment you need. Next step - an assessment organisation will be in touch to arrange an assessment. If you haven't heard anything within 2-4 weeks, you can call the assessment organisation using the phone number in the summary table below.&quot;"/>
                    <pic:cNvPicPr/>
                  </pic:nvPicPr>
                  <pic:blipFill>
                    <a:blip r:embed="rId93"/>
                    <a:stretch>
                      <a:fillRect/>
                    </a:stretch>
                  </pic:blipFill>
                  <pic:spPr>
                    <a:xfrm>
                      <a:off x="0" y="0"/>
                      <a:ext cx="5850890" cy="1097915"/>
                    </a:xfrm>
                    <a:prstGeom prst="rect">
                      <a:avLst/>
                    </a:prstGeom>
                    <a:ln>
                      <a:solidFill>
                        <a:schemeClr val="accent1">
                          <a:lumMod val="75000"/>
                        </a:schemeClr>
                      </a:solidFill>
                    </a:ln>
                  </pic:spPr>
                </pic:pic>
              </a:graphicData>
            </a:graphic>
          </wp:inline>
        </w:drawing>
      </w:r>
    </w:p>
    <w:p w14:paraId="6F24AD24" w14:textId="77777777" w:rsidR="007B5E81" w:rsidRDefault="007B5E81">
      <w:pPr>
        <w:spacing w:before="0" w:line="240" w:lineRule="auto"/>
        <w:rPr>
          <w:rFonts w:eastAsia="MS Gothic"/>
          <w:b/>
          <w:color w:val="1D4F91"/>
          <w:sz w:val="22"/>
          <w:lang w:val="en-US"/>
        </w:rPr>
      </w:pPr>
      <w:bookmarkStart w:id="35" w:name="_Not_eligible_for"/>
      <w:bookmarkStart w:id="36" w:name="_Triage_completed_-"/>
      <w:bookmarkStart w:id="37" w:name="_Toc200536081"/>
      <w:bookmarkEnd w:id="35"/>
      <w:bookmarkEnd w:id="36"/>
      <w:r>
        <w:br w:type="page"/>
      </w:r>
    </w:p>
    <w:p w14:paraId="13230818" w14:textId="59FA3734" w:rsidR="008F4AE0" w:rsidRDefault="00645D15" w:rsidP="000E4515">
      <w:pPr>
        <w:pStyle w:val="Heading3"/>
        <w:keepNext w:val="0"/>
        <w:keepLines w:val="0"/>
        <w:widowControl w:val="0"/>
      </w:pPr>
      <w:bookmarkStart w:id="38" w:name="_Toc240534184"/>
      <w:r>
        <w:lastRenderedPageBreak/>
        <w:t xml:space="preserve">Triage completed - </w:t>
      </w:r>
      <w:r w:rsidR="008F4AE0">
        <w:t>Not eligible for assessment</w:t>
      </w:r>
      <w:bookmarkEnd w:id="37"/>
      <w:bookmarkEnd w:id="38"/>
    </w:p>
    <w:p w14:paraId="16E62405" w14:textId="44637B7E" w:rsidR="001A6DBE" w:rsidRDefault="0EDFEBB9" w:rsidP="00152A04">
      <w:pPr>
        <w:widowControl w:val="0"/>
        <w:spacing w:before="120" w:after="120" w:line="276" w:lineRule="auto"/>
        <w:rPr>
          <w:lang w:val="en-US"/>
        </w:rPr>
      </w:pPr>
      <w:r w:rsidRPr="767F4A7B">
        <w:rPr>
          <w:lang w:val="en-US"/>
        </w:rPr>
        <w:t xml:space="preserve">During the Triage process, </w:t>
      </w:r>
      <w:r w:rsidR="18455F14" w:rsidRPr="767F4A7B">
        <w:rPr>
          <w:lang w:val="en-US"/>
        </w:rPr>
        <w:t>if</w:t>
      </w:r>
      <w:r w:rsidR="003A6A22" w:rsidRPr="767F4A7B">
        <w:rPr>
          <w:lang w:val="en-US"/>
        </w:rPr>
        <w:t xml:space="preserve"> </w:t>
      </w:r>
      <w:r w:rsidR="0CDAE203" w:rsidRPr="767F4A7B">
        <w:rPr>
          <w:lang w:val="en-US"/>
        </w:rPr>
        <w:t>a</w:t>
      </w:r>
      <w:r w:rsidR="003A6A22" w:rsidRPr="767F4A7B">
        <w:rPr>
          <w:lang w:val="en-US"/>
        </w:rPr>
        <w:t xml:space="preserve"> </w:t>
      </w:r>
      <w:r w:rsidR="0043670E">
        <w:rPr>
          <w:lang w:val="en-US"/>
        </w:rPr>
        <w:t xml:space="preserve">client is </w:t>
      </w:r>
      <w:r w:rsidR="4EBD2587" w:rsidRPr="767F4A7B">
        <w:rPr>
          <w:lang w:val="en-US"/>
        </w:rPr>
        <w:t xml:space="preserve">deemed as </w:t>
      </w:r>
      <w:r w:rsidR="4EBD2587" w:rsidRPr="767F4A7B">
        <w:rPr>
          <w:b/>
          <w:bCs/>
          <w:lang w:val="en-US"/>
        </w:rPr>
        <w:t xml:space="preserve">Not </w:t>
      </w:r>
      <w:r w:rsidR="0043670E" w:rsidRPr="767F4A7B">
        <w:rPr>
          <w:b/>
          <w:bCs/>
          <w:lang w:val="en-US"/>
        </w:rPr>
        <w:t>eligible</w:t>
      </w:r>
      <w:r w:rsidR="0043670E" w:rsidRPr="767F4A7B">
        <w:rPr>
          <w:b/>
          <w:lang w:val="en-US"/>
        </w:rPr>
        <w:t xml:space="preserve"> for assessment</w:t>
      </w:r>
      <w:r w:rsidR="0043670E">
        <w:rPr>
          <w:lang w:val="en-US"/>
        </w:rPr>
        <w:t xml:space="preserve">, the Triage Delegate </w:t>
      </w:r>
      <w:r w:rsidR="007262D1" w:rsidRPr="767F4A7B">
        <w:rPr>
          <w:lang w:val="en-US"/>
        </w:rPr>
        <w:t>must</w:t>
      </w:r>
      <w:r w:rsidR="0043670E">
        <w:rPr>
          <w:lang w:val="en-US"/>
        </w:rPr>
        <w:t xml:space="preserve"> </w:t>
      </w:r>
      <w:r w:rsidR="00885BBF">
        <w:rPr>
          <w:lang w:val="en-US"/>
        </w:rPr>
        <w:t>notify the client with a formal decision letter</w:t>
      </w:r>
      <w:r w:rsidR="00F26A66">
        <w:rPr>
          <w:lang w:val="en-US"/>
        </w:rPr>
        <w:t xml:space="preserve"> (Ineligibility letter)</w:t>
      </w:r>
      <w:r w:rsidR="00885BBF">
        <w:rPr>
          <w:lang w:val="en-US"/>
        </w:rPr>
        <w:t>.</w:t>
      </w:r>
    </w:p>
    <w:p w14:paraId="74D27FD2" w14:textId="6A9E7D26" w:rsidR="6FF63834" w:rsidRDefault="36A56648" w:rsidP="00152A04">
      <w:pPr>
        <w:widowControl w:val="0"/>
        <w:spacing w:before="120" w:after="120" w:line="276" w:lineRule="auto"/>
      </w:pPr>
      <w:r>
        <w:rPr>
          <w:noProof/>
        </w:rPr>
        <w:drawing>
          <wp:inline distT="0" distB="0" distL="0" distR="0" wp14:anchorId="108C36C5" wp14:editId="5E593D88">
            <wp:extent cx="4220164" cy="1171739"/>
            <wp:effectExtent l="19050" t="19050" r="9525" b="28575"/>
            <wp:docPr id="1407424106" name="Picture 1" descr="Advice for the assessment question: “What type of assessor is recommended for client assessment?”, with the ‘Not eligible for assessment’ option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424106" name="Picture 1" descr="Advice for the assessment question: “What type of assessor is recommended for client assessment?”, with the ‘Not eligible for assessment’ option selected"/>
                    <pic:cNvPicPr/>
                  </pic:nvPicPr>
                  <pic:blipFill>
                    <a:blip r:embed="rId94">
                      <a:extLst>
                        <a:ext uri="{28A0092B-C50C-407E-A947-70E740481C1C}">
                          <a14:useLocalDpi xmlns:a14="http://schemas.microsoft.com/office/drawing/2010/main" val="0"/>
                        </a:ext>
                      </a:extLst>
                    </a:blip>
                    <a:stretch>
                      <a:fillRect/>
                    </a:stretch>
                  </pic:blipFill>
                  <pic:spPr>
                    <a:xfrm>
                      <a:off x="0" y="0"/>
                      <a:ext cx="4220164" cy="1171739"/>
                    </a:xfrm>
                    <a:prstGeom prst="rect">
                      <a:avLst/>
                    </a:prstGeom>
                    <a:ln>
                      <a:solidFill>
                        <a:schemeClr val="accent1">
                          <a:lumMod val="75000"/>
                        </a:schemeClr>
                      </a:solidFill>
                    </a:ln>
                  </pic:spPr>
                </pic:pic>
              </a:graphicData>
            </a:graphic>
          </wp:inline>
        </w:drawing>
      </w:r>
    </w:p>
    <w:p w14:paraId="53CCFC86" w14:textId="2C381AAA" w:rsidR="736E3B84" w:rsidRPr="00CD5A22" w:rsidRDefault="00CB356F" w:rsidP="000E4515">
      <w:pPr>
        <w:widowControl w:val="0"/>
        <w:spacing w:before="120" w:after="120" w:line="276" w:lineRule="auto"/>
        <w:rPr>
          <w:lang w:val="en-US"/>
        </w:rPr>
      </w:pPr>
      <w:r>
        <w:rPr>
          <w:lang w:val="en-US"/>
        </w:rPr>
        <w:t>T</w:t>
      </w:r>
      <w:r w:rsidR="736E3B84" w:rsidRPr="00CD5A22">
        <w:rPr>
          <w:lang w:val="en-US"/>
        </w:rPr>
        <w:t xml:space="preserve">he triage delegate will be taken to the </w:t>
      </w:r>
      <w:r w:rsidR="4677DEF7" w:rsidRPr="00CD5A22">
        <w:rPr>
          <w:b/>
          <w:bCs/>
          <w:lang w:val="en-US"/>
        </w:rPr>
        <w:t>ATTACHMENTS</w:t>
      </w:r>
      <w:r w:rsidR="4677DEF7" w:rsidRPr="00CD5A22">
        <w:rPr>
          <w:lang w:val="en-US"/>
        </w:rPr>
        <w:t xml:space="preserve"> tab on the Client record screen</w:t>
      </w:r>
      <w:r w:rsidR="599AD8D4" w:rsidRPr="00CD5A22">
        <w:rPr>
          <w:lang w:val="en-US"/>
        </w:rPr>
        <w:t xml:space="preserve"> with t</w:t>
      </w:r>
      <w:r w:rsidR="4677DEF7" w:rsidRPr="00CD5A22">
        <w:rPr>
          <w:lang w:val="en-US"/>
        </w:rPr>
        <w:t>he following message (as shown in the example) displayed</w:t>
      </w:r>
      <w:r w:rsidR="7F9ACFC3" w:rsidRPr="00CD5A22">
        <w:rPr>
          <w:lang w:val="en-US"/>
        </w:rPr>
        <w:t xml:space="preserve"> at the bottom of the page</w:t>
      </w:r>
      <w:r w:rsidR="4677DEF7" w:rsidRPr="00CD5A22">
        <w:rPr>
          <w:lang w:val="en-US"/>
        </w:rPr>
        <w:t>.</w:t>
      </w:r>
    </w:p>
    <w:p w14:paraId="387BF22A" w14:textId="512A4C73" w:rsidR="215BF741" w:rsidRDefault="215BF741" w:rsidP="00152A04">
      <w:pPr>
        <w:widowControl w:val="0"/>
        <w:spacing w:before="120" w:after="120" w:line="276" w:lineRule="auto"/>
      </w:pPr>
      <w:r>
        <w:rPr>
          <w:noProof/>
        </w:rPr>
        <w:drawing>
          <wp:inline distT="0" distB="0" distL="0" distR="0" wp14:anchorId="00DFBDBF" wp14:editId="2BAE2EF0">
            <wp:extent cx="5707273" cy="1070102"/>
            <wp:effectExtent l="19050" t="19050" r="27305" b="15875"/>
            <wp:docPr id="1051736418" name="drawing" descr="Green banner 'You jave find the applicant ineligible for an assessment. Next steps are: 1) generate the ineligibility letter using the Generate Ineligibility Letter button. 2) Change the generated letter as required to reflect the reason why you found them ineligible. 3) Send the changed letter to the applicant and upload it to their client record using the Upload Ineligibility Letter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736418" name="drawing" descr="Green banner 'You jave find the applicant ineligible for an assessment. Next steps are: 1) generate the ineligibility letter using the Generate Ineligibility Letter button. 2) Change the generated letter as required to reflect the reason why you found them ineligible. 3) Send the changed letter to the applicant and upload it to their client record using the Upload Ineligibility Letter button."/>
                    <pic:cNvPicPr/>
                  </pic:nvPicPr>
                  <pic:blipFill rotWithShape="1">
                    <a:blip r:embed="rId95">
                      <a:extLst>
                        <a:ext uri="{28A0092B-C50C-407E-A947-70E740481C1C}">
                          <a14:useLocalDpi xmlns:a14="http://schemas.microsoft.com/office/drawing/2010/main" val="0"/>
                        </a:ext>
                      </a:extLst>
                    </a:blip>
                    <a:srcRect l="724" t="2973" r="469" b="2839"/>
                    <a:stretch>
                      <a:fillRect/>
                    </a:stretch>
                  </pic:blipFill>
                  <pic:spPr bwMode="auto">
                    <a:xfrm>
                      <a:off x="0" y="0"/>
                      <a:ext cx="5728609" cy="1074102"/>
                    </a:xfrm>
                    <a:prstGeom prst="rect">
                      <a:avLst/>
                    </a:prstGeom>
                    <a:ln w="9525" cap="flat" cmpd="sng" algn="ctr">
                      <a:solidFill>
                        <a:srgbClr val="4472C4">
                          <a:lumMod val="7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5175667" w14:textId="22047EB0" w:rsidR="004876F3" w:rsidRDefault="00DB6BE9" w:rsidP="00152A04">
      <w:pPr>
        <w:widowControl w:val="0"/>
        <w:spacing w:before="120" w:after="120" w:line="276" w:lineRule="auto"/>
      </w:pPr>
      <w:r>
        <w:t xml:space="preserve">Refer to the </w:t>
      </w:r>
      <w:hyperlink w:anchor="_Generating_and_Uploading" w:history="1">
        <w:r w:rsidRPr="37EE9FBD">
          <w:rPr>
            <w:rStyle w:val="Hyperlink"/>
          </w:rPr>
          <w:t>Generating and Uploading Ineligibility Letters</w:t>
        </w:r>
      </w:hyperlink>
      <w:r>
        <w:t xml:space="preserve"> section on these next steps.</w:t>
      </w:r>
    </w:p>
    <w:p w14:paraId="24050719" w14:textId="0865D7B5" w:rsidR="00CE6B1B" w:rsidRDefault="00CE6B1B" w:rsidP="00C06EBA">
      <w:pPr>
        <w:pStyle w:val="Heading3"/>
      </w:pPr>
      <w:bookmarkStart w:id="39" w:name="_Toc200536082"/>
      <w:bookmarkStart w:id="40" w:name="_Toc240534185"/>
      <w:r>
        <w:t>Viewing triage information</w:t>
      </w:r>
      <w:bookmarkEnd w:id="39"/>
      <w:bookmarkEnd w:id="40"/>
      <w:r>
        <w:t xml:space="preserve"> </w:t>
      </w:r>
    </w:p>
    <w:p w14:paraId="6FEE1F33" w14:textId="0089C89F" w:rsidR="00CE6B1B" w:rsidRDefault="009470B6" w:rsidP="00152A04">
      <w:pPr>
        <w:widowControl w:val="0"/>
        <w:spacing w:before="120" w:after="120" w:line="276" w:lineRule="auto"/>
        <w:rPr>
          <w:lang w:val="en-US"/>
        </w:rPr>
      </w:pPr>
      <w:r w:rsidRPr="19CAC67C">
        <w:rPr>
          <w:lang w:val="en-US"/>
        </w:rPr>
        <w:t>Triage Delegates</w:t>
      </w:r>
      <w:r w:rsidR="00CE6B1B" w:rsidRPr="19CAC67C">
        <w:rPr>
          <w:lang w:val="en-US"/>
        </w:rPr>
        <w:t xml:space="preserve"> </w:t>
      </w:r>
      <w:r w:rsidR="00CB3EF8" w:rsidRPr="19CAC67C">
        <w:rPr>
          <w:lang w:val="en-US"/>
        </w:rPr>
        <w:t>and Team Leaders</w:t>
      </w:r>
      <w:r w:rsidR="001B5399" w:rsidRPr="19CAC67C">
        <w:rPr>
          <w:lang w:val="en-US"/>
        </w:rPr>
        <w:t xml:space="preserve"> </w:t>
      </w:r>
      <w:r w:rsidRPr="19CAC67C">
        <w:rPr>
          <w:lang w:val="en-US"/>
        </w:rPr>
        <w:t>can</w:t>
      </w:r>
      <w:r w:rsidR="00CE6B1B" w:rsidRPr="19CAC67C">
        <w:rPr>
          <w:lang w:val="en-US"/>
        </w:rPr>
        <w:t xml:space="preserve"> view the client</w:t>
      </w:r>
      <w:r w:rsidR="00C44484" w:rsidRPr="19CAC67C">
        <w:rPr>
          <w:lang w:val="en-US"/>
        </w:rPr>
        <w:t>’</w:t>
      </w:r>
      <w:r w:rsidR="00CE6B1B" w:rsidRPr="19CAC67C">
        <w:rPr>
          <w:lang w:val="en-US"/>
        </w:rPr>
        <w:t xml:space="preserve">s triage information </w:t>
      </w:r>
      <w:r w:rsidR="009F5D9F">
        <w:rPr>
          <w:lang w:val="en-US"/>
        </w:rPr>
        <w:t xml:space="preserve">in the Client Summary page, </w:t>
      </w:r>
      <w:r w:rsidR="00CE6B1B" w:rsidRPr="19CAC67C">
        <w:rPr>
          <w:lang w:val="en-US"/>
        </w:rPr>
        <w:t xml:space="preserve">from the client’s </w:t>
      </w:r>
      <w:r w:rsidR="008A6969">
        <w:rPr>
          <w:lang w:val="en-US"/>
        </w:rPr>
        <w:t>card or listing.</w:t>
      </w:r>
      <w:r w:rsidR="006414A1">
        <w:rPr>
          <w:lang w:val="en-US"/>
        </w:rPr>
        <w:t xml:space="preserve"> </w:t>
      </w:r>
      <w:r w:rsidR="00CE6B1B" w:rsidRPr="19CAC67C">
        <w:rPr>
          <w:lang w:val="en-US"/>
        </w:rPr>
        <w:t>This is done by selecting the magnifying glass icon next</w:t>
      </w:r>
      <w:r w:rsidR="00A454E9" w:rsidRPr="19CAC67C">
        <w:rPr>
          <w:lang w:val="en-US"/>
        </w:rPr>
        <w:t xml:space="preserve"> to</w:t>
      </w:r>
      <w:r w:rsidR="00CE6B1B" w:rsidRPr="19CAC67C">
        <w:rPr>
          <w:lang w:val="en-US"/>
        </w:rPr>
        <w:t xml:space="preserve"> </w:t>
      </w:r>
      <w:r w:rsidR="00A454E9" w:rsidRPr="19CAC67C">
        <w:rPr>
          <w:b/>
          <w:bCs/>
          <w:lang w:val="en-US"/>
        </w:rPr>
        <w:t>Home Support</w:t>
      </w:r>
      <w:r w:rsidR="00CE6B1B" w:rsidRPr="19CAC67C">
        <w:rPr>
          <w:b/>
          <w:bCs/>
          <w:lang w:val="en-US"/>
        </w:rPr>
        <w:t xml:space="preserve"> Assessment</w:t>
      </w:r>
      <w:r w:rsidR="00BB6ADA" w:rsidRPr="007A549F">
        <w:rPr>
          <w:lang w:val="en-US"/>
        </w:rPr>
        <w:t xml:space="preserve"> or </w:t>
      </w:r>
      <w:r w:rsidR="00BB6ADA" w:rsidRPr="19CAC67C">
        <w:rPr>
          <w:b/>
          <w:bCs/>
          <w:lang w:val="en-US"/>
        </w:rPr>
        <w:t>Comprehensive Assessment</w:t>
      </w:r>
      <w:r w:rsidR="00CE6B1B" w:rsidRPr="19CAC67C">
        <w:rPr>
          <w:lang w:val="en-US"/>
        </w:rPr>
        <w:t xml:space="preserve">. </w:t>
      </w:r>
    </w:p>
    <w:p w14:paraId="76246207" w14:textId="7153ADCF" w:rsidR="00776281" w:rsidRDefault="00804DAD" w:rsidP="007B5E81">
      <w:pPr>
        <w:widowControl w:val="0"/>
        <w:spacing w:before="120" w:after="120" w:line="276" w:lineRule="auto"/>
        <w:rPr>
          <w:lang w:val="en-US"/>
        </w:rPr>
      </w:pPr>
      <w:r>
        <w:rPr>
          <w:noProof/>
        </w:rPr>
        <w:drawing>
          <wp:inline distT="0" distB="0" distL="0" distR="0" wp14:anchorId="613FACC6" wp14:editId="504DE4D6">
            <wp:extent cx="5810382" cy="3133569"/>
            <wp:effectExtent l="19050" t="19050" r="19050" b="10160"/>
            <wp:docPr id="273621075" name="Picture 3" descr="Completed Triage - View triage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621075" name="Picture 3" descr="Completed Triage - View triage information"/>
                    <pic:cNvPicPr/>
                  </pic:nvPicPr>
                  <pic:blipFill>
                    <a:blip r:embed="rId96"/>
                    <a:stretch>
                      <a:fillRect/>
                    </a:stretch>
                  </pic:blipFill>
                  <pic:spPr>
                    <a:xfrm>
                      <a:off x="0" y="0"/>
                      <a:ext cx="5810382" cy="3133569"/>
                    </a:xfrm>
                    <a:prstGeom prst="rect">
                      <a:avLst/>
                    </a:prstGeom>
                    <a:ln w="9525">
                      <a:solidFill>
                        <a:schemeClr val="accent1">
                          <a:lumMod val="75000"/>
                        </a:schemeClr>
                      </a:solidFill>
                      <a:prstDash val="solid"/>
                    </a:ln>
                  </pic:spPr>
                </pic:pic>
              </a:graphicData>
            </a:graphic>
          </wp:inline>
        </w:drawing>
      </w:r>
      <w:bookmarkStart w:id="41" w:name="_Referring_for_urgent"/>
      <w:bookmarkEnd w:id="41"/>
    </w:p>
    <w:p w14:paraId="341686E1" w14:textId="7BAA84B4" w:rsidR="002220EC" w:rsidRDefault="002220EC" w:rsidP="007B5E81">
      <w:pPr>
        <w:pStyle w:val="Heading2"/>
        <w:widowControl w:val="0"/>
      </w:pPr>
      <w:bookmarkStart w:id="42" w:name="_Generating_and_Uploading"/>
      <w:bookmarkStart w:id="43" w:name="_Toc240534186"/>
      <w:bookmarkEnd w:id="42"/>
      <w:r>
        <w:lastRenderedPageBreak/>
        <w:t xml:space="preserve">Generating and </w:t>
      </w:r>
      <w:r w:rsidR="00A876F0">
        <w:t>u</w:t>
      </w:r>
      <w:r>
        <w:t>ploading Ineligibility Letters</w:t>
      </w:r>
      <w:bookmarkEnd w:id="43"/>
    </w:p>
    <w:p w14:paraId="5F4122CE" w14:textId="22083FA8" w:rsidR="002220EC" w:rsidRDefault="002220EC" w:rsidP="007B5E81">
      <w:pPr>
        <w:keepNext/>
        <w:keepLines/>
        <w:widowControl w:val="0"/>
        <w:spacing w:before="120" w:after="120" w:line="276" w:lineRule="auto"/>
        <w:rPr>
          <w:lang w:val="en-US"/>
        </w:rPr>
      </w:pPr>
      <w:r w:rsidRPr="37EE9FBD">
        <w:rPr>
          <w:lang w:val="en-US"/>
        </w:rPr>
        <w:t xml:space="preserve">Once a Triage Delegate decides that </w:t>
      </w:r>
      <w:r w:rsidR="00B8357A" w:rsidRPr="37EE9FBD">
        <w:rPr>
          <w:lang w:val="en-US"/>
        </w:rPr>
        <w:t>the client</w:t>
      </w:r>
      <w:r w:rsidRPr="37EE9FBD">
        <w:rPr>
          <w:lang w:val="en-US"/>
        </w:rPr>
        <w:t xml:space="preserve"> is </w:t>
      </w:r>
      <w:hyperlink w:anchor="_Not_eligible_for" w:history="1">
        <w:r w:rsidRPr="00CD4BEE">
          <w:rPr>
            <w:rStyle w:val="Hyperlink"/>
            <w:lang w:val="en-US"/>
          </w:rPr>
          <w:t>Not Eligible for assessment</w:t>
        </w:r>
      </w:hyperlink>
      <w:r w:rsidRPr="37EE9FBD">
        <w:rPr>
          <w:lang w:val="en-US"/>
        </w:rPr>
        <w:t xml:space="preserve"> (either before or during triage), they can then generate and/or upload the corresponding Ineligibility Letter. This is done in the Attachments tab of the client record.</w:t>
      </w:r>
    </w:p>
    <w:p w14:paraId="7EC9B3BC" w14:textId="2E8E3A09" w:rsidR="00CD5A22" w:rsidRPr="00363258" w:rsidRDefault="0063730E" w:rsidP="009B62BE">
      <w:pPr>
        <w:pStyle w:val="ListParagraph"/>
        <w:keepNext w:val="0"/>
        <w:widowControl w:val="0"/>
        <w:numPr>
          <w:ilvl w:val="0"/>
          <w:numId w:val="52"/>
        </w:numPr>
        <w:spacing w:before="120" w:after="120" w:line="276" w:lineRule="auto"/>
        <w:ind w:left="425" w:hanging="425"/>
        <w:contextualSpacing w:val="0"/>
        <w:rPr>
          <w:lang w:val="en-US"/>
        </w:rPr>
      </w:pPr>
      <w:r>
        <w:rPr>
          <w:lang w:val="en-US"/>
        </w:rPr>
        <w:t>From</w:t>
      </w:r>
      <w:r w:rsidR="00CD5A22" w:rsidRPr="37EE9FBD">
        <w:rPr>
          <w:lang w:val="en-US"/>
        </w:rPr>
        <w:t xml:space="preserve"> the client's expanded card </w:t>
      </w:r>
      <w:r w:rsidR="0098019D" w:rsidRPr="37EE9FBD">
        <w:rPr>
          <w:lang w:val="en-US"/>
        </w:rPr>
        <w:t>or list</w:t>
      </w:r>
      <w:r w:rsidR="00666495" w:rsidRPr="37EE9FBD">
        <w:rPr>
          <w:lang w:val="en-US"/>
        </w:rPr>
        <w:t xml:space="preserve"> </w:t>
      </w:r>
      <w:r w:rsidR="00CD5A22" w:rsidRPr="37EE9FBD">
        <w:rPr>
          <w:lang w:val="en-US"/>
        </w:rPr>
        <w:t xml:space="preserve">view, select </w:t>
      </w:r>
      <w:r w:rsidR="009B62BE" w:rsidRPr="37EE9FBD">
        <w:rPr>
          <w:lang w:val="en-US"/>
        </w:rPr>
        <w:t>the</w:t>
      </w:r>
      <w:r w:rsidR="00CD5A22" w:rsidRPr="37EE9FBD">
        <w:rPr>
          <w:lang w:val="en-US"/>
        </w:rPr>
        <w:t xml:space="preserve"> </w:t>
      </w:r>
      <w:r w:rsidR="00CD5A22" w:rsidRPr="37EE9FBD">
        <w:rPr>
          <w:b/>
          <w:bCs/>
          <w:lang w:val="en-US"/>
        </w:rPr>
        <w:t>VIEW FULL CLIENT RECORD</w:t>
      </w:r>
      <w:r w:rsidR="00CD5A22" w:rsidRPr="37EE9FBD">
        <w:rPr>
          <w:lang w:val="en-US"/>
        </w:rPr>
        <w:t xml:space="preserve"> button.</w:t>
      </w:r>
    </w:p>
    <w:p w14:paraId="6A58D996" w14:textId="01861E8F" w:rsidR="00753455" w:rsidRDefault="00753455" w:rsidP="00E87B2D">
      <w:pPr>
        <w:pStyle w:val="Caption"/>
        <w:keepNext/>
        <w:spacing w:after="0" w:line="276" w:lineRule="auto"/>
      </w:pPr>
      <w:r>
        <w:t>Card View</w:t>
      </w:r>
    </w:p>
    <w:p w14:paraId="00238112" w14:textId="717E74CF" w:rsidR="00363258" w:rsidRDefault="00CD5A22" w:rsidP="00152A04">
      <w:pPr>
        <w:widowControl w:val="0"/>
        <w:spacing w:before="120" w:after="120" w:line="276" w:lineRule="auto"/>
      </w:pPr>
      <w:r>
        <w:rPr>
          <w:noProof/>
        </w:rPr>
        <w:drawing>
          <wp:inline distT="0" distB="0" distL="0" distR="0" wp14:anchorId="730E7E4B" wp14:editId="4DFC04CE">
            <wp:extent cx="5774579" cy="2983332"/>
            <wp:effectExtent l="19050" t="19050" r="17145" b="26670"/>
            <wp:docPr id="935831292" name="drawing" descr="Client Card, the View Full Client Record at the bottom left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831292" name="drawing" descr="Client Card, the View Full Client Record at the bottom left is highlighted."/>
                    <pic:cNvPicPr/>
                  </pic:nvPicPr>
                  <pic:blipFill>
                    <a:blip r:embed="rId97"/>
                    <a:stretch>
                      <a:fillRect/>
                    </a:stretch>
                  </pic:blipFill>
                  <pic:spPr>
                    <a:xfrm>
                      <a:off x="0" y="0"/>
                      <a:ext cx="5774579" cy="2983332"/>
                    </a:xfrm>
                    <a:prstGeom prst="rect">
                      <a:avLst/>
                    </a:prstGeom>
                    <a:ln w="9525">
                      <a:solidFill>
                        <a:schemeClr val="accent1">
                          <a:lumMod val="75000"/>
                        </a:schemeClr>
                      </a:solidFill>
                      <a:prstDash val="solid"/>
                    </a:ln>
                  </pic:spPr>
                </pic:pic>
              </a:graphicData>
            </a:graphic>
          </wp:inline>
        </w:drawing>
      </w:r>
    </w:p>
    <w:p w14:paraId="63BA0734" w14:textId="318214CD" w:rsidR="00E87B2D" w:rsidRDefault="00E87B2D" w:rsidP="00E87B2D">
      <w:pPr>
        <w:pStyle w:val="Caption"/>
        <w:keepNext/>
        <w:spacing w:after="0" w:line="276" w:lineRule="auto"/>
      </w:pPr>
      <w:r>
        <w:t>List View</w:t>
      </w:r>
    </w:p>
    <w:p w14:paraId="3C3FEE47" w14:textId="3C4EF44D" w:rsidR="00E87B2D" w:rsidRDefault="00E87B2D" w:rsidP="00152A04">
      <w:pPr>
        <w:widowControl w:val="0"/>
        <w:spacing w:before="120" w:after="120" w:line="276" w:lineRule="auto"/>
      </w:pPr>
      <w:r>
        <w:rPr>
          <w:noProof/>
        </w:rPr>
        <w:drawing>
          <wp:inline distT="0" distB="0" distL="0" distR="0" wp14:anchorId="3BFEF036" wp14:editId="429E6F4C">
            <wp:extent cx="5850890" cy="2632258"/>
            <wp:effectExtent l="19050" t="19050" r="16510" b="15875"/>
            <wp:docPr id="1882313453" name="Picture 8" descr="Example client's Listing in List View. The VIEW FULL CLIENT RECORD button is at the bottom left side of the lis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313453" name="Picture 8" descr="Example client's Listing in List View. The VIEW FULL CLIENT RECORD button is at the bottom left side of the listing."/>
                    <pic:cNvPicPr/>
                  </pic:nvPicPr>
                  <pic:blipFill>
                    <a:blip r:embed="rId98"/>
                    <a:stretch>
                      <a:fillRect/>
                    </a:stretch>
                  </pic:blipFill>
                  <pic:spPr>
                    <a:xfrm>
                      <a:off x="0" y="0"/>
                      <a:ext cx="5850890" cy="2632258"/>
                    </a:xfrm>
                    <a:prstGeom prst="rect">
                      <a:avLst/>
                    </a:prstGeom>
                    <a:ln>
                      <a:solidFill>
                        <a:schemeClr val="accent1">
                          <a:lumMod val="75000"/>
                        </a:schemeClr>
                      </a:solidFill>
                    </a:ln>
                  </pic:spPr>
                </pic:pic>
              </a:graphicData>
            </a:graphic>
          </wp:inline>
        </w:drawing>
      </w:r>
    </w:p>
    <w:p w14:paraId="157B25C5" w14:textId="0038CF55" w:rsidR="00CD5A22" w:rsidRPr="00363258" w:rsidRDefault="00070083" w:rsidP="007B5E81">
      <w:pPr>
        <w:pStyle w:val="ListParagraph"/>
        <w:keepLines/>
        <w:widowControl w:val="0"/>
        <w:numPr>
          <w:ilvl w:val="0"/>
          <w:numId w:val="52"/>
        </w:numPr>
        <w:spacing w:before="120" w:after="120" w:line="276" w:lineRule="auto"/>
        <w:ind w:left="425" w:hanging="425"/>
        <w:contextualSpacing w:val="0"/>
        <w:rPr>
          <w:lang w:val="en-US"/>
        </w:rPr>
      </w:pPr>
      <w:r>
        <w:rPr>
          <w:lang w:val="en-US"/>
        </w:rPr>
        <w:lastRenderedPageBreak/>
        <w:t>The Client summary page displays. Select the Attachments tab, then s</w:t>
      </w:r>
      <w:r w:rsidR="00363258">
        <w:rPr>
          <w:lang w:val="en-US"/>
        </w:rPr>
        <w:t xml:space="preserve">elect </w:t>
      </w:r>
      <w:r w:rsidR="00CD5A22" w:rsidRPr="00363258">
        <w:rPr>
          <w:lang w:val="en-US"/>
        </w:rPr>
        <w:t xml:space="preserve">the </w:t>
      </w:r>
      <w:r w:rsidR="009A51CB">
        <w:rPr>
          <w:b/>
          <w:bCs/>
          <w:lang w:val="en-US"/>
        </w:rPr>
        <w:t>GENERATE INELIGIBILITY LETTER</w:t>
      </w:r>
      <w:r w:rsidR="00CD5A22" w:rsidRPr="00363258">
        <w:rPr>
          <w:lang w:val="en-US"/>
        </w:rPr>
        <w:t xml:space="preserve"> button.</w:t>
      </w:r>
    </w:p>
    <w:p w14:paraId="3064BE0D" w14:textId="77777777" w:rsidR="00CD5A22" w:rsidRPr="00FB6544" w:rsidRDefault="00CD5A22" w:rsidP="00152A04">
      <w:pPr>
        <w:widowControl w:val="0"/>
        <w:spacing w:before="120" w:after="120" w:line="276" w:lineRule="auto"/>
      </w:pPr>
      <w:r w:rsidRPr="00B30E42">
        <w:rPr>
          <w:lang w:val="en-US"/>
        </w:rPr>
        <w:t xml:space="preserve"> </w:t>
      </w:r>
      <w:r>
        <w:rPr>
          <w:noProof/>
        </w:rPr>
        <w:drawing>
          <wp:inline distT="0" distB="0" distL="0" distR="0" wp14:anchorId="14BDA2D8" wp14:editId="25C98CB5">
            <wp:extent cx="5616316" cy="2677401"/>
            <wp:effectExtent l="19050" t="19050" r="22860" b="27940"/>
            <wp:docPr id="777070916" name="drawing" descr="Client Card, Attachments tab. the Generate Ineligibility Letter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070916" name="drawing" descr="Client Card, Attachments tab. the Generate Ineligibility Letter button is highlighted."/>
                    <pic:cNvPicPr/>
                  </pic:nvPicPr>
                  <pic:blipFill>
                    <a:blip r:embed="rId99"/>
                    <a:stretch>
                      <a:fillRect/>
                    </a:stretch>
                  </pic:blipFill>
                  <pic:spPr>
                    <a:xfrm>
                      <a:off x="0" y="0"/>
                      <a:ext cx="5616316" cy="2677401"/>
                    </a:xfrm>
                    <a:prstGeom prst="rect">
                      <a:avLst/>
                    </a:prstGeom>
                    <a:ln w="9525">
                      <a:solidFill>
                        <a:schemeClr val="accent1">
                          <a:lumMod val="75000"/>
                        </a:schemeClr>
                      </a:solidFill>
                      <a:prstDash val="solid"/>
                    </a:ln>
                  </pic:spPr>
                </pic:pic>
              </a:graphicData>
            </a:graphic>
          </wp:inline>
        </w:drawing>
      </w:r>
    </w:p>
    <w:p w14:paraId="23DBB724" w14:textId="0379819E" w:rsidR="00CD5A22" w:rsidRPr="00D67B84" w:rsidRDefault="00CD5A22" w:rsidP="009B62BE">
      <w:pPr>
        <w:pStyle w:val="ListParagraph"/>
        <w:keepNext w:val="0"/>
        <w:widowControl w:val="0"/>
        <w:numPr>
          <w:ilvl w:val="0"/>
          <w:numId w:val="52"/>
        </w:numPr>
        <w:spacing w:before="120" w:after="120" w:line="276" w:lineRule="auto"/>
        <w:ind w:left="425" w:hanging="425"/>
        <w:contextualSpacing w:val="0"/>
        <w:rPr>
          <w:szCs w:val="21"/>
          <w:lang w:val="en-US"/>
        </w:rPr>
      </w:pPr>
      <w:r>
        <w:rPr>
          <w:lang w:val="en-US"/>
        </w:rPr>
        <w:t>This will redirect you to the My Reports section, which will contain the Ineligible for Assessment Letter template.</w:t>
      </w:r>
      <w:r w:rsidRPr="5E63CF04">
        <w:rPr>
          <w:lang w:val="en-US"/>
        </w:rPr>
        <w:t xml:space="preserve"> Wait until the Status is </w:t>
      </w:r>
      <w:r w:rsidRPr="5E63CF04">
        <w:rPr>
          <w:b/>
          <w:bCs/>
          <w:lang w:val="en-US"/>
        </w:rPr>
        <w:t>Ready</w:t>
      </w:r>
      <w:r w:rsidRPr="5E63CF04">
        <w:rPr>
          <w:lang w:val="en-US"/>
        </w:rPr>
        <w:t xml:space="preserve"> and </w:t>
      </w:r>
      <w:r w:rsidR="00F04F5E">
        <w:rPr>
          <w:lang w:val="en-US"/>
        </w:rPr>
        <w:t>select</w:t>
      </w:r>
      <w:r w:rsidR="00F04F5E" w:rsidRPr="5E63CF04">
        <w:rPr>
          <w:lang w:val="en-US"/>
        </w:rPr>
        <w:t xml:space="preserve"> </w:t>
      </w:r>
      <w:r w:rsidRPr="5E63CF04">
        <w:rPr>
          <w:b/>
          <w:bCs/>
          <w:lang w:val="en-US"/>
        </w:rPr>
        <w:t>View.</w:t>
      </w:r>
      <w:r w:rsidR="00D67B84">
        <w:rPr>
          <w:b/>
          <w:bCs/>
          <w:lang w:val="en-US"/>
        </w:rPr>
        <w:t xml:space="preserve"> </w:t>
      </w:r>
      <w:r w:rsidR="00D67B84" w:rsidRPr="00D67B84">
        <w:rPr>
          <w:lang w:val="en-US"/>
        </w:rPr>
        <w:t xml:space="preserve">This will </w:t>
      </w:r>
      <w:r w:rsidR="00D67B84">
        <w:rPr>
          <w:lang w:val="en-US"/>
        </w:rPr>
        <w:t xml:space="preserve">allow you to </w:t>
      </w:r>
      <w:r w:rsidR="00D67B84" w:rsidRPr="00D67B84">
        <w:rPr>
          <w:lang w:val="en-US"/>
        </w:rPr>
        <w:t>download the letter</w:t>
      </w:r>
      <w:r w:rsidR="00D67B84">
        <w:rPr>
          <w:lang w:val="en-US"/>
        </w:rPr>
        <w:t>.</w:t>
      </w:r>
    </w:p>
    <w:p w14:paraId="3F0D9F51" w14:textId="160A62F3" w:rsidR="00CD5A22" w:rsidRDefault="0C7008F0" w:rsidP="00152A04">
      <w:pPr>
        <w:widowControl w:val="0"/>
        <w:spacing w:before="120" w:after="120" w:line="276" w:lineRule="auto"/>
      </w:pPr>
      <w:r>
        <w:rPr>
          <w:noProof/>
        </w:rPr>
        <w:drawing>
          <wp:inline distT="0" distB="0" distL="0" distR="0" wp14:anchorId="2298C76D" wp14:editId="2D57EAE0">
            <wp:extent cx="5747079" cy="1372222"/>
            <wp:effectExtent l="19050" t="19050" r="25400" b="19050"/>
            <wp:docPr id="32212598" name="Picture 6" descr="Under the Reports and Documents tab, the Ineligible for Assessment letter is listed in the table with a Ready status, and the View button on the right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12598" name="Picture 6" descr="Under the Reports and Documents tab, the Ineligible for Assessment letter is listed in the table with a Ready status, and the View button on the right is highlighted."/>
                    <pic:cNvPicPr>
                      <a:picLocks noChangeAspect="1" noChangeArrowheads="1"/>
                    </pic:cNvPicPr>
                  </pic:nvPicPr>
                  <pic:blipFill>
                    <a:blip r:embed="rId100"/>
                    <a:stretch>
                      <a:fillRect/>
                    </a:stretch>
                  </pic:blipFill>
                  <pic:spPr bwMode="auto">
                    <a:xfrm>
                      <a:off x="0" y="0"/>
                      <a:ext cx="5747079" cy="1372222"/>
                    </a:xfrm>
                    <a:prstGeom prst="rect">
                      <a:avLst/>
                    </a:prstGeom>
                    <a:noFill/>
                    <a:ln>
                      <a:solidFill>
                        <a:schemeClr val="accent1">
                          <a:lumMod val="75000"/>
                        </a:schemeClr>
                      </a:solidFill>
                    </a:ln>
                  </pic:spPr>
                </pic:pic>
              </a:graphicData>
            </a:graphic>
          </wp:inline>
        </w:drawing>
      </w:r>
    </w:p>
    <w:p w14:paraId="08A5CBF5" w14:textId="7B9D5786" w:rsidR="00CD5A22" w:rsidRDefault="00CD5A22" w:rsidP="00DE0739">
      <w:pPr>
        <w:pStyle w:val="ListParagraph"/>
        <w:keepNext w:val="0"/>
        <w:widowControl w:val="0"/>
        <w:spacing w:before="120" w:after="120" w:line="276" w:lineRule="auto"/>
        <w:ind w:left="426"/>
        <w:contextualSpacing w:val="0"/>
        <w:rPr>
          <w:lang w:val="en-US"/>
        </w:rPr>
      </w:pPr>
      <w:r>
        <w:rPr>
          <w:lang w:val="en-US"/>
        </w:rPr>
        <w:t xml:space="preserve">Update and change the generated letter template as required to reflect the reason why you have found the client ineligible during triage. </w:t>
      </w:r>
      <w:r w:rsidRPr="19CAC67C">
        <w:rPr>
          <w:lang w:val="en-US"/>
        </w:rPr>
        <w:t xml:space="preserve">Once you have completed the changes, save the letter template as a PDF or DOCX format. </w:t>
      </w:r>
      <w:r w:rsidR="00DE0739">
        <w:rPr>
          <w:lang w:val="en-US"/>
        </w:rPr>
        <w:t>Select</w:t>
      </w:r>
      <w:r w:rsidR="00DE0739" w:rsidRPr="19CAC67C">
        <w:rPr>
          <w:lang w:val="en-US"/>
        </w:rPr>
        <w:t xml:space="preserve"> </w:t>
      </w:r>
      <w:r w:rsidRPr="00AC3D7F">
        <w:rPr>
          <w:b/>
          <w:bCs/>
          <w:lang w:val="en-US"/>
        </w:rPr>
        <w:t>C</w:t>
      </w:r>
      <w:r w:rsidR="00AC3D7F">
        <w:rPr>
          <w:b/>
          <w:bCs/>
          <w:lang w:val="en-US"/>
        </w:rPr>
        <w:t>LOSE</w:t>
      </w:r>
      <w:r w:rsidRPr="19CAC67C">
        <w:rPr>
          <w:lang w:val="en-US"/>
        </w:rPr>
        <w:t xml:space="preserve"> to return to the client’s profile.</w:t>
      </w:r>
    </w:p>
    <w:tbl>
      <w:tblPr>
        <w:tblStyle w:val="TableGrid"/>
        <w:tblW w:w="9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7"/>
        <w:gridCol w:w="8747"/>
      </w:tblGrid>
      <w:tr w:rsidR="00CD5A22" w:rsidRPr="00BE02C7" w14:paraId="2A2BFC90" w14:textId="77777777">
        <w:trPr>
          <w:trHeight w:val="1006"/>
        </w:trPr>
        <w:tc>
          <w:tcPr>
            <w:tcW w:w="287" w:type="dxa"/>
            <w:shd w:val="clear" w:color="auto" w:fill="FFFFFF" w:themeFill="background1"/>
          </w:tcPr>
          <w:p w14:paraId="5B8E2E33" w14:textId="77777777" w:rsidR="00CD5A22" w:rsidRPr="00AB4EC2" w:rsidRDefault="00CD5A22" w:rsidP="009B62BE">
            <w:pPr>
              <w:widowControl w:val="0"/>
              <w:spacing w:before="120" w:line="276" w:lineRule="auto"/>
              <w:rPr>
                <w:rFonts w:cs="Arial"/>
                <w:b/>
                <w:sz w:val="28"/>
                <w:szCs w:val="28"/>
              </w:rPr>
            </w:pPr>
            <w:r w:rsidRPr="00423619">
              <w:rPr>
                <w:rFonts w:cs="Arial"/>
                <w:b/>
                <w:color w:val="C00000"/>
                <w:sz w:val="28"/>
                <w:szCs w:val="28"/>
              </w:rPr>
              <w:t>!</w:t>
            </w:r>
          </w:p>
        </w:tc>
        <w:tc>
          <w:tcPr>
            <w:tcW w:w="8747" w:type="dxa"/>
            <w:shd w:val="clear" w:color="auto" w:fill="FFFFFF" w:themeFill="background1"/>
          </w:tcPr>
          <w:p w14:paraId="788F3D34" w14:textId="4D8EFF90" w:rsidR="00CD5A22" w:rsidRPr="00BE02C7" w:rsidRDefault="00CD5A22" w:rsidP="009B62BE">
            <w:pPr>
              <w:widowControl w:val="0"/>
              <w:spacing w:before="120" w:line="276" w:lineRule="auto"/>
              <w:rPr>
                <w:rFonts w:cs="Arial"/>
              </w:rPr>
            </w:pPr>
            <w:r w:rsidRPr="19CAC67C">
              <w:rPr>
                <w:rFonts w:cs="Arial"/>
                <w:lang w:val="en-GB"/>
              </w:rPr>
              <w:t xml:space="preserve">The system supports a maximum file size of </w:t>
            </w:r>
            <w:proofErr w:type="gramStart"/>
            <w:r w:rsidRPr="19CAC67C">
              <w:rPr>
                <w:rFonts w:cs="Arial"/>
                <w:lang w:val="en-GB"/>
              </w:rPr>
              <w:t>5MB</w:t>
            </w:r>
            <w:r w:rsidR="00ED150D">
              <w:rPr>
                <w:rFonts w:cs="Arial"/>
                <w:lang w:val="en-GB"/>
              </w:rPr>
              <w:t>, and</w:t>
            </w:r>
            <w:proofErr w:type="gramEnd"/>
            <w:r w:rsidR="00ED150D">
              <w:rPr>
                <w:rFonts w:cs="Arial"/>
                <w:lang w:val="en-GB"/>
              </w:rPr>
              <w:t xml:space="preserve"> </w:t>
            </w:r>
            <w:r w:rsidR="008E60C6">
              <w:rPr>
                <w:rFonts w:cs="Arial"/>
                <w:lang w:val="en-GB"/>
              </w:rPr>
              <w:t>do</w:t>
            </w:r>
            <w:r w:rsidR="00ED150D">
              <w:rPr>
                <w:rFonts w:cs="Arial"/>
                <w:lang w:val="en-GB"/>
              </w:rPr>
              <w:t>es</w:t>
            </w:r>
            <w:r w:rsidR="008E60C6">
              <w:rPr>
                <w:rFonts w:cs="Arial"/>
                <w:lang w:val="en-GB"/>
              </w:rPr>
              <w:t xml:space="preserve"> not accept Rich Text Format (RTF)</w:t>
            </w:r>
            <w:r w:rsidR="00451D74">
              <w:rPr>
                <w:rFonts w:cs="Arial"/>
                <w:lang w:val="en-GB"/>
              </w:rPr>
              <w:t xml:space="preserve"> files.</w:t>
            </w:r>
            <w:r w:rsidRPr="19CAC67C">
              <w:rPr>
                <w:rFonts w:cs="Arial"/>
                <w:lang w:val="en-GB"/>
              </w:rPr>
              <w:t xml:space="preserve"> </w:t>
            </w:r>
            <w:r w:rsidR="00451D74">
              <w:rPr>
                <w:rFonts w:cs="Arial"/>
                <w:lang w:val="en-GB"/>
              </w:rPr>
              <w:t>C</w:t>
            </w:r>
            <w:r w:rsidRPr="19CAC67C">
              <w:rPr>
                <w:rFonts w:cs="Arial"/>
                <w:lang w:val="en-GB"/>
              </w:rPr>
              <w:t>onvert your files to PDF or DOC</w:t>
            </w:r>
            <w:r w:rsidR="009A51CB">
              <w:rPr>
                <w:rFonts w:cs="Arial"/>
                <w:lang w:val="en-GB"/>
              </w:rPr>
              <w:t>X</w:t>
            </w:r>
            <w:r w:rsidRPr="19CAC67C">
              <w:rPr>
                <w:rFonts w:cs="Arial"/>
                <w:lang w:val="en-GB"/>
              </w:rPr>
              <w:t xml:space="preserve"> formats</w:t>
            </w:r>
            <w:r w:rsidR="007E767B">
              <w:rPr>
                <w:rFonts w:cs="Arial"/>
                <w:lang w:val="en-GB"/>
              </w:rPr>
              <w:t xml:space="preserve"> before uploading.</w:t>
            </w:r>
          </w:p>
        </w:tc>
      </w:tr>
    </w:tbl>
    <w:p w14:paraId="7484DFC6" w14:textId="14D2AA07" w:rsidR="00CD5A22" w:rsidRPr="009A51CB" w:rsidRDefault="00CD5A22" w:rsidP="009B62BE">
      <w:pPr>
        <w:pStyle w:val="ListParagraph"/>
        <w:keepNext w:val="0"/>
        <w:widowControl w:val="0"/>
        <w:numPr>
          <w:ilvl w:val="0"/>
          <w:numId w:val="52"/>
        </w:numPr>
        <w:spacing w:before="120" w:after="120" w:line="276" w:lineRule="auto"/>
        <w:ind w:left="425" w:hanging="425"/>
        <w:contextualSpacing w:val="0"/>
        <w:rPr>
          <w:lang w:val="en-US"/>
        </w:rPr>
      </w:pPr>
      <w:r w:rsidRPr="009A51CB">
        <w:rPr>
          <w:lang w:val="en-US"/>
        </w:rPr>
        <w:t xml:space="preserve">Upload the updated Ineligible for Assessment Letter via the </w:t>
      </w:r>
      <w:r w:rsidR="009A51CB" w:rsidRPr="009A51CB">
        <w:rPr>
          <w:b/>
          <w:bCs/>
          <w:lang w:val="en-US"/>
        </w:rPr>
        <w:t>UPLOAD INELIGIBILITY LETTER</w:t>
      </w:r>
      <w:r w:rsidRPr="009A51CB">
        <w:rPr>
          <w:lang w:val="en-US"/>
        </w:rPr>
        <w:t xml:space="preserve"> button.</w:t>
      </w:r>
    </w:p>
    <w:p w14:paraId="635FF671" w14:textId="669E3994" w:rsidR="000151F8" w:rsidRDefault="1F24A54D" w:rsidP="007B5E81">
      <w:pPr>
        <w:widowControl w:val="0"/>
        <w:spacing w:before="120" w:after="120" w:line="276" w:lineRule="auto"/>
      </w:pPr>
      <w:r>
        <w:rPr>
          <w:noProof/>
        </w:rPr>
        <w:drawing>
          <wp:inline distT="0" distB="0" distL="0" distR="0" wp14:anchorId="4041BA50" wp14:editId="3D29AB08">
            <wp:extent cx="5705476" cy="1703266"/>
            <wp:effectExtent l="19050" t="19050" r="9525" b="11430"/>
            <wp:docPr id="1333140341" name="Picture 7" descr="Client Card, Attachments tab. the Upload ineligibility letter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140341" name="Picture 7" descr="Client Card, Attachments tab. the Upload ineligibility letter button is highlighted."/>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710816" cy="1704860"/>
                    </a:xfrm>
                    <a:prstGeom prst="rect">
                      <a:avLst/>
                    </a:prstGeom>
                    <a:noFill/>
                    <a:ln>
                      <a:solidFill>
                        <a:schemeClr val="accent1">
                          <a:lumMod val="75000"/>
                        </a:schemeClr>
                      </a:solidFill>
                    </a:ln>
                  </pic:spPr>
                </pic:pic>
              </a:graphicData>
            </a:graphic>
          </wp:inline>
        </w:drawing>
      </w:r>
    </w:p>
    <w:p w14:paraId="44332722" w14:textId="384EA307" w:rsidR="00CD5A22" w:rsidRPr="00D67B84" w:rsidRDefault="00B022A2" w:rsidP="009B62BE">
      <w:pPr>
        <w:pStyle w:val="ListParagraph"/>
        <w:keepNext w:val="0"/>
        <w:widowControl w:val="0"/>
        <w:numPr>
          <w:ilvl w:val="0"/>
          <w:numId w:val="52"/>
        </w:numPr>
        <w:spacing w:before="120" w:after="120" w:line="276" w:lineRule="auto"/>
        <w:ind w:left="425" w:hanging="425"/>
        <w:contextualSpacing w:val="0"/>
        <w:rPr>
          <w:lang w:val="en-US"/>
        </w:rPr>
      </w:pPr>
      <w:r>
        <w:rPr>
          <w:lang w:val="en-US"/>
        </w:rPr>
        <w:lastRenderedPageBreak/>
        <w:t xml:space="preserve">The Upload ineligibility </w:t>
      </w:r>
      <w:proofErr w:type="gramStart"/>
      <w:r>
        <w:rPr>
          <w:lang w:val="en-US"/>
        </w:rPr>
        <w:t>letter</w:t>
      </w:r>
      <w:proofErr w:type="gramEnd"/>
      <w:r>
        <w:rPr>
          <w:lang w:val="en-US"/>
        </w:rPr>
        <w:t xml:space="preserve"> pop up </w:t>
      </w:r>
      <w:r w:rsidR="00CD5A22" w:rsidRPr="00B022A2">
        <w:rPr>
          <w:lang w:val="en-US"/>
        </w:rPr>
        <w:t>will appear</w:t>
      </w:r>
      <w:r w:rsidR="00D67B84" w:rsidRPr="00B022A2">
        <w:rPr>
          <w:lang w:val="en-US"/>
        </w:rPr>
        <w:t xml:space="preserve">. </w:t>
      </w:r>
      <w:r w:rsidR="00D67B84">
        <w:rPr>
          <w:lang w:val="en-US"/>
        </w:rPr>
        <w:t>Select</w:t>
      </w:r>
      <w:r w:rsidR="00CD5A22" w:rsidRPr="00D67B84">
        <w:rPr>
          <w:lang w:val="en-US"/>
        </w:rPr>
        <w:t xml:space="preserve"> </w:t>
      </w:r>
      <w:r w:rsidR="00CD5A22" w:rsidRPr="00D67B84">
        <w:rPr>
          <w:b/>
          <w:bCs/>
          <w:lang w:val="en-US"/>
        </w:rPr>
        <w:t>CHOOSE FILE</w:t>
      </w:r>
      <w:r w:rsidR="00CD5A22" w:rsidRPr="00D67B84">
        <w:rPr>
          <w:lang w:val="en-US"/>
        </w:rPr>
        <w:t xml:space="preserve"> and select the file. Once selected, </w:t>
      </w:r>
      <w:r w:rsidR="00D67B84">
        <w:rPr>
          <w:lang w:val="en-US"/>
        </w:rPr>
        <w:t>select</w:t>
      </w:r>
      <w:r w:rsidR="00D67B84" w:rsidRPr="00D67B84">
        <w:rPr>
          <w:lang w:val="en-US"/>
        </w:rPr>
        <w:t xml:space="preserve"> </w:t>
      </w:r>
      <w:r w:rsidR="00CD5A22" w:rsidRPr="00D67B84">
        <w:rPr>
          <w:b/>
          <w:bCs/>
          <w:lang w:val="en-US"/>
        </w:rPr>
        <w:t>UPLOAD</w:t>
      </w:r>
      <w:r w:rsidR="00CD5A22" w:rsidRPr="00D67B84">
        <w:rPr>
          <w:lang w:val="en-US"/>
        </w:rPr>
        <w:t>.</w:t>
      </w:r>
    </w:p>
    <w:p w14:paraId="79710EBA" w14:textId="5B58E38E" w:rsidR="00CD5A22" w:rsidRPr="00B30E42" w:rsidRDefault="26D37028" w:rsidP="00152A04">
      <w:pPr>
        <w:widowControl w:val="0"/>
        <w:spacing w:before="120" w:after="120" w:line="276" w:lineRule="auto"/>
      </w:pPr>
      <w:r>
        <w:rPr>
          <w:noProof/>
        </w:rPr>
        <w:drawing>
          <wp:inline distT="0" distB="0" distL="0" distR="0" wp14:anchorId="0BF7DB29" wp14:editId="0FE01665">
            <wp:extent cx="5753100" cy="1939564"/>
            <wp:effectExtent l="19050" t="19050" r="19050" b="22860"/>
            <wp:docPr id="2135250158" name="Picture 8" descr="Upload ineligibility letter pop up screen, with choose file and upload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250158" name="Picture 8" descr="Upload ineligibility letter pop up screen, with choose file and upload button highlighted."/>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756529" cy="1940720"/>
                    </a:xfrm>
                    <a:prstGeom prst="rect">
                      <a:avLst/>
                    </a:prstGeom>
                    <a:noFill/>
                    <a:ln>
                      <a:solidFill>
                        <a:schemeClr val="accent1">
                          <a:lumMod val="75000"/>
                        </a:schemeClr>
                      </a:solidFill>
                    </a:ln>
                  </pic:spPr>
                </pic:pic>
              </a:graphicData>
            </a:graphic>
          </wp:inline>
        </w:drawing>
      </w:r>
    </w:p>
    <w:p w14:paraId="014EEB70" w14:textId="34FC1DD5" w:rsidR="00CD5A22" w:rsidRDefault="00CD5A22" w:rsidP="009B62BE">
      <w:pPr>
        <w:pStyle w:val="ListParagraph"/>
        <w:keepNext w:val="0"/>
        <w:widowControl w:val="0"/>
        <w:numPr>
          <w:ilvl w:val="0"/>
          <w:numId w:val="52"/>
        </w:numPr>
        <w:spacing w:before="120" w:after="120" w:line="276" w:lineRule="auto"/>
        <w:ind w:left="425" w:hanging="425"/>
        <w:contextualSpacing w:val="0"/>
        <w:rPr>
          <w:lang w:val="en-US"/>
        </w:rPr>
      </w:pPr>
      <w:r>
        <w:rPr>
          <w:lang w:val="en-US"/>
        </w:rPr>
        <w:t xml:space="preserve">If the document is successfully uploaded, you will receive a green banner indicating the attachment has been successfully uploaded. The letter will appear </w:t>
      </w:r>
      <w:r w:rsidR="00D055FA">
        <w:rPr>
          <w:lang w:val="en-US"/>
        </w:rPr>
        <w:t xml:space="preserve">in the </w:t>
      </w:r>
      <w:r w:rsidR="00D055FA" w:rsidRPr="00D055FA">
        <w:rPr>
          <w:b/>
          <w:bCs/>
          <w:lang w:val="en-US"/>
        </w:rPr>
        <w:t>Assessment</w:t>
      </w:r>
      <w:r w:rsidRPr="00D055FA">
        <w:rPr>
          <w:b/>
          <w:bCs/>
          <w:lang w:val="en-US"/>
        </w:rPr>
        <w:t xml:space="preserve"> Attachments</w:t>
      </w:r>
      <w:r>
        <w:rPr>
          <w:lang w:val="en-US"/>
        </w:rPr>
        <w:t xml:space="preserve"> tab.</w:t>
      </w:r>
    </w:p>
    <w:p w14:paraId="5249DAB6" w14:textId="2E2C6567" w:rsidR="00D055FA" w:rsidRDefault="327C1F42" w:rsidP="00D055FA">
      <w:pPr>
        <w:pStyle w:val="ListParagraph"/>
        <w:keepNext w:val="0"/>
        <w:widowControl w:val="0"/>
        <w:spacing w:before="120" w:after="120" w:line="276" w:lineRule="auto"/>
        <w:ind w:left="0"/>
        <w:contextualSpacing w:val="0"/>
        <w:rPr>
          <w:lang w:val="en-US"/>
        </w:rPr>
      </w:pPr>
      <w:r>
        <w:rPr>
          <w:noProof/>
        </w:rPr>
        <w:drawing>
          <wp:inline distT="0" distB="0" distL="0" distR="0" wp14:anchorId="4F58276E" wp14:editId="4EB9BE5B">
            <wp:extent cx="5740404" cy="2062157"/>
            <wp:effectExtent l="19050" t="19050" r="12700" b="14605"/>
            <wp:docPr id="2044642029" name="Picture 9" descr="Client card under the Attachments tab, showing the uploaded Ineligibility Letter, with a green confirmation banner at the bottom stating: “Your attachment has been successfully uploa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642029" name="Picture 9" descr="Client card under the Attachments tab, showing the uploaded Ineligibility Letter, with a green confirmation banner at the bottom stating: “Your attachment has been successfully uploaded.”"/>
                    <pic:cNvPicPr>
                      <a:picLocks noChangeAspect="1" noChangeArrowheads="1"/>
                    </pic:cNvPicPr>
                  </pic:nvPicPr>
                  <pic:blipFill>
                    <a:blip r:embed="rId103"/>
                    <a:stretch>
                      <a:fillRect/>
                    </a:stretch>
                  </pic:blipFill>
                  <pic:spPr bwMode="auto">
                    <a:xfrm>
                      <a:off x="0" y="0"/>
                      <a:ext cx="5740404" cy="2062157"/>
                    </a:xfrm>
                    <a:prstGeom prst="rect">
                      <a:avLst/>
                    </a:prstGeom>
                    <a:noFill/>
                    <a:ln>
                      <a:solidFill>
                        <a:schemeClr val="accent1">
                          <a:lumMod val="75000"/>
                        </a:schemeClr>
                      </a:solidFill>
                    </a:ln>
                  </pic:spPr>
                </pic:pic>
              </a:graphicData>
            </a:graphic>
          </wp:inline>
        </w:drawing>
      </w:r>
    </w:p>
    <w:p w14:paraId="6DA3724E" w14:textId="514F6A79" w:rsidR="00CE6B1B" w:rsidRPr="00E667BE" w:rsidRDefault="00AF1514" w:rsidP="006068B0">
      <w:pPr>
        <w:pStyle w:val="Heading2"/>
        <w:keepNext w:val="0"/>
        <w:keepLines w:val="0"/>
        <w:widowControl w:val="0"/>
      </w:pPr>
      <w:bookmarkStart w:id="44" w:name="_Referring_to_Urgent"/>
      <w:bookmarkStart w:id="45" w:name="_Toc200536083"/>
      <w:bookmarkStart w:id="46" w:name="_Toc240534187"/>
      <w:bookmarkEnd w:id="44"/>
      <w:r>
        <w:t>Referring to</w:t>
      </w:r>
      <w:r w:rsidR="00CE6B1B">
        <w:t xml:space="preserve"> </w:t>
      </w:r>
      <w:r>
        <w:t>U</w:t>
      </w:r>
      <w:r w:rsidR="00CE6B1B">
        <w:t xml:space="preserve">rgent </w:t>
      </w:r>
      <w:r>
        <w:t>S</w:t>
      </w:r>
      <w:r w:rsidR="00CE6B1B">
        <w:t>ervices</w:t>
      </w:r>
      <w:bookmarkEnd w:id="45"/>
      <w:bookmarkEnd w:id="46"/>
      <w:r w:rsidR="00CE6B1B">
        <w:t xml:space="preserve"> </w:t>
      </w:r>
    </w:p>
    <w:p w14:paraId="32650004" w14:textId="5543008E" w:rsidR="00CE6B1B" w:rsidRDefault="00752CAC" w:rsidP="00152A04">
      <w:pPr>
        <w:widowControl w:val="0"/>
        <w:spacing w:before="120" w:after="120" w:line="276" w:lineRule="auto"/>
        <w:rPr>
          <w:lang w:val="en-US"/>
        </w:rPr>
      </w:pPr>
      <w:r w:rsidRPr="37EE9FBD">
        <w:rPr>
          <w:lang w:val="en-US"/>
        </w:rPr>
        <w:t xml:space="preserve">Triage Delegates can refer a client for </w:t>
      </w:r>
      <w:r w:rsidR="00B8357A" w:rsidRPr="37EE9FBD">
        <w:rPr>
          <w:lang w:val="en-US"/>
        </w:rPr>
        <w:t xml:space="preserve">short-term </w:t>
      </w:r>
      <w:r w:rsidRPr="37EE9FBD">
        <w:rPr>
          <w:lang w:val="en-US"/>
        </w:rPr>
        <w:t xml:space="preserve">urgent </w:t>
      </w:r>
      <w:r w:rsidR="001C2349" w:rsidRPr="37EE9FBD">
        <w:rPr>
          <w:lang w:val="en-US"/>
        </w:rPr>
        <w:t>services</w:t>
      </w:r>
      <w:r w:rsidR="00B8357A" w:rsidRPr="37EE9FBD">
        <w:rPr>
          <w:lang w:val="en-US"/>
        </w:rPr>
        <w:t xml:space="preserve"> (</w:t>
      </w:r>
      <w:r w:rsidR="00B8357A">
        <w:t xml:space="preserve">delivered via </w:t>
      </w:r>
      <w:r w:rsidR="006127CE">
        <w:t xml:space="preserve">the </w:t>
      </w:r>
      <w:hyperlink r:id="rId104">
        <w:r w:rsidR="006127CE" w:rsidRPr="37EE9FBD">
          <w:rPr>
            <w:rStyle w:val="Hyperlink"/>
          </w:rPr>
          <w:t>Commonwealth Home Support Program (CHSP)</w:t>
        </w:r>
      </w:hyperlink>
      <w:r w:rsidR="005E3501" w:rsidRPr="37EE9FBD">
        <w:rPr>
          <w:lang w:val="en-US"/>
        </w:rPr>
        <w:t xml:space="preserve"> only</w:t>
      </w:r>
      <w:r w:rsidR="00B8357A" w:rsidRPr="37EE9FBD">
        <w:rPr>
          <w:lang w:val="en-US"/>
        </w:rPr>
        <w:t>)</w:t>
      </w:r>
      <w:r w:rsidR="001C2349" w:rsidRPr="37EE9FBD">
        <w:rPr>
          <w:lang w:val="en-US"/>
        </w:rPr>
        <w:t xml:space="preserve"> once</w:t>
      </w:r>
      <w:r w:rsidRPr="37EE9FBD">
        <w:rPr>
          <w:lang w:val="en-US"/>
        </w:rPr>
        <w:t xml:space="preserve"> an assessment referral has been accepted.</w:t>
      </w:r>
      <w:r w:rsidR="001D5662" w:rsidRPr="37EE9FBD">
        <w:rPr>
          <w:lang w:val="en-US"/>
        </w:rPr>
        <w:t xml:space="preserve"> </w:t>
      </w:r>
      <w:r w:rsidR="00CE6B1B" w:rsidRPr="37EE9FBD">
        <w:rPr>
          <w:lang w:val="en-US"/>
        </w:rPr>
        <w:t>This can occur before or after triage.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08"/>
        <w:gridCol w:w="9006"/>
      </w:tblGrid>
      <w:tr w:rsidR="00ED6C57" w:rsidRPr="00BE02C7" w14:paraId="047A0B21" w14:textId="77777777" w:rsidTr="37EE9FBD">
        <w:trPr>
          <w:cantSplit/>
        </w:trPr>
        <w:tc>
          <w:tcPr>
            <w:tcW w:w="98" w:type="pct"/>
            <w:shd w:val="clear" w:color="auto" w:fill="FFFFFF" w:themeFill="background1"/>
          </w:tcPr>
          <w:p w14:paraId="2254C813" w14:textId="77777777" w:rsidR="00ED6C57" w:rsidRPr="00043802" w:rsidRDefault="00ED6C57" w:rsidP="00152A04">
            <w:pPr>
              <w:widowControl w:val="0"/>
              <w:spacing w:before="120" w:after="120" w:line="276" w:lineRule="auto"/>
              <w:rPr>
                <w:rFonts w:cs="Arial"/>
                <w:b/>
                <w:sz w:val="28"/>
                <w:szCs w:val="28"/>
              </w:rPr>
            </w:pPr>
            <w:r w:rsidRPr="00423619">
              <w:rPr>
                <w:rFonts w:cs="Arial"/>
                <w:b/>
                <w:color w:val="C00000"/>
                <w:sz w:val="28"/>
                <w:szCs w:val="28"/>
              </w:rPr>
              <w:t>!</w:t>
            </w:r>
          </w:p>
        </w:tc>
        <w:tc>
          <w:tcPr>
            <w:tcW w:w="4902" w:type="pct"/>
            <w:shd w:val="clear" w:color="auto" w:fill="FFFFFF" w:themeFill="background1"/>
          </w:tcPr>
          <w:p w14:paraId="298C3FD8" w14:textId="6F3CA4F0" w:rsidR="00ED6C57" w:rsidRPr="00BE02C7" w:rsidRDefault="2489F10E" w:rsidP="00152A04">
            <w:pPr>
              <w:widowControl w:val="0"/>
              <w:spacing w:before="120" w:after="120" w:line="276" w:lineRule="auto"/>
              <w:rPr>
                <w:rFonts w:cs="Arial"/>
              </w:rPr>
            </w:pPr>
            <w:r w:rsidRPr="37EE9FBD">
              <w:rPr>
                <w:rFonts w:cs="Arial"/>
              </w:rPr>
              <w:t xml:space="preserve">Once the Triage Delegate has referred urgent services to the client, the </w:t>
            </w:r>
            <w:hyperlink w:anchor="_Decide_Not_Eligible" w:history="1">
              <w:r w:rsidRPr="37EE9FBD">
                <w:rPr>
                  <w:rStyle w:val="Hyperlink"/>
                  <w:rFonts w:cs="Arial"/>
                </w:rPr>
                <w:t>Decide Not Eligible</w:t>
              </w:r>
            </w:hyperlink>
            <w:r w:rsidRPr="37EE9FBD">
              <w:rPr>
                <w:rFonts w:cs="Arial"/>
              </w:rPr>
              <w:t xml:space="preserve"> function no longer applies.</w:t>
            </w:r>
          </w:p>
        </w:tc>
      </w:tr>
    </w:tbl>
    <w:p w14:paraId="67BE5FA9" w14:textId="041FEFB9" w:rsidR="00CE6B1B" w:rsidRDefault="00816366" w:rsidP="00CE0AB8">
      <w:pPr>
        <w:pStyle w:val="ListParagraph"/>
        <w:keepLines/>
        <w:widowControl w:val="0"/>
        <w:numPr>
          <w:ilvl w:val="0"/>
          <w:numId w:val="16"/>
        </w:numPr>
        <w:spacing w:before="120" w:after="120" w:line="276" w:lineRule="auto"/>
        <w:ind w:left="425" w:hanging="425"/>
        <w:contextualSpacing w:val="0"/>
        <w:rPr>
          <w:lang w:val="en-US"/>
        </w:rPr>
      </w:pPr>
      <w:r>
        <w:rPr>
          <w:lang w:val="en-US"/>
        </w:rPr>
        <w:lastRenderedPageBreak/>
        <w:t>S</w:t>
      </w:r>
      <w:r w:rsidR="00CE6B1B" w:rsidRPr="19CAC67C">
        <w:rPr>
          <w:lang w:val="en-US"/>
        </w:rPr>
        <w:t>elect the card</w:t>
      </w:r>
      <w:r w:rsidR="00E47622">
        <w:rPr>
          <w:lang w:val="en-US"/>
        </w:rPr>
        <w:t xml:space="preserve"> or listing</w:t>
      </w:r>
      <w:r w:rsidR="00CE6B1B" w:rsidRPr="19CAC67C">
        <w:rPr>
          <w:lang w:val="en-US"/>
        </w:rPr>
        <w:t xml:space="preserve"> for the client </w:t>
      </w:r>
      <w:r w:rsidR="00E47622">
        <w:rPr>
          <w:lang w:val="en-US"/>
        </w:rPr>
        <w:t>you are referring to for urgent services</w:t>
      </w:r>
      <w:r w:rsidR="00CE6B1B" w:rsidRPr="19CAC67C">
        <w:rPr>
          <w:lang w:val="en-US"/>
        </w:rPr>
        <w:t xml:space="preserve">. Then select </w:t>
      </w:r>
      <w:r w:rsidR="00CE6B1B" w:rsidRPr="19CAC67C">
        <w:rPr>
          <w:b/>
          <w:bCs/>
          <w:lang w:val="en-US"/>
        </w:rPr>
        <w:t>REFER URGENT SERVICES</w:t>
      </w:r>
      <w:r w:rsidR="00CE6B1B" w:rsidRPr="19CAC67C">
        <w:rPr>
          <w:lang w:val="en-US"/>
        </w:rPr>
        <w:t xml:space="preserve">. </w:t>
      </w:r>
    </w:p>
    <w:p w14:paraId="26A0CA57" w14:textId="04AFD532" w:rsidR="008946F2" w:rsidRDefault="008946F2" w:rsidP="008946F2">
      <w:pPr>
        <w:pStyle w:val="Caption"/>
        <w:keepNext/>
        <w:spacing w:after="0" w:line="276" w:lineRule="auto"/>
      </w:pPr>
      <w:r>
        <w:t>Example Card view</w:t>
      </w:r>
    </w:p>
    <w:p w14:paraId="7E465A2C" w14:textId="0A476D67" w:rsidR="00762FCB" w:rsidRDefault="001932E6" w:rsidP="00152A04">
      <w:pPr>
        <w:widowControl w:val="0"/>
        <w:spacing w:before="120" w:after="120" w:line="276" w:lineRule="auto"/>
        <w:rPr>
          <w:rFonts w:ascii="Times New Roman" w:hAnsi="Times New Roman"/>
          <w:sz w:val="24"/>
          <w:lang w:eastAsia="en-AU"/>
        </w:rPr>
      </w:pPr>
      <w:r>
        <w:rPr>
          <w:noProof/>
        </w:rPr>
        <w:drawing>
          <wp:inline distT="0" distB="0" distL="0" distR="0" wp14:anchorId="4DA23638" wp14:editId="1A0B715D">
            <wp:extent cx="5724024" cy="3034133"/>
            <wp:effectExtent l="19050" t="19050" r="10160" b="13970"/>
            <wp:docPr id="944368369" name="Picture 6" descr="Client card. The Reger Urgent Services button at the bottom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368369" name="Picture 6" descr="Client card. The Reger Urgent Services button at the bottom is highlighted."/>
                    <pic:cNvPicPr/>
                  </pic:nvPicPr>
                  <pic:blipFill>
                    <a:blip r:embed="rId105"/>
                    <a:stretch>
                      <a:fillRect/>
                    </a:stretch>
                  </pic:blipFill>
                  <pic:spPr>
                    <a:xfrm>
                      <a:off x="0" y="0"/>
                      <a:ext cx="5730027" cy="3037315"/>
                    </a:xfrm>
                    <a:prstGeom prst="rect">
                      <a:avLst/>
                    </a:prstGeom>
                    <a:ln w="9525">
                      <a:solidFill>
                        <a:schemeClr val="accent1">
                          <a:lumMod val="75000"/>
                        </a:schemeClr>
                      </a:solidFill>
                      <a:prstDash val="solid"/>
                    </a:ln>
                  </pic:spPr>
                </pic:pic>
              </a:graphicData>
            </a:graphic>
          </wp:inline>
        </w:drawing>
      </w:r>
    </w:p>
    <w:p w14:paraId="66B7DFCD" w14:textId="0B5584DB" w:rsidR="008B3454" w:rsidRDefault="008B3454" w:rsidP="00A14411">
      <w:pPr>
        <w:pStyle w:val="Caption"/>
        <w:keepNext/>
        <w:spacing w:after="0" w:line="276" w:lineRule="auto"/>
      </w:pPr>
      <w:r>
        <w:t>Example List View</w:t>
      </w:r>
    </w:p>
    <w:p w14:paraId="7633F6DD" w14:textId="3A88044E" w:rsidR="008B3454" w:rsidRDefault="008B3454" w:rsidP="00152A04">
      <w:pPr>
        <w:widowControl w:val="0"/>
        <w:spacing w:before="120" w:after="120" w:line="276" w:lineRule="auto"/>
        <w:rPr>
          <w:rFonts w:ascii="Times New Roman" w:hAnsi="Times New Roman"/>
          <w:sz w:val="24"/>
          <w:lang w:eastAsia="en-AU"/>
        </w:rPr>
      </w:pPr>
      <w:r>
        <w:rPr>
          <w:rFonts w:ascii="Times New Roman" w:hAnsi="Times New Roman"/>
          <w:noProof/>
          <w:sz w:val="24"/>
          <w:lang w:eastAsia="en-AU"/>
        </w:rPr>
        <w:drawing>
          <wp:inline distT="0" distB="0" distL="0" distR="0" wp14:anchorId="0F19F8EF" wp14:editId="3A83F934">
            <wp:extent cx="5699960" cy="2669128"/>
            <wp:effectExtent l="19050" t="19050" r="15240" b="17145"/>
            <wp:docPr id="1983848654" name="Picture 9" descr="List view of a client records. The REFER URGENT SERVICES button is located at the bottom of the rec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848654" name="Picture 9" descr="List view of a client records. The REFER URGENT SERVICES button is located at the bottom of the record."/>
                    <pic:cNvPicPr/>
                  </pic:nvPicPr>
                  <pic:blipFill>
                    <a:blip r:embed="rId106"/>
                    <a:stretch>
                      <a:fillRect/>
                    </a:stretch>
                  </pic:blipFill>
                  <pic:spPr>
                    <a:xfrm>
                      <a:off x="0" y="0"/>
                      <a:ext cx="5705974" cy="2671944"/>
                    </a:xfrm>
                    <a:prstGeom prst="rect">
                      <a:avLst/>
                    </a:prstGeom>
                    <a:ln>
                      <a:solidFill>
                        <a:schemeClr val="accent1">
                          <a:lumMod val="75000"/>
                        </a:schemeClr>
                      </a:solidFill>
                    </a:ln>
                  </pic:spPr>
                </pic:pic>
              </a:graphicData>
            </a:graphic>
          </wp:inline>
        </w:drawing>
      </w:r>
    </w:p>
    <w:p w14:paraId="28EA0AD3" w14:textId="3E4DAB1B" w:rsidR="00762FCB" w:rsidRDefault="00762FCB" w:rsidP="00AD5D1C">
      <w:pPr>
        <w:pStyle w:val="ListParagraph"/>
        <w:keepNext w:val="0"/>
        <w:widowControl w:val="0"/>
        <w:numPr>
          <w:ilvl w:val="0"/>
          <w:numId w:val="16"/>
        </w:numPr>
        <w:spacing w:before="120" w:after="120" w:line="276" w:lineRule="auto"/>
        <w:ind w:left="426" w:hanging="426"/>
        <w:contextualSpacing w:val="0"/>
        <w:rPr>
          <w:lang w:eastAsia="en-AU"/>
        </w:rPr>
      </w:pPr>
      <w:r w:rsidRPr="37EE9FBD">
        <w:rPr>
          <w:lang w:eastAsia="en-AU"/>
        </w:rPr>
        <w:t>A pop up appears</w:t>
      </w:r>
      <w:r w:rsidR="00484E8F" w:rsidRPr="37EE9FBD">
        <w:rPr>
          <w:lang w:eastAsia="en-AU"/>
        </w:rPr>
        <w:t xml:space="preserve"> – ‘You should only provide</w:t>
      </w:r>
      <w:r w:rsidR="00F80457" w:rsidRPr="37EE9FBD">
        <w:rPr>
          <w:lang w:eastAsia="en-AU"/>
        </w:rPr>
        <w:t xml:space="preserve"> urgent services if you have determined that the older person meets the eligibility criteria. If you continue,</w:t>
      </w:r>
      <w:r w:rsidR="002A3AD7" w:rsidRPr="37EE9FBD">
        <w:rPr>
          <w:lang w:eastAsia="en-AU"/>
        </w:rPr>
        <w:t xml:space="preserve"> </w:t>
      </w:r>
      <w:r w:rsidR="00F80457" w:rsidRPr="37EE9FBD">
        <w:rPr>
          <w:lang w:eastAsia="en-AU"/>
        </w:rPr>
        <w:t xml:space="preserve">the DECIDE NOT ELIGIBLE button will no longer be available’. Select </w:t>
      </w:r>
      <w:r w:rsidR="00302C5C" w:rsidRPr="37EE9FBD">
        <w:rPr>
          <w:b/>
          <w:bCs/>
          <w:lang w:eastAsia="en-AU"/>
        </w:rPr>
        <w:t>CONFIRM</w:t>
      </w:r>
      <w:r w:rsidR="00F80457" w:rsidRPr="37EE9FBD">
        <w:rPr>
          <w:lang w:eastAsia="en-AU"/>
        </w:rPr>
        <w:t xml:space="preserve"> to continue.</w:t>
      </w:r>
    </w:p>
    <w:p w14:paraId="4638EA84" w14:textId="64D1FDA6" w:rsidR="00F80457" w:rsidRDefault="00302C5C" w:rsidP="00302C5C">
      <w:pPr>
        <w:widowControl w:val="0"/>
        <w:spacing w:before="120" w:after="120" w:line="276" w:lineRule="auto"/>
        <w:rPr>
          <w:lang w:eastAsia="en-AU"/>
        </w:rPr>
      </w:pPr>
      <w:r>
        <w:rPr>
          <w:noProof/>
        </w:rPr>
        <w:drawing>
          <wp:inline distT="0" distB="0" distL="0" distR="0" wp14:anchorId="66FCAAC9" wp14:editId="773CC795">
            <wp:extent cx="5675897" cy="1543715"/>
            <wp:effectExtent l="19050" t="19050" r="20320" b="18415"/>
            <wp:docPr id="2074441492" name="Picture 1" descr="Confirm refer urgent services pop up, with the confirm and cancel button at the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441492" name="Picture 1" descr="Confirm refer urgent services pop up, with the confirm and cancel button at the bottom."/>
                    <pic:cNvPicPr/>
                  </pic:nvPicPr>
                  <pic:blipFill>
                    <a:blip r:embed="rId107">
                      <a:extLst>
                        <a:ext uri="{28A0092B-C50C-407E-A947-70E740481C1C}">
                          <a14:useLocalDpi xmlns:a14="http://schemas.microsoft.com/office/drawing/2010/main" val="0"/>
                        </a:ext>
                      </a:extLst>
                    </a:blip>
                    <a:stretch>
                      <a:fillRect/>
                    </a:stretch>
                  </pic:blipFill>
                  <pic:spPr>
                    <a:xfrm>
                      <a:off x="0" y="0"/>
                      <a:ext cx="5687276" cy="1546810"/>
                    </a:xfrm>
                    <a:prstGeom prst="rect">
                      <a:avLst/>
                    </a:prstGeom>
                    <a:ln>
                      <a:solidFill>
                        <a:schemeClr val="accent1">
                          <a:lumMod val="75000"/>
                        </a:schemeClr>
                      </a:solidFill>
                    </a:ln>
                  </pic:spPr>
                </pic:pic>
              </a:graphicData>
            </a:graphic>
          </wp:inline>
        </w:drawing>
      </w:r>
    </w:p>
    <w:p w14:paraId="6DD0EA2E" w14:textId="7608AF05" w:rsidR="00C728D6" w:rsidRPr="00231EF6" w:rsidRDefault="00F31C90" w:rsidP="37EE9FBD">
      <w:pPr>
        <w:pStyle w:val="ListParagraph"/>
        <w:keepNext w:val="0"/>
        <w:widowControl w:val="0"/>
        <w:numPr>
          <w:ilvl w:val="0"/>
          <w:numId w:val="16"/>
        </w:numPr>
        <w:spacing w:before="120" w:after="120" w:line="276" w:lineRule="auto"/>
        <w:ind w:left="426" w:hanging="426"/>
        <w:contextualSpacing w:val="0"/>
        <w:rPr>
          <w:rFonts w:ascii="Times New Roman" w:hAnsi="Times New Roman"/>
          <w:sz w:val="24"/>
          <w:lang w:eastAsia="en-AU"/>
        </w:rPr>
      </w:pPr>
      <w:r w:rsidRPr="37EE9FBD">
        <w:rPr>
          <w:lang w:val="en-US"/>
        </w:rPr>
        <w:lastRenderedPageBreak/>
        <w:t xml:space="preserve">The </w:t>
      </w:r>
      <w:r w:rsidR="001D5662" w:rsidRPr="37EE9FBD">
        <w:rPr>
          <w:lang w:val="en-US"/>
        </w:rPr>
        <w:t>Triage Delegate</w:t>
      </w:r>
      <w:r w:rsidRPr="37EE9FBD">
        <w:rPr>
          <w:lang w:val="en-US"/>
        </w:rPr>
        <w:t xml:space="preserve"> will then be navigated to the </w:t>
      </w:r>
      <w:r w:rsidRPr="37EE9FBD">
        <w:rPr>
          <w:b/>
          <w:bCs/>
          <w:lang w:val="en-US"/>
        </w:rPr>
        <w:t>Goals &amp; recommendations</w:t>
      </w:r>
      <w:r w:rsidRPr="37EE9FBD">
        <w:rPr>
          <w:lang w:val="en-US"/>
        </w:rPr>
        <w:t xml:space="preserve"> tab under</w:t>
      </w:r>
      <w:r w:rsidR="003D5E15" w:rsidRPr="37EE9FBD">
        <w:rPr>
          <w:lang w:val="en-US"/>
        </w:rPr>
        <w:t xml:space="preserve"> </w:t>
      </w:r>
      <w:r w:rsidRPr="37EE9FBD">
        <w:rPr>
          <w:b/>
          <w:bCs/>
          <w:lang w:val="en-US"/>
        </w:rPr>
        <w:t>Support Plan and services</w:t>
      </w:r>
      <w:r w:rsidRPr="37EE9FBD">
        <w:rPr>
          <w:lang w:val="en-US"/>
        </w:rPr>
        <w:t xml:space="preserve">. </w:t>
      </w:r>
      <w:bookmarkStart w:id="47" w:name="_Toc437118316"/>
      <w:bookmarkStart w:id="48" w:name="_Toc158727854"/>
    </w:p>
    <w:p w14:paraId="241EE4A3" w14:textId="7C1C7965" w:rsidR="00231EF6" w:rsidRPr="003D5E15" w:rsidRDefault="00231EF6" w:rsidP="00697193">
      <w:pPr>
        <w:pStyle w:val="ListParagraph"/>
        <w:keepNext w:val="0"/>
        <w:widowControl w:val="0"/>
        <w:spacing w:before="120" w:after="120" w:line="276" w:lineRule="auto"/>
        <w:ind w:left="426"/>
        <w:contextualSpacing w:val="0"/>
        <w:rPr>
          <w:rFonts w:ascii="Times New Roman" w:hAnsi="Times New Roman"/>
          <w:sz w:val="24"/>
          <w:lang w:eastAsia="en-AU"/>
        </w:rPr>
      </w:pPr>
      <w:r>
        <w:rPr>
          <w:lang w:val="en-US"/>
        </w:rPr>
        <w:t xml:space="preserve">Select </w:t>
      </w:r>
      <w:r w:rsidRPr="007A38D2">
        <w:rPr>
          <w:b/>
          <w:bCs/>
          <w:lang w:val="en-US"/>
        </w:rPr>
        <w:t>ADD A SERVICE RECOMMENDATION</w:t>
      </w:r>
      <w:r>
        <w:rPr>
          <w:lang w:val="en-US"/>
        </w:rPr>
        <w:t xml:space="preserve"> to enter the urgent service required. For more information refer to </w:t>
      </w:r>
      <w:hyperlink r:id="rId108" w:history="1">
        <w:r w:rsidRPr="00231EF6">
          <w:rPr>
            <w:rStyle w:val="Hyperlink"/>
          </w:rPr>
          <w:t>My Aged Care – Assessor Portal User Guide 7 – Completing a support plan and support plan review</w:t>
        </w:r>
        <w:r w:rsidR="00EF4E25">
          <w:rPr>
            <w:rStyle w:val="Hyperlink"/>
          </w:rPr>
          <w:t>.</w:t>
        </w:r>
      </w:hyperlink>
    </w:p>
    <w:p w14:paraId="15499DEA" w14:textId="50B357C6" w:rsidR="00C728D6" w:rsidRDefault="00842A0C" w:rsidP="00152A04">
      <w:pPr>
        <w:widowControl w:val="0"/>
        <w:spacing w:before="120" w:after="120" w:line="276" w:lineRule="auto"/>
        <w:rPr>
          <w:rFonts w:ascii="Times New Roman" w:hAnsi="Times New Roman"/>
          <w:sz w:val="24"/>
          <w:lang w:eastAsia="en-AU"/>
        </w:rPr>
      </w:pPr>
      <w:r>
        <w:rPr>
          <w:rFonts w:ascii="Times New Roman" w:hAnsi="Times New Roman"/>
          <w:noProof/>
          <w:sz w:val="24"/>
          <w:lang w:eastAsia="en-AU"/>
        </w:rPr>
        <w:drawing>
          <wp:inline distT="0" distB="0" distL="0" distR="0" wp14:anchorId="51B17A74" wp14:editId="12D83FF6">
            <wp:extent cx="5838825" cy="3181350"/>
            <wp:effectExtent l="19050" t="19050" r="28575" b="19050"/>
            <wp:docPr id="69880221" name="Picture 1" descr="Support plan and services page, under the goals and recomendations tab. The add a service recommendation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80221" name="Picture 1" descr="Support plan and services page, under the goals and recomendations tab. The add a service recommendation button is highlighted"/>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838825" cy="3181350"/>
                    </a:xfrm>
                    <a:prstGeom prst="rect">
                      <a:avLst/>
                    </a:prstGeom>
                    <a:noFill/>
                    <a:ln>
                      <a:solidFill>
                        <a:schemeClr val="accent1">
                          <a:lumMod val="75000"/>
                        </a:schemeClr>
                      </a:solidFill>
                    </a:ln>
                  </pic:spPr>
                </pic:pic>
              </a:graphicData>
            </a:graphic>
          </wp:inline>
        </w:drawing>
      </w:r>
    </w:p>
    <w:p w14:paraId="15C1D93F" w14:textId="3F8086DC" w:rsidR="00F31C90" w:rsidRDefault="00F31C90" w:rsidP="000468B8">
      <w:pPr>
        <w:pStyle w:val="ListParagraph"/>
        <w:keepNext w:val="0"/>
        <w:widowControl w:val="0"/>
        <w:numPr>
          <w:ilvl w:val="0"/>
          <w:numId w:val="16"/>
        </w:numPr>
        <w:spacing w:before="120" w:after="120" w:line="276" w:lineRule="auto"/>
        <w:ind w:left="426" w:hanging="426"/>
        <w:contextualSpacing w:val="0"/>
        <w:rPr>
          <w:lang w:val="en-US"/>
        </w:rPr>
      </w:pPr>
      <w:r>
        <w:rPr>
          <w:lang w:val="en-US"/>
        </w:rPr>
        <w:t xml:space="preserve">When a client has been </w:t>
      </w:r>
      <w:proofErr w:type="gramStart"/>
      <w:r>
        <w:rPr>
          <w:lang w:val="en-US"/>
        </w:rPr>
        <w:t>referred</w:t>
      </w:r>
      <w:proofErr w:type="gramEnd"/>
      <w:r>
        <w:rPr>
          <w:lang w:val="en-US"/>
        </w:rPr>
        <w:t xml:space="preserve"> for urgent services, </w:t>
      </w:r>
      <w:r w:rsidRPr="00177314">
        <w:rPr>
          <w:b/>
          <w:bCs/>
          <w:lang w:val="en-US"/>
        </w:rPr>
        <w:t>Urgent Services Pending Triage</w:t>
      </w:r>
      <w:r>
        <w:rPr>
          <w:lang w:val="en-US"/>
        </w:rPr>
        <w:t xml:space="preserve"> will be shown on the client’s card</w:t>
      </w:r>
      <w:r w:rsidR="00231EF6">
        <w:rPr>
          <w:lang w:val="en-US"/>
        </w:rPr>
        <w:t xml:space="preserve"> or listing.</w:t>
      </w:r>
    </w:p>
    <w:p w14:paraId="71293073" w14:textId="42FBA34A" w:rsidR="00231EF6" w:rsidRDefault="000468B8" w:rsidP="000468B8">
      <w:pPr>
        <w:pStyle w:val="ListParagraph"/>
        <w:keepNext w:val="0"/>
        <w:widowControl w:val="0"/>
        <w:spacing w:before="120" w:after="120" w:line="276" w:lineRule="auto"/>
        <w:ind w:left="0"/>
        <w:contextualSpacing w:val="0"/>
        <w:rPr>
          <w:lang w:val="en-US"/>
        </w:rPr>
      </w:pPr>
      <w:r>
        <w:rPr>
          <w:noProof/>
          <w:lang w:val="en-US"/>
        </w:rPr>
        <w:drawing>
          <wp:inline distT="0" distB="0" distL="0" distR="0" wp14:anchorId="5D9A5EE3" wp14:editId="43521B99">
            <wp:extent cx="2429260" cy="2366162"/>
            <wp:effectExtent l="19050" t="19050" r="28575" b="15240"/>
            <wp:docPr id="583042228" name="Picture 3" descr="Client card showing highlighted status as 'urgent services pending tri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042228" name="Picture 3" descr="Client card showing highlighted status as 'urgent services pending triage'"/>
                    <pic:cNvPicPr>
                      <a:picLocks noChangeAspect="1" noChangeArrowheads="1"/>
                    </pic:cNvPicPr>
                  </pic:nvPicPr>
                  <pic:blipFill>
                    <a:blip r:embed="rId110"/>
                    <a:stretch>
                      <a:fillRect/>
                    </a:stretch>
                  </pic:blipFill>
                  <pic:spPr bwMode="auto">
                    <a:xfrm>
                      <a:off x="0" y="0"/>
                      <a:ext cx="2429260" cy="2366162"/>
                    </a:xfrm>
                    <a:prstGeom prst="rect">
                      <a:avLst/>
                    </a:prstGeom>
                    <a:noFill/>
                    <a:ln>
                      <a:solidFill>
                        <a:schemeClr val="accent1">
                          <a:lumMod val="75000"/>
                        </a:schemeClr>
                      </a:solidFill>
                    </a:ln>
                  </pic:spPr>
                </pic:pic>
              </a:graphicData>
            </a:graphic>
          </wp:inline>
        </w:drawing>
      </w:r>
    </w:p>
    <w:p w14:paraId="7D095898" w14:textId="491FFD98" w:rsidR="0055072A" w:rsidRDefault="0055072A" w:rsidP="00231EF6">
      <w:pPr>
        <w:pStyle w:val="Heading2"/>
        <w:keepNext w:val="0"/>
        <w:keepLines w:val="0"/>
        <w:widowControl w:val="0"/>
      </w:pPr>
      <w:bookmarkStart w:id="49" w:name="_Toc200536084"/>
      <w:bookmarkStart w:id="50" w:name="_Toc240534188"/>
      <w:r>
        <w:t xml:space="preserve">Converting </w:t>
      </w:r>
      <w:r w:rsidR="00696B49">
        <w:t>a</w:t>
      </w:r>
      <w:r>
        <w:t>ssessment</w:t>
      </w:r>
      <w:bookmarkEnd w:id="49"/>
      <w:r w:rsidR="00696B49">
        <w:t xml:space="preserve"> type</w:t>
      </w:r>
      <w:bookmarkEnd w:id="50"/>
    </w:p>
    <w:p w14:paraId="6FC0F549" w14:textId="1EC440F9" w:rsidR="00C4778A" w:rsidRPr="0081065A" w:rsidRDefault="00C4778A" w:rsidP="00152A04">
      <w:pPr>
        <w:widowControl w:val="0"/>
        <w:spacing w:before="120" w:after="120" w:line="276" w:lineRule="auto"/>
      </w:pPr>
      <w:r>
        <w:rPr>
          <w:lang w:val="en-US"/>
        </w:rPr>
        <w:t xml:space="preserve">Triage Delegates </w:t>
      </w:r>
      <w:r w:rsidR="00FB31D4">
        <w:rPr>
          <w:lang w:val="en-US"/>
        </w:rPr>
        <w:t>can</w:t>
      </w:r>
      <w:r>
        <w:rPr>
          <w:lang w:val="en-US"/>
        </w:rPr>
        <w:t xml:space="preserve"> convert </w:t>
      </w:r>
      <w:r w:rsidR="00DB3E0C">
        <w:rPr>
          <w:lang w:val="en-US"/>
        </w:rPr>
        <w:t>a client</w:t>
      </w:r>
      <w:r w:rsidR="00913007">
        <w:rPr>
          <w:lang w:val="en-US"/>
        </w:rPr>
        <w:t>’</w:t>
      </w:r>
      <w:r w:rsidR="00DB3E0C">
        <w:rPr>
          <w:lang w:val="en-US"/>
        </w:rPr>
        <w:t xml:space="preserve">s assessment from Comprehensive to Home Support, or Home Support to Comprehensive. </w:t>
      </w:r>
    </w:p>
    <w:p w14:paraId="7B6A22A4" w14:textId="1860C2A8" w:rsidR="0055072A" w:rsidRPr="001661FF" w:rsidRDefault="0055072A" w:rsidP="00CC1B8D">
      <w:pPr>
        <w:pStyle w:val="ListParagraph"/>
        <w:keepNext w:val="0"/>
        <w:widowControl w:val="0"/>
        <w:numPr>
          <w:ilvl w:val="0"/>
          <w:numId w:val="17"/>
        </w:numPr>
        <w:spacing w:before="120" w:after="120" w:line="276" w:lineRule="auto"/>
        <w:ind w:left="426" w:hanging="426"/>
        <w:contextualSpacing w:val="0"/>
      </w:pPr>
      <w:r>
        <w:rPr>
          <w:lang w:val="en-US"/>
        </w:rPr>
        <w:t>Once triage has been completed</w:t>
      </w:r>
      <w:r w:rsidR="00216C7E">
        <w:rPr>
          <w:lang w:val="en-US"/>
        </w:rPr>
        <w:t xml:space="preserve"> and based on</w:t>
      </w:r>
      <w:r w:rsidR="00816E22">
        <w:rPr>
          <w:lang w:val="en-US"/>
        </w:rPr>
        <w:t xml:space="preserve"> their</w:t>
      </w:r>
      <w:r w:rsidR="00216C7E">
        <w:rPr>
          <w:lang w:val="en-US"/>
        </w:rPr>
        <w:t xml:space="preserve"> clinical </w:t>
      </w:r>
      <w:r w:rsidR="00EE0353">
        <w:rPr>
          <w:lang w:val="en-US"/>
        </w:rPr>
        <w:t>judgement, the</w:t>
      </w:r>
      <w:r>
        <w:rPr>
          <w:lang w:val="en-US"/>
        </w:rPr>
        <w:t xml:space="preserve"> </w:t>
      </w:r>
      <w:r w:rsidR="00941E90">
        <w:rPr>
          <w:lang w:val="en-US"/>
        </w:rPr>
        <w:t>Triage Delegate</w:t>
      </w:r>
      <w:r>
        <w:rPr>
          <w:lang w:val="en-US"/>
        </w:rPr>
        <w:t xml:space="preserve"> </w:t>
      </w:r>
      <w:r w:rsidR="007C3482">
        <w:rPr>
          <w:lang w:val="en-US"/>
        </w:rPr>
        <w:t>can</w:t>
      </w:r>
      <w:r>
        <w:rPr>
          <w:lang w:val="en-US"/>
        </w:rPr>
        <w:t xml:space="preserve"> convert the assessment </w:t>
      </w:r>
      <w:r w:rsidR="00941E90">
        <w:rPr>
          <w:lang w:val="en-US"/>
        </w:rPr>
        <w:t xml:space="preserve">by selecting the </w:t>
      </w:r>
      <w:r w:rsidR="00941E90" w:rsidRPr="001B5399">
        <w:rPr>
          <w:b/>
          <w:bCs/>
          <w:lang w:val="en-US"/>
        </w:rPr>
        <w:t>CONVERT TO HOME SUPPORT ASSESSMENT</w:t>
      </w:r>
      <w:r w:rsidR="00941E90">
        <w:rPr>
          <w:lang w:val="en-US"/>
        </w:rPr>
        <w:t xml:space="preserve"> or </w:t>
      </w:r>
      <w:r w:rsidR="00941E90" w:rsidRPr="005E1698">
        <w:rPr>
          <w:b/>
          <w:bCs/>
          <w:lang w:val="en-US"/>
        </w:rPr>
        <w:t>CONVERT TO COMPREHENSIVE ASESSESSMENT</w:t>
      </w:r>
      <w:r w:rsidR="00941E90">
        <w:rPr>
          <w:lang w:val="en-US"/>
        </w:rPr>
        <w:t>.</w:t>
      </w:r>
    </w:p>
    <w:p w14:paraId="2B88D8F2" w14:textId="32617F73" w:rsidR="0068495B" w:rsidRDefault="0068495B" w:rsidP="00953100">
      <w:pPr>
        <w:pStyle w:val="Caption"/>
        <w:keepNext/>
        <w:spacing w:after="0"/>
      </w:pPr>
      <w:r>
        <w:lastRenderedPageBreak/>
        <w:t>Convert to Comprehensive Assessment</w:t>
      </w:r>
    </w:p>
    <w:p w14:paraId="0A03D889" w14:textId="1C6889BB" w:rsidR="0055072A" w:rsidRDefault="00C03FF1" w:rsidP="00152A04">
      <w:pPr>
        <w:widowControl w:val="0"/>
        <w:spacing w:before="120" w:after="120" w:line="276" w:lineRule="auto"/>
        <w:rPr>
          <w:lang w:val="en-US"/>
        </w:rPr>
      </w:pPr>
      <w:r>
        <w:rPr>
          <w:noProof/>
        </w:rPr>
        <w:drawing>
          <wp:inline distT="0" distB="0" distL="0" distR="0" wp14:anchorId="5A78BBA2" wp14:editId="333AA11C">
            <wp:extent cx="5752829" cy="3053177"/>
            <wp:effectExtent l="19050" t="19050" r="19685" b="13970"/>
            <wp:docPr id="209444994" name="Picture 5" descr="A screenshot of the client card with CONVERT TO Comprehensive ASSESSMENT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44994" name="Picture 5" descr="A screenshot of the client card with CONVERT TO Comprehensive ASSESSMENT button highlighted."/>
                    <pic:cNvPicPr/>
                  </pic:nvPicPr>
                  <pic:blipFill>
                    <a:blip r:embed="rId111"/>
                    <a:stretch>
                      <a:fillRect/>
                    </a:stretch>
                  </pic:blipFill>
                  <pic:spPr>
                    <a:xfrm>
                      <a:off x="0" y="0"/>
                      <a:ext cx="5752829" cy="3053177"/>
                    </a:xfrm>
                    <a:prstGeom prst="rect">
                      <a:avLst/>
                    </a:prstGeom>
                    <a:ln w="9525">
                      <a:solidFill>
                        <a:schemeClr val="accent1">
                          <a:lumMod val="75000"/>
                        </a:schemeClr>
                      </a:solidFill>
                      <a:prstDash val="solid"/>
                    </a:ln>
                  </pic:spPr>
                </pic:pic>
              </a:graphicData>
            </a:graphic>
          </wp:inline>
        </w:drawing>
      </w:r>
    </w:p>
    <w:p w14:paraId="68CC4F44" w14:textId="0886900B" w:rsidR="00953100" w:rsidRDefault="00953100" w:rsidP="00953100">
      <w:pPr>
        <w:pStyle w:val="Caption"/>
        <w:keepNext/>
        <w:spacing w:after="0"/>
      </w:pPr>
      <w:r>
        <w:t>Convert to Home Support Assessment</w:t>
      </w:r>
    </w:p>
    <w:p w14:paraId="53866D6F" w14:textId="2B9F23F7" w:rsidR="0068495B" w:rsidRDefault="0068495B" w:rsidP="00152A04">
      <w:pPr>
        <w:widowControl w:val="0"/>
        <w:spacing w:before="120" w:after="120" w:line="276" w:lineRule="auto"/>
        <w:rPr>
          <w:lang w:val="en-US"/>
        </w:rPr>
      </w:pPr>
      <w:r>
        <w:rPr>
          <w:noProof/>
          <w:lang w:val="en-US"/>
        </w:rPr>
        <w:drawing>
          <wp:inline distT="0" distB="0" distL="0" distR="0" wp14:anchorId="2DE20CE1" wp14:editId="01D16CA5">
            <wp:extent cx="5737516" cy="3113652"/>
            <wp:effectExtent l="19050" t="19050" r="15875" b="10795"/>
            <wp:docPr id="1610099147" name="Picture 6" descr="A screenshot of the client card with CONVERT TO HOME SUPPORT ASSESSMENT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099147" name="Picture 6" descr="A screenshot of the client card with CONVERT TO HOME SUPPORT ASSESSMENT button highlighted."/>
                    <pic:cNvPicPr>
                      <a:picLocks noChangeAspect="1" noChangeArrowheads="1"/>
                    </pic:cNvPicPr>
                  </pic:nvPicPr>
                  <pic:blipFill>
                    <a:blip r:embed="rId112"/>
                    <a:stretch>
                      <a:fillRect/>
                    </a:stretch>
                  </pic:blipFill>
                  <pic:spPr bwMode="auto">
                    <a:xfrm>
                      <a:off x="0" y="0"/>
                      <a:ext cx="5737516" cy="3113652"/>
                    </a:xfrm>
                    <a:prstGeom prst="rect">
                      <a:avLst/>
                    </a:prstGeom>
                    <a:noFill/>
                    <a:ln>
                      <a:solidFill>
                        <a:schemeClr val="accent1">
                          <a:lumMod val="75000"/>
                        </a:schemeClr>
                      </a:solidFill>
                    </a:ln>
                  </pic:spPr>
                </pic:pic>
              </a:graphicData>
            </a:graphic>
          </wp:inline>
        </w:drawing>
      </w:r>
    </w:p>
    <w:p w14:paraId="77C9D056" w14:textId="318DCC8E" w:rsidR="0055072A" w:rsidRDefault="00307B1C" w:rsidP="00CE0AB8">
      <w:pPr>
        <w:pStyle w:val="ListParagraph"/>
        <w:keepLines/>
        <w:widowControl w:val="0"/>
        <w:numPr>
          <w:ilvl w:val="0"/>
          <w:numId w:val="17"/>
        </w:numPr>
        <w:spacing w:before="120" w:after="120" w:line="276" w:lineRule="auto"/>
        <w:ind w:left="425" w:hanging="426"/>
        <w:contextualSpacing w:val="0"/>
        <w:rPr>
          <w:lang w:val="en-US"/>
        </w:rPr>
      </w:pPr>
      <w:r>
        <w:rPr>
          <w:lang w:val="en-US"/>
        </w:rPr>
        <w:lastRenderedPageBreak/>
        <w:t xml:space="preserve">When converting from a Comprehensive Assessment to a Home Support Assessment, </w:t>
      </w:r>
      <w:r w:rsidR="00941E90">
        <w:rPr>
          <w:lang w:val="en-US"/>
        </w:rPr>
        <w:t xml:space="preserve">Triage Delegate </w:t>
      </w:r>
      <w:r>
        <w:rPr>
          <w:lang w:val="en-US"/>
        </w:rPr>
        <w:t xml:space="preserve">will need to enter the </w:t>
      </w:r>
      <w:r w:rsidRPr="005E1698">
        <w:rPr>
          <w:b/>
          <w:bCs/>
          <w:lang w:val="en-US"/>
        </w:rPr>
        <w:t>Reason for change</w:t>
      </w:r>
      <w:r>
        <w:rPr>
          <w:lang w:val="en-US"/>
        </w:rPr>
        <w:t xml:space="preserve"> as being </w:t>
      </w:r>
      <w:r w:rsidRPr="005E1698">
        <w:rPr>
          <w:b/>
          <w:bCs/>
          <w:lang w:val="en-US"/>
        </w:rPr>
        <w:t>Low level care needs</w:t>
      </w:r>
      <w:r>
        <w:rPr>
          <w:lang w:val="en-US"/>
        </w:rPr>
        <w:t xml:space="preserve">. </w:t>
      </w:r>
    </w:p>
    <w:p w14:paraId="74E3AA9F" w14:textId="77777777" w:rsidR="00C675CC" w:rsidRPr="00307B1C" w:rsidRDefault="00C675CC" w:rsidP="00CE0AB8">
      <w:pPr>
        <w:pStyle w:val="ListParagraph"/>
        <w:keepLines/>
        <w:widowControl w:val="0"/>
        <w:spacing w:before="120" w:after="120" w:line="276" w:lineRule="auto"/>
        <w:ind w:left="425"/>
        <w:contextualSpacing w:val="0"/>
        <w:rPr>
          <w:lang w:val="en-US"/>
        </w:rPr>
      </w:pPr>
      <w:r>
        <w:rPr>
          <w:lang w:val="en-US"/>
        </w:rPr>
        <w:t xml:space="preserve">Add a reason or comments. Then, select </w:t>
      </w:r>
      <w:r w:rsidRPr="00C675CC">
        <w:rPr>
          <w:b/>
          <w:bCs/>
          <w:lang w:val="en-US"/>
        </w:rPr>
        <w:t>YES, CONVERT ASSESSMENT</w:t>
      </w:r>
      <w:r>
        <w:rPr>
          <w:lang w:val="en-US"/>
        </w:rPr>
        <w:t>.</w:t>
      </w:r>
    </w:p>
    <w:p w14:paraId="5C29FF83" w14:textId="77777777" w:rsidR="004047C8" w:rsidRDefault="0055072A" w:rsidP="00152A04">
      <w:pPr>
        <w:widowControl w:val="0"/>
        <w:spacing w:before="120" w:after="120" w:line="276" w:lineRule="auto"/>
        <w:rPr>
          <w:lang w:val="en-US"/>
        </w:rPr>
      </w:pPr>
      <w:r>
        <w:rPr>
          <w:noProof/>
          <w:lang w:val="en-US"/>
        </w:rPr>
        <w:drawing>
          <wp:inline distT="0" distB="0" distL="0" distR="0" wp14:anchorId="11F6FD66" wp14:editId="559E2D14">
            <wp:extent cx="5618992" cy="3131254"/>
            <wp:effectExtent l="19050" t="19050" r="20320" b="12065"/>
            <wp:docPr id="1981928932" name="Picture 5" descr="Image of Convert to home support assessment pop-up box with Reasons for the change menu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928932" name="Picture 5" descr="Image of Convert to home support assessment pop-up box with Reasons for the change menu highlighted."/>
                    <pic:cNvPicPr/>
                  </pic:nvPicPr>
                  <pic:blipFill>
                    <a:blip r:embed="rId113"/>
                    <a:stretch>
                      <a:fillRect/>
                    </a:stretch>
                  </pic:blipFill>
                  <pic:spPr>
                    <a:xfrm>
                      <a:off x="0" y="0"/>
                      <a:ext cx="5618992" cy="3131254"/>
                    </a:xfrm>
                    <a:prstGeom prst="rect">
                      <a:avLst/>
                    </a:prstGeom>
                    <a:ln>
                      <a:solidFill>
                        <a:schemeClr val="accent1">
                          <a:lumMod val="75000"/>
                        </a:schemeClr>
                      </a:solidFill>
                    </a:ln>
                  </pic:spPr>
                </pic:pic>
              </a:graphicData>
            </a:graphic>
          </wp:inline>
        </w:drawing>
      </w:r>
    </w:p>
    <w:p w14:paraId="5DC95111" w14:textId="73E00BC7" w:rsidR="00307B1C" w:rsidRDefault="00307B1C" w:rsidP="00C675CC">
      <w:pPr>
        <w:pStyle w:val="ListParagraph"/>
        <w:keepNext w:val="0"/>
        <w:widowControl w:val="0"/>
        <w:numPr>
          <w:ilvl w:val="0"/>
          <w:numId w:val="17"/>
        </w:numPr>
        <w:spacing w:before="120" w:after="120" w:line="276" w:lineRule="auto"/>
        <w:ind w:left="426" w:hanging="426"/>
        <w:contextualSpacing w:val="0"/>
        <w:rPr>
          <w:lang w:val="en-US"/>
        </w:rPr>
      </w:pPr>
      <w:r w:rsidRPr="00307B1C">
        <w:rPr>
          <w:lang w:val="en-US"/>
        </w:rPr>
        <w:t>When converting from a Home Support Assessment</w:t>
      </w:r>
      <w:r>
        <w:rPr>
          <w:lang w:val="en-US"/>
        </w:rPr>
        <w:t xml:space="preserve"> to a </w:t>
      </w:r>
      <w:r w:rsidRPr="00307B1C">
        <w:rPr>
          <w:lang w:val="en-US"/>
        </w:rPr>
        <w:t>Comprehensive Assessment</w:t>
      </w:r>
      <w:r>
        <w:rPr>
          <w:lang w:val="en-US"/>
        </w:rPr>
        <w:t>,</w:t>
      </w:r>
      <w:r w:rsidRPr="00307B1C">
        <w:rPr>
          <w:lang w:val="en-US"/>
        </w:rPr>
        <w:t xml:space="preserve"> </w:t>
      </w:r>
      <w:r w:rsidR="00941E90">
        <w:rPr>
          <w:lang w:val="en-US"/>
        </w:rPr>
        <w:t>Triage Delegate</w:t>
      </w:r>
      <w:r w:rsidRPr="00307B1C">
        <w:rPr>
          <w:lang w:val="en-US"/>
        </w:rPr>
        <w:t xml:space="preserve">s will need to enter the </w:t>
      </w:r>
      <w:r w:rsidRPr="005E1698">
        <w:rPr>
          <w:b/>
          <w:bCs/>
          <w:lang w:val="en-US"/>
        </w:rPr>
        <w:t>Reason for change</w:t>
      </w:r>
      <w:r w:rsidRPr="00307B1C">
        <w:rPr>
          <w:lang w:val="en-US"/>
        </w:rPr>
        <w:t xml:space="preserve"> as being </w:t>
      </w:r>
      <w:r w:rsidR="00285F2D" w:rsidRPr="005E1698">
        <w:rPr>
          <w:b/>
          <w:bCs/>
          <w:lang w:val="en-US"/>
        </w:rPr>
        <w:t>High</w:t>
      </w:r>
      <w:r w:rsidRPr="005E1698">
        <w:rPr>
          <w:b/>
          <w:bCs/>
          <w:lang w:val="en-US"/>
        </w:rPr>
        <w:t xml:space="preserve"> level care needs</w:t>
      </w:r>
      <w:r w:rsidRPr="00307B1C">
        <w:rPr>
          <w:lang w:val="en-US"/>
        </w:rPr>
        <w:t>.</w:t>
      </w:r>
    </w:p>
    <w:p w14:paraId="2F2029F3" w14:textId="787296CA" w:rsidR="00C675CC" w:rsidRPr="00C675CC" w:rsidRDefault="00C675CC" w:rsidP="00C675CC">
      <w:pPr>
        <w:pStyle w:val="ListParagraph"/>
        <w:keepNext w:val="0"/>
        <w:widowControl w:val="0"/>
        <w:spacing w:before="120" w:after="120" w:line="276" w:lineRule="auto"/>
        <w:ind w:left="426"/>
        <w:contextualSpacing w:val="0"/>
        <w:rPr>
          <w:lang w:val="en-US"/>
        </w:rPr>
      </w:pPr>
      <w:r>
        <w:rPr>
          <w:lang w:val="en-US"/>
        </w:rPr>
        <w:t xml:space="preserve">Add a reason or comments. Then, select </w:t>
      </w:r>
      <w:r w:rsidRPr="00C675CC">
        <w:rPr>
          <w:b/>
          <w:bCs/>
          <w:lang w:val="en-US"/>
        </w:rPr>
        <w:t>YES, CONVERT ASSESSMENT</w:t>
      </w:r>
      <w:r>
        <w:rPr>
          <w:lang w:val="en-US"/>
        </w:rPr>
        <w:t>.</w:t>
      </w:r>
    </w:p>
    <w:p w14:paraId="236117A1" w14:textId="335D5088" w:rsidR="00307B1C" w:rsidRPr="00784A8D" w:rsidRDefault="00307B1C" w:rsidP="00152A04">
      <w:pPr>
        <w:widowControl w:val="0"/>
        <w:spacing w:before="120" w:after="120" w:line="276" w:lineRule="auto"/>
        <w:rPr>
          <w:lang w:val="en-US"/>
        </w:rPr>
      </w:pPr>
      <w:r>
        <w:rPr>
          <w:noProof/>
          <w:lang w:val="en-US"/>
        </w:rPr>
        <w:drawing>
          <wp:inline distT="0" distB="0" distL="0" distR="0" wp14:anchorId="1DE7373E" wp14:editId="7FCEE27F">
            <wp:extent cx="5559424" cy="3103297"/>
            <wp:effectExtent l="19050" t="19050" r="22860" b="20955"/>
            <wp:docPr id="1502424629" name="Picture 7" descr="Image of Convert to comprehensive assessment pop-up box with Reasons for the change menu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424629" name="Picture 7" descr="Image of Convert to comprehensive assessment pop-up box with Reasons for the change menu highlighted."/>
                    <pic:cNvPicPr/>
                  </pic:nvPicPr>
                  <pic:blipFill>
                    <a:blip r:embed="rId114"/>
                    <a:stretch>
                      <a:fillRect/>
                    </a:stretch>
                  </pic:blipFill>
                  <pic:spPr>
                    <a:xfrm>
                      <a:off x="0" y="0"/>
                      <a:ext cx="5559424" cy="3103297"/>
                    </a:xfrm>
                    <a:prstGeom prst="rect">
                      <a:avLst/>
                    </a:prstGeom>
                    <a:ln>
                      <a:solidFill>
                        <a:schemeClr val="accent1">
                          <a:lumMod val="75000"/>
                        </a:schemeClr>
                      </a:solidFill>
                    </a:ln>
                  </pic:spPr>
                </pic:pic>
              </a:graphicData>
            </a:graphic>
          </wp:inline>
        </w:drawing>
      </w:r>
    </w:p>
    <w:p w14:paraId="1C79EA27" w14:textId="1122AC5B" w:rsidR="0002699B" w:rsidRDefault="0002699B" w:rsidP="00CE0AB8">
      <w:pPr>
        <w:pStyle w:val="Heading2"/>
        <w:widowControl w:val="0"/>
      </w:pPr>
      <w:bookmarkStart w:id="51" w:name="_Toc200536085"/>
      <w:bookmarkStart w:id="52" w:name="_Toc240534189"/>
      <w:r>
        <w:lastRenderedPageBreak/>
        <w:t>Assigning an assessment referral to a</w:t>
      </w:r>
      <w:r w:rsidR="009B7F65">
        <w:t>n</w:t>
      </w:r>
      <w:r>
        <w:t xml:space="preserve"> assessor</w:t>
      </w:r>
      <w:bookmarkEnd w:id="47"/>
      <w:bookmarkEnd w:id="48"/>
      <w:bookmarkEnd w:id="51"/>
      <w:bookmarkEnd w:id="52"/>
    </w:p>
    <w:p w14:paraId="6FD5FE82" w14:textId="0C3CA5FB" w:rsidR="00081653" w:rsidRPr="005E1698" w:rsidRDefault="00843963" w:rsidP="00CE0AB8">
      <w:pPr>
        <w:keepNext/>
        <w:keepLines/>
        <w:widowControl w:val="0"/>
        <w:spacing w:before="120" w:after="120" w:line="276" w:lineRule="auto"/>
      </w:pPr>
      <w:r>
        <w:rPr>
          <w:lang w:val="en-US"/>
        </w:rPr>
        <w:t xml:space="preserve">Before a </w:t>
      </w:r>
      <w:r w:rsidR="00081653">
        <w:rPr>
          <w:lang w:val="en-US"/>
        </w:rPr>
        <w:t>Triage Delegate assign</w:t>
      </w:r>
      <w:r>
        <w:rPr>
          <w:lang w:val="en-US"/>
        </w:rPr>
        <w:t>s</w:t>
      </w:r>
      <w:r w:rsidR="00081653">
        <w:rPr>
          <w:lang w:val="en-US"/>
        </w:rPr>
        <w:t xml:space="preserve"> an assessment referral to an assessor</w:t>
      </w:r>
      <w:r w:rsidR="006C4947">
        <w:rPr>
          <w:lang w:val="en-US"/>
        </w:rPr>
        <w:t>,</w:t>
      </w:r>
      <w:r w:rsidR="00081653">
        <w:rPr>
          <w:lang w:val="en-US"/>
        </w:rPr>
        <w:t xml:space="preserve"> triage must be completed.</w:t>
      </w:r>
    </w:p>
    <w:p w14:paraId="02F9D1CA" w14:textId="0ABE922E" w:rsidR="00D17C6D" w:rsidRDefault="00D17C6D" w:rsidP="00CE0AB8">
      <w:pPr>
        <w:pStyle w:val="ListParagraph"/>
        <w:keepLines/>
        <w:widowControl w:val="0"/>
        <w:numPr>
          <w:ilvl w:val="0"/>
          <w:numId w:val="18"/>
        </w:numPr>
        <w:spacing w:before="120" w:after="120" w:line="276" w:lineRule="auto"/>
        <w:ind w:left="426" w:hanging="426"/>
        <w:contextualSpacing w:val="0"/>
      </w:pPr>
      <w:r>
        <w:t>Referral</w:t>
      </w:r>
      <w:r w:rsidR="00ED4270">
        <w:t>s</w:t>
      </w:r>
      <w:r>
        <w:t xml:space="preserve"> that can be assigned </w:t>
      </w:r>
      <w:r w:rsidR="00C728D6">
        <w:t xml:space="preserve">are </w:t>
      </w:r>
      <w:r>
        <w:t xml:space="preserve">located </w:t>
      </w:r>
      <w:r w:rsidR="00ED4270">
        <w:t xml:space="preserve">in </w:t>
      </w:r>
      <w:r>
        <w:t xml:space="preserve">the </w:t>
      </w:r>
      <w:r w:rsidRPr="00227E99">
        <w:rPr>
          <w:b/>
          <w:bCs/>
        </w:rPr>
        <w:t>Triage pending</w:t>
      </w:r>
      <w:r>
        <w:t xml:space="preserve"> tab, under the </w:t>
      </w:r>
      <w:r w:rsidRPr="00227E99">
        <w:rPr>
          <w:b/>
          <w:bCs/>
        </w:rPr>
        <w:t xml:space="preserve">Triage Completed </w:t>
      </w:r>
      <w:r>
        <w:t>heading. Expand the client card for the referral you wish to assig</w:t>
      </w:r>
      <w:r w:rsidR="003400BE">
        <w:t>n,</w:t>
      </w:r>
      <w:r>
        <w:t xml:space="preserve"> </w:t>
      </w:r>
      <w:r w:rsidR="00963B06">
        <w:t xml:space="preserve">then </w:t>
      </w:r>
      <w:r>
        <w:t xml:space="preserve">select </w:t>
      </w:r>
      <w:r w:rsidRPr="00227E99">
        <w:rPr>
          <w:b/>
          <w:bCs/>
        </w:rPr>
        <w:t>ASSIGN TO ASSESSOR</w:t>
      </w:r>
      <w:r>
        <w:t xml:space="preserve">. </w:t>
      </w:r>
    </w:p>
    <w:p w14:paraId="7A0D8FCC" w14:textId="71092DE1" w:rsidR="007F7FE0" w:rsidRDefault="7B699BB9" w:rsidP="00152A04">
      <w:pPr>
        <w:pStyle w:val="ListParagraph"/>
        <w:keepNext w:val="0"/>
        <w:widowControl w:val="0"/>
        <w:spacing w:before="120" w:after="120" w:line="276" w:lineRule="auto"/>
        <w:ind w:left="0"/>
        <w:contextualSpacing w:val="0"/>
      </w:pPr>
      <w:r>
        <w:rPr>
          <w:noProof/>
        </w:rPr>
        <w:drawing>
          <wp:inline distT="0" distB="0" distL="0" distR="0" wp14:anchorId="62BE4936" wp14:editId="0B2BE9CD">
            <wp:extent cx="5539539" cy="3577283"/>
            <wp:effectExtent l="19050" t="19050" r="23495" b="23495"/>
            <wp:docPr id="1177252499" name="Picture 7" descr="Under the Triage Pending tab, the Triage Completed heading is highlighted, as well as with the double-arrow icon used to expand the client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252499" name="Picture 7" descr="Under the Triage Pending tab, the Triage Completed heading is highlighted, as well as with the double-arrow icon used to expand the client card."/>
                    <pic:cNvPicPr>
                      <a:picLocks noChangeAspect="1" noChangeArrowheads="1"/>
                    </pic:cNvPicPr>
                  </pic:nvPicPr>
                  <pic:blipFill>
                    <a:blip r:embed="rId115"/>
                    <a:stretch>
                      <a:fillRect/>
                    </a:stretch>
                  </pic:blipFill>
                  <pic:spPr bwMode="auto">
                    <a:xfrm>
                      <a:off x="0" y="0"/>
                      <a:ext cx="5544072" cy="3580210"/>
                    </a:xfrm>
                    <a:prstGeom prst="rect">
                      <a:avLst/>
                    </a:prstGeom>
                    <a:noFill/>
                    <a:ln>
                      <a:solidFill>
                        <a:schemeClr val="accent1">
                          <a:lumMod val="75000"/>
                        </a:schemeClr>
                      </a:solidFill>
                    </a:ln>
                  </pic:spPr>
                </pic:pic>
              </a:graphicData>
            </a:graphic>
          </wp:inline>
        </w:drawing>
      </w:r>
    </w:p>
    <w:p w14:paraId="6652DA40" w14:textId="48E13AF5" w:rsidR="00796B0D" w:rsidRDefault="379542E0" w:rsidP="00152A04">
      <w:pPr>
        <w:pStyle w:val="ListParagraph"/>
        <w:keepNext w:val="0"/>
        <w:widowControl w:val="0"/>
        <w:spacing w:before="120" w:after="120" w:line="276" w:lineRule="auto"/>
        <w:ind w:left="0"/>
        <w:contextualSpacing w:val="0"/>
      </w:pPr>
      <w:r>
        <w:rPr>
          <w:noProof/>
        </w:rPr>
        <w:drawing>
          <wp:inline distT="0" distB="0" distL="0" distR="0" wp14:anchorId="4CC5A734" wp14:editId="6A08CF38">
            <wp:extent cx="5539105" cy="3926138"/>
            <wp:effectExtent l="19050" t="19050" r="23495" b="17780"/>
            <wp:docPr id="18953484" name="Picture 8" descr="A screenshot of the client card with ASSIGN TO ASSESSOR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3484" name="Picture 8" descr="A screenshot of the client card with ASSIGN TO ASSESSOR button highlighted."/>
                    <pic:cNvPicPr>
                      <a:picLocks noChangeAspect="1" noChangeArrowheads="1"/>
                    </pic:cNvPicPr>
                  </pic:nvPicPr>
                  <pic:blipFill>
                    <a:blip r:embed="rId116"/>
                    <a:stretch>
                      <a:fillRect/>
                    </a:stretch>
                  </pic:blipFill>
                  <pic:spPr bwMode="auto">
                    <a:xfrm>
                      <a:off x="0" y="0"/>
                      <a:ext cx="5541468" cy="3927813"/>
                    </a:xfrm>
                    <a:prstGeom prst="rect">
                      <a:avLst/>
                    </a:prstGeom>
                    <a:noFill/>
                    <a:ln>
                      <a:solidFill>
                        <a:schemeClr val="accent1">
                          <a:lumMod val="75000"/>
                        </a:schemeClr>
                      </a:solidFill>
                    </a:ln>
                  </pic:spPr>
                </pic:pic>
              </a:graphicData>
            </a:graphic>
          </wp:inline>
        </w:drawing>
      </w:r>
    </w:p>
    <w:p w14:paraId="4E1182FA" w14:textId="5FE68DD0" w:rsidR="00A5728F" w:rsidRPr="00081569" w:rsidRDefault="00D17C6D" w:rsidP="00152A04">
      <w:pPr>
        <w:pStyle w:val="ListParagraph"/>
        <w:keepNext w:val="0"/>
        <w:widowControl w:val="0"/>
        <w:numPr>
          <w:ilvl w:val="0"/>
          <w:numId w:val="18"/>
        </w:numPr>
        <w:spacing w:before="120" w:after="120" w:line="276" w:lineRule="auto"/>
        <w:ind w:left="426" w:hanging="426"/>
        <w:contextualSpacing w:val="0"/>
        <w:rPr>
          <w:rFonts w:ascii="Times New Roman" w:hAnsi="Times New Roman"/>
          <w:sz w:val="24"/>
          <w:lang w:eastAsia="en-AU"/>
        </w:rPr>
      </w:pPr>
      <w:r w:rsidRPr="004047C8">
        <w:rPr>
          <w:rFonts w:cs="Arial"/>
        </w:rPr>
        <w:lastRenderedPageBreak/>
        <w:t xml:space="preserve">The </w:t>
      </w:r>
      <w:r w:rsidR="003A009D" w:rsidRPr="004047C8">
        <w:rPr>
          <w:rFonts w:cs="Arial"/>
        </w:rPr>
        <w:t xml:space="preserve">Triage Delegate </w:t>
      </w:r>
      <w:proofErr w:type="gramStart"/>
      <w:r w:rsidRPr="004047C8">
        <w:rPr>
          <w:rFonts w:cs="Arial"/>
        </w:rPr>
        <w:t>can</w:t>
      </w:r>
      <w:proofErr w:type="gramEnd"/>
      <w:r w:rsidRPr="004047C8">
        <w:rPr>
          <w:rFonts w:cs="Arial"/>
        </w:rPr>
        <w:t xml:space="preserve"> </w:t>
      </w:r>
      <w:r w:rsidRPr="004047C8">
        <w:rPr>
          <w:rFonts w:cs="Arial"/>
          <w:b/>
          <w:bCs/>
        </w:rPr>
        <w:t xml:space="preserve">Change assessment priority </w:t>
      </w:r>
      <w:r w:rsidRPr="004047C8">
        <w:rPr>
          <w:rFonts w:cs="Arial"/>
        </w:rPr>
        <w:t xml:space="preserve">before assigning the referral. </w:t>
      </w:r>
      <w:r w:rsidR="00F31C90" w:rsidRPr="004047C8">
        <w:rPr>
          <w:rFonts w:cs="Arial"/>
        </w:rPr>
        <w:t xml:space="preserve">Respond </w:t>
      </w:r>
      <w:r w:rsidR="00F31C90" w:rsidRPr="004047C8">
        <w:rPr>
          <w:rFonts w:cs="Arial"/>
          <w:b/>
          <w:bCs/>
        </w:rPr>
        <w:t>Yes</w:t>
      </w:r>
      <w:r w:rsidR="00F31C90" w:rsidRPr="004047C8">
        <w:rPr>
          <w:rFonts w:cs="Arial"/>
        </w:rPr>
        <w:t xml:space="preserve"> or </w:t>
      </w:r>
      <w:r w:rsidR="00F31C90" w:rsidRPr="004047C8">
        <w:rPr>
          <w:rFonts w:cs="Arial"/>
          <w:b/>
          <w:bCs/>
        </w:rPr>
        <w:t>No</w:t>
      </w:r>
      <w:r w:rsidR="00F31C90" w:rsidRPr="004047C8">
        <w:rPr>
          <w:rFonts w:cs="Arial"/>
        </w:rPr>
        <w:t xml:space="preserve"> to the question</w:t>
      </w:r>
      <w:r w:rsidR="009E218B" w:rsidRPr="004047C8">
        <w:rPr>
          <w:rFonts w:cs="Arial"/>
        </w:rPr>
        <w:t xml:space="preserve"> </w:t>
      </w:r>
      <w:r w:rsidR="00F31C90" w:rsidRPr="004047C8">
        <w:rPr>
          <w:rFonts w:cs="Arial"/>
          <w:b/>
          <w:bCs/>
        </w:rPr>
        <w:t xml:space="preserve">Assign </w:t>
      </w:r>
      <w:proofErr w:type="gramStart"/>
      <w:r w:rsidR="00F31C90" w:rsidRPr="004047C8">
        <w:rPr>
          <w:rFonts w:cs="Arial"/>
          <w:b/>
          <w:bCs/>
        </w:rPr>
        <w:t>now</w:t>
      </w:r>
      <w:r w:rsidR="009E218B" w:rsidRPr="004047C8">
        <w:rPr>
          <w:rFonts w:cs="Arial"/>
        </w:rPr>
        <w:t>,</w:t>
      </w:r>
      <w:r w:rsidR="00F31C90" w:rsidRPr="004047C8" w:rsidDel="00A5728F">
        <w:rPr>
          <w:rFonts w:cs="Arial"/>
        </w:rPr>
        <w:t xml:space="preserve"> </w:t>
      </w:r>
      <w:r w:rsidRPr="004047C8">
        <w:rPr>
          <w:rFonts w:cs="Arial"/>
        </w:rPr>
        <w:t>and</w:t>
      </w:r>
      <w:proofErr w:type="gramEnd"/>
      <w:r w:rsidRPr="004047C8">
        <w:rPr>
          <w:rFonts w:cs="Arial"/>
        </w:rPr>
        <w:t xml:space="preserve"> then </w:t>
      </w:r>
      <w:r w:rsidR="00A76E96" w:rsidRPr="004047C8">
        <w:rPr>
          <w:rFonts w:cs="Arial"/>
        </w:rPr>
        <w:t xml:space="preserve">choose the </w:t>
      </w:r>
      <w:r w:rsidRPr="004047C8">
        <w:rPr>
          <w:rFonts w:cs="Arial"/>
        </w:rPr>
        <w:t xml:space="preserve">assessor. </w:t>
      </w:r>
    </w:p>
    <w:p w14:paraId="770AA398" w14:textId="0C90E495" w:rsidR="00081569" w:rsidRDefault="00CC1F37" w:rsidP="00A5728F">
      <w:pPr>
        <w:pStyle w:val="ListParagraph"/>
        <w:keepNext w:val="0"/>
        <w:widowControl w:val="0"/>
        <w:spacing w:before="120" w:after="120" w:line="276" w:lineRule="auto"/>
        <w:ind w:left="426"/>
        <w:contextualSpacing w:val="0"/>
        <w:rPr>
          <w:rFonts w:cs="Arial"/>
        </w:rPr>
      </w:pPr>
      <w:r>
        <w:rPr>
          <w:rFonts w:cs="Arial"/>
        </w:rPr>
        <w:t xml:space="preserve">You can also </w:t>
      </w:r>
      <w:r w:rsidR="00A01098" w:rsidRPr="00A01098">
        <w:rPr>
          <w:rFonts w:cs="Arial"/>
          <w:b/>
          <w:bCs/>
        </w:rPr>
        <w:t>SEARCH FOR A SPECIFIC ASSESSOR</w:t>
      </w:r>
      <w:r w:rsidR="0097101B">
        <w:rPr>
          <w:rFonts w:cs="Arial"/>
        </w:rPr>
        <w:t xml:space="preserve">. </w:t>
      </w:r>
      <w:r w:rsidR="00D17C6D" w:rsidRPr="004047C8">
        <w:rPr>
          <w:rFonts w:cs="Arial"/>
        </w:rPr>
        <w:t xml:space="preserve">To proceed select </w:t>
      </w:r>
      <w:r w:rsidR="00D17C6D" w:rsidRPr="004047C8">
        <w:rPr>
          <w:rFonts w:cs="Arial"/>
          <w:b/>
          <w:bCs/>
        </w:rPr>
        <w:t>ASSIGN</w:t>
      </w:r>
      <w:r w:rsidR="00D17C6D" w:rsidRPr="004047C8">
        <w:rPr>
          <w:rFonts w:cs="Arial"/>
        </w:rPr>
        <w:t xml:space="preserve">. </w:t>
      </w:r>
    </w:p>
    <w:p w14:paraId="3D828BE7" w14:textId="0D2F9F9B" w:rsidR="00D17C6D" w:rsidRPr="004047C8" w:rsidRDefault="00D17C6D" w:rsidP="00081569">
      <w:pPr>
        <w:pStyle w:val="ListParagraph"/>
        <w:keepNext w:val="0"/>
        <w:widowControl w:val="0"/>
        <w:spacing w:before="120" w:after="120" w:line="276" w:lineRule="auto"/>
        <w:ind w:left="426"/>
        <w:contextualSpacing w:val="0"/>
        <w:rPr>
          <w:rFonts w:ascii="Times New Roman" w:hAnsi="Times New Roman"/>
          <w:sz w:val="24"/>
          <w:lang w:eastAsia="en-AU"/>
        </w:rPr>
      </w:pPr>
      <w:r w:rsidRPr="004047C8">
        <w:rPr>
          <w:rFonts w:cs="Arial"/>
        </w:rPr>
        <w:t xml:space="preserve">If you do not wish to assign now, this referral will remain under the </w:t>
      </w:r>
      <w:r w:rsidRPr="004047C8">
        <w:rPr>
          <w:rFonts w:cs="Arial"/>
          <w:b/>
          <w:bCs/>
        </w:rPr>
        <w:t>Triage pending</w:t>
      </w:r>
      <w:r w:rsidRPr="004047C8">
        <w:rPr>
          <w:rFonts w:cs="Arial"/>
        </w:rPr>
        <w:t xml:space="preserve"> tab, under the </w:t>
      </w:r>
      <w:r w:rsidRPr="004047C8">
        <w:rPr>
          <w:rFonts w:cs="Arial"/>
          <w:b/>
          <w:bCs/>
        </w:rPr>
        <w:t>Triage Completed</w:t>
      </w:r>
      <w:r w:rsidRPr="004047C8">
        <w:rPr>
          <w:rFonts w:cs="Arial"/>
        </w:rPr>
        <w:t xml:space="preserve"> heading. </w:t>
      </w:r>
    </w:p>
    <w:p w14:paraId="63A7DC26" w14:textId="4FFBB3C8" w:rsidR="00D17C6D" w:rsidRDefault="4ABCA21E" w:rsidP="00152A04">
      <w:pPr>
        <w:widowControl w:val="0"/>
        <w:spacing w:before="120" w:after="120" w:line="276" w:lineRule="auto"/>
        <w:rPr>
          <w:rFonts w:cs="Arial"/>
        </w:rPr>
      </w:pPr>
      <w:r>
        <w:rPr>
          <w:noProof/>
        </w:rPr>
        <w:drawing>
          <wp:inline distT="0" distB="0" distL="0" distR="0" wp14:anchorId="4422B75F" wp14:editId="0E7F308B">
            <wp:extent cx="5750024" cy="3481225"/>
            <wp:effectExtent l="19050" t="19050" r="22225" b="24130"/>
            <wp:docPr id="1502319162" name="Picture 9" descr="Assign this referral screen, with the first question “Change assessment priority = High” highlighted, the “Assigned now” question set to Yes, and the “Search for a specific assessor”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319162" name="Picture 9" descr="Assign this referral screen, with the first question “Change assessment priority = High” highlighted, the “Assigned now” question set to Yes, and the “Search for a specific assessor” button highlighted."/>
                    <pic:cNvPicPr>
                      <a:picLocks noChangeAspect="1" noChangeArrowheads="1"/>
                    </pic:cNvPicPr>
                  </pic:nvPicPr>
                  <pic:blipFill>
                    <a:blip r:embed="rId117"/>
                    <a:stretch>
                      <a:fillRect/>
                    </a:stretch>
                  </pic:blipFill>
                  <pic:spPr bwMode="auto">
                    <a:xfrm>
                      <a:off x="0" y="0"/>
                      <a:ext cx="5750024" cy="3481225"/>
                    </a:xfrm>
                    <a:prstGeom prst="rect">
                      <a:avLst/>
                    </a:prstGeom>
                    <a:noFill/>
                    <a:ln>
                      <a:solidFill>
                        <a:schemeClr val="accent1">
                          <a:lumMod val="75000"/>
                        </a:schemeClr>
                      </a:solidFill>
                    </a:ln>
                  </pic:spPr>
                </pic:pic>
              </a:graphicData>
            </a:graphic>
          </wp:inline>
        </w:drawing>
      </w:r>
    </w:p>
    <w:p w14:paraId="0A9FBDD4" w14:textId="5B6A64D0" w:rsidR="00963B06" w:rsidRDefault="00963B06" w:rsidP="004F1122">
      <w:pPr>
        <w:pStyle w:val="ListParagraph"/>
        <w:keepNext w:val="0"/>
        <w:widowControl w:val="0"/>
        <w:numPr>
          <w:ilvl w:val="0"/>
          <w:numId w:val="18"/>
        </w:numPr>
        <w:spacing w:before="120" w:after="120" w:line="276" w:lineRule="auto"/>
        <w:ind w:left="426" w:hanging="426"/>
        <w:contextualSpacing w:val="0"/>
      </w:pPr>
      <w:r>
        <w:t>If successful, a green banner appears: ‘Referral successfully assigned to the assessor’.</w:t>
      </w:r>
    </w:p>
    <w:p w14:paraId="113F545C" w14:textId="0C51C10E" w:rsidR="00466585" w:rsidRDefault="19E1C325" w:rsidP="004F1122">
      <w:pPr>
        <w:pStyle w:val="ListParagraph"/>
        <w:keepNext w:val="0"/>
        <w:widowControl w:val="0"/>
        <w:spacing w:before="120" w:after="120" w:line="276" w:lineRule="auto"/>
        <w:ind w:left="0"/>
        <w:contextualSpacing w:val="0"/>
      </w:pPr>
      <w:r>
        <w:rPr>
          <w:noProof/>
        </w:rPr>
        <w:drawing>
          <wp:inline distT="0" distB="0" distL="0" distR="0" wp14:anchorId="652882AB" wp14:editId="1DF55A69">
            <wp:extent cx="5734050" cy="449492"/>
            <wp:effectExtent l="19050" t="19050" r="19050" b="27305"/>
            <wp:docPr id="1108945485" name="Picture 1" descr="Screenshot of a green confirmation banner stating: “Referral successfully assigned to the assesso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945485" name="Picture 1" descr="Screenshot of a green confirmation banner stating: “Referral successfully assigned to the assessor.”&#10;"/>
                    <pic:cNvPicPr/>
                  </pic:nvPicPr>
                  <pic:blipFill>
                    <a:blip r:embed="rId118">
                      <a:extLst>
                        <a:ext uri="{28A0092B-C50C-407E-A947-70E740481C1C}">
                          <a14:useLocalDpi xmlns:a14="http://schemas.microsoft.com/office/drawing/2010/main" val="0"/>
                        </a:ext>
                      </a:extLst>
                    </a:blip>
                    <a:stretch>
                      <a:fillRect/>
                    </a:stretch>
                  </pic:blipFill>
                  <pic:spPr>
                    <a:xfrm>
                      <a:off x="0" y="0"/>
                      <a:ext cx="5767398" cy="452106"/>
                    </a:xfrm>
                    <a:prstGeom prst="rect">
                      <a:avLst/>
                    </a:prstGeom>
                    <a:ln>
                      <a:solidFill>
                        <a:schemeClr val="accent1">
                          <a:lumMod val="75000"/>
                        </a:schemeClr>
                      </a:solidFill>
                    </a:ln>
                  </pic:spPr>
                </pic:pic>
              </a:graphicData>
            </a:graphic>
          </wp:inline>
        </w:drawing>
      </w:r>
    </w:p>
    <w:p w14:paraId="13C8A3C9" w14:textId="77777777" w:rsidR="00963B06" w:rsidRDefault="00963B06" w:rsidP="004F1122">
      <w:pPr>
        <w:pStyle w:val="ListParagraph"/>
        <w:keepNext w:val="0"/>
        <w:widowControl w:val="0"/>
        <w:spacing w:before="120" w:after="120" w:line="276" w:lineRule="auto"/>
        <w:ind w:left="426"/>
        <w:contextualSpacing w:val="0"/>
      </w:pPr>
      <w:r w:rsidRPr="00BE02C7">
        <w:t xml:space="preserve">The assessment referral will appear in the </w:t>
      </w:r>
      <w:r w:rsidRPr="00227E99">
        <w:rPr>
          <w:b/>
          <w:bCs/>
        </w:rPr>
        <w:t>Accepted referrals</w:t>
      </w:r>
      <w:r w:rsidRPr="00BE02C7">
        <w:t xml:space="preserve"> </w:t>
      </w:r>
      <w:proofErr w:type="gramStart"/>
      <w:r w:rsidRPr="00BE02C7">
        <w:t>list,</w:t>
      </w:r>
      <w:proofErr w:type="gramEnd"/>
      <w:r w:rsidRPr="00BE02C7">
        <w:t xml:space="preserve"> under the name of the assessor the referral was assigned to.</w:t>
      </w:r>
      <w:r w:rsidRPr="00CE6B1B">
        <w:t xml:space="preserve"> </w:t>
      </w:r>
      <w:r w:rsidRPr="00BE02C7">
        <w:t xml:space="preserve">The referral will also appear in the assigned assessor’s </w:t>
      </w:r>
      <w:r w:rsidRPr="00227E99">
        <w:rPr>
          <w:b/>
          <w:bCs/>
        </w:rPr>
        <w:t>Current assessments</w:t>
      </w:r>
      <w:r w:rsidRPr="00BE02C7">
        <w:t xml:space="preserve"> list for action</w:t>
      </w:r>
      <w:r>
        <w:t>.</w:t>
      </w:r>
    </w:p>
    <w:p w14:paraId="16CCBF90" w14:textId="108E70C0" w:rsidR="00963B06" w:rsidRDefault="5233497F" w:rsidP="00152A04">
      <w:pPr>
        <w:widowControl w:val="0"/>
        <w:spacing w:before="120" w:after="120" w:line="276" w:lineRule="auto"/>
        <w:rPr>
          <w:rFonts w:cs="Arial"/>
        </w:rPr>
      </w:pPr>
      <w:r>
        <w:rPr>
          <w:noProof/>
        </w:rPr>
        <w:lastRenderedPageBreak/>
        <w:drawing>
          <wp:inline distT="0" distB="0" distL="0" distR="0" wp14:anchorId="6EDA1548" wp14:editId="69E45C17">
            <wp:extent cx="5744031" cy="3742451"/>
            <wp:effectExtent l="19050" t="19050" r="9525" b="10795"/>
            <wp:docPr id="1050662827" name="Picture 10" descr="Under the Accepted Referrals tab, the tab is highlighted, the assessor’s name appears as the heading, and a client referral is highlighted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662827" name="Picture 10" descr="Under the Accepted Referrals tab, the tab is highlighted, the assessor’s name appears as the heading, and a client referral is highlighted below."/>
                    <pic:cNvPicPr>
                      <a:picLocks noChangeAspect="1" noChangeArrowheads="1"/>
                    </pic:cNvPicPr>
                  </pic:nvPicPr>
                  <pic:blipFill>
                    <a:blip r:embed="rId119"/>
                    <a:stretch>
                      <a:fillRect/>
                    </a:stretch>
                  </pic:blipFill>
                  <pic:spPr bwMode="auto">
                    <a:xfrm>
                      <a:off x="0" y="0"/>
                      <a:ext cx="5744031" cy="3742451"/>
                    </a:xfrm>
                    <a:prstGeom prst="rect">
                      <a:avLst/>
                    </a:prstGeom>
                    <a:noFill/>
                    <a:ln>
                      <a:solidFill>
                        <a:schemeClr val="accent1">
                          <a:lumMod val="75000"/>
                        </a:schemeClr>
                      </a:solidFill>
                    </a:ln>
                  </pic:spPr>
                </pic:pic>
              </a:graphicData>
            </a:graphic>
          </wp:inline>
        </w:drawing>
      </w:r>
    </w:p>
    <w:p w14:paraId="0D138CC4" w14:textId="6A7FF738" w:rsidR="00A4578B" w:rsidRPr="00BE02C7" w:rsidRDefault="00A4578B" w:rsidP="00152A04">
      <w:pPr>
        <w:pStyle w:val="Heading2"/>
        <w:keepNext w:val="0"/>
        <w:keepLines w:val="0"/>
        <w:widowControl w:val="0"/>
        <w:spacing w:before="120" w:line="276" w:lineRule="auto"/>
        <w:rPr>
          <w:rFonts w:cs="Arial"/>
        </w:rPr>
      </w:pPr>
      <w:bookmarkStart w:id="53" w:name="_Unassigning_or_reassigning"/>
      <w:bookmarkStart w:id="54" w:name="_Rejecting_an_assessment"/>
      <w:bookmarkStart w:id="55" w:name="_Toc158727858"/>
      <w:bookmarkStart w:id="56" w:name="_Toc200536087"/>
      <w:bookmarkStart w:id="57" w:name="_Toc240534190"/>
      <w:bookmarkEnd w:id="53"/>
      <w:bookmarkEnd w:id="54"/>
      <w:r w:rsidRPr="19CAC67C">
        <w:rPr>
          <w:rFonts w:cs="Arial"/>
        </w:rPr>
        <w:t>Rejecting an assessment referral</w:t>
      </w:r>
      <w:bookmarkEnd w:id="55"/>
      <w:bookmarkEnd w:id="56"/>
      <w:bookmarkEnd w:id="57"/>
    </w:p>
    <w:p w14:paraId="420BE11E" w14:textId="3312A21D" w:rsidR="00A4578B" w:rsidRPr="00BE02C7" w:rsidRDefault="00A4578B" w:rsidP="00152A04">
      <w:pPr>
        <w:widowControl w:val="0"/>
        <w:spacing w:before="120" w:after="120" w:line="276" w:lineRule="auto"/>
        <w:rPr>
          <w:rFonts w:cs="Arial"/>
        </w:rPr>
      </w:pPr>
      <w:r w:rsidRPr="00BE02C7">
        <w:rPr>
          <w:rFonts w:cs="Arial"/>
        </w:rPr>
        <w:t xml:space="preserve">If an outlet is unable to accept an assessment referral and cannot transfer it, a </w:t>
      </w:r>
      <w:r w:rsidR="00A87F35">
        <w:rPr>
          <w:rFonts w:cs="Arial"/>
        </w:rPr>
        <w:t>T</w:t>
      </w:r>
      <w:r w:rsidR="00DE0E23">
        <w:rPr>
          <w:rFonts w:cs="Arial"/>
        </w:rPr>
        <w:t xml:space="preserve">eam </w:t>
      </w:r>
      <w:r w:rsidR="00A87F35">
        <w:rPr>
          <w:rFonts w:cs="Arial"/>
        </w:rPr>
        <w:t>L</w:t>
      </w:r>
      <w:r w:rsidR="00DE0E23">
        <w:rPr>
          <w:rFonts w:cs="Arial"/>
        </w:rPr>
        <w:t>eader</w:t>
      </w:r>
      <w:r w:rsidRPr="00BE02C7">
        <w:rPr>
          <w:rFonts w:cs="Arial"/>
        </w:rPr>
        <w:t xml:space="preserve"> can reject the referral</w:t>
      </w:r>
      <w:r w:rsidR="00666590">
        <w:rPr>
          <w:rFonts w:cs="Arial"/>
        </w:rPr>
        <w:t>.</w:t>
      </w:r>
      <w:r w:rsidRPr="00BE02C7">
        <w:rPr>
          <w:rFonts w:cs="Arial"/>
        </w:rPr>
        <w:t xml:space="preserve"> </w:t>
      </w:r>
      <w:r w:rsidRPr="00BE02C7">
        <w:rPr>
          <w:rFonts w:cs="Arial"/>
          <w:noProof/>
        </w:rPr>
        <w:t>Referrals may also be rejected after acceptance, but only before the assessment has commenced.</w:t>
      </w:r>
    </w:p>
    <w:p w14:paraId="5CC8124A" w14:textId="687C0F7A" w:rsidR="00A4578B" w:rsidRDefault="00A4578B" w:rsidP="00A27FDF">
      <w:pPr>
        <w:pStyle w:val="ListParagraph"/>
        <w:keepNext w:val="0"/>
        <w:widowControl w:val="0"/>
        <w:numPr>
          <w:ilvl w:val="0"/>
          <w:numId w:val="20"/>
        </w:numPr>
        <w:spacing w:before="120" w:after="120" w:line="276" w:lineRule="auto"/>
        <w:ind w:left="426" w:hanging="426"/>
        <w:contextualSpacing w:val="0"/>
        <w:rPr>
          <w:rFonts w:cs="Arial"/>
        </w:rPr>
      </w:pPr>
      <w:r w:rsidRPr="00BE02C7">
        <w:rPr>
          <w:rFonts w:cs="Arial"/>
        </w:rPr>
        <w:t xml:space="preserve">Select </w:t>
      </w:r>
      <w:r w:rsidR="00EF4036" w:rsidRPr="00E76947">
        <w:rPr>
          <w:rFonts w:cs="Arial"/>
          <w:b/>
          <w:bCs/>
        </w:rPr>
        <w:t>REJECT</w:t>
      </w:r>
      <w:r w:rsidR="00EF4036" w:rsidRPr="00BE02C7">
        <w:rPr>
          <w:rFonts w:cs="Arial"/>
        </w:rPr>
        <w:t xml:space="preserve"> </w:t>
      </w:r>
      <w:r w:rsidRPr="00BE02C7">
        <w:rPr>
          <w:rFonts w:cs="Arial"/>
        </w:rPr>
        <w:t>on the expanded card view</w:t>
      </w:r>
      <w:r w:rsidR="00A27FDF">
        <w:rPr>
          <w:rFonts w:cs="Arial"/>
        </w:rPr>
        <w:t xml:space="preserve"> or list view</w:t>
      </w:r>
      <w:r w:rsidRPr="00BE02C7">
        <w:rPr>
          <w:rFonts w:cs="Arial"/>
        </w:rPr>
        <w:t xml:space="preserve"> of the referral information.</w:t>
      </w:r>
    </w:p>
    <w:p w14:paraId="6D96DCFA" w14:textId="71CA1EF9" w:rsidR="00F14302" w:rsidRDefault="39024B31" w:rsidP="00152A04">
      <w:pPr>
        <w:pStyle w:val="ListParagraph"/>
        <w:keepNext w:val="0"/>
        <w:widowControl w:val="0"/>
        <w:spacing w:before="120" w:after="120" w:line="276" w:lineRule="auto"/>
        <w:ind w:left="0"/>
        <w:contextualSpacing w:val="0"/>
        <w:rPr>
          <w:rFonts w:cs="Arial"/>
        </w:rPr>
      </w:pPr>
      <w:r>
        <w:rPr>
          <w:noProof/>
        </w:rPr>
        <w:drawing>
          <wp:inline distT="0" distB="0" distL="0" distR="0" wp14:anchorId="51B57FD0" wp14:editId="17533681">
            <wp:extent cx="5648325" cy="3719009"/>
            <wp:effectExtent l="19050" t="19050" r="9525" b="15240"/>
            <wp:docPr id="285402824" name="Picture 12" descr="A screenshot of the client card with REJECT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402824" name="Picture 12" descr="A screenshot of the client card with REJECT button highlighted."/>
                    <pic:cNvPicPr>
                      <a:picLocks noChangeAspect="1" noChangeArrowheads="1"/>
                    </pic:cNvPicPr>
                  </pic:nvPicPr>
                  <pic:blipFill>
                    <a:blip r:embed="rId120"/>
                    <a:stretch>
                      <a:fillRect/>
                    </a:stretch>
                  </pic:blipFill>
                  <pic:spPr bwMode="auto">
                    <a:xfrm>
                      <a:off x="0" y="0"/>
                      <a:ext cx="5648325" cy="3719009"/>
                    </a:xfrm>
                    <a:prstGeom prst="rect">
                      <a:avLst/>
                    </a:prstGeom>
                    <a:noFill/>
                    <a:ln>
                      <a:solidFill>
                        <a:schemeClr val="accent1">
                          <a:lumMod val="75000"/>
                        </a:schemeClr>
                      </a:solidFill>
                    </a:ln>
                  </pic:spPr>
                </pic:pic>
              </a:graphicData>
            </a:graphic>
          </wp:inline>
        </w:drawing>
      </w:r>
    </w:p>
    <w:p w14:paraId="1FE83A7D" w14:textId="77777777" w:rsidR="00E7188F" w:rsidRDefault="004D114B" w:rsidP="00EB6DF2">
      <w:pPr>
        <w:pStyle w:val="ListParagraph"/>
        <w:keepLines/>
        <w:widowControl w:val="0"/>
        <w:numPr>
          <w:ilvl w:val="0"/>
          <w:numId w:val="20"/>
        </w:numPr>
        <w:spacing w:before="120" w:after="120" w:line="276" w:lineRule="auto"/>
        <w:ind w:left="425" w:hanging="425"/>
        <w:contextualSpacing w:val="0"/>
        <w:rPr>
          <w:rFonts w:cs="Arial"/>
        </w:rPr>
      </w:pPr>
      <w:r>
        <w:rPr>
          <w:rFonts w:cs="Arial"/>
        </w:rPr>
        <w:lastRenderedPageBreak/>
        <w:t xml:space="preserve">Select </w:t>
      </w:r>
      <w:r w:rsidR="00A4578B" w:rsidRPr="00227E99">
        <w:rPr>
          <w:rFonts w:cs="Arial"/>
        </w:rPr>
        <w:t>a reason for rejecting the assessment referral</w:t>
      </w:r>
      <w:r w:rsidR="00242764">
        <w:rPr>
          <w:rFonts w:cs="Arial"/>
        </w:rPr>
        <w:t>. Optionally you can enter the rejection reason</w:t>
      </w:r>
      <w:r w:rsidR="00606914">
        <w:rPr>
          <w:rFonts w:cs="Arial"/>
        </w:rPr>
        <w:t xml:space="preserve">. </w:t>
      </w:r>
      <w:r w:rsidR="00606914" w:rsidRPr="00E7188F">
        <w:rPr>
          <w:rFonts w:cs="Arial"/>
        </w:rPr>
        <w:t xml:space="preserve">If you selected ‘Other’, then the rejection reason is mandatory. </w:t>
      </w:r>
    </w:p>
    <w:p w14:paraId="6600F795" w14:textId="060C460E" w:rsidR="00177CC3" w:rsidRPr="00E7188F" w:rsidRDefault="00606914" w:rsidP="00E7188F">
      <w:pPr>
        <w:pStyle w:val="ListParagraph"/>
        <w:keepNext w:val="0"/>
        <w:widowControl w:val="0"/>
        <w:spacing w:before="120" w:after="120" w:line="276" w:lineRule="auto"/>
        <w:ind w:left="426"/>
        <w:contextualSpacing w:val="0"/>
        <w:rPr>
          <w:rFonts w:cs="Arial"/>
        </w:rPr>
      </w:pPr>
      <w:r w:rsidRPr="00E7188F">
        <w:rPr>
          <w:rFonts w:cs="Arial"/>
        </w:rPr>
        <w:t>Then,</w:t>
      </w:r>
      <w:r w:rsidR="00A4578B" w:rsidRPr="00E7188F">
        <w:rPr>
          <w:rFonts w:cs="Arial"/>
        </w:rPr>
        <w:t xml:space="preserve"> select </w:t>
      </w:r>
      <w:r w:rsidR="00EF4036" w:rsidRPr="00E7188F">
        <w:rPr>
          <w:rFonts w:cs="Arial"/>
          <w:b/>
          <w:bCs/>
        </w:rPr>
        <w:t>REJECT</w:t>
      </w:r>
      <w:r w:rsidR="00EF4036" w:rsidRPr="00E7188F">
        <w:rPr>
          <w:rFonts w:cs="Arial"/>
        </w:rPr>
        <w:t xml:space="preserve">. </w:t>
      </w:r>
      <w:r w:rsidR="00A4578B" w:rsidRPr="00E7188F">
        <w:rPr>
          <w:rFonts w:cs="Arial"/>
        </w:rPr>
        <w:t>The rejected referral will automatically be sent to My Aged Care to action.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
        <w:gridCol w:w="8904"/>
      </w:tblGrid>
      <w:tr w:rsidR="00606914" w:rsidRPr="00DC3271" w14:paraId="7129E04E" w14:textId="77777777" w:rsidTr="00FC1B2B">
        <w:tc>
          <w:tcPr>
            <w:tcW w:w="310" w:type="dxa"/>
            <w:shd w:val="clear" w:color="auto" w:fill="FFFFFF" w:themeFill="background1"/>
          </w:tcPr>
          <w:p w14:paraId="3668EE52" w14:textId="77777777" w:rsidR="00606914" w:rsidRPr="00044B25" w:rsidRDefault="00606914">
            <w:pPr>
              <w:widowControl w:val="0"/>
              <w:spacing w:before="120" w:after="120" w:line="276" w:lineRule="auto"/>
              <w:rPr>
                <w:rFonts w:cs="Arial"/>
                <w:b/>
                <w:sz w:val="28"/>
                <w:szCs w:val="28"/>
              </w:rPr>
            </w:pPr>
            <w:r w:rsidRPr="00423619">
              <w:rPr>
                <w:rFonts w:cs="Arial"/>
                <w:b/>
                <w:color w:val="C00000"/>
                <w:sz w:val="28"/>
                <w:szCs w:val="28"/>
              </w:rPr>
              <w:t>!</w:t>
            </w:r>
          </w:p>
        </w:tc>
        <w:tc>
          <w:tcPr>
            <w:tcW w:w="8904" w:type="dxa"/>
            <w:shd w:val="clear" w:color="auto" w:fill="FFFFFF" w:themeFill="background1"/>
          </w:tcPr>
          <w:p w14:paraId="728B9D99" w14:textId="5840BE56" w:rsidR="00FC1B2B" w:rsidRPr="00DC3271" w:rsidRDefault="00606914">
            <w:pPr>
              <w:widowControl w:val="0"/>
              <w:spacing w:before="120" w:after="120" w:line="276" w:lineRule="auto"/>
              <w:rPr>
                <w:rFonts w:cs="Arial"/>
                <w:lang w:val="en-GB"/>
              </w:rPr>
            </w:pPr>
            <w:r w:rsidRPr="00177CC3">
              <w:rPr>
                <w:rFonts w:cs="Arial"/>
                <w:lang w:val="en-GB"/>
              </w:rPr>
              <w:t>The use of the ‘Other’ value when rejecting referrals should be limited to rare and unusual situations that are not captured by existing values. If an existing value primarily captures the nature of the rejection reason, please utilise that option. The free text field will be available for further information for any rejection reason selected.</w:t>
            </w:r>
          </w:p>
        </w:tc>
      </w:tr>
      <w:tr w:rsidR="00606914" w14:paraId="47B36F8D" w14:textId="77777777">
        <w:tc>
          <w:tcPr>
            <w:tcW w:w="284" w:type="dxa"/>
            <w:shd w:val="clear" w:color="auto" w:fill="FFFFFF" w:themeFill="background1"/>
          </w:tcPr>
          <w:p w14:paraId="48537390" w14:textId="77777777" w:rsidR="00606914" w:rsidRPr="00AE2061" w:rsidRDefault="00606914">
            <w:pPr>
              <w:widowControl w:val="0"/>
              <w:spacing w:before="120" w:after="120" w:line="276" w:lineRule="auto"/>
              <w:rPr>
                <w:rFonts w:cs="Arial"/>
                <w:b/>
                <w:sz w:val="28"/>
                <w:szCs w:val="28"/>
              </w:rPr>
            </w:pPr>
            <w:r w:rsidRPr="00423619">
              <w:rPr>
                <w:rFonts w:cs="Arial"/>
                <w:b/>
                <w:color w:val="C00000"/>
                <w:sz w:val="28"/>
                <w:szCs w:val="28"/>
              </w:rPr>
              <w:t>!</w:t>
            </w:r>
          </w:p>
        </w:tc>
        <w:tc>
          <w:tcPr>
            <w:tcW w:w="8920" w:type="dxa"/>
            <w:shd w:val="clear" w:color="auto" w:fill="FFFFFF" w:themeFill="background1"/>
          </w:tcPr>
          <w:p w14:paraId="448544F6" w14:textId="77777777" w:rsidR="00606914" w:rsidRDefault="00606914">
            <w:pPr>
              <w:widowControl w:val="0"/>
              <w:spacing w:before="120" w:after="120" w:line="276" w:lineRule="auto"/>
              <w:rPr>
                <w:rFonts w:cs="Arial"/>
              </w:rPr>
            </w:pPr>
            <w:r w:rsidRPr="19CAC67C">
              <w:rPr>
                <w:rFonts w:cs="Arial"/>
              </w:rPr>
              <w:t xml:space="preserve">An older Aboriginal and/or Torres Strait Islander person should not be rejected based on a client’s preference (e.g. under the reason “Client prefers an FNAO”) unless it is a last resort. A transfer prior to the assessment is preferable to a rejection. For more information please refer to the </w:t>
            </w:r>
            <w:hyperlink r:id="rId121">
              <w:r w:rsidRPr="19CAC67C">
                <w:rPr>
                  <w:rStyle w:val="Hyperlink"/>
                  <w:rFonts w:cs="Arial"/>
                </w:rPr>
                <w:t>My Aged Care Assessment Manual</w:t>
              </w:r>
            </w:hyperlink>
            <w:r w:rsidRPr="19CAC67C">
              <w:rPr>
                <w:rFonts w:cs="Arial"/>
              </w:rPr>
              <w:t>.</w:t>
            </w:r>
          </w:p>
        </w:tc>
      </w:tr>
    </w:tbl>
    <w:p w14:paraId="7274A52C" w14:textId="10F27F3D" w:rsidR="00177CC3" w:rsidRDefault="464E8811" w:rsidP="00152A04">
      <w:pPr>
        <w:widowControl w:val="0"/>
        <w:spacing w:before="120" w:after="120" w:line="276" w:lineRule="auto"/>
        <w:rPr>
          <w:rFonts w:cs="Arial"/>
        </w:rPr>
      </w:pPr>
      <w:r>
        <w:rPr>
          <w:noProof/>
        </w:rPr>
        <w:drawing>
          <wp:inline distT="0" distB="0" distL="0" distR="0" wp14:anchorId="64E89684" wp14:editId="10556AB8">
            <wp:extent cx="5690342" cy="4791867"/>
            <wp:effectExtent l="19050" t="19050" r="24765" b="27940"/>
            <wp:docPr id="1122771689" name="Picture 11" descr="Screenshot of the “Reject this referral” page, showing a list of radio buttons to select a reason for rejection, a free text field below for additional comments, and the Reject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771689" name="Picture 11" descr="Screenshot of the “Reject this referral” page, showing a list of radio buttons to select a reason for rejection, a free text field below for additional comments, and the Reject button highlighted."/>
                    <pic:cNvPicPr>
                      <a:picLocks noChangeAspect="1" noChangeArrowheads="1"/>
                    </pic:cNvPicPr>
                  </pic:nvPicPr>
                  <pic:blipFill>
                    <a:blip r:embed="rId122"/>
                    <a:stretch>
                      <a:fillRect/>
                    </a:stretch>
                  </pic:blipFill>
                  <pic:spPr bwMode="auto">
                    <a:xfrm>
                      <a:off x="0" y="0"/>
                      <a:ext cx="5690342" cy="4791867"/>
                    </a:xfrm>
                    <a:prstGeom prst="rect">
                      <a:avLst/>
                    </a:prstGeom>
                    <a:noFill/>
                    <a:ln>
                      <a:solidFill>
                        <a:schemeClr val="accent1">
                          <a:lumMod val="75000"/>
                        </a:schemeClr>
                      </a:solidFill>
                    </a:ln>
                  </pic:spPr>
                </pic:pic>
              </a:graphicData>
            </a:graphic>
          </wp:inline>
        </w:drawing>
      </w:r>
    </w:p>
    <w:p w14:paraId="4AC85F5F" w14:textId="406C3CB0" w:rsidR="00A4578B" w:rsidRPr="00FC1B2B" w:rsidRDefault="00A4578B" w:rsidP="002D1F44">
      <w:pPr>
        <w:pStyle w:val="Heading3"/>
        <w:spacing w:after="240"/>
      </w:pPr>
      <w:bookmarkStart w:id="58" w:name="_Toc158727859"/>
      <w:bookmarkStart w:id="59" w:name="_Toc200536088"/>
      <w:bookmarkStart w:id="60" w:name="_Toc240534191"/>
      <w:r w:rsidRPr="00FC1B2B">
        <w:lastRenderedPageBreak/>
        <w:t xml:space="preserve">Rejecting an assessment </w:t>
      </w:r>
      <w:r w:rsidR="00175BDD" w:rsidRPr="00FC1B2B">
        <w:t xml:space="preserve">referral </w:t>
      </w:r>
      <w:r w:rsidRPr="00FC1B2B">
        <w:t xml:space="preserve">with the reason of Client </w:t>
      </w:r>
      <w:r w:rsidR="00494824" w:rsidRPr="00FC1B2B">
        <w:t>d</w:t>
      </w:r>
      <w:r w:rsidRPr="00FC1B2B">
        <w:t>eceased</w:t>
      </w:r>
      <w:bookmarkEnd w:id="58"/>
      <w:bookmarkEnd w:id="59"/>
      <w:bookmarkEnd w:id="60"/>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4"/>
        <w:gridCol w:w="8930"/>
      </w:tblGrid>
      <w:tr w:rsidR="00A4578B" w:rsidRPr="00BE02C7" w14:paraId="0949E87C" w14:textId="77777777" w:rsidTr="19CAC67C">
        <w:tc>
          <w:tcPr>
            <w:tcW w:w="284" w:type="dxa"/>
            <w:shd w:val="clear" w:color="auto" w:fill="FFFFFF" w:themeFill="background1"/>
          </w:tcPr>
          <w:p w14:paraId="54373D0C" w14:textId="77777777" w:rsidR="00A4578B" w:rsidRPr="00AE2061" w:rsidRDefault="00A4578B" w:rsidP="002D1F44">
            <w:pPr>
              <w:keepNext/>
              <w:keepLines/>
              <w:widowControl w:val="0"/>
              <w:spacing w:before="120" w:after="120" w:line="276" w:lineRule="auto"/>
              <w:rPr>
                <w:rFonts w:cs="Arial"/>
                <w:b/>
                <w:sz w:val="28"/>
                <w:szCs w:val="28"/>
              </w:rPr>
            </w:pPr>
            <w:r w:rsidRPr="00423619">
              <w:rPr>
                <w:rFonts w:cs="Arial"/>
                <w:b/>
                <w:color w:val="C00000"/>
                <w:sz w:val="28"/>
                <w:szCs w:val="28"/>
              </w:rPr>
              <w:t>!</w:t>
            </w:r>
          </w:p>
        </w:tc>
        <w:tc>
          <w:tcPr>
            <w:tcW w:w="8930" w:type="dxa"/>
            <w:shd w:val="clear" w:color="auto" w:fill="FFFFFF" w:themeFill="background1"/>
          </w:tcPr>
          <w:p w14:paraId="662DE227" w14:textId="327D5DF0" w:rsidR="00A4578B" w:rsidRPr="00BE02C7" w:rsidRDefault="00A4578B" w:rsidP="002D1F44">
            <w:pPr>
              <w:keepNext/>
              <w:keepLines/>
              <w:widowControl w:val="0"/>
              <w:spacing w:before="120" w:after="120" w:line="276" w:lineRule="auto"/>
              <w:rPr>
                <w:rFonts w:cs="Arial"/>
              </w:rPr>
            </w:pPr>
            <w:r w:rsidRPr="00BE02C7">
              <w:rPr>
                <w:rFonts w:cs="Arial"/>
                <w:szCs w:val="22"/>
              </w:rPr>
              <w:t xml:space="preserve">Rejecting an assessment </w:t>
            </w:r>
            <w:r w:rsidR="00175BDD">
              <w:rPr>
                <w:rFonts w:cs="Arial"/>
                <w:szCs w:val="22"/>
              </w:rPr>
              <w:t xml:space="preserve">referral </w:t>
            </w:r>
            <w:r w:rsidRPr="00BE02C7">
              <w:rPr>
                <w:rFonts w:cs="Arial"/>
                <w:szCs w:val="22"/>
              </w:rPr>
              <w:t xml:space="preserve">with the reason of </w:t>
            </w:r>
            <w:r w:rsidRPr="00E76947">
              <w:rPr>
                <w:rFonts w:cs="Arial"/>
                <w:b/>
                <w:bCs/>
                <w:szCs w:val="22"/>
              </w:rPr>
              <w:t>Client deceased</w:t>
            </w:r>
            <w:r w:rsidRPr="00BE02C7">
              <w:rPr>
                <w:rFonts w:cs="Arial"/>
                <w:szCs w:val="22"/>
              </w:rPr>
              <w:t xml:space="preserve"> will change the client’s status to </w:t>
            </w:r>
            <w:r w:rsidRPr="00E76947">
              <w:rPr>
                <w:rFonts w:cs="Arial"/>
                <w:b/>
                <w:bCs/>
                <w:szCs w:val="22"/>
              </w:rPr>
              <w:t xml:space="preserve">Deceased </w:t>
            </w:r>
            <w:r w:rsidRPr="00BE02C7">
              <w:rPr>
                <w:rFonts w:cs="Arial"/>
                <w:szCs w:val="22"/>
              </w:rPr>
              <w:t xml:space="preserve">and make the client record read-only. Any unaccepted service referrals will be recalled, services in place will be ceased, assessments will be cancelled and the client’s access to the client portal will be revoked. My Aged Care will not send correspondence to the client or their </w:t>
            </w:r>
            <w:r w:rsidR="002143E4">
              <w:rPr>
                <w:rFonts w:cs="Arial"/>
                <w:szCs w:val="22"/>
              </w:rPr>
              <w:t>supporters</w:t>
            </w:r>
            <w:r w:rsidR="002143E4" w:rsidRPr="00BE02C7">
              <w:rPr>
                <w:rFonts w:cs="Arial"/>
                <w:szCs w:val="22"/>
              </w:rPr>
              <w:t xml:space="preserve"> </w:t>
            </w:r>
            <w:r w:rsidRPr="00BE02C7">
              <w:rPr>
                <w:rFonts w:cs="Arial"/>
                <w:szCs w:val="22"/>
              </w:rPr>
              <w:t xml:space="preserve">after the status is changed to </w:t>
            </w:r>
            <w:r w:rsidRPr="00E76947">
              <w:rPr>
                <w:rFonts w:cs="Arial"/>
                <w:b/>
                <w:bCs/>
                <w:szCs w:val="22"/>
              </w:rPr>
              <w:t>Deceased</w:t>
            </w:r>
            <w:r w:rsidRPr="00BE02C7">
              <w:rPr>
                <w:rFonts w:cs="Arial"/>
                <w:szCs w:val="22"/>
              </w:rPr>
              <w:t>.</w:t>
            </w:r>
          </w:p>
        </w:tc>
      </w:tr>
    </w:tbl>
    <w:p w14:paraId="4F5B1724" w14:textId="13F7ECCA" w:rsidR="00A4578B" w:rsidRPr="00BE02C7" w:rsidRDefault="00A4578B" w:rsidP="00152A04">
      <w:pPr>
        <w:pStyle w:val="ListParagraph"/>
        <w:keepNext w:val="0"/>
        <w:widowControl w:val="0"/>
        <w:numPr>
          <w:ilvl w:val="0"/>
          <w:numId w:val="22"/>
        </w:numPr>
        <w:spacing w:before="120" w:after="120" w:line="276" w:lineRule="auto"/>
        <w:ind w:left="426" w:hanging="426"/>
        <w:contextualSpacing w:val="0"/>
        <w:rPr>
          <w:rFonts w:cs="Arial"/>
          <w:i/>
          <w:iCs/>
          <w:smallCaps/>
        </w:rPr>
      </w:pPr>
      <w:r w:rsidRPr="19CAC67C">
        <w:rPr>
          <w:rFonts w:cs="Arial"/>
        </w:rPr>
        <w:t xml:space="preserve">If a client </w:t>
      </w:r>
      <w:r w:rsidR="00FC1D07" w:rsidRPr="19CAC67C">
        <w:rPr>
          <w:rFonts w:cs="Arial"/>
        </w:rPr>
        <w:t>is deceased</w:t>
      </w:r>
      <w:r w:rsidRPr="19CAC67C">
        <w:rPr>
          <w:rFonts w:cs="Arial"/>
        </w:rPr>
        <w:t xml:space="preserve"> during an assessment referral period, </w:t>
      </w:r>
      <w:r w:rsidR="5C40BCCD" w:rsidRPr="19CAC67C">
        <w:rPr>
          <w:rFonts w:cs="Arial"/>
        </w:rPr>
        <w:t>t</w:t>
      </w:r>
      <w:r w:rsidR="00DE0E23" w:rsidRPr="19CAC67C">
        <w:rPr>
          <w:rFonts w:cs="Arial"/>
        </w:rPr>
        <w:t>eam leader</w:t>
      </w:r>
      <w:r w:rsidRPr="19CAC67C">
        <w:rPr>
          <w:rFonts w:cs="Arial"/>
        </w:rPr>
        <w:t>s will need to provide the following information:</w:t>
      </w:r>
    </w:p>
    <w:p w14:paraId="74938D54" w14:textId="60F5D262" w:rsidR="00A4578B" w:rsidRPr="00BE02C7" w:rsidRDefault="1D1FC079" w:rsidP="00EB6DF2">
      <w:pPr>
        <w:pStyle w:val="BulletPoint1"/>
        <w:ind w:left="851" w:hanging="425"/>
      </w:pPr>
      <w:r>
        <w:t>w</w:t>
      </w:r>
      <w:r w:rsidR="00A4578B">
        <w:t>ho, when and how you were informed that this person is deceased</w:t>
      </w:r>
      <w:r w:rsidR="00FF44D5">
        <w:t xml:space="preserve"> </w:t>
      </w:r>
      <w:r w:rsidR="3515AF2E">
        <w:t>e</w:t>
      </w:r>
      <w:r w:rsidR="00961A77">
        <w:t>.g.</w:t>
      </w:r>
      <w:r w:rsidR="00A4578B">
        <w:t xml:space="preserve"> “</w:t>
      </w:r>
      <w:proofErr w:type="spellStart"/>
      <w:r w:rsidR="00A4578B">
        <w:t>Mrs</w:t>
      </w:r>
      <w:proofErr w:type="spellEnd"/>
      <w:r w:rsidR="00A4578B">
        <w:t xml:space="preserve"> Smith rang to inform us that </w:t>
      </w:r>
      <w:proofErr w:type="spellStart"/>
      <w:r w:rsidR="00A4578B">
        <w:t>Mr</w:t>
      </w:r>
      <w:proofErr w:type="spellEnd"/>
      <w:r w:rsidR="00A4578B">
        <w:t xml:space="preserve"> Smith has passed away on Saturday”</w:t>
      </w:r>
    </w:p>
    <w:p w14:paraId="5BA1B3C5" w14:textId="150EB3CE" w:rsidR="00A4578B" w:rsidRPr="00BE02C7" w:rsidRDefault="0D135692" w:rsidP="00EB6DF2">
      <w:pPr>
        <w:pStyle w:val="BulletPoint1"/>
        <w:ind w:left="851" w:hanging="425"/>
      </w:pPr>
      <w:r>
        <w:t>d</w:t>
      </w:r>
      <w:r w:rsidR="00A4578B">
        <w:t xml:space="preserve">ate of </w:t>
      </w:r>
      <w:r w:rsidR="00666590">
        <w:t>d</w:t>
      </w:r>
      <w:r w:rsidR="00A4578B">
        <w:t>eath (if known)</w:t>
      </w:r>
    </w:p>
    <w:p w14:paraId="21D35736" w14:textId="77777777" w:rsidR="00B95453" w:rsidRPr="00B95453" w:rsidRDefault="1B8830FC" w:rsidP="00EB6DF2">
      <w:pPr>
        <w:pStyle w:val="BulletPoint1"/>
        <w:ind w:left="851" w:hanging="425"/>
        <w:rPr>
          <w:rFonts w:cs="Arial"/>
        </w:rPr>
      </w:pPr>
      <w:r>
        <w:t>a</w:t>
      </w:r>
      <w:r w:rsidR="00A4578B">
        <w:t>ttachments</w:t>
      </w:r>
      <w:r w:rsidR="00B94A9E">
        <w:t xml:space="preserve"> (</w:t>
      </w:r>
      <w:r w:rsidR="1167CAAB">
        <w:t>e</w:t>
      </w:r>
      <w:r w:rsidR="006F4AD5">
        <w:t>.g.</w:t>
      </w:r>
      <w:r w:rsidR="00A4578B">
        <w:t xml:space="preserve"> </w:t>
      </w:r>
      <w:r w:rsidR="3DD007F9">
        <w:t>d</w:t>
      </w:r>
      <w:r w:rsidR="00A4578B">
        <w:t xml:space="preserve">eath </w:t>
      </w:r>
      <w:r w:rsidR="681DFFAF">
        <w:t>c</w:t>
      </w:r>
      <w:r w:rsidR="00A4578B">
        <w:t xml:space="preserve">ertificate, </w:t>
      </w:r>
      <w:r w:rsidR="477BA861">
        <w:t>h</w:t>
      </w:r>
      <w:r w:rsidR="00A4578B">
        <w:t>ospital discharge documents</w:t>
      </w:r>
      <w:r w:rsidR="00B94A9E">
        <w:t>)</w:t>
      </w:r>
      <w:r w:rsidR="0C5A46C7">
        <w:t>.</w:t>
      </w:r>
    </w:p>
    <w:p w14:paraId="23F0F2DE" w14:textId="3AA6889A" w:rsidR="003E7117" w:rsidRPr="00EB6DF2" w:rsidRDefault="2D7B64CA" w:rsidP="00B95453">
      <w:pPr>
        <w:rPr>
          <w:rFonts w:cs="Arial"/>
        </w:rPr>
      </w:pPr>
      <w:r>
        <w:rPr>
          <w:noProof/>
        </w:rPr>
        <w:drawing>
          <wp:inline distT="0" distB="0" distL="0" distR="0" wp14:anchorId="68154918" wp14:editId="4B174B52">
            <wp:extent cx="4681684" cy="5984329"/>
            <wp:effectExtent l="19050" t="19050" r="24130" b="16510"/>
            <wp:docPr id="390631767" name="Picture 13" descr="Screenshot of the “Reject this referral” page, showing a list of radio buttons to select a reason for rejection, with the “Client deceased” option highlighted. The follow-up question “Who, when and how were you informed that this person is deceased?” is also highlighted, along with the Reject button at the bottom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631767" name="Picture 13" descr="Screenshot of the “Reject this referral” page, showing a list of radio buttons to select a reason for rejection, with the “Client deceased” option highlighted. The follow-up question “Who, when and how were you informed that this person is deceased?” is also highlighted, along with the Reject button at the bottom of the page."/>
                    <pic:cNvPicPr>
                      <a:picLocks noChangeAspect="1" noChangeArrowheads="1"/>
                    </pic:cNvPicPr>
                  </pic:nvPicPr>
                  <pic:blipFill>
                    <a:blip r:embed="rId123"/>
                    <a:stretch>
                      <a:fillRect/>
                    </a:stretch>
                  </pic:blipFill>
                  <pic:spPr bwMode="auto">
                    <a:xfrm>
                      <a:off x="0" y="0"/>
                      <a:ext cx="4688857" cy="5993497"/>
                    </a:xfrm>
                    <a:prstGeom prst="rect">
                      <a:avLst/>
                    </a:prstGeom>
                    <a:noFill/>
                    <a:ln>
                      <a:solidFill>
                        <a:schemeClr val="accent1">
                          <a:lumMod val="75000"/>
                        </a:schemeClr>
                      </a:solidFill>
                    </a:ln>
                  </pic:spPr>
                </pic:pic>
              </a:graphicData>
            </a:graphic>
          </wp:inline>
        </w:drawing>
      </w:r>
    </w:p>
    <w:p w14:paraId="6043EBDC" w14:textId="2CB691F7" w:rsidR="003E7117" w:rsidRPr="003474C0" w:rsidRDefault="00964EEE" w:rsidP="003474C0">
      <w:pPr>
        <w:pStyle w:val="ListParagraph"/>
        <w:keepNext w:val="0"/>
        <w:widowControl w:val="0"/>
        <w:numPr>
          <w:ilvl w:val="0"/>
          <w:numId w:val="22"/>
        </w:numPr>
        <w:spacing w:before="120" w:after="120" w:line="276" w:lineRule="auto"/>
        <w:ind w:left="426" w:hanging="426"/>
        <w:contextualSpacing w:val="0"/>
        <w:rPr>
          <w:rFonts w:cs="Arial"/>
        </w:rPr>
      </w:pPr>
      <w:r w:rsidRPr="00BE02C7">
        <w:rPr>
          <w:rFonts w:cs="Arial"/>
        </w:rPr>
        <w:lastRenderedPageBreak/>
        <w:t xml:space="preserve">When a client is </w:t>
      </w:r>
      <w:r>
        <w:rPr>
          <w:rFonts w:cs="Arial"/>
        </w:rPr>
        <w:t xml:space="preserve">marked as </w:t>
      </w:r>
      <w:r w:rsidRPr="00BE02C7">
        <w:rPr>
          <w:rFonts w:cs="Arial"/>
        </w:rPr>
        <w:t>deceased</w:t>
      </w:r>
      <w:r>
        <w:rPr>
          <w:rFonts w:cs="Arial"/>
        </w:rPr>
        <w:t xml:space="preserve">, </w:t>
      </w:r>
      <w:r w:rsidRPr="00A931B3">
        <w:rPr>
          <w:rFonts w:cs="Arial"/>
        </w:rPr>
        <w:t>if they have an in-progress assessment or have commenced services, a notification will be sent to the associated assessor in the assessor portal advising the assessor to close or finalise the in-progress tasks.</w:t>
      </w:r>
    </w:p>
    <w:p w14:paraId="4E9A79C9" w14:textId="46A0F091" w:rsidR="0048290E" w:rsidRDefault="00F8463B" w:rsidP="00152A04">
      <w:pPr>
        <w:pStyle w:val="Heading2"/>
        <w:keepNext w:val="0"/>
        <w:keepLines w:val="0"/>
        <w:widowControl w:val="0"/>
        <w:spacing w:before="120" w:line="276" w:lineRule="auto"/>
        <w:rPr>
          <w:rFonts w:cs="Arial"/>
        </w:rPr>
      </w:pPr>
      <w:bookmarkStart w:id="61" w:name="_Transferring_an_assessment"/>
      <w:bookmarkStart w:id="62" w:name="_Flagging_the_assessment"/>
      <w:bookmarkStart w:id="63" w:name="_Toc200536089"/>
      <w:bookmarkStart w:id="64" w:name="_Toc240534192"/>
      <w:bookmarkStart w:id="65" w:name="_Toc158727856"/>
      <w:bookmarkStart w:id="66" w:name="_Hlk178252134"/>
      <w:bookmarkStart w:id="67" w:name="_Toc158727860"/>
      <w:bookmarkEnd w:id="61"/>
      <w:r w:rsidRPr="19CAC67C">
        <w:rPr>
          <w:rFonts w:cs="Arial"/>
        </w:rPr>
        <w:t xml:space="preserve">Flagging </w:t>
      </w:r>
      <w:r w:rsidR="00951B14" w:rsidRPr="19CAC67C">
        <w:rPr>
          <w:rFonts w:cs="Arial"/>
        </w:rPr>
        <w:t xml:space="preserve">the </w:t>
      </w:r>
      <w:r w:rsidRPr="19CAC67C">
        <w:rPr>
          <w:rFonts w:cs="Arial"/>
        </w:rPr>
        <w:t>as</w:t>
      </w:r>
      <w:r w:rsidR="00635541" w:rsidRPr="19CAC67C">
        <w:rPr>
          <w:rFonts w:cs="Arial"/>
        </w:rPr>
        <w:t>sessment as</w:t>
      </w:r>
      <w:r w:rsidRPr="19CAC67C">
        <w:rPr>
          <w:rFonts w:cs="Arial"/>
        </w:rPr>
        <w:t xml:space="preserve"> End</w:t>
      </w:r>
      <w:r w:rsidR="00B70963" w:rsidRPr="19CAC67C">
        <w:rPr>
          <w:rFonts w:cs="Arial"/>
        </w:rPr>
        <w:t>-</w:t>
      </w:r>
      <w:r w:rsidRPr="19CAC67C">
        <w:rPr>
          <w:rFonts w:cs="Arial"/>
        </w:rPr>
        <w:t>of</w:t>
      </w:r>
      <w:r w:rsidR="00B70963" w:rsidRPr="19CAC67C">
        <w:rPr>
          <w:rFonts w:cs="Arial"/>
        </w:rPr>
        <w:t>-</w:t>
      </w:r>
      <w:r w:rsidRPr="19CAC67C">
        <w:rPr>
          <w:rFonts w:cs="Arial"/>
        </w:rPr>
        <w:t>Life</w:t>
      </w:r>
      <w:r w:rsidR="00CB4A5B" w:rsidRPr="19CAC67C">
        <w:rPr>
          <w:rFonts w:cs="Arial"/>
        </w:rPr>
        <w:t xml:space="preserve"> Pathway</w:t>
      </w:r>
      <w:bookmarkEnd w:id="62"/>
      <w:bookmarkEnd w:id="63"/>
      <w:bookmarkEnd w:id="64"/>
    </w:p>
    <w:p w14:paraId="34670DB1" w14:textId="2A246DA8" w:rsidR="00F8463B" w:rsidRDefault="00172A2F" w:rsidP="00152A04">
      <w:pPr>
        <w:widowControl w:val="0"/>
        <w:spacing w:before="120" w:after="120" w:line="276" w:lineRule="auto"/>
        <w:rPr>
          <w:lang w:val="en-US"/>
        </w:rPr>
      </w:pPr>
      <w:r>
        <w:rPr>
          <w:lang w:val="en-US"/>
        </w:rPr>
        <w:t xml:space="preserve">If the client has </w:t>
      </w:r>
      <w:r w:rsidR="00393362">
        <w:rPr>
          <w:lang w:val="en-US"/>
        </w:rPr>
        <w:t xml:space="preserve">provided the </w:t>
      </w:r>
      <w:r w:rsidR="00E12B97">
        <w:rPr>
          <w:lang w:val="en-US"/>
        </w:rPr>
        <w:t>T</w:t>
      </w:r>
      <w:r w:rsidR="00393362">
        <w:rPr>
          <w:lang w:val="en-US"/>
        </w:rPr>
        <w:t xml:space="preserve">riage </w:t>
      </w:r>
      <w:r w:rsidR="00E12B97">
        <w:rPr>
          <w:lang w:val="en-US"/>
        </w:rPr>
        <w:t>D</w:t>
      </w:r>
      <w:r w:rsidR="00393362">
        <w:rPr>
          <w:lang w:val="en-US"/>
        </w:rPr>
        <w:t xml:space="preserve">elegate with </w:t>
      </w:r>
      <w:r w:rsidR="00792082">
        <w:rPr>
          <w:lang w:val="en-US"/>
        </w:rPr>
        <w:t>a</w:t>
      </w:r>
      <w:r w:rsidR="00393362">
        <w:rPr>
          <w:lang w:val="en-US"/>
        </w:rPr>
        <w:t xml:space="preserve"> completed </w:t>
      </w:r>
      <w:r w:rsidR="00E82E1E">
        <w:rPr>
          <w:lang w:val="en-US"/>
        </w:rPr>
        <w:t>End</w:t>
      </w:r>
      <w:r w:rsidR="00E81099">
        <w:rPr>
          <w:lang w:val="en-US"/>
        </w:rPr>
        <w:t>-of-Life</w:t>
      </w:r>
      <w:r w:rsidR="00374369">
        <w:rPr>
          <w:lang w:val="en-US"/>
        </w:rPr>
        <w:t xml:space="preserve"> Pa</w:t>
      </w:r>
      <w:r w:rsidR="00951B14">
        <w:rPr>
          <w:lang w:val="en-US"/>
        </w:rPr>
        <w:t>thway</w:t>
      </w:r>
      <w:r w:rsidR="00E81099">
        <w:rPr>
          <w:lang w:val="en-US"/>
        </w:rPr>
        <w:t xml:space="preserve"> </w:t>
      </w:r>
      <w:r w:rsidR="00951B14">
        <w:rPr>
          <w:lang w:val="en-US"/>
        </w:rPr>
        <w:t>F</w:t>
      </w:r>
      <w:r w:rsidR="00E81099">
        <w:rPr>
          <w:lang w:val="en-US"/>
        </w:rPr>
        <w:t>orm</w:t>
      </w:r>
      <w:r w:rsidR="00665D27">
        <w:rPr>
          <w:lang w:val="en-US"/>
        </w:rPr>
        <w:t>, they can flag the assessment</w:t>
      </w:r>
      <w:r w:rsidR="00F34824">
        <w:rPr>
          <w:lang w:val="en-US"/>
        </w:rPr>
        <w:t xml:space="preserve"> referral to be considered</w:t>
      </w:r>
      <w:r w:rsidR="00665D27">
        <w:rPr>
          <w:lang w:val="en-US"/>
        </w:rPr>
        <w:t xml:space="preserve"> for the End</w:t>
      </w:r>
      <w:r w:rsidR="00374369">
        <w:rPr>
          <w:lang w:val="en-US"/>
        </w:rPr>
        <w:t>-</w:t>
      </w:r>
      <w:r w:rsidR="00665D27">
        <w:rPr>
          <w:lang w:val="en-US"/>
        </w:rPr>
        <w:t>of</w:t>
      </w:r>
      <w:r w:rsidR="00374369">
        <w:rPr>
          <w:lang w:val="en-US"/>
        </w:rPr>
        <w:t>-</w:t>
      </w:r>
      <w:r w:rsidR="00665D27">
        <w:rPr>
          <w:lang w:val="en-US"/>
        </w:rPr>
        <w:t>Life Pathway</w:t>
      </w:r>
      <w:r w:rsidR="00394DB2">
        <w:rPr>
          <w:lang w:val="en-US"/>
        </w:rPr>
        <w:t xml:space="preserve">, which </w:t>
      </w:r>
      <w:r w:rsidR="002363CF">
        <w:rPr>
          <w:lang w:val="en-US"/>
        </w:rPr>
        <w:t>is</w:t>
      </w:r>
      <w:r w:rsidR="00394DB2">
        <w:rPr>
          <w:lang w:val="en-US"/>
        </w:rPr>
        <w:t xml:space="preserve"> given a high priority.</w:t>
      </w:r>
      <w:r w:rsidR="002632BE">
        <w:rPr>
          <w:lang w:val="en-US"/>
        </w:rPr>
        <w:t xml:space="preserve"> </w:t>
      </w:r>
      <w:r w:rsidR="00E97EB0">
        <w:rPr>
          <w:lang w:val="en-US"/>
        </w:rPr>
        <w:t>T</w:t>
      </w:r>
      <w:r w:rsidR="002632BE">
        <w:rPr>
          <w:lang w:val="en-US"/>
        </w:rPr>
        <w:t>his process can be completed before and after triage is completed.</w:t>
      </w:r>
    </w:p>
    <w:p w14:paraId="4FAD34B4" w14:textId="1D8B2892" w:rsidR="006B67B4" w:rsidRDefault="003E7117" w:rsidP="003E7117">
      <w:pPr>
        <w:pStyle w:val="ListParagraph"/>
        <w:keepNext w:val="0"/>
        <w:widowControl w:val="0"/>
        <w:numPr>
          <w:ilvl w:val="0"/>
          <w:numId w:val="23"/>
        </w:numPr>
        <w:spacing w:before="120" w:after="120" w:line="276" w:lineRule="auto"/>
        <w:ind w:left="426" w:hanging="426"/>
        <w:contextualSpacing w:val="0"/>
        <w:rPr>
          <w:lang w:val="en-US"/>
        </w:rPr>
      </w:pPr>
      <w:r>
        <w:rPr>
          <w:lang w:val="en-US"/>
        </w:rPr>
        <w:t xml:space="preserve">Select </w:t>
      </w:r>
      <w:r w:rsidR="00585E2F">
        <w:rPr>
          <w:lang w:val="en-US"/>
        </w:rPr>
        <w:t>the</w:t>
      </w:r>
      <w:r w:rsidR="00394DB2">
        <w:rPr>
          <w:lang w:val="en-US"/>
        </w:rPr>
        <w:t xml:space="preserve"> </w:t>
      </w:r>
      <w:r w:rsidR="00394DB2" w:rsidRPr="002363CF">
        <w:rPr>
          <w:b/>
          <w:lang w:val="en-US"/>
        </w:rPr>
        <w:t xml:space="preserve">Flag </w:t>
      </w:r>
      <w:r w:rsidR="00140F0C">
        <w:rPr>
          <w:b/>
          <w:bCs/>
          <w:lang w:val="en-US"/>
        </w:rPr>
        <w:t>as</w:t>
      </w:r>
      <w:r w:rsidR="00394DB2" w:rsidRPr="002363CF">
        <w:rPr>
          <w:b/>
          <w:lang w:val="en-US"/>
        </w:rPr>
        <w:t xml:space="preserve"> End</w:t>
      </w:r>
      <w:r w:rsidR="00140F0C" w:rsidRPr="002363CF">
        <w:rPr>
          <w:b/>
          <w:bCs/>
          <w:lang w:val="en-US"/>
        </w:rPr>
        <w:t>-</w:t>
      </w:r>
      <w:r w:rsidR="00394DB2" w:rsidRPr="002363CF">
        <w:rPr>
          <w:b/>
          <w:lang w:val="en-US"/>
        </w:rPr>
        <w:t>of</w:t>
      </w:r>
      <w:r w:rsidR="00140F0C" w:rsidRPr="002363CF">
        <w:rPr>
          <w:b/>
          <w:bCs/>
          <w:lang w:val="en-US"/>
        </w:rPr>
        <w:t>-</w:t>
      </w:r>
      <w:r w:rsidR="00394DB2" w:rsidRPr="002363CF">
        <w:rPr>
          <w:b/>
          <w:lang w:val="en-US"/>
        </w:rPr>
        <w:t>Life</w:t>
      </w:r>
      <w:r w:rsidR="006B67B4">
        <w:rPr>
          <w:lang w:val="en-US"/>
        </w:rPr>
        <w:t xml:space="preserve"> button</w:t>
      </w:r>
      <w:r w:rsidR="004B3470">
        <w:rPr>
          <w:lang w:val="en-US"/>
        </w:rPr>
        <w:t xml:space="preserve"> in the client’s card or list view.</w:t>
      </w:r>
    </w:p>
    <w:p w14:paraId="556DABFF" w14:textId="4B21A708" w:rsidR="00394DB2" w:rsidRPr="006B67B4" w:rsidRDefault="000C0FCB" w:rsidP="00152A04">
      <w:pPr>
        <w:widowControl w:val="0"/>
        <w:spacing w:before="120" w:after="120" w:line="276" w:lineRule="auto"/>
        <w:rPr>
          <w:lang w:val="en-US"/>
        </w:rPr>
      </w:pPr>
      <w:r>
        <w:rPr>
          <w:noProof/>
          <w:lang w:val="en-US"/>
        </w:rPr>
        <w:drawing>
          <wp:inline distT="0" distB="0" distL="0" distR="0" wp14:anchorId="6511B6FE" wp14:editId="66ED3844">
            <wp:extent cx="5031709" cy="3559013"/>
            <wp:effectExtent l="19050" t="19050" r="17145" b="22860"/>
            <wp:docPr id="470962713" name="Picture 7" descr="Expanded client card, with the FLAG AS END-OF-LIFE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962713" name="Picture 7" descr="Expanded client card, with the FLAG AS END-OF-LIFE button highlighted."/>
                    <pic:cNvPicPr/>
                  </pic:nvPicPr>
                  <pic:blipFill>
                    <a:blip r:embed="rId124"/>
                    <a:stretch>
                      <a:fillRect/>
                    </a:stretch>
                  </pic:blipFill>
                  <pic:spPr>
                    <a:xfrm>
                      <a:off x="0" y="0"/>
                      <a:ext cx="5031709" cy="3559013"/>
                    </a:xfrm>
                    <a:prstGeom prst="rect">
                      <a:avLst/>
                    </a:prstGeom>
                    <a:ln>
                      <a:solidFill>
                        <a:schemeClr val="accent1"/>
                      </a:solidFill>
                    </a:ln>
                  </pic:spPr>
                </pic:pic>
              </a:graphicData>
            </a:graphic>
          </wp:inline>
        </w:drawing>
      </w:r>
    </w:p>
    <w:p w14:paraId="0EF6CF34" w14:textId="1E48FD9F" w:rsidR="00814C3F" w:rsidRDefault="00D94E26" w:rsidP="00152A04">
      <w:pPr>
        <w:pStyle w:val="ListParagraph"/>
        <w:keepNext w:val="0"/>
        <w:widowControl w:val="0"/>
        <w:numPr>
          <w:ilvl w:val="0"/>
          <w:numId w:val="23"/>
        </w:numPr>
        <w:spacing w:before="120" w:after="120" w:line="276" w:lineRule="auto"/>
        <w:ind w:left="426" w:hanging="426"/>
        <w:contextualSpacing w:val="0"/>
        <w:rPr>
          <w:lang w:val="en-US"/>
        </w:rPr>
      </w:pPr>
      <w:r w:rsidRPr="00D94E26">
        <w:rPr>
          <w:lang w:val="en-US"/>
        </w:rPr>
        <w:t>Review the provided documents</w:t>
      </w:r>
      <w:r w:rsidR="001454BF">
        <w:rPr>
          <w:lang w:val="en-US"/>
        </w:rPr>
        <w:t xml:space="preserve"> according to the rules</w:t>
      </w:r>
      <w:r w:rsidR="006F6145">
        <w:rPr>
          <w:lang w:val="en-US"/>
        </w:rPr>
        <w:t xml:space="preserve"> of the </w:t>
      </w:r>
      <w:hyperlink r:id="rId125" w:history="1">
        <w:r w:rsidR="006F6145" w:rsidRPr="0037551C">
          <w:rPr>
            <w:rStyle w:val="Hyperlink"/>
            <w:lang w:val="en-US"/>
          </w:rPr>
          <w:t>My Aged Care Assessment Manual</w:t>
        </w:r>
      </w:hyperlink>
      <w:r w:rsidR="006F6145">
        <w:rPr>
          <w:lang w:val="en-US"/>
        </w:rPr>
        <w:t>.</w:t>
      </w:r>
      <w:r w:rsidRPr="00D94E26">
        <w:rPr>
          <w:lang w:val="en-US"/>
        </w:rPr>
        <w:t xml:space="preserve"> </w:t>
      </w:r>
      <w:r w:rsidR="006F6145">
        <w:rPr>
          <w:lang w:val="en-US"/>
        </w:rPr>
        <w:t xml:space="preserve">Carefully examine </w:t>
      </w:r>
      <w:r w:rsidRPr="00D94E26">
        <w:rPr>
          <w:lang w:val="en-US"/>
        </w:rPr>
        <w:t>the End-of-Life</w:t>
      </w:r>
      <w:r w:rsidR="00EC2042">
        <w:rPr>
          <w:lang w:val="en-US"/>
        </w:rPr>
        <w:t xml:space="preserve"> Pathway</w:t>
      </w:r>
      <w:r w:rsidRPr="00D94E26">
        <w:rPr>
          <w:lang w:val="en-US"/>
        </w:rPr>
        <w:t xml:space="preserve"> </w:t>
      </w:r>
      <w:r w:rsidR="00EC2042">
        <w:rPr>
          <w:lang w:val="en-US"/>
        </w:rPr>
        <w:t>F</w:t>
      </w:r>
      <w:r w:rsidRPr="00D94E26">
        <w:rPr>
          <w:lang w:val="en-US"/>
        </w:rPr>
        <w:t>orm and any supporting documentation submitted by the client. Select the most appropriate value for verifying the End-of-Life</w:t>
      </w:r>
      <w:r w:rsidR="00EC2042">
        <w:rPr>
          <w:lang w:val="en-US"/>
        </w:rPr>
        <w:t xml:space="preserve"> Pathway</w:t>
      </w:r>
      <w:r w:rsidRPr="00D94E26">
        <w:rPr>
          <w:lang w:val="en-US"/>
        </w:rPr>
        <w:t xml:space="preserve"> </w:t>
      </w:r>
      <w:r w:rsidR="00585E2F">
        <w:rPr>
          <w:lang w:val="en-US"/>
        </w:rPr>
        <w:t>F</w:t>
      </w:r>
      <w:r w:rsidRPr="00D94E26">
        <w:rPr>
          <w:lang w:val="en-US"/>
        </w:rPr>
        <w:t>orm and supporting documents.</w:t>
      </w:r>
      <w:r w:rsidR="00814C3F" w:rsidRPr="00814C3F">
        <w:rPr>
          <w:noProof/>
          <w:lang w:val="en-US"/>
        </w:rPr>
        <w:t xml:space="preserve"> </w:t>
      </w:r>
    </w:p>
    <w:p w14:paraId="0DC3588B" w14:textId="3D52BDC4" w:rsidR="000F4064" w:rsidRPr="00814C3F" w:rsidRDefault="32E193B7" w:rsidP="00152A04">
      <w:pPr>
        <w:widowControl w:val="0"/>
        <w:spacing w:before="120" w:after="120" w:line="276" w:lineRule="auto"/>
        <w:rPr>
          <w:lang w:val="en-US"/>
        </w:rPr>
      </w:pPr>
      <w:r>
        <w:rPr>
          <w:noProof/>
        </w:rPr>
        <w:drawing>
          <wp:inline distT="0" distB="0" distL="0" distR="0" wp14:anchorId="53040D95" wp14:editId="74EE400B">
            <wp:extent cx="4584833" cy="2416008"/>
            <wp:effectExtent l="19050" t="19050" r="25400" b="22860"/>
            <wp:docPr id="979976660" name="Picture 2" descr="End-of-life pop up  with drop down to assign status highlighted. &#10;&#10;FLAG AS END-OF-LIFE button also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976660" name="Picture 2" descr="End-of-life pop up  with drop down to assign status highlighted. &#10;&#10;FLAG AS END-OF-LIFE button also highlighted."/>
                    <pic:cNvPicPr>
                      <a:picLocks noChangeAspect="1" noChangeArrowheads="1"/>
                    </pic:cNvPicPr>
                  </pic:nvPicPr>
                  <pic:blipFill>
                    <a:blip r:embed="rId126"/>
                    <a:stretch>
                      <a:fillRect/>
                    </a:stretch>
                  </pic:blipFill>
                  <pic:spPr bwMode="auto">
                    <a:xfrm>
                      <a:off x="0" y="0"/>
                      <a:ext cx="4584833" cy="2416008"/>
                    </a:xfrm>
                    <a:prstGeom prst="rect">
                      <a:avLst/>
                    </a:prstGeom>
                    <a:noFill/>
                    <a:ln>
                      <a:solidFill>
                        <a:schemeClr val="accent1">
                          <a:lumMod val="75000"/>
                        </a:schemeClr>
                      </a:solid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8778"/>
      </w:tblGrid>
      <w:tr w:rsidR="002B500A" w14:paraId="0DDC3F15" w14:textId="77777777" w:rsidTr="37EE9FBD">
        <w:tc>
          <w:tcPr>
            <w:tcW w:w="426" w:type="dxa"/>
            <w:shd w:val="clear" w:color="auto" w:fill="FFFFFF" w:themeFill="background1"/>
          </w:tcPr>
          <w:p w14:paraId="3E8836EB" w14:textId="77777777" w:rsidR="002B500A" w:rsidRPr="00AE2061" w:rsidRDefault="002B500A" w:rsidP="00152A04">
            <w:pPr>
              <w:widowControl w:val="0"/>
              <w:spacing w:before="120" w:after="120" w:line="276" w:lineRule="auto"/>
              <w:rPr>
                <w:rFonts w:cs="Arial"/>
                <w:b/>
                <w:sz w:val="28"/>
                <w:szCs w:val="28"/>
              </w:rPr>
            </w:pPr>
            <w:r w:rsidRPr="00423619">
              <w:rPr>
                <w:rFonts w:cs="Arial"/>
                <w:b/>
                <w:color w:val="C00000"/>
                <w:sz w:val="28"/>
                <w:szCs w:val="28"/>
              </w:rPr>
              <w:lastRenderedPageBreak/>
              <w:t>!</w:t>
            </w:r>
          </w:p>
        </w:tc>
        <w:tc>
          <w:tcPr>
            <w:tcW w:w="8778" w:type="dxa"/>
            <w:shd w:val="clear" w:color="auto" w:fill="FFFFFF" w:themeFill="background1"/>
          </w:tcPr>
          <w:p w14:paraId="0AAF9B0F" w14:textId="68651F53" w:rsidR="002B500A" w:rsidRDefault="7508A9A9" w:rsidP="00152A04">
            <w:pPr>
              <w:widowControl w:val="0"/>
              <w:spacing w:before="120" w:after="120" w:line="276" w:lineRule="auto"/>
              <w:rPr>
                <w:rFonts w:cs="Arial"/>
              </w:rPr>
            </w:pPr>
            <w:r w:rsidRPr="37EE9FBD">
              <w:rPr>
                <w:rFonts w:cs="Arial"/>
              </w:rPr>
              <w:t>I</w:t>
            </w:r>
            <w:r w:rsidR="00814C3F" w:rsidRPr="37EE9FBD">
              <w:rPr>
                <w:rFonts w:cs="Arial"/>
              </w:rPr>
              <w:t>t is crucial to review and upload the End-of-Life</w:t>
            </w:r>
            <w:r w:rsidR="00EC2042" w:rsidRPr="37EE9FBD">
              <w:rPr>
                <w:rFonts w:cs="Arial"/>
              </w:rPr>
              <w:t xml:space="preserve"> Pathway</w:t>
            </w:r>
            <w:r w:rsidR="00814C3F" w:rsidRPr="37EE9FBD">
              <w:rPr>
                <w:rFonts w:cs="Arial"/>
              </w:rPr>
              <w:t xml:space="preserve"> </w:t>
            </w:r>
            <w:r w:rsidR="00EC2042" w:rsidRPr="37EE9FBD">
              <w:rPr>
                <w:rFonts w:cs="Arial"/>
              </w:rPr>
              <w:t>F</w:t>
            </w:r>
            <w:r w:rsidR="00814C3F" w:rsidRPr="37EE9FBD">
              <w:rPr>
                <w:rFonts w:cs="Arial"/>
              </w:rPr>
              <w:t xml:space="preserve">orm and any supporting documentation to ensure the client meets the </w:t>
            </w:r>
            <w:r w:rsidR="00FF44D5" w:rsidRPr="37EE9FBD">
              <w:rPr>
                <w:rFonts w:cs="Arial"/>
              </w:rPr>
              <w:t>eligibility</w:t>
            </w:r>
            <w:r w:rsidR="00814C3F" w:rsidRPr="37EE9FBD">
              <w:rPr>
                <w:rFonts w:cs="Arial"/>
              </w:rPr>
              <w:t xml:space="preserve"> requirements under the End-of-Life Pathway. If the documentation is incomplete or missing, select </w:t>
            </w:r>
            <w:r w:rsidR="00814C3F" w:rsidRPr="37EE9FBD">
              <w:rPr>
                <w:rFonts w:cs="Arial"/>
                <w:b/>
                <w:bCs/>
              </w:rPr>
              <w:t>Document reviewed – pending</w:t>
            </w:r>
            <w:r w:rsidR="00814C3F" w:rsidRPr="37EE9FBD">
              <w:rPr>
                <w:rFonts w:cs="Arial"/>
              </w:rPr>
              <w:t>.</w:t>
            </w:r>
          </w:p>
        </w:tc>
      </w:tr>
    </w:tbl>
    <w:p w14:paraId="580B233D" w14:textId="36DD852A" w:rsidR="00D71F77" w:rsidRPr="00D71F77" w:rsidRDefault="00D71F77" w:rsidP="00152A04">
      <w:pPr>
        <w:pStyle w:val="ListParagraph"/>
        <w:keepNext w:val="0"/>
        <w:widowControl w:val="0"/>
        <w:numPr>
          <w:ilvl w:val="0"/>
          <w:numId w:val="23"/>
        </w:numPr>
        <w:spacing w:before="120" w:after="120" w:line="276" w:lineRule="auto"/>
        <w:ind w:left="426" w:hanging="426"/>
        <w:contextualSpacing w:val="0"/>
      </w:pPr>
      <w:r>
        <w:t xml:space="preserve">Complete the Details field by entering the necessary details, then </w:t>
      </w:r>
      <w:r w:rsidR="00413B8B">
        <w:t xml:space="preserve">select </w:t>
      </w:r>
      <w:r>
        <w:t xml:space="preserve">the </w:t>
      </w:r>
      <w:r w:rsidRPr="19CAC67C">
        <w:rPr>
          <w:b/>
          <w:bCs/>
        </w:rPr>
        <w:t>U</w:t>
      </w:r>
      <w:r w:rsidR="08790E62" w:rsidRPr="19CAC67C">
        <w:rPr>
          <w:b/>
          <w:bCs/>
        </w:rPr>
        <w:t>PLOAD ATTACHMENT</w:t>
      </w:r>
      <w:r>
        <w:t xml:space="preserve"> button to attach the form.</w:t>
      </w:r>
    </w:p>
    <w:p w14:paraId="39993D8E" w14:textId="75D63358" w:rsidR="00F807DB" w:rsidRPr="00F807DB" w:rsidRDefault="6707CCEF" w:rsidP="00152A04">
      <w:pPr>
        <w:widowControl w:val="0"/>
        <w:spacing w:before="120" w:after="120" w:line="276" w:lineRule="auto"/>
        <w:rPr>
          <w:lang w:val="en-US"/>
        </w:rPr>
      </w:pPr>
      <w:r>
        <w:rPr>
          <w:noProof/>
        </w:rPr>
        <w:drawing>
          <wp:inline distT="0" distB="0" distL="0" distR="0" wp14:anchorId="1B0E7A21" wp14:editId="7E87D589">
            <wp:extent cx="4464120" cy="3106154"/>
            <wp:effectExtent l="19050" t="19050" r="12700" b="18415"/>
            <wp:docPr id="537333883" name="Picture 3" descr="End-of-life pop up  with text box to add description highlighted.&#10;&#10;UPLOAD ATTACHMENT button also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333883" name="Picture 3" descr="End-of-life pop up  with text box to add description highlighted.&#10;&#10;UPLOAD ATTACHMENT button also highlighted."/>
                    <pic:cNvPicPr>
                      <a:picLocks noChangeAspect="1" noChangeArrowheads="1"/>
                    </pic:cNvPicPr>
                  </pic:nvPicPr>
                  <pic:blipFill>
                    <a:blip r:embed="rId127"/>
                    <a:stretch>
                      <a:fillRect/>
                    </a:stretch>
                  </pic:blipFill>
                  <pic:spPr bwMode="auto">
                    <a:xfrm>
                      <a:off x="0" y="0"/>
                      <a:ext cx="4464120" cy="3106154"/>
                    </a:xfrm>
                    <a:prstGeom prst="rect">
                      <a:avLst/>
                    </a:prstGeom>
                    <a:noFill/>
                    <a:ln>
                      <a:solidFill>
                        <a:schemeClr val="accent1">
                          <a:lumMod val="75000"/>
                        </a:schemeClr>
                      </a:solidFill>
                    </a:ln>
                  </pic:spPr>
                </pic:pic>
              </a:graphicData>
            </a:graphic>
          </wp:inline>
        </w:drawing>
      </w:r>
    </w:p>
    <w:p w14:paraId="456D49AE" w14:textId="46B0A6FC" w:rsidR="00BF16E8" w:rsidRDefault="00BF16E8" w:rsidP="00152A04">
      <w:pPr>
        <w:pStyle w:val="ListParagraph"/>
        <w:keepNext w:val="0"/>
        <w:widowControl w:val="0"/>
        <w:numPr>
          <w:ilvl w:val="0"/>
          <w:numId w:val="23"/>
        </w:numPr>
        <w:spacing w:before="120" w:after="120" w:line="276" w:lineRule="auto"/>
        <w:ind w:left="426" w:hanging="426"/>
        <w:contextualSpacing w:val="0"/>
      </w:pPr>
      <w:r>
        <w:t>Select the</w:t>
      </w:r>
      <w:r w:rsidR="0076114C">
        <w:t xml:space="preserve"> </w:t>
      </w:r>
      <w:r w:rsidR="0076114C" w:rsidRPr="19CAC67C">
        <w:rPr>
          <w:b/>
          <w:bCs/>
        </w:rPr>
        <w:t>C</w:t>
      </w:r>
      <w:r w:rsidR="6AC53484" w:rsidRPr="19CAC67C">
        <w:rPr>
          <w:b/>
          <w:bCs/>
        </w:rPr>
        <w:t>HOOSE FILE</w:t>
      </w:r>
      <w:r w:rsidR="0076114C">
        <w:t xml:space="preserve"> button to select the form from your device</w:t>
      </w:r>
      <w:r>
        <w:t>.</w:t>
      </w:r>
      <w:r w:rsidR="0076114C">
        <w:t xml:space="preserve"> </w:t>
      </w:r>
    </w:p>
    <w:p w14:paraId="43CEAD3F" w14:textId="7B06A94D" w:rsidR="0076114C" w:rsidRPr="0076114C" w:rsidRDefault="00BF16E8" w:rsidP="00BF16E8">
      <w:pPr>
        <w:pStyle w:val="ListParagraph"/>
        <w:keepNext w:val="0"/>
        <w:widowControl w:val="0"/>
        <w:spacing w:before="120" w:after="120" w:line="276" w:lineRule="auto"/>
        <w:ind w:left="426"/>
        <w:contextualSpacing w:val="0"/>
      </w:pPr>
      <w:r>
        <w:t>F</w:t>
      </w:r>
      <w:r w:rsidR="0076114C">
        <w:t xml:space="preserve">ill in the Attachment type, Attachment name, and Attachment description fields, and then </w:t>
      </w:r>
      <w:r>
        <w:t xml:space="preserve">select </w:t>
      </w:r>
      <w:r w:rsidR="0076114C">
        <w:t xml:space="preserve">the </w:t>
      </w:r>
      <w:r w:rsidR="0076114C" w:rsidRPr="19CAC67C">
        <w:rPr>
          <w:b/>
          <w:bCs/>
        </w:rPr>
        <w:t>U</w:t>
      </w:r>
      <w:r w:rsidR="6301718F" w:rsidRPr="19CAC67C">
        <w:rPr>
          <w:b/>
          <w:bCs/>
        </w:rPr>
        <w:t>PLOAD</w:t>
      </w:r>
      <w:r w:rsidR="0076114C">
        <w:t xml:space="preserve"> button to upload the form.</w:t>
      </w:r>
    </w:p>
    <w:p w14:paraId="5EB8913D" w14:textId="1757AB89" w:rsidR="00BE6558" w:rsidRPr="00BE6558" w:rsidRDefault="76C1778F" w:rsidP="00152A04">
      <w:pPr>
        <w:widowControl w:val="0"/>
        <w:spacing w:before="120" w:after="120" w:line="276" w:lineRule="auto"/>
        <w:rPr>
          <w:lang w:val="en-US"/>
        </w:rPr>
      </w:pPr>
      <w:r>
        <w:rPr>
          <w:noProof/>
        </w:rPr>
        <w:drawing>
          <wp:inline distT="0" distB="0" distL="0" distR="0" wp14:anchorId="5CF67F60" wp14:editId="1546866E">
            <wp:extent cx="4505444" cy="3723168"/>
            <wp:effectExtent l="19050" t="19050" r="9525" b="10795"/>
            <wp:docPr id="410555009" name="Picture 4" descr="Add Attachment pop up&#10;Includes:&#10;1. Information banner - Please note: some attachments will be viewable by other people with authorised access to this client record. Please refer to your portal guide for details.&#10;2. Attachments - choose file button, 'Upload up to 5 files 10MB max total, 5MB max per attachment, in jpeg, jpg, bmp, png, docx, slsx, pdf or txt format'&#10;3. Attachment type drop down ('End of life form' chosen)&#10;4. Attachment name section&#10;5. Attachment description section&#10;6. Upload button&#10;7. Cancel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555009" name="Picture 4" descr="Add Attachment pop up&#10;Includes:&#10;1. Information banner - Please note: some attachments will be viewable by other people with authorised access to this client record. Please refer to your portal guide for details.&#10;2. Attachments - choose file button, 'Upload up to 5 files 10MB max total, 5MB max per attachment, in jpeg, jpg, bmp, png, docx, slsx, pdf or txt format'&#10;3. Attachment type drop down ('End of life form' chosen)&#10;4. Attachment name section&#10;5. Attachment description section&#10;6. Upload button&#10;7. Cancel button"/>
                    <pic:cNvPicPr>
                      <a:picLocks noChangeAspect="1" noChangeArrowheads="1"/>
                    </pic:cNvPicPr>
                  </pic:nvPicPr>
                  <pic:blipFill>
                    <a:blip r:embed="rId128"/>
                    <a:stretch>
                      <a:fillRect/>
                    </a:stretch>
                  </pic:blipFill>
                  <pic:spPr bwMode="auto">
                    <a:xfrm>
                      <a:off x="0" y="0"/>
                      <a:ext cx="4511928" cy="3728526"/>
                    </a:xfrm>
                    <a:prstGeom prst="rect">
                      <a:avLst/>
                    </a:prstGeom>
                    <a:noFill/>
                    <a:ln>
                      <a:solidFill>
                        <a:schemeClr val="accent1">
                          <a:lumMod val="75000"/>
                        </a:schemeClr>
                      </a:solidFill>
                    </a:ln>
                  </pic:spPr>
                </pic:pic>
              </a:graphicData>
            </a:graphic>
          </wp:inline>
        </w:drawing>
      </w:r>
    </w:p>
    <w:p w14:paraId="5D5BAB40" w14:textId="18597813" w:rsidR="009D0526" w:rsidRDefault="00E3406F" w:rsidP="00852AE2">
      <w:pPr>
        <w:pStyle w:val="ListParagraph"/>
        <w:keepLines/>
        <w:widowControl w:val="0"/>
        <w:numPr>
          <w:ilvl w:val="0"/>
          <w:numId w:val="23"/>
        </w:numPr>
        <w:spacing w:before="120" w:after="120" w:line="276" w:lineRule="auto"/>
        <w:ind w:left="425" w:hanging="425"/>
        <w:contextualSpacing w:val="0"/>
        <w:rPr>
          <w:lang w:val="en-US"/>
        </w:rPr>
      </w:pPr>
      <w:r w:rsidRPr="19CAC67C">
        <w:rPr>
          <w:lang w:val="en-US"/>
        </w:rPr>
        <w:lastRenderedPageBreak/>
        <w:t xml:space="preserve">A confirmation screen will </w:t>
      </w:r>
      <w:r w:rsidR="00BE6558" w:rsidRPr="19CAC67C">
        <w:rPr>
          <w:lang w:val="en-US"/>
        </w:rPr>
        <w:t>appear</w:t>
      </w:r>
      <w:r w:rsidR="0076114C" w:rsidRPr="19CAC67C">
        <w:rPr>
          <w:lang w:val="en-US"/>
        </w:rPr>
        <w:t>.</w:t>
      </w:r>
      <w:r w:rsidRPr="19CAC67C">
        <w:rPr>
          <w:lang w:val="en-US"/>
        </w:rPr>
        <w:t xml:space="preserve"> </w:t>
      </w:r>
      <w:r w:rsidR="0076114C" w:rsidRPr="19CAC67C">
        <w:rPr>
          <w:lang w:val="en-US"/>
        </w:rPr>
        <w:t>R</w:t>
      </w:r>
      <w:r w:rsidRPr="19CAC67C">
        <w:rPr>
          <w:lang w:val="en-US"/>
        </w:rPr>
        <w:t>eview</w:t>
      </w:r>
      <w:r w:rsidR="00234129" w:rsidRPr="19CAC67C">
        <w:rPr>
          <w:lang w:val="en-US"/>
        </w:rPr>
        <w:t xml:space="preserve"> or </w:t>
      </w:r>
      <w:r w:rsidR="00385823" w:rsidRPr="19CAC67C">
        <w:rPr>
          <w:lang w:val="en-US"/>
        </w:rPr>
        <w:t>delete</w:t>
      </w:r>
      <w:r w:rsidR="00234129" w:rsidRPr="19CAC67C">
        <w:rPr>
          <w:lang w:val="en-US"/>
        </w:rPr>
        <w:t xml:space="preserve"> the attachment or</w:t>
      </w:r>
      <w:r w:rsidR="00171A54" w:rsidRPr="19CAC67C">
        <w:rPr>
          <w:lang w:val="en-US"/>
        </w:rPr>
        <w:t xml:space="preserve"> </w:t>
      </w:r>
      <w:r w:rsidR="009D67CB" w:rsidRPr="19CAC67C">
        <w:rPr>
          <w:lang w:val="en-US"/>
        </w:rPr>
        <w:t>details</w:t>
      </w:r>
      <w:r w:rsidR="00781288" w:rsidRPr="19CAC67C">
        <w:rPr>
          <w:lang w:val="en-US"/>
        </w:rPr>
        <w:t xml:space="preserve"> if necessary, and then </w:t>
      </w:r>
      <w:r w:rsidR="00747465">
        <w:rPr>
          <w:lang w:val="en-US"/>
        </w:rPr>
        <w:t>select</w:t>
      </w:r>
      <w:r w:rsidR="00747465" w:rsidRPr="19CAC67C">
        <w:rPr>
          <w:lang w:val="en-US"/>
        </w:rPr>
        <w:t xml:space="preserve"> </w:t>
      </w:r>
      <w:r w:rsidR="00BE6558" w:rsidRPr="19CAC67C">
        <w:rPr>
          <w:lang w:val="en-US"/>
        </w:rPr>
        <w:t xml:space="preserve">the </w:t>
      </w:r>
      <w:r w:rsidR="00BE6558" w:rsidRPr="19CAC67C">
        <w:rPr>
          <w:b/>
          <w:bCs/>
          <w:lang w:val="en-US"/>
        </w:rPr>
        <w:t>F</w:t>
      </w:r>
      <w:r w:rsidR="39C0F505" w:rsidRPr="19CAC67C">
        <w:rPr>
          <w:b/>
          <w:bCs/>
          <w:lang w:val="en-US"/>
        </w:rPr>
        <w:t>LAG AS END-OF-LIFE</w:t>
      </w:r>
      <w:r w:rsidR="00BE6558" w:rsidRPr="19CAC67C">
        <w:rPr>
          <w:lang w:val="en-US"/>
        </w:rPr>
        <w:t xml:space="preserve"> button to complete the process.</w:t>
      </w:r>
    </w:p>
    <w:p w14:paraId="474E6D4D" w14:textId="4FB7A3FE" w:rsidR="009B38CA" w:rsidRPr="009B38CA" w:rsidRDefault="25177339" w:rsidP="00152A04">
      <w:pPr>
        <w:widowControl w:val="0"/>
        <w:spacing w:before="120" w:after="120" w:line="276" w:lineRule="auto"/>
        <w:rPr>
          <w:lang w:val="en-US"/>
        </w:rPr>
      </w:pPr>
      <w:r>
        <w:rPr>
          <w:noProof/>
        </w:rPr>
        <w:drawing>
          <wp:inline distT="0" distB="0" distL="0" distR="0" wp14:anchorId="434EDEB7" wp14:editId="5BD8AD38">
            <wp:extent cx="5032408" cy="3971569"/>
            <wp:effectExtent l="19050" t="19050" r="15875" b="10160"/>
            <wp:docPr id="728057434" name="Picture 5" descr="Flag Referral as End-of-life for [CLIENT NAME] pop up&#10;Shows the uploaded attachment details including date of upload and Delete (bin) icon&#10;The 'Flag as End of Life'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057434" name="Picture 5" descr="Flag Referral as End-of-life for [CLIENT NAME] pop up&#10;Shows the uploaded attachment details including date of upload and Delete (bin) icon&#10;The 'Flag as End of Life' button is highlighted"/>
                    <pic:cNvPicPr>
                      <a:picLocks noChangeAspect="1" noChangeArrowheads="1"/>
                    </pic:cNvPicPr>
                  </pic:nvPicPr>
                  <pic:blipFill>
                    <a:blip r:embed="rId129"/>
                    <a:stretch>
                      <a:fillRect/>
                    </a:stretch>
                  </pic:blipFill>
                  <pic:spPr bwMode="auto">
                    <a:xfrm>
                      <a:off x="0" y="0"/>
                      <a:ext cx="5032408" cy="3971569"/>
                    </a:xfrm>
                    <a:prstGeom prst="rect">
                      <a:avLst/>
                    </a:prstGeom>
                    <a:noFill/>
                    <a:ln>
                      <a:solidFill>
                        <a:schemeClr val="accent1">
                          <a:lumMod val="75000"/>
                        </a:schemeClr>
                      </a:solidFill>
                    </a:ln>
                  </pic:spPr>
                </pic:pic>
              </a:graphicData>
            </a:graphic>
          </wp:inline>
        </w:drawing>
      </w:r>
    </w:p>
    <w:p w14:paraId="6B829D4B" w14:textId="24B95628" w:rsidR="00AA460A" w:rsidRPr="00AA460A" w:rsidRDefault="00705A6B" w:rsidP="00152A04">
      <w:pPr>
        <w:pStyle w:val="ListParagraph"/>
        <w:keepNext w:val="0"/>
        <w:widowControl w:val="0"/>
        <w:numPr>
          <w:ilvl w:val="0"/>
          <w:numId w:val="23"/>
        </w:numPr>
        <w:spacing w:before="120" w:after="120" w:line="276" w:lineRule="auto"/>
        <w:ind w:left="426" w:hanging="426"/>
        <w:contextualSpacing w:val="0"/>
        <w:rPr>
          <w:lang w:val="en-US"/>
        </w:rPr>
      </w:pPr>
      <w:r>
        <w:rPr>
          <w:lang w:val="en-US"/>
        </w:rPr>
        <w:t>Once completed</w:t>
      </w:r>
      <w:r w:rsidR="009B38CA">
        <w:rPr>
          <w:lang w:val="en-US"/>
        </w:rPr>
        <w:t xml:space="preserve"> you will receive a green confirmation banner at the bottom </w:t>
      </w:r>
      <w:r w:rsidR="00885710">
        <w:rPr>
          <w:lang w:val="en-US"/>
        </w:rPr>
        <w:t xml:space="preserve">of the screen, </w:t>
      </w:r>
      <w:r w:rsidR="009B38CA">
        <w:rPr>
          <w:lang w:val="en-US"/>
        </w:rPr>
        <w:t>and</w:t>
      </w:r>
      <w:r>
        <w:rPr>
          <w:lang w:val="en-US"/>
        </w:rPr>
        <w:t xml:space="preserve"> the </w:t>
      </w:r>
      <w:r w:rsidR="000134E0">
        <w:rPr>
          <w:lang w:val="en-US"/>
        </w:rPr>
        <w:t xml:space="preserve">assessment referral card </w:t>
      </w:r>
      <w:r w:rsidR="00A15D38">
        <w:rPr>
          <w:lang w:val="en-US"/>
        </w:rPr>
        <w:t xml:space="preserve">will show </w:t>
      </w:r>
      <w:r w:rsidR="00CA22E2">
        <w:rPr>
          <w:lang w:val="en-US"/>
        </w:rPr>
        <w:t>the End-of-Life Pathway</w:t>
      </w:r>
      <w:r w:rsidR="00AA460A">
        <w:rPr>
          <w:lang w:val="en-US"/>
        </w:rPr>
        <w:t xml:space="preserve"> </w:t>
      </w:r>
      <w:r w:rsidR="00CA22E2">
        <w:rPr>
          <w:lang w:val="en-US"/>
        </w:rPr>
        <w:t>symbol</w:t>
      </w:r>
      <w:r w:rsidR="00DB2661">
        <w:rPr>
          <w:lang w:val="en-US"/>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409"/>
      </w:tblGrid>
      <w:tr w:rsidR="00AA460A" w14:paraId="5E30377A" w14:textId="77777777" w:rsidTr="00124E16">
        <w:trPr>
          <w:jc w:val="center"/>
        </w:trPr>
        <w:tc>
          <w:tcPr>
            <w:tcW w:w="1560" w:type="dxa"/>
            <w:shd w:val="clear" w:color="auto" w:fill="FFFFFF" w:themeFill="background1"/>
            <w:vAlign w:val="center"/>
          </w:tcPr>
          <w:p w14:paraId="0CD924A9" w14:textId="0763B8DF" w:rsidR="00AA460A" w:rsidRDefault="00AA460A" w:rsidP="00152A04">
            <w:pPr>
              <w:widowControl w:val="0"/>
              <w:spacing w:before="120" w:after="120" w:line="276" w:lineRule="auto"/>
              <w:jc w:val="center"/>
              <w:rPr>
                <w:rFonts w:cs="Arial"/>
              </w:rPr>
            </w:pPr>
            <w:r>
              <w:rPr>
                <w:noProof/>
              </w:rPr>
              <w:drawing>
                <wp:inline distT="0" distB="0" distL="0" distR="0" wp14:anchorId="3A953782" wp14:editId="50DA0BB2">
                  <wp:extent cx="390525" cy="390525"/>
                  <wp:effectExtent l="0" t="0" r="9525" b="9525"/>
                  <wp:docPr id="49297505" name="Picture 1" descr="End of Life pathway logo - Red background, a hand and a cross on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97505" name="Picture 1" descr="End of Life pathway logo - Red background, a hand and a cross on top"/>
                          <pic:cNvPicPr/>
                        </pic:nvPicPr>
                        <pic:blipFill rotWithShape="1">
                          <a:blip r:embed="rId130">
                            <a:extLst>
                              <a:ext uri="{28A0092B-C50C-407E-A947-70E740481C1C}">
                                <a14:useLocalDpi xmlns:a14="http://schemas.microsoft.com/office/drawing/2010/main" val="0"/>
                              </a:ext>
                            </a:extLst>
                          </a:blip>
                          <a:srcRect/>
                          <a:stretch/>
                        </pic:blipFill>
                        <pic:spPr bwMode="auto">
                          <a:xfrm>
                            <a:off x="0" y="0"/>
                            <a:ext cx="390525" cy="390525"/>
                          </a:xfrm>
                          <a:prstGeom prst="rect">
                            <a:avLst/>
                          </a:prstGeom>
                          <a:ln>
                            <a:noFill/>
                          </a:ln>
                          <a:extLst>
                            <a:ext uri="{53640926-AAD7-44D8-BBD7-CCE9431645EC}">
                              <a14:shadowObscured xmlns:a14="http://schemas.microsoft.com/office/drawing/2010/main"/>
                            </a:ext>
                          </a:extLst>
                        </pic:spPr>
                      </pic:pic>
                    </a:graphicData>
                  </a:graphic>
                </wp:inline>
              </w:drawing>
            </w:r>
          </w:p>
        </w:tc>
        <w:tc>
          <w:tcPr>
            <w:tcW w:w="2409" w:type="dxa"/>
            <w:shd w:val="clear" w:color="auto" w:fill="FFFFFF" w:themeFill="background1"/>
            <w:vAlign w:val="center"/>
          </w:tcPr>
          <w:p w14:paraId="016015C7" w14:textId="35D157FA" w:rsidR="00AA460A" w:rsidRDefault="00AA460A" w:rsidP="00152A04">
            <w:pPr>
              <w:widowControl w:val="0"/>
              <w:spacing w:before="120" w:after="120" w:line="276" w:lineRule="auto"/>
              <w:rPr>
                <w:rFonts w:cs="Arial"/>
              </w:rPr>
            </w:pPr>
            <w:r w:rsidRPr="00814C3F">
              <w:rPr>
                <w:rFonts w:cs="Arial"/>
              </w:rPr>
              <w:t>End-of-Life Pathway</w:t>
            </w:r>
          </w:p>
        </w:tc>
      </w:tr>
    </w:tbl>
    <w:p w14:paraId="2F120E03" w14:textId="2E534681" w:rsidR="00393362" w:rsidRPr="00B11C48" w:rsidRDefault="002D4496" w:rsidP="00152A04">
      <w:pPr>
        <w:widowControl w:val="0"/>
        <w:spacing w:before="120" w:after="120" w:line="276" w:lineRule="auto"/>
      </w:pPr>
      <w:r>
        <w:rPr>
          <w:noProof/>
          <w:lang w:val="en-US"/>
        </w:rPr>
        <w:drawing>
          <wp:inline distT="0" distB="0" distL="0" distR="0" wp14:anchorId="0A6DD58F" wp14:editId="0922BD66">
            <wp:extent cx="5790784" cy="2528272"/>
            <wp:effectExtent l="19050" t="19050" r="19685" b="24765"/>
            <wp:docPr id="1200878183" name="Picture 12" descr="A Client Card showing a end of life pathway symbol next to the status for High importance at the bottom of the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878183" name="Picture 12" descr="A Client Card showing a end of life pathway symbol next to the status for High importance at the bottom of the card"/>
                    <pic:cNvPicPr/>
                  </pic:nvPicPr>
                  <pic:blipFill>
                    <a:blip r:embed="rId131"/>
                    <a:stretch>
                      <a:fillRect/>
                    </a:stretch>
                  </pic:blipFill>
                  <pic:spPr>
                    <a:xfrm>
                      <a:off x="0" y="0"/>
                      <a:ext cx="5790784" cy="2528272"/>
                    </a:xfrm>
                    <a:prstGeom prst="rect">
                      <a:avLst/>
                    </a:prstGeom>
                    <a:ln>
                      <a:solidFill>
                        <a:schemeClr val="accent1">
                          <a:lumMod val="75000"/>
                        </a:schemeClr>
                      </a:solidFill>
                    </a:ln>
                  </pic:spPr>
                </pic:pic>
              </a:graphicData>
            </a:graphic>
          </wp:inline>
        </w:drawing>
      </w:r>
    </w:p>
    <w:p w14:paraId="67E91059" w14:textId="27126396" w:rsidR="005247C6" w:rsidRPr="002D1FB6" w:rsidRDefault="005247C6" w:rsidP="009D0AA9">
      <w:pPr>
        <w:pStyle w:val="Heading2"/>
      </w:pPr>
      <w:bookmarkStart w:id="68" w:name="_Transferring_an_assessment_2"/>
      <w:bookmarkStart w:id="69" w:name="_Transferring_an_assessment_1"/>
      <w:bookmarkStart w:id="70" w:name="_Toc200536090"/>
      <w:bookmarkStart w:id="71" w:name="_Toc240534193"/>
      <w:bookmarkEnd w:id="68"/>
      <w:r w:rsidRPr="002D1FB6">
        <w:lastRenderedPageBreak/>
        <w:t xml:space="preserve">Transferring an assessment referral to another outlet or </w:t>
      </w:r>
      <w:bookmarkEnd w:id="65"/>
      <w:proofErr w:type="spellStart"/>
      <w:r w:rsidR="00F035B4">
        <w:t>o</w:t>
      </w:r>
      <w:r w:rsidRPr="002D1FB6">
        <w:t>rganisation</w:t>
      </w:r>
      <w:bookmarkEnd w:id="69"/>
      <w:bookmarkEnd w:id="70"/>
      <w:bookmarkEnd w:id="71"/>
      <w:proofErr w:type="spellEnd"/>
    </w:p>
    <w:p w14:paraId="73250D48" w14:textId="5C11127C" w:rsidR="005247C6" w:rsidRDefault="005247C6" w:rsidP="009D0AA9">
      <w:pPr>
        <w:keepNext/>
        <w:keepLines/>
        <w:widowControl w:val="0"/>
        <w:spacing w:before="120" w:after="120" w:line="276" w:lineRule="auto"/>
        <w:rPr>
          <w:rFonts w:cs="Arial"/>
        </w:rPr>
      </w:pPr>
      <w:r w:rsidRPr="00BE02C7">
        <w:rPr>
          <w:rFonts w:cs="Arial"/>
        </w:rPr>
        <w:t>Only incoming</w:t>
      </w:r>
      <w:r w:rsidR="003C78E9">
        <w:rPr>
          <w:rFonts w:cs="Arial"/>
        </w:rPr>
        <w:t>, accepted or triaged</w:t>
      </w:r>
      <w:r w:rsidRPr="00BE02C7">
        <w:rPr>
          <w:rFonts w:cs="Arial"/>
        </w:rPr>
        <w:t xml:space="preserve"> referrals may be transferred</w:t>
      </w:r>
      <w:r>
        <w:rPr>
          <w:rFonts w:cs="Arial"/>
        </w:rPr>
        <w:t xml:space="preserve"> to another outlet or organisation</w:t>
      </w:r>
      <w:r w:rsidRPr="00BE02C7">
        <w:rPr>
          <w:rFonts w:cs="Arial"/>
        </w:rPr>
        <w:t>. A referral can only be transferred to another organisation or outlet once.</w:t>
      </w:r>
    </w:p>
    <w:p w14:paraId="6F7B7306" w14:textId="3C5059F8" w:rsidR="005247C6" w:rsidRPr="00673B73" w:rsidRDefault="008E4B2E" w:rsidP="009D0AA9">
      <w:pPr>
        <w:pStyle w:val="ListBullet"/>
        <w:keepNext/>
        <w:keepLines/>
        <w:widowControl w:val="0"/>
        <w:numPr>
          <w:ilvl w:val="0"/>
          <w:numId w:val="0"/>
        </w:numPr>
        <w:spacing w:before="120" w:after="120" w:line="276" w:lineRule="auto"/>
        <w:contextualSpacing w:val="0"/>
      </w:pPr>
      <w:r>
        <w:t>Follow these steps t</w:t>
      </w:r>
      <w:r w:rsidR="005247C6" w:rsidRPr="00673B73">
        <w:t>o transfer assessment referrals to an alternative assessment organisation or outlet</w:t>
      </w:r>
      <w:r>
        <w:t>:</w:t>
      </w:r>
    </w:p>
    <w:tbl>
      <w:tblPr>
        <w:tblStyle w:val="TableGrid"/>
        <w:tblW w:w="87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26"/>
        <w:gridCol w:w="8349"/>
      </w:tblGrid>
      <w:tr w:rsidR="005247C6" w:rsidRPr="00BE02C7" w14:paraId="6957CEED" w14:textId="77777777" w:rsidTr="008E4B2E">
        <w:tc>
          <w:tcPr>
            <w:tcW w:w="426" w:type="dxa"/>
            <w:shd w:val="clear" w:color="auto" w:fill="FFFFFF" w:themeFill="background1"/>
          </w:tcPr>
          <w:p w14:paraId="6DF88E5C" w14:textId="77777777" w:rsidR="005247C6" w:rsidRPr="008E4B2E" w:rsidRDefault="005247C6" w:rsidP="00152A04">
            <w:pPr>
              <w:widowControl w:val="0"/>
              <w:spacing w:before="120" w:after="120" w:line="276" w:lineRule="auto"/>
              <w:rPr>
                <w:rFonts w:cs="Arial"/>
                <w:b/>
                <w:sz w:val="28"/>
                <w:szCs w:val="28"/>
              </w:rPr>
            </w:pPr>
            <w:r w:rsidRPr="00423619">
              <w:rPr>
                <w:rFonts w:cs="Arial"/>
                <w:b/>
                <w:color w:val="C00000"/>
                <w:sz w:val="28"/>
                <w:szCs w:val="28"/>
              </w:rPr>
              <w:t>!</w:t>
            </w:r>
          </w:p>
        </w:tc>
        <w:tc>
          <w:tcPr>
            <w:tcW w:w="8349" w:type="dxa"/>
            <w:shd w:val="clear" w:color="auto" w:fill="FFFFFF" w:themeFill="background1"/>
          </w:tcPr>
          <w:p w14:paraId="737A4FE3" w14:textId="7E406E3C" w:rsidR="005247C6" w:rsidRPr="00BE02C7" w:rsidRDefault="005247C6" w:rsidP="00152A04">
            <w:pPr>
              <w:widowControl w:val="0"/>
              <w:spacing w:before="120" w:after="120" w:line="276" w:lineRule="auto"/>
              <w:ind w:hanging="56"/>
              <w:rPr>
                <w:rFonts w:cs="Arial"/>
              </w:rPr>
            </w:pPr>
            <w:r w:rsidRPr="19CAC67C">
              <w:rPr>
                <w:rFonts w:cs="Arial"/>
              </w:rPr>
              <w:t xml:space="preserve">Before transferring a referral, the </w:t>
            </w:r>
            <w:r w:rsidR="00DE0E23" w:rsidRPr="19CAC67C">
              <w:rPr>
                <w:rFonts w:cs="Arial"/>
              </w:rPr>
              <w:t>Team leader</w:t>
            </w:r>
            <w:r w:rsidRPr="19CAC67C">
              <w:rPr>
                <w:rFonts w:cs="Arial"/>
              </w:rPr>
              <w:t xml:space="preserve"> must ensure:</w:t>
            </w:r>
          </w:p>
          <w:p w14:paraId="3657AA08" w14:textId="0E6D512E" w:rsidR="005247C6" w:rsidRPr="00673B73" w:rsidRDefault="005247C6" w:rsidP="00493D11">
            <w:pPr>
              <w:pStyle w:val="ListBullet"/>
              <w:widowControl w:val="0"/>
              <w:spacing w:before="120" w:after="120" w:line="276" w:lineRule="auto"/>
              <w:ind w:left="371" w:hanging="371"/>
              <w:contextualSpacing w:val="0"/>
            </w:pPr>
            <w:r>
              <w:t>The client understands why their referral is being transferred and consents to the transfer of the referral to the new assessment organisation</w:t>
            </w:r>
            <w:r w:rsidR="2C9AC40C">
              <w:t>.</w:t>
            </w:r>
          </w:p>
          <w:p w14:paraId="5C22C467" w14:textId="77777777" w:rsidR="005247C6" w:rsidRPr="00673B73" w:rsidRDefault="005247C6" w:rsidP="00493D11">
            <w:pPr>
              <w:pStyle w:val="ListBullet"/>
              <w:widowControl w:val="0"/>
              <w:numPr>
                <w:ilvl w:val="0"/>
                <w:numId w:val="24"/>
              </w:numPr>
              <w:spacing w:before="120" w:after="120" w:line="276" w:lineRule="auto"/>
              <w:ind w:left="371" w:hanging="371"/>
              <w:contextualSpacing w:val="0"/>
            </w:pPr>
            <w:r w:rsidRPr="00673B73">
              <w:t>They have contacted the assessment organisation that will be receiving the client referral to confirm that they will accept the referral.</w:t>
            </w:r>
          </w:p>
          <w:p w14:paraId="3CD598E8" w14:textId="77777777" w:rsidR="005247C6" w:rsidRPr="00BE02C7" w:rsidRDefault="005247C6" w:rsidP="00152A04">
            <w:pPr>
              <w:widowControl w:val="0"/>
              <w:spacing w:before="120" w:after="120" w:line="276" w:lineRule="auto"/>
              <w:rPr>
                <w:rFonts w:cs="Arial"/>
                <w:szCs w:val="22"/>
              </w:rPr>
            </w:pPr>
            <w:r w:rsidRPr="00BE02C7">
              <w:rPr>
                <w:rFonts w:cs="Arial"/>
                <w:szCs w:val="22"/>
              </w:rPr>
              <w:t xml:space="preserve">A referral should not be transferred before confirmation has been obtained that it will be accepted by the receiving assessment organisation. </w:t>
            </w:r>
          </w:p>
        </w:tc>
      </w:tr>
    </w:tbl>
    <w:p w14:paraId="68AA4159" w14:textId="631E05C4" w:rsidR="005247C6" w:rsidRPr="00BE02C7" w:rsidRDefault="00C40177" w:rsidP="00152A04">
      <w:pPr>
        <w:pStyle w:val="ListParagraph"/>
        <w:keepNext w:val="0"/>
        <w:widowControl w:val="0"/>
        <w:numPr>
          <w:ilvl w:val="0"/>
          <w:numId w:val="37"/>
        </w:numPr>
        <w:spacing w:before="120" w:after="120" w:line="276" w:lineRule="auto"/>
        <w:ind w:left="426" w:hanging="426"/>
        <w:contextualSpacing w:val="0"/>
        <w:rPr>
          <w:rFonts w:cs="Arial"/>
          <w:i/>
          <w:iCs/>
          <w:smallCaps/>
        </w:rPr>
      </w:pPr>
      <w:r>
        <w:rPr>
          <w:rFonts w:cs="Arial"/>
        </w:rPr>
        <w:t xml:space="preserve">From either </w:t>
      </w:r>
      <w:r w:rsidR="005247C6" w:rsidRPr="00BE02C7">
        <w:rPr>
          <w:rFonts w:cs="Arial"/>
        </w:rPr>
        <w:t xml:space="preserve">the </w:t>
      </w:r>
      <w:r w:rsidR="005247C6" w:rsidRPr="0074202D">
        <w:rPr>
          <w:rFonts w:cs="Arial"/>
          <w:b/>
          <w:bCs/>
        </w:rPr>
        <w:t>Incoming referrals</w:t>
      </w:r>
      <w:r>
        <w:rPr>
          <w:rFonts w:cs="Arial"/>
        </w:rPr>
        <w:t xml:space="preserve">, </w:t>
      </w:r>
      <w:r>
        <w:rPr>
          <w:rFonts w:cs="Arial"/>
          <w:b/>
          <w:bCs/>
        </w:rPr>
        <w:t>Triage pending</w:t>
      </w:r>
      <w:r>
        <w:rPr>
          <w:rFonts w:cs="Arial"/>
        </w:rPr>
        <w:t xml:space="preserve"> or </w:t>
      </w:r>
      <w:r>
        <w:rPr>
          <w:rFonts w:cs="Arial"/>
          <w:b/>
          <w:bCs/>
        </w:rPr>
        <w:t>Accepted referrals</w:t>
      </w:r>
      <w:r w:rsidR="005247C6" w:rsidRPr="00BE02C7">
        <w:rPr>
          <w:rFonts w:cs="Arial"/>
        </w:rPr>
        <w:t xml:space="preserve"> tab</w:t>
      </w:r>
      <w:r w:rsidR="005247C6">
        <w:rPr>
          <w:rFonts w:cs="Arial"/>
        </w:rPr>
        <w:t xml:space="preserve"> of the </w:t>
      </w:r>
      <w:r w:rsidR="005247C6" w:rsidRPr="0074202D">
        <w:rPr>
          <w:rFonts w:cs="Arial"/>
          <w:b/>
          <w:bCs/>
        </w:rPr>
        <w:t>Assessment Referrals</w:t>
      </w:r>
      <w:r w:rsidR="005247C6">
        <w:rPr>
          <w:rFonts w:cs="Arial"/>
        </w:rPr>
        <w:t xml:space="preserve"> tile</w:t>
      </w:r>
      <w:r w:rsidR="005247C6" w:rsidRPr="00BE02C7">
        <w:rPr>
          <w:rFonts w:cs="Arial"/>
        </w:rPr>
        <w:t xml:space="preserve">, </w:t>
      </w:r>
      <w:r w:rsidR="00DE2FC5">
        <w:rPr>
          <w:rFonts w:cs="Arial"/>
        </w:rPr>
        <w:t xml:space="preserve">select the client’s card or listing, </w:t>
      </w:r>
      <w:r w:rsidR="005247C6" w:rsidRPr="00BE02C7">
        <w:rPr>
          <w:rFonts w:cs="Arial"/>
        </w:rPr>
        <w:t xml:space="preserve">and then select </w:t>
      </w:r>
      <w:r w:rsidR="005247C6" w:rsidRPr="0074202D">
        <w:rPr>
          <w:rFonts w:cs="Arial"/>
          <w:b/>
          <w:bCs/>
        </w:rPr>
        <w:t>TRANSFER</w:t>
      </w:r>
      <w:r w:rsidR="005247C6" w:rsidRPr="00BE02C7">
        <w:rPr>
          <w:rFonts w:cs="Arial"/>
          <w:lang w:eastAsia="ko-KR"/>
        </w:rPr>
        <w:t xml:space="preserve"> in the expanded view</w:t>
      </w:r>
      <w:r w:rsidR="005247C6" w:rsidRPr="00BE02C7">
        <w:rPr>
          <w:rFonts w:cs="Arial"/>
        </w:rPr>
        <w:t>.</w:t>
      </w:r>
    </w:p>
    <w:p w14:paraId="55D995A0" w14:textId="2661BD22" w:rsidR="002D1FB6" w:rsidRDefault="002D1FB6" w:rsidP="007A549F">
      <w:pPr>
        <w:pStyle w:val="Caption"/>
        <w:keepNext/>
        <w:spacing w:after="0" w:line="276" w:lineRule="auto"/>
      </w:pPr>
      <w:r>
        <w:t>Card view example</w:t>
      </w:r>
    </w:p>
    <w:p w14:paraId="371B8EBE" w14:textId="583C2C33" w:rsidR="005247C6" w:rsidRPr="00BE02C7" w:rsidRDefault="00334AC6" w:rsidP="00152A04">
      <w:pPr>
        <w:widowControl w:val="0"/>
        <w:spacing w:before="120" w:after="120" w:line="276" w:lineRule="auto"/>
        <w:rPr>
          <w:rFonts w:cs="Arial"/>
          <w:i/>
          <w:iCs/>
          <w:smallCaps/>
        </w:rPr>
      </w:pPr>
      <w:r>
        <w:rPr>
          <w:noProof/>
        </w:rPr>
        <w:drawing>
          <wp:inline distT="0" distB="0" distL="0" distR="0" wp14:anchorId="1DF0A5E4" wp14:editId="035E156B">
            <wp:extent cx="4381500" cy="3081434"/>
            <wp:effectExtent l="19050" t="19050" r="19050" b="24130"/>
            <wp:docPr id="272845969" name="Picture 1" descr="Client Card, the Transfer button at the bottom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845969" name="Picture 1" descr="Client Card, the Transfer button at the bottom is highlighted"/>
                    <pic:cNvPicPr/>
                  </pic:nvPicPr>
                  <pic:blipFill>
                    <a:blip r:embed="rId132"/>
                    <a:stretch>
                      <a:fillRect/>
                    </a:stretch>
                  </pic:blipFill>
                  <pic:spPr>
                    <a:xfrm>
                      <a:off x="0" y="0"/>
                      <a:ext cx="4387220" cy="3085457"/>
                    </a:xfrm>
                    <a:prstGeom prst="rect">
                      <a:avLst/>
                    </a:prstGeom>
                    <a:ln>
                      <a:solidFill>
                        <a:schemeClr val="accent1">
                          <a:lumMod val="75000"/>
                        </a:schemeClr>
                      </a:solidFill>
                    </a:ln>
                  </pic:spPr>
                </pic:pic>
              </a:graphicData>
            </a:graphic>
          </wp:inline>
        </w:drawing>
      </w:r>
    </w:p>
    <w:p w14:paraId="49311D84" w14:textId="34DCA45F" w:rsidR="002D1FB6" w:rsidRDefault="002D1FB6" w:rsidP="002D1FB6">
      <w:pPr>
        <w:pStyle w:val="Caption"/>
        <w:keepNext/>
        <w:spacing w:after="0" w:line="276" w:lineRule="auto"/>
      </w:pPr>
      <w:r>
        <w:lastRenderedPageBreak/>
        <w:t>List view example</w:t>
      </w:r>
    </w:p>
    <w:p w14:paraId="26A4DCB0" w14:textId="309F12F8" w:rsidR="005247C6" w:rsidRDefault="000E38F5" w:rsidP="00152A04">
      <w:pPr>
        <w:widowControl w:val="0"/>
        <w:spacing w:before="120" w:after="120" w:line="276" w:lineRule="auto"/>
      </w:pPr>
      <w:r>
        <w:rPr>
          <w:noProof/>
        </w:rPr>
        <w:drawing>
          <wp:inline distT="0" distB="0" distL="0" distR="0" wp14:anchorId="6A1257BA" wp14:editId="33A354E3">
            <wp:extent cx="5724024" cy="3309810"/>
            <wp:effectExtent l="19050" t="19050" r="10160" b="24130"/>
            <wp:docPr id="996410506" name="Picture 1" descr="Client summary in the list view. the Transfer button at the bottom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410506" name="Picture 1" descr="Client summary in the list view. the Transfer button at the bottom is highlighted."/>
                    <pic:cNvPicPr/>
                  </pic:nvPicPr>
                  <pic:blipFill>
                    <a:blip r:embed="rId133"/>
                    <a:stretch>
                      <a:fillRect/>
                    </a:stretch>
                  </pic:blipFill>
                  <pic:spPr>
                    <a:xfrm>
                      <a:off x="0" y="0"/>
                      <a:ext cx="5736323" cy="3316921"/>
                    </a:xfrm>
                    <a:prstGeom prst="rect">
                      <a:avLst/>
                    </a:prstGeom>
                    <a:ln>
                      <a:solidFill>
                        <a:schemeClr val="accent1">
                          <a:lumMod val="75000"/>
                        </a:schemeClr>
                      </a:solidFill>
                    </a:ln>
                  </pic:spPr>
                </pic:pic>
              </a:graphicData>
            </a:graphic>
          </wp:inline>
        </w:drawing>
      </w:r>
    </w:p>
    <w:p w14:paraId="0AA1E84A" w14:textId="213BC3B8" w:rsidR="002F7A80" w:rsidRPr="0099382A" w:rsidRDefault="002F7A80" w:rsidP="00DE2FC5">
      <w:pPr>
        <w:pStyle w:val="ListParagraph"/>
        <w:keepNext w:val="0"/>
        <w:widowControl w:val="0"/>
        <w:numPr>
          <w:ilvl w:val="0"/>
          <w:numId w:val="37"/>
        </w:numPr>
        <w:spacing w:before="120" w:after="120" w:line="276" w:lineRule="auto"/>
        <w:ind w:left="426" w:hanging="426"/>
        <w:contextualSpacing w:val="0"/>
        <w:rPr>
          <w:szCs w:val="21"/>
        </w:rPr>
      </w:pPr>
      <w:r w:rsidRPr="0099382A">
        <w:rPr>
          <w:szCs w:val="21"/>
        </w:rPr>
        <w:t xml:space="preserve">The following warning will appear when you select </w:t>
      </w:r>
      <w:r w:rsidRPr="0099382A">
        <w:rPr>
          <w:b/>
          <w:bCs/>
          <w:szCs w:val="21"/>
        </w:rPr>
        <w:t>TRANSFER</w:t>
      </w:r>
      <w:r w:rsidRPr="0099382A">
        <w:rPr>
          <w:szCs w:val="21"/>
        </w:rPr>
        <w:t>.</w:t>
      </w:r>
    </w:p>
    <w:p w14:paraId="1DB31273" w14:textId="24D47D40" w:rsidR="005247C6" w:rsidRPr="00BA39E3" w:rsidRDefault="002F7A80" w:rsidP="00152A04">
      <w:pPr>
        <w:pStyle w:val="ListParagraph"/>
        <w:keepNext w:val="0"/>
        <w:widowControl w:val="0"/>
        <w:spacing w:before="120" w:after="120" w:line="276" w:lineRule="auto"/>
        <w:ind w:left="0"/>
        <w:contextualSpacing w:val="0"/>
        <w:rPr>
          <w:b/>
          <w:bCs/>
          <w:color w:val="4472C4" w:themeColor="accent1"/>
          <w:sz w:val="18"/>
          <w:szCs w:val="18"/>
        </w:rPr>
      </w:pPr>
      <w:r>
        <w:rPr>
          <w:noProof/>
        </w:rPr>
        <w:drawing>
          <wp:inline distT="0" distB="0" distL="0" distR="0" wp14:anchorId="75D9F14E" wp14:editId="7C863BB2">
            <wp:extent cx="5723890" cy="461119"/>
            <wp:effectExtent l="19050" t="19050" r="10160" b="15240"/>
            <wp:docPr id="133" name="Picture 133" descr="pop out reads; Before you transfer, contact the Assessment Organisation you want to refer the client to. Please provide as much information as possible in the comments box below to assist the receiving organisation. Please note, a referral can only be transferred once. Please ensure that you have client consent for assessment type before transfer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133" descr="pop out reads; Before you transfer, contact the Assessment Organisation you want to refer the client to. Please provide as much information as possible in the comments box below to assist the receiving organisation. Please note, a referral can only be transferred once. Please ensure that you have client consent for assessment type before transferring."/>
                    <pic:cNvPicPr/>
                  </pic:nvPicPr>
                  <pic:blipFill rotWithShape="1">
                    <a:blip r:embed="rId134">
                      <a:extLst>
                        <a:ext uri="{28A0092B-C50C-407E-A947-70E740481C1C}">
                          <a14:useLocalDpi xmlns:a14="http://schemas.microsoft.com/office/drawing/2010/main" val="0"/>
                        </a:ext>
                      </a:extLst>
                    </a:blip>
                    <a:srcRect l="818" t="5969" r="311" b="3955"/>
                    <a:stretch>
                      <a:fillRect/>
                    </a:stretch>
                  </pic:blipFill>
                  <pic:spPr bwMode="auto">
                    <a:xfrm>
                      <a:off x="0" y="0"/>
                      <a:ext cx="5806295" cy="467758"/>
                    </a:xfrm>
                    <a:prstGeom prst="rect">
                      <a:avLst/>
                    </a:prstGeom>
                    <a:ln w="9525" cap="flat" cmpd="sng" algn="ctr">
                      <a:solidFill>
                        <a:srgbClr val="4472C4">
                          <a:lumMod val="7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832B4BB" w14:textId="6128F9A1" w:rsidR="00E06A37" w:rsidRPr="00220F79" w:rsidRDefault="000E7390" w:rsidP="00E06A37">
      <w:pPr>
        <w:pStyle w:val="ListParagraph"/>
        <w:keepNext w:val="0"/>
        <w:widowControl w:val="0"/>
        <w:numPr>
          <w:ilvl w:val="0"/>
          <w:numId w:val="37"/>
        </w:numPr>
        <w:spacing w:before="120" w:after="120" w:line="276" w:lineRule="auto"/>
        <w:ind w:left="426" w:hanging="426"/>
        <w:contextualSpacing w:val="0"/>
        <w:rPr>
          <w:rFonts w:cs="Arial"/>
          <w:i/>
          <w:iCs/>
          <w:smallCaps/>
        </w:rPr>
      </w:pPr>
      <w:bookmarkStart w:id="72" w:name="_Hlk178252275"/>
      <w:r>
        <w:rPr>
          <w:rFonts w:cs="Arial"/>
        </w:rPr>
        <w:t>The Transfer this referral for [Client name] pop up appears</w:t>
      </w:r>
      <w:r w:rsidR="00E06A37">
        <w:rPr>
          <w:rFonts w:cs="Arial"/>
        </w:rPr>
        <w:t xml:space="preserve">. Under ‘What type of assessment does the client require?’, select </w:t>
      </w:r>
      <w:r w:rsidR="005247C6" w:rsidRPr="00E06A37">
        <w:rPr>
          <w:rFonts w:cs="Arial"/>
        </w:rPr>
        <w:t xml:space="preserve">either </w:t>
      </w:r>
      <w:r w:rsidR="005247C6" w:rsidRPr="00E06A37">
        <w:rPr>
          <w:rFonts w:cs="Arial"/>
          <w:b/>
          <w:bCs/>
        </w:rPr>
        <w:t>Home Support</w:t>
      </w:r>
      <w:r w:rsidR="005247C6" w:rsidRPr="00E06A37">
        <w:rPr>
          <w:rFonts w:cs="Arial"/>
        </w:rPr>
        <w:t xml:space="preserve"> or</w:t>
      </w:r>
      <w:r w:rsidR="005247C6" w:rsidRPr="00E06A37">
        <w:rPr>
          <w:rFonts w:cs="Arial"/>
          <w:b/>
          <w:bCs/>
        </w:rPr>
        <w:t xml:space="preserve"> Comprehensive Assessment</w:t>
      </w:r>
      <w:r w:rsidR="005247C6" w:rsidRPr="00E06A37">
        <w:rPr>
          <w:rFonts w:cs="Arial"/>
        </w:rPr>
        <w:t>.</w:t>
      </w:r>
      <w:r w:rsidR="00771F97" w:rsidRPr="00E06A37">
        <w:rPr>
          <w:rFonts w:cs="Arial"/>
        </w:rPr>
        <w:t xml:space="preserve"> </w:t>
      </w:r>
    </w:p>
    <w:p w14:paraId="47365709" w14:textId="7BFD7A6A" w:rsidR="00E06A37" w:rsidRDefault="00AF26CC" w:rsidP="00E06A37">
      <w:pPr>
        <w:pStyle w:val="ListParagraph"/>
        <w:keepNext w:val="0"/>
        <w:widowControl w:val="0"/>
        <w:spacing w:before="120" w:after="120" w:line="276" w:lineRule="auto"/>
        <w:ind w:left="426"/>
        <w:contextualSpacing w:val="0"/>
        <w:rPr>
          <w:rFonts w:cs="Arial"/>
        </w:rPr>
      </w:pPr>
      <w:r w:rsidRPr="00E06A37">
        <w:rPr>
          <w:rFonts w:cs="Arial"/>
        </w:rPr>
        <w:t>For</w:t>
      </w:r>
      <w:r w:rsidR="00771F97" w:rsidRPr="00E06A37">
        <w:rPr>
          <w:rFonts w:cs="Arial"/>
        </w:rPr>
        <w:t xml:space="preserve"> Comprehensive </w:t>
      </w:r>
      <w:r w:rsidR="00FA687F" w:rsidRPr="00E06A37">
        <w:rPr>
          <w:rFonts w:cs="Arial"/>
        </w:rPr>
        <w:t>a</w:t>
      </w:r>
      <w:r w:rsidR="00750914" w:rsidRPr="00E06A37">
        <w:rPr>
          <w:rFonts w:cs="Arial"/>
        </w:rPr>
        <w:t>ssessment,</w:t>
      </w:r>
      <w:r w:rsidR="00771F97" w:rsidRPr="00E06A37">
        <w:rPr>
          <w:rFonts w:cs="Arial"/>
        </w:rPr>
        <w:t xml:space="preserve"> it will provide an Assessment setting of </w:t>
      </w:r>
      <w:r w:rsidR="00771F97" w:rsidRPr="00E06A37">
        <w:rPr>
          <w:rFonts w:cs="Arial"/>
          <w:b/>
          <w:bCs/>
        </w:rPr>
        <w:t xml:space="preserve">Hospital </w:t>
      </w:r>
      <w:r w:rsidR="00771F97" w:rsidRPr="00E06A37">
        <w:rPr>
          <w:rFonts w:cs="Arial"/>
        </w:rPr>
        <w:t xml:space="preserve">or </w:t>
      </w:r>
      <w:r w:rsidR="00771F97" w:rsidRPr="00E06A37">
        <w:rPr>
          <w:rFonts w:cs="Arial"/>
          <w:b/>
          <w:bCs/>
        </w:rPr>
        <w:t>Non-Hospital</w:t>
      </w:r>
      <w:r w:rsidR="00E06A37">
        <w:rPr>
          <w:rFonts w:cs="Arial"/>
        </w:rPr>
        <w:t>. If</w:t>
      </w:r>
      <w:r w:rsidRPr="00E06A37">
        <w:rPr>
          <w:rFonts w:cs="Arial"/>
        </w:rPr>
        <w:t xml:space="preserve"> Home Support Assessment is selected</w:t>
      </w:r>
      <w:r w:rsidR="00A20E06" w:rsidRPr="00E06A37">
        <w:rPr>
          <w:rFonts w:cs="Arial"/>
        </w:rPr>
        <w:t>, th</w:t>
      </w:r>
      <w:r w:rsidR="00470253">
        <w:rPr>
          <w:rFonts w:cs="Arial"/>
        </w:rPr>
        <w:t>is</w:t>
      </w:r>
      <w:r w:rsidR="00A20E06" w:rsidRPr="00E06A37">
        <w:rPr>
          <w:rFonts w:cs="Arial"/>
        </w:rPr>
        <w:t xml:space="preserve"> assessment setting will disappear.</w:t>
      </w:r>
    </w:p>
    <w:p w14:paraId="41BC1CE3" w14:textId="65CBF121" w:rsidR="00771F97" w:rsidRPr="00E06A37" w:rsidRDefault="00142460" w:rsidP="00220F79">
      <w:pPr>
        <w:pStyle w:val="ListParagraph"/>
        <w:keepNext w:val="0"/>
        <w:widowControl w:val="0"/>
        <w:spacing w:before="120" w:after="120" w:line="276" w:lineRule="auto"/>
        <w:ind w:left="426"/>
        <w:contextualSpacing w:val="0"/>
        <w:rPr>
          <w:rFonts w:cs="Arial"/>
          <w:i/>
          <w:iCs/>
          <w:smallCaps/>
        </w:rPr>
      </w:pPr>
      <w:r w:rsidRPr="00E06A37">
        <w:rPr>
          <w:rFonts w:cs="Arial"/>
        </w:rPr>
        <w:t xml:space="preserve">Once these have been selected, select the button </w:t>
      </w:r>
      <w:r w:rsidRPr="00E06A37">
        <w:rPr>
          <w:rFonts w:cs="Arial"/>
          <w:b/>
          <w:bCs/>
        </w:rPr>
        <w:t>ADD ADDRESS</w:t>
      </w:r>
      <w:r w:rsidRPr="00E06A37">
        <w:rPr>
          <w:rFonts w:cs="Arial"/>
        </w:rPr>
        <w:t xml:space="preserve"> to search the address</w:t>
      </w:r>
      <w:r w:rsidR="00396CD4">
        <w:rPr>
          <w:rFonts w:cs="Arial"/>
        </w:rPr>
        <w:t xml:space="preserve"> of the assessment organisation</w:t>
      </w:r>
      <w:r w:rsidRPr="00E06A37">
        <w:rPr>
          <w:rFonts w:cs="Arial"/>
        </w:rPr>
        <w:t>.</w:t>
      </w:r>
    </w:p>
    <w:bookmarkEnd w:id="72"/>
    <w:p w14:paraId="54AA39F3" w14:textId="15E2E714" w:rsidR="00220F79" w:rsidRDefault="00220F79" w:rsidP="00220F79">
      <w:pPr>
        <w:pStyle w:val="Caption"/>
        <w:keepNext/>
        <w:spacing w:after="0"/>
      </w:pPr>
      <w:r>
        <w:lastRenderedPageBreak/>
        <w:t>Comprehensive Assessment example</w:t>
      </w:r>
    </w:p>
    <w:p w14:paraId="59E36954" w14:textId="5C2ACD81" w:rsidR="005247C6" w:rsidRDefault="000A56F1" w:rsidP="00152A04">
      <w:pPr>
        <w:widowControl w:val="0"/>
        <w:spacing w:before="120" w:after="120" w:line="276" w:lineRule="auto"/>
        <w:rPr>
          <w:rFonts w:cs="Arial"/>
          <w:smallCaps/>
        </w:rPr>
      </w:pPr>
      <w:r>
        <w:rPr>
          <w:noProof/>
        </w:rPr>
        <w:drawing>
          <wp:inline distT="0" distB="0" distL="0" distR="0" wp14:anchorId="4E21B643" wp14:editId="425595B2">
            <wp:extent cx="4304473" cy="3488108"/>
            <wp:effectExtent l="19050" t="19050" r="20320" b="17145"/>
            <wp:docPr id="2111733045" name="Picture 1" descr="'Transfer this referral for CLIENT' page, showing:&#10;1) what type of assessment does the client require? Comprehensive assessment.&#10;2) assessment setting: Hospital&#10;3) Search for assessment organisation: Enter a hospital address. The Add Address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733045" name="Picture 1" descr="'Transfer this referral for CLIENT' page, showing:&#10;1) what type of assessment does the client require? Comprehensive assessment.&#10;2) assessment setting: Hospital&#10;3) Search for assessment organisation: Enter a hospital address. The Add Address button is highlighted."/>
                    <pic:cNvPicPr/>
                  </pic:nvPicPr>
                  <pic:blipFill>
                    <a:blip r:embed="rId135"/>
                    <a:stretch>
                      <a:fillRect/>
                    </a:stretch>
                  </pic:blipFill>
                  <pic:spPr>
                    <a:xfrm>
                      <a:off x="0" y="0"/>
                      <a:ext cx="4304473" cy="3488108"/>
                    </a:xfrm>
                    <a:prstGeom prst="rect">
                      <a:avLst/>
                    </a:prstGeom>
                    <a:ln>
                      <a:solidFill>
                        <a:schemeClr val="accent1">
                          <a:lumMod val="75000"/>
                        </a:schemeClr>
                      </a:solidFill>
                    </a:ln>
                  </pic:spPr>
                </pic:pic>
              </a:graphicData>
            </a:graphic>
          </wp:inline>
        </w:drawing>
      </w:r>
    </w:p>
    <w:p w14:paraId="7479D0A2" w14:textId="5120D6C7" w:rsidR="00220F79" w:rsidRDefault="00220F79" w:rsidP="00220F79">
      <w:pPr>
        <w:pStyle w:val="Caption"/>
        <w:keepNext/>
        <w:spacing w:after="0"/>
      </w:pPr>
      <w:r>
        <w:t>Home Support Assessment example</w:t>
      </w:r>
    </w:p>
    <w:p w14:paraId="6F0AA9D5" w14:textId="42962EA2" w:rsidR="00A20E06" w:rsidRPr="00A20E06" w:rsidRDefault="009E104B" w:rsidP="00152A04">
      <w:pPr>
        <w:widowControl w:val="0"/>
        <w:spacing w:before="120" w:after="120" w:line="276" w:lineRule="auto"/>
        <w:rPr>
          <w:rFonts w:cs="Arial"/>
          <w:smallCaps/>
        </w:rPr>
      </w:pPr>
      <w:r>
        <w:rPr>
          <w:noProof/>
        </w:rPr>
        <w:drawing>
          <wp:inline distT="0" distB="0" distL="0" distR="0" wp14:anchorId="1687D99E" wp14:editId="5752F552">
            <wp:extent cx="4317206" cy="2655273"/>
            <wp:effectExtent l="19050" t="19050" r="26670" b="12065"/>
            <wp:docPr id="678474782" name="Picture 1" descr="'Transfer this referral for CLIENT' page, showing:&#10;1) what type of assessment does the client require? Home Support Assessment.&#10;2) search for assessment organisation: use the client's ad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474782" name="Picture 1" descr="'Transfer this referral for CLIENT' page, showing:&#10;1) what type of assessment does the client require? Home Support Assessment.&#10;2) search for assessment organisation: use the client's address"/>
                    <pic:cNvPicPr/>
                  </pic:nvPicPr>
                  <pic:blipFill>
                    <a:blip r:embed="rId136"/>
                    <a:stretch>
                      <a:fillRect/>
                    </a:stretch>
                  </pic:blipFill>
                  <pic:spPr>
                    <a:xfrm>
                      <a:off x="0" y="0"/>
                      <a:ext cx="4319939" cy="2656954"/>
                    </a:xfrm>
                    <a:prstGeom prst="rect">
                      <a:avLst/>
                    </a:prstGeom>
                    <a:ln>
                      <a:solidFill>
                        <a:schemeClr val="accent1">
                          <a:lumMod val="75000"/>
                        </a:schemeClr>
                      </a:solidFill>
                    </a:ln>
                  </pic:spPr>
                </pic:pic>
              </a:graphicData>
            </a:graphic>
          </wp:inline>
        </w:drawing>
      </w:r>
    </w:p>
    <w:p w14:paraId="317A3077" w14:textId="6DD00B39" w:rsidR="00A046A7" w:rsidRDefault="00396CD4" w:rsidP="00A3395D">
      <w:pPr>
        <w:pStyle w:val="ListParagraph"/>
        <w:keepLines/>
        <w:widowControl w:val="0"/>
        <w:numPr>
          <w:ilvl w:val="0"/>
          <w:numId w:val="37"/>
        </w:numPr>
        <w:spacing w:before="120" w:after="120" w:line="276" w:lineRule="auto"/>
        <w:ind w:left="425" w:hanging="426"/>
        <w:contextualSpacing w:val="0"/>
        <w:rPr>
          <w:rFonts w:cs="Arial"/>
          <w:lang w:val="en-US"/>
        </w:rPr>
      </w:pPr>
      <w:r>
        <w:rPr>
          <w:rFonts w:cs="Arial"/>
          <w:lang w:val="en-US"/>
        </w:rPr>
        <w:lastRenderedPageBreak/>
        <w:t xml:space="preserve">The </w:t>
      </w:r>
      <w:r w:rsidRPr="00396CD4">
        <w:rPr>
          <w:rFonts w:cs="Arial"/>
          <w:b/>
          <w:bCs/>
          <w:lang w:val="en-US"/>
        </w:rPr>
        <w:t>Add address</w:t>
      </w:r>
      <w:r>
        <w:rPr>
          <w:rFonts w:cs="Arial"/>
          <w:lang w:val="en-US"/>
        </w:rPr>
        <w:t xml:space="preserve"> pop up</w:t>
      </w:r>
      <w:r w:rsidR="00142460" w:rsidRPr="19CAC67C">
        <w:rPr>
          <w:rFonts w:cs="Arial"/>
          <w:lang w:val="en-US"/>
        </w:rPr>
        <w:t xml:space="preserve"> will appear</w:t>
      </w:r>
      <w:r w:rsidR="00B75F56">
        <w:rPr>
          <w:rFonts w:cs="Arial"/>
          <w:lang w:val="en-US"/>
        </w:rPr>
        <w:t xml:space="preserve">. Enter the </w:t>
      </w:r>
      <w:r w:rsidR="00321AC3">
        <w:rPr>
          <w:rFonts w:cs="Arial"/>
          <w:lang w:val="en-US"/>
        </w:rPr>
        <w:t xml:space="preserve">assessment </w:t>
      </w:r>
      <w:proofErr w:type="spellStart"/>
      <w:r w:rsidR="00321AC3">
        <w:rPr>
          <w:rFonts w:cs="Arial"/>
          <w:lang w:val="en-US"/>
        </w:rPr>
        <w:t>organisation’s</w:t>
      </w:r>
      <w:proofErr w:type="spellEnd"/>
      <w:r w:rsidR="00321AC3">
        <w:rPr>
          <w:rFonts w:cs="Arial"/>
          <w:lang w:val="en-US"/>
        </w:rPr>
        <w:t xml:space="preserve"> </w:t>
      </w:r>
      <w:r w:rsidR="00B75F56">
        <w:rPr>
          <w:rFonts w:cs="Arial"/>
          <w:lang w:val="en-US"/>
        </w:rPr>
        <w:t>address</w:t>
      </w:r>
      <w:r w:rsidR="00A046A7">
        <w:rPr>
          <w:rFonts w:cs="Arial"/>
          <w:lang w:val="en-US"/>
        </w:rPr>
        <w:t>, then</w:t>
      </w:r>
      <w:r w:rsidR="00B75F56">
        <w:rPr>
          <w:rFonts w:cs="Arial"/>
          <w:lang w:val="en-US"/>
        </w:rPr>
        <w:t xml:space="preserve"> </w:t>
      </w:r>
      <w:r w:rsidR="00A046A7">
        <w:rPr>
          <w:rFonts w:cs="Arial"/>
          <w:lang w:val="en-US"/>
        </w:rPr>
        <w:t>s</w:t>
      </w:r>
      <w:r w:rsidR="00142460" w:rsidRPr="19CAC67C">
        <w:rPr>
          <w:rFonts w:cs="Arial"/>
          <w:lang w:val="en-US"/>
        </w:rPr>
        <w:t xml:space="preserve">elect </w:t>
      </w:r>
      <w:r w:rsidR="00142460" w:rsidRPr="19CAC67C">
        <w:rPr>
          <w:rFonts w:cs="Arial"/>
          <w:b/>
          <w:bCs/>
          <w:lang w:val="en-US"/>
        </w:rPr>
        <w:t>VAL</w:t>
      </w:r>
      <w:r w:rsidR="79ED31DB" w:rsidRPr="19CAC67C">
        <w:rPr>
          <w:rFonts w:cs="Arial"/>
          <w:b/>
          <w:bCs/>
          <w:lang w:val="en-US"/>
        </w:rPr>
        <w:t>I</w:t>
      </w:r>
      <w:r w:rsidR="00142460" w:rsidRPr="19CAC67C">
        <w:rPr>
          <w:rFonts w:cs="Arial"/>
          <w:b/>
          <w:bCs/>
          <w:lang w:val="en-US"/>
        </w:rPr>
        <w:t>DATE THIS ADDRESS</w:t>
      </w:r>
      <w:r w:rsidR="00142460" w:rsidRPr="19CAC67C">
        <w:rPr>
          <w:rFonts w:cs="Arial"/>
          <w:lang w:val="en-US"/>
        </w:rPr>
        <w:t xml:space="preserve">. </w:t>
      </w:r>
    </w:p>
    <w:p w14:paraId="5BD126F2" w14:textId="0C0585A2" w:rsidR="00A046A7" w:rsidRDefault="00142460" w:rsidP="00A3395D">
      <w:pPr>
        <w:pStyle w:val="ListParagraph"/>
        <w:keepLines/>
        <w:widowControl w:val="0"/>
        <w:spacing w:before="120" w:after="120" w:line="276" w:lineRule="auto"/>
        <w:ind w:left="425"/>
        <w:contextualSpacing w:val="0"/>
        <w:rPr>
          <w:noProof/>
        </w:rPr>
      </w:pPr>
      <w:r w:rsidRPr="19CAC67C">
        <w:rPr>
          <w:rFonts w:cs="Arial"/>
          <w:lang w:val="en-US"/>
        </w:rPr>
        <w:t>Below a list of addresses will be provided</w:t>
      </w:r>
      <w:r w:rsidR="00A046A7">
        <w:rPr>
          <w:rFonts w:cs="Arial"/>
          <w:lang w:val="en-US"/>
        </w:rPr>
        <w:t>. S</w:t>
      </w:r>
      <w:r w:rsidRPr="19CAC67C">
        <w:rPr>
          <w:rFonts w:cs="Arial"/>
          <w:lang w:val="en-US"/>
        </w:rPr>
        <w:t xml:space="preserve">elect the most relevant </w:t>
      </w:r>
      <w:r w:rsidR="002C477E" w:rsidRPr="19CAC67C">
        <w:rPr>
          <w:rFonts w:cs="Arial"/>
          <w:lang w:val="en-US"/>
        </w:rPr>
        <w:t>address.</w:t>
      </w:r>
      <w:r w:rsidR="002C477E" w:rsidRPr="19CAC67C">
        <w:rPr>
          <w:noProof/>
        </w:rPr>
        <w:t xml:space="preserve"> </w:t>
      </w:r>
    </w:p>
    <w:p w14:paraId="27D6B3D2" w14:textId="6160DB7D" w:rsidR="00142460" w:rsidRPr="002C477E" w:rsidRDefault="002C477E" w:rsidP="00A3395D">
      <w:pPr>
        <w:pStyle w:val="ListParagraph"/>
        <w:keepLines/>
        <w:widowControl w:val="0"/>
        <w:spacing w:before="120" w:after="120" w:line="276" w:lineRule="auto"/>
        <w:ind w:left="425"/>
        <w:contextualSpacing w:val="0"/>
        <w:rPr>
          <w:rFonts w:cs="Arial"/>
          <w:lang w:val="en-US"/>
        </w:rPr>
      </w:pPr>
      <w:r w:rsidRPr="19CAC67C">
        <w:rPr>
          <w:noProof/>
        </w:rPr>
        <w:t>To</w:t>
      </w:r>
      <w:r w:rsidR="00142460" w:rsidRPr="19CAC67C">
        <w:rPr>
          <w:noProof/>
        </w:rPr>
        <w:t xml:space="preserve"> finalise </w:t>
      </w:r>
      <w:r w:rsidRPr="19CAC67C">
        <w:rPr>
          <w:noProof/>
        </w:rPr>
        <w:t xml:space="preserve">the </w:t>
      </w:r>
      <w:r w:rsidR="00142460" w:rsidRPr="19CAC67C">
        <w:rPr>
          <w:noProof/>
        </w:rPr>
        <w:t xml:space="preserve">address, select </w:t>
      </w:r>
      <w:r w:rsidR="00142460" w:rsidRPr="19CAC67C">
        <w:rPr>
          <w:b/>
          <w:bCs/>
          <w:noProof/>
        </w:rPr>
        <w:t>SAVE ADDRESS</w:t>
      </w:r>
      <w:r w:rsidR="00142460" w:rsidRPr="19CAC67C">
        <w:rPr>
          <w:noProof/>
        </w:rPr>
        <w:t xml:space="preserve">. </w:t>
      </w:r>
    </w:p>
    <w:p w14:paraId="61C54DAC" w14:textId="77777777" w:rsidR="002F7A80" w:rsidRDefault="001D36CA" w:rsidP="00152A04">
      <w:pPr>
        <w:widowControl w:val="0"/>
        <w:spacing w:before="120" w:after="120" w:line="276" w:lineRule="auto"/>
        <w:rPr>
          <w:lang w:val="en-US"/>
        </w:rPr>
      </w:pPr>
      <w:r>
        <w:rPr>
          <w:noProof/>
        </w:rPr>
        <w:drawing>
          <wp:inline distT="0" distB="0" distL="0" distR="0" wp14:anchorId="46350D70" wp14:editId="05883DED">
            <wp:extent cx="5773323" cy="4231302"/>
            <wp:effectExtent l="19050" t="19050" r="18415" b="17145"/>
            <wp:docPr id="401824782" name="Picture 1" descr="Add Address pop up. the Validate This Address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824782" name="Picture 1" descr="Add Address pop up. the Validate This Address button is highlighted."/>
                    <pic:cNvPicPr/>
                  </pic:nvPicPr>
                  <pic:blipFill>
                    <a:blip r:embed="rId137"/>
                    <a:stretch>
                      <a:fillRect/>
                    </a:stretch>
                  </pic:blipFill>
                  <pic:spPr>
                    <a:xfrm>
                      <a:off x="0" y="0"/>
                      <a:ext cx="5773323" cy="4231302"/>
                    </a:xfrm>
                    <a:prstGeom prst="rect">
                      <a:avLst/>
                    </a:prstGeom>
                    <a:ln>
                      <a:solidFill>
                        <a:schemeClr val="accent1">
                          <a:lumMod val="75000"/>
                        </a:schemeClr>
                      </a:solidFill>
                    </a:ln>
                  </pic:spPr>
                </pic:pic>
              </a:graphicData>
            </a:graphic>
          </wp:inline>
        </w:drawing>
      </w:r>
    </w:p>
    <w:p w14:paraId="3CF0FD26" w14:textId="464E280C" w:rsidR="00220F0D" w:rsidRPr="00220F0D" w:rsidRDefault="002B3284" w:rsidP="00E01B82">
      <w:pPr>
        <w:pStyle w:val="ListParagraph"/>
        <w:keepNext w:val="0"/>
        <w:widowControl w:val="0"/>
        <w:numPr>
          <w:ilvl w:val="0"/>
          <w:numId w:val="37"/>
        </w:numPr>
        <w:spacing w:before="120" w:after="120" w:line="276" w:lineRule="auto"/>
        <w:ind w:left="426" w:hanging="426"/>
        <w:contextualSpacing w:val="0"/>
      </w:pPr>
      <w:r w:rsidRPr="00220F0D">
        <w:rPr>
          <w:lang w:val="en-US"/>
        </w:rPr>
        <w:t xml:space="preserve">If the assessment setting is </w:t>
      </w:r>
      <w:r w:rsidR="00526D0D" w:rsidRPr="00220F0D">
        <w:rPr>
          <w:b/>
          <w:lang w:val="en-US"/>
        </w:rPr>
        <w:t>non-hospital</w:t>
      </w:r>
      <w:r w:rsidRPr="00220F0D">
        <w:rPr>
          <w:lang w:val="en-US"/>
        </w:rPr>
        <w:t xml:space="preserve">, you can either use the client’s address or </w:t>
      </w:r>
      <w:r w:rsidR="00526D0D" w:rsidRPr="00220F0D">
        <w:rPr>
          <w:lang w:val="en-US"/>
        </w:rPr>
        <w:t>add an alternative assessment address depending on the client’s</w:t>
      </w:r>
      <w:r w:rsidR="00112466">
        <w:rPr>
          <w:lang w:val="en-US"/>
        </w:rPr>
        <w:t xml:space="preserve"> or their </w:t>
      </w:r>
      <w:r w:rsidR="00966114">
        <w:rPr>
          <w:lang w:val="en-US"/>
        </w:rPr>
        <w:t>registered supporter guardian’s</w:t>
      </w:r>
      <w:r w:rsidR="00526D0D" w:rsidRPr="00220F0D">
        <w:rPr>
          <w:lang w:val="en-US"/>
        </w:rPr>
        <w:t xml:space="preserve"> preference. </w:t>
      </w:r>
      <w:r w:rsidR="002F7A80" w:rsidRPr="00220F0D">
        <w:rPr>
          <w:lang w:val="en-US"/>
        </w:rPr>
        <w:t>Selec</w:t>
      </w:r>
      <w:r w:rsidR="00FF5300" w:rsidRPr="00220F0D">
        <w:rPr>
          <w:lang w:val="en-US"/>
        </w:rPr>
        <w:t>t</w:t>
      </w:r>
      <w:r w:rsidR="00220F0D">
        <w:t xml:space="preserve"> </w:t>
      </w:r>
      <w:r w:rsidR="002E434D" w:rsidRPr="00220F0D">
        <w:rPr>
          <w:lang w:val="en"/>
        </w:rPr>
        <w:t>the</w:t>
      </w:r>
      <w:r w:rsidR="002F7A80">
        <w:t xml:space="preserve"> appropriate</w:t>
      </w:r>
      <w:r w:rsidR="002F7A80" w:rsidRPr="00220F0D">
        <w:rPr>
          <w:lang w:val="en"/>
        </w:rPr>
        <w:t xml:space="preserve"> assessment </w:t>
      </w:r>
      <w:proofErr w:type="spellStart"/>
      <w:r w:rsidR="002F7A80" w:rsidRPr="00220F0D">
        <w:rPr>
          <w:lang w:val="en"/>
        </w:rPr>
        <w:t>organisation</w:t>
      </w:r>
      <w:proofErr w:type="spellEnd"/>
      <w:r w:rsidR="002F7A80" w:rsidRPr="00220F0D">
        <w:rPr>
          <w:lang w:val="en"/>
        </w:rPr>
        <w:t xml:space="preserve"> for referral transfer and then select the reason from the drop</w:t>
      </w:r>
      <w:r w:rsidR="002F7A80" w:rsidRPr="00220F0D">
        <w:rPr>
          <w:lang w:val="en" w:eastAsia="ko-KR"/>
        </w:rPr>
        <w:t>-</w:t>
      </w:r>
      <w:r w:rsidR="002F7A80" w:rsidRPr="00220F0D">
        <w:rPr>
          <w:lang w:val="en"/>
        </w:rPr>
        <w:t>down menu.</w:t>
      </w:r>
    </w:p>
    <w:p w14:paraId="752CDAF3" w14:textId="54D89895" w:rsidR="0020794D" w:rsidRDefault="0020794D" w:rsidP="00152A04">
      <w:pPr>
        <w:pStyle w:val="ListParagraph"/>
        <w:keepNext w:val="0"/>
        <w:widowControl w:val="0"/>
        <w:spacing w:before="120" w:after="120" w:line="276" w:lineRule="auto"/>
        <w:ind w:left="0" w:firstLine="360"/>
        <w:contextualSpacing w:val="0"/>
        <w:rPr>
          <w:rFonts w:cs="Arial"/>
          <w:lang w:val="en-US"/>
        </w:rPr>
      </w:pPr>
      <w:r w:rsidRPr="19CAC67C">
        <w:rPr>
          <w:rFonts w:cs="Arial"/>
          <w:lang w:val="en-US"/>
        </w:rPr>
        <w:t xml:space="preserve">If the transfer reason is </w:t>
      </w:r>
      <w:r w:rsidRPr="19CAC67C">
        <w:rPr>
          <w:rFonts w:cs="Arial"/>
          <w:b/>
          <w:bCs/>
          <w:lang w:val="en-US"/>
        </w:rPr>
        <w:t>OTHER</w:t>
      </w:r>
      <w:r w:rsidRPr="19CAC67C">
        <w:rPr>
          <w:rFonts w:cs="Arial"/>
          <w:lang w:val="en-US"/>
        </w:rPr>
        <w:t xml:space="preserve">, you will be prompted to add a comment explaining the reason.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8783"/>
      </w:tblGrid>
      <w:tr w:rsidR="003170D6" w14:paraId="098ABCBB" w14:textId="77777777" w:rsidTr="00546798">
        <w:tc>
          <w:tcPr>
            <w:tcW w:w="421" w:type="dxa"/>
            <w:shd w:val="clear" w:color="auto" w:fill="FFFFFF" w:themeFill="background1"/>
          </w:tcPr>
          <w:p w14:paraId="0132A939" w14:textId="77777777" w:rsidR="003170D6" w:rsidRPr="00423619" w:rsidRDefault="003170D6" w:rsidP="00546798">
            <w:pPr>
              <w:widowControl w:val="0"/>
              <w:spacing w:before="120" w:after="120" w:line="276" w:lineRule="auto"/>
              <w:rPr>
                <w:rFonts w:cs="Arial"/>
                <w:b/>
                <w:bCs/>
                <w:sz w:val="28"/>
                <w:szCs w:val="28"/>
              </w:rPr>
            </w:pPr>
            <w:r w:rsidRPr="00423619">
              <w:rPr>
                <w:rFonts w:cs="Arial"/>
                <w:b/>
                <w:bCs/>
                <w:color w:val="C00000"/>
                <w:sz w:val="28"/>
                <w:szCs w:val="28"/>
              </w:rPr>
              <w:t>!</w:t>
            </w:r>
          </w:p>
        </w:tc>
        <w:tc>
          <w:tcPr>
            <w:tcW w:w="8783" w:type="dxa"/>
            <w:shd w:val="clear" w:color="auto" w:fill="FFFFFF" w:themeFill="background1"/>
          </w:tcPr>
          <w:p w14:paraId="0F92B086" w14:textId="77777777" w:rsidR="003170D6" w:rsidRDefault="003170D6" w:rsidP="00546798">
            <w:pPr>
              <w:widowControl w:val="0"/>
              <w:spacing w:before="120" w:after="120" w:line="276" w:lineRule="auto"/>
              <w:rPr>
                <w:rFonts w:cs="Arial"/>
              </w:rPr>
            </w:pPr>
            <w:r w:rsidRPr="19CAC67C">
              <w:rPr>
                <w:rFonts w:cs="Arial"/>
              </w:rPr>
              <w:t>If the client has preference to be assessed by a First Nations Assessment Organisation a yellow banner will be displayed advising so.</w:t>
            </w:r>
            <w:r w:rsidRPr="19CAC67C">
              <w:rPr>
                <w:noProof/>
              </w:rPr>
              <w:t xml:space="preserve"> </w:t>
            </w:r>
            <w:r>
              <w:rPr>
                <w:noProof/>
              </w:rPr>
              <w:drawing>
                <wp:inline distT="0" distB="0" distL="0" distR="0" wp14:anchorId="2A770BD1" wp14:editId="6F8598C3">
                  <wp:extent cx="5230059" cy="280021"/>
                  <wp:effectExtent l="19050" t="19050" r="8890" b="25400"/>
                  <wp:docPr id="1686045060" name="Picture 1" descr="Warning banner - you are assigning the assessment referral of a client who has preference for the assessment to be done by First Nations Assessment Organis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484861" name="Picture 1" descr="Warning banner - you are assigning the assessment referral of a client who has preference for the assessment to be done by First Nations Assessment Organisation."/>
                          <pic:cNvPicPr/>
                        </pic:nvPicPr>
                        <pic:blipFill>
                          <a:blip r:embed="rId138">
                            <a:extLst>
                              <a:ext uri="{28A0092B-C50C-407E-A947-70E740481C1C}">
                                <a14:useLocalDpi xmlns:a14="http://schemas.microsoft.com/office/drawing/2010/main" val="0"/>
                              </a:ext>
                            </a:extLst>
                          </a:blip>
                          <a:stretch>
                            <a:fillRect/>
                          </a:stretch>
                        </pic:blipFill>
                        <pic:spPr>
                          <a:xfrm>
                            <a:off x="0" y="0"/>
                            <a:ext cx="5496129" cy="294267"/>
                          </a:xfrm>
                          <a:prstGeom prst="rect">
                            <a:avLst/>
                          </a:prstGeom>
                          <a:ln>
                            <a:solidFill>
                              <a:schemeClr val="accent1">
                                <a:lumMod val="75000"/>
                              </a:schemeClr>
                            </a:solidFill>
                          </a:ln>
                        </pic:spPr>
                      </pic:pic>
                    </a:graphicData>
                  </a:graphic>
                </wp:inline>
              </w:drawing>
            </w:r>
          </w:p>
        </w:tc>
      </w:tr>
    </w:tbl>
    <w:p w14:paraId="394B36CA" w14:textId="6404C60D" w:rsidR="002F7A80" w:rsidRDefault="00C84247" w:rsidP="00152A04">
      <w:pPr>
        <w:pStyle w:val="ListParagraph"/>
        <w:keepNext w:val="0"/>
        <w:widowControl w:val="0"/>
        <w:spacing w:before="120" w:after="120" w:line="276" w:lineRule="auto"/>
        <w:ind w:left="0"/>
        <w:contextualSpacing w:val="0"/>
        <w:rPr>
          <w:lang w:val="en"/>
        </w:rPr>
      </w:pPr>
      <w:r>
        <w:rPr>
          <w:noProof/>
        </w:rPr>
        <w:lastRenderedPageBreak/>
        <w:drawing>
          <wp:inline distT="0" distB="0" distL="0" distR="0" wp14:anchorId="26B6F764" wp14:editId="5AB5B131">
            <wp:extent cx="5807175" cy="4314328"/>
            <wp:effectExtent l="19050" t="19050" r="22225" b="10160"/>
            <wp:docPr id="92348658" name="Picture 1" descr="'Transfer this referral for CLIENT' page, showing:&#10;1) what type of assessment does the client require? Home Support Assessment.&#10;2) search for assessment organisation: use the client's address&#10;3) A list of assessment organisations with radio buttons to select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48658" name="Picture 1" descr="'Transfer this referral for CLIENT' page, showing:&#10;1) what type of assessment does the client require? Home Support Assessment.&#10;2) search for assessment organisation: use the client's address&#10;3) A list of assessment organisations with radio buttons to select one"/>
                    <pic:cNvPicPr/>
                  </pic:nvPicPr>
                  <pic:blipFill>
                    <a:blip r:embed="rId139"/>
                    <a:stretch>
                      <a:fillRect/>
                    </a:stretch>
                  </pic:blipFill>
                  <pic:spPr>
                    <a:xfrm>
                      <a:off x="0" y="0"/>
                      <a:ext cx="5807175" cy="4314328"/>
                    </a:xfrm>
                    <a:prstGeom prst="rect">
                      <a:avLst/>
                    </a:prstGeom>
                    <a:ln>
                      <a:solidFill>
                        <a:schemeClr val="accent1">
                          <a:lumMod val="75000"/>
                        </a:schemeClr>
                      </a:solidFill>
                    </a:ln>
                  </pic:spPr>
                </pic:pic>
              </a:graphicData>
            </a:graphic>
          </wp:inline>
        </w:drawing>
      </w:r>
    </w:p>
    <w:p w14:paraId="357E27F1" w14:textId="6786E242" w:rsidR="00DF32A3" w:rsidRDefault="00DF32A3" w:rsidP="00152A04">
      <w:pPr>
        <w:pStyle w:val="ListParagraph"/>
        <w:keepNext w:val="0"/>
        <w:widowControl w:val="0"/>
        <w:spacing w:before="120" w:after="120" w:line="276" w:lineRule="auto"/>
        <w:ind w:left="0"/>
        <w:contextualSpacing w:val="0"/>
        <w:rPr>
          <w:noProof/>
        </w:rPr>
      </w:pPr>
      <w:r>
        <w:rPr>
          <w:rFonts w:cs="Arial"/>
          <w:noProof/>
          <w:color w:val="333333"/>
          <w:lang w:val="en"/>
        </w:rPr>
        <w:drawing>
          <wp:inline distT="0" distB="0" distL="0" distR="0" wp14:anchorId="43CF0937" wp14:editId="0CBE849A">
            <wp:extent cx="4999990" cy="2162124"/>
            <wp:effectExtent l="19050" t="19050" r="10160" b="10160"/>
            <wp:docPr id="97581956" name="Picture 4" descr="Image of drop-down menu of reasons to transfer client. Insufficient capacity, outside assessment org region, client change in circumstances, remote assessment, clinical staff not available, 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81956" name="Picture 4" descr="Image of drop-down menu of reasons to transfer client. Insufficient capacity, outside assessment org region, client change in circumstances, remote assessment, clinical staff not available, Other."/>
                    <pic:cNvPicPr/>
                  </pic:nvPicPr>
                  <pic:blipFill>
                    <a:blip r:embed="rId140">
                      <a:extLst>
                        <a:ext uri="{28A0092B-C50C-407E-A947-70E740481C1C}">
                          <a14:useLocalDpi xmlns:a14="http://schemas.microsoft.com/office/drawing/2010/main" val="0"/>
                        </a:ext>
                      </a:extLst>
                    </a:blip>
                    <a:stretch>
                      <a:fillRect/>
                    </a:stretch>
                  </pic:blipFill>
                  <pic:spPr>
                    <a:xfrm>
                      <a:off x="0" y="0"/>
                      <a:ext cx="4999990" cy="2162124"/>
                    </a:xfrm>
                    <a:prstGeom prst="rect">
                      <a:avLst/>
                    </a:prstGeom>
                    <a:ln>
                      <a:solidFill>
                        <a:schemeClr val="accent1">
                          <a:lumMod val="75000"/>
                        </a:schemeClr>
                      </a:solidFill>
                    </a:ln>
                  </pic:spPr>
                </pic:pic>
              </a:graphicData>
            </a:graphic>
          </wp:inline>
        </w:drawing>
      </w:r>
    </w:p>
    <w:p w14:paraId="35F1EBA1" w14:textId="36074072" w:rsidR="006A4162" w:rsidRPr="00504FE8" w:rsidRDefault="006A4162" w:rsidP="009D65A3">
      <w:pPr>
        <w:pStyle w:val="ListParagraph"/>
        <w:keepNext w:val="0"/>
        <w:widowControl w:val="0"/>
        <w:numPr>
          <w:ilvl w:val="0"/>
          <w:numId w:val="37"/>
        </w:numPr>
        <w:spacing w:before="120" w:after="120" w:line="276" w:lineRule="auto"/>
        <w:ind w:left="426" w:hanging="426"/>
        <w:contextualSpacing w:val="0"/>
        <w:rPr>
          <w:rFonts w:cs="Arial"/>
          <w:lang w:val="en-US"/>
        </w:rPr>
      </w:pPr>
      <w:r w:rsidRPr="19CAC67C">
        <w:rPr>
          <w:rFonts w:cs="Arial"/>
          <w:lang w:val="en-US"/>
        </w:rPr>
        <w:t xml:space="preserve">Once the </w:t>
      </w:r>
      <w:r w:rsidRPr="19CAC67C">
        <w:rPr>
          <w:rFonts w:cs="Arial"/>
          <w:b/>
          <w:bCs/>
          <w:lang w:val="en-US"/>
        </w:rPr>
        <w:t xml:space="preserve">TRANSFER </w:t>
      </w:r>
      <w:r w:rsidRPr="19CAC67C">
        <w:rPr>
          <w:rFonts w:cs="Arial"/>
          <w:lang w:val="en-US"/>
        </w:rPr>
        <w:t xml:space="preserve">button is selected, a green banner will be displayed confirming the </w:t>
      </w:r>
      <w:r w:rsidR="00504FE8" w:rsidRPr="19CAC67C">
        <w:rPr>
          <w:rFonts w:cs="Arial"/>
          <w:lang w:val="en-US"/>
        </w:rPr>
        <w:t>transfer has been completed successfully.</w:t>
      </w:r>
    </w:p>
    <w:p w14:paraId="6C3F23D6" w14:textId="3574A85C" w:rsidR="00504FE8" w:rsidRDefault="00504FE8" w:rsidP="00152A04">
      <w:pPr>
        <w:pStyle w:val="ListParagraph"/>
        <w:keepNext w:val="0"/>
        <w:widowControl w:val="0"/>
        <w:spacing w:before="120" w:after="120" w:line="276" w:lineRule="auto"/>
        <w:ind w:left="0"/>
        <w:contextualSpacing w:val="0"/>
        <w:rPr>
          <w:rFonts w:cs="Arial"/>
          <w:lang w:val="en-US"/>
        </w:rPr>
      </w:pPr>
      <w:r>
        <w:rPr>
          <w:noProof/>
        </w:rPr>
        <w:drawing>
          <wp:inline distT="0" distB="0" distL="0" distR="0" wp14:anchorId="576B9EF9" wp14:editId="286B5A1B">
            <wp:extent cx="5259884" cy="352126"/>
            <wp:effectExtent l="19050" t="19050" r="17145" b="10160"/>
            <wp:docPr id="2115754587" name="Picture 1" descr="Green banner - CLIENT referral has been transferred successful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754587" name="Picture 1" descr="Green banner - CLIENT referral has been transferred successfully"/>
                    <pic:cNvPicPr/>
                  </pic:nvPicPr>
                  <pic:blipFill>
                    <a:blip r:embed="rId141"/>
                    <a:stretch>
                      <a:fillRect/>
                    </a:stretch>
                  </pic:blipFill>
                  <pic:spPr>
                    <a:xfrm>
                      <a:off x="0" y="0"/>
                      <a:ext cx="5259884" cy="352126"/>
                    </a:xfrm>
                    <a:prstGeom prst="rect">
                      <a:avLst/>
                    </a:prstGeom>
                    <a:ln>
                      <a:solidFill>
                        <a:schemeClr val="accent1">
                          <a:lumMod val="75000"/>
                        </a:schemeClr>
                      </a:solidFill>
                    </a:ln>
                  </pic:spPr>
                </pic:pic>
              </a:graphicData>
            </a:graphic>
          </wp:inline>
        </w:drawing>
      </w:r>
    </w:p>
    <w:p w14:paraId="46827020" w14:textId="383C6FEC" w:rsidR="005247C6" w:rsidRPr="001B0E17" w:rsidRDefault="00BB7757" w:rsidP="00152A04">
      <w:pPr>
        <w:pStyle w:val="Heading2"/>
        <w:keepNext w:val="0"/>
        <w:keepLines w:val="0"/>
        <w:widowControl w:val="0"/>
        <w:spacing w:before="120" w:line="276" w:lineRule="auto"/>
      </w:pPr>
      <w:bookmarkStart w:id="73" w:name="_Toc158727857"/>
      <w:bookmarkStart w:id="74" w:name="_Toc200536091"/>
      <w:bookmarkStart w:id="75" w:name="_Toc240534194"/>
      <w:bookmarkEnd w:id="66"/>
      <w:r>
        <w:t>Transferring c</w:t>
      </w:r>
      <w:r w:rsidR="005247C6">
        <w:t>lient records from inactive outlets</w:t>
      </w:r>
      <w:bookmarkEnd w:id="73"/>
      <w:bookmarkEnd w:id="74"/>
      <w:bookmarkEnd w:id="75"/>
    </w:p>
    <w:p w14:paraId="151457CA" w14:textId="77777777" w:rsidR="005247C6" w:rsidRDefault="005247C6" w:rsidP="00152A04">
      <w:pPr>
        <w:widowControl w:val="0"/>
        <w:spacing w:before="120" w:after="120" w:line="276" w:lineRule="auto"/>
        <w:rPr>
          <w:lang w:val="en-US"/>
        </w:rPr>
      </w:pPr>
      <w:r>
        <w:rPr>
          <w:lang w:val="en-US"/>
        </w:rPr>
        <w:t xml:space="preserve">Departmental staff can transfer client records linked to an inactive outlet to an active outlet in the same assessment </w:t>
      </w:r>
      <w:proofErr w:type="spellStart"/>
      <w:r>
        <w:rPr>
          <w:lang w:val="en-US"/>
        </w:rPr>
        <w:t>organisation</w:t>
      </w:r>
      <w:proofErr w:type="spellEnd"/>
      <w:r>
        <w:rPr>
          <w:lang w:val="en-US"/>
        </w:rPr>
        <w:t xml:space="preserve">, or to another assessment </w:t>
      </w:r>
      <w:proofErr w:type="spellStart"/>
      <w:r>
        <w:rPr>
          <w:lang w:val="en-US"/>
        </w:rPr>
        <w:t>organisation</w:t>
      </w:r>
      <w:proofErr w:type="spellEnd"/>
      <w:r>
        <w:rPr>
          <w:lang w:val="en-US"/>
        </w:rPr>
        <w:t>.</w:t>
      </w:r>
    </w:p>
    <w:p w14:paraId="4878A3E5" w14:textId="77777777" w:rsidR="005247C6" w:rsidRPr="001B0E17" w:rsidRDefault="005247C6" w:rsidP="00152A04">
      <w:pPr>
        <w:widowControl w:val="0"/>
        <w:spacing w:before="120" w:after="120" w:line="276" w:lineRule="auto"/>
      </w:pPr>
      <w:r w:rsidRPr="001B0E17">
        <w:t xml:space="preserve">Future </w:t>
      </w:r>
      <w:r>
        <w:t>S</w:t>
      </w:r>
      <w:r w:rsidRPr="001B0E17">
        <w:t xml:space="preserve">upport </w:t>
      </w:r>
      <w:r>
        <w:t>P</w:t>
      </w:r>
      <w:r w:rsidRPr="001B0E17">
        <w:t xml:space="preserve">lan </w:t>
      </w:r>
      <w:r>
        <w:t>R</w:t>
      </w:r>
      <w:r w:rsidRPr="001B0E17">
        <w:t>eview requests or new assessment</w:t>
      </w:r>
      <w:r>
        <w:t xml:space="preserve"> referrals</w:t>
      </w:r>
      <w:r w:rsidRPr="001B0E17">
        <w:t xml:space="preserve"> will be issued to the active outlet. Care extension requests transferred to the active outlet will appear as ‘unassigned’ in the delegate queue.</w:t>
      </w:r>
    </w:p>
    <w:p w14:paraId="573454EB" w14:textId="5E65D2BF" w:rsidR="005247C6" w:rsidRDefault="005247C6" w:rsidP="00152A04">
      <w:pPr>
        <w:widowControl w:val="0"/>
        <w:tabs>
          <w:tab w:val="left" w:pos="720"/>
        </w:tabs>
        <w:spacing w:before="120" w:after="120" w:line="276" w:lineRule="auto"/>
      </w:pPr>
      <w:r w:rsidRPr="001B0E17">
        <w:lastRenderedPageBreak/>
        <w:t>The assessors and the contact centre will see a note of the transfer in the My Aged Care client record. The client’s online account includes a notification of the transfer.</w:t>
      </w:r>
    </w:p>
    <w:p w14:paraId="0DAA9537" w14:textId="53AB17C8" w:rsidR="005247C6" w:rsidRDefault="005247C6" w:rsidP="00152A04">
      <w:pPr>
        <w:widowControl w:val="0"/>
        <w:tabs>
          <w:tab w:val="left" w:pos="720"/>
        </w:tabs>
        <w:spacing w:before="120" w:after="120" w:line="276" w:lineRule="auto"/>
      </w:pPr>
      <w:r>
        <w:t xml:space="preserve">In the </w:t>
      </w:r>
      <w:r w:rsidR="001C5407">
        <w:t>a</w:t>
      </w:r>
      <w:r>
        <w:t xml:space="preserve">ssessor </w:t>
      </w:r>
      <w:r w:rsidR="001C5407">
        <w:t>p</w:t>
      </w:r>
      <w:r>
        <w:t xml:space="preserve">ortal, the notification of the transfer can be seen in the </w:t>
      </w:r>
      <w:r w:rsidRPr="00E76947">
        <w:rPr>
          <w:b/>
          <w:bCs/>
        </w:rPr>
        <w:t>Notes</w:t>
      </w:r>
      <w:r>
        <w:t xml:space="preserve"> tab of the client record.</w:t>
      </w:r>
    </w:p>
    <w:p w14:paraId="642B0A4A" w14:textId="77777777" w:rsidR="005247C6" w:rsidRPr="000E3A44" w:rsidRDefault="005247C6" w:rsidP="00152A04">
      <w:pPr>
        <w:widowControl w:val="0"/>
        <w:spacing w:before="120" w:after="120" w:line="276" w:lineRule="auto"/>
      </w:pPr>
      <w:r>
        <w:rPr>
          <w:noProof/>
        </w:rPr>
        <w:drawing>
          <wp:inline distT="0" distB="0" distL="0" distR="0" wp14:anchorId="62369245" wp14:editId="46DDA9DC">
            <wp:extent cx="5790961" cy="2106979"/>
            <wp:effectExtent l="19050" t="19050" r="19685" b="26670"/>
            <wp:docPr id="7" name="Picture 7" descr="Screen capture of the Client records from inactive outl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Screen capture of the Client records from inactive outlets."/>
                    <pic:cNvPicPr>
                      <a:picLocks noChangeAspect="1" noChangeArrowheads="1"/>
                    </pic:cNvPicPr>
                  </pic:nvPicPr>
                  <pic:blipFill>
                    <a:blip r:embed="rId142"/>
                    <a:stretch>
                      <a:fillRect/>
                    </a:stretch>
                  </pic:blipFill>
                  <pic:spPr bwMode="auto">
                    <a:xfrm>
                      <a:off x="0" y="0"/>
                      <a:ext cx="5790961" cy="2106979"/>
                    </a:xfrm>
                    <a:prstGeom prst="rect">
                      <a:avLst/>
                    </a:prstGeom>
                    <a:noFill/>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B450D95" w14:textId="77777777" w:rsidR="0052507D" w:rsidRPr="009C1924" w:rsidRDefault="0052507D" w:rsidP="00312846">
      <w:pPr>
        <w:pStyle w:val="Heading2"/>
        <w:keepNext w:val="0"/>
        <w:keepLines w:val="0"/>
        <w:widowControl w:val="0"/>
      </w:pPr>
      <w:bookmarkStart w:id="76" w:name="_Toc170127743"/>
      <w:bookmarkStart w:id="77" w:name="_Toc200536092"/>
      <w:bookmarkStart w:id="78" w:name="_Toc240534195"/>
      <w:r>
        <w:t>Residential Funding Referrals</w:t>
      </w:r>
      <w:bookmarkEnd w:id="76"/>
      <w:bookmarkEnd w:id="77"/>
      <w:bookmarkEnd w:id="78"/>
    </w:p>
    <w:p w14:paraId="0326E65F" w14:textId="77777777" w:rsidR="0052507D" w:rsidRDefault="0052507D" w:rsidP="00152A04">
      <w:pPr>
        <w:widowControl w:val="0"/>
        <w:spacing w:before="120" w:after="120" w:line="276" w:lineRule="auto"/>
      </w:pPr>
      <w:r>
        <w:t>The Residential Funding Referrals tile is available to accept any residential funding referrals.</w:t>
      </w:r>
    </w:p>
    <w:p w14:paraId="31CFB8D9" w14:textId="7516A40A" w:rsidR="005941D5" w:rsidRDefault="00BF0EAB" w:rsidP="00152A04">
      <w:pPr>
        <w:widowControl w:val="0"/>
        <w:spacing w:before="120" w:after="120" w:line="276" w:lineRule="auto"/>
      </w:pPr>
      <w:r>
        <w:rPr>
          <w:noProof/>
        </w:rPr>
        <w:drawing>
          <wp:inline distT="0" distB="0" distL="0" distR="0" wp14:anchorId="45B78180" wp14:editId="77BFAAC5">
            <wp:extent cx="5774940" cy="2411472"/>
            <wp:effectExtent l="19050" t="19050" r="16510" b="27305"/>
            <wp:docPr id="1129423908" name="Picture 1" descr="the assessor portal home page with the Residential Funding Referrals til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423908" name="Picture 1" descr="the assessor portal home page with the Residential Funding Referrals tile highlighted."/>
                    <pic:cNvPicPr/>
                  </pic:nvPicPr>
                  <pic:blipFill>
                    <a:blip r:embed="rId143"/>
                    <a:stretch>
                      <a:fillRect/>
                    </a:stretch>
                  </pic:blipFill>
                  <pic:spPr>
                    <a:xfrm>
                      <a:off x="0" y="0"/>
                      <a:ext cx="5774940" cy="2411472"/>
                    </a:xfrm>
                    <a:prstGeom prst="rect">
                      <a:avLst/>
                    </a:prstGeom>
                    <a:ln>
                      <a:solidFill>
                        <a:schemeClr val="accent1">
                          <a:lumMod val="75000"/>
                        </a:schemeClr>
                      </a:solidFill>
                    </a:ln>
                  </pic:spPr>
                </pic:pic>
              </a:graphicData>
            </a:graphic>
          </wp:inline>
        </w:drawing>
      </w:r>
    </w:p>
    <w:p w14:paraId="77BF31C2" w14:textId="3F5A3BAC" w:rsidR="00CC4376" w:rsidRDefault="00A60ABD" w:rsidP="001158E1">
      <w:pPr>
        <w:widowControl w:val="0"/>
        <w:spacing w:before="120" w:after="120" w:line="276" w:lineRule="auto"/>
      </w:pPr>
      <w:r>
        <w:t>A</w:t>
      </w:r>
      <w:r w:rsidR="00BC38FC">
        <w:t xml:space="preserve"> clinical aged care needs assessor</w:t>
      </w:r>
      <w:r w:rsidR="0052507D">
        <w:t xml:space="preserve"> </w:t>
      </w:r>
      <w:r w:rsidR="00BC38FC">
        <w:t>(</w:t>
      </w:r>
      <w:r w:rsidR="00E0376A">
        <w:t>clinical n</w:t>
      </w:r>
      <w:r w:rsidR="001C5407">
        <w:t>eeds a</w:t>
      </w:r>
      <w:r w:rsidR="0052507D">
        <w:t>ssessor</w:t>
      </w:r>
      <w:r w:rsidR="00BC38FC">
        <w:t>)</w:t>
      </w:r>
      <w:r w:rsidR="0052507D">
        <w:t xml:space="preserve"> </w:t>
      </w:r>
      <w:r w:rsidR="00AE3229">
        <w:t>will</w:t>
      </w:r>
      <w:r w:rsidR="0052507D">
        <w:t xml:space="preserve"> have access to the </w:t>
      </w:r>
      <w:r w:rsidR="0052507D" w:rsidRPr="001158E1">
        <w:rPr>
          <w:b/>
          <w:bCs/>
        </w:rPr>
        <w:t>Current Work</w:t>
      </w:r>
      <w:r w:rsidR="0052507D">
        <w:t xml:space="preserve"> and </w:t>
      </w:r>
      <w:r w:rsidR="0052507D" w:rsidRPr="001158E1">
        <w:rPr>
          <w:b/>
          <w:bCs/>
        </w:rPr>
        <w:t>Recent Work</w:t>
      </w:r>
      <w:r w:rsidR="0052507D">
        <w:t xml:space="preserve"> tabs. </w:t>
      </w:r>
    </w:p>
    <w:p w14:paraId="72913186" w14:textId="77777777" w:rsidR="00CC4376" w:rsidRDefault="0052507D" w:rsidP="00025C62">
      <w:pPr>
        <w:keepNext/>
        <w:widowControl w:val="0"/>
        <w:spacing w:before="120" w:after="120" w:line="276" w:lineRule="auto"/>
      </w:pPr>
      <w:r w:rsidRPr="00EC270A">
        <w:lastRenderedPageBreak/>
        <w:t xml:space="preserve">The </w:t>
      </w:r>
      <w:r w:rsidRPr="00A37346">
        <w:rPr>
          <w:b/>
          <w:bCs/>
        </w:rPr>
        <w:t>Current Work</w:t>
      </w:r>
      <w:r w:rsidRPr="00EC270A">
        <w:t xml:space="preserve"> tab contains Residential Respite Assessments that are assigned to you. </w:t>
      </w:r>
    </w:p>
    <w:p w14:paraId="1409A4D5" w14:textId="55B2A8C2" w:rsidR="00CC4376" w:rsidRDefault="00CC4376" w:rsidP="00152A04">
      <w:pPr>
        <w:widowControl w:val="0"/>
        <w:spacing w:before="120" w:after="120" w:line="276" w:lineRule="auto"/>
      </w:pPr>
      <w:r>
        <w:rPr>
          <w:noProof/>
        </w:rPr>
        <w:drawing>
          <wp:inline distT="0" distB="0" distL="0" distR="0" wp14:anchorId="4200EC99" wp14:editId="042374C2">
            <wp:extent cx="5409738" cy="3782697"/>
            <wp:effectExtent l="19050" t="19050" r="19685" b="27305"/>
            <wp:docPr id="1549427613" name="Picture 1" descr="Current work tab of the residential funding referrals. It shows client cards of assessments assigned to the organis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427613" name="Picture 1" descr="Current work tab of the residential funding referrals. It shows client cards of assessments assigned to the organisation."/>
                    <pic:cNvPicPr/>
                  </pic:nvPicPr>
                  <pic:blipFill>
                    <a:blip r:embed="rId144"/>
                    <a:stretch>
                      <a:fillRect/>
                    </a:stretch>
                  </pic:blipFill>
                  <pic:spPr bwMode="auto">
                    <a:xfrm>
                      <a:off x="0" y="0"/>
                      <a:ext cx="5409738" cy="3782697"/>
                    </a:xfrm>
                    <a:prstGeom prst="rect">
                      <a:avLst/>
                    </a:prstGeom>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6608ACE" w14:textId="6349EA40" w:rsidR="0052507D" w:rsidRDefault="0052507D" w:rsidP="001158E1">
      <w:pPr>
        <w:widowControl w:val="0"/>
        <w:spacing w:before="120" w:after="120" w:line="276" w:lineRule="auto"/>
      </w:pPr>
      <w:r w:rsidRPr="00EC270A">
        <w:t xml:space="preserve">The </w:t>
      </w:r>
      <w:r w:rsidRPr="001158E1">
        <w:rPr>
          <w:b/>
          <w:bCs/>
        </w:rPr>
        <w:t>Recent Work</w:t>
      </w:r>
      <w:r w:rsidRPr="00EC270A">
        <w:t xml:space="preserve"> tile contains Residential Respite Assessments that you have completed in the past 2 years.</w:t>
      </w:r>
    </w:p>
    <w:p w14:paraId="40A4E0D9" w14:textId="1AF651C7" w:rsidR="00255E38" w:rsidRDefault="00255E38" w:rsidP="00152A04">
      <w:pPr>
        <w:widowControl w:val="0"/>
        <w:spacing w:before="120" w:after="120" w:line="276" w:lineRule="auto"/>
      </w:pPr>
      <w:r>
        <w:rPr>
          <w:noProof/>
        </w:rPr>
        <w:drawing>
          <wp:inline distT="0" distB="0" distL="0" distR="0" wp14:anchorId="76AC10D0" wp14:editId="5E3FCB74">
            <wp:extent cx="5423342" cy="3685843"/>
            <wp:effectExtent l="19050" t="19050" r="25400" b="10160"/>
            <wp:docPr id="1687357976" name="Picture 1" descr="Screenshot of the Recent work tab showing client c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357976" name="Picture 1" descr="Screenshot of the Recent work tab showing client cards."/>
                    <pic:cNvPicPr/>
                  </pic:nvPicPr>
                  <pic:blipFill rotWithShape="1">
                    <a:blip r:embed="rId145"/>
                    <a:srcRect l="-1" t="702" r="103" b="-336"/>
                    <a:stretch>
                      <a:fillRect/>
                    </a:stretch>
                  </pic:blipFill>
                  <pic:spPr bwMode="auto">
                    <a:xfrm>
                      <a:off x="0" y="0"/>
                      <a:ext cx="5427137" cy="3688422"/>
                    </a:xfrm>
                    <a:prstGeom prst="rect">
                      <a:avLst/>
                    </a:prstGeom>
                    <a:ln w="9525" cap="flat" cmpd="sng" algn="ctr">
                      <a:solidFill>
                        <a:srgbClr val="4472C4">
                          <a:lumMod val="7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21BCBCC" w14:textId="48C4E489" w:rsidR="006B4035" w:rsidRDefault="006B4035" w:rsidP="001158E1">
      <w:pPr>
        <w:pStyle w:val="ListParagraph"/>
        <w:keepNext w:val="0"/>
        <w:widowControl w:val="0"/>
        <w:spacing w:before="120" w:after="120" w:line="276" w:lineRule="auto"/>
        <w:ind w:left="0"/>
        <w:contextualSpacing w:val="0"/>
      </w:pPr>
      <w:r>
        <w:t>Filters can be applied to both the Current and Recent work tabs.</w:t>
      </w:r>
    </w:p>
    <w:p w14:paraId="40E9354C" w14:textId="2C72AA76" w:rsidR="005941D5" w:rsidRDefault="005941D5" w:rsidP="00152A04">
      <w:pPr>
        <w:widowControl w:val="0"/>
        <w:spacing w:before="120" w:after="120" w:line="276" w:lineRule="auto"/>
      </w:pPr>
      <w:r>
        <w:rPr>
          <w:noProof/>
        </w:rPr>
        <w:lastRenderedPageBreak/>
        <w:drawing>
          <wp:inline distT="0" distB="0" distL="0" distR="0" wp14:anchorId="46022AB6" wp14:editId="24007667">
            <wp:extent cx="5839384" cy="3365258"/>
            <wp:effectExtent l="19050" t="19050" r="9525" b="26035"/>
            <wp:docPr id="493109816" name="Picture 1" descr="Screenshot of the Recent work tab showing the highlighted expanded 'filter by' function. There are options to search by facility, surname and user ID, or advanced search o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109816" name="Picture 1" descr="Screenshot of the Recent work tab showing the highlighted expanded 'filter by' function. There are options to search by facility, surname and user ID, or advanced search options."/>
                    <pic:cNvPicPr/>
                  </pic:nvPicPr>
                  <pic:blipFill>
                    <a:blip r:embed="rId146"/>
                    <a:stretch>
                      <a:fillRect/>
                    </a:stretch>
                  </pic:blipFill>
                  <pic:spPr bwMode="auto">
                    <a:xfrm>
                      <a:off x="0" y="0"/>
                      <a:ext cx="5853685" cy="3373500"/>
                    </a:xfrm>
                    <a:prstGeom prst="rect">
                      <a:avLst/>
                    </a:prstGeom>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0B9AE78" w14:textId="71DE07AF" w:rsidR="0052507D" w:rsidRDefault="0052507D" w:rsidP="00152A04">
      <w:pPr>
        <w:widowControl w:val="0"/>
        <w:spacing w:before="120" w:after="120" w:line="276" w:lineRule="auto"/>
      </w:pPr>
      <w:r>
        <w:t xml:space="preserve">For more information </w:t>
      </w:r>
      <w:r w:rsidR="00D250DD">
        <w:t xml:space="preserve">on </w:t>
      </w:r>
      <w:r>
        <w:t xml:space="preserve">self-referring a client and starting a Residential Respite Assessment, </w:t>
      </w:r>
      <w:r w:rsidR="00D250DD">
        <w:t xml:space="preserve">please </w:t>
      </w:r>
      <w:r>
        <w:t>refer to the</w:t>
      </w:r>
      <w:r w:rsidR="003A15CE">
        <w:t xml:space="preserve"> </w:t>
      </w:r>
      <w:hyperlink r:id="rId147" w:history="1">
        <w:r w:rsidR="00F75524" w:rsidRPr="00F75524">
          <w:rPr>
            <w:rStyle w:val="Hyperlink"/>
          </w:rPr>
          <w:t>Aged Care Assessor Application User Guide</w:t>
        </w:r>
      </w:hyperlink>
      <w:r w:rsidR="005941D5">
        <w:t xml:space="preserve">. </w:t>
      </w:r>
    </w:p>
    <w:p w14:paraId="6DA20257" w14:textId="1B4BA73F" w:rsidR="00A4578B" w:rsidRDefault="002F4705" w:rsidP="00404DEC">
      <w:pPr>
        <w:pStyle w:val="Heading2"/>
        <w:widowControl w:val="0"/>
        <w:spacing w:before="120" w:line="276" w:lineRule="auto"/>
        <w:rPr>
          <w:rFonts w:cs="Arial"/>
        </w:rPr>
      </w:pPr>
      <w:bookmarkStart w:id="79" w:name="_Toc200536093"/>
      <w:bookmarkStart w:id="80" w:name="_Toc240534196"/>
      <w:r w:rsidRPr="37EE9FBD">
        <w:rPr>
          <w:rFonts w:cs="Arial"/>
        </w:rPr>
        <w:t>Support Plan Review</w:t>
      </w:r>
      <w:r w:rsidR="00A4578B" w:rsidRPr="37EE9FBD">
        <w:rPr>
          <w:rFonts w:cs="Arial"/>
        </w:rPr>
        <w:t>s</w:t>
      </w:r>
      <w:bookmarkEnd w:id="67"/>
      <w:bookmarkEnd w:id="79"/>
      <w:bookmarkEnd w:id="80"/>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4"/>
        <w:gridCol w:w="8774"/>
      </w:tblGrid>
      <w:tr w:rsidR="00666590" w14:paraId="09FB47F0" w14:textId="77777777" w:rsidTr="19CAC67C">
        <w:trPr>
          <w:trHeight w:val="1156"/>
        </w:trPr>
        <w:tc>
          <w:tcPr>
            <w:tcW w:w="284" w:type="dxa"/>
            <w:shd w:val="clear" w:color="auto" w:fill="FFFFFF" w:themeFill="background1"/>
          </w:tcPr>
          <w:p w14:paraId="1C24749C" w14:textId="77777777" w:rsidR="00666590" w:rsidRPr="00423619" w:rsidRDefault="00666590" w:rsidP="00404DEC">
            <w:pPr>
              <w:keepNext/>
              <w:keepLines/>
              <w:widowControl w:val="0"/>
              <w:spacing w:before="120" w:after="120" w:line="276" w:lineRule="auto"/>
              <w:rPr>
                <w:b/>
                <w:bCs/>
                <w:sz w:val="28"/>
                <w:szCs w:val="28"/>
              </w:rPr>
            </w:pPr>
            <w:r w:rsidRPr="00423619">
              <w:rPr>
                <w:b/>
                <w:bCs/>
                <w:color w:val="C00000"/>
                <w:sz w:val="28"/>
                <w:szCs w:val="28"/>
              </w:rPr>
              <w:t>!</w:t>
            </w:r>
          </w:p>
        </w:tc>
        <w:tc>
          <w:tcPr>
            <w:tcW w:w="8774" w:type="dxa"/>
            <w:shd w:val="clear" w:color="auto" w:fill="FFFFFF" w:themeFill="background1"/>
          </w:tcPr>
          <w:p w14:paraId="104CFBD8" w14:textId="77777777" w:rsidR="005858F5" w:rsidRDefault="00E12905" w:rsidP="00404DEC">
            <w:pPr>
              <w:pStyle w:val="NormalWeb"/>
              <w:keepNext/>
              <w:keepLines/>
              <w:widowControl w:val="0"/>
              <w:spacing w:before="120" w:after="120" w:line="276" w:lineRule="auto"/>
              <w:rPr>
                <w:rFonts w:ascii="Arial" w:hAnsi="Arial"/>
                <w:sz w:val="21"/>
              </w:rPr>
            </w:pPr>
            <w:r>
              <w:rPr>
                <w:rFonts w:ascii="Arial" w:hAnsi="Arial"/>
                <w:sz w:val="21"/>
              </w:rPr>
              <w:t xml:space="preserve">For a </w:t>
            </w:r>
            <w:r w:rsidR="0033615A">
              <w:rPr>
                <w:rFonts w:ascii="Arial" w:hAnsi="Arial"/>
                <w:sz w:val="21"/>
              </w:rPr>
              <w:t>reassessment following a Support Plan Review, triage will be simplified</w:t>
            </w:r>
            <w:r w:rsidR="002E6228">
              <w:rPr>
                <w:rFonts w:ascii="Arial" w:hAnsi="Arial"/>
                <w:sz w:val="21"/>
              </w:rPr>
              <w:t xml:space="preserve">. Assessors can ask the triage questions themselves, </w:t>
            </w:r>
            <w:r w:rsidR="00F02B6C">
              <w:rPr>
                <w:rFonts w:ascii="Arial" w:hAnsi="Arial"/>
                <w:sz w:val="21"/>
              </w:rPr>
              <w:t xml:space="preserve">with the Triage Delegate only </w:t>
            </w:r>
            <w:r w:rsidR="005858F5">
              <w:rPr>
                <w:rFonts w:ascii="Arial" w:hAnsi="Arial"/>
                <w:sz w:val="21"/>
              </w:rPr>
              <w:t xml:space="preserve">contacting the client if information is missing. </w:t>
            </w:r>
          </w:p>
          <w:p w14:paraId="628B02E7" w14:textId="30A92F90" w:rsidR="00666590" w:rsidRPr="0064794E" w:rsidRDefault="00EC4A8A" w:rsidP="00404DEC">
            <w:pPr>
              <w:pStyle w:val="NormalWeb"/>
              <w:keepNext/>
              <w:keepLines/>
              <w:widowControl w:val="0"/>
              <w:spacing w:before="120" w:after="120" w:line="276" w:lineRule="auto"/>
              <w:rPr>
                <w:rFonts w:ascii="Arial" w:hAnsi="Arial"/>
                <w:sz w:val="21"/>
                <w:szCs w:val="21"/>
              </w:rPr>
            </w:pPr>
            <w:r>
              <w:rPr>
                <w:rFonts w:ascii="Arial" w:hAnsi="Arial"/>
                <w:sz w:val="21"/>
              </w:rPr>
              <w:t xml:space="preserve">For </w:t>
            </w:r>
            <w:r>
              <w:rPr>
                <w:rFonts w:ascii="Arial" w:hAnsi="Arial"/>
                <w:sz w:val="21"/>
                <w:szCs w:val="21"/>
              </w:rPr>
              <w:t>m</w:t>
            </w:r>
            <w:r w:rsidR="71C83B48" w:rsidRPr="19CAC67C">
              <w:rPr>
                <w:rFonts w:ascii="Arial" w:hAnsi="Arial"/>
                <w:sz w:val="21"/>
                <w:szCs w:val="21"/>
              </w:rPr>
              <w:t xml:space="preserve">ore information about </w:t>
            </w:r>
            <w:r w:rsidR="625D7EC3" w:rsidRPr="19CAC67C">
              <w:rPr>
                <w:rFonts w:ascii="Arial" w:hAnsi="Arial"/>
                <w:sz w:val="21"/>
                <w:szCs w:val="21"/>
              </w:rPr>
              <w:t>conducti</w:t>
            </w:r>
            <w:r w:rsidR="3836C694" w:rsidRPr="19CAC67C">
              <w:rPr>
                <w:rFonts w:ascii="Arial" w:hAnsi="Arial"/>
                <w:sz w:val="21"/>
                <w:szCs w:val="21"/>
              </w:rPr>
              <w:t>ng a</w:t>
            </w:r>
            <w:r w:rsidR="625D7EC3" w:rsidRPr="19CAC67C">
              <w:rPr>
                <w:rFonts w:ascii="Arial" w:hAnsi="Arial"/>
                <w:sz w:val="21"/>
                <w:szCs w:val="21"/>
              </w:rPr>
              <w:t xml:space="preserve"> </w:t>
            </w:r>
            <w:r w:rsidR="008F4F70" w:rsidRPr="008F4F70">
              <w:rPr>
                <w:rFonts w:ascii="Arial" w:hAnsi="Arial"/>
                <w:sz w:val="21"/>
                <w:szCs w:val="21"/>
              </w:rPr>
              <w:t>Support Plan Review for Support at Home</w:t>
            </w:r>
            <w:r w:rsidR="625D7EC3" w:rsidRPr="19CAC67C">
              <w:rPr>
                <w:rFonts w:ascii="Arial" w:hAnsi="Arial"/>
                <w:sz w:val="21"/>
                <w:szCs w:val="21"/>
              </w:rPr>
              <w:t xml:space="preserve"> </w:t>
            </w:r>
            <w:r w:rsidR="702949D0" w:rsidRPr="19CAC67C">
              <w:rPr>
                <w:rFonts w:ascii="Arial" w:hAnsi="Arial"/>
                <w:sz w:val="21"/>
                <w:szCs w:val="21"/>
              </w:rPr>
              <w:t>clients</w:t>
            </w:r>
            <w:r w:rsidR="008F4F70">
              <w:rPr>
                <w:rFonts w:ascii="Arial" w:hAnsi="Arial"/>
                <w:sz w:val="21"/>
                <w:szCs w:val="21"/>
              </w:rPr>
              <w:t xml:space="preserve">, refer to </w:t>
            </w:r>
            <w:hyperlink r:id="rId148" w:history="1">
              <w:r w:rsidR="00133637" w:rsidRPr="00133637">
                <w:rPr>
                  <w:rStyle w:val="Hyperlink"/>
                  <w:rFonts w:ascii="Arial" w:hAnsi="Arial"/>
                  <w:sz w:val="21"/>
                  <w:szCs w:val="21"/>
                </w:rPr>
                <w:t>My Aged Care – Assessor Portal User Guide 7 – Completing a support plan and support plan review</w:t>
              </w:r>
            </w:hyperlink>
            <w:r w:rsidR="00133637">
              <w:rPr>
                <w:rFonts w:ascii="Arial" w:hAnsi="Arial"/>
                <w:sz w:val="21"/>
                <w:szCs w:val="21"/>
              </w:rPr>
              <w:t>.</w:t>
            </w:r>
          </w:p>
        </w:tc>
      </w:tr>
    </w:tbl>
    <w:p w14:paraId="7B40BFAF" w14:textId="080B9F01" w:rsidR="00A4578B" w:rsidRPr="00985499" w:rsidRDefault="00A4578B" w:rsidP="00985499">
      <w:pPr>
        <w:widowControl w:val="0"/>
        <w:spacing w:before="120" w:after="120" w:line="276" w:lineRule="auto"/>
        <w:rPr>
          <w:rFonts w:cs="Arial"/>
        </w:rPr>
      </w:pPr>
      <w:r w:rsidRPr="00985499">
        <w:rPr>
          <w:rFonts w:cs="Arial"/>
        </w:rPr>
        <w:t xml:space="preserve">Team </w:t>
      </w:r>
      <w:r w:rsidR="00DE0E23" w:rsidRPr="00985499">
        <w:rPr>
          <w:rFonts w:cs="Arial"/>
        </w:rPr>
        <w:t>l</w:t>
      </w:r>
      <w:r w:rsidRPr="00985499">
        <w:rPr>
          <w:rFonts w:cs="Arial"/>
        </w:rPr>
        <w:t xml:space="preserve">eaders </w:t>
      </w:r>
      <w:r w:rsidR="00666590" w:rsidRPr="00985499">
        <w:rPr>
          <w:rFonts w:cs="Arial"/>
        </w:rPr>
        <w:t>can</w:t>
      </w:r>
      <w:r w:rsidRPr="00985499">
        <w:rPr>
          <w:rFonts w:cs="Arial"/>
        </w:rPr>
        <w:t xml:space="preserve"> manage </w:t>
      </w:r>
      <w:r w:rsidR="002F4705" w:rsidRPr="00985499">
        <w:rPr>
          <w:rFonts w:cs="Arial"/>
        </w:rPr>
        <w:t>Support Plan Review</w:t>
      </w:r>
      <w:r w:rsidRPr="00985499">
        <w:rPr>
          <w:rFonts w:cs="Arial"/>
        </w:rPr>
        <w:t xml:space="preserve">s via the </w:t>
      </w:r>
      <w:r w:rsidRPr="00985499">
        <w:rPr>
          <w:rFonts w:cs="Arial"/>
          <w:b/>
          <w:bCs/>
        </w:rPr>
        <w:t>Review requests</w:t>
      </w:r>
      <w:r w:rsidRPr="00985499">
        <w:rPr>
          <w:rFonts w:cs="Arial"/>
        </w:rPr>
        <w:t xml:space="preserve"> tile on the </w:t>
      </w:r>
      <w:r w:rsidR="001C5407" w:rsidRPr="00985499">
        <w:rPr>
          <w:rFonts w:cs="Arial"/>
        </w:rPr>
        <w:t>a</w:t>
      </w:r>
      <w:r w:rsidRPr="00985499">
        <w:rPr>
          <w:rFonts w:cs="Arial"/>
        </w:rPr>
        <w:t xml:space="preserve">ssessor </w:t>
      </w:r>
      <w:r w:rsidR="001C5407" w:rsidRPr="00985499">
        <w:rPr>
          <w:rFonts w:cs="Arial"/>
        </w:rPr>
        <w:t>p</w:t>
      </w:r>
      <w:r w:rsidRPr="00985499">
        <w:rPr>
          <w:rFonts w:cs="Arial"/>
        </w:rPr>
        <w:t>ortal home page.</w:t>
      </w:r>
    </w:p>
    <w:p w14:paraId="2CCA0272" w14:textId="162E4350" w:rsidR="00FC1D07" w:rsidRPr="00BE02C7" w:rsidRDefault="00FC1D07" w:rsidP="00152A04">
      <w:pPr>
        <w:widowControl w:val="0"/>
        <w:spacing w:before="120" w:after="120" w:line="276" w:lineRule="auto"/>
        <w:rPr>
          <w:rFonts w:cs="Arial"/>
        </w:rPr>
      </w:pPr>
      <w:r w:rsidRPr="00BE02C7">
        <w:rPr>
          <w:rFonts w:cs="Arial"/>
          <w:noProof/>
        </w:rPr>
        <w:lastRenderedPageBreak/>
        <w:drawing>
          <wp:inline distT="0" distB="0" distL="0" distR="0" wp14:anchorId="04903647" wp14:editId="7C5CA2A2">
            <wp:extent cx="5362029" cy="4892264"/>
            <wp:effectExtent l="19050" t="19050" r="10160" b="22860"/>
            <wp:docPr id="17" name="Picture 17" descr="Assessor Portal home page for a team leader. The Review Requests tile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ssessor Portal home page for a team leader. The Review Requests tile is highlighted."/>
                    <pic:cNvPicPr>
                      <a:picLocks noChangeAspect="1" noChangeArrowheads="1"/>
                    </pic:cNvPicPr>
                  </pic:nvPicPr>
                  <pic:blipFill>
                    <a:blip r:embed="rId149"/>
                    <a:stretch>
                      <a:fillRect/>
                    </a:stretch>
                  </pic:blipFill>
                  <pic:spPr bwMode="auto">
                    <a:xfrm>
                      <a:off x="0" y="0"/>
                      <a:ext cx="5362029" cy="4892264"/>
                    </a:xfrm>
                    <a:prstGeom prst="rect">
                      <a:avLst/>
                    </a:prstGeom>
                    <a:noFill/>
                    <a:ln>
                      <a:solidFill>
                        <a:schemeClr val="accent1">
                          <a:lumMod val="75000"/>
                        </a:schemeClr>
                      </a:solidFill>
                    </a:ln>
                  </pic:spPr>
                </pic:pic>
              </a:graphicData>
            </a:graphic>
          </wp:inline>
        </w:drawing>
      </w:r>
    </w:p>
    <w:p w14:paraId="5D8E5D7D" w14:textId="6217B6E7" w:rsidR="00A4578B" w:rsidRPr="00985499" w:rsidRDefault="00A4578B" w:rsidP="00985499">
      <w:pPr>
        <w:widowControl w:val="0"/>
        <w:spacing w:before="120" w:after="120" w:line="276" w:lineRule="auto"/>
        <w:rPr>
          <w:rFonts w:cs="Arial"/>
        </w:rPr>
      </w:pPr>
      <w:r w:rsidRPr="00985499">
        <w:rPr>
          <w:rFonts w:cs="Arial"/>
        </w:rPr>
        <w:t xml:space="preserve">In the </w:t>
      </w:r>
      <w:r w:rsidR="00296D1E" w:rsidRPr="00985499">
        <w:rPr>
          <w:rFonts w:cs="Arial"/>
          <w:b/>
          <w:bCs/>
        </w:rPr>
        <w:t>Review requests</w:t>
      </w:r>
      <w:r w:rsidRPr="00985499">
        <w:rPr>
          <w:rFonts w:cs="Arial"/>
        </w:rPr>
        <w:t xml:space="preserve"> section, </w:t>
      </w:r>
      <w:r w:rsidR="00DE0E23" w:rsidRPr="00985499">
        <w:rPr>
          <w:rFonts w:cs="Arial"/>
        </w:rPr>
        <w:t>team leader</w:t>
      </w:r>
      <w:r w:rsidRPr="00985499">
        <w:rPr>
          <w:rFonts w:cs="Arial"/>
        </w:rPr>
        <w:t xml:space="preserve">s can view </w:t>
      </w:r>
      <w:r w:rsidRPr="00985499">
        <w:rPr>
          <w:rFonts w:cs="Arial"/>
          <w:b/>
          <w:bCs/>
        </w:rPr>
        <w:t>Upcoming reviews</w:t>
      </w:r>
      <w:r w:rsidR="00666590" w:rsidRPr="00985499">
        <w:rPr>
          <w:rFonts w:cs="Arial"/>
        </w:rPr>
        <w:t>,</w:t>
      </w:r>
      <w:r w:rsidRPr="00985499">
        <w:rPr>
          <w:rFonts w:cs="Arial"/>
        </w:rPr>
        <w:t xml:space="preserve"> </w:t>
      </w:r>
      <w:r w:rsidRPr="00985499">
        <w:rPr>
          <w:rFonts w:cs="Arial"/>
          <w:b/>
          <w:bCs/>
        </w:rPr>
        <w:t>Assigned reviews</w:t>
      </w:r>
      <w:r w:rsidRPr="00985499">
        <w:rPr>
          <w:rFonts w:cs="Arial"/>
        </w:rPr>
        <w:t xml:space="preserve"> and </w:t>
      </w:r>
      <w:r w:rsidRPr="00985499">
        <w:rPr>
          <w:rFonts w:cs="Arial"/>
          <w:b/>
          <w:bCs/>
        </w:rPr>
        <w:t>Review history</w:t>
      </w:r>
      <w:r w:rsidRPr="00985499">
        <w:rPr>
          <w:rFonts w:cs="Arial"/>
        </w:rPr>
        <w:t>.</w:t>
      </w:r>
    </w:p>
    <w:p w14:paraId="39A56B70" w14:textId="5D299C67" w:rsidR="00A4578B" w:rsidRPr="00BE02C7" w:rsidRDefault="00296D1E" w:rsidP="00152A04">
      <w:pPr>
        <w:widowControl w:val="0"/>
        <w:spacing w:before="120" w:after="120" w:line="276" w:lineRule="auto"/>
        <w:rPr>
          <w:rFonts w:cs="Arial"/>
        </w:rPr>
      </w:pPr>
      <w:r>
        <w:rPr>
          <w:rFonts w:cs="Arial"/>
          <w:noProof/>
          <w:lang w:eastAsia="en-AU"/>
        </w:rPr>
        <w:drawing>
          <wp:inline distT="0" distB="0" distL="0" distR="0" wp14:anchorId="1132FF50" wp14:editId="41DCDD59">
            <wp:extent cx="2809494" cy="1007432"/>
            <wp:effectExtent l="19050" t="19050" r="10160" b="21590"/>
            <wp:docPr id="91" name="Picture 91" descr="A screenshot of the upcoming reviews page with the subsequent tab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descr="A screenshot of the upcoming reviews page with the subsequent tabs highlighted. "/>
                    <pic:cNvPicPr/>
                  </pic:nvPicPr>
                  <pic:blipFill rotWithShape="1">
                    <a:blip r:embed="rId150">
                      <a:extLst>
                        <a:ext uri="{28A0092B-C50C-407E-A947-70E740481C1C}">
                          <a14:useLocalDpi xmlns:a14="http://schemas.microsoft.com/office/drawing/2010/main" val="0"/>
                        </a:ext>
                      </a:extLst>
                    </a:blip>
                    <a:srcRect/>
                    <a:stretch/>
                  </pic:blipFill>
                  <pic:spPr bwMode="auto">
                    <a:xfrm>
                      <a:off x="0" y="0"/>
                      <a:ext cx="2839999" cy="1018370"/>
                    </a:xfrm>
                    <a:prstGeom prst="rect">
                      <a:avLst/>
                    </a:prstGeom>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A17782A" w14:textId="77BE421D" w:rsidR="00A4578B" w:rsidRPr="00985499" w:rsidRDefault="00A4578B" w:rsidP="00985499">
      <w:pPr>
        <w:widowControl w:val="0"/>
        <w:spacing w:before="120" w:after="120" w:line="276" w:lineRule="auto"/>
        <w:rPr>
          <w:rFonts w:cs="Arial"/>
        </w:rPr>
      </w:pPr>
      <w:r w:rsidRPr="00985499">
        <w:rPr>
          <w:rFonts w:cs="Arial"/>
        </w:rPr>
        <w:t xml:space="preserve">In the </w:t>
      </w:r>
      <w:r w:rsidRPr="00985499">
        <w:rPr>
          <w:rFonts w:cs="Arial"/>
          <w:b/>
        </w:rPr>
        <w:t>Upcoming reviews</w:t>
      </w:r>
      <w:r w:rsidRPr="00985499">
        <w:rPr>
          <w:rFonts w:cs="Arial"/>
        </w:rPr>
        <w:t xml:space="preserve"> tab </w:t>
      </w:r>
      <w:r w:rsidR="00DE0E23" w:rsidRPr="00985499">
        <w:rPr>
          <w:rFonts w:cs="Arial"/>
        </w:rPr>
        <w:t>team leader</w:t>
      </w:r>
      <w:r w:rsidRPr="00985499">
        <w:rPr>
          <w:rFonts w:cs="Arial"/>
        </w:rPr>
        <w:t>s can:</w:t>
      </w:r>
    </w:p>
    <w:p w14:paraId="116999E2" w14:textId="11266880" w:rsidR="00A4578B" w:rsidRPr="00673B73" w:rsidRDefault="30BD7BEA" w:rsidP="00875B45">
      <w:pPr>
        <w:pStyle w:val="BulletPoint1"/>
      </w:pPr>
      <w:r>
        <w:t>v</w:t>
      </w:r>
      <w:r w:rsidR="00A4578B">
        <w:t>iew scheduled reviews</w:t>
      </w:r>
    </w:p>
    <w:p w14:paraId="1B41368A" w14:textId="3640AA9A" w:rsidR="00A4578B" w:rsidRPr="00673B73" w:rsidRDefault="260F06E2" w:rsidP="00875B45">
      <w:pPr>
        <w:pStyle w:val="BulletPoint1"/>
      </w:pPr>
      <w:r>
        <w:t>v</w:t>
      </w:r>
      <w:r w:rsidR="00A4578B">
        <w:t xml:space="preserve">iew reviews requested by service providers </w:t>
      </w:r>
    </w:p>
    <w:p w14:paraId="2FD611E4" w14:textId="2F782EF3" w:rsidR="00A4578B" w:rsidRPr="00673B73" w:rsidRDefault="670467A3" w:rsidP="00875B45">
      <w:pPr>
        <w:pStyle w:val="BulletPoint1"/>
      </w:pPr>
      <w:r>
        <w:t>a</w:t>
      </w:r>
      <w:r w:rsidR="00A4578B">
        <w:t>ssign reviews to assessors</w:t>
      </w:r>
    </w:p>
    <w:p w14:paraId="427935CA" w14:textId="4D537714" w:rsidR="00A4578B" w:rsidRPr="00673B73" w:rsidRDefault="298EE40F" w:rsidP="00875B45">
      <w:pPr>
        <w:pStyle w:val="BulletPoint1"/>
      </w:pPr>
      <w:r>
        <w:t>c</w:t>
      </w:r>
      <w:r w:rsidR="00A4578B">
        <w:t>hange review priority</w:t>
      </w:r>
    </w:p>
    <w:p w14:paraId="3F1157AE" w14:textId="0CEF4487" w:rsidR="00A4578B" w:rsidRPr="00673B73" w:rsidRDefault="25C874F7" w:rsidP="00875B45">
      <w:pPr>
        <w:pStyle w:val="BulletPoint1"/>
      </w:pPr>
      <w:r>
        <w:t>c</w:t>
      </w:r>
      <w:r w:rsidR="00A4578B">
        <w:t>ancel reviews.</w:t>
      </w:r>
    </w:p>
    <w:p w14:paraId="175D8B20" w14:textId="05D0D09F" w:rsidR="00A4578B" w:rsidRPr="00BE02C7" w:rsidRDefault="00A4578B" w:rsidP="00985499">
      <w:pPr>
        <w:pStyle w:val="ListParagraph"/>
        <w:keepNext w:val="0"/>
        <w:widowControl w:val="0"/>
        <w:spacing w:before="120" w:after="120" w:line="276" w:lineRule="auto"/>
        <w:ind w:left="0"/>
        <w:contextualSpacing w:val="0"/>
        <w:rPr>
          <w:rFonts w:cs="Arial"/>
        </w:rPr>
      </w:pPr>
      <w:r w:rsidRPr="00BE02C7">
        <w:rPr>
          <w:rFonts w:cs="Arial"/>
        </w:rPr>
        <w:t xml:space="preserve">In the </w:t>
      </w:r>
      <w:r w:rsidRPr="00BE02C7">
        <w:rPr>
          <w:rFonts w:cs="Arial"/>
          <w:b/>
        </w:rPr>
        <w:t>Assigned reviews</w:t>
      </w:r>
      <w:r w:rsidRPr="00BE02C7">
        <w:rPr>
          <w:rFonts w:cs="Arial"/>
        </w:rPr>
        <w:t xml:space="preserve"> tab </w:t>
      </w:r>
      <w:r w:rsidR="00DE0E23">
        <w:rPr>
          <w:rFonts w:cs="Arial"/>
        </w:rPr>
        <w:t>team leader</w:t>
      </w:r>
      <w:r w:rsidRPr="00BE02C7">
        <w:rPr>
          <w:rFonts w:cs="Arial"/>
        </w:rPr>
        <w:t>s can</w:t>
      </w:r>
      <w:r w:rsidR="00280F03" w:rsidRPr="00BE02C7">
        <w:rPr>
          <w:rFonts w:cs="Arial"/>
        </w:rPr>
        <w:t xml:space="preserve"> reassign reviews to different assessors.</w:t>
      </w:r>
      <w:r w:rsidRPr="00BE02C7">
        <w:rPr>
          <w:rFonts w:cs="Arial"/>
        </w:rPr>
        <w:t xml:space="preserve"> </w:t>
      </w:r>
    </w:p>
    <w:p w14:paraId="27AFED9A" w14:textId="28058689" w:rsidR="00A4578B" w:rsidRPr="00BE02C7" w:rsidRDefault="00A4578B" w:rsidP="00985499">
      <w:pPr>
        <w:pStyle w:val="ListParagraph"/>
        <w:keepNext w:val="0"/>
        <w:widowControl w:val="0"/>
        <w:spacing w:before="120" w:after="120" w:line="276" w:lineRule="auto"/>
        <w:ind w:left="0"/>
        <w:contextualSpacing w:val="0"/>
        <w:rPr>
          <w:rFonts w:cs="Arial"/>
        </w:rPr>
      </w:pPr>
      <w:r w:rsidRPr="00BE02C7">
        <w:rPr>
          <w:rFonts w:cs="Arial"/>
        </w:rPr>
        <w:t xml:space="preserve">In the </w:t>
      </w:r>
      <w:r w:rsidRPr="00BE02C7">
        <w:rPr>
          <w:rFonts w:cs="Arial"/>
          <w:b/>
        </w:rPr>
        <w:t>Review history</w:t>
      </w:r>
      <w:r w:rsidRPr="00BE02C7">
        <w:rPr>
          <w:rFonts w:cs="Arial"/>
        </w:rPr>
        <w:t xml:space="preserve"> tab </w:t>
      </w:r>
      <w:r w:rsidR="00DE0E23">
        <w:rPr>
          <w:rFonts w:cs="Arial"/>
        </w:rPr>
        <w:t>t</w:t>
      </w:r>
      <w:r w:rsidRPr="00BE02C7">
        <w:rPr>
          <w:rFonts w:cs="Arial"/>
        </w:rPr>
        <w:t xml:space="preserve">eam </w:t>
      </w:r>
      <w:r w:rsidR="00DE0E23">
        <w:rPr>
          <w:rFonts w:cs="Arial"/>
        </w:rPr>
        <w:t>l</w:t>
      </w:r>
      <w:r w:rsidRPr="00BE02C7">
        <w:rPr>
          <w:rFonts w:cs="Arial"/>
        </w:rPr>
        <w:t>eaders can</w:t>
      </w:r>
      <w:r w:rsidR="00280F03" w:rsidRPr="00BE02C7">
        <w:rPr>
          <w:rFonts w:cs="Arial"/>
        </w:rPr>
        <w:t xml:space="preserve"> view a history of completed and cancelled reviews.</w:t>
      </w:r>
    </w:p>
    <w:p w14:paraId="2555DA2F" w14:textId="5B19665A" w:rsidR="00A4578B" w:rsidRPr="00BE02C7" w:rsidRDefault="00A4578B" w:rsidP="00195BDF">
      <w:pPr>
        <w:pStyle w:val="Heading3"/>
        <w:keepLines w:val="0"/>
        <w:widowControl w:val="0"/>
      </w:pPr>
      <w:bookmarkStart w:id="81" w:name="_Toc158727861"/>
      <w:bookmarkStart w:id="82" w:name="_Toc200536094"/>
      <w:bookmarkStart w:id="83" w:name="_Toc240534197"/>
      <w:r>
        <w:lastRenderedPageBreak/>
        <w:t xml:space="preserve">Viewing </w:t>
      </w:r>
      <w:r w:rsidR="002F4705">
        <w:t>Support Plan Review</w:t>
      </w:r>
      <w:r>
        <w:t>s</w:t>
      </w:r>
      <w:bookmarkEnd w:id="81"/>
      <w:bookmarkEnd w:id="82"/>
      <w:bookmarkEnd w:id="83"/>
    </w:p>
    <w:p w14:paraId="699FFFFC" w14:textId="0B7AB41A" w:rsidR="00A4578B" w:rsidRPr="00BE02C7" w:rsidRDefault="00A4578B" w:rsidP="0011304D">
      <w:pPr>
        <w:pStyle w:val="ListParagraph"/>
        <w:keepNext w:val="0"/>
        <w:widowControl w:val="0"/>
        <w:spacing w:before="120" w:after="120" w:line="276" w:lineRule="auto"/>
        <w:ind w:left="0"/>
        <w:contextualSpacing w:val="0"/>
        <w:rPr>
          <w:rFonts w:cs="Arial"/>
          <w:lang w:eastAsia="ko-KR"/>
        </w:rPr>
      </w:pPr>
      <w:r w:rsidRPr="00BE02C7">
        <w:rPr>
          <w:rFonts w:cs="Arial"/>
          <w:lang w:eastAsia="ko-KR"/>
        </w:rPr>
        <w:t xml:space="preserve">A </w:t>
      </w:r>
      <w:r w:rsidR="002F4705" w:rsidRPr="00BE02C7">
        <w:rPr>
          <w:rFonts w:cs="Arial"/>
          <w:lang w:eastAsia="ko-KR"/>
        </w:rPr>
        <w:t>Support Plan Review</w:t>
      </w:r>
      <w:r w:rsidRPr="00BE02C7">
        <w:rPr>
          <w:rFonts w:cs="Arial"/>
          <w:lang w:eastAsia="ko-KR"/>
        </w:rPr>
        <w:t xml:space="preserve"> request will contain the following information: </w:t>
      </w:r>
    </w:p>
    <w:p w14:paraId="3A2C4841" w14:textId="79F49E45" w:rsidR="00A4578B" w:rsidRPr="00BE02C7" w:rsidRDefault="000315DE" w:rsidP="00875B45">
      <w:pPr>
        <w:pStyle w:val="BulletPoint1"/>
        <w:rPr>
          <w:lang w:eastAsia="ko-KR"/>
        </w:rPr>
      </w:pPr>
      <w:r w:rsidRPr="19CAC67C">
        <w:rPr>
          <w:lang w:eastAsia="ko-KR"/>
        </w:rPr>
        <w:t>The p</w:t>
      </w:r>
      <w:r w:rsidR="00A4578B" w:rsidRPr="19CAC67C">
        <w:rPr>
          <w:lang w:eastAsia="ko-KR"/>
        </w:rPr>
        <w:t>erson/</w:t>
      </w:r>
      <w:proofErr w:type="spellStart"/>
      <w:r w:rsidR="00A4578B" w:rsidRPr="19CAC67C">
        <w:rPr>
          <w:lang w:eastAsia="ko-KR"/>
        </w:rPr>
        <w:t>organisation</w:t>
      </w:r>
      <w:proofErr w:type="spellEnd"/>
      <w:r w:rsidR="00A4578B" w:rsidRPr="19CAC67C">
        <w:rPr>
          <w:lang w:eastAsia="ko-KR"/>
        </w:rPr>
        <w:t xml:space="preserve"> requesting the </w:t>
      </w:r>
      <w:r w:rsidR="002F4705" w:rsidRPr="19CAC67C">
        <w:rPr>
          <w:lang w:eastAsia="ko-KR"/>
        </w:rPr>
        <w:t>Support Plan Review</w:t>
      </w:r>
    </w:p>
    <w:p w14:paraId="4FDCBA0F" w14:textId="593FF272" w:rsidR="00A4578B" w:rsidRDefault="000315DE" w:rsidP="00875B45">
      <w:pPr>
        <w:pStyle w:val="BulletPoint1"/>
        <w:rPr>
          <w:lang w:eastAsia="ko-KR"/>
        </w:rPr>
      </w:pPr>
      <w:r w:rsidRPr="19CAC67C">
        <w:rPr>
          <w:lang w:eastAsia="ko-KR"/>
        </w:rPr>
        <w:t xml:space="preserve">The </w:t>
      </w:r>
      <w:r w:rsidR="001C5407" w:rsidRPr="19CAC67C">
        <w:rPr>
          <w:lang w:eastAsia="ko-KR"/>
        </w:rPr>
        <w:t>a</w:t>
      </w:r>
      <w:r w:rsidR="00A4578B" w:rsidRPr="19CAC67C">
        <w:rPr>
          <w:lang w:eastAsia="ko-KR"/>
        </w:rPr>
        <w:t>ssessor who last conducted the assessment</w:t>
      </w:r>
    </w:p>
    <w:p w14:paraId="6C07E782" w14:textId="093823EC" w:rsidR="0094581A" w:rsidRPr="00BE02C7" w:rsidRDefault="00F6014C" w:rsidP="00875B45">
      <w:pPr>
        <w:pStyle w:val="BulletPoint1"/>
        <w:rPr>
          <w:lang w:eastAsia="ko-KR"/>
        </w:rPr>
      </w:pPr>
      <w:r w:rsidRPr="19CAC67C">
        <w:rPr>
          <w:lang w:eastAsia="ko-KR"/>
        </w:rPr>
        <w:t>The urgency for the review to be completed</w:t>
      </w:r>
    </w:p>
    <w:p w14:paraId="61DAA01F" w14:textId="77777777" w:rsidR="00A4578B" w:rsidRPr="00BE02C7" w:rsidRDefault="00A4578B" w:rsidP="00875B45">
      <w:pPr>
        <w:pStyle w:val="BulletPoint1"/>
        <w:rPr>
          <w:lang w:eastAsia="ko-KR"/>
        </w:rPr>
      </w:pPr>
      <w:r w:rsidRPr="00BE02C7">
        <w:rPr>
          <w:lang w:eastAsia="ko-KR"/>
        </w:rPr>
        <w:t>Reasons for request including:</w:t>
      </w:r>
    </w:p>
    <w:p w14:paraId="1B3DBAD4" w14:textId="77777777" w:rsidR="00A4578B" w:rsidRPr="00DF3D06" w:rsidRDefault="00A4578B" w:rsidP="00875B45">
      <w:pPr>
        <w:pStyle w:val="BulletPoint1"/>
        <w:numPr>
          <w:ilvl w:val="1"/>
          <w:numId w:val="2"/>
        </w:numPr>
        <w:ind w:left="709"/>
      </w:pPr>
      <w:r>
        <w:t>Client’s change in circumstances</w:t>
      </w:r>
    </w:p>
    <w:p w14:paraId="2A350A45" w14:textId="77777777" w:rsidR="00A4578B" w:rsidRPr="00DF3D06" w:rsidRDefault="00A4578B" w:rsidP="00875B45">
      <w:pPr>
        <w:pStyle w:val="BulletPoint1"/>
        <w:numPr>
          <w:ilvl w:val="1"/>
          <w:numId w:val="2"/>
        </w:numPr>
        <w:ind w:left="709"/>
      </w:pPr>
      <w:r>
        <w:t>Impact on client’s needs</w:t>
      </w:r>
    </w:p>
    <w:p w14:paraId="4FD7B5D5" w14:textId="77777777" w:rsidR="00A4578B" w:rsidRPr="00DF3D06" w:rsidRDefault="00A4578B" w:rsidP="00875B45">
      <w:pPr>
        <w:pStyle w:val="BulletPoint1"/>
        <w:numPr>
          <w:ilvl w:val="1"/>
          <w:numId w:val="2"/>
        </w:numPr>
        <w:ind w:left="709"/>
      </w:pPr>
      <w:r>
        <w:t>Primary reason for request</w:t>
      </w:r>
    </w:p>
    <w:p w14:paraId="21679222" w14:textId="164E3BC9" w:rsidR="00A4578B" w:rsidRPr="00DF3D06" w:rsidRDefault="00A4578B" w:rsidP="00875B45">
      <w:pPr>
        <w:pStyle w:val="BulletPoint1"/>
        <w:numPr>
          <w:ilvl w:val="1"/>
          <w:numId w:val="2"/>
        </w:numPr>
        <w:ind w:left="709"/>
      </w:pPr>
      <w:r>
        <w:t>Services client is currently receiving</w:t>
      </w:r>
    </w:p>
    <w:p w14:paraId="10D8E574" w14:textId="0D9945CF" w:rsidR="008A29B6" w:rsidRPr="00DF3D06" w:rsidRDefault="00A4578B" w:rsidP="00195BDF">
      <w:pPr>
        <w:pStyle w:val="BulletPoint1"/>
        <w:numPr>
          <w:ilvl w:val="1"/>
          <w:numId w:val="2"/>
        </w:numPr>
        <w:spacing w:after="240"/>
        <w:ind w:left="709"/>
      </w:pPr>
      <w:r>
        <w:t>Options explored to increase the client’s current support</w:t>
      </w:r>
      <w:r w:rsidR="000315DE">
        <w:t>.</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4"/>
        <w:gridCol w:w="8774"/>
      </w:tblGrid>
      <w:tr w:rsidR="00830E0E" w:rsidRPr="00A72325" w14:paraId="7283AFEA" w14:textId="77777777" w:rsidTr="37EE9FBD">
        <w:tc>
          <w:tcPr>
            <w:tcW w:w="284" w:type="dxa"/>
            <w:shd w:val="clear" w:color="auto" w:fill="FFFFFF" w:themeFill="background1"/>
          </w:tcPr>
          <w:p w14:paraId="07CFC6EF" w14:textId="77777777" w:rsidR="00830E0E" w:rsidRPr="00A66D43" w:rsidRDefault="00830E0E">
            <w:pPr>
              <w:widowControl w:val="0"/>
              <w:spacing w:before="120" w:after="120" w:line="276" w:lineRule="auto"/>
              <w:rPr>
                <w:rFonts w:cs="Arial"/>
                <w:b/>
                <w:sz w:val="28"/>
                <w:szCs w:val="28"/>
              </w:rPr>
            </w:pPr>
            <w:r w:rsidRPr="00423619">
              <w:rPr>
                <w:rFonts w:cs="Arial"/>
                <w:b/>
                <w:color w:val="C00000"/>
                <w:sz w:val="28"/>
                <w:szCs w:val="28"/>
              </w:rPr>
              <w:t>!</w:t>
            </w:r>
          </w:p>
        </w:tc>
        <w:tc>
          <w:tcPr>
            <w:tcW w:w="8774" w:type="dxa"/>
            <w:shd w:val="clear" w:color="auto" w:fill="FFFFFF" w:themeFill="background1"/>
          </w:tcPr>
          <w:p w14:paraId="490F7EE3" w14:textId="5F4A8198" w:rsidR="00830E0E" w:rsidRPr="00A72325" w:rsidRDefault="44C6B3D5" w:rsidP="07540A9B">
            <w:pPr>
              <w:widowControl w:val="0"/>
              <w:spacing w:before="120" w:after="120" w:line="276" w:lineRule="auto"/>
              <w:rPr>
                <w:rFonts w:ascii="Aptos" w:eastAsia="Aptos" w:hAnsi="Aptos" w:cs="Aptos"/>
                <w:sz w:val="24"/>
              </w:rPr>
            </w:pPr>
            <w:r>
              <w:t xml:space="preserve">Upon receiving an urgent review request, the Team Leader must select the double arrow icon to expand the referral card to verify whether it relates to </w:t>
            </w:r>
            <w:r w:rsidRPr="37EE9FBD">
              <w:rPr>
                <w:b/>
                <w:bCs/>
              </w:rPr>
              <w:t>the End-of-Life pathway</w:t>
            </w:r>
            <w:r w:rsidR="662EDE68" w:rsidRPr="37EE9FBD">
              <w:rPr>
                <w:b/>
                <w:bCs/>
              </w:rPr>
              <w:t xml:space="preserve"> </w:t>
            </w:r>
            <w:r>
              <w:t>and prioritise it accordingly.</w:t>
            </w:r>
            <w:r w:rsidR="17659218">
              <w:t xml:space="preserve"> </w:t>
            </w:r>
            <w:r w:rsidR="4923590F" w:rsidRPr="00E93F7A">
              <w:t>P</w:t>
            </w:r>
            <w:r w:rsidR="17659218" w:rsidRPr="007A549F">
              <w:rPr>
                <w:rFonts w:eastAsia="Aptos"/>
              </w:rPr>
              <w:t xml:space="preserve">lease refer to the </w:t>
            </w:r>
            <w:r w:rsidR="1E90729C" w:rsidRPr="007A549F">
              <w:rPr>
                <w:rFonts w:eastAsia="Aptos"/>
              </w:rPr>
              <w:t>‘</w:t>
            </w:r>
            <w:r w:rsidR="17659218" w:rsidRPr="007A549F">
              <w:rPr>
                <w:rFonts w:eastAsia="Aptos"/>
              </w:rPr>
              <w:t>Identification of End-of-Life Clients</w:t>
            </w:r>
            <w:r w:rsidR="38822FE2" w:rsidRPr="007A549F">
              <w:rPr>
                <w:rFonts w:eastAsia="Aptos"/>
              </w:rPr>
              <w:t xml:space="preserve">’ </w:t>
            </w:r>
            <w:r w:rsidR="6B1DDBE3" w:rsidRPr="007A549F">
              <w:rPr>
                <w:rFonts w:eastAsia="Aptos"/>
              </w:rPr>
              <w:t>vi</w:t>
            </w:r>
            <w:r w:rsidR="17659218" w:rsidRPr="007A549F">
              <w:rPr>
                <w:rFonts w:eastAsia="Aptos"/>
              </w:rPr>
              <w:t>a Qlik guidance on</w:t>
            </w:r>
            <w:r w:rsidR="00E93F7A">
              <w:rPr>
                <w:rFonts w:eastAsia="Aptos"/>
              </w:rPr>
              <w:t xml:space="preserve"> the</w:t>
            </w:r>
            <w:r w:rsidR="17659218" w:rsidRPr="007A549F">
              <w:rPr>
                <w:rFonts w:eastAsia="Aptos"/>
              </w:rPr>
              <w:t xml:space="preserve"> Assessment Hub</w:t>
            </w:r>
            <w:r w:rsidR="00E93F7A">
              <w:rPr>
                <w:rFonts w:eastAsia="Aptos"/>
              </w:rPr>
              <w:t>.</w:t>
            </w:r>
          </w:p>
        </w:tc>
      </w:tr>
    </w:tbl>
    <w:p w14:paraId="6AF2CCAC" w14:textId="485A815B" w:rsidR="00EE591D" w:rsidRDefault="00EE51FF" w:rsidP="00EE591D">
      <w:r>
        <w:t>The following image shows an example of an Urgent Support Plan Request because the client is on the End-Of-Life Pathway.</w:t>
      </w:r>
    </w:p>
    <w:p w14:paraId="63E36BDF" w14:textId="7AD1A9E2" w:rsidR="00F6014C" w:rsidRDefault="006871F5" w:rsidP="00EE591D">
      <w:pPr>
        <w:rPr>
          <w:rFonts w:cs="Arial"/>
        </w:rPr>
      </w:pPr>
      <w:r>
        <w:rPr>
          <w:rFonts w:cs="Arial"/>
          <w:noProof/>
        </w:rPr>
        <w:drawing>
          <wp:inline distT="0" distB="0" distL="0" distR="0" wp14:anchorId="586F463A" wp14:editId="10C25F2D">
            <wp:extent cx="5716003" cy="2968511"/>
            <wp:effectExtent l="19050" t="19050" r="18415" b="22860"/>
            <wp:docPr id="2076892053" name="Picture 1" descr="Upcoming Reviews page, Upcoming Reviews tab, showing a client card tagged with a Urgent Requ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892053" name="Picture 1" descr="Upcoming Reviews page, Upcoming Reviews tab, showing a client card tagged with a Urgent Request"/>
                    <pic:cNvPicPr/>
                  </pic:nvPicPr>
                  <pic:blipFill>
                    <a:blip r:embed="rId151"/>
                    <a:stretch>
                      <a:fillRect/>
                    </a:stretch>
                  </pic:blipFill>
                  <pic:spPr>
                    <a:xfrm>
                      <a:off x="0" y="0"/>
                      <a:ext cx="5725989" cy="2973697"/>
                    </a:xfrm>
                    <a:prstGeom prst="rect">
                      <a:avLst/>
                    </a:prstGeom>
                    <a:ln>
                      <a:solidFill>
                        <a:schemeClr val="accent1">
                          <a:lumMod val="75000"/>
                        </a:schemeClr>
                      </a:solidFill>
                    </a:ln>
                  </pic:spPr>
                </pic:pic>
              </a:graphicData>
            </a:graphic>
          </wp:inline>
        </w:drawing>
      </w:r>
    </w:p>
    <w:p w14:paraId="37B80B75" w14:textId="0432EBD0" w:rsidR="00A4578B" w:rsidRPr="00E11284" w:rsidRDefault="00A4578B" w:rsidP="00E11284">
      <w:pPr>
        <w:widowControl w:val="0"/>
        <w:spacing w:before="120" w:after="120" w:line="276" w:lineRule="auto"/>
        <w:rPr>
          <w:rFonts w:cs="Arial"/>
          <w:lang w:eastAsia="ko-KR"/>
        </w:rPr>
      </w:pPr>
      <w:r w:rsidRPr="00E11284">
        <w:rPr>
          <w:rFonts w:cs="Arial"/>
          <w:noProof/>
        </w:rPr>
        <w:t xml:space="preserve">A banner will be displayed on the request if additional attachments have been added to the client’s record as part of </w:t>
      </w:r>
      <w:r w:rsidRPr="00E11284">
        <w:rPr>
          <w:rFonts w:cs="Arial"/>
        </w:rPr>
        <w:t>the</w:t>
      </w:r>
      <w:r w:rsidRPr="00E11284">
        <w:rPr>
          <w:rFonts w:cs="Arial"/>
          <w:noProof/>
        </w:rPr>
        <w:t xml:space="preserve"> </w:t>
      </w:r>
      <w:r w:rsidR="002F4705" w:rsidRPr="00E11284">
        <w:rPr>
          <w:rFonts w:cs="Arial"/>
          <w:noProof/>
        </w:rPr>
        <w:t>Support Plan Review</w:t>
      </w:r>
      <w:r w:rsidRPr="00E11284">
        <w:rPr>
          <w:rFonts w:cs="Arial"/>
          <w:noProof/>
        </w:rPr>
        <w:t xml:space="preserve"> request.</w:t>
      </w:r>
    </w:p>
    <w:p w14:paraId="2A9C6AEF" w14:textId="5C685FAC" w:rsidR="00A4578B" w:rsidRDefault="00654D64" w:rsidP="00152A04">
      <w:pPr>
        <w:widowControl w:val="0"/>
        <w:spacing w:before="120" w:after="120" w:line="276" w:lineRule="auto"/>
        <w:rPr>
          <w:rFonts w:cs="Arial"/>
          <w:lang w:eastAsia="ko-KR"/>
        </w:rPr>
      </w:pPr>
      <w:r>
        <w:rPr>
          <w:rFonts w:cs="Arial"/>
          <w:noProof/>
          <w:lang w:eastAsia="ko-KR"/>
        </w:rPr>
        <w:lastRenderedPageBreak/>
        <w:drawing>
          <wp:inline distT="0" distB="0" distL="0" distR="0" wp14:anchorId="144E5601" wp14:editId="21B1C78B">
            <wp:extent cx="5791355" cy="3008721"/>
            <wp:effectExtent l="19050" t="19050" r="19050" b="20320"/>
            <wp:docPr id="1569342556" name="Picture 2" descr="Upcoming Reviews page, Upcoming Reviews tab, showing a client card tagged with a Urgent Request. the Assign Review button on the bottom left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342556" name="Picture 2" descr="Upcoming Reviews page, Upcoming Reviews tab, showing a client card tagged with a Urgent Request. the Assign Review button on the bottom left is highlighted."/>
                    <pic:cNvPicPr/>
                  </pic:nvPicPr>
                  <pic:blipFill>
                    <a:blip r:embed="rId152"/>
                    <a:stretch>
                      <a:fillRect/>
                    </a:stretch>
                  </pic:blipFill>
                  <pic:spPr>
                    <a:xfrm>
                      <a:off x="0" y="0"/>
                      <a:ext cx="5791355" cy="3008721"/>
                    </a:xfrm>
                    <a:prstGeom prst="rect">
                      <a:avLst/>
                    </a:prstGeom>
                    <a:ln>
                      <a:solidFill>
                        <a:schemeClr val="accent1">
                          <a:lumMod val="75000"/>
                        </a:schemeClr>
                      </a:solidFill>
                    </a:ln>
                  </pic:spPr>
                </pic:pic>
              </a:graphicData>
            </a:graphic>
          </wp:inline>
        </w:drawing>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4"/>
        <w:gridCol w:w="8774"/>
      </w:tblGrid>
      <w:tr w:rsidR="00E45710" w:rsidRPr="00BE02C7" w14:paraId="51C0BB21" w14:textId="77777777" w:rsidTr="00771151">
        <w:tc>
          <w:tcPr>
            <w:tcW w:w="284" w:type="dxa"/>
            <w:shd w:val="clear" w:color="auto" w:fill="FFFFFF" w:themeFill="background1"/>
          </w:tcPr>
          <w:p w14:paraId="0F17E081" w14:textId="77777777" w:rsidR="00E45710" w:rsidRPr="00A66D43" w:rsidRDefault="00E45710" w:rsidP="00152A04">
            <w:pPr>
              <w:widowControl w:val="0"/>
              <w:spacing w:before="120" w:after="120" w:line="276" w:lineRule="auto"/>
              <w:rPr>
                <w:rFonts w:cs="Arial"/>
                <w:b/>
                <w:sz w:val="28"/>
                <w:szCs w:val="28"/>
              </w:rPr>
            </w:pPr>
            <w:r w:rsidRPr="00423619">
              <w:rPr>
                <w:rFonts w:cs="Arial"/>
                <w:b/>
                <w:color w:val="C00000"/>
                <w:sz w:val="28"/>
                <w:szCs w:val="28"/>
              </w:rPr>
              <w:t>!</w:t>
            </w:r>
          </w:p>
        </w:tc>
        <w:tc>
          <w:tcPr>
            <w:tcW w:w="8774" w:type="dxa"/>
            <w:shd w:val="clear" w:color="auto" w:fill="FFFFFF" w:themeFill="background1"/>
          </w:tcPr>
          <w:p w14:paraId="4DAAAF01" w14:textId="28286C81" w:rsidR="003078F5" w:rsidRDefault="00E45710" w:rsidP="00152A04">
            <w:pPr>
              <w:widowControl w:val="0"/>
              <w:spacing w:before="120" w:after="120" w:line="276" w:lineRule="auto"/>
            </w:pPr>
            <w:r w:rsidRPr="00BE02C7">
              <w:rPr>
                <w:rFonts w:cs="Arial"/>
                <w:szCs w:val="22"/>
              </w:rPr>
              <w:t xml:space="preserve">If the client has pending </w:t>
            </w:r>
            <w:r w:rsidR="00874971" w:rsidRPr="00BE02C7">
              <w:rPr>
                <w:rFonts w:cs="Arial"/>
                <w:szCs w:val="22"/>
              </w:rPr>
              <w:t>support relationships</w:t>
            </w:r>
            <w:r w:rsidRPr="00BE02C7">
              <w:rPr>
                <w:rFonts w:cs="Arial"/>
                <w:szCs w:val="22"/>
              </w:rPr>
              <w:t xml:space="preserve">, a banner will be displayed on the review. </w:t>
            </w:r>
            <w:r w:rsidR="00DE0E23">
              <w:rPr>
                <w:rFonts w:cs="Arial"/>
                <w:szCs w:val="22"/>
              </w:rPr>
              <w:t>Team leader</w:t>
            </w:r>
            <w:r w:rsidRPr="00BE02C7">
              <w:rPr>
                <w:rFonts w:cs="Arial"/>
                <w:szCs w:val="22"/>
              </w:rPr>
              <w:t xml:space="preserve">s are able to confirm pending </w:t>
            </w:r>
            <w:r w:rsidR="00874971" w:rsidRPr="00BE02C7">
              <w:rPr>
                <w:rFonts w:cs="Arial"/>
                <w:szCs w:val="22"/>
              </w:rPr>
              <w:t xml:space="preserve">support </w:t>
            </w:r>
            <w:r w:rsidRPr="00BE02C7">
              <w:rPr>
                <w:rFonts w:cs="Arial"/>
                <w:szCs w:val="22"/>
              </w:rPr>
              <w:t xml:space="preserve">relationships for </w:t>
            </w:r>
            <w:proofErr w:type="gramStart"/>
            <w:r w:rsidRPr="00BE02C7">
              <w:rPr>
                <w:rFonts w:cs="Arial"/>
                <w:szCs w:val="22"/>
              </w:rPr>
              <w:t>clients,</w:t>
            </w:r>
            <w:proofErr w:type="gramEnd"/>
            <w:r w:rsidRPr="00BE02C7">
              <w:rPr>
                <w:rFonts w:cs="Arial"/>
                <w:szCs w:val="22"/>
              </w:rPr>
              <w:t xml:space="preserve"> this process is described in</w:t>
            </w:r>
            <w:hyperlink r:id="rId153" w:history="1">
              <w:r w:rsidR="009D333F" w:rsidRPr="009D333F">
                <w:rPr>
                  <w:rFonts w:cs="Arial"/>
                  <w:szCs w:val="22"/>
                </w:rPr>
                <w:t xml:space="preserve"> </w:t>
              </w:r>
              <w:r w:rsidR="003078F5" w:rsidRPr="009D333F">
                <w:rPr>
                  <w:rStyle w:val="Hyperlink"/>
                  <w:rFonts w:cs="Arial"/>
                  <w:szCs w:val="22"/>
                </w:rPr>
                <w:t>My Aged Care – Assessor Portal User Guide 2 – Registering support people and adding relationships</w:t>
              </w:r>
            </w:hyperlink>
            <w:r w:rsidR="009D333F">
              <w:rPr>
                <w:rFonts w:cs="Arial"/>
                <w:szCs w:val="22"/>
              </w:rPr>
              <w:t>.</w:t>
            </w:r>
          </w:p>
          <w:p w14:paraId="220C6D10" w14:textId="2889E88A" w:rsidR="00E45710" w:rsidRPr="00BE02C7" w:rsidRDefault="00874971" w:rsidP="00152A04">
            <w:pPr>
              <w:widowControl w:val="0"/>
              <w:spacing w:before="120" w:after="120" w:line="276" w:lineRule="auto"/>
              <w:rPr>
                <w:rFonts w:cs="Arial"/>
                <w:szCs w:val="22"/>
              </w:rPr>
            </w:pPr>
            <w:r w:rsidRPr="00BE02C7">
              <w:rPr>
                <w:rFonts w:cs="Arial"/>
                <w:noProof/>
              </w:rPr>
              <w:drawing>
                <wp:inline distT="0" distB="0" distL="0" distR="0" wp14:anchorId="3E48706F" wp14:editId="4DCD6030">
                  <wp:extent cx="3893760" cy="449282"/>
                  <wp:effectExtent l="19050" t="19050" r="12065" b="27305"/>
                  <wp:docPr id="23" name="Picture 23" descr="An alert banner with ' ... client has pending support relationsh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n alert banner with ' ... client has pending support relationships'"/>
                          <pic:cNvPicPr/>
                        </pic:nvPicPr>
                        <pic:blipFill>
                          <a:blip r:embed="rId154">
                            <a:extLst>
                              <a:ext uri="{28A0092B-C50C-407E-A947-70E740481C1C}">
                                <a14:useLocalDpi xmlns:a14="http://schemas.microsoft.com/office/drawing/2010/main" val="0"/>
                              </a:ext>
                            </a:extLst>
                          </a:blip>
                          <a:stretch>
                            <a:fillRect/>
                          </a:stretch>
                        </pic:blipFill>
                        <pic:spPr>
                          <a:xfrm>
                            <a:off x="0" y="0"/>
                            <a:ext cx="3994507" cy="460907"/>
                          </a:xfrm>
                          <a:prstGeom prst="rect">
                            <a:avLst/>
                          </a:prstGeom>
                          <a:ln>
                            <a:solidFill>
                              <a:schemeClr val="accent1">
                                <a:lumMod val="75000"/>
                              </a:schemeClr>
                            </a:solidFill>
                          </a:ln>
                        </pic:spPr>
                      </pic:pic>
                    </a:graphicData>
                  </a:graphic>
                </wp:inline>
              </w:drawing>
            </w:r>
          </w:p>
        </w:tc>
      </w:tr>
    </w:tbl>
    <w:p w14:paraId="3D3B9F6D" w14:textId="7E2B6C19" w:rsidR="00415A23" w:rsidRPr="00BE02C7" w:rsidRDefault="00E11284" w:rsidP="00E11284">
      <w:pPr>
        <w:pStyle w:val="ListParagraph"/>
        <w:keepNext w:val="0"/>
        <w:widowControl w:val="0"/>
        <w:spacing w:before="120" w:after="120" w:line="276" w:lineRule="auto"/>
        <w:ind w:left="0"/>
        <w:contextualSpacing w:val="0"/>
        <w:rPr>
          <w:rFonts w:cs="Arial"/>
          <w:lang w:eastAsia="ko-KR"/>
        </w:rPr>
      </w:pPr>
      <w:r>
        <w:rPr>
          <w:rFonts w:cs="Arial"/>
          <w:lang w:eastAsia="ko-KR"/>
        </w:rPr>
        <w:t>T</w:t>
      </w:r>
      <w:r w:rsidR="00DE0E23">
        <w:rPr>
          <w:rFonts w:cs="Arial"/>
          <w:lang w:eastAsia="ko-KR"/>
        </w:rPr>
        <w:t>eam leader</w:t>
      </w:r>
      <w:r w:rsidR="00415A23" w:rsidRPr="00BE02C7">
        <w:rPr>
          <w:rFonts w:cs="Arial"/>
          <w:lang w:eastAsia="ko-KR"/>
        </w:rPr>
        <w:t xml:space="preserve">s </w:t>
      </w:r>
      <w:r w:rsidR="000315DE" w:rsidRPr="00BE02C7">
        <w:rPr>
          <w:rFonts w:cs="Arial"/>
          <w:lang w:eastAsia="ko-KR"/>
        </w:rPr>
        <w:t>can</w:t>
      </w:r>
      <w:r w:rsidR="00415A23" w:rsidRPr="00BE02C7">
        <w:rPr>
          <w:rFonts w:cs="Arial"/>
          <w:lang w:eastAsia="ko-KR"/>
        </w:rPr>
        <w:t xml:space="preserve"> </w:t>
      </w:r>
      <w:r w:rsidR="00E76947" w:rsidRPr="00BE02C7">
        <w:rPr>
          <w:rFonts w:cs="Arial"/>
          <w:lang w:eastAsia="ko-KR"/>
        </w:rPr>
        <w:t>sort,</w:t>
      </w:r>
      <w:r w:rsidR="00415A23" w:rsidRPr="00BE02C7">
        <w:rPr>
          <w:rFonts w:cs="Arial"/>
          <w:lang w:eastAsia="ko-KR"/>
        </w:rPr>
        <w:t xml:space="preserve"> and filter </w:t>
      </w:r>
      <w:r w:rsidR="002F4705" w:rsidRPr="00BE02C7">
        <w:rPr>
          <w:rFonts w:cs="Arial"/>
          <w:lang w:eastAsia="ko-KR"/>
        </w:rPr>
        <w:t>Support Plan Review</w:t>
      </w:r>
      <w:r w:rsidR="00415A23" w:rsidRPr="00BE02C7">
        <w:rPr>
          <w:rFonts w:cs="Arial"/>
          <w:lang w:eastAsia="ko-KR"/>
        </w:rPr>
        <w:t xml:space="preserve">s based on </w:t>
      </w:r>
      <w:r w:rsidR="000315DE" w:rsidRPr="00BE02C7">
        <w:rPr>
          <w:rFonts w:cs="Arial"/>
          <w:lang w:eastAsia="ko-KR"/>
        </w:rPr>
        <w:t>several</w:t>
      </w:r>
      <w:r w:rsidR="00415A23" w:rsidRPr="00BE02C7">
        <w:rPr>
          <w:rFonts w:cs="Arial"/>
          <w:lang w:eastAsia="ko-KR"/>
        </w:rPr>
        <w:t xml:space="preserve"> categories</w:t>
      </w:r>
      <w:r w:rsidR="000315DE">
        <w:rPr>
          <w:rFonts w:cs="Arial"/>
          <w:lang w:eastAsia="ko-KR"/>
        </w:rPr>
        <w:t>.</w:t>
      </w:r>
    </w:p>
    <w:p w14:paraId="33600039" w14:textId="11061DDF" w:rsidR="00415A23" w:rsidRPr="00BE02C7" w:rsidRDefault="003B684A" w:rsidP="00152A04">
      <w:pPr>
        <w:widowControl w:val="0"/>
        <w:spacing w:before="120" w:after="120" w:line="276" w:lineRule="auto"/>
        <w:rPr>
          <w:rFonts w:cs="Arial"/>
          <w:lang w:eastAsia="ko-KR"/>
        </w:rPr>
      </w:pPr>
      <w:r>
        <w:rPr>
          <w:noProof/>
        </w:rPr>
        <w:drawing>
          <wp:inline distT="0" distB="0" distL="0" distR="0" wp14:anchorId="15C43A38" wp14:editId="393F55DA">
            <wp:extent cx="4109964" cy="3245486"/>
            <wp:effectExtent l="19050" t="19050" r="24130" b="12065"/>
            <wp:docPr id="94" name="Picture 94" descr="Image of the assigned review tab with a list of sort by filter options provid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descr="Image of the assigned review tab with a list of sort by filter options provided. "/>
                    <pic:cNvPicPr/>
                  </pic:nvPicPr>
                  <pic:blipFill>
                    <a:blip r:embed="rId155">
                      <a:extLst>
                        <a:ext uri="{28A0092B-C50C-407E-A947-70E740481C1C}">
                          <a14:useLocalDpi xmlns:a14="http://schemas.microsoft.com/office/drawing/2010/main" val="0"/>
                        </a:ext>
                      </a:extLst>
                    </a:blip>
                    <a:stretch>
                      <a:fillRect/>
                    </a:stretch>
                  </pic:blipFill>
                  <pic:spPr>
                    <a:xfrm>
                      <a:off x="0" y="0"/>
                      <a:ext cx="4191350" cy="3309753"/>
                    </a:xfrm>
                    <a:prstGeom prst="rect">
                      <a:avLst/>
                    </a:prstGeom>
                    <a:ln>
                      <a:solidFill>
                        <a:schemeClr val="accent1">
                          <a:lumMod val="75000"/>
                        </a:schemeClr>
                      </a:solidFill>
                    </a:ln>
                  </pic:spPr>
                </pic:pic>
              </a:graphicData>
            </a:graphic>
          </wp:inline>
        </w:drawing>
      </w:r>
    </w:p>
    <w:p w14:paraId="04F56C91" w14:textId="29350182" w:rsidR="00415A23" w:rsidRPr="00BE02C7" w:rsidRDefault="00415A23" w:rsidP="00A35563">
      <w:pPr>
        <w:pStyle w:val="Heading3"/>
      </w:pPr>
      <w:bookmarkStart w:id="84" w:name="_Toc158727862"/>
      <w:bookmarkStart w:id="85" w:name="_Toc200536095"/>
      <w:bookmarkStart w:id="86" w:name="_Toc240534198"/>
      <w:r>
        <w:lastRenderedPageBreak/>
        <w:t xml:space="preserve">Assigning a </w:t>
      </w:r>
      <w:r w:rsidR="002F4705">
        <w:t>S</w:t>
      </w:r>
      <w:r>
        <w:t xml:space="preserve">upport </w:t>
      </w:r>
      <w:r w:rsidR="002F4705">
        <w:t>P</w:t>
      </w:r>
      <w:r>
        <w:t xml:space="preserve">lan </w:t>
      </w:r>
      <w:r w:rsidR="002F4705">
        <w:t>R</w:t>
      </w:r>
      <w:r>
        <w:t>eview</w:t>
      </w:r>
      <w:bookmarkEnd w:id="84"/>
      <w:bookmarkEnd w:id="85"/>
      <w:bookmarkEnd w:id="86"/>
    </w:p>
    <w:p w14:paraId="3D9E1D19" w14:textId="728F4727" w:rsidR="00415A23" w:rsidRPr="00BE02C7" w:rsidRDefault="00DE0E23" w:rsidP="00A35563">
      <w:pPr>
        <w:keepNext/>
        <w:keepLines/>
        <w:widowControl w:val="0"/>
        <w:spacing w:before="120" w:after="120" w:line="276" w:lineRule="auto"/>
        <w:rPr>
          <w:rFonts w:cs="Arial"/>
          <w:lang w:val="en-US" w:eastAsia="en-AU"/>
        </w:rPr>
      </w:pPr>
      <w:r w:rsidRPr="19CAC67C">
        <w:rPr>
          <w:rFonts w:cs="Arial"/>
          <w:lang w:val="en-US" w:eastAsia="en-AU"/>
        </w:rPr>
        <w:t>Team leader</w:t>
      </w:r>
      <w:r w:rsidR="00415A23" w:rsidRPr="19CAC67C">
        <w:rPr>
          <w:rFonts w:cs="Arial"/>
          <w:lang w:val="en-US" w:eastAsia="en-AU"/>
        </w:rPr>
        <w:t xml:space="preserve">s will only be able to assign the </w:t>
      </w:r>
      <w:r w:rsidR="002F4705" w:rsidRPr="19CAC67C">
        <w:rPr>
          <w:rFonts w:cs="Arial"/>
          <w:lang w:val="en-US" w:eastAsia="en-AU"/>
        </w:rPr>
        <w:t>Support Plan Review</w:t>
      </w:r>
      <w:r w:rsidR="00415A23" w:rsidRPr="19CAC67C">
        <w:rPr>
          <w:rFonts w:cs="Arial"/>
          <w:lang w:val="en-US" w:eastAsia="en-AU"/>
        </w:rPr>
        <w:t xml:space="preserve"> request that has the parent assessment type as </w:t>
      </w:r>
      <w:r w:rsidR="00D45C6C" w:rsidRPr="19CAC67C">
        <w:rPr>
          <w:rFonts w:cs="Arial"/>
          <w:lang w:val="en-US" w:eastAsia="en-AU"/>
        </w:rPr>
        <w:t xml:space="preserve">Home Support </w:t>
      </w:r>
      <w:r w:rsidR="00285A49" w:rsidRPr="19CAC67C">
        <w:rPr>
          <w:rFonts w:cs="Arial"/>
          <w:lang w:val="en-US" w:eastAsia="en-AU"/>
        </w:rPr>
        <w:t>assessment</w:t>
      </w:r>
      <w:r w:rsidR="00415A23" w:rsidRPr="19CAC67C">
        <w:rPr>
          <w:rFonts w:cs="Arial"/>
          <w:lang w:val="en-US" w:eastAsia="en-AU"/>
        </w:rPr>
        <w:t xml:space="preserve"> to </w:t>
      </w:r>
      <w:r w:rsidR="204EA42E" w:rsidRPr="19CAC67C">
        <w:rPr>
          <w:rFonts w:cs="Arial"/>
          <w:lang w:val="en-US" w:eastAsia="en-AU"/>
        </w:rPr>
        <w:t xml:space="preserve">non-clinical </w:t>
      </w:r>
      <w:r w:rsidR="005A7203" w:rsidRPr="19CAC67C">
        <w:rPr>
          <w:rFonts w:cs="Arial"/>
          <w:lang w:val="en-US" w:eastAsia="en-AU"/>
        </w:rPr>
        <w:t xml:space="preserve">aged care </w:t>
      </w:r>
      <w:r w:rsidR="204EA42E" w:rsidRPr="19CAC67C">
        <w:rPr>
          <w:rFonts w:cs="Arial"/>
          <w:lang w:val="en-US" w:eastAsia="en-AU"/>
        </w:rPr>
        <w:t xml:space="preserve">needs </w:t>
      </w:r>
      <w:r w:rsidR="00415A23" w:rsidRPr="19CAC67C">
        <w:rPr>
          <w:rFonts w:cs="Arial"/>
          <w:lang w:val="en-US" w:eastAsia="en-AU"/>
        </w:rPr>
        <w:t xml:space="preserve">assessors </w:t>
      </w:r>
      <w:r w:rsidR="007505C4" w:rsidRPr="19CAC67C">
        <w:rPr>
          <w:rFonts w:cs="Arial"/>
          <w:lang w:val="en-US" w:eastAsia="en-AU"/>
        </w:rPr>
        <w:t>(non-clinical assessor</w:t>
      </w:r>
      <w:r w:rsidR="008F5686">
        <w:rPr>
          <w:rFonts w:cs="Arial"/>
          <w:lang w:val="en-US" w:eastAsia="en-AU"/>
        </w:rPr>
        <w:t>s</w:t>
      </w:r>
      <w:r w:rsidR="007505C4" w:rsidRPr="19CAC67C">
        <w:rPr>
          <w:rFonts w:cs="Arial"/>
          <w:lang w:val="en-US" w:eastAsia="en-AU"/>
        </w:rPr>
        <w:t xml:space="preserve">) </w:t>
      </w:r>
      <w:r w:rsidR="00415A23" w:rsidRPr="19CAC67C">
        <w:rPr>
          <w:rFonts w:cs="Arial"/>
          <w:lang w:val="en-US" w:eastAsia="en-AU"/>
        </w:rPr>
        <w:t>within the outlet.</w:t>
      </w:r>
      <w:r w:rsidR="007C132F" w:rsidRPr="19CAC67C">
        <w:rPr>
          <w:rFonts w:cs="Arial"/>
          <w:lang w:val="en-US" w:eastAsia="en-AU"/>
        </w:rPr>
        <w:t xml:space="preserve"> </w:t>
      </w:r>
      <w:r w:rsidR="00415A23" w:rsidRPr="19CAC67C">
        <w:rPr>
          <w:rFonts w:cs="Arial"/>
          <w:lang w:val="en-US" w:eastAsia="en-AU"/>
        </w:rPr>
        <w:t xml:space="preserve">If the client is undergoing support, the </w:t>
      </w:r>
      <w:r w:rsidRPr="19CAC67C">
        <w:rPr>
          <w:rFonts w:cs="Arial"/>
          <w:lang w:val="en-US" w:eastAsia="en-AU"/>
        </w:rPr>
        <w:t>team leader</w:t>
      </w:r>
      <w:r w:rsidR="00415A23" w:rsidRPr="19CAC67C">
        <w:rPr>
          <w:rFonts w:cs="Arial"/>
          <w:lang w:val="en-US" w:eastAsia="en-AU"/>
        </w:rPr>
        <w:t xml:space="preserve"> </w:t>
      </w:r>
      <w:r w:rsidR="683C5537" w:rsidRPr="19CAC67C">
        <w:rPr>
          <w:rFonts w:cs="Arial"/>
          <w:lang w:val="en-US" w:eastAsia="en-AU"/>
        </w:rPr>
        <w:t>contacts</w:t>
      </w:r>
      <w:r w:rsidR="00415A23" w:rsidRPr="19CAC67C">
        <w:rPr>
          <w:rFonts w:cs="Arial"/>
          <w:lang w:val="en-US" w:eastAsia="en-AU"/>
        </w:rPr>
        <w:t xml:space="preserve"> the assessor to determine whether to end the support period o</w:t>
      </w:r>
      <w:r w:rsidR="001B4254" w:rsidRPr="19CAC67C">
        <w:rPr>
          <w:rFonts w:cs="Arial"/>
          <w:lang w:val="en-US" w:eastAsia="en-AU"/>
        </w:rPr>
        <w:t xml:space="preserve">r </w:t>
      </w:r>
      <w:r w:rsidR="00415A23" w:rsidRPr="19CAC67C">
        <w:rPr>
          <w:rFonts w:cs="Arial"/>
          <w:lang w:val="en-US" w:eastAsia="en-AU"/>
        </w:rPr>
        <w:t>cancel the review.</w:t>
      </w:r>
    </w:p>
    <w:p w14:paraId="75CF1807" w14:textId="77777777" w:rsidR="00415A23" w:rsidRPr="00BE02C7" w:rsidRDefault="00415A23" w:rsidP="00152A04">
      <w:pPr>
        <w:widowControl w:val="0"/>
        <w:spacing w:before="120" w:after="120" w:line="276" w:lineRule="auto"/>
        <w:rPr>
          <w:rFonts w:cs="Arial"/>
          <w:lang w:val="en-US" w:eastAsia="en-AU"/>
        </w:rPr>
      </w:pPr>
      <w:r w:rsidRPr="00BE02C7">
        <w:rPr>
          <w:rFonts w:cs="Arial"/>
          <w:noProof/>
          <w:lang w:eastAsia="en-AU"/>
        </w:rPr>
        <w:drawing>
          <wp:inline distT="0" distB="0" distL="0" distR="0" wp14:anchorId="6D30F8B1" wp14:editId="54DFACE0">
            <wp:extent cx="5836920" cy="3972705"/>
            <wp:effectExtent l="19050" t="19050" r="11430" b="27940"/>
            <wp:docPr id="8" name="Picture 8" descr="Client card showing a client who is undergoing Reab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lient card showing a client who is undergoing Reablement"/>
                    <pic:cNvPicPr/>
                  </pic:nvPicPr>
                  <pic:blipFill>
                    <a:blip r:embed="rId156"/>
                    <a:stretch>
                      <a:fillRect/>
                    </a:stretch>
                  </pic:blipFill>
                  <pic:spPr bwMode="auto">
                    <a:xfrm>
                      <a:off x="0" y="0"/>
                      <a:ext cx="5836920" cy="3972705"/>
                    </a:xfrm>
                    <a:prstGeom prst="rect">
                      <a:avLst/>
                    </a:prstGeom>
                    <a:ln>
                      <a:solidFill>
                        <a:schemeClr val="accent1">
                          <a:lumMod val="75000"/>
                        </a:schemeClr>
                      </a:solidFill>
                    </a:ln>
                    <a:extLst>
                      <a:ext uri="{53640926-AAD7-44D8-BBD7-CCE9431645EC}">
                        <a14:shadowObscured xmlns:a14="http://schemas.microsoft.com/office/drawing/2010/main"/>
                      </a:ext>
                    </a:extLst>
                  </pic:spPr>
                </pic:pic>
              </a:graphicData>
            </a:graphic>
          </wp:inline>
        </w:drawing>
      </w:r>
    </w:p>
    <w:p w14:paraId="24D9BD7B" w14:textId="44A904C0" w:rsidR="00415A23" w:rsidRPr="00BE02C7" w:rsidRDefault="00A66D43" w:rsidP="00152A04">
      <w:pPr>
        <w:widowControl w:val="0"/>
        <w:spacing w:before="120" w:after="120" w:line="276" w:lineRule="auto"/>
        <w:rPr>
          <w:rFonts w:cs="Arial"/>
        </w:rPr>
      </w:pPr>
      <w:r>
        <w:rPr>
          <w:rFonts w:cs="Arial"/>
        </w:rPr>
        <w:t>Follow these steps to</w:t>
      </w:r>
      <w:r w:rsidR="00415A23" w:rsidRPr="00BE02C7">
        <w:rPr>
          <w:rFonts w:cs="Arial"/>
        </w:rPr>
        <w:t xml:space="preserve"> assign a </w:t>
      </w:r>
      <w:r w:rsidR="002F4705" w:rsidRPr="00BE02C7">
        <w:rPr>
          <w:rFonts w:cs="Arial"/>
        </w:rPr>
        <w:t>Support Plan Review</w:t>
      </w:r>
      <w:r>
        <w:rPr>
          <w:rFonts w:cs="Arial"/>
        </w:rPr>
        <w:t>:</w:t>
      </w:r>
      <w:r w:rsidR="00415A23" w:rsidRPr="00BE02C7">
        <w:rPr>
          <w:rFonts w:cs="Arial"/>
        </w:rPr>
        <w:t xml:space="preserve"> </w:t>
      </w:r>
    </w:p>
    <w:p w14:paraId="5046D1C1" w14:textId="027BAEB0" w:rsidR="00415A23" w:rsidRPr="00BE02C7" w:rsidRDefault="00415A23" w:rsidP="00152A04">
      <w:pPr>
        <w:pStyle w:val="ListParagraph"/>
        <w:keepNext w:val="0"/>
        <w:widowControl w:val="0"/>
        <w:numPr>
          <w:ilvl w:val="0"/>
          <w:numId w:val="30"/>
        </w:numPr>
        <w:spacing w:before="120" w:after="120" w:line="276" w:lineRule="auto"/>
        <w:ind w:left="426" w:hanging="426"/>
        <w:contextualSpacing w:val="0"/>
        <w:rPr>
          <w:rFonts w:cs="Arial"/>
        </w:rPr>
      </w:pPr>
      <w:r w:rsidRPr="00BE02C7">
        <w:rPr>
          <w:rFonts w:cs="Arial"/>
        </w:rPr>
        <w:t xml:space="preserve">Navigate to the </w:t>
      </w:r>
      <w:r w:rsidRPr="00E76947">
        <w:rPr>
          <w:rFonts w:cs="Arial"/>
          <w:b/>
          <w:bCs/>
        </w:rPr>
        <w:t>Upcoming reviews</w:t>
      </w:r>
      <w:r w:rsidRPr="00BE02C7">
        <w:rPr>
          <w:rFonts w:cs="Arial"/>
        </w:rPr>
        <w:t xml:space="preserve"> tab and select </w:t>
      </w:r>
      <w:r w:rsidR="00DE2A27" w:rsidRPr="00E76947">
        <w:rPr>
          <w:rFonts w:cs="Arial"/>
          <w:b/>
          <w:bCs/>
        </w:rPr>
        <w:t>ASSIGN REVIEW</w:t>
      </w:r>
      <w:r w:rsidR="00DE2A27" w:rsidRPr="00BE02C7">
        <w:rPr>
          <w:rFonts w:cs="Arial"/>
        </w:rPr>
        <w:t xml:space="preserve"> </w:t>
      </w:r>
      <w:r w:rsidRPr="00BE02C7">
        <w:rPr>
          <w:rFonts w:cs="Arial"/>
        </w:rPr>
        <w:t>on the expanded client card.</w:t>
      </w:r>
    </w:p>
    <w:p w14:paraId="5D9723D1" w14:textId="44D1CD71" w:rsidR="00D860E0" w:rsidRDefault="00CC3207" w:rsidP="00603EC3">
      <w:pPr>
        <w:widowControl w:val="0"/>
        <w:spacing w:before="120" w:after="120" w:line="276" w:lineRule="auto"/>
        <w:rPr>
          <w:rFonts w:cs="Arial"/>
        </w:rPr>
      </w:pPr>
      <w:r>
        <w:rPr>
          <w:rFonts w:cs="Arial"/>
          <w:noProof/>
        </w:rPr>
        <w:drawing>
          <wp:inline distT="0" distB="0" distL="0" distR="0" wp14:anchorId="55EDBFFD" wp14:editId="2F410F84">
            <wp:extent cx="5823517" cy="2321318"/>
            <wp:effectExtent l="19050" t="19050" r="25400" b="22225"/>
            <wp:docPr id="80" name="Picture 80" descr="A screenshot of a client card with the Assign Review button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descr="A screenshot of a client card with the Assign Review button highlighted. "/>
                    <pic:cNvPicPr/>
                  </pic:nvPicPr>
                  <pic:blipFill>
                    <a:blip r:embed="rId157"/>
                    <a:stretch>
                      <a:fillRect/>
                    </a:stretch>
                  </pic:blipFill>
                  <pic:spPr>
                    <a:xfrm>
                      <a:off x="0" y="0"/>
                      <a:ext cx="5823517" cy="2321318"/>
                    </a:xfrm>
                    <a:prstGeom prst="rect">
                      <a:avLst/>
                    </a:prstGeom>
                    <a:ln>
                      <a:solidFill>
                        <a:schemeClr val="accent1">
                          <a:lumMod val="75000"/>
                        </a:schemeClr>
                      </a:solidFill>
                    </a:ln>
                  </pic:spPr>
                </pic:pic>
              </a:graphicData>
            </a:graphic>
          </wp:inline>
        </w:drawing>
      </w:r>
    </w:p>
    <w:p w14:paraId="6A32BB71" w14:textId="75DFE559" w:rsidR="00415A23" w:rsidRPr="00BE02C7" w:rsidRDefault="0062735F" w:rsidP="00603EC3">
      <w:pPr>
        <w:pStyle w:val="ListParagraph"/>
        <w:keepLines/>
        <w:widowControl w:val="0"/>
        <w:numPr>
          <w:ilvl w:val="0"/>
          <w:numId w:val="30"/>
        </w:numPr>
        <w:spacing w:before="120" w:after="120" w:line="276" w:lineRule="auto"/>
        <w:ind w:left="426" w:hanging="426"/>
        <w:contextualSpacing w:val="0"/>
        <w:rPr>
          <w:rFonts w:cs="Arial"/>
          <w:color w:val="333333"/>
          <w:lang w:val="en"/>
        </w:rPr>
      </w:pPr>
      <w:bookmarkStart w:id="87" w:name="_Hlk167108330"/>
      <w:r w:rsidRPr="19CAC67C">
        <w:rPr>
          <w:rFonts w:cs="Arial"/>
        </w:rPr>
        <w:lastRenderedPageBreak/>
        <w:t>Before assigning to a</w:t>
      </w:r>
      <w:r w:rsidR="001C3F1B" w:rsidRPr="19CAC67C">
        <w:rPr>
          <w:rFonts w:cs="Arial"/>
        </w:rPr>
        <w:t>n</w:t>
      </w:r>
      <w:r w:rsidR="009C1C2E" w:rsidRPr="19CAC67C">
        <w:rPr>
          <w:rFonts w:cs="Arial"/>
        </w:rPr>
        <w:t xml:space="preserve"> </w:t>
      </w:r>
      <w:r w:rsidRPr="19CAC67C">
        <w:rPr>
          <w:rFonts w:cs="Arial"/>
        </w:rPr>
        <w:t xml:space="preserve">assessor, you </w:t>
      </w:r>
      <w:r w:rsidR="003B684A" w:rsidRPr="19CAC67C">
        <w:rPr>
          <w:rFonts w:cs="Arial"/>
        </w:rPr>
        <w:t>can</w:t>
      </w:r>
      <w:r w:rsidRPr="19CAC67C">
        <w:rPr>
          <w:rFonts w:cs="Arial"/>
        </w:rPr>
        <w:t xml:space="preserve"> change the </w:t>
      </w:r>
      <w:r w:rsidR="006448CD" w:rsidRPr="19CAC67C">
        <w:rPr>
          <w:rFonts w:cs="Arial"/>
        </w:rPr>
        <w:t>S</w:t>
      </w:r>
      <w:r w:rsidRPr="19CAC67C">
        <w:rPr>
          <w:rFonts w:cs="Arial"/>
        </w:rPr>
        <w:t xml:space="preserve">upport </w:t>
      </w:r>
      <w:r w:rsidR="006448CD" w:rsidRPr="19CAC67C">
        <w:rPr>
          <w:rFonts w:cs="Arial"/>
        </w:rPr>
        <w:t>Plan R</w:t>
      </w:r>
      <w:r w:rsidRPr="19CAC67C">
        <w:rPr>
          <w:rFonts w:cs="Arial"/>
        </w:rPr>
        <w:t xml:space="preserve">eview priority. </w:t>
      </w:r>
      <w:r w:rsidR="00415A23" w:rsidRPr="19CAC67C">
        <w:rPr>
          <w:rFonts w:cs="Arial"/>
        </w:rPr>
        <w:t>Select</w:t>
      </w:r>
      <w:r w:rsidR="00415A23" w:rsidRPr="19CAC67C">
        <w:rPr>
          <w:rFonts w:cs="Arial"/>
          <w:lang w:val="en"/>
        </w:rPr>
        <w:t xml:space="preserve"> </w:t>
      </w:r>
      <w:r w:rsidR="00A86929" w:rsidRPr="19CAC67C">
        <w:rPr>
          <w:rFonts w:cs="Arial"/>
          <w:lang w:val="en"/>
        </w:rPr>
        <w:t>a</w:t>
      </w:r>
      <w:r w:rsidR="001C3F1B" w:rsidRPr="19CAC67C">
        <w:rPr>
          <w:rFonts w:cs="Arial"/>
          <w:lang w:val="en"/>
        </w:rPr>
        <w:t>n</w:t>
      </w:r>
      <w:r w:rsidR="00415A23" w:rsidRPr="19CAC67C">
        <w:rPr>
          <w:rFonts w:cs="Arial"/>
          <w:lang w:val="en"/>
        </w:rPr>
        <w:t xml:space="preserve"> assessor to assign the </w:t>
      </w:r>
      <w:r w:rsidR="002F4705" w:rsidRPr="19CAC67C">
        <w:rPr>
          <w:rFonts w:cs="Arial"/>
          <w:lang w:val="en"/>
        </w:rPr>
        <w:t>Support Plan Review</w:t>
      </w:r>
      <w:r w:rsidR="00415A23" w:rsidRPr="19CAC67C">
        <w:rPr>
          <w:rFonts w:cs="Arial"/>
          <w:lang w:val="en"/>
        </w:rPr>
        <w:t xml:space="preserve"> to and select </w:t>
      </w:r>
      <w:r w:rsidR="000B0ECB" w:rsidRPr="19CAC67C">
        <w:rPr>
          <w:rFonts w:cs="Arial"/>
          <w:b/>
          <w:bCs/>
          <w:lang w:val="en"/>
        </w:rPr>
        <w:t>ASSIGN</w:t>
      </w:r>
      <w:bookmarkEnd w:id="87"/>
      <w:r w:rsidR="000B0ECB" w:rsidRPr="19CAC67C">
        <w:rPr>
          <w:rFonts w:cs="Arial"/>
          <w:lang w:val="en"/>
        </w:rPr>
        <w:t>.</w:t>
      </w:r>
    </w:p>
    <w:p w14:paraId="374DCD3F" w14:textId="474CE5E5" w:rsidR="00415A23" w:rsidRPr="00BE02C7" w:rsidRDefault="0062735F" w:rsidP="00152A04">
      <w:pPr>
        <w:widowControl w:val="0"/>
        <w:spacing w:before="120" w:after="120" w:line="276" w:lineRule="auto"/>
        <w:rPr>
          <w:rFonts w:cs="Arial"/>
          <w:color w:val="333333"/>
          <w:lang w:val="en"/>
        </w:rPr>
      </w:pPr>
      <w:r>
        <w:rPr>
          <w:rFonts w:cs="Arial"/>
          <w:noProof/>
          <w:color w:val="333333"/>
          <w:lang w:val="en"/>
        </w:rPr>
        <w:drawing>
          <wp:inline distT="0" distB="0" distL="0" distR="0" wp14:anchorId="6C1C4A45" wp14:editId="470AD733">
            <wp:extent cx="5411505" cy="2808070"/>
            <wp:effectExtent l="19050" t="19050" r="17780" b="11430"/>
            <wp:docPr id="58" name="Picture 58" descr="A screenshot of the assign this review pop-up with the change support plan review priority question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A screenshot of the assign this review pop-up with the change support plan review priority question highlighted. "/>
                    <pic:cNvPicPr/>
                  </pic:nvPicPr>
                  <pic:blipFill>
                    <a:blip r:embed="rId158"/>
                    <a:stretch>
                      <a:fillRect/>
                    </a:stretch>
                  </pic:blipFill>
                  <pic:spPr>
                    <a:xfrm>
                      <a:off x="0" y="0"/>
                      <a:ext cx="5411505" cy="2808070"/>
                    </a:xfrm>
                    <a:prstGeom prst="rect">
                      <a:avLst/>
                    </a:prstGeom>
                    <a:ln w="9525">
                      <a:solidFill>
                        <a:schemeClr val="accent1">
                          <a:lumMod val="75000"/>
                        </a:schemeClr>
                      </a:solidFill>
                    </a:ln>
                  </pic:spPr>
                </pic:pic>
              </a:graphicData>
            </a:graphic>
          </wp:inline>
        </w:drawing>
      </w:r>
    </w:p>
    <w:p w14:paraId="3EC7B2A4" w14:textId="4F7B49E0" w:rsidR="00415A23" w:rsidRPr="00BE02C7" w:rsidRDefault="00415A23" w:rsidP="008F5686">
      <w:pPr>
        <w:pStyle w:val="ListParagraph"/>
        <w:keepNext w:val="0"/>
        <w:widowControl w:val="0"/>
        <w:numPr>
          <w:ilvl w:val="0"/>
          <w:numId w:val="30"/>
        </w:numPr>
        <w:spacing w:before="120" w:after="120" w:line="276" w:lineRule="auto"/>
        <w:ind w:left="426" w:hanging="426"/>
        <w:contextualSpacing w:val="0"/>
        <w:rPr>
          <w:rFonts w:cs="Arial"/>
          <w:lang w:val="en"/>
        </w:rPr>
      </w:pPr>
      <w:bookmarkStart w:id="88" w:name="_Hlk167108055"/>
      <w:r w:rsidRPr="19CAC67C">
        <w:rPr>
          <w:rFonts w:cs="Arial"/>
          <w:lang w:val="en"/>
        </w:rPr>
        <w:t>Once assigned, a banner will appear on the bottom of your screen</w:t>
      </w:r>
      <w:bookmarkEnd w:id="88"/>
      <w:r w:rsidRPr="19CAC67C">
        <w:rPr>
          <w:rFonts w:cs="Arial"/>
          <w:lang w:val="en"/>
        </w:rPr>
        <w:t>.</w:t>
      </w:r>
    </w:p>
    <w:p w14:paraId="0E1D25BB" w14:textId="77777777" w:rsidR="00415A23" w:rsidRPr="00BE02C7" w:rsidRDefault="00415A23" w:rsidP="00152A04">
      <w:pPr>
        <w:widowControl w:val="0"/>
        <w:spacing w:before="120" w:after="120" w:line="276" w:lineRule="auto"/>
        <w:rPr>
          <w:rFonts w:cs="Arial"/>
          <w:color w:val="333333"/>
          <w:lang w:val="en"/>
        </w:rPr>
      </w:pPr>
      <w:r w:rsidRPr="00BE02C7">
        <w:rPr>
          <w:rFonts w:cs="Arial"/>
          <w:noProof/>
          <w:lang w:eastAsia="en-AU"/>
        </w:rPr>
        <w:drawing>
          <wp:inline distT="0" distB="0" distL="0" distR="0" wp14:anchorId="58D81DB1" wp14:editId="0048EEDE">
            <wp:extent cx="5736518" cy="392430"/>
            <wp:effectExtent l="19050" t="19050" r="17145" b="26670"/>
            <wp:docPr id="100" name="Picture 100" descr="Once this process has been completed, a green banner will display at the bottom of the screen that says 'you have successfully assigned this review to the assess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9">
                      <a:extLst>
                        <a:ext uri="{28A0092B-C50C-407E-A947-70E740481C1C}">
                          <a14:useLocalDpi xmlns:a14="http://schemas.microsoft.com/office/drawing/2010/main" val="0"/>
                        </a:ext>
                      </a:extLst>
                    </a:blip>
                    <a:srcRect l="514" t="3974" r="210" b="-1"/>
                    <a:stretch>
                      <a:fillRect/>
                    </a:stretch>
                  </pic:blipFill>
                  <pic:spPr bwMode="auto">
                    <a:xfrm>
                      <a:off x="0" y="0"/>
                      <a:ext cx="5743169" cy="392885"/>
                    </a:xfrm>
                    <a:prstGeom prst="rect">
                      <a:avLst/>
                    </a:prstGeom>
                    <a:ln w="9525" cap="flat" cmpd="sng" algn="ctr">
                      <a:solidFill>
                        <a:srgbClr val="4472C4">
                          <a:lumMod val="7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24893BD" w14:textId="3AB1765C" w:rsidR="00CC3207" w:rsidRDefault="00415A23" w:rsidP="00152A04">
      <w:pPr>
        <w:pStyle w:val="ListParagraph"/>
        <w:keepNext w:val="0"/>
        <w:widowControl w:val="0"/>
        <w:numPr>
          <w:ilvl w:val="0"/>
          <w:numId w:val="30"/>
        </w:numPr>
        <w:spacing w:before="120" w:after="120" w:line="276" w:lineRule="auto"/>
        <w:ind w:left="426" w:hanging="426"/>
        <w:contextualSpacing w:val="0"/>
        <w:rPr>
          <w:rFonts w:cs="Arial"/>
        </w:rPr>
      </w:pPr>
      <w:r w:rsidRPr="19CAC67C">
        <w:rPr>
          <w:rFonts w:cs="Arial"/>
          <w:lang w:val="en"/>
        </w:rPr>
        <w:t xml:space="preserve">The </w:t>
      </w:r>
      <w:r w:rsidR="002F4705" w:rsidRPr="19CAC67C">
        <w:rPr>
          <w:rFonts w:cs="Arial"/>
          <w:lang w:val="en"/>
        </w:rPr>
        <w:t>Support Plan Review</w:t>
      </w:r>
      <w:r w:rsidRPr="19CAC67C">
        <w:rPr>
          <w:rFonts w:cs="Arial"/>
          <w:lang w:val="en"/>
        </w:rPr>
        <w:t xml:space="preserve"> will now appear in the </w:t>
      </w:r>
      <w:r w:rsidRPr="19CAC67C">
        <w:rPr>
          <w:rFonts w:cs="Arial"/>
          <w:b/>
          <w:bCs/>
          <w:lang w:val="en"/>
        </w:rPr>
        <w:t>Assigned reviews</w:t>
      </w:r>
      <w:r w:rsidRPr="19CAC67C">
        <w:rPr>
          <w:rFonts w:cs="Arial"/>
          <w:lang w:val="en"/>
        </w:rPr>
        <w:t xml:space="preserve"> tab. </w:t>
      </w:r>
      <w:r w:rsidRPr="19CAC67C">
        <w:rPr>
          <w:rFonts w:cs="Arial"/>
        </w:rPr>
        <w:t xml:space="preserve">Assigned reviews will also appear in the </w:t>
      </w:r>
      <w:r w:rsidRPr="19CAC67C">
        <w:rPr>
          <w:rFonts w:cs="Arial"/>
          <w:b/>
          <w:bCs/>
        </w:rPr>
        <w:t>Current reviews</w:t>
      </w:r>
      <w:r w:rsidRPr="19CAC67C">
        <w:rPr>
          <w:rFonts w:cs="Arial"/>
        </w:rPr>
        <w:t xml:space="preserve"> tab of the assessor the review was assigned to.</w:t>
      </w:r>
    </w:p>
    <w:p w14:paraId="67A9282D" w14:textId="77777777" w:rsidR="00022EFA" w:rsidRDefault="00022EFA" w:rsidP="008E1790">
      <w:pPr>
        <w:pStyle w:val="Heading3"/>
        <w:keepNext w:val="0"/>
        <w:keepLines w:val="0"/>
        <w:widowControl w:val="0"/>
      </w:pPr>
      <w:bookmarkStart w:id="89" w:name="_Toc167197226"/>
      <w:bookmarkStart w:id="90" w:name="_Toc169169008"/>
      <w:bookmarkStart w:id="91" w:name="_Toc200536096"/>
      <w:bookmarkStart w:id="92" w:name="_Toc240534199"/>
      <w:r>
        <w:t>Transferring a Support Plan Review</w:t>
      </w:r>
      <w:bookmarkEnd w:id="89"/>
      <w:bookmarkEnd w:id="90"/>
      <w:bookmarkEnd w:id="91"/>
      <w:bookmarkEnd w:id="92"/>
    </w:p>
    <w:p w14:paraId="5F7732B1" w14:textId="24E1C43C" w:rsidR="00022EFA" w:rsidRDefault="00DE0E23" w:rsidP="00152A04">
      <w:pPr>
        <w:widowControl w:val="0"/>
        <w:spacing w:before="120" w:after="120" w:line="276" w:lineRule="auto"/>
        <w:rPr>
          <w:rFonts w:cs="Arial"/>
        </w:rPr>
      </w:pPr>
      <w:r>
        <w:rPr>
          <w:rFonts w:cs="Arial"/>
        </w:rPr>
        <w:t>Team leader</w:t>
      </w:r>
      <w:r w:rsidR="00022EFA">
        <w:rPr>
          <w:rFonts w:cs="Arial"/>
        </w:rPr>
        <w:t xml:space="preserve">s </w:t>
      </w:r>
      <w:r w:rsidR="00B9446E">
        <w:rPr>
          <w:rFonts w:cs="Arial"/>
        </w:rPr>
        <w:t>can</w:t>
      </w:r>
      <w:r w:rsidR="00022EFA">
        <w:rPr>
          <w:rFonts w:cs="Arial"/>
        </w:rPr>
        <w:t xml:space="preserve"> transfer Support Plan Reviews to other </w:t>
      </w:r>
      <w:r>
        <w:rPr>
          <w:rFonts w:cs="Arial"/>
        </w:rPr>
        <w:t>assessment org</w:t>
      </w:r>
      <w:r w:rsidR="00022EFA">
        <w:rPr>
          <w:rFonts w:cs="Arial"/>
        </w:rPr>
        <w:t xml:space="preserve">anisations. </w:t>
      </w:r>
    </w:p>
    <w:p w14:paraId="7AE0A32A" w14:textId="294D0CF0" w:rsidR="00022EFA" w:rsidRPr="003B684A" w:rsidRDefault="00022EFA" w:rsidP="00152A04">
      <w:pPr>
        <w:pStyle w:val="ListParagraph"/>
        <w:keepNext w:val="0"/>
        <w:widowControl w:val="0"/>
        <w:numPr>
          <w:ilvl w:val="0"/>
          <w:numId w:val="31"/>
        </w:numPr>
        <w:spacing w:before="120" w:after="120" w:line="276" w:lineRule="auto"/>
        <w:ind w:left="426" w:hanging="426"/>
        <w:contextualSpacing w:val="0"/>
        <w:rPr>
          <w:rFonts w:cs="Arial"/>
          <w:noProof/>
        </w:rPr>
      </w:pPr>
      <w:r w:rsidRPr="003B684A">
        <w:rPr>
          <w:rFonts w:cs="Arial"/>
        </w:rPr>
        <w:t xml:space="preserve">To begin transferring a Support Plan Review, go to </w:t>
      </w:r>
      <w:r w:rsidRPr="003C4C06">
        <w:rPr>
          <w:rFonts w:cs="Arial"/>
          <w:b/>
          <w:bCs/>
        </w:rPr>
        <w:t>Upcoming reviews</w:t>
      </w:r>
      <w:r w:rsidRPr="003B684A">
        <w:rPr>
          <w:rFonts w:cs="Arial"/>
        </w:rPr>
        <w:t xml:space="preserve"> and select the client card you wish to transfer for the Support Plan Review. Select </w:t>
      </w:r>
      <w:r w:rsidRPr="003C4C06">
        <w:rPr>
          <w:rFonts w:cs="Arial"/>
          <w:b/>
          <w:bCs/>
        </w:rPr>
        <w:t>TRANSFER REVIEW</w:t>
      </w:r>
      <w:r w:rsidRPr="003B684A">
        <w:rPr>
          <w:rFonts w:cs="Arial"/>
        </w:rPr>
        <w:t>.</w:t>
      </w:r>
      <w:r w:rsidRPr="003B684A">
        <w:rPr>
          <w:rFonts w:cs="Arial"/>
          <w:noProof/>
        </w:rPr>
        <w:t xml:space="preserve"> </w:t>
      </w:r>
    </w:p>
    <w:p w14:paraId="16E06D8F" w14:textId="77777777" w:rsidR="00022EFA" w:rsidRDefault="00022EFA" w:rsidP="00152A04">
      <w:pPr>
        <w:widowControl w:val="0"/>
        <w:spacing w:before="120" w:after="120" w:line="276" w:lineRule="auto"/>
        <w:rPr>
          <w:rFonts w:cs="Arial"/>
        </w:rPr>
      </w:pPr>
      <w:r>
        <w:rPr>
          <w:rFonts w:cs="Arial"/>
          <w:noProof/>
        </w:rPr>
        <w:drawing>
          <wp:inline distT="0" distB="0" distL="0" distR="0" wp14:anchorId="02919317" wp14:editId="5455A4BD">
            <wp:extent cx="5783278" cy="289814"/>
            <wp:effectExtent l="19050" t="19050" r="8255" b="15240"/>
            <wp:docPr id="109" name="Picture 109" descr="image reads; Before you transfer, contact the Assessment Organisation you want to refer the client to. Please provide as much information as possible in the comments box below to assist the receiving organisation. Please note, a referral can only be transferred once. Please ensure that you have client consent for assessment type before transfer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109" descr="image reads; Before you transfer, contact the Assessment Organisation you want to refer the client to. Please provide as much information as possible in the comments box below to assist the receiving organisation. Please note, a referral can only be transferred once. Please ensure that you have client consent for assessment type before transferring."/>
                    <pic:cNvPicPr/>
                  </pic:nvPicPr>
                  <pic:blipFill>
                    <a:blip r:embed="rId160">
                      <a:extLst>
                        <a:ext uri="{28A0092B-C50C-407E-A947-70E740481C1C}">
                          <a14:useLocalDpi xmlns:a14="http://schemas.microsoft.com/office/drawing/2010/main" val="0"/>
                        </a:ext>
                      </a:extLst>
                    </a:blip>
                    <a:stretch>
                      <a:fillRect/>
                    </a:stretch>
                  </pic:blipFill>
                  <pic:spPr>
                    <a:xfrm>
                      <a:off x="0" y="0"/>
                      <a:ext cx="5953605" cy="298349"/>
                    </a:xfrm>
                    <a:prstGeom prst="rect">
                      <a:avLst/>
                    </a:prstGeom>
                    <a:ln>
                      <a:solidFill>
                        <a:schemeClr val="accent1">
                          <a:lumMod val="75000"/>
                        </a:schemeClr>
                      </a:solidFill>
                    </a:ln>
                  </pic:spPr>
                </pic:pic>
              </a:graphicData>
            </a:graphic>
          </wp:inline>
        </w:drawing>
      </w:r>
    </w:p>
    <w:p w14:paraId="3AD7BE9F" w14:textId="77777777" w:rsidR="00022EFA" w:rsidRDefault="00022EFA" w:rsidP="00152A04">
      <w:pPr>
        <w:widowControl w:val="0"/>
        <w:spacing w:before="120" w:after="120" w:line="276" w:lineRule="auto"/>
        <w:rPr>
          <w:rFonts w:cs="Arial"/>
        </w:rPr>
      </w:pPr>
      <w:r>
        <w:rPr>
          <w:rFonts w:cs="Arial"/>
          <w:noProof/>
        </w:rPr>
        <w:drawing>
          <wp:inline distT="0" distB="0" distL="0" distR="0" wp14:anchorId="00E2B2FB" wp14:editId="23A28D11">
            <wp:extent cx="5841493" cy="2328484"/>
            <wp:effectExtent l="19050" t="19050" r="26035" b="15240"/>
            <wp:docPr id="110" name="Picture 110" descr="A screenshot of a client card with the transfer review button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110" descr="A screenshot of a client card with the transfer review button highlighted. "/>
                    <pic:cNvPicPr/>
                  </pic:nvPicPr>
                  <pic:blipFill>
                    <a:blip r:embed="rId161"/>
                    <a:stretch>
                      <a:fillRect/>
                    </a:stretch>
                  </pic:blipFill>
                  <pic:spPr>
                    <a:xfrm>
                      <a:off x="0" y="0"/>
                      <a:ext cx="5841493" cy="2328484"/>
                    </a:xfrm>
                    <a:prstGeom prst="rect">
                      <a:avLst/>
                    </a:prstGeom>
                    <a:ln>
                      <a:solidFill>
                        <a:schemeClr val="accent1">
                          <a:lumMod val="75000"/>
                        </a:schemeClr>
                      </a:solidFill>
                    </a:ln>
                  </pic:spPr>
                </pic:pic>
              </a:graphicData>
            </a:graphic>
          </wp:inline>
        </w:drawing>
      </w:r>
    </w:p>
    <w:p w14:paraId="01B8B208" w14:textId="62490F95" w:rsidR="00022EFA" w:rsidRPr="003B684A" w:rsidRDefault="00022EFA" w:rsidP="00603EC3">
      <w:pPr>
        <w:pStyle w:val="ListParagraph"/>
        <w:keepLines/>
        <w:widowControl w:val="0"/>
        <w:numPr>
          <w:ilvl w:val="0"/>
          <w:numId w:val="31"/>
        </w:numPr>
        <w:spacing w:before="120" w:after="120" w:line="276" w:lineRule="auto"/>
        <w:ind w:left="425" w:hanging="425"/>
        <w:contextualSpacing w:val="0"/>
        <w:rPr>
          <w:rFonts w:cs="Arial"/>
        </w:rPr>
      </w:pPr>
      <w:r w:rsidRPr="003B684A">
        <w:rPr>
          <w:rFonts w:cs="Arial"/>
        </w:rPr>
        <w:lastRenderedPageBreak/>
        <w:t xml:space="preserve">You will need to enter a </w:t>
      </w:r>
      <w:r w:rsidRPr="003C4C06">
        <w:rPr>
          <w:rFonts w:cs="Arial"/>
          <w:b/>
          <w:bCs/>
        </w:rPr>
        <w:t>What is the reason for the transfer</w:t>
      </w:r>
      <w:r w:rsidRPr="003B684A">
        <w:rPr>
          <w:rFonts w:cs="Arial"/>
        </w:rPr>
        <w:t xml:space="preserve"> and search and select the Assessment Organisation which the Support Plan Review will be transferred to. </w:t>
      </w:r>
      <w:r w:rsidRPr="007528E8">
        <w:rPr>
          <w:rFonts w:cs="Arial"/>
        </w:rPr>
        <w:t xml:space="preserve">Once the reason for transfer and organisation </w:t>
      </w:r>
      <w:r w:rsidR="00174555" w:rsidRPr="007528E8">
        <w:rPr>
          <w:rFonts w:cs="Arial"/>
        </w:rPr>
        <w:t>has</w:t>
      </w:r>
      <w:r w:rsidRPr="007528E8">
        <w:rPr>
          <w:rFonts w:cs="Arial"/>
        </w:rPr>
        <w:t xml:space="preserve"> been selected, </w:t>
      </w:r>
      <w:r>
        <w:rPr>
          <w:rFonts w:cs="Arial"/>
        </w:rPr>
        <w:t>select</w:t>
      </w:r>
      <w:r w:rsidRPr="007528E8">
        <w:rPr>
          <w:rFonts w:cs="Arial"/>
        </w:rPr>
        <w:t xml:space="preserve"> </w:t>
      </w:r>
      <w:r w:rsidRPr="007528E8">
        <w:rPr>
          <w:rFonts w:cs="Arial"/>
          <w:b/>
          <w:bCs/>
        </w:rPr>
        <w:t>TRANSFER</w:t>
      </w:r>
      <w:r w:rsidRPr="003B684A">
        <w:rPr>
          <w:rFonts w:cs="Arial"/>
        </w:rPr>
        <w:t>.</w:t>
      </w:r>
    </w:p>
    <w:p w14:paraId="6C9F2EF2" w14:textId="62749272" w:rsidR="00022EFA" w:rsidRPr="000D7D6B" w:rsidRDefault="00022EFA" w:rsidP="00152A04">
      <w:pPr>
        <w:pStyle w:val="ListParagraph"/>
        <w:keepNext w:val="0"/>
        <w:widowControl w:val="0"/>
        <w:spacing w:before="120" w:after="120" w:line="276" w:lineRule="auto"/>
        <w:ind w:left="0"/>
        <w:contextualSpacing w:val="0"/>
      </w:pPr>
      <w:r>
        <w:rPr>
          <w:rFonts w:cs="Arial"/>
          <w:noProof/>
        </w:rPr>
        <w:drawing>
          <wp:inline distT="0" distB="0" distL="0" distR="0" wp14:anchorId="4F0E9596" wp14:editId="5198198F">
            <wp:extent cx="5113377" cy="3338267"/>
            <wp:effectExtent l="19050" t="19050" r="11430" b="14605"/>
            <wp:docPr id="112" name="Picture 112" descr="A screenshot of the transfer this support plan review page with the Transfer button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112" descr="A screenshot of the transfer this support plan review page with the Transfer button highlighted. "/>
                    <pic:cNvPicPr/>
                  </pic:nvPicPr>
                  <pic:blipFill>
                    <a:blip r:embed="rId162"/>
                    <a:stretch>
                      <a:fillRect/>
                    </a:stretch>
                  </pic:blipFill>
                  <pic:spPr>
                    <a:xfrm>
                      <a:off x="0" y="0"/>
                      <a:ext cx="5113377" cy="3338267"/>
                    </a:xfrm>
                    <a:prstGeom prst="rect">
                      <a:avLst/>
                    </a:prstGeom>
                    <a:ln>
                      <a:solidFill>
                        <a:schemeClr val="accent1">
                          <a:lumMod val="75000"/>
                        </a:schemeClr>
                      </a:solidFill>
                    </a:ln>
                  </pic:spPr>
                </pic:pic>
              </a:graphicData>
            </a:graphic>
          </wp:inline>
        </w:drawing>
      </w:r>
    </w:p>
    <w:p w14:paraId="3B53F001" w14:textId="36CA33DC" w:rsidR="00415A23" w:rsidRPr="00BE02C7" w:rsidRDefault="00415A23" w:rsidP="008E1790">
      <w:pPr>
        <w:pStyle w:val="Heading3"/>
        <w:keepNext w:val="0"/>
        <w:keepLines w:val="0"/>
        <w:widowControl w:val="0"/>
      </w:pPr>
      <w:bookmarkStart w:id="93" w:name="_Toc158727863"/>
      <w:bookmarkStart w:id="94" w:name="_Toc200536097"/>
      <w:bookmarkStart w:id="95" w:name="_Toc240534200"/>
      <w:r>
        <w:t xml:space="preserve">Reassigning a </w:t>
      </w:r>
      <w:r w:rsidR="002F4705">
        <w:t>Support Plan Review</w:t>
      </w:r>
      <w:bookmarkEnd w:id="93"/>
      <w:bookmarkEnd w:id="94"/>
      <w:bookmarkEnd w:id="95"/>
    </w:p>
    <w:p w14:paraId="1E2B1F6C" w14:textId="105A8E00" w:rsidR="00415A23" w:rsidRPr="00BE02C7" w:rsidRDefault="00A66D43" w:rsidP="00152A04">
      <w:pPr>
        <w:widowControl w:val="0"/>
        <w:spacing w:before="120" w:after="120" w:line="276" w:lineRule="auto"/>
        <w:rPr>
          <w:rFonts w:cs="Arial"/>
        </w:rPr>
      </w:pPr>
      <w:r>
        <w:rPr>
          <w:rFonts w:cs="Arial"/>
        </w:rPr>
        <w:t>Follow these steps t</w:t>
      </w:r>
      <w:r w:rsidR="00415A23" w:rsidRPr="00BE02C7">
        <w:rPr>
          <w:rFonts w:cs="Arial"/>
        </w:rPr>
        <w:t xml:space="preserve">o reassign a </w:t>
      </w:r>
      <w:r w:rsidR="002F4705" w:rsidRPr="00BE02C7">
        <w:rPr>
          <w:rFonts w:cs="Arial"/>
        </w:rPr>
        <w:t>Support Plan Review</w:t>
      </w:r>
      <w:r>
        <w:rPr>
          <w:rFonts w:cs="Arial"/>
        </w:rPr>
        <w:t>:</w:t>
      </w:r>
      <w:r w:rsidR="00415A23" w:rsidRPr="00BE02C7">
        <w:rPr>
          <w:rFonts w:cs="Arial"/>
        </w:rPr>
        <w:t xml:space="preserve"> </w:t>
      </w:r>
    </w:p>
    <w:p w14:paraId="77612987" w14:textId="683CE712" w:rsidR="00415A23" w:rsidRPr="00BE02C7" w:rsidRDefault="00415A23" w:rsidP="00152A04">
      <w:pPr>
        <w:pStyle w:val="ListParagraph"/>
        <w:keepNext w:val="0"/>
        <w:widowControl w:val="0"/>
        <w:numPr>
          <w:ilvl w:val="0"/>
          <w:numId w:val="32"/>
        </w:numPr>
        <w:spacing w:before="120" w:after="120" w:line="276" w:lineRule="auto"/>
        <w:ind w:left="426" w:hanging="426"/>
        <w:contextualSpacing w:val="0"/>
        <w:rPr>
          <w:rFonts w:cs="Arial"/>
        </w:rPr>
      </w:pPr>
      <w:r w:rsidRPr="00BE02C7">
        <w:rPr>
          <w:rFonts w:cs="Arial"/>
        </w:rPr>
        <w:t xml:space="preserve">From the </w:t>
      </w:r>
      <w:r w:rsidRPr="0007295A">
        <w:rPr>
          <w:rFonts w:cs="Arial"/>
          <w:b/>
          <w:bCs/>
        </w:rPr>
        <w:t xml:space="preserve">Assigned reviews </w:t>
      </w:r>
      <w:r w:rsidRPr="00BE02C7">
        <w:rPr>
          <w:rFonts w:cs="Arial"/>
        </w:rPr>
        <w:t xml:space="preserve">tab, </w:t>
      </w:r>
      <w:r w:rsidR="00F55C94">
        <w:rPr>
          <w:rFonts w:cs="Arial"/>
        </w:rPr>
        <w:t>expand the client card</w:t>
      </w:r>
      <w:r w:rsidR="00367368">
        <w:rPr>
          <w:rFonts w:cs="Arial"/>
        </w:rPr>
        <w:t xml:space="preserve"> using the expand icon and </w:t>
      </w:r>
      <w:r w:rsidRPr="00BE02C7">
        <w:rPr>
          <w:rFonts w:cs="Arial"/>
        </w:rPr>
        <w:t xml:space="preserve">select </w:t>
      </w:r>
      <w:r w:rsidR="000B0ECB" w:rsidRPr="0007295A">
        <w:rPr>
          <w:rFonts w:cs="Arial"/>
          <w:b/>
          <w:bCs/>
        </w:rPr>
        <w:t xml:space="preserve">REASSIGN REVIEW </w:t>
      </w:r>
      <w:r w:rsidRPr="00BE02C7">
        <w:rPr>
          <w:rFonts w:cs="Arial"/>
        </w:rPr>
        <w:t xml:space="preserve">on the </w:t>
      </w:r>
      <w:r w:rsidR="002F4705" w:rsidRPr="00BE02C7">
        <w:rPr>
          <w:rFonts w:cs="Arial"/>
        </w:rPr>
        <w:t>Support Plan Review</w:t>
      </w:r>
      <w:r w:rsidRPr="00BE02C7">
        <w:rPr>
          <w:rFonts w:cs="Arial"/>
        </w:rPr>
        <w:t xml:space="preserve"> to be reassigned or unassigned.</w:t>
      </w:r>
    </w:p>
    <w:p w14:paraId="2BF4D267" w14:textId="78EB4826" w:rsidR="008B1F6E" w:rsidRDefault="001F382B" w:rsidP="00603EC3">
      <w:pPr>
        <w:widowControl w:val="0"/>
        <w:spacing w:before="120" w:after="120" w:line="276" w:lineRule="auto"/>
        <w:rPr>
          <w:rFonts w:cs="Arial"/>
        </w:rPr>
      </w:pPr>
      <w:r>
        <w:rPr>
          <w:noProof/>
        </w:rPr>
        <w:drawing>
          <wp:inline distT="0" distB="0" distL="0" distR="0" wp14:anchorId="3114C99B" wp14:editId="144AD867">
            <wp:extent cx="5786501" cy="3371423"/>
            <wp:effectExtent l="19050" t="19050" r="24130" b="19685"/>
            <wp:docPr id="1839640992" name="Picture 1" descr="Client Card. the Reassign Review button on the bottom left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640992" name="Picture 1" descr="Client Card. the Reassign Review button on the bottom left is highlighted."/>
                    <pic:cNvPicPr/>
                  </pic:nvPicPr>
                  <pic:blipFill>
                    <a:blip r:embed="rId163"/>
                    <a:stretch>
                      <a:fillRect/>
                    </a:stretch>
                  </pic:blipFill>
                  <pic:spPr>
                    <a:xfrm>
                      <a:off x="0" y="0"/>
                      <a:ext cx="5786501" cy="3371423"/>
                    </a:xfrm>
                    <a:prstGeom prst="rect">
                      <a:avLst/>
                    </a:prstGeom>
                    <a:ln>
                      <a:solidFill>
                        <a:schemeClr val="accent1">
                          <a:lumMod val="75000"/>
                        </a:schemeClr>
                      </a:solidFill>
                    </a:ln>
                  </pic:spPr>
                </pic:pic>
              </a:graphicData>
            </a:graphic>
          </wp:inline>
        </w:drawing>
      </w:r>
    </w:p>
    <w:p w14:paraId="72C39F45" w14:textId="0984E218" w:rsidR="00415A23" w:rsidRPr="00BE02C7" w:rsidRDefault="00415A23" w:rsidP="00603EC3">
      <w:pPr>
        <w:pStyle w:val="ListParagraph"/>
        <w:keepLines/>
        <w:widowControl w:val="0"/>
        <w:numPr>
          <w:ilvl w:val="0"/>
          <w:numId w:val="32"/>
        </w:numPr>
        <w:spacing w:before="120" w:after="120" w:line="276" w:lineRule="auto"/>
        <w:ind w:left="425" w:hanging="425"/>
        <w:contextualSpacing w:val="0"/>
        <w:rPr>
          <w:rFonts w:cs="Arial"/>
        </w:rPr>
      </w:pPr>
      <w:r w:rsidRPr="00BE02C7">
        <w:rPr>
          <w:rFonts w:cs="Arial"/>
        </w:rPr>
        <w:lastRenderedPageBreak/>
        <w:t>Select another assessor</w:t>
      </w:r>
      <w:r w:rsidR="00267B9B">
        <w:rPr>
          <w:rFonts w:cs="Arial"/>
        </w:rPr>
        <w:t xml:space="preserve"> and </w:t>
      </w:r>
      <w:r w:rsidR="00267B9B" w:rsidRPr="0007295A">
        <w:rPr>
          <w:rFonts w:cs="Arial"/>
          <w:b/>
          <w:bCs/>
        </w:rPr>
        <w:t>REASSIGN</w:t>
      </w:r>
      <w:r w:rsidR="005F7255">
        <w:rPr>
          <w:rFonts w:cs="Arial"/>
        </w:rPr>
        <w:t>.</w:t>
      </w:r>
    </w:p>
    <w:p w14:paraId="55C2025E" w14:textId="59D3203E" w:rsidR="00415A23" w:rsidRPr="00BE02C7" w:rsidRDefault="0029282B" w:rsidP="00152A04">
      <w:pPr>
        <w:widowControl w:val="0"/>
        <w:spacing w:before="120" w:after="120" w:line="276" w:lineRule="auto"/>
        <w:rPr>
          <w:rFonts w:cs="Arial"/>
          <w:color w:val="333333"/>
          <w:lang w:val="en"/>
        </w:rPr>
      </w:pPr>
      <w:r>
        <w:rPr>
          <w:noProof/>
        </w:rPr>
        <w:drawing>
          <wp:inline distT="0" distB="0" distL="0" distR="0" wp14:anchorId="4B7D43D5" wp14:editId="09B4B0C3">
            <wp:extent cx="5779204" cy="3871326"/>
            <wp:effectExtent l="19050" t="19050" r="12065" b="15240"/>
            <wp:docPr id="304479148" name="Picture 1" descr="'Reassign this review for CLIENT&quot; pop up, showing a list of assessors, along with how many assessment they have and how many reviews assigned, that can be assigned to using the radio button. the Reassign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479148" name="Picture 1" descr="'Reassign this review for CLIENT&quot; pop up, showing a list of assessors, along with how many assessment they have and how many reviews assigned, that can be assigned to using the radio button. the Reassign button is highlighted."/>
                    <pic:cNvPicPr/>
                  </pic:nvPicPr>
                  <pic:blipFill>
                    <a:blip r:embed="rId164"/>
                    <a:stretch>
                      <a:fillRect/>
                    </a:stretch>
                  </pic:blipFill>
                  <pic:spPr>
                    <a:xfrm>
                      <a:off x="0" y="0"/>
                      <a:ext cx="5779204" cy="3871326"/>
                    </a:xfrm>
                    <a:prstGeom prst="rect">
                      <a:avLst/>
                    </a:prstGeom>
                    <a:ln>
                      <a:solidFill>
                        <a:schemeClr val="accent1">
                          <a:lumMod val="75000"/>
                        </a:schemeClr>
                      </a:solidFill>
                    </a:ln>
                  </pic:spPr>
                </pic:pic>
              </a:graphicData>
            </a:graphic>
          </wp:inline>
        </w:drawing>
      </w:r>
    </w:p>
    <w:p w14:paraId="63CFF31E" w14:textId="52E31CE3" w:rsidR="007C132F" w:rsidRDefault="00415A23" w:rsidP="00152A04">
      <w:pPr>
        <w:pStyle w:val="ListParagraph"/>
        <w:keepNext w:val="0"/>
        <w:widowControl w:val="0"/>
        <w:numPr>
          <w:ilvl w:val="0"/>
          <w:numId w:val="32"/>
        </w:numPr>
        <w:spacing w:before="120" w:after="120" w:line="276" w:lineRule="auto"/>
        <w:ind w:left="426" w:hanging="426"/>
        <w:contextualSpacing w:val="0"/>
        <w:rPr>
          <w:rFonts w:cs="Arial"/>
          <w:lang w:val="en-US"/>
        </w:rPr>
      </w:pPr>
      <w:r w:rsidRPr="79EFB26C">
        <w:rPr>
          <w:rFonts w:cs="Arial"/>
          <w:lang w:val="en-US"/>
        </w:rPr>
        <w:t xml:space="preserve">The </w:t>
      </w:r>
      <w:r w:rsidR="002F4705" w:rsidRPr="79EFB26C">
        <w:rPr>
          <w:rFonts w:cs="Arial"/>
          <w:lang w:val="en-US"/>
        </w:rPr>
        <w:t>Support Plan Review</w:t>
      </w:r>
      <w:r w:rsidRPr="79EFB26C">
        <w:rPr>
          <w:rFonts w:cs="Arial"/>
          <w:lang w:val="en-US"/>
        </w:rPr>
        <w:t xml:space="preserve"> will now be reassigned to the selected </w:t>
      </w:r>
      <w:proofErr w:type="gramStart"/>
      <w:r w:rsidRPr="79EFB26C">
        <w:rPr>
          <w:rFonts w:cs="Arial"/>
          <w:lang w:val="en-US"/>
        </w:rPr>
        <w:t>assessor</w:t>
      </w:r>
      <w:proofErr w:type="gramEnd"/>
      <w:r w:rsidRPr="79EFB26C">
        <w:rPr>
          <w:rFonts w:cs="Arial"/>
          <w:lang w:val="en-US"/>
        </w:rPr>
        <w:t xml:space="preserve"> and the review will appear in their </w:t>
      </w:r>
      <w:r w:rsidRPr="79EFB26C">
        <w:rPr>
          <w:rFonts w:cs="Arial"/>
          <w:b/>
          <w:lang w:val="en-US"/>
        </w:rPr>
        <w:t>Current reviews</w:t>
      </w:r>
      <w:r w:rsidRPr="79EFB26C">
        <w:rPr>
          <w:rFonts w:cs="Arial"/>
          <w:lang w:val="en-US"/>
        </w:rPr>
        <w:t xml:space="preserve"> tab. </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810983" w14:paraId="10B16239" w14:textId="77777777">
        <w:trPr>
          <w:trHeight w:val="4340"/>
        </w:trPr>
        <w:tc>
          <w:tcPr>
            <w:tcW w:w="283" w:type="dxa"/>
            <w:shd w:val="clear" w:color="auto" w:fill="FFFFFF" w:themeFill="background1"/>
          </w:tcPr>
          <w:p w14:paraId="1B96AD28" w14:textId="77777777" w:rsidR="00810983" w:rsidRPr="00A66D43" w:rsidRDefault="00810983" w:rsidP="00152A04">
            <w:pPr>
              <w:widowControl w:val="0"/>
              <w:spacing w:before="120" w:after="120" w:line="276" w:lineRule="auto"/>
              <w:rPr>
                <w:b/>
                <w:sz w:val="28"/>
                <w:szCs w:val="28"/>
              </w:rPr>
            </w:pPr>
            <w:r w:rsidRPr="00423619">
              <w:rPr>
                <w:b/>
                <w:color w:val="C00000"/>
                <w:sz w:val="28"/>
                <w:szCs w:val="28"/>
              </w:rPr>
              <w:t>!</w:t>
            </w:r>
          </w:p>
        </w:tc>
        <w:tc>
          <w:tcPr>
            <w:tcW w:w="8775" w:type="dxa"/>
            <w:shd w:val="clear" w:color="auto" w:fill="FFFFFF" w:themeFill="background1"/>
          </w:tcPr>
          <w:p w14:paraId="7E7D87C8" w14:textId="00550557" w:rsidR="00810983" w:rsidRDefault="00DE0E23" w:rsidP="00152A04">
            <w:pPr>
              <w:widowControl w:val="0"/>
              <w:spacing w:before="120" w:after="120" w:line="276" w:lineRule="auto"/>
              <w:rPr>
                <w:szCs w:val="22"/>
              </w:rPr>
            </w:pPr>
            <w:r>
              <w:rPr>
                <w:szCs w:val="22"/>
              </w:rPr>
              <w:t>Team leader</w:t>
            </w:r>
            <w:r w:rsidR="00810983" w:rsidRPr="00BF2FA2">
              <w:rPr>
                <w:szCs w:val="22"/>
              </w:rPr>
              <w:t xml:space="preserve">s can also reassign Home Care </w:t>
            </w:r>
            <w:r w:rsidR="00810983">
              <w:rPr>
                <w:szCs w:val="22"/>
              </w:rPr>
              <w:t>c</w:t>
            </w:r>
            <w:r w:rsidR="00810983" w:rsidRPr="00BF2FA2">
              <w:rPr>
                <w:szCs w:val="22"/>
              </w:rPr>
              <w:t xml:space="preserve">orrespondence notifications, by going to </w:t>
            </w:r>
            <w:r w:rsidR="00810983" w:rsidRPr="00B428E3">
              <w:rPr>
                <w:b/>
                <w:bCs/>
                <w:szCs w:val="22"/>
              </w:rPr>
              <w:t>Tasks and notifications</w:t>
            </w:r>
            <w:r w:rsidR="00810983" w:rsidRPr="00BF2FA2">
              <w:rPr>
                <w:szCs w:val="22"/>
              </w:rPr>
              <w:t xml:space="preserve"> </w:t>
            </w:r>
            <w:r w:rsidR="00810983">
              <w:rPr>
                <w:szCs w:val="22"/>
              </w:rPr>
              <w:t>i</w:t>
            </w:r>
            <w:r w:rsidR="00810983" w:rsidRPr="00BF2FA2">
              <w:rPr>
                <w:szCs w:val="22"/>
              </w:rPr>
              <w:t xml:space="preserve">n the </w:t>
            </w:r>
            <w:r w:rsidR="00A86929">
              <w:rPr>
                <w:szCs w:val="22"/>
              </w:rPr>
              <w:t>a</w:t>
            </w:r>
            <w:r w:rsidR="00810983" w:rsidRPr="00BF2FA2">
              <w:rPr>
                <w:szCs w:val="22"/>
              </w:rPr>
              <w:t xml:space="preserve">ssessor </w:t>
            </w:r>
            <w:r w:rsidR="00A86929">
              <w:rPr>
                <w:szCs w:val="22"/>
              </w:rPr>
              <w:t>p</w:t>
            </w:r>
            <w:r w:rsidR="00810983" w:rsidRPr="00BF2FA2">
              <w:rPr>
                <w:szCs w:val="22"/>
              </w:rPr>
              <w:t xml:space="preserve">ortal homepage and </w:t>
            </w:r>
            <w:r w:rsidR="008E1790">
              <w:rPr>
                <w:szCs w:val="22"/>
              </w:rPr>
              <w:t>selecting</w:t>
            </w:r>
            <w:r w:rsidR="00810983" w:rsidRPr="00BF2FA2">
              <w:rPr>
                <w:szCs w:val="22"/>
              </w:rPr>
              <w:t xml:space="preserve"> the </w:t>
            </w:r>
            <w:r w:rsidR="009E05E0">
              <w:rPr>
                <w:b/>
                <w:bCs/>
                <w:szCs w:val="22"/>
              </w:rPr>
              <w:t>SAH</w:t>
            </w:r>
            <w:r w:rsidR="009E05E0" w:rsidRPr="00B428E3">
              <w:rPr>
                <w:b/>
                <w:bCs/>
                <w:szCs w:val="22"/>
              </w:rPr>
              <w:t xml:space="preserve"> </w:t>
            </w:r>
            <w:r w:rsidR="00810983" w:rsidRPr="00B428E3">
              <w:rPr>
                <w:b/>
                <w:bCs/>
                <w:szCs w:val="22"/>
              </w:rPr>
              <w:t xml:space="preserve">Notifications </w:t>
            </w:r>
            <w:r w:rsidR="00810983">
              <w:rPr>
                <w:szCs w:val="22"/>
              </w:rPr>
              <w:t>t</w:t>
            </w:r>
            <w:r w:rsidR="00810983" w:rsidRPr="00BF2FA2">
              <w:rPr>
                <w:szCs w:val="22"/>
              </w:rPr>
              <w:t xml:space="preserve">ab. More information on this can be found on </w:t>
            </w:r>
            <w:hyperlink r:id="rId165" w:history="1">
              <w:r>
                <w:rPr>
                  <w:rStyle w:val="Hyperlink"/>
                  <w:szCs w:val="22"/>
                </w:rPr>
                <w:t>My Aged Care - Assessor Portal User Guide 9 - Tasks and notifications</w:t>
              </w:r>
            </w:hyperlink>
            <w:r w:rsidR="00810983">
              <w:rPr>
                <w:rStyle w:val="Hyperlink"/>
                <w:szCs w:val="22"/>
              </w:rPr>
              <w:t>.</w:t>
            </w:r>
          </w:p>
          <w:p w14:paraId="30CF02F6" w14:textId="77777777" w:rsidR="00810983" w:rsidRDefault="00810983" w:rsidP="00152A04">
            <w:pPr>
              <w:widowControl w:val="0"/>
              <w:spacing w:before="120" w:after="120" w:line="276" w:lineRule="auto"/>
              <w:jc w:val="center"/>
              <w:rPr>
                <w:szCs w:val="22"/>
              </w:rPr>
            </w:pPr>
            <w:r>
              <w:rPr>
                <w:noProof/>
                <w:spacing w:val="5"/>
                <w:lang w:eastAsia="en-AU"/>
              </w:rPr>
              <w:drawing>
                <wp:inline distT="0" distB="0" distL="0" distR="0" wp14:anchorId="0011E9CC" wp14:editId="3AEF0CA8">
                  <wp:extent cx="5040000" cy="2674503"/>
                  <wp:effectExtent l="19050" t="19050" r="27305" b="12065"/>
                  <wp:docPr id="116" name="Picture 116" descr="Image is of the re-assign home care correspondence notifications pop out. A list of recipients are displayed, the save button is highlighted in a red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icture 116" descr="Image is of the re-assign home care correspondence notifications pop out. A list of recipients are displayed, the save button is highlighted in a red box."/>
                          <pic:cNvPicPr/>
                        </pic:nvPicPr>
                        <pic:blipFill>
                          <a:blip r:embed="rId166"/>
                          <a:stretch>
                            <a:fillRect/>
                          </a:stretch>
                        </pic:blipFill>
                        <pic:spPr>
                          <a:xfrm>
                            <a:off x="0" y="0"/>
                            <a:ext cx="5040000" cy="2674503"/>
                          </a:xfrm>
                          <a:prstGeom prst="rect">
                            <a:avLst/>
                          </a:prstGeom>
                          <a:ln>
                            <a:solidFill>
                              <a:schemeClr val="accent1">
                                <a:lumMod val="75000"/>
                              </a:schemeClr>
                            </a:solidFill>
                          </a:ln>
                        </pic:spPr>
                      </pic:pic>
                    </a:graphicData>
                  </a:graphic>
                </wp:inline>
              </w:drawing>
            </w:r>
          </w:p>
        </w:tc>
      </w:tr>
    </w:tbl>
    <w:p w14:paraId="37D67237" w14:textId="505C6A48" w:rsidR="00C24348" w:rsidRDefault="00C24348" w:rsidP="00152A04">
      <w:pPr>
        <w:widowControl w:val="0"/>
        <w:spacing w:before="120" w:after="120" w:line="276" w:lineRule="auto"/>
        <w:rPr>
          <w:rFonts w:eastAsia="MS Gothic"/>
          <w:bCs/>
          <w:color w:val="1D4F91"/>
          <w:sz w:val="24"/>
          <w:szCs w:val="26"/>
          <w:lang w:val="en-US"/>
        </w:rPr>
      </w:pPr>
      <w:bookmarkStart w:id="96" w:name="_Toc158727864"/>
    </w:p>
    <w:p w14:paraId="015D2AEF" w14:textId="5CC97691" w:rsidR="00415A23" w:rsidRPr="00BE02C7" w:rsidRDefault="00415A23" w:rsidP="00603EC3">
      <w:pPr>
        <w:pStyle w:val="Heading3"/>
        <w:widowControl w:val="0"/>
        <w:spacing w:before="120" w:after="120" w:line="276" w:lineRule="auto"/>
      </w:pPr>
      <w:bookmarkStart w:id="97" w:name="_Toc200536098"/>
      <w:bookmarkStart w:id="98" w:name="_Toc240534201"/>
      <w:r>
        <w:lastRenderedPageBreak/>
        <w:t xml:space="preserve">Cancelling a </w:t>
      </w:r>
      <w:r w:rsidR="002F4705">
        <w:t>Support Plan Review</w:t>
      </w:r>
      <w:bookmarkEnd w:id="96"/>
      <w:bookmarkEnd w:id="97"/>
      <w:bookmarkEnd w:id="98"/>
    </w:p>
    <w:p w14:paraId="0D84CD3C" w14:textId="7928E2D1" w:rsidR="000A0272" w:rsidRDefault="00415A23" w:rsidP="00152A04">
      <w:pPr>
        <w:widowControl w:val="0"/>
        <w:spacing w:before="120" w:after="120" w:line="276" w:lineRule="auto"/>
        <w:rPr>
          <w:rFonts w:cs="Arial"/>
          <w:lang w:val="en"/>
        </w:rPr>
      </w:pPr>
      <w:bookmarkStart w:id="99" w:name="_Hlk167109767"/>
      <w:r w:rsidRPr="19CAC67C">
        <w:rPr>
          <w:rFonts w:cs="Arial"/>
          <w:lang w:val="en"/>
        </w:rPr>
        <w:t xml:space="preserve">In either the </w:t>
      </w:r>
      <w:r w:rsidRPr="19CAC67C">
        <w:rPr>
          <w:rFonts w:cs="Arial"/>
          <w:b/>
          <w:bCs/>
          <w:lang w:val="en"/>
        </w:rPr>
        <w:t>Upcoming reviews</w:t>
      </w:r>
      <w:r w:rsidRPr="19CAC67C">
        <w:rPr>
          <w:rFonts w:cs="Arial"/>
          <w:lang w:val="en"/>
        </w:rPr>
        <w:t xml:space="preserve"> tab or </w:t>
      </w:r>
      <w:r w:rsidRPr="19CAC67C">
        <w:rPr>
          <w:rFonts w:cs="Arial"/>
          <w:b/>
          <w:bCs/>
          <w:lang w:val="en"/>
        </w:rPr>
        <w:t>Assigned reviews</w:t>
      </w:r>
      <w:r w:rsidRPr="19CAC67C">
        <w:rPr>
          <w:rFonts w:cs="Arial"/>
          <w:lang w:val="en"/>
        </w:rPr>
        <w:t xml:space="preserve"> tab, select </w:t>
      </w:r>
      <w:r w:rsidR="000B0ECB" w:rsidRPr="19CAC67C">
        <w:rPr>
          <w:rFonts w:cs="Arial"/>
          <w:b/>
          <w:bCs/>
          <w:lang w:val="en"/>
        </w:rPr>
        <w:t xml:space="preserve">CANCEL REVIEW </w:t>
      </w:r>
      <w:r w:rsidRPr="19CAC67C">
        <w:rPr>
          <w:rFonts w:cs="Arial"/>
          <w:lang w:val="en"/>
        </w:rPr>
        <w:t>from the expanded view of the client card for the review to be cancelled.</w:t>
      </w:r>
    </w:p>
    <w:p w14:paraId="6B819B88" w14:textId="21E4BE53" w:rsidR="00415A23" w:rsidRPr="00BE02C7" w:rsidRDefault="001343E5" w:rsidP="00152A04">
      <w:pPr>
        <w:widowControl w:val="0"/>
        <w:spacing w:before="120" w:after="120" w:line="276" w:lineRule="auto"/>
        <w:rPr>
          <w:rFonts w:cs="Arial"/>
          <w:color w:val="333333"/>
          <w:lang w:val="en"/>
        </w:rPr>
      </w:pPr>
      <w:r>
        <w:rPr>
          <w:noProof/>
        </w:rPr>
        <w:drawing>
          <wp:inline distT="0" distB="0" distL="0" distR="0" wp14:anchorId="4462F573" wp14:editId="389869CC">
            <wp:extent cx="4311195" cy="2516366"/>
            <wp:effectExtent l="19050" t="19050" r="13335" b="17780"/>
            <wp:docPr id="313702955" name="Picture 1" descr="Client Card. the Cancel Review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02955" name="Picture 1" descr="Client Card. the Cancel Review button is highlighted"/>
                    <pic:cNvPicPr/>
                  </pic:nvPicPr>
                  <pic:blipFill>
                    <a:blip r:embed="rId167"/>
                    <a:stretch>
                      <a:fillRect/>
                    </a:stretch>
                  </pic:blipFill>
                  <pic:spPr>
                    <a:xfrm>
                      <a:off x="0" y="0"/>
                      <a:ext cx="4311195" cy="2516366"/>
                    </a:xfrm>
                    <a:prstGeom prst="rect">
                      <a:avLst/>
                    </a:prstGeom>
                    <a:ln>
                      <a:solidFill>
                        <a:schemeClr val="accent1">
                          <a:lumMod val="75000"/>
                        </a:schemeClr>
                      </a:solidFill>
                    </a:ln>
                  </pic:spPr>
                </pic:pic>
              </a:graphicData>
            </a:graphic>
          </wp:inline>
        </w:drawing>
      </w:r>
    </w:p>
    <w:bookmarkEnd w:id="99"/>
    <w:p w14:paraId="2E2466E6" w14:textId="2560CA6E" w:rsidR="000A0272" w:rsidRDefault="001343E5" w:rsidP="00152A04">
      <w:pPr>
        <w:widowControl w:val="0"/>
        <w:spacing w:before="120" w:after="120" w:line="276" w:lineRule="auto"/>
      </w:pPr>
      <w:r>
        <w:t xml:space="preserve">Select a reason for the cancellation from the with a brief explanation on the details field and </w:t>
      </w:r>
      <w:r w:rsidR="00044E04">
        <w:t xml:space="preserve">then select </w:t>
      </w:r>
      <w:r w:rsidRPr="19CAC67C">
        <w:rPr>
          <w:b/>
          <w:bCs/>
        </w:rPr>
        <w:t>CANCEL REVIEW REQUEST</w:t>
      </w:r>
      <w:r>
        <w:t>.</w:t>
      </w:r>
    </w:p>
    <w:p w14:paraId="552FE472" w14:textId="33114212" w:rsidR="00D33F1E" w:rsidRDefault="00D33F1E" w:rsidP="00152A04">
      <w:pPr>
        <w:widowControl w:val="0"/>
        <w:spacing w:before="120" w:after="120" w:line="276" w:lineRule="auto"/>
        <w:rPr>
          <w:noProof/>
        </w:rPr>
      </w:pPr>
      <w:r>
        <w:rPr>
          <w:noProof/>
        </w:rPr>
        <w:drawing>
          <wp:inline distT="0" distB="0" distL="0" distR="0" wp14:anchorId="2DBBC081" wp14:editId="56959AE7">
            <wp:extent cx="4312758" cy="1922885"/>
            <wp:effectExtent l="19050" t="19050" r="12065" b="20320"/>
            <wp:docPr id="1424863587" name="Picture 1" descr="'Cancel this review for CLIENT' pop up, showing a list of reasons for cancellation: insufficient information, sent in error, client withdrew request, client declined- no consent, client medically unstable, client deceased, unable to contact cli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863587" name="Picture 1" descr="'Cancel this review for CLIENT' pop up, showing a list of reasons for cancellation: insufficient information, sent in error, client withdrew request, client declined- no consent, client medically unstable, client deceased, unable to contact client."/>
                    <pic:cNvPicPr/>
                  </pic:nvPicPr>
                  <pic:blipFill>
                    <a:blip r:embed="rId168"/>
                    <a:stretch>
                      <a:fillRect/>
                    </a:stretch>
                  </pic:blipFill>
                  <pic:spPr>
                    <a:xfrm>
                      <a:off x="0" y="0"/>
                      <a:ext cx="4312758" cy="1922885"/>
                    </a:xfrm>
                    <a:prstGeom prst="rect">
                      <a:avLst/>
                    </a:prstGeom>
                    <a:ln>
                      <a:solidFill>
                        <a:schemeClr val="accent1">
                          <a:lumMod val="75000"/>
                        </a:schemeClr>
                      </a:solidFill>
                    </a:ln>
                  </pic:spPr>
                </pic:pic>
              </a:graphicData>
            </a:graphic>
          </wp:inline>
        </w:drawing>
      </w:r>
      <w:r w:rsidRPr="00D33F1E">
        <w:rPr>
          <w:noProof/>
        </w:rPr>
        <w:t xml:space="preserve"> </w:t>
      </w:r>
      <w:r>
        <w:rPr>
          <w:noProof/>
        </w:rPr>
        <w:drawing>
          <wp:inline distT="0" distB="0" distL="0" distR="0" wp14:anchorId="30117323" wp14:editId="7F118F88">
            <wp:extent cx="4308148" cy="1857599"/>
            <wp:effectExtent l="19050" t="19050" r="16510" b="28575"/>
            <wp:docPr id="1242227917" name="Picture 1" descr="'Cancel this review for CLIENT' pop up. Showing the selection of the reason for cancellation &quot;unable to contact client&quot; and then manually entered details. the Cancel Review Request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227917" name="Picture 1" descr="'Cancel this review for CLIENT' pop up. Showing the selection of the reason for cancellation &quot;unable to contact client&quot; and then manually entered details. the Cancel Review Request button is highlighted."/>
                    <pic:cNvPicPr/>
                  </pic:nvPicPr>
                  <pic:blipFill>
                    <a:blip r:embed="rId169"/>
                    <a:stretch>
                      <a:fillRect/>
                    </a:stretch>
                  </pic:blipFill>
                  <pic:spPr>
                    <a:xfrm>
                      <a:off x="0" y="0"/>
                      <a:ext cx="4308148" cy="1857599"/>
                    </a:xfrm>
                    <a:prstGeom prst="rect">
                      <a:avLst/>
                    </a:prstGeom>
                    <a:ln>
                      <a:solidFill>
                        <a:schemeClr val="accent1">
                          <a:lumMod val="75000"/>
                        </a:schemeClr>
                      </a:solidFill>
                    </a:ln>
                  </pic:spPr>
                </pic:pic>
              </a:graphicData>
            </a:graphic>
          </wp:inline>
        </w:drawing>
      </w:r>
    </w:p>
    <w:p w14:paraId="7240654E" w14:textId="58035DF7" w:rsidR="00784A8D" w:rsidRPr="008B20F1" w:rsidRDefault="00810983" w:rsidP="00152A04">
      <w:pPr>
        <w:widowControl w:val="0"/>
        <w:spacing w:before="120" w:after="120" w:line="276" w:lineRule="auto"/>
        <w:rPr>
          <w:b/>
        </w:rPr>
      </w:pPr>
      <w:r>
        <w:t xml:space="preserve">The review will be removed from the </w:t>
      </w:r>
      <w:r w:rsidRPr="00784A8D">
        <w:t>Upcoming reviews</w:t>
      </w:r>
      <w:r>
        <w:t xml:space="preserve"> tab. Completed and cancelled Support Plan Reviews will also appear in the </w:t>
      </w:r>
      <w:r w:rsidRPr="00784A8D">
        <w:t>Recent reviews</w:t>
      </w:r>
      <w:r>
        <w:t xml:space="preserve"> tab of the assessor who completed the review.</w:t>
      </w:r>
      <w:r w:rsidR="008B20F1">
        <w:t xml:space="preserve"> </w:t>
      </w:r>
      <w:r>
        <w:t>Support Plan Reviews will also be cancelled automatically where a new assessment referral is issued and accepted for the client. This will allow the new assessment to commence without requiring the Support Plan Review to be completed</w:t>
      </w:r>
      <w:r w:rsidR="00DE0E23">
        <w:t>.</w:t>
      </w:r>
    </w:p>
    <w:p w14:paraId="497598CF" w14:textId="4D33ED83" w:rsidR="00E80A2D" w:rsidRDefault="00E80A2D" w:rsidP="005B596C">
      <w:pPr>
        <w:pStyle w:val="Heading3"/>
        <w:widowControl w:val="0"/>
        <w:spacing w:before="120" w:after="120" w:line="276" w:lineRule="auto"/>
      </w:pPr>
      <w:bookmarkStart w:id="100" w:name="_Toc158727865"/>
      <w:bookmarkStart w:id="101" w:name="_Toc200536099"/>
      <w:bookmarkStart w:id="102" w:name="_Toc240534202"/>
      <w:r>
        <w:lastRenderedPageBreak/>
        <w:t xml:space="preserve">Cancelling a </w:t>
      </w:r>
      <w:r w:rsidR="002F4705">
        <w:t>Support Plan Review</w:t>
      </w:r>
      <w:r>
        <w:t xml:space="preserve"> with the reason of Client </w:t>
      </w:r>
      <w:r w:rsidR="00D103C6">
        <w:t>d</w:t>
      </w:r>
      <w:r>
        <w:t>eceased</w:t>
      </w:r>
      <w:bookmarkEnd w:id="100"/>
      <w:bookmarkEnd w:id="101"/>
      <w:bookmarkEnd w:id="102"/>
    </w:p>
    <w:tbl>
      <w:tblPr>
        <w:tblStyle w:val="TableGrid"/>
        <w:tblW w:w="90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4"/>
        <w:gridCol w:w="8742"/>
      </w:tblGrid>
      <w:tr w:rsidR="00982648" w14:paraId="5F197EBA" w14:textId="77777777" w:rsidTr="19CAC67C">
        <w:trPr>
          <w:trHeight w:val="2087"/>
        </w:trPr>
        <w:tc>
          <w:tcPr>
            <w:tcW w:w="284" w:type="dxa"/>
            <w:shd w:val="clear" w:color="auto" w:fill="FFFFFF" w:themeFill="background1"/>
          </w:tcPr>
          <w:p w14:paraId="3DA83EF7" w14:textId="77777777" w:rsidR="00982648" w:rsidRPr="00423619" w:rsidRDefault="00982648" w:rsidP="00152A04">
            <w:pPr>
              <w:widowControl w:val="0"/>
              <w:spacing w:before="120" w:after="120" w:line="276" w:lineRule="auto"/>
              <w:rPr>
                <w:b/>
                <w:bCs/>
                <w:sz w:val="28"/>
                <w:szCs w:val="28"/>
              </w:rPr>
            </w:pPr>
            <w:r w:rsidRPr="00423619">
              <w:rPr>
                <w:b/>
                <w:bCs/>
                <w:color w:val="C00000"/>
                <w:sz w:val="28"/>
                <w:szCs w:val="28"/>
              </w:rPr>
              <w:t>!</w:t>
            </w:r>
          </w:p>
        </w:tc>
        <w:tc>
          <w:tcPr>
            <w:tcW w:w="8742" w:type="dxa"/>
            <w:shd w:val="clear" w:color="auto" w:fill="FFFFFF" w:themeFill="background1"/>
          </w:tcPr>
          <w:p w14:paraId="458D76F5" w14:textId="0CBCC1F8" w:rsidR="00982648" w:rsidRDefault="603A3E93" w:rsidP="00152A04">
            <w:pPr>
              <w:widowControl w:val="0"/>
              <w:spacing w:before="120" w:after="120" w:line="276" w:lineRule="auto"/>
              <w:rPr>
                <w:rFonts w:eastAsia="Batang" w:cs="Cordia New"/>
                <w:lang w:eastAsia="ko-KR"/>
              </w:rPr>
            </w:pPr>
            <w:r w:rsidRPr="19CAC67C">
              <w:rPr>
                <w:rFonts w:cs="Arial"/>
              </w:rPr>
              <w:t xml:space="preserve">Cancelling a Support Plan Review with the reason of </w:t>
            </w:r>
            <w:r w:rsidRPr="19CAC67C">
              <w:rPr>
                <w:rFonts w:cs="Arial"/>
                <w:b/>
                <w:bCs/>
              </w:rPr>
              <w:t>Client deceased</w:t>
            </w:r>
            <w:r w:rsidRPr="19CAC67C">
              <w:rPr>
                <w:rFonts w:cs="Arial"/>
              </w:rPr>
              <w:t xml:space="preserve"> will change the client’s status to </w:t>
            </w:r>
            <w:r w:rsidRPr="19CAC67C">
              <w:rPr>
                <w:rFonts w:cs="Arial"/>
                <w:b/>
                <w:bCs/>
              </w:rPr>
              <w:t>Deceased</w:t>
            </w:r>
            <w:r w:rsidRPr="19CAC67C">
              <w:rPr>
                <w:rFonts w:cs="Arial"/>
              </w:rPr>
              <w:t xml:space="preserve"> and make the client record read only. Any unaccepted service referrals will be recalled, services in place will be ceased, assessments will be cancelled and the client’s access to the client portal will be revoked. My Aged Care will not send correspondence to the client or their supporters after the status is changed to </w:t>
            </w:r>
            <w:r w:rsidRPr="19CAC67C">
              <w:rPr>
                <w:rFonts w:cs="Arial"/>
                <w:b/>
                <w:bCs/>
              </w:rPr>
              <w:t>Deceased</w:t>
            </w:r>
            <w:r w:rsidRPr="19CAC67C">
              <w:rPr>
                <w:rFonts w:cs="Arial"/>
              </w:rPr>
              <w:t xml:space="preserve">. My Aged Care will send a notification to the client’s assessor and provider advising them to close or finalise any in-progress items. </w:t>
            </w:r>
            <w:r w:rsidRPr="19CAC67C">
              <w:rPr>
                <w:rFonts w:eastAsia="Batang" w:cs="Cordia New"/>
                <w:lang w:eastAsia="ko-KR"/>
              </w:rPr>
              <w:t xml:space="preserve">Where a client is active in the </w:t>
            </w:r>
            <w:r w:rsidR="5326A467" w:rsidRPr="19CAC67C">
              <w:rPr>
                <w:rFonts w:eastAsia="Batang" w:cs="Cordia New"/>
                <w:lang w:eastAsia="ko-KR"/>
              </w:rPr>
              <w:t>Support at Home</w:t>
            </w:r>
            <w:r w:rsidRPr="19CAC67C">
              <w:rPr>
                <w:rFonts w:eastAsia="Batang" w:cs="Cordia New"/>
                <w:lang w:eastAsia="ko-KR"/>
              </w:rPr>
              <w:t xml:space="preserve"> Priority System or has been </w:t>
            </w:r>
            <w:r w:rsidR="587ACE28" w:rsidRPr="19CAC67C">
              <w:rPr>
                <w:rFonts w:eastAsia="Batang" w:cs="Cordia New"/>
                <w:lang w:eastAsia="ko-KR"/>
              </w:rPr>
              <w:t>allocated funding</w:t>
            </w:r>
            <w:r w:rsidRPr="19CAC67C">
              <w:rPr>
                <w:rFonts w:eastAsia="Batang" w:cs="Cordia New"/>
                <w:lang w:eastAsia="ko-KR"/>
              </w:rPr>
              <w:t xml:space="preserve">, this will remove the client from the </w:t>
            </w:r>
            <w:r w:rsidR="4C87110B" w:rsidRPr="19CAC67C">
              <w:rPr>
                <w:rFonts w:eastAsia="Batang" w:cs="Cordia New"/>
                <w:lang w:eastAsia="ko-KR"/>
              </w:rPr>
              <w:t xml:space="preserve">Support at Home </w:t>
            </w:r>
            <w:r w:rsidRPr="19CAC67C">
              <w:rPr>
                <w:rFonts w:eastAsia="Batang" w:cs="Cordia New"/>
                <w:lang w:eastAsia="ko-KR"/>
              </w:rPr>
              <w:t xml:space="preserve">Priority System and withdraw any </w:t>
            </w:r>
            <w:r w:rsidR="0459A5A6" w:rsidRPr="19CAC67C">
              <w:rPr>
                <w:rFonts w:eastAsia="Batang" w:cs="Cordia New"/>
                <w:lang w:eastAsia="ko-KR"/>
              </w:rPr>
              <w:t>allocated funding</w:t>
            </w:r>
            <w:r w:rsidRPr="19CAC67C">
              <w:rPr>
                <w:rFonts w:eastAsia="Batang" w:cs="Cordia New"/>
                <w:lang w:eastAsia="ko-KR"/>
              </w:rPr>
              <w:t>.</w:t>
            </w:r>
          </w:p>
        </w:tc>
      </w:tr>
    </w:tbl>
    <w:p w14:paraId="6C707759" w14:textId="28ABB9CC" w:rsidR="00E80A2D" w:rsidRPr="00BE02C7" w:rsidRDefault="00E80A2D" w:rsidP="00152A04">
      <w:pPr>
        <w:pStyle w:val="ListParagraph"/>
        <w:keepNext w:val="0"/>
        <w:widowControl w:val="0"/>
        <w:numPr>
          <w:ilvl w:val="0"/>
          <w:numId w:val="34"/>
        </w:numPr>
        <w:spacing w:before="120" w:after="120" w:line="276" w:lineRule="auto"/>
        <w:ind w:left="426" w:hanging="426"/>
        <w:contextualSpacing w:val="0"/>
        <w:rPr>
          <w:rFonts w:cs="Arial"/>
          <w:lang w:val="en-US" w:eastAsia="en-AU"/>
        </w:rPr>
      </w:pPr>
      <w:r w:rsidRPr="00BE02C7">
        <w:rPr>
          <w:rFonts w:cs="Arial"/>
          <w:lang w:val="en-US" w:eastAsia="en-AU"/>
        </w:rPr>
        <w:t xml:space="preserve">When cancelling a </w:t>
      </w:r>
      <w:r w:rsidR="002F4705" w:rsidRPr="00BE02C7">
        <w:rPr>
          <w:rFonts w:cs="Arial"/>
          <w:lang w:val="en-US" w:eastAsia="en-AU"/>
        </w:rPr>
        <w:t>Support Plan Review</w:t>
      </w:r>
      <w:r w:rsidRPr="00BE02C7">
        <w:rPr>
          <w:rFonts w:cs="Arial"/>
          <w:lang w:val="en-US" w:eastAsia="en-AU"/>
        </w:rPr>
        <w:t xml:space="preserve"> with the reason of </w:t>
      </w:r>
      <w:r w:rsidRPr="005C051F">
        <w:rPr>
          <w:rFonts w:cs="Arial"/>
          <w:b/>
          <w:bCs/>
          <w:lang w:val="en-US" w:eastAsia="en-AU"/>
        </w:rPr>
        <w:t xml:space="preserve">Client </w:t>
      </w:r>
      <w:r w:rsidR="003B1C19" w:rsidRPr="005C051F">
        <w:rPr>
          <w:rFonts w:cs="Arial"/>
          <w:b/>
          <w:bCs/>
          <w:lang w:val="en-US" w:eastAsia="en-AU"/>
        </w:rPr>
        <w:t>d</w:t>
      </w:r>
      <w:r w:rsidRPr="005C051F">
        <w:rPr>
          <w:rFonts w:cs="Arial"/>
          <w:b/>
          <w:bCs/>
          <w:lang w:val="en-US" w:eastAsia="en-AU"/>
        </w:rPr>
        <w:t>eceased</w:t>
      </w:r>
      <w:r w:rsidRPr="00BE02C7">
        <w:rPr>
          <w:rFonts w:cs="Arial"/>
          <w:lang w:val="en-US" w:eastAsia="en-AU"/>
        </w:rPr>
        <w:t>, you will need to provide the following information:</w:t>
      </w:r>
    </w:p>
    <w:p w14:paraId="319F93EF" w14:textId="649334FA" w:rsidR="00E80A2D" w:rsidRPr="00673B73" w:rsidRDefault="2ACEF238" w:rsidP="00D83018">
      <w:pPr>
        <w:pStyle w:val="ListBullet"/>
        <w:widowControl w:val="0"/>
        <w:spacing w:before="120" w:after="120" w:line="276" w:lineRule="auto"/>
        <w:ind w:left="851" w:hanging="425"/>
        <w:contextualSpacing w:val="0"/>
      </w:pPr>
      <w:r>
        <w:t>w</w:t>
      </w:r>
      <w:r w:rsidR="00E80A2D">
        <w:t>ho, when and how you were informed that this person is deceased</w:t>
      </w:r>
      <w:r w:rsidR="00E80A2D">
        <w:br/>
      </w:r>
      <w:r w:rsidR="1AE8C389">
        <w:t xml:space="preserve">e.g. </w:t>
      </w:r>
      <w:r w:rsidR="00E80A2D">
        <w:t>“Mrs Smith rang to inform us that Mr Smith has passed away on Saturday”</w:t>
      </w:r>
    </w:p>
    <w:p w14:paraId="51FB0261" w14:textId="5C4AD042" w:rsidR="00E80A2D" w:rsidRPr="00673B73" w:rsidRDefault="142581CE" w:rsidP="00D83018">
      <w:pPr>
        <w:pStyle w:val="ListBullet"/>
        <w:widowControl w:val="0"/>
        <w:spacing w:before="120" w:after="120" w:line="276" w:lineRule="auto"/>
        <w:ind w:left="851" w:hanging="425"/>
        <w:contextualSpacing w:val="0"/>
      </w:pPr>
      <w:r>
        <w:t>d</w:t>
      </w:r>
      <w:r w:rsidR="00E80A2D">
        <w:t xml:space="preserve">ate of </w:t>
      </w:r>
      <w:r w:rsidR="003B1C19">
        <w:t>d</w:t>
      </w:r>
      <w:r w:rsidR="00E80A2D">
        <w:t>eath (if known)</w:t>
      </w:r>
    </w:p>
    <w:p w14:paraId="259712D0" w14:textId="3D3DD0EA" w:rsidR="00E80A2D" w:rsidRPr="00673B73" w:rsidRDefault="2DC65C9F" w:rsidP="00D83018">
      <w:pPr>
        <w:pStyle w:val="ListBullet"/>
        <w:widowControl w:val="0"/>
        <w:spacing w:before="120" w:after="120" w:line="276" w:lineRule="auto"/>
        <w:ind w:left="851" w:hanging="425"/>
        <w:contextualSpacing w:val="0"/>
      </w:pPr>
      <w:r>
        <w:t>a</w:t>
      </w:r>
      <w:r w:rsidR="00E80A2D">
        <w:t>ttachments</w:t>
      </w:r>
      <w:r w:rsidR="008A6803">
        <w:t xml:space="preserve"> (</w:t>
      </w:r>
      <w:r w:rsidR="36F30447">
        <w:t>e</w:t>
      </w:r>
      <w:r w:rsidR="006F4AD5">
        <w:t>.g.</w:t>
      </w:r>
      <w:r w:rsidR="00E80A2D">
        <w:t xml:space="preserve"> </w:t>
      </w:r>
      <w:r w:rsidR="004E0949">
        <w:t>d</w:t>
      </w:r>
      <w:r w:rsidR="00E80A2D">
        <w:t xml:space="preserve">eath </w:t>
      </w:r>
      <w:r w:rsidR="11E3500C">
        <w:t>c</w:t>
      </w:r>
      <w:r w:rsidR="00E80A2D">
        <w:t xml:space="preserve">ertificate, </w:t>
      </w:r>
      <w:r w:rsidR="6251652A">
        <w:t>h</w:t>
      </w:r>
      <w:r w:rsidR="00E80A2D">
        <w:t>ospital discharge documents</w:t>
      </w:r>
      <w:r w:rsidR="008A6803">
        <w:t>)</w:t>
      </w:r>
      <w:r w:rsidR="1197BC34">
        <w:t>.</w:t>
      </w:r>
    </w:p>
    <w:p w14:paraId="4DD38576" w14:textId="42B401B1" w:rsidR="00E80A2D" w:rsidRPr="00BE02C7" w:rsidRDefault="002F4705" w:rsidP="00D83018">
      <w:pPr>
        <w:pStyle w:val="ListParagraph"/>
        <w:keepNext w:val="0"/>
        <w:widowControl w:val="0"/>
        <w:numPr>
          <w:ilvl w:val="0"/>
          <w:numId w:val="34"/>
        </w:numPr>
        <w:spacing w:before="120" w:after="120" w:line="276" w:lineRule="auto"/>
        <w:ind w:left="426" w:hanging="426"/>
        <w:contextualSpacing w:val="0"/>
        <w:rPr>
          <w:rFonts w:cs="Arial"/>
        </w:rPr>
      </w:pPr>
      <w:r w:rsidRPr="00BE02C7">
        <w:rPr>
          <w:rFonts w:cs="Arial"/>
        </w:rPr>
        <w:t>Support Plan Review</w:t>
      </w:r>
      <w:r w:rsidR="00E80A2D" w:rsidRPr="00BE02C7">
        <w:rPr>
          <w:rFonts w:cs="Arial"/>
        </w:rPr>
        <w:t xml:space="preserve">s will also be cancelled automatically where a new assessment referral is issued and accepted for the client. This will allow the new assessment to commence without requiring the </w:t>
      </w:r>
      <w:r w:rsidRPr="00BE02C7">
        <w:rPr>
          <w:rFonts w:cs="Arial"/>
        </w:rPr>
        <w:t>Support Plan Review</w:t>
      </w:r>
      <w:r w:rsidR="00E80A2D" w:rsidRPr="00BE02C7">
        <w:rPr>
          <w:rFonts w:cs="Arial"/>
        </w:rPr>
        <w:t xml:space="preserve"> to be completed.</w:t>
      </w:r>
    </w:p>
    <w:p w14:paraId="447D8136" w14:textId="534545DD" w:rsidR="00D06E32" w:rsidRDefault="00A662F5" w:rsidP="00152A04">
      <w:pPr>
        <w:widowControl w:val="0"/>
        <w:spacing w:before="120" w:after="120" w:line="276" w:lineRule="auto"/>
        <w:rPr>
          <w:rFonts w:cs="Arial"/>
          <w:lang w:eastAsia="ko-KR"/>
        </w:rPr>
      </w:pPr>
      <w:r>
        <w:rPr>
          <w:noProof/>
        </w:rPr>
        <w:drawing>
          <wp:inline distT="0" distB="0" distL="0" distR="0" wp14:anchorId="09F2EAF8" wp14:editId="5F2D9E8B">
            <wp:extent cx="4814887" cy="3843225"/>
            <wp:effectExtent l="19050" t="19050" r="24130" b="24130"/>
            <wp:docPr id="2105937900" name="Picture 1" descr="'Cancel this review for CLIENT' pop up. Select a reason for cancellation, supply additional information, date of death, and attachmen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937900" name="Picture 1" descr="'Cancel this review for CLIENT' pop up. Select a reason for cancellation, supply additional information, date of death, and attachments. "/>
                    <pic:cNvPicPr/>
                  </pic:nvPicPr>
                  <pic:blipFill>
                    <a:blip r:embed="rId170"/>
                    <a:stretch>
                      <a:fillRect/>
                    </a:stretch>
                  </pic:blipFill>
                  <pic:spPr>
                    <a:xfrm>
                      <a:off x="0" y="0"/>
                      <a:ext cx="4814887" cy="3843225"/>
                    </a:xfrm>
                    <a:prstGeom prst="rect">
                      <a:avLst/>
                    </a:prstGeom>
                    <a:ln>
                      <a:solidFill>
                        <a:schemeClr val="accent1">
                          <a:lumMod val="75000"/>
                        </a:schemeClr>
                      </a:solidFill>
                    </a:ln>
                  </pic:spPr>
                </pic:pic>
              </a:graphicData>
            </a:graphic>
          </wp:inline>
        </w:drawing>
      </w:r>
    </w:p>
    <w:p w14:paraId="6939FF1C" w14:textId="6014650A" w:rsidR="00A662F5" w:rsidRDefault="00810983" w:rsidP="00152A04">
      <w:pPr>
        <w:pStyle w:val="ListParagraph"/>
        <w:keepNext w:val="0"/>
        <w:widowControl w:val="0"/>
        <w:numPr>
          <w:ilvl w:val="0"/>
          <w:numId w:val="34"/>
        </w:numPr>
        <w:spacing w:before="120" w:after="120" w:line="276" w:lineRule="auto"/>
        <w:ind w:left="426" w:hanging="426"/>
        <w:contextualSpacing w:val="0"/>
        <w:rPr>
          <w:lang w:eastAsia="ko-KR"/>
        </w:rPr>
      </w:pPr>
      <w:r>
        <w:rPr>
          <w:lang w:eastAsia="ko-KR"/>
        </w:rPr>
        <w:t xml:space="preserve">Notes and attachments can be attached to the client record after the status is set to </w:t>
      </w:r>
      <w:r w:rsidRPr="00B428E3">
        <w:rPr>
          <w:b/>
          <w:bCs/>
          <w:lang w:eastAsia="ko-KR"/>
        </w:rPr>
        <w:t>Deceased</w:t>
      </w:r>
      <w:r>
        <w:rPr>
          <w:lang w:eastAsia="ko-KR"/>
        </w:rPr>
        <w:t>.</w:t>
      </w:r>
    </w:p>
    <w:p w14:paraId="2FAD67F9" w14:textId="4BD99E56" w:rsidR="00810983" w:rsidRDefault="00810983" w:rsidP="00763D77">
      <w:pPr>
        <w:pStyle w:val="ListParagraph"/>
        <w:keepNext w:val="0"/>
        <w:widowControl w:val="0"/>
        <w:numPr>
          <w:ilvl w:val="0"/>
          <w:numId w:val="34"/>
        </w:numPr>
        <w:spacing w:before="120" w:after="120" w:line="276" w:lineRule="auto"/>
        <w:ind w:left="426" w:hanging="426"/>
        <w:contextualSpacing w:val="0"/>
        <w:rPr>
          <w:lang w:eastAsia="ko-KR"/>
        </w:rPr>
      </w:pPr>
      <w:r>
        <w:t xml:space="preserve">When a client’s status is changed to </w:t>
      </w:r>
      <w:r w:rsidRPr="00B428E3">
        <w:rPr>
          <w:b/>
          <w:bCs/>
        </w:rPr>
        <w:t>Deceased</w:t>
      </w:r>
      <w:r>
        <w:t xml:space="preserve">, if they have an in-progress assessment or has commenced services, a notification will be sent to the associated assessor in the </w:t>
      </w:r>
      <w:r w:rsidR="00A86929">
        <w:t>a</w:t>
      </w:r>
      <w:r>
        <w:t xml:space="preserve">ssessor </w:t>
      </w:r>
      <w:r w:rsidR="00A86929">
        <w:t>p</w:t>
      </w:r>
      <w:r>
        <w:t>ortal, advising the assessor to close or finalise the in-progress tasks.</w:t>
      </w:r>
    </w:p>
    <w:p w14:paraId="1DD2D68D" w14:textId="79A60E13" w:rsidR="00E80A2D" w:rsidRPr="00BE02C7" w:rsidRDefault="00E80A2D" w:rsidP="001B14E5">
      <w:pPr>
        <w:pStyle w:val="Heading3"/>
        <w:keepNext w:val="0"/>
        <w:keepLines w:val="0"/>
        <w:widowControl w:val="0"/>
      </w:pPr>
      <w:bookmarkStart w:id="103" w:name="_Toc158727866"/>
      <w:bookmarkStart w:id="104" w:name="_Toc200536100"/>
      <w:bookmarkStart w:id="105" w:name="_Toc240534203"/>
      <w:r>
        <w:lastRenderedPageBreak/>
        <w:t xml:space="preserve">Change priority for a </w:t>
      </w:r>
      <w:r w:rsidR="002F4705">
        <w:t>Support Plan Review</w:t>
      </w:r>
      <w:bookmarkEnd w:id="103"/>
      <w:bookmarkEnd w:id="104"/>
      <w:bookmarkEnd w:id="105"/>
    </w:p>
    <w:p w14:paraId="3C7DA236" w14:textId="3A0F1B58" w:rsidR="00E80A2D" w:rsidRDefault="00DE0E23" w:rsidP="00152A04">
      <w:pPr>
        <w:widowControl w:val="0"/>
        <w:spacing w:before="120" w:after="120" w:line="276" w:lineRule="auto"/>
        <w:rPr>
          <w:rFonts w:cs="Arial"/>
          <w:lang w:eastAsia="ko-KR"/>
        </w:rPr>
      </w:pPr>
      <w:r>
        <w:rPr>
          <w:rFonts w:cs="Arial"/>
          <w:lang w:eastAsia="ko-KR"/>
        </w:rPr>
        <w:t>Team leader</w:t>
      </w:r>
      <w:r w:rsidR="00E80A2D" w:rsidRPr="00BE02C7">
        <w:rPr>
          <w:rFonts w:cs="Arial"/>
          <w:lang w:eastAsia="ko-KR"/>
        </w:rPr>
        <w:t xml:space="preserve">s can change the priority of a </w:t>
      </w:r>
      <w:r w:rsidR="003B1C19">
        <w:rPr>
          <w:rFonts w:cs="Arial"/>
          <w:lang w:eastAsia="ko-KR"/>
        </w:rPr>
        <w:t>S</w:t>
      </w:r>
      <w:r w:rsidR="00E80A2D" w:rsidRPr="00BE02C7">
        <w:rPr>
          <w:rFonts w:cs="Arial"/>
          <w:lang w:eastAsia="ko-KR"/>
        </w:rPr>
        <w:t xml:space="preserve">upport </w:t>
      </w:r>
      <w:r w:rsidR="003B1C19">
        <w:rPr>
          <w:rFonts w:cs="Arial"/>
          <w:lang w:eastAsia="ko-KR"/>
        </w:rPr>
        <w:t>P</w:t>
      </w:r>
      <w:r w:rsidR="00E80A2D" w:rsidRPr="00BE02C7">
        <w:rPr>
          <w:rFonts w:cs="Arial"/>
          <w:lang w:eastAsia="ko-KR"/>
        </w:rPr>
        <w:t>lan when assigning a review to a</w:t>
      </w:r>
      <w:r w:rsidR="007858DD">
        <w:rPr>
          <w:rFonts w:cs="Arial"/>
          <w:lang w:eastAsia="ko-KR"/>
        </w:rPr>
        <w:t>n</w:t>
      </w:r>
      <w:r w:rsidR="00E80A2D" w:rsidRPr="00BE02C7">
        <w:rPr>
          <w:rFonts w:cs="Arial"/>
          <w:lang w:eastAsia="ko-KR"/>
        </w:rPr>
        <w:t xml:space="preserve"> assessor in the </w:t>
      </w:r>
      <w:r w:rsidR="00E80A2D" w:rsidRPr="0007295A">
        <w:rPr>
          <w:rFonts w:cs="Arial"/>
          <w:b/>
          <w:bCs/>
          <w:lang w:eastAsia="ko-KR"/>
        </w:rPr>
        <w:t>Upcoming reviews</w:t>
      </w:r>
      <w:r w:rsidR="003B1C19">
        <w:rPr>
          <w:rFonts w:cs="Arial"/>
          <w:lang w:eastAsia="ko-KR"/>
        </w:rPr>
        <w:t>.</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44"/>
        <w:gridCol w:w="8814"/>
      </w:tblGrid>
      <w:tr w:rsidR="00564239" w:rsidRPr="00BE02C7" w14:paraId="0DA9ABCF" w14:textId="77777777" w:rsidTr="37EE9FBD">
        <w:tc>
          <w:tcPr>
            <w:tcW w:w="284" w:type="dxa"/>
            <w:shd w:val="clear" w:color="auto" w:fill="FFFFFF" w:themeFill="background1"/>
          </w:tcPr>
          <w:p w14:paraId="0B94C93A" w14:textId="77777777" w:rsidR="00564239" w:rsidRPr="00423619" w:rsidRDefault="00564239" w:rsidP="00152A04">
            <w:pPr>
              <w:widowControl w:val="0"/>
              <w:spacing w:before="120" w:after="120" w:line="276" w:lineRule="auto"/>
              <w:rPr>
                <w:rFonts w:cs="Arial"/>
                <w:b/>
                <w:bCs/>
                <w:sz w:val="28"/>
                <w:szCs w:val="28"/>
              </w:rPr>
            </w:pPr>
            <w:r w:rsidRPr="00423619">
              <w:rPr>
                <w:rFonts w:cs="Arial"/>
                <w:b/>
                <w:bCs/>
                <w:color w:val="FF0000"/>
                <w:sz w:val="28"/>
                <w:szCs w:val="28"/>
              </w:rPr>
              <w:t>!</w:t>
            </w:r>
          </w:p>
        </w:tc>
        <w:tc>
          <w:tcPr>
            <w:tcW w:w="8774" w:type="dxa"/>
            <w:shd w:val="clear" w:color="auto" w:fill="FFFFFF" w:themeFill="background1"/>
          </w:tcPr>
          <w:p w14:paraId="65F87CBA" w14:textId="52393A14" w:rsidR="00564239" w:rsidRDefault="284BF530" w:rsidP="00152A04">
            <w:pPr>
              <w:widowControl w:val="0"/>
              <w:spacing w:before="120" w:after="120" w:line="276" w:lineRule="auto"/>
              <w:rPr>
                <w:rFonts w:cs="Arial"/>
              </w:rPr>
            </w:pPr>
            <w:r w:rsidRPr="37EE9FBD">
              <w:rPr>
                <w:rFonts w:cs="Arial"/>
              </w:rPr>
              <w:t>I</w:t>
            </w:r>
            <w:r w:rsidR="62D7D33F" w:rsidRPr="37EE9FBD">
              <w:rPr>
                <w:rFonts w:cs="Arial"/>
              </w:rPr>
              <w:t xml:space="preserve">f the Support Plan </w:t>
            </w:r>
            <w:r w:rsidR="1E22A5B0" w:rsidRPr="37EE9FBD">
              <w:rPr>
                <w:rFonts w:cs="Arial"/>
              </w:rPr>
              <w:t xml:space="preserve">Review </w:t>
            </w:r>
            <w:r w:rsidR="62D7D33F" w:rsidRPr="37EE9FBD">
              <w:rPr>
                <w:rFonts w:cs="Arial"/>
              </w:rPr>
              <w:t xml:space="preserve">has been requested for </w:t>
            </w:r>
            <w:r w:rsidR="1E22A5B0" w:rsidRPr="37EE9FBD">
              <w:rPr>
                <w:rFonts w:cs="Arial"/>
              </w:rPr>
              <w:t>clients to access</w:t>
            </w:r>
            <w:r w:rsidR="62D7D33F" w:rsidRPr="37EE9FBD">
              <w:rPr>
                <w:rFonts w:cs="Arial"/>
              </w:rPr>
              <w:t xml:space="preserve"> the </w:t>
            </w:r>
            <w:r w:rsidR="62D7D33F" w:rsidRPr="37EE9FBD">
              <w:rPr>
                <w:rFonts w:cs="Arial"/>
                <w:b/>
                <w:bCs/>
              </w:rPr>
              <w:t>Support at Home End-of-Life Pathway</w:t>
            </w:r>
            <w:r w:rsidR="62D7D33F" w:rsidRPr="37EE9FBD">
              <w:rPr>
                <w:rFonts w:cs="Arial"/>
              </w:rPr>
              <w:t>, the request will be classed as a</w:t>
            </w:r>
            <w:r w:rsidR="00F771B0" w:rsidRPr="37EE9FBD">
              <w:rPr>
                <w:rFonts w:cs="Arial"/>
              </w:rPr>
              <w:t>n</w:t>
            </w:r>
            <w:r w:rsidR="62D7D33F" w:rsidRPr="37EE9FBD">
              <w:rPr>
                <w:rFonts w:cs="Arial"/>
              </w:rPr>
              <w:t xml:space="preserve"> </w:t>
            </w:r>
            <w:proofErr w:type="gramStart"/>
            <w:r w:rsidR="62D7D33F" w:rsidRPr="37EE9FBD">
              <w:rPr>
                <w:rFonts w:cs="Arial"/>
                <w:b/>
                <w:bCs/>
              </w:rPr>
              <w:t>Urgent</w:t>
            </w:r>
            <w:proofErr w:type="gramEnd"/>
            <w:r w:rsidR="62D7D33F" w:rsidRPr="37EE9FBD">
              <w:rPr>
                <w:rFonts w:cs="Arial"/>
                <w:b/>
                <w:bCs/>
              </w:rPr>
              <w:t xml:space="preserve"> request</w:t>
            </w:r>
            <w:r w:rsidR="62D7D33F" w:rsidRPr="37EE9FBD">
              <w:rPr>
                <w:rFonts w:cs="Arial"/>
              </w:rPr>
              <w:t xml:space="preserve"> and the circumstances will be </w:t>
            </w:r>
            <w:r w:rsidR="1CEBFCFA" w:rsidRPr="37EE9FBD">
              <w:rPr>
                <w:rFonts w:cs="Arial"/>
              </w:rPr>
              <w:t>“</w:t>
            </w:r>
            <w:r w:rsidR="62D7D33F" w:rsidRPr="37EE9FBD">
              <w:rPr>
                <w:rFonts w:cs="Arial"/>
              </w:rPr>
              <w:t>Needs End-of-Life Pathway</w:t>
            </w:r>
            <w:r w:rsidR="1CEBFCFA" w:rsidRPr="37EE9FBD">
              <w:rPr>
                <w:rFonts w:cs="Arial"/>
              </w:rPr>
              <w:t>”</w:t>
            </w:r>
            <w:r w:rsidR="62D7D33F" w:rsidRPr="37EE9FBD">
              <w:rPr>
                <w:rFonts w:cs="Arial"/>
              </w:rPr>
              <w:t xml:space="preserve">. The urgency </w:t>
            </w:r>
            <w:r w:rsidR="62507CDA" w:rsidRPr="37EE9FBD">
              <w:rPr>
                <w:rFonts w:cs="Arial"/>
              </w:rPr>
              <w:t xml:space="preserve">must </w:t>
            </w:r>
            <w:r w:rsidR="62D7D33F" w:rsidRPr="37EE9FBD">
              <w:rPr>
                <w:rFonts w:cs="Arial"/>
              </w:rPr>
              <w:t>not be modified</w:t>
            </w:r>
            <w:r w:rsidR="7C2C6103" w:rsidRPr="37EE9FBD">
              <w:rPr>
                <w:rFonts w:cs="Arial"/>
              </w:rPr>
              <w:t xml:space="preserve"> unless the original review requested </w:t>
            </w:r>
            <w:r w:rsidR="013C0B9D" w:rsidRPr="37EE9FBD">
              <w:rPr>
                <w:rFonts w:cs="Arial"/>
              </w:rPr>
              <w:t xml:space="preserve">did not appropriately flag for the End-of-Life Pathway – in these circumstances the priority </w:t>
            </w:r>
            <w:r w:rsidR="08ACB7A7" w:rsidRPr="37EE9FBD">
              <w:rPr>
                <w:rFonts w:cs="Arial"/>
              </w:rPr>
              <w:t xml:space="preserve">must </w:t>
            </w:r>
            <w:r w:rsidR="013C0B9D" w:rsidRPr="37EE9FBD">
              <w:rPr>
                <w:rFonts w:cs="Arial"/>
              </w:rPr>
              <w:t xml:space="preserve">be updated </w:t>
            </w:r>
            <w:proofErr w:type="gramStart"/>
            <w:r w:rsidR="013C0B9D" w:rsidRPr="37EE9FBD">
              <w:rPr>
                <w:rFonts w:cs="Arial"/>
              </w:rPr>
              <w:t>to</w:t>
            </w:r>
            <w:proofErr w:type="gramEnd"/>
            <w:r w:rsidR="013C0B9D" w:rsidRPr="37EE9FBD">
              <w:rPr>
                <w:rFonts w:cs="Arial"/>
              </w:rPr>
              <w:t xml:space="preserve"> urgent</w:t>
            </w:r>
            <w:r w:rsidR="62D7D33F" w:rsidRPr="37EE9FBD">
              <w:rPr>
                <w:rFonts w:cs="Arial"/>
              </w:rPr>
              <w:t>.</w:t>
            </w:r>
          </w:p>
          <w:p w14:paraId="08D5D06D" w14:textId="77777777" w:rsidR="00564239" w:rsidRPr="00BE02C7" w:rsidRDefault="00564239" w:rsidP="00152A04">
            <w:pPr>
              <w:widowControl w:val="0"/>
              <w:spacing w:before="120" w:after="120" w:line="276" w:lineRule="auto"/>
              <w:rPr>
                <w:rFonts w:cs="Arial"/>
                <w:szCs w:val="22"/>
              </w:rPr>
            </w:pPr>
            <w:r>
              <w:rPr>
                <w:rFonts w:cs="Arial"/>
                <w:noProof/>
                <w:szCs w:val="22"/>
              </w:rPr>
              <w:drawing>
                <wp:inline distT="0" distB="0" distL="0" distR="0" wp14:anchorId="4130DF3E" wp14:editId="2BCB42FA">
                  <wp:extent cx="5496269" cy="2145424"/>
                  <wp:effectExtent l="19050" t="19050" r="9525" b="26670"/>
                  <wp:docPr id="443887600" name="Picture 3" descr="Part of a client card showing a Urgent Request banner and the reason for requ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887600" name="Picture 3" descr="Part of a client card showing a Urgent Request banner and the reason for request."/>
                          <pic:cNvPicPr/>
                        </pic:nvPicPr>
                        <pic:blipFill>
                          <a:blip r:embed="rId171"/>
                          <a:stretch>
                            <a:fillRect/>
                          </a:stretch>
                        </pic:blipFill>
                        <pic:spPr>
                          <a:xfrm>
                            <a:off x="0" y="0"/>
                            <a:ext cx="5496269" cy="2145424"/>
                          </a:xfrm>
                          <a:prstGeom prst="rect">
                            <a:avLst/>
                          </a:prstGeom>
                          <a:ln>
                            <a:solidFill>
                              <a:schemeClr val="accent1">
                                <a:lumMod val="75000"/>
                              </a:schemeClr>
                            </a:solidFill>
                          </a:ln>
                        </pic:spPr>
                      </pic:pic>
                    </a:graphicData>
                  </a:graphic>
                </wp:inline>
              </w:drawing>
            </w:r>
          </w:p>
        </w:tc>
      </w:tr>
    </w:tbl>
    <w:p w14:paraId="0E77C16B" w14:textId="6A5C1EC5" w:rsidR="00E80A2D" w:rsidRPr="00BE02C7" w:rsidRDefault="002C561F" w:rsidP="00152A04">
      <w:pPr>
        <w:widowControl w:val="0"/>
        <w:spacing w:before="120" w:after="120" w:line="276" w:lineRule="auto"/>
        <w:rPr>
          <w:rFonts w:cs="Arial"/>
          <w:lang w:eastAsia="ko-KR"/>
        </w:rPr>
      </w:pPr>
      <w:bookmarkStart w:id="106" w:name="_Hlk167110656"/>
      <w:r>
        <w:rPr>
          <w:rFonts w:cs="Arial"/>
          <w:lang w:eastAsia="ko-KR"/>
        </w:rPr>
        <w:t>Follow these steps t</w:t>
      </w:r>
      <w:r w:rsidR="00E80A2D" w:rsidRPr="00BE02C7">
        <w:rPr>
          <w:rFonts w:cs="Arial"/>
          <w:lang w:eastAsia="ko-KR"/>
        </w:rPr>
        <w:t xml:space="preserve">o change </w:t>
      </w:r>
      <w:r w:rsidR="002F4705" w:rsidRPr="00BE02C7">
        <w:rPr>
          <w:rFonts w:cs="Arial"/>
          <w:lang w:eastAsia="ko-KR"/>
        </w:rPr>
        <w:t>Support Plan Review</w:t>
      </w:r>
      <w:r w:rsidR="00E80A2D" w:rsidRPr="00BE02C7">
        <w:rPr>
          <w:rFonts w:cs="Arial"/>
          <w:lang w:eastAsia="ko-KR"/>
        </w:rPr>
        <w:t xml:space="preserve"> priority after it has been assigned</w:t>
      </w:r>
      <w:r>
        <w:rPr>
          <w:rFonts w:cs="Arial"/>
          <w:lang w:eastAsia="ko-KR"/>
        </w:rPr>
        <w:t>:</w:t>
      </w:r>
    </w:p>
    <w:bookmarkEnd w:id="106"/>
    <w:p w14:paraId="2343F12D" w14:textId="456BE476" w:rsidR="00E80A2D" w:rsidRPr="00BE02C7" w:rsidRDefault="00E80A2D" w:rsidP="00D12666">
      <w:pPr>
        <w:pStyle w:val="ListParagraph"/>
        <w:keepNext w:val="0"/>
        <w:widowControl w:val="0"/>
        <w:numPr>
          <w:ilvl w:val="0"/>
          <w:numId w:val="36"/>
        </w:numPr>
        <w:spacing w:before="120" w:after="120" w:line="276" w:lineRule="auto"/>
        <w:ind w:left="426" w:hanging="426"/>
        <w:contextualSpacing w:val="0"/>
        <w:rPr>
          <w:rFonts w:cs="Arial"/>
        </w:rPr>
      </w:pPr>
      <w:r w:rsidRPr="00BE02C7">
        <w:rPr>
          <w:rFonts w:cs="Arial"/>
        </w:rPr>
        <w:t xml:space="preserve">Navigate to </w:t>
      </w:r>
      <w:r w:rsidR="00D12666">
        <w:rPr>
          <w:rFonts w:cs="Arial"/>
        </w:rPr>
        <w:t xml:space="preserve">the </w:t>
      </w:r>
      <w:r w:rsidRPr="0007295A">
        <w:rPr>
          <w:rFonts w:cs="Arial"/>
          <w:b/>
          <w:bCs/>
        </w:rPr>
        <w:t>Assigned reviews</w:t>
      </w:r>
      <w:r w:rsidRPr="00BE02C7">
        <w:rPr>
          <w:rFonts w:cs="Arial"/>
        </w:rPr>
        <w:t xml:space="preserve"> tab, open a client card</w:t>
      </w:r>
      <w:r w:rsidR="00D12666">
        <w:rPr>
          <w:rFonts w:cs="Arial"/>
        </w:rPr>
        <w:t xml:space="preserve"> or listing</w:t>
      </w:r>
      <w:r w:rsidRPr="00BE02C7">
        <w:rPr>
          <w:rFonts w:cs="Arial"/>
        </w:rPr>
        <w:t xml:space="preserve"> and select </w:t>
      </w:r>
      <w:r w:rsidR="0049276A" w:rsidRPr="0007295A">
        <w:rPr>
          <w:rFonts w:cs="Arial"/>
          <w:b/>
          <w:bCs/>
        </w:rPr>
        <w:t>CHANGE PRIORITY</w:t>
      </w:r>
      <w:r w:rsidR="0049276A" w:rsidRPr="00BE02C7">
        <w:rPr>
          <w:rFonts w:cs="Arial"/>
        </w:rPr>
        <w:t>.</w:t>
      </w:r>
    </w:p>
    <w:p w14:paraId="6E3634F0" w14:textId="23961723" w:rsidR="00E80A2D" w:rsidRPr="00BE02C7" w:rsidRDefault="000A1AC5" w:rsidP="00152A04">
      <w:pPr>
        <w:widowControl w:val="0"/>
        <w:spacing w:before="120" w:after="120" w:line="276" w:lineRule="auto"/>
        <w:rPr>
          <w:rFonts w:cs="Arial"/>
        </w:rPr>
      </w:pPr>
      <w:r>
        <w:rPr>
          <w:noProof/>
        </w:rPr>
        <w:drawing>
          <wp:inline distT="0" distB="0" distL="0" distR="0" wp14:anchorId="7DB105DD" wp14:editId="69907C62">
            <wp:extent cx="5709960" cy="3296041"/>
            <wp:effectExtent l="19050" t="19050" r="24130" b="19050"/>
            <wp:docPr id="253655644" name="Picture 1" descr="Client Card. the Change Priority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655644" name="Picture 1" descr="Client Card. the Change Priority button is highlighted."/>
                    <pic:cNvPicPr/>
                  </pic:nvPicPr>
                  <pic:blipFill>
                    <a:blip r:embed="rId172"/>
                    <a:stretch>
                      <a:fillRect/>
                    </a:stretch>
                  </pic:blipFill>
                  <pic:spPr>
                    <a:xfrm>
                      <a:off x="0" y="0"/>
                      <a:ext cx="5709960" cy="3296041"/>
                    </a:xfrm>
                    <a:prstGeom prst="rect">
                      <a:avLst/>
                    </a:prstGeom>
                    <a:ln>
                      <a:solidFill>
                        <a:schemeClr val="accent1">
                          <a:lumMod val="75000"/>
                        </a:schemeClr>
                      </a:solidFill>
                    </a:ln>
                  </pic:spPr>
                </pic:pic>
              </a:graphicData>
            </a:graphic>
          </wp:inline>
        </w:drawing>
      </w:r>
    </w:p>
    <w:p w14:paraId="7174A2D1" w14:textId="70432CE7" w:rsidR="00E80A2D" w:rsidRPr="00DF3D06" w:rsidRDefault="00E80A2D" w:rsidP="005B596C">
      <w:pPr>
        <w:pStyle w:val="ListParagraph"/>
        <w:keepLines/>
        <w:widowControl w:val="0"/>
        <w:numPr>
          <w:ilvl w:val="0"/>
          <w:numId w:val="36"/>
        </w:numPr>
        <w:spacing w:before="120" w:after="120" w:line="276" w:lineRule="auto"/>
        <w:ind w:left="425" w:hanging="425"/>
        <w:contextualSpacing w:val="0"/>
      </w:pPr>
      <w:r w:rsidRPr="00BE02C7">
        <w:rPr>
          <w:rFonts w:cs="Arial"/>
        </w:rPr>
        <w:lastRenderedPageBreak/>
        <w:t xml:space="preserve">Select </w:t>
      </w:r>
      <w:r w:rsidR="00A9698E">
        <w:rPr>
          <w:rFonts w:cs="Arial"/>
        </w:rPr>
        <w:t xml:space="preserve">the new priority </w:t>
      </w:r>
      <w:r w:rsidRPr="00BE02C7">
        <w:rPr>
          <w:rFonts w:cs="Arial"/>
        </w:rPr>
        <w:t xml:space="preserve">from the drop-down list then </w:t>
      </w:r>
      <w:r w:rsidR="005A5292">
        <w:rPr>
          <w:rFonts w:cs="Arial"/>
        </w:rPr>
        <w:t xml:space="preserve">select </w:t>
      </w:r>
      <w:r w:rsidR="0049276A" w:rsidRPr="0007295A">
        <w:rPr>
          <w:rFonts w:cs="Arial"/>
          <w:b/>
          <w:bCs/>
        </w:rPr>
        <w:t>CHANGE PRIORITY</w:t>
      </w:r>
      <w:r w:rsidR="0049276A" w:rsidRPr="005A5292">
        <w:rPr>
          <w:rFonts w:cs="Arial"/>
        </w:rPr>
        <w:t>.</w:t>
      </w:r>
      <w:r w:rsidR="0012643C" w:rsidRPr="0012643C">
        <w:rPr>
          <w:rFonts w:cs="Arial"/>
          <w:b/>
          <w:bCs/>
        </w:rPr>
        <w:t xml:space="preserve"> </w:t>
      </w:r>
      <w:r w:rsidRPr="00BE02C7">
        <w:rPr>
          <w:rFonts w:cs="Arial"/>
          <w:lang w:eastAsia="ko-KR"/>
        </w:rPr>
        <w:t xml:space="preserve">When changing priority to </w:t>
      </w:r>
      <w:r w:rsidRPr="0007295A">
        <w:rPr>
          <w:rFonts w:cs="Arial"/>
          <w:b/>
          <w:bCs/>
          <w:lang w:eastAsia="ko-KR"/>
        </w:rPr>
        <w:t>Urgent</w:t>
      </w:r>
      <w:r w:rsidRPr="00BE02C7">
        <w:rPr>
          <w:rFonts w:cs="Arial"/>
          <w:lang w:eastAsia="ko-KR"/>
        </w:rPr>
        <w:t xml:space="preserve"> you must add the reason for changing the priority in </w:t>
      </w:r>
      <w:r w:rsidR="005A5292">
        <w:rPr>
          <w:rFonts w:cs="Arial"/>
          <w:lang w:eastAsia="ko-KR"/>
        </w:rPr>
        <w:t xml:space="preserve">the </w:t>
      </w:r>
      <w:r w:rsidRPr="0007295A">
        <w:rPr>
          <w:rFonts w:cs="Arial"/>
          <w:b/>
          <w:bCs/>
          <w:lang w:eastAsia="ko-KR"/>
        </w:rPr>
        <w:t>Reason description</w:t>
      </w:r>
      <w:r w:rsidR="005A5292" w:rsidRPr="005A5292">
        <w:rPr>
          <w:rFonts w:cs="Arial"/>
          <w:lang w:eastAsia="ko-KR"/>
        </w:rPr>
        <w:t xml:space="preserve"> section,</w:t>
      </w:r>
      <w:r w:rsidRPr="005A5292">
        <w:rPr>
          <w:rFonts w:cs="Arial"/>
          <w:lang w:eastAsia="ko-KR"/>
        </w:rPr>
        <w:t xml:space="preserve"> </w:t>
      </w:r>
      <w:r w:rsidRPr="00BE02C7">
        <w:rPr>
          <w:rFonts w:cs="Arial"/>
          <w:lang w:eastAsia="ko-KR"/>
        </w:rPr>
        <w:t xml:space="preserve">then select </w:t>
      </w:r>
      <w:r w:rsidR="0049276A" w:rsidRPr="0007295A">
        <w:rPr>
          <w:rFonts w:cs="Arial"/>
          <w:b/>
          <w:bCs/>
          <w:lang w:eastAsia="ko-KR"/>
        </w:rPr>
        <w:t>CHANGE PRIORITY</w:t>
      </w:r>
      <w:r w:rsidR="0049276A" w:rsidRPr="00BE02C7">
        <w:rPr>
          <w:rFonts w:cs="Arial"/>
          <w:lang w:eastAsia="ko-KR"/>
        </w:rPr>
        <w:t>.</w:t>
      </w:r>
    </w:p>
    <w:p w14:paraId="1B0950CF" w14:textId="07ADB08E" w:rsidR="00E80A2D" w:rsidRPr="00DF3D06" w:rsidRDefault="007E485B" w:rsidP="00152A04">
      <w:pPr>
        <w:widowControl w:val="0"/>
        <w:spacing w:before="120" w:after="120" w:line="276" w:lineRule="auto"/>
      </w:pPr>
      <w:r>
        <w:rPr>
          <w:noProof/>
        </w:rPr>
        <w:drawing>
          <wp:inline distT="0" distB="0" distL="0" distR="0" wp14:anchorId="41B040FE" wp14:editId="0F18CB86">
            <wp:extent cx="5732304" cy="2147358"/>
            <wp:effectExtent l="19050" t="19050" r="20955" b="24765"/>
            <wp:docPr id="178545995" name="Picture 1" descr="'Change Support Plan Review Priority for CLIENT&quot; pop u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45995" name="Picture 1" descr="'Change Support Plan Review Priority for CLIENT&quot; pop up. "/>
                    <pic:cNvPicPr/>
                  </pic:nvPicPr>
                  <pic:blipFill>
                    <a:blip r:embed="rId173"/>
                    <a:stretch>
                      <a:fillRect/>
                    </a:stretch>
                  </pic:blipFill>
                  <pic:spPr>
                    <a:xfrm>
                      <a:off x="0" y="0"/>
                      <a:ext cx="5732304" cy="2147358"/>
                    </a:xfrm>
                    <a:prstGeom prst="rect">
                      <a:avLst/>
                    </a:prstGeom>
                    <a:ln>
                      <a:solidFill>
                        <a:schemeClr val="accent1">
                          <a:lumMod val="75000"/>
                        </a:schemeClr>
                      </a:solidFill>
                    </a:ln>
                  </pic:spPr>
                </pic:pic>
              </a:graphicData>
            </a:graphic>
          </wp:inline>
        </w:drawing>
      </w:r>
    </w:p>
    <w:p w14:paraId="4F6DD616" w14:textId="38470B7E" w:rsidR="00E80A2D" w:rsidRPr="00BE02C7" w:rsidRDefault="00E80A2D" w:rsidP="005A5292">
      <w:pPr>
        <w:pStyle w:val="ListParagraph"/>
        <w:keepNext w:val="0"/>
        <w:widowControl w:val="0"/>
        <w:numPr>
          <w:ilvl w:val="0"/>
          <w:numId w:val="36"/>
        </w:numPr>
        <w:spacing w:before="120" w:after="120" w:line="276" w:lineRule="auto"/>
        <w:ind w:left="426" w:hanging="426"/>
        <w:contextualSpacing w:val="0"/>
        <w:rPr>
          <w:rFonts w:cs="Arial"/>
          <w:lang w:eastAsia="ko-KR"/>
        </w:rPr>
      </w:pPr>
      <w:r w:rsidRPr="19CAC67C">
        <w:rPr>
          <w:rFonts w:cs="Arial"/>
          <w:lang w:eastAsia="ko-KR"/>
        </w:rPr>
        <w:t>A confirmation message will be displayed, and the review</w:t>
      </w:r>
      <w:r w:rsidR="00F771B0" w:rsidRPr="19CAC67C">
        <w:rPr>
          <w:rFonts w:cs="Arial"/>
          <w:lang w:eastAsia="ko-KR"/>
        </w:rPr>
        <w:t>’</w:t>
      </w:r>
      <w:r w:rsidRPr="19CAC67C">
        <w:rPr>
          <w:rFonts w:cs="Arial"/>
          <w:lang w:eastAsia="ko-KR"/>
        </w:rPr>
        <w:t xml:space="preserve">s priority will be displayed in the </w:t>
      </w:r>
      <w:r w:rsidRPr="19CAC67C">
        <w:rPr>
          <w:rFonts w:cs="Arial"/>
          <w:b/>
          <w:bCs/>
          <w:lang w:eastAsia="ko-KR"/>
        </w:rPr>
        <w:t>Assigned review</w:t>
      </w:r>
      <w:r w:rsidRPr="19CAC67C">
        <w:rPr>
          <w:rFonts w:cs="Arial"/>
          <w:lang w:eastAsia="ko-KR"/>
        </w:rPr>
        <w:t xml:space="preserve"> tab.</w:t>
      </w:r>
    </w:p>
    <w:p w14:paraId="43BAEF5F" w14:textId="77777777" w:rsidR="00E80A2D" w:rsidRPr="00DF3D06" w:rsidRDefault="00E80A2D" w:rsidP="00152A04">
      <w:pPr>
        <w:widowControl w:val="0"/>
        <w:spacing w:before="120" w:after="120" w:line="276" w:lineRule="auto"/>
      </w:pPr>
      <w:r w:rsidRPr="008E075D">
        <w:rPr>
          <w:noProof/>
          <w:lang w:eastAsia="en-AU"/>
        </w:rPr>
        <w:drawing>
          <wp:inline distT="0" distB="0" distL="0" distR="0" wp14:anchorId="5F74FEEF" wp14:editId="438952A3">
            <wp:extent cx="5743575" cy="377899"/>
            <wp:effectExtent l="19050" t="19050" r="9525" b="22225"/>
            <wp:docPr id="69" name="Picture 69" descr="Green banner - you have successfully changed the priority of this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Green banner - you have successfully changed the priority of this review."/>
                    <pic:cNvPicPr/>
                  </pic:nvPicPr>
                  <pic:blipFill rotWithShape="1">
                    <a:blip r:embed="rId174">
                      <a:extLst>
                        <a:ext uri="{28A0092B-C50C-407E-A947-70E740481C1C}">
                          <a14:useLocalDpi xmlns:a14="http://schemas.microsoft.com/office/drawing/2010/main" val="0"/>
                        </a:ext>
                      </a:extLst>
                    </a:blip>
                    <a:srcRect/>
                    <a:stretch/>
                  </pic:blipFill>
                  <pic:spPr bwMode="auto">
                    <a:xfrm>
                      <a:off x="0" y="0"/>
                      <a:ext cx="5794789" cy="381269"/>
                    </a:xfrm>
                    <a:prstGeom prst="rect">
                      <a:avLst/>
                    </a:prstGeom>
                    <a:ln>
                      <a:solidFill>
                        <a:schemeClr val="accent1">
                          <a:lumMod val="75000"/>
                        </a:schemeClr>
                      </a:solidFill>
                    </a:ln>
                    <a:extLst>
                      <a:ext uri="{53640926-AAD7-44D8-BBD7-CCE9431645EC}">
                        <a14:shadowObscured xmlns:a14="http://schemas.microsoft.com/office/drawing/2010/main"/>
                      </a:ext>
                    </a:extLst>
                  </pic:spPr>
                </pic:pic>
              </a:graphicData>
            </a:graphic>
          </wp:inline>
        </w:drawing>
      </w:r>
    </w:p>
    <w:sectPr w:rsidR="00E80A2D" w:rsidRPr="00DF3D06" w:rsidSect="00DF3D06">
      <w:headerReference w:type="even" r:id="rId175"/>
      <w:headerReference w:type="default" r:id="rId176"/>
      <w:footerReference w:type="even" r:id="rId177"/>
      <w:footerReference w:type="default" r:id="rId178"/>
      <w:headerReference w:type="first" r:id="rId179"/>
      <w:footerReference w:type="first" r:id="rId180"/>
      <w:pgSz w:w="11900" w:h="16840"/>
      <w:pgMar w:top="1134" w:right="1268" w:bottom="1418" w:left="1418" w:header="567"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B4DAD" w14:textId="77777777" w:rsidR="000C360C" w:rsidRDefault="000C360C" w:rsidP="00F15E50">
      <w:pPr>
        <w:spacing w:before="0" w:line="240" w:lineRule="auto"/>
      </w:pPr>
      <w:r>
        <w:separator/>
      </w:r>
    </w:p>
  </w:endnote>
  <w:endnote w:type="continuationSeparator" w:id="0">
    <w:p w14:paraId="65A6B6A4" w14:textId="77777777" w:rsidR="000C360C" w:rsidRDefault="000C360C" w:rsidP="00F15E50">
      <w:pPr>
        <w:spacing w:before="0" w:line="240" w:lineRule="auto"/>
      </w:pPr>
      <w:r>
        <w:continuationSeparator/>
      </w:r>
    </w:p>
  </w:endnote>
  <w:endnote w:type="continuationNotice" w:id="1">
    <w:p w14:paraId="343A1CA0" w14:textId="77777777" w:rsidR="000C360C" w:rsidRDefault="000C360C">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BA7AF" w14:textId="207AF80A" w:rsidR="00093705" w:rsidRDefault="00404C8A">
    <w:pPr>
      <w:pStyle w:val="Footer"/>
    </w:pPr>
    <w:r>
      <w:rPr>
        <w:noProof/>
      </w:rPr>
      <mc:AlternateContent>
        <mc:Choice Requires="wps">
          <w:drawing>
            <wp:anchor distT="0" distB="0" distL="0" distR="0" simplePos="0" relativeHeight="251658247" behindDoc="0" locked="0" layoutInCell="1" allowOverlap="1" wp14:anchorId="288A4DF5" wp14:editId="3411FB6A">
              <wp:simplePos x="635" y="635"/>
              <wp:positionH relativeFrom="page">
                <wp:align>center</wp:align>
              </wp:positionH>
              <wp:positionV relativeFrom="page">
                <wp:align>bottom</wp:align>
              </wp:positionV>
              <wp:extent cx="622300" cy="544195"/>
              <wp:effectExtent l="0" t="0" r="6350" b="0"/>
              <wp:wrapNone/>
              <wp:docPr id="1217786614"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544195"/>
                      </a:xfrm>
                      <a:prstGeom prst="rect">
                        <a:avLst/>
                      </a:prstGeom>
                      <a:noFill/>
                      <a:ln>
                        <a:noFill/>
                      </a:ln>
                    </wps:spPr>
                    <wps:txbx>
                      <w:txbxContent>
                        <w:p w14:paraId="3834E9B4" w14:textId="60F67ADA" w:rsidR="00404C8A" w:rsidRPr="00404C8A" w:rsidRDefault="00404C8A" w:rsidP="00404C8A">
                          <w:pPr>
                            <w:rPr>
                              <w:rFonts w:ascii="Aptos" w:eastAsia="Aptos" w:hAnsi="Aptos" w:cs="Aptos"/>
                              <w:noProof/>
                              <w:color w:val="FF0000"/>
                              <w:sz w:val="24"/>
                            </w:rPr>
                          </w:pPr>
                          <w:r w:rsidRPr="00404C8A">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88A4DF5" id="_x0000_t202" coordsize="21600,21600" o:spt="202" path="m,l,21600r21600,l21600,xe">
              <v:stroke joinstyle="miter"/>
              <v:path gradientshapeok="t" o:connecttype="rect"/>
            </v:shapetype>
            <v:shape id="Text Box 17" o:spid="_x0000_s1028" type="#_x0000_t202" alt="OFFICIAL" style="position:absolute;margin-left:0;margin-top:0;width:49pt;height:42.8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LekDgIAABwEAAAOAAAAZHJzL2Uyb0RvYy54bWysU8Fu2zAMvQ/YPwi6L3aypliNOEXWIsOA&#10;oC2QDj0rshQbkEWBUmJnXz9Kjpuu22nYRaZJ6pF8fFrc9q1hR4W+AVvy6STnTFkJVWP3Jf/xvP70&#10;hTMfhK2EAatKflKe3y4/flh0rlAzqMFUChmBWF90ruR1CK7IMi9r1Qo/AacsBTVgKwL94j6rUHSE&#10;3ppslufXWQdYOQSpvCfv/RDky4SvtZLhUWuvAjMlp95COjGdu3hmy4Uo9ihc3chzG+IfumhFY6no&#10;K9S9CIIdsPkDqm0kggcdJhLaDLRupEoz0DTT/N0021o4lWYhcrx7pcn/P1j5cNy6J2Sh/wo9LTAS&#10;0jlfeHLGeXqNbfxSp4ziROHplTbVBybJeT2bfc4pIik0v7qa3swjSna57NCHbwpaFo2SI20lkSWO&#10;Gx+G1DEl1rKwboxJmzH2NwdhRk926TBaod/1rKlKPhu730F1oqEQhn17J9cNld4IH54E0oKpWxJt&#10;eKRDG+hKDmeLsxrw59/8MZ94pyhnHQmm5JYUzZn5bmkfUVujgaOxS8b0Jp9HeuyhvQOS4ZRehJPJ&#10;JC8GM5oaoX0hOa9iIQoJK6lcyXejeRcG5dJzkGq1SkkkIyfCxm6djNCRrsjlc/8i0J0JD7SpBxjV&#10;JIp3vA+58aZ3q0Mg9tNSIrUDkWfGSYJprefnEjX+9j9lXR718hcAAAD//wMAUEsDBBQABgAIAAAA&#10;IQAzNlSd2gAAAAMBAAAPAAAAZHJzL2Rvd25yZXYueG1sTI/BbsIwEETvlfoP1lbqrTgF0aYhDkJI&#10;nKgqAb30ZuwlCY3XUexA+PsuXMplpNGsZt7m88E14oRdqD0peB0lIJCMtzWVCr53q5cURIiarG48&#10;oYILBpgXjw+5zqw/0wZP21gKLqGQaQVVjG0mZTAVOh1GvkXi7OA7pyPbrpS202cud40cJ8mbdLom&#10;Xqh0i8sKze+2dwqmm/jZf9Fu8jOML8d1uzSTw9oo9fw0LGYgIg7x/xiu+IwOBTPtfU82iEYBPxJv&#10;ytlHym6vIJ2+gyxyec9e/AEAAP//AwBQSwECLQAUAAYACAAAACEAtoM4kv4AAADhAQAAEwAAAAAA&#10;AAAAAAAAAAAAAAAAW0NvbnRlbnRfVHlwZXNdLnhtbFBLAQItABQABgAIAAAAIQA4/SH/1gAAAJQB&#10;AAALAAAAAAAAAAAAAAAAAC8BAABfcmVscy8ucmVsc1BLAQItABQABgAIAAAAIQAW2LekDgIAABwE&#10;AAAOAAAAAAAAAAAAAAAAAC4CAABkcnMvZTJvRG9jLnhtbFBLAQItABQABgAIAAAAIQAzNlSd2gAA&#10;AAMBAAAPAAAAAAAAAAAAAAAAAGgEAABkcnMvZG93bnJldi54bWxQSwUGAAAAAAQABADzAAAAbwUA&#10;AAAA&#10;" filled="f" stroked="f">
              <v:textbox style="mso-fit-shape-to-text:t" inset="0,0,0,15pt">
                <w:txbxContent>
                  <w:p w14:paraId="3834E9B4" w14:textId="60F67ADA" w:rsidR="00404C8A" w:rsidRPr="00404C8A" w:rsidRDefault="00404C8A" w:rsidP="00404C8A">
                    <w:pPr>
                      <w:rPr>
                        <w:rFonts w:ascii="Aptos" w:eastAsia="Aptos" w:hAnsi="Aptos" w:cs="Aptos"/>
                        <w:noProof/>
                        <w:color w:val="FF0000"/>
                        <w:sz w:val="24"/>
                      </w:rPr>
                    </w:pPr>
                    <w:r w:rsidRPr="00404C8A">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D5695" w14:textId="32EAA6AF" w:rsidR="00860F2D" w:rsidRPr="00860F2D" w:rsidRDefault="00404C8A" w:rsidP="006C62D1">
    <w:pPr>
      <w:pStyle w:val="Footer"/>
      <w:tabs>
        <w:tab w:val="clear" w:pos="4513"/>
        <w:tab w:val="clear" w:pos="9026"/>
        <w:tab w:val="left" w:pos="8505"/>
        <w:tab w:val="right" w:pos="9214"/>
      </w:tabs>
      <w:rPr>
        <w:color w:val="FFFFFF" w:themeColor="background1"/>
      </w:rPr>
    </w:pPr>
    <w:r>
      <w:rPr>
        <w:noProof/>
        <w:color w:val="FFFFFF" w:themeColor="background1"/>
        <w:sz w:val="20"/>
        <w:szCs w:val="20"/>
      </w:rPr>
      <mc:AlternateContent>
        <mc:Choice Requires="wps">
          <w:drawing>
            <wp:anchor distT="0" distB="0" distL="0" distR="0" simplePos="0" relativeHeight="251658248" behindDoc="0" locked="0" layoutInCell="1" allowOverlap="1" wp14:anchorId="3EB00620" wp14:editId="74CA7BCE">
              <wp:simplePos x="0" y="0"/>
              <wp:positionH relativeFrom="page">
                <wp:posOffset>3463925</wp:posOffset>
              </wp:positionH>
              <wp:positionV relativeFrom="page">
                <wp:posOffset>10158730</wp:posOffset>
              </wp:positionV>
              <wp:extent cx="622300" cy="544195"/>
              <wp:effectExtent l="0" t="0" r="6350" b="12700"/>
              <wp:wrapNone/>
              <wp:docPr id="1755450300" name="Text Box 1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544195"/>
                      </a:xfrm>
                      <a:prstGeom prst="rect">
                        <a:avLst/>
                      </a:prstGeom>
                      <a:noFill/>
                      <a:ln>
                        <a:noFill/>
                      </a:ln>
                    </wps:spPr>
                    <wps:txbx>
                      <w:txbxContent>
                        <w:p w14:paraId="33D3C2FC" w14:textId="5DEC0421" w:rsidR="00404C8A" w:rsidRPr="00404C8A" w:rsidRDefault="00404C8A" w:rsidP="00404C8A">
                          <w:pPr>
                            <w:rPr>
                              <w:rFonts w:ascii="Aptos" w:eastAsia="Aptos" w:hAnsi="Aptos" w:cs="Aptos"/>
                              <w:noProof/>
                              <w:color w:val="FF0000"/>
                              <w:sz w:val="24"/>
                            </w:rPr>
                          </w:pPr>
                          <w:r w:rsidRPr="00404C8A">
                            <w:rPr>
                              <w:rFonts w:ascii="Aptos" w:eastAsia="Aptos" w:hAnsi="Aptos" w:cs="Aptos"/>
                              <w:noProof/>
                              <w:color w:val="FF0000"/>
                              <w:sz w:val="24"/>
                            </w:rPr>
                            <w:t>OFFICIAL</w:t>
                          </w:r>
                        </w:p>
                      </w:txbxContent>
                    </wps:txbx>
                    <wps:bodyPr rot="0" spcFirstLastPara="0" vertOverflow="overflow" horzOverflow="overflow" vert="horz" wrap="none" lIns="0" tIns="72000" rIns="0" bIns="0" numCol="1" spcCol="0" rtlCol="0" fromWordArt="0" anchor="b" anchorCtr="0" forceAA="0" compatLnSpc="1">
                      <a:prstTxWarp prst="textNoShape">
                        <a:avLst/>
                      </a:prstTxWarp>
                      <a:spAutoFit/>
                    </wps:bodyPr>
                  </wps:wsp>
                </a:graphicData>
              </a:graphic>
            </wp:anchor>
          </w:drawing>
        </mc:Choice>
        <mc:Fallback>
          <w:pict>
            <v:shapetype w14:anchorId="3EB00620" id="_x0000_t202" coordsize="21600,21600" o:spt="202" path="m,l,21600r21600,l21600,xe">
              <v:stroke joinstyle="miter"/>
              <v:path gradientshapeok="t" o:connecttype="rect"/>
            </v:shapetype>
            <v:shape id="Text Box 18" o:spid="_x0000_s1029" type="#_x0000_t202" alt="OFFICIAL" style="position:absolute;margin-left:272.75pt;margin-top:799.9pt;width:49pt;height:42.85pt;z-index:251658248;visibility:visible;mso-wrap-style:non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skIDQIAABsEAAAOAAAAZHJzL2Uyb0RvYy54bWysU01v2zAMvQ/YfxB0X+ykH9uMOEXWIsOA&#10;oC2QDj3LshQbkERBUmJnv36UbCdbt9Owi0yR9CP5+LS867UiR+F8C6ak81lOiTAc6tbsS/r9ZfPh&#10;EyU+MFMzBUaU9CQ8vVu9f7fsbCEW0ICqhSMIYnzR2ZI2IdgiyzxvhGZ+BlYYDEpwmgW8un1WO9Yh&#10;ulbZIs9vsw5cbR1w4T16H4YgXSV8KQUPT1J6EYgqKfYW0unSWcUzWy1ZsXfMNi0f22D/0IVmrcGi&#10;Z6gHFhg5uPYPKN1yBx5kmHHQGUjZcpFmwGnm+Ztpdg2zIs2C5Hh7psn/P1j+eNzZZ0dC/wV6XGAk&#10;pLO+8OiM8/TS6fjFTgnGkcLTmTbRB8LRebtYXOUY4Ri6ub6ef76JKNnlZ+t8+CpAk2iU1OFWElns&#10;uPVhSJ1SYi0Dm1aptBllfnMgZvRklw6jFfqqJ21d0qup+wrqEw7lYNi3t3zTYukt8+GZOVwwdoui&#10;DU94SAVdSWG0KGnA/fibP+Yj7xilpEPBlNSgoilR3wzuI2orGR9RlXhxk7eaDHPQ94AqnOODsDyZ&#10;MS+oyZQO9CuqeR3rYIgZjtVKWk3mfRiEi6+Bi/U6JaGKLAtbs7M8Qke2IpUv/StzduQ74KIeYRIT&#10;K97QPuTGP71dHwKSn3YSmR14HAlHBaatjq8lSvzXe8q6vOnVTwAAAP//AwBQSwMEFAAGAAgAAAAh&#10;ACPMu3vhAAAADQEAAA8AAABkcnMvZG93bnJldi54bWxMj0FLw0AQhe+C/2EZwYvYTbUb2phNKYIn&#10;odRaCt622TEJyc6G7KaN/77jSY/z3uPN9/L15DpxxiE0njTMZwkIpNLbhioNh8+3xyWIEA1Z03lC&#10;DT8YYF3c3uQms/5CH3jex0pwCYXMaKhj7DMpQ1mjM2HmeyT2vv3gTORzqKQdzIXLXSefkiSVzjTE&#10;H2rT42uNZbsfnQbsyo2d7x6+3IHeq91Rtdvj2Gp9fzdtXkBEnOJfGH7xGR0KZjr5kWwQnQa1UIqj&#10;bKjVikdwJF08s3RiKV2yKYtc/l9RXAEAAP//AwBQSwECLQAUAAYACAAAACEAtoM4kv4AAADhAQAA&#10;EwAAAAAAAAAAAAAAAAAAAAAAW0NvbnRlbnRfVHlwZXNdLnhtbFBLAQItABQABgAIAAAAIQA4/SH/&#10;1gAAAJQBAAALAAAAAAAAAAAAAAAAAC8BAABfcmVscy8ucmVsc1BLAQItABQABgAIAAAAIQDu0skI&#10;DQIAABsEAAAOAAAAAAAAAAAAAAAAAC4CAABkcnMvZTJvRG9jLnhtbFBLAQItABQABgAIAAAAIQAj&#10;zLt74QAAAA0BAAAPAAAAAAAAAAAAAAAAAGcEAABkcnMvZG93bnJldi54bWxQSwUGAAAAAAQABADz&#10;AAAAdQUAAAAA&#10;" filled="f" stroked="f">
              <v:textbox style="mso-fit-shape-to-text:t" inset="0,2mm,0,0">
                <w:txbxContent>
                  <w:p w14:paraId="33D3C2FC" w14:textId="5DEC0421" w:rsidR="00404C8A" w:rsidRPr="00404C8A" w:rsidRDefault="00404C8A" w:rsidP="00404C8A">
                    <w:pPr>
                      <w:rPr>
                        <w:rFonts w:ascii="Aptos" w:eastAsia="Aptos" w:hAnsi="Aptos" w:cs="Aptos"/>
                        <w:noProof/>
                        <w:color w:val="FF0000"/>
                        <w:sz w:val="24"/>
                      </w:rPr>
                    </w:pPr>
                    <w:r w:rsidRPr="00404C8A">
                      <w:rPr>
                        <w:rFonts w:ascii="Aptos" w:eastAsia="Aptos" w:hAnsi="Aptos" w:cs="Aptos"/>
                        <w:noProof/>
                        <w:color w:val="FF0000"/>
                        <w:sz w:val="24"/>
                      </w:rPr>
                      <w:t>OFFICIAL</w:t>
                    </w:r>
                  </w:p>
                </w:txbxContent>
              </v:textbox>
              <w10:wrap anchorx="page" anchory="page"/>
            </v:shape>
          </w:pict>
        </mc:Fallback>
      </mc:AlternateContent>
    </w:r>
    <w:r w:rsidR="002A7642">
      <w:rPr>
        <w:color w:val="FFFFFF" w:themeColor="background1"/>
        <w:sz w:val="20"/>
        <w:szCs w:val="20"/>
      </w:rPr>
      <w:t xml:space="preserve">     </w:t>
    </w:r>
    <w:r w:rsidR="00860F2D" w:rsidRPr="0073453D">
      <w:rPr>
        <w:color w:val="FFFFFF" w:themeColor="background1"/>
        <w:sz w:val="20"/>
        <w:szCs w:val="20"/>
      </w:rPr>
      <w:t xml:space="preserve">For further information, go to My Aged Care | </w:t>
    </w:r>
    <w:hyperlink r:id="rId1" w:history="1">
      <w:r w:rsidR="00860F2D" w:rsidRPr="0073453D">
        <w:rPr>
          <w:rStyle w:val="Hyperlink"/>
          <w:color w:val="FFFFFF" w:themeColor="background1"/>
          <w:sz w:val="20"/>
          <w:szCs w:val="20"/>
          <w:u w:val="none"/>
        </w:rPr>
        <w:t>www.myagedcare.gov.au</w:t>
      </w:r>
    </w:hyperlink>
    <w:r w:rsidR="00860F2D" w:rsidRPr="0073453D">
      <w:rPr>
        <w:color w:val="FFFFFF" w:themeColor="background1"/>
        <w:sz w:val="20"/>
        <w:szCs w:val="20"/>
      </w:rPr>
      <w:t xml:space="preserve"> | 1800 </w:t>
    </w:r>
    <w:r w:rsidR="0002699B">
      <w:rPr>
        <w:color w:val="FFFFFF" w:themeColor="background1"/>
        <w:sz w:val="20"/>
        <w:szCs w:val="20"/>
      </w:rPr>
      <w:t>836 799</w:t>
    </w:r>
    <w:r w:rsidR="00860F2D" w:rsidRPr="0073453D">
      <w:rPr>
        <w:color w:val="FFFFFF" w:themeColor="background1"/>
        <w:sz w:val="20"/>
        <w:szCs w:val="20"/>
      </w:rPr>
      <w:tab/>
    </w:r>
    <w:r w:rsidR="00F30F32">
      <w:rPr>
        <w:color w:val="FFFFFF" w:themeColor="background1"/>
        <w:sz w:val="20"/>
        <w:szCs w:val="20"/>
      </w:rPr>
      <w:t xml:space="preserve">    </w:t>
    </w:r>
    <w:r w:rsidR="00F30F32" w:rsidRPr="0073453D">
      <w:rPr>
        <w:color w:val="FFFFFF" w:themeColor="background1"/>
        <w:sz w:val="20"/>
        <w:szCs w:val="20"/>
      </w:rPr>
      <w:t xml:space="preserve"> </w:t>
    </w:r>
    <w:r w:rsidR="00F30F32" w:rsidRPr="0073453D">
      <w:rPr>
        <w:color w:val="FFFFFF" w:themeColor="background1"/>
        <w:sz w:val="20"/>
        <w:szCs w:val="20"/>
      </w:rPr>
      <w:fldChar w:fldCharType="begin"/>
    </w:r>
    <w:r w:rsidR="00F30F32" w:rsidRPr="0073453D">
      <w:rPr>
        <w:color w:val="FFFFFF" w:themeColor="background1"/>
        <w:sz w:val="20"/>
        <w:szCs w:val="20"/>
      </w:rPr>
      <w:instrText xml:space="preserve"> PAGE  \* Arabic </w:instrText>
    </w:r>
    <w:r w:rsidR="00F30F32" w:rsidRPr="0073453D">
      <w:rPr>
        <w:color w:val="FFFFFF" w:themeColor="background1"/>
        <w:sz w:val="20"/>
        <w:szCs w:val="20"/>
      </w:rPr>
      <w:fldChar w:fldCharType="separate"/>
    </w:r>
    <w:r w:rsidR="00F30F32">
      <w:rPr>
        <w:noProof/>
        <w:color w:val="FFFFFF" w:themeColor="background1"/>
        <w:sz w:val="20"/>
        <w:szCs w:val="20"/>
      </w:rPr>
      <w:t>2</w:t>
    </w:r>
    <w:r w:rsidR="00F30F32" w:rsidRPr="0073453D">
      <w:rPr>
        <w:color w:val="FFFFFF" w:themeColor="background1"/>
        <w:sz w:val="20"/>
        <w:szCs w:val="20"/>
      </w:rPr>
      <w:fldChar w:fldCharType="end"/>
    </w:r>
    <w:r w:rsidR="006C62D1">
      <w:rPr>
        <w:color w:val="FFFFFF" w:themeColor="background1"/>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0ECC" w14:textId="38E14BD5" w:rsidR="00860F2D" w:rsidRPr="00860F2D" w:rsidRDefault="00404C8A" w:rsidP="00220628">
    <w:pPr>
      <w:pStyle w:val="Footer"/>
      <w:tabs>
        <w:tab w:val="clear" w:pos="4513"/>
        <w:tab w:val="clear" w:pos="9026"/>
        <w:tab w:val="left" w:pos="8505"/>
        <w:tab w:val="right" w:pos="9064"/>
      </w:tabs>
      <w:spacing w:before="240"/>
      <w:rPr>
        <w:color w:val="FFFFFF" w:themeColor="background1"/>
      </w:rPr>
    </w:pPr>
    <w:r>
      <w:rPr>
        <w:noProof/>
        <w:color w:val="FFFFFF" w:themeColor="background1"/>
        <w:sz w:val="20"/>
        <w:szCs w:val="20"/>
      </w:rPr>
      <mc:AlternateContent>
        <mc:Choice Requires="wps">
          <w:drawing>
            <wp:anchor distT="0" distB="0" distL="0" distR="0" simplePos="0" relativeHeight="251658246" behindDoc="0" locked="0" layoutInCell="1" allowOverlap="1" wp14:anchorId="6F013D56" wp14:editId="7A180EA2">
              <wp:simplePos x="635" y="635"/>
              <wp:positionH relativeFrom="page">
                <wp:align>center</wp:align>
              </wp:positionH>
              <wp:positionV relativeFrom="page">
                <wp:align>bottom</wp:align>
              </wp:positionV>
              <wp:extent cx="622300" cy="544195"/>
              <wp:effectExtent l="0" t="0" r="6350" b="0"/>
              <wp:wrapNone/>
              <wp:docPr id="834641535" name="Text Box 1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544195"/>
                      </a:xfrm>
                      <a:prstGeom prst="rect">
                        <a:avLst/>
                      </a:prstGeom>
                      <a:noFill/>
                      <a:ln>
                        <a:noFill/>
                      </a:ln>
                    </wps:spPr>
                    <wps:txbx>
                      <w:txbxContent>
                        <w:p w14:paraId="5F33AEDA" w14:textId="5CC7D854" w:rsidR="00404C8A" w:rsidRPr="00404C8A" w:rsidRDefault="00404C8A" w:rsidP="00404C8A">
                          <w:pPr>
                            <w:rPr>
                              <w:rFonts w:ascii="Aptos" w:eastAsia="Aptos" w:hAnsi="Aptos" w:cs="Aptos"/>
                              <w:noProof/>
                              <w:color w:val="FF0000"/>
                              <w:sz w:val="24"/>
                            </w:rPr>
                          </w:pPr>
                          <w:r w:rsidRPr="00404C8A">
                            <w:rPr>
                              <w:rFonts w:ascii="Aptos" w:eastAsia="Aptos" w:hAnsi="Aptos" w:cs="Aptos"/>
                              <w:noProof/>
                              <w:color w:val="FF0000"/>
                              <w:sz w:val="24"/>
                            </w:rPr>
                            <w:t>OFFICIAL</w:t>
                          </w:r>
                        </w:p>
                      </w:txbxContent>
                    </wps:txbx>
                    <wps:bodyPr rot="0" spcFirstLastPara="0" vertOverflow="overflow" horzOverflow="overflow" vert="horz" wrap="none" lIns="0" tIns="0" rIns="0" bIns="72000" numCol="1" spcCol="0" rtlCol="0" fromWordArt="0" anchor="b" anchorCtr="0" forceAA="0" compatLnSpc="1">
                      <a:prstTxWarp prst="textNoShape">
                        <a:avLst/>
                      </a:prstTxWarp>
                      <a:spAutoFit/>
                    </wps:bodyPr>
                  </wps:wsp>
                </a:graphicData>
              </a:graphic>
            </wp:anchor>
          </w:drawing>
        </mc:Choice>
        <mc:Fallback>
          <w:pict>
            <v:shapetype w14:anchorId="6F013D56" id="_x0000_t202" coordsize="21600,21600" o:spt="202" path="m,l,21600r21600,l21600,xe">
              <v:stroke joinstyle="miter"/>
              <v:path gradientshapeok="t" o:connecttype="rect"/>
            </v:shapetype>
            <v:shape id="Text Box 16" o:spid="_x0000_s1031" type="#_x0000_t202" alt="OFFICIAL" style="position:absolute;margin-left:0;margin-top:0;width:49pt;height:42.8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kKUDAIAABsEAAAOAAAAZHJzL2Uyb0RvYy54bWysU8Fu2zAMvQ/YPwi6L3aytuuMOEXWIsOA&#10;oC2QDj0rshQbkEWBUmJnXz9KjpOt22nYRaZJ6pF8fJrf9a1hB4W+AVvy6STnTFkJVWN3Jf/+svpw&#10;y5kPwlbCgFUlPyrP7xbv3807V6gZ1GAqhYxArC86V/I6BFdkmZe1aoWfgFOWghqwFYF+cZdVKDpC&#10;b002y/ObrAOsHIJU3pP3YQjyRcLXWsnwpLVXgZmSU28hnZjObTyzxVwUOxSubuSpDfEPXbSisVT0&#10;DPUggmB7bP6AahuJ4EGHiYQ2A60bqdIMNM00fzPNphZOpVmIHO/ONPn/BysfDxv3jCz0X6CnBUZC&#10;OucLT844T6+xjV/qlFGcKDyeaVN9YJKcN7PZx5wikkLXV1fTz9cRJbtcdujDVwUti0bJkbaSyBKH&#10;tQ9D6pgSa1lYNcakzRj7m4Mwoye7dBit0G971lRUfOx+C9WRhkIY9u2dXDVUei18eBZIC6ZuSbTh&#10;iQ5toCs5nCzOasAff/PHfOKdopx1JJiSW1I0Z+abpX1EbY0GjsY2GZ9IpxS2+/YeSIVTehBOJpO8&#10;GMxoaoT2ldS8jHUoJKykaiXfjuZ9GIRLr0Gq5TIlkYqcCGu7cTJCR7YilS/9q0B34jvQoh5hFJMo&#10;3tA+5Mab3i33gchPO4nMDjyeCCcFpq2eXkuU+K//Kevyphc/AQAA//8DAFBLAwQUAAYACAAAACEA&#10;b4/metkAAAADAQAADwAAAGRycy9kb3ducmV2LnhtbEyPwU7DMBBE70j9B2srcaNOkQIhxKlKJJAq&#10;uFD6AU68TaLG68h22vD3LFzoZaTRrGbeFpvZDuKMPvSOFKxXCQikxpmeWgWHr9e7DESImoweHKGC&#10;bwywKRc3hc6Nu9AnnvexFVxCIdcKuhjHXMrQdGh1WLkRibOj81ZHtr6VxusLl9tB3ifJg7S6J17o&#10;9IhVh81pP1kF/hCmXdpiPaU7+/Hy/lY1VeiVul3O22cQEef4fwy/+IwOJTPVbiITxKCAH4l/ytlT&#10;xq5WkKWPIMtCXrOXPwAAAP//AwBQSwECLQAUAAYACAAAACEAtoM4kv4AAADhAQAAEwAAAAAAAAAA&#10;AAAAAAAAAAAAW0NvbnRlbnRfVHlwZXNdLnhtbFBLAQItABQABgAIAAAAIQA4/SH/1gAAAJQBAAAL&#10;AAAAAAAAAAAAAAAAAC8BAABfcmVscy8ucmVsc1BLAQItABQABgAIAAAAIQCW0kKUDAIAABsEAAAO&#10;AAAAAAAAAAAAAAAAAC4CAABkcnMvZTJvRG9jLnhtbFBLAQItABQABgAIAAAAIQBvj+Z62QAAAAMB&#10;AAAPAAAAAAAAAAAAAAAAAGYEAABkcnMvZG93bnJldi54bWxQSwUGAAAAAAQABADzAAAAbAUAAAAA&#10;" filled="f" stroked="f">
              <v:textbox style="mso-fit-shape-to-text:t" inset="0,0,0,2mm">
                <w:txbxContent>
                  <w:p w14:paraId="5F33AEDA" w14:textId="5CC7D854" w:rsidR="00404C8A" w:rsidRPr="00404C8A" w:rsidRDefault="00404C8A" w:rsidP="00404C8A">
                    <w:pPr>
                      <w:rPr>
                        <w:rFonts w:ascii="Aptos" w:eastAsia="Aptos" w:hAnsi="Aptos" w:cs="Aptos"/>
                        <w:noProof/>
                        <w:color w:val="FF0000"/>
                        <w:sz w:val="24"/>
                      </w:rPr>
                    </w:pPr>
                    <w:r w:rsidRPr="00404C8A">
                      <w:rPr>
                        <w:rFonts w:ascii="Aptos" w:eastAsia="Aptos" w:hAnsi="Aptos" w:cs="Aptos"/>
                        <w:noProof/>
                        <w:color w:val="FF0000"/>
                        <w:sz w:val="24"/>
                      </w:rPr>
                      <w:t>OFFICIAL</w:t>
                    </w:r>
                  </w:p>
                </w:txbxContent>
              </v:textbox>
              <w10:wrap anchorx="page" anchory="page"/>
            </v:shape>
          </w:pict>
        </mc:Fallback>
      </mc:AlternateContent>
    </w:r>
    <w:r w:rsidR="00860F2D" w:rsidRPr="0073453D">
      <w:rPr>
        <w:color w:val="FFFFFF" w:themeColor="background1"/>
        <w:sz w:val="20"/>
        <w:szCs w:val="20"/>
      </w:rPr>
      <w:t>For further information, go to My Aged Care</w:t>
    </w:r>
    <w:r w:rsidR="006D0C1A">
      <w:rPr>
        <w:color w:val="FFFFFF" w:themeColor="background1"/>
        <w:sz w:val="20"/>
        <w:szCs w:val="20"/>
      </w:rPr>
      <w:t xml:space="preserve"> </w:t>
    </w:r>
    <w:r w:rsidR="00FF6291" w:rsidRPr="0073453D">
      <w:rPr>
        <w:color w:val="FFFFFF" w:themeColor="background1"/>
        <w:sz w:val="20"/>
        <w:szCs w:val="20"/>
      </w:rPr>
      <w:t xml:space="preserve">| </w:t>
    </w:r>
    <w:r w:rsidR="00174555">
      <w:rPr>
        <w:color w:val="FFFFFF" w:themeColor="background1"/>
        <w:sz w:val="20"/>
        <w:szCs w:val="20"/>
      </w:rPr>
      <w:t>www.myagedcare.gov.au</w:t>
    </w:r>
    <w:r w:rsidR="00174555" w:rsidRPr="00352F69">
      <w:rPr>
        <w:color w:val="FFFFFF" w:themeColor="background1"/>
        <w:sz w:val="20"/>
        <w:szCs w:val="20"/>
      </w:rPr>
      <w:t xml:space="preserve"> |</w:t>
    </w:r>
    <w:r w:rsidR="00174555">
      <w:rPr>
        <w:color w:val="FFFFFF" w:themeColor="background1"/>
        <w:sz w:val="20"/>
        <w:szCs w:val="20"/>
      </w:rPr>
      <w:t xml:space="preserve"> 1800</w:t>
    </w:r>
    <w:r w:rsidR="00477442">
      <w:rPr>
        <w:color w:val="FFFFFF" w:themeColor="background1"/>
        <w:sz w:val="20"/>
        <w:szCs w:val="20"/>
      </w:rPr>
      <w:t xml:space="preserve"> </w:t>
    </w:r>
    <w:r w:rsidR="00352F69">
      <w:rPr>
        <w:color w:val="FFFFFF" w:themeColor="background1"/>
        <w:sz w:val="20"/>
        <w:szCs w:val="20"/>
      </w:rPr>
      <w:t>836 799</w:t>
    </w:r>
    <w:r w:rsidR="00477442">
      <w:rPr>
        <w:color w:val="FFFFFF" w:themeColor="background1"/>
        <w:sz w:val="20"/>
        <w:szCs w:val="20"/>
      </w:rPr>
      <w:tab/>
    </w:r>
    <w:r w:rsidR="00220628">
      <w:rPr>
        <w:color w:val="FFFFFF" w:themeColor="background1"/>
        <w:sz w:val="20"/>
        <w:szCs w:val="20"/>
      </w:rPr>
      <w:t xml:space="preserve">        </w:t>
    </w:r>
    <w:r w:rsidR="00860F2D" w:rsidRPr="0073453D">
      <w:rPr>
        <w:color w:val="FFFFFF" w:themeColor="background1"/>
        <w:sz w:val="20"/>
        <w:szCs w:val="20"/>
      </w:rPr>
      <w:fldChar w:fldCharType="begin"/>
    </w:r>
    <w:r w:rsidR="00860F2D" w:rsidRPr="0073453D">
      <w:rPr>
        <w:color w:val="FFFFFF" w:themeColor="background1"/>
        <w:sz w:val="20"/>
        <w:szCs w:val="20"/>
      </w:rPr>
      <w:instrText xml:space="preserve"> PAGE  \* Arabic </w:instrText>
    </w:r>
    <w:r w:rsidR="00860F2D" w:rsidRPr="0073453D">
      <w:rPr>
        <w:color w:val="FFFFFF" w:themeColor="background1"/>
        <w:sz w:val="20"/>
        <w:szCs w:val="20"/>
      </w:rPr>
      <w:fldChar w:fldCharType="separate"/>
    </w:r>
    <w:r w:rsidR="00F30F32">
      <w:rPr>
        <w:noProof/>
        <w:color w:val="FFFFFF" w:themeColor="background1"/>
        <w:sz w:val="20"/>
        <w:szCs w:val="20"/>
      </w:rPr>
      <w:t>1</w:t>
    </w:r>
    <w:r w:rsidR="00860F2D" w:rsidRPr="0073453D">
      <w:rPr>
        <w:color w:val="FFFFFF" w:themeColor="background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3DC8D" w14:textId="77777777" w:rsidR="000C360C" w:rsidRDefault="000C360C" w:rsidP="00F15E50">
      <w:pPr>
        <w:spacing w:before="0" w:line="240" w:lineRule="auto"/>
      </w:pPr>
      <w:r>
        <w:separator/>
      </w:r>
    </w:p>
  </w:footnote>
  <w:footnote w:type="continuationSeparator" w:id="0">
    <w:p w14:paraId="154FB17D" w14:textId="77777777" w:rsidR="000C360C" w:rsidRDefault="000C360C" w:rsidP="00F15E50">
      <w:pPr>
        <w:spacing w:before="0" w:line="240" w:lineRule="auto"/>
      </w:pPr>
      <w:r>
        <w:continuationSeparator/>
      </w:r>
    </w:p>
  </w:footnote>
  <w:footnote w:type="continuationNotice" w:id="1">
    <w:p w14:paraId="42C1E764" w14:textId="77777777" w:rsidR="000C360C" w:rsidRDefault="000C360C">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73AD6" w14:textId="0B496BCB" w:rsidR="00093705" w:rsidRDefault="00404C8A">
    <w:pPr>
      <w:pStyle w:val="Header"/>
    </w:pPr>
    <w:r>
      <w:rPr>
        <w:noProof/>
      </w:rPr>
      <mc:AlternateContent>
        <mc:Choice Requires="wps">
          <w:drawing>
            <wp:anchor distT="0" distB="0" distL="0" distR="0" simplePos="0" relativeHeight="251658244" behindDoc="0" locked="0" layoutInCell="1" allowOverlap="1" wp14:anchorId="1AB9026C" wp14:editId="31AC2023">
              <wp:simplePos x="635" y="635"/>
              <wp:positionH relativeFrom="page">
                <wp:align>center</wp:align>
              </wp:positionH>
              <wp:positionV relativeFrom="page">
                <wp:align>top</wp:align>
              </wp:positionV>
              <wp:extent cx="622300" cy="544195"/>
              <wp:effectExtent l="0" t="0" r="6350" b="8255"/>
              <wp:wrapNone/>
              <wp:docPr id="1002651312" name="Text Box 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544195"/>
                      </a:xfrm>
                      <a:prstGeom prst="rect">
                        <a:avLst/>
                      </a:prstGeom>
                      <a:noFill/>
                      <a:ln>
                        <a:noFill/>
                      </a:ln>
                    </wps:spPr>
                    <wps:txbx>
                      <w:txbxContent>
                        <w:p w14:paraId="4DB26681" w14:textId="50134611" w:rsidR="00404C8A" w:rsidRPr="00404C8A" w:rsidRDefault="00404C8A" w:rsidP="00404C8A">
                          <w:pPr>
                            <w:rPr>
                              <w:rFonts w:ascii="Aptos" w:eastAsia="Aptos" w:hAnsi="Aptos" w:cs="Aptos"/>
                              <w:noProof/>
                              <w:color w:val="FF0000"/>
                              <w:sz w:val="24"/>
                            </w:rPr>
                          </w:pPr>
                          <w:r w:rsidRPr="00404C8A">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AB9026C" id="_x0000_t202" coordsize="21600,21600" o:spt="202" path="m,l,21600r21600,l21600,xe">
              <v:stroke joinstyle="miter"/>
              <v:path gradientshapeok="t" o:connecttype="rect"/>
            </v:shapetype>
            <v:shape id="Text Box 14" o:spid="_x0000_s1026" type="#_x0000_t202" alt="OFFICIAL" style="position:absolute;margin-left:0;margin-top:0;width:49pt;height:42.8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zkKCQIAABUEAAAOAAAAZHJzL2Uyb0RvYy54bWysU8Fu2zAMvQ/YPwi6L3aypliNOEXWIsOA&#10;oC2QDj0rshQbkERBUmJnXz9KtpOu7WnYRaZJ6pF8fFrcdlqRo3C+AVPS6SSnRBgOVWP2Jf31vP7y&#10;jRIfmKmYAiNKehKe3i4/f1q0thAzqEFVwhEEMb5obUnrEGyRZZ7XQjM/ASsMBiU4zQL+un1WOdYi&#10;ulbZLM+vsxZcZR1w4T167/sgXSZ8KQUPj1J6EYgqKfYW0unSuYtntlywYu+YrRs+tMH+oQvNGoNF&#10;z1D3LDBycM07KN1wBx5kmHDQGUjZcJFmwGmm+ZtptjWzIs2C5Hh7psn/P1j+cNzaJ0dC9x06XGAk&#10;pLW+8OiM83TS6fjFTgnGkcLTmTbRBcLReT2bfc0xwjE0v7qa3swjSna5bJ0PPwRoEo2SOtxKIosd&#10;Nz70qWNKrGVg3SiVNqPMXw7EjJ7s0mG0QrfrhrZ3UJ1wGgf9or3l6wZrbpgPT8zhZrFNVGt4xEMq&#10;aEsKg0VJDe73R/6Yj4RjlJIWlVJSg1KmRP00uIgoqmRMb/J5ZMGN7t1omIO+A9TfFJ+C5cmMeUGN&#10;pnSgX1DHq1gIQ8xwLFfSMJp3oZcsvgMuVquUhPqxLGzM1vIIHXmKJD53L8zZgemAK3qAUUaseEN4&#10;nxtvers6BKQ9bSNy2hM5UI3aS/sc3kkU9+v/lHV5zcs/AAAA//8DAFBLAwQUAAYACAAAACEA0MWI&#10;ItkAAAADAQAADwAAAGRycy9kb3ducmV2LnhtbEyPwU7DMBBE70j8g7VI3KgTpEAIcaoKqYfeSimc&#10;3XibpMTrKN62oV/PwgUuI41mNfO2nE++VyccYxfIQDpLQCHVwXXUGNi+Le9yUJEtOdsHQgNfGGFe&#10;XV+VtnDhTK942nCjpIRiYQ20zEOhdaxb9DbOwoAk2T6M3rLYsdFutGcp972+T5IH7W1HstDaAV9a&#10;rD83R2+gyxaBU3xfLQ8fPg3pZb3KLmtjbm+mxTMoxon/juEHX9ChEqZdOJKLqjcgj/CvSvaUi9sZ&#10;yLNH0FWp/7NX3wAAAP//AwBQSwECLQAUAAYACAAAACEAtoM4kv4AAADhAQAAEwAAAAAAAAAAAAAA&#10;AAAAAAAAW0NvbnRlbnRfVHlwZXNdLnhtbFBLAQItABQABgAIAAAAIQA4/SH/1gAAAJQBAAALAAAA&#10;AAAAAAAAAAAAAC8BAABfcmVscy8ucmVsc1BLAQItABQABgAIAAAAIQCoVzkKCQIAABUEAAAOAAAA&#10;AAAAAAAAAAAAAC4CAABkcnMvZTJvRG9jLnhtbFBLAQItABQABgAIAAAAIQDQxYgi2QAAAAMBAAAP&#10;AAAAAAAAAAAAAAAAAGMEAABkcnMvZG93bnJldi54bWxQSwUGAAAAAAQABADzAAAAaQUAAAAA&#10;" filled="f" stroked="f">
              <v:textbox style="mso-fit-shape-to-text:t" inset="0,15pt,0,0">
                <w:txbxContent>
                  <w:p w14:paraId="4DB26681" w14:textId="50134611" w:rsidR="00404C8A" w:rsidRPr="00404C8A" w:rsidRDefault="00404C8A" w:rsidP="00404C8A">
                    <w:pPr>
                      <w:rPr>
                        <w:rFonts w:ascii="Aptos" w:eastAsia="Aptos" w:hAnsi="Aptos" w:cs="Aptos"/>
                        <w:noProof/>
                        <w:color w:val="FF0000"/>
                        <w:sz w:val="24"/>
                      </w:rPr>
                    </w:pPr>
                    <w:r w:rsidRPr="00404C8A">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7D76E" w14:textId="4A6C2519" w:rsidR="007E5B2E" w:rsidRDefault="00404C8A">
    <w:pPr>
      <w:pStyle w:val="Header"/>
    </w:pPr>
    <w:r>
      <w:rPr>
        <w:noProof/>
        <w:lang w:eastAsia="en-AU"/>
      </w:rPr>
      <mc:AlternateContent>
        <mc:Choice Requires="wps">
          <w:drawing>
            <wp:anchor distT="0" distB="0" distL="0" distR="0" simplePos="0" relativeHeight="251658245" behindDoc="0" locked="0" layoutInCell="1" allowOverlap="1" wp14:anchorId="4F674822" wp14:editId="5357B2E6">
              <wp:simplePos x="635" y="635"/>
              <wp:positionH relativeFrom="page">
                <wp:align>center</wp:align>
              </wp:positionH>
              <wp:positionV relativeFrom="page">
                <wp:align>top</wp:align>
              </wp:positionV>
              <wp:extent cx="622300" cy="544195"/>
              <wp:effectExtent l="0" t="0" r="6350" b="8255"/>
              <wp:wrapNone/>
              <wp:docPr id="1158616472" name="Text Box 1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544195"/>
                      </a:xfrm>
                      <a:prstGeom prst="rect">
                        <a:avLst/>
                      </a:prstGeom>
                      <a:noFill/>
                      <a:ln>
                        <a:noFill/>
                      </a:ln>
                    </wps:spPr>
                    <wps:txbx>
                      <w:txbxContent>
                        <w:p w14:paraId="6A93BDAB" w14:textId="40E04235" w:rsidR="00404C8A" w:rsidRPr="00404C8A" w:rsidRDefault="00404C8A" w:rsidP="00404C8A">
                          <w:pPr>
                            <w:rPr>
                              <w:rFonts w:ascii="Aptos" w:eastAsia="Aptos" w:hAnsi="Aptos" w:cs="Aptos"/>
                              <w:noProof/>
                              <w:color w:val="FF0000"/>
                              <w:sz w:val="24"/>
                            </w:rPr>
                          </w:pPr>
                          <w:r w:rsidRPr="00404C8A">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674822" id="_x0000_t202" coordsize="21600,21600" o:spt="202" path="m,l,21600r21600,l21600,xe">
              <v:stroke joinstyle="miter"/>
              <v:path gradientshapeok="t" o:connecttype="rect"/>
            </v:shapetype>
            <v:shape id="Text Box 15" o:spid="_x0000_s1027" type="#_x0000_t202" alt="OFFICIAL" style="position:absolute;margin-left:0;margin-top:0;width:49pt;height:42.8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FWCwIAABwEAAAOAAAAZHJzL2Uyb0RvYy54bWysU8Fu2zAMvQ/YPwi6L3aypliNOEXWIsOA&#10;oC2QDj0rshQbsERBYmJnXz9Kjpuu22nYRaZJ6pF8fFrc9qZlR+VDA7bk00nOmbISqsbuS/7jef3p&#10;C2cBha1EC1aV/KQCv11+/LDoXKFmUENbKc8IxIaicyWvEV2RZUHWyogwAacsBTV4I5B+/T6rvOgI&#10;3bTZLM+vsw585TxIFQJ574cgXyZ8rZXER62DQtaWnHrDdPp07uKZLRei2Hvh6kae2xD/0IURjaWi&#10;r1D3AgU7+OYPKNNIDwE0TiSYDLRupEoz0DTT/N0021o4lWYhcoJ7pSn8P1j5cNy6J8+w/wo9LTAS&#10;0rlQBHLGeXrtTfxSp4ziROHplTbVI5PkvJ7NPucUkRSaX11Nb+YRJbtcdj7gNwWGRaPknraSyBLH&#10;TcAhdUyJtSysm7ZNm2ntbw7CjJ7s0mG0sN/1rKnedL+D6kRDeRj2HZxcN1R6IwI+CU8Lpm5JtPhI&#10;h26hKzmcLc5q8D//5o/5xDtFOetIMCW3pGjO2u+W9hG1lYzpTT6PZPjRvRsNezB3QDKc0otwMpkx&#10;D9vR1B7MC8l5FQtRSFhJ5UqOo3mHg3LpOUi1WqUkkpETuLFbJyN0pCty+dy/CO/OhCNt6gFGNYni&#10;He9DbrwZ3OqAxH5aSqR2IPLMOEkwrfX8XKLG3/6nrMujXv4CAAD//wMAUEsDBBQABgAIAAAAIQDQ&#10;xYgi2QAAAAMBAAAPAAAAZHJzL2Rvd25yZXYueG1sTI/BTsMwEETvSPyDtUjcqBOkQAhxqgqph95K&#10;KZzdeJukxOso3rahX8/CBS4jjWY187acT75XJxxjF8hAOktAIdXBddQY2L4t73JQkS052wdCA18Y&#10;YV5dX5W2cOFMr3jacKOkhGJhDbTMQ6F1rFv0Ns7CgCTZPozestix0W60Zyn3vb5PkgftbUey0NoB&#10;X1qsPzdHb6DLFoFTfF8tDx8+Dellvcoua2Nub6bFMyjGif+O4Qdf0KESpl04kouqNyCP8K9K9pSL&#10;2xnIs0fQVan/s1ffAAAA//8DAFBLAQItABQABgAIAAAAIQC2gziS/gAAAOEBAAATAAAAAAAAAAAA&#10;AAAAAAAAAABbQ29udGVudF9UeXBlc10ueG1sUEsBAi0AFAAGAAgAAAAhADj9If/WAAAAlAEAAAsA&#10;AAAAAAAAAAAAAAAALwEAAF9yZWxzLy5yZWxzUEsBAi0AFAAGAAgAAAAhAD/eMVYLAgAAHAQAAA4A&#10;AAAAAAAAAAAAAAAALgIAAGRycy9lMm9Eb2MueG1sUEsBAi0AFAAGAAgAAAAhANDFiCLZAAAAAwEA&#10;AA8AAAAAAAAAAAAAAAAAZQQAAGRycy9kb3ducmV2LnhtbFBLBQYAAAAABAAEAPMAAABrBQAAAAA=&#10;" filled="f" stroked="f">
              <v:textbox style="mso-fit-shape-to-text:t" inset="0,15pt,0,0">
                <w:txbxContent>
                  <w:p w14:paraId="6A93BDAB" w14:textId="40E04235" w:rsidR="00404C8A" w:rsidRPr="00404C8A" w:rsidRDefault="00404C8A" w:rsidP="00404C8A">
                    <w:pPr>
                      <w:rPr>
                        <w:rFonts w:ascii="Aptos" w:eastAsia="Aptos" w:hAnsi="Aptos" w:cs="Aptos"/>
                        <w:noProof/>
                        <w:color w:val="FF0000"/>
                        <w:sz w:val="24"/>
                      </w:rPr>
                    </w:pPr>
                    <w:r w:rsidRPr="00404C8A">
                      <w:rPr>
                        <w:rFonts w:ascii="Aptos" w:eastAsia="Aptos" w:hAnsi="Aptos" w:cs="Aptos"/>
                        <w:noProof/>
                        <w:color w:val="FF0000"/>
                        <w:sz w:val="24"/>
                      </w:rPr>
                      <w:t>OFFICIAL</w:t>
                    </w:r>
                  </w:p>
                </w:txbxContent>
              </v:textbox>
              <w10:wrap anchorx="page" anchory="page"/>
            </v:shape>
          </w:pict>
        </mc:Fallback>
      </mc:AlternateContent>
    </w:r>
    <w:r w:rsidR="007E5B2E">
      <w:rPr>
        <w:noProof/>
        <w:lang w:eastAsia="en-AU"/>
      </w:rPr>
      <w:drawing>
        <wp:anchor distT="0" distB="0" distL="114300" distR="114300" simplePos="0" relativeHeight="251658241" behindDoc="1" locked="0" layoutInCell="1" allowOverlap="1" wp14:anchorId="5EE03827" wp14:editId="4EE72F5B">
          <wp:simplePos x="0" y="0"/>
          <wp:positionH relativeFrom="page">
            <wp:posOffset>0</wp:posOffset>
          </wp:positionH>
          <wp:positionV relativeFrom="page">
            <wp:posOffset>10781665</wp:posOffset>
          </wp:positionV>
          <wp:extent cx="7573645" cy="10713085"/>
          <wp:effectExtent l="0" t="0" r="8255" b="0"/>
          <wp:wrapNone/>
          <wp:docPr id="46" name="Picture 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3645" cy="10713085"/>
                  </a:xfrm>
                  <a:prstGeom prst="rect">
                    <a:avLst/>
                  </a:prstGeom>
                </pic:spPr>
              </pic:pic>
            </a:graphicData>
          </a:graphic>
          <wp14:sizeRelH relativeFrom="margin">
            <wp14:pctWidth>0</wp14:pctWidth>
          </wp14:sizeRelH>
          <wp14:sizeRelV relativeFrom="margin">
            <wp14:pctHeight>0</wp14:pctHeight>
          </wp14:sizeRelV>
        </wp:anchor>
      </w:drawing>
    </w:r>
    <w:r w:rsidR="007E5B2E">
      <w:rPr>
        <w:noProof/>
        <w:lang w:eastAsia="en-AU"/>
      </w:rPr>
      <w:drawing>
        <wp:anchor distT="0" distB="0" distL="114300" distR="114300" simplePos="0" relativeHeight="251658240" behindDoc="1" locked="0" layoutInCell="1" allowOverlap="1" wp14:anchorId="0956D87F" wp14:editId="4660A729">
          <wp:simplePos x="0" y="0"/>
          <wp:positionH relativeFrom="page">
            <wp:align>left</wp:align>
          </wp:positionH>
          <wp:positionV relativeFrom="page">
            <wp:align>top</wp:align>
          </wp:positionV>
          <wp:extent cx="7574400" cy="10713600"/>
          <wp:effectExtent l="0" t="0" r="7620" b="0"/>
          <wp:wrapNone/>
          <wp:docPr id="50" name="Picture 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Picture 19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4400" cy="1071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68618" w14:textId="3DB0116C" w:rsidR="007E5B2E" w:rsidRDefault="00404C8A" w:rsidP="007E5B2E">
    <w:pPr>
      <w:pStyle w:val="Header"/>
      <w:tabs>
        <w:tab w:val="clear" w:pos="4513"/>
        <w:tab w:val="clear" w:pos="9026"/>
        <w:tab w:val="left" w:pos="5932"/>
      </w:tabs>
    </w:pPr>
    <w:r>
      <w:rPr>
        <w:noProof/>
        <w:lang w:eastAsia="en-AU"/>
      </w:rPr>
      <mc:AlternateContent>
        <mc:Choice Requires="wps">
          <w:drawing>
            <wp:anchor distT="0" distB="0" distL="0" distR="0" simplePos="0" relativeHeight="251658243" behindDoc="0" locked="0" layoutInCell="1" allowOverlap="1" wp14:anchorId="269936E6" wp14:editId="258EAD0E">
              <wp:simplePos x="635" y="635"/>
              <wp:positionH relativeFrom="page">
                <wp:align>center</wp:align>
              </wp:positionH>
              <wp:positionV relativeFrom="page">
                <wp:align>top</wp:align>
              </wp:positionV>
              <wp:extent cx="622300" cy="544195"/>
              <wp:effectExtent l="0" t="0" r="6350" b="8255"/>
              <wp:wrapNone/>
              <wp:docPr id="1962067925" name="Text Box 1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544195"/>
                      </a:xfrm>
                      <a:prstGeom prst="rect">
                        <a:avLst/>
                      </a:prstGeom>
                      <a:noFill/>
                      <a:ln>
                        <a:noFill/>
                      </a:ln>
                    </wps:spPr>
                    <wps:txbx>
                      <w:txbxContent>
                        <w:p w14:paraId="353F9597" w14:textId="635A9433" w:rsidR="00404C8A" w:rsidRPr="00404C8A" w:rsidRDefault="00404C8A" w:rsidP="00404C8A">
                          <w:pPr>
                            <w:rPr>
                              <w:rFonts w:ascii="Aptos" w:eastAsia="Aptos" w:hAnsi="Aptos" w:cs="Aptos"/>
                              <w:noProof/>
                              <w:color w:val="FF0000"/>
                              <w:sz w:val="24"/>
                            </w:rPr>
                          </w:pPr>
                          <w:r w:rsidRPr="00404C8A">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69936E6" id="_x0000_t202" coordsize="21600,21600" o:spt="202" path="m,l,21600r21600,l21600,xe">
              <v:stroke joinstyle="miter"/>
              <v:path gradientshapeok="t" o:connecttype="rect"/>
            </v:shapetype>
            <v:shape id="Text Box 13" o:spid="_x0000_s1030" type="#_x0000_t202" alt="OFFICIAL" style="position:absolute;margin-left:0;margin-top:0;width:49pt;height:42.8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EmdDQIAABwEAAAOAAAAZHJzL2Uyb0RvYy54bWysU8Fu2zAMvQ/YPwi6L3aypFiNOEXWIsOA&#10;oC2QDj0rshQbkERBUmJnXz9KtpOu22nYRaZJ6pF8fFredVqRk3C+AVPS6SSnRBgOVWMOJf3xsvn0&#10;hRIfmKmYAiNKehae3q0+fli2thAzqEFVwhEEMb5obUnrEGyRZZ7XQjM/ASsMBiU4zQL+ukNWOdYi&#10;ulbZLM9vshZcZR1w4T16H/ogXSV8KQUPT1J6EYgqKfYW0unSuY9ntlqy4uCYrRs+tMH+oQvNGoNF&#10;L1APLDBydM0fULrhDjzIMOGgM5Cy4SLNgNNM83fT7GpmRZoFyfH2QpP/f7D88bSzz46E7it0uMBI&#10;SGt94dEZ5+mk0/GLnRKMI4XnC22iC4Sj82Y2+5xjhGNoMZ9PbxcRJbtets6HbwI0iUZJHW4lkcVO&#10;Wx/61DEl1jKwaZRKm1HmNwdiRk927TBaodt3pKlKOh+730N1xqEc9Pv2lm8aLL1lPjwzhwvGblG0&#10;4QkPqaAtKQwWJTW4n3/zx3zkHaOUtCiYkhpUNCXqu8F9RG0lY3qbLyIZbnTvR8Mc9T2gDKf4IixP&#10;ZswLajSlA/2Kcl7HQhhihmO5kobRvA+9cvE5cLFepySUkWVha3aWR+hIV+TypXtlzg6EB9zUI4xq&#10;YsU73vvceNPb9TEg+2kpkdqeyIFxlGBa6/Bcosbf/qes66Ne/QIAAP//AwBQSwMEFAAGAAgAAAAh&#10;ANDFiCLZAAAAAwEAAA8AAABkcnMvZG93bnJldi54bWxMj8FOwzAQRO9I/IO1SNyoE6RACHGqCqmH&#10;3kopnN14m6TE6yjetqFfz8IFLiONZjXztpxPvlcnHGMXyEA6S0Ah1cF11BjYvi3vclCRLTnbB0ID&#10;XxhhXl1flbZw4UyveNpwo6SEYmENtMxDoXWsW/Q2zsKAJNk+jN6y2LHRbrRnKfe9vk+SB+1tR7LQ&#10;2gFfWqw/N0dvoMsWgVN8Xy0PHz4N6WW9yi5rY25vpsUzKMaJ/47hB1/QoRKmXTiSi6o3II/wr0r2&#10;lIvbGcizR9BVqf+zV98AAAD//wMAUEsBAi0AFAAGAAgAAAAhALaDOJL+AAAA4QEAABMAAAAAAAAA&#10;AAAAAAAAAAAAAFtDb250ZW50X1R5cGVzXS54bWxQSwECLQAUAAYACAAAACEAOP0h/9YAAACUAQAA&#10;CwAAAAAAAAAAAAAAAAAvAQAAX3JlbHMvLnJlbHNQSwECLQAUAAYACAAAACEA5pxJnQ0CAAAcBAAA&#10;DgAAAAAAAAAAAAAAAAAuAgAAZHJzL2Uyb0RvYy54bWxQSwECLQAUAAYACAAAACEA0MWIItkAAAAD&#10;AQAADwAAAAAAAAAAAAAAAABnBAAAZHJzL2Rvd25yZXYueG1sUEsFBgAAAAAEAAQA8wAAAG0FAAAA&#10;AA==&#10;" filled="f" stroked="f">
              <v:textbox style="mso-fit-shape-to-text:t" inset="0,15pt,0,0">
                <w:txbxContent>
                  <w:p w14:paraId="353F9597" w14:textId="635A9433" w:rsidR="00404C8A" w:rsidRPr="00404C8A" w:rsidRDefault="00404C8A" w:rsidP="00404C8A">
                    <w:pPr>
                      <w:rPr>
                        <w:rFonts w:ascii="Aptos" w:eastAsia="Aptos" w:hAnsi="Aptos" w:cs="Aptos"/>
                        <w:noProof/>
                        <w:color w:val="FF0000"/>
                        <w:sz w:val="24"/>
                      </w:rPr>
                    </w:pPr>
                    <w:r w:rsidRPr="00404C8A">
                      <w:rPr>
                        <w:rFonts w:ascii="Aptos" w:eastAsia="Aptos" w:hAnsi="Aptos" w:cs="Aptos"/>
                        <w:noProof/>
                        <w:color w:val="FF0000"/>
                        <w:sz w:val="24"/>
                      </w:rPr>
                      <w:t>OFFICIAL</w:t>
                    </w:r>
                  </w:p>
                </w:txbxContent>
              </v:textbox>
              <w10:wrap anchorx="page" anchory="page"/>
            </v:shape>
          </w:pict>
        </mc:Fallback>
      </mc:AlternateContent>
    </w:r>
    <w:r w:rsidR="00860F2D">
      <w:rPr>
        <w:noProof/>
        <w:lang w:eastAsia="en-AU"/>
      </w:rPr>
      <w:drawing>
        <wp:anchor distT="0" distB="0" distL="114300" distR="114300" simplePos="0" relativeHeight="251658242" behindDoc="1" locked="0" layoutInCell="1" allowOverlap="1" wp14:anchorId="6254D354" wp14:editId="5476721A">
          <wp:simplePos x="0" y="0"/>
          <wp:positionH relativeFrom="page">
            <wp:align>left</wp:align>
          </wp:positionH>
          <wp:positionV relativeFrom="page">
            <wp:align>top</wp:align>
          </wp:positionV>
          <wp:extent cx="7574400" cy="10713600"/>
          <wp:effectExtent l="0" t="0" r="7620" b="0"/>
          <wp:wrapNone/>
          <wp:docPr id="52" name="Picture 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4400" cy="10713600"/>
                  </a:xfrm>
                  <a:prstGeom prst="rect">
                    <a:avLst/>
                  </a:prstGeom>
                </pic:spPr>
              </pic:pic>
            </a:graphicData>
          </a:graphic>
          <wp14:sizeRelH relativeFrom="margin">
            <wp14:pctWidth>0</wp14:pctWidth>
          </wp14:sizeRelH>
          <wp14:sizeRelV relativeFrom="margin">
            <wp14:pctHeight>0</wp14:pctHeight>
          </wp14:sizeRelV>
        </wp:anchor>
      </w:drawing>
    </w:r>
    <w:r w:rsidR="007E5B2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33215"/>
    <w:multiLevelType w:val="hybridMultilevel"/>
    <w:tmpl w:val="1D44408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 w15:restartNumberingAfterBreak="0">
    <w:nsid w:val="06D253B5"/>
    <w:multiLevelType w:val="hybridMultilevel"/>
    <w:tmpl w:val="FB8E30F8"/>
    <w:lvl w:ilvl="0" w:tplc="0C090001">
      <w:start w:val="1"/>
      <w:numFmt w:val="bullet"/>
      <w:lvlText w:val=""/>
      <w:lvlJc w:val="left"/>
      <w:pPr>
        <w:ind w:left="1290" w:hanging="360"/>
      </w:pPr>
      <w:rPr>
        <w:rFonts w:ascii="Symbol" w:hAnsi="Symbol" w:hint="default"/>
      </w:rPr>
    </w:lvl>
    <w:lvl w:ilvl="1" w:tplc="0C090003" w:tentative="1">
      <w:start w:val="1"/>
      <w:numFmt w:val="bullet"/>
      <w:lvlText w:val="o"/>
      <w:lvlJc w:val="left"/>
      <w:pPr>
        <w:ind w:left="2010" w:hanging="360"/>
      </w:pPr>
      <w:rPr>
        <w:rFonts w:ascii="Courier New" w:hAnsi="Courier New" w:cs="Courier New" w:hint="default"/>
      </w:rPr>
    </w:lvl>
    <w:lvl w:ilvl="2" w:tplc="0C090005" w:tentative="1">
      <w:start w:val="1"/>
      <w:numFmt w:val="bullet"/>
      <w:lvlText w:val=""/>
      <w:lvlJc w:val="left"/>
      <w:pPr>
        <w:ind w:left="2730" w:hanging="360"/>
      </w:pPr>
      <w:rPr>
        <w:rFonts w:ascii="Wingdings" w:hAnsi="Wingdings" w:hint="default"/>
      </w:rPr>
    </w:lvl>
    <w:lvl w:ilvl="3" w:tplc="0C090001" w:tentative="1">
      <w:start w:val="1"/>
      <w:numFmt w:val="bullet"/>
      <w:lvlText w:val=""/>
      <w:lvlJc w:val="left"/>
      <w:pPr>
        <w:ind w:left="3450" w:hanging="360"/>
      </w:pPr>
      <w:rPr>
        <w:rFonts w:ascii="Symbol" w:hAnsi="Symbol" w:hint="default"/>
      </w:rPr>
    </w:lvl>
    <w:lvl w:ilvl="4" w:tplc="0C090003" w:tentative="1">
      <w:start w:val="1"/>
      <w:numFmt w:val="bullet"/>
      <w:lvlText w:val="o"/>
      <w:lvlJc w:val="left"/>
      <w:pPr>
        <w:ind w:left="4170" w:hanging="360"/>
      </w:pPr>
      <w:rPr>
        <w:rFonts w:ascii="Courier New" w:hAnsi="Courier New" w:cs="Courier New" w:hint="default"/>
      </w:rPr>
    </w:lvl>
    <w:lvl w:ilvl="5" w:tplc="0C090005" w:tentative="1">
      <w:start w:val="1"/>
      <w:numFmt w:val="bullet"/>
      <w:lvlText w:val=""/>
      <w:lvlJc w:val="left"/>
      <w:pPr>
        <w:ind w:left="4890" w:hanging="360"/>
      </w:pPr>
      <w:rPr>
        <w:rFonts w:ascii="Wingdings" w:hAnsi="Wingdings" w:hint="default"/>
      </w:rPr>
    </w:lvl>
    <w:lvl w:ilvl="6" w:tplc="0C090001" w:tentative="1">
      <w:start w:val="1"/>
      <w:numFmt w:val="bullet"/>
      <w:lvlText w:val=""/>
      <w:lvlJc w:val="left"/>
      <w:pPr>
        <w:ind w:left="5610" w:hanging="360"/>
      </w:pPr>
      <w:rPr>
        <w:rFonts w:ascii="Symbol" w:hAnsi="Symbol" w:hint="default"/>
      </w:rPr>
    </w:lvl>
    <w:lvl w:ilvl="7" w:tplc="0C090003" w:tentative="1">
      <w:start w:val="1"/>
      <w:numFmt w:val="bullet"/>
      <w:lvlText w:val="o"/>
      <w:lvlJc w:val="left"/>
      <w:pPr>
        <w:ind w:left="6330" w:hanging="360"/>
      </w:pPr>
      <w:rPr>
        <w:rFonts w:ascii="Courier New" w:hAnsi="Courier New" w:cs="Courier New" w:hint="default"/>
      </w:rPr>
    </w:lvl>
    <w:lvl w:ilvl="8" w:tplc="0C090005" w:tentative="1">
      <w:start w:val="1"/>
      <w:numFmt w:val="bullet"/>
      <w:lvlText w:val=""/>
      <w:lvlJc w:val="left"/>
      <w:pPr>
        <w:ind w:left="7050" w:hanging="360"/>
      </w:pPr>
      <w:rPr>
        <w:rFonts w:ascii="Wingdings" w:hAnsi="Wingdings" w:hint="default"/>
      </w:rPr>
    </w:lvl>
  </w:abstractNum>
  <w:abstractNum w:abstractNumId="2" w15:restartNumberingAfterBreak="0">
    <w:nsid w:val="09004883"/>
    <w:multiLevelType w:val="hybridMultilevel"/>
    <w:tmpl w:val="428446DE"/>
    <w:lvl w:ilvl="0" w:tplc="21700EBA">
      <w:start w:val="1"/>
      <w:numFmt w:val="decimal"/>
      <w:lvlText w:val="%1."/>
      <w:lvlJc w:val="left"/>
      <w:pPr>
        <w:ind w:left="720" w:hanging="360"/>
      </w:pPr>
      <w:rPr>
        <w:b/>
        <w:bCs/>
        <w:i w:val="0"/>
        <w:iCs/>
        <w:color w:val="2F5496" w:themeColor="accent1" w:themeShade="BF"/>
      </w:rPr>
    </w:lvl>
    <w:lvl w:ilvl="1" w:tplc="BF302B70">
      <w:start w:val="1"/>
      <w:numFmt w:val="lowerLetter"/>
      <w:lvlText w:val="%2."/>
      <w:lvlJc w:val="left"/>
      <w:pPr>
        <w:ind w:left="1440" w:hanging="360"/>
      </w:pPr>
    </w:lvl>
    <w:lvl w:ilvl="2" w:tplc="B46E6930">
      <w:start w:val="1"/>
      <w:numFmt w:val="lowerRoman"/>
      <w:lvlText w:val="%3."/>
      <w:lvlJc w:val="right"/>
      <w:pPr>
        <w:ind w:left="2160" w:hanging="180"/>
      </w:pPr>
    </w:lvl>
    <w:lvl w:ilvl="3" w:tplc="D4241EAC">
      <w:start w:val="1"/>
      <w:numFmt w:val="decimal"/>
      <w:lvlText w:val="%4."/>
      <w:lvlJc w:val="left"/>
      <w:pPr>
        <w:ind w:left="2880" w:hanging="360"/>
      </w:pPr>
    </w:lvl>
    <w:lvl w:ilvl="4" w:tplc="258A826C">
      <w:start w:val="1"/>
      <w:numFmt w:val="lowerLetter"/>
      <w:lvlText w:val="%5."/>
      <w:lvlJc w:val="left"/>
      <w:pPr>
        <w:ind w:left="3600" w:hanging="360"/>
      </w:pPr>
    </w:lvl>
    <w:lvl w:ilvl="5" w:tplc="0DEA3738">
      <w:start w:val="1"/>
      <w:numFmt w:val="lowerRoman"/>
      <w:lvlText w:val="%6."/>
      <w:lvlJc w:val="right"/>
      <w:pPr>
        <w:ind w:left="4320" w:hanging="180"/>
      </w:pPr>
    </w:lvl>
    <w:lvl w:ilvl="6" w:tplc="E2F43CAA">
      <w:start w:val="1"/>
      <w:numFmt w:val="decimal"/>
      <w:lvlText w:val="%7."/>
      <w:lvlJc w:val="left"/>
      <w:pPr>
        <w:ind w:left="5040" w:hanging="360"/>
      </w:pPr>
    </w:lvl>
    <w:lvl w:ilvl="7" w:tplc="CDFA6F2E">
      <w:start w:val="1"/>
      <w:numFmt w:val="lowerLetter"/>
      <w:lvlText w:val="%8."/>
      <w:lvlJc w:val="left"/>
      <w:pPr>
        <w:ind w:left="5760" w:hanging="360"/>
      </w:pPr>
    </w:lvl>
    <w:lvl w:ilvl="8" w:tplc="A9801552">
      <w:start w:val="1"/>
      <w:numFmt w:val="lowerRoman"/>
      <w:lvlText w:val="%9."/>
      <w:lvlJc w:val="right"/>
      <w:pPr>
        <w:ind w:left="6480" w:hanging="180"/>
      </w:pPr>
    </w:lvl>
  </w:abstractNum>
  <w:abstractNum w:abstractNumId="3" w15:restartNumberingAfterBreak="0">
    <w:nsid w:val="0BD8277D"/>
    <w:multiLevelType w:val="hybridMultilevel"/>
    <w:tmpl w:val="DA8CBCD4"/>
    <w:lvl w:ilvl="0" w:tplc="95242E02">
      <w:start w:val="1"/>
      <w:numFmt w:val="decimal"/>
      <w:lvlText w:val="%1."/>
      <w:lvlJc w:val="left"/>
      <w:pPr>
        <w:ind w:left="360" w:hanging="360"/>
      </w:pPr>
      <w:rPr>
        <w:b/>
        <w:bCs/>
        <w:color w:val="2F5496" w:themeColor="accent1" w:themeShade="BF"/>
      </w:rPr>
    </w:lvl>
    <w:lvl w:ilvl="1" w:tplc="DCE6229E">
      <w:start w:val="1"/>
      <w:numFmt w:val="lowerLetter"/>
      <w:lvlText w:val="%2."/>
      <w:lvlJc w:val="left"/>
      <w:pPr>
        <w:ind w:left="1080" w:hanging="360"/>
      </w:pPr>
    </w:lvl>
    <w:lvl w:ilvl="2" w:tplc="92B80492">
      <w:start w:val="1"/>
      <w:numFmt w:val="lowerRoman"/>
      <w:lvlText w:val="%3."/>
      <w:lvlJc w:val="right"/>
      <w:pPr>
        <w:ind w:left="1800" w:hanging="180"/>
      </w:pPr>
    </w:lvl>
    <w:lvl w:ilvl="3" w:tplc="4092741A">
      <w:start w:val="1"/>
      <w:numFmt w:val="decimal"/>
      <w:lvlText w:val="%4."/>
      <w:lvlJc w:val="left"/>
      <w:pPr>
        <w:ind w:left="2520" w:hanging="360"/>
      </w:pPr>
      <w:rPr>
        <w:b/>
        <w:bCs/>
        <w:color w:val="4472C4" w:themeColor="accent1"/>
      </w:rPr>
    </w:lvl>
    <w:lvl w:ilvl="4" w:tplc="921230C0">
      <w:start w:val="1"/>
      <w:numFmt w:val="lowerLetter"/>
      <w:lvlText w:val="%5."/>
      <w:lvlJc w:val="left"/>
      <w:pPr>
        <w:ind w:left="3240" w:hanging="360"/>
      </w:pPr>
    </w:lvl>
    <w:lvl w:ilvl="5" w:tplc="7AEE9AF4">
      <w:start w:val="1"/>
      <w:numFmt w:val="lowerRoman"/>
      <w:lvlText w:val="%6."/>
      <w:lvlJc w:val="right"/>
      <w:pPr>
        <w:ind w:left="3960" w:hanging="180"/>
      </w:pPr>
    </w:lvl>
    <w:lvl w:ilvl="6" w:tplc="2966A3C2">
      <w:start w:val="1"/>
      <w:numFmt w:val="decimal"/>
      <w:lvlText w:val="%7."/>
      <w:lvlJc w:val="left"/>
      <w:pPr>
        <w:ind w:left="4680" w:hanging="360"/>
      </w:pPr>
    </w:lvl>
    <w:lvl w:ilvl="7" w:tplc="EF2AA2F8">
      <w:start w:val="1"/>
      <w:numFmt w:val="lowerLetter"/>
      <w:lvlText w:val="%8."/>
      <w:lvlJc w:val="left"/>
      <w:pPr>
        <w:ind w:left="5400" w:hanging="360"/>
      </w:pPr>
    </w:lvl>
    <w:lvl w:ilvl="8" w:tplc="A01856D8">
      <w:start w:val="1"/>
      <w:numFmt w:val="lowerRoman"/>
      <w:lvlText w:val="%9."/>
      <w:lvlJc w:val="right"/>
      <w:pPr>
        <w:ind w:left="6120" w:hanging="180"/>
      </w:pPr>
    </w:lvl>
  </w:abstractNum>
  <w:abstractNum w:abstractNumId="4" w15:restartNumberingAfterBreak="0">
    <w:nsid w:val="12893CF1"/>
    <w:multiLevelType w:val="hybridMultilevel"/>
    <w:tmpl w:val="E732111C"/>
    <w:lvl w:ilvl="0" w:tplc="C2F860EA">
      <w:start w:val="1"/>
      <w:numFmt w:val="bullet"/>
      <w:lvlText w:val=""/>
      <w:lvlJc w:val="left"/>
      <w:pPr>
        <w:ind w:left="1440" w:hanging="360"/>
      </w:pPr>
      <w:rPr>
        <w:rFonts w:ascii="Symbol" w:hAnsi="Symbol" w:hint="default"/>
        <w:color w:val="2F5496" w:themeColor="accent1" w:themeShade="BF"/>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 w15:restartNumberingAfterBreak="0">
    <w:nsid w:val="13C50F11"/>
    <w:multiLevelType w:val="hybridMultilevel"/>
    <w:tmpl w:val="AC6C5BE0"/>
    <w:lvl w:ilvl="0" w:tplc="3DCC4B82">
      <w:start w:val="1"/>
      <w:numFmt w:val="bullet"/>
      <w:lvlText w:val=""/>
      <w:lvlJc w:val="left"/>
      <w:pPr>
        <w:ind w:left="1077" w:hanging="360"/>
      </w:pPr>
      <w:rPr>
        <w:rFonts w:ascii="Symbol" w:hAnsi="Symbol" w:hint="default"/>
        <w:color w:val="2F5496" w:themeColor="accent1" w:themeShade="BF"/>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6" w15:restartNumberingAfterBreak="0">
    <w:nsid w:val="16CC3606"/>
    <w:multiLevelType w:val="hybridMultilevel"/>
    <w:tmpl w:val="A16E6272"/>
    <w:lvl w:ilvl="0" w:tplc="2ED05850">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73DEF66"/>
    <w:multiLevelType w:val="hybridMultilevel"/>
    <w:tmpl w:val="38986EA2"/>
    <w:lvl w:ilvl="0" w:tplc="D8BA11E4">
      <w:start w:val="1"/>
      <w:numFmt w:val="decimal"/>
      <w:lvlText w:val="%1."/>
      <w:lvlJc w:val="left"/>
      <w:pPr>
        <w:ind w:left="720" w:hanging="360"/>
      </w:pPr>
      <w:rPr>
        <w:b/>
        <w:bCs/>
        <w:color w:val="2F5496" w:themeColor="accent1" w:themeShade="BF"/>
      </w:rPr>
    </w:lvl>
    <w:lvl w:ilvl="1" w:tplc="FCDE9232">
      <w:start w:val="1"/>
      <w:numFmt w:val="lowerLetter"/>
      <w:lvlText w:val="%2."/>
      <w:lvlJc w:val="left"/>
      <w:pPr>
        <w:ind w:left="1440" w:hanging="360"/>
      </w:pPr>
    </w:lvl>
    <w:lvl w:ilvl="2" w:tplc="F5F8F03E">
      <w:start w:val="1"/>
      <w:numFmt w:val="lowerRoman"/>
      <w:lvlText w:val="%3."/>
      <w:lvlJc w:val="right"/>
      <w:pPr>
        <w:ind w:left="2160" w:hanging="180"/>
      </w:pPr>
    </w:lvl>
    <w:lvl w:ilvl="3" w:tplc="010C825E">
      <w:start w:val="1"/>
      <w:numFmt w:val="decimal"/>
      <w:lvlText w:val="%4."/>
      <w:lvlJc w:val="left"/>
      <w:pPr>
        <w:ind w:left="2880" w:hanging="360"/>
      </w:pPr>
    </w:lvl>
    <w:lvl w:ilvl="4" w:tplc="CDC0D54C">
      <w:start w:val="1"/>
      <w:numFmt w:val="lowerLetter"/>
      <w:lvlText w:val="%5."/>
      <w:lvlJc w:val="left"/>
      <w:pPr>
        <w:ind w:left="3600" w:hanging="360"/>
      </w:pPr>
    </w:lvl>
    <w:lvl w:ilvl="5" w:tplc="8518567E">
      <w:start w:val="1"/>
      <w:numFmt w:val="lowerRoman"/>
      <w:lvlText w:val="%6."/>
      <w:lvlJc w:val="right"/>
      <w:pPr>
        <w:ind w:left="4320" w:hanging="180"/>
      </w:pPr>
    </w:lvl>
    <w:lvl w:ilvl="6" w:tplc="8234AC2C">
      <w:start w:val="1"/>
      <w:numFmt w:val="decimal"/>
      <w:lvlText w:val="%7."/>
      <w:lvlJc w:val="left"/>
      <w:pPr>
        <w:ind w:left="5040" w:hanging="360"/>
      </w:pPr>
    </w:lvl>
    <w:lvl w:ilvl="7" w:tplc="AB7654C2">
      <w:start w:val="1"/>
      <w:numFmt w:val="lowerLetter"/>
      <w:lvlText w:val="%8."/>
      <w:lvlJc w:val="left"/>
      <w:pPr>
        <w:ind w:left="5760" w:hanging="360"/>
      </w:pPr>
    </w:lvl>
    <w:lvl w:ilvl="8" w:tplc="2BB074C4">
      <w:start w:val="1"/>
      <w:numFmt w:val="lowerRoman"/>
      <w:lvlText w:val="%9."/>
      <w:lvlJc w:val="right"/>
      <w:pPr>
        <w:ind w:left="6480" w:hanging="180"/>
      </w:pPr>
    </w:lvl>
  </w:abstractNum>
  <w:abstractNum w:abstractNumId="8" w15:restartNumberingAfterBreak="0">
    <w:nsid w:val="19516FA3"/>
    <w:multiLevelType w:val="hybridMultilevel"/>
    <w:tmpl w:val="A7AE3416"/>
    <w:lvl w:ilvl="0" w:tplc="77E03558">
      <w:start w:val="1"/>
      <w:numFmt w:val="decimal"/>
      <w:lvlText w:val="%1."/>
      <w:lvlJc w:val="left"/>
      <w:pPr>
        <w:ind w:left="36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A5F6AB1"/>
    <w:multiLevelType w:val="hybridMultilevel"/>
    <w:tmpl w:val="D4EAC6EA"/>
    <w:lvl w:ilvl="0" w:tplc="0C090001">
      <w:start w:val="1"/>
      <w:numFmt w:val="bullet"/>
      <w:lvlText w:val=""/>
      <w:lvlJc w:val="left"/>
      <w:pPr>
        <w:ind w:left="720" w:hanging="360"/>
      </w:pPr>
      <w:rPr>
        <w:rFonts w:ascii="Symbol" w:hAnsi="Symbol" w:hint="default"/>
      </w:rPr>
    </w:lvl>
    <w:lvl w:ilvl="1" w:tplc="79202F1C">
      <w:start w:val="1"/>
      <w:numFmt w:val="bullet"/>
      <w:pStyle w:val="ListBullet2"/>
      <w:lvlText w:val="o"/>
      <w:lvlJc w:val="left"/>
      <w:pPr>
        <w:ind w:left="1440" w:hanging="360"/>
      </w:pPr>
      <w:rPr>
        <w:rFonts w:ascii="Courier New" w:hAnsi="Courier New" w:cs="Courier New" w:hint="default"/>
        <w:color w:val="1D4F91"/>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A835629"/>
    <w:multiLevelType w:val="hybridMultilevel"/>
    <w:tmpl w:val="EBB4FE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05B0498"/>
    <w:multiLevelType w:val="hybridMultilevel"/>
    <w:tmpl w:val="23FCE406"/>
    <w:lvl w:ilvl="0" w:tplc="79F4FE86">
      <w:start w:val="1"/>
      <w:numFmt w:val="decimal"/>
      <w:lvlText w:val="%1."/>
      <w:lvlJc w:val="left"/>
      <w:pPr>
        <w:ind w:left="36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11679BE"/>
    <w:multiLevelType w:val="hybridMultilevel"/>
    <w:tmpl w:val="B0D09164"/>
    <w:lvl w:ilvl="0" w:tplc="45B0C352">
      <w:start w:val="1"/>
      <w:numFmt w:val="decimal"/>
      <w:lvlText w:val="%1."/>
      <w:lvlJc w:val="left"/>
      <w:pPr>
        <w:ind w:left="360" w:hanging="360"/>
      </w:pPr>
      <w:rPr>
        <w:rFonts w:ascii="Arial" w:hAnsi="Arial" w:cs="Arial" w:hint="default"/>
        <w:b/>
        <w:bCs/>
        <w:color w:val="2F5496" w:themeColor="accent1" w:themeShade="BF"/>
        <w:sz w:val="21"/>
        <w:szCs w:val="21"/>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3714C67"/>
    <w:multiLevelType w:val="hybridMultilevel"/>
    <w:tmpl w:val="BE28A566"/>
    <w:lvl w:ilvl="0" w:tplc="0C090001">
      <w:start w:val="1"/>
      <w:numFmt w:val="bullet"/>
      <w:lvlText w:val=""/>
      <w:lvlJc w:val="left"/>
      <w:pPr>
        <w:ind w:left="927" w:hanging="360"/>
      </w:pPr>
      <w:rPr>
        <w:rFonts w:ascii="Symbol" w:hAnsi="Symbol"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4" w15:restartNumberingAfterBreak="0">
    <w:nsid w:val="23CC7970"/>
    <w:multiLevelType w:val="hybridMultilevel"/>
    <w:tmpl w:val="9C1459FA"/>
    <w:lvl w:ilvl="0" w:tplc="5EB25456">
      <w:start w:val="1"/>
      <w:numFmt w:val="decimal"/>
      <w:lvlText w:val="%1."/>
      <w:lvlJc w:val="left"/>
      <w:pPr>
        <w:ind w:left="360" w:hanging="360"/>
      </w:pPr>
      <w:rPr>
        <w:rFonts w:hint="default"/>
        <w:b/>
        <w:bCs/>
        <w:i w:val="0"/>
        <w:iCs w:val="0"/>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4E22427"/>
    <w:multiLevelType w:val="hybridMultilevel"/>
    <w:tmpl w:val="3B2A18DC"/>
    <w:lvl w:ilvl="0" w:tplc="034CBCE4">
      <w:start w:val="1"/>
      <w:numFmt w:val="bullet"/>
      <w:pStyle w:val="BulletPoint1"/>
      <w:lvlText w:val=""/>
      <w:lvlJc w:val="left"/>
      <w:pPr>
        <w:ind w:left="360" w:hanging="360"/>
      </w:pPr>
      <w:rPr>
        <w:rFonts w:ascii="Symbol" w:hAnsi="Symbol" w:hint="default"/>
        <w:color w:val="1D4F91"/>
      </w:rPr>
    </w:lvl>
    <w:lvl w:ilvl="1" w:tplc="0602DD98">
      <w:start w:val="1"/>
      <w:numFmt w:val="bullet"/>
      <w:lvlText w:val="o"/>
      <w:lvlJc w:val="left"/>
      <w:pPr>
        <w:ind w:left="1440" w:hanging="360"/>
      </w:pPr>
      <w:rPr>
        <w:rFonts w:ascii="Courier New" w:hAnsi="Courier New" w:cs="Courier New" w:hint="default"/>
        <w:color w:val="2F5496" w:themeColor="accent1" w:themeShade="BF"/>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AD20E1"/>
    <w:multiLevelType w:val="hybridMultilevel"/>
    <w:tmpl w:val="05A62E0E"/>
    <w:lvl w:ilvl="0" w:tplc="26807A8A">
      <w:start w:val="1"/>
      <w:numFmt w:val="decimal"/>
      <w:lvlText w:val="%1."/>
      <w:lvlJc w:val="left"/>
      <w:pPr>
        <w:ind w:left="360" w:hanging="360"/>
      </w:pPr>
      <w:rPr>
        <w:rFonts w:ascii="Arial" w:hAnsi="Arial" w:cs="Arial" w:hint="default"/>
        <w:b/>
        <w:bCs/>
        <w:color w:val="2F5496" w:themeColor="accent1" w:themeShade="BF"/>
        <w:sz w:val="21"/>
        <w:szCs w:val="2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DF1BD01"/>
    <w:multiLevelType w:val="hybridMultilevel"/>
    <w:tmpl w:val="4030DCB8"/>
    <w:lvl w:ilvl="0" w:tplc="A19443E6">
      <w:start w:val="1"/>
      <w:numFmt w:val="decimal"/>
      <w:lvlText w:val="%1."/>
      <w:lvlJc w:val="left"/>
      <w:pPr>
        <w:ind w:left="360" w:hanging="360"/>
      </w:pPr>
      <w:rPr>
        <w:b/>
        <w:bCs/>
        <w:color w:val="2F5496" w:themeColor="accent1" w:themeShade="BF"/>
      </w:rPr>
    </w:lvl>
    <w:lvl w:ilvl="1" w:tplc="C10C9728">
      <w:start w:val="1"/>
      <w:numFmt w:val="lowerLetter"/>
      <w:lvlText w:val="%2."/>
      <w:lvlJc w:val="left"/>
      <w:pPr>
        <w:ind w:left="1080" w:hanging="360"/>
      </w:pPr>
    </w:lvl>
    <w:lvl w:ilvl="2" w:tplc="670CA106">
      <w:start w:val="1"/>
      <w:numFmt w:val="lowerRoman"/>
      <w:lvlText w:val="%3."/>
      <w:lvlJc w:val="right"/>
      <w:pPr>
        <w:ind w:left="1800" w:hanging="180"/>
      </w:pPr>
    </w:lvl>
    <w:lvl w:ilvl="3" w:tplc="3B42B85A">
      <w:start w:val="1"/>
      <w:numFmt w:val="decimal"/>
      <w:lvlText w:val="%4."/>
      <w:lvlJc w:val="left"/>
      <w:pPr>
        <w:ind w:left="2520" w:hanging="360"/>
      </w:pPr>
      <w:rPr>
        <w:b/>
        <w:bCs/>
        <w:color w:val="2F5496" w:themeColor="accent1" w:themeShade="BF"/>
      </w:rPr>
    </w:lvl>
    <w:lvl w:ilvl="4" w:tplc="C5340424">
      <w:start w:val="1"/>
      <w:numFmt w:val="lowerLetter"/>
      <w:lvlText w:val="%5."/>
      <w:lvlJc w:val="left"/>
      <w:pPr>
        <w:ind w:left="3240" w:hanging="360"/>
      </w:pPr>
    </w:lvl>
    <w:lvl w:ilvl="5" w:tplc="1FEE3DE8">
      <w:start w:val="1"/>
      <w:numFmt w:val="lowerRoman"/>
      <w:lvlText w:val="%6."/>
      <w:lvlJc w:val="right"/>
      <w:pPr>
        <w:ind w:left="3960" w:hanging="180"/>
      </w:pPr>
    </w:lvl>
    <w:lvl w:ilvl="6" w:tplc="82381894">
      <w:start w:val="1"/>
      <w:numFmt w:val="decimal"/>
      <w:lvlText w:val="%7."/>
      <w:lvlJc w:val="left"/>
      <w:pPr>
        <w:ind w:left="4680" w:hanging="360"/>
      </w:pPr>
    </w:lvl>
    <w:lvl w:ilvl="7" w:tplc="3690AA2A">
      <w:start w:val="1"/>
      <w:numFmt w:val="lowerLetter"/>
      <w:lvlText w:val="%8."/>
      <w:lvlJc w:val="left"/>
      <w:pPr>
        <w:ind w:left="5400" w:hanging="360"/>
      </w:pPr>
    </w:lvl>
    <w:lvl w:ilvl="8" w:tplc="A5C2A6B8">
      <w:start w:val="1"/>
      <w:numFmt w:val="lowerRoman"/>
      <w:lvlText w:val="%9."/>
      <w:lvlJc w:val="right"/>
      <w:pPr>
        <w:ind w:left="6120" w:hanging="180"/>
      </w:pPr>
    </w:lvl>
  </w:abstractNum>
  <w:abstractNum w:abstractNumId="18" w15:restartNumberingAfterBreak="0">
    <w:nsid w:val="30C54278"/>
    <w:multiLevelType w:val="hybridMultilevel"/>
    <w:tmpl w:val="B2DC3CA8"/>
    <w:lvl w:ilvl="0" w:tplc="70945E46">
      <w:start w:val="1"/>
      <w:numFmt w:val="decimal"/>
      <w:lvlText w:val="%1."/>
      <w:lvlJc w:val="left"/>
      <w:pPr>
        <w:ind w:left="360" w:hanging="360"/>
      </w:pPr>
      <w:rPr>
        <w:rFonts w:hint="default"/>
        <w:b/>
        <w:bCs/>
        <w:color w:val="4472C4" w:themeColor="accen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1D73882"/>
    <w:multiLevelType w:val="hybridMultilevel"/>
    <w:tmpl w:val="831E7E96"/>
    <w:lvl w:ilvl="0" w:tplc="B1909182">
      <w:start w:val="1"/>
      <w:numFmt w:val="decimal"/>
      <w:lvlText w:val="%1."/>
      <w:lvlJc w:val="left"/>
      <w:pPr>
        <w:ind w:left="36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547351D"/>
    <w:multiLevelType w:val="hybridMultilevel"/>
    <w:tmpl w:val="A5E8316E"/>
    <w:lvl w:ilvl="0" w:tplc="D99E3920">
      <w:start w:val="1"/>
      <w:numFmt w:val="decimal"/>
      <w:lvlText w:val="%1."/>
      <w:lvlJc w:val="left"/>
      <w:pPr>
        <w:ind w:left="36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5C033DF"/>
    <w:multiLevelType w:val="hybridMultilevel"/>
    <w:tmpl w:val="5DEC7BE4"/>
    <w:lvl w:ilvl="0" w:tplc="FFFFFFFF">
      <w:start w:val="1"/>
      <w:numFmt w:val="bullet"/>
      <w:lvlText w:val=""/>
      <w:lvlJc w:val="left"/>
      <w:pPr>
        <w:ind w:left="360" w:hanging="360"/>
      </w:pPr>
      <w:rPr>
        <w:rFonts w:ascii="Symbol" w:hAnsi="Symbol" w:hint="default"/>
      </w:rPr>
    </w:lvl>
    <w:lvl w:ilvl="1" w:tplc="FFFFFFFF">
      <w:start w:val="1"/>
      <w:numFmt w:val="bullet"/>
      <w:lvlText w:val=""/>
      <w:lvlJc w:val="left"/>
      <w:pPr>
        <w:ind w:left="927" w:hanging="360"/>
      </w:pPr>
      <w:rPr>
        <w:rFonts w:ascii="Symbol" w:hAnsi="Symbol" w:hint="default"/>
      </w:rPr>
    </w:lvl>
    <w:lvl w:ilvl="2" w:tplc="0C090001">
      <w:start w:val="1"/>
      <w:numFmt w:val="bullet"/>
      <w:lvlText w:val=""/>
      <w:lvlJc w:val="left"/>
      <w:pPr>
        <w:ind w:left="252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7639656"/>
    <w:multiLevelType w:val="hybridMultilevel"/>
    <w:tmpl w:val="03B0DC6C"/>
    <w:lvl w:ilvl="0" w:tplc="D22C8F38">
      <w:start w:val="1"/>
      <w:numFmt w:val="bullet"/>
      <w:lvlText w:val=""/>
      <w:lvlJc w:val="left"/>
      <w:pPr>
        <w:ind w:left="1080" w:hanging="360"/>
      </w:pPr>
      <w:rPr>
        <w:rFonts w:ascii="Symbol" w:hAnsi="Symbol" w:hint="default"/>
      </w:rPr>
    </w:lvl>
    <w:lvl w:ilvl="1" w:tplc="EE0CC430">
      <w:start w:val="1"/>
      <w:numFmt w:val="bullet"/>
      <w:lvlText w:val="o"/>
      <w:lvlJc w:val="left"/>
      <w:pPr>
        <w:ind w:left="1800" w:hanging="360"/>
      </w:pPr>
      <w:rPr>
        <w:rFonts w:ascii="Courier New" w:hAnsi="Courier New" w:hint="default"/>
      </w:rPr>
    </w:lvl>
    <w:lvl w:ilvl="2" w:tplc="DCEA852E">
      <w:start w:val="1"/>
      <w:numFmt w:val="bullet"/>
      <w:lvlText w:val=""/>
      <w:lvlJc w:val="left"/>
      <w:pPr>
        <w:ind w:left="2520" w:hanging="360"/>
      </w:pPr>
      <w:rPr>
        <w:rFonts w:ascii="Wingdings" w:hAnsi="Wingdings" w:hint="default"/>
      </w:rPr>
    </w:lvl>
    <w:lvl w:ilvl="3" w:tplc="C318016E">
      <w:start w:val="1"/>
      <w:numFmt w:val="bullet"/>
      <w:lvlText w:val=""/>
      <w:lvlJc w:val="left"/>
      <w:pPr>
        <w:ind w:left="3240" w:hanging="360"/>
      </w:pPr>
      <w:rPr>
        <w:rFonts w:ascii="Symbol" w:hAnsi="Symbol" w:hint="default"/>
      </w:rPr>
    </w:lvl>
    <w:lvl w:ilvl="4" w:tplc="473E94BA">
      <w:start w:val="1"/>
      <w:numFmt w:val="bullet"/>
      <w:lvlText w:val="o"/>
      <w:lvlJc w:val="left"/>
      <w:pPr>
        <w:ind w:left="3960" w:hanging="360"/>
      </w:pPr>
      <w:rPr>
        <w:rFonts w:ascii="Courier New" w:hAnsi="Courier New" w:hint="default"/>
      </w:rPr>
    </w:lvl>
    <w:lvl w:ilvl="5" w:tplc="2CFC43EE">
      <w:start w:val="1"/>
      <w:numFmt w:val="bullet"/>
      <w:lvlText w:val=""/>
      <w:lvlJc w:val="left"/>
      <w:pPr>
        <w:ind w:left="4680" w:hanging="360"/>
      </w:pPr>
      <w:rPr>
        <w:rFonts w:ascii="Wingdings" w:hAnsi="Wingdings" w:hint="default"/>
      </w:rPr>
    </w:lvl>
    <w:lvl w:ilvl="6" w:tplc="69763B3E">
      <w:start w:val="1"/>
      <w:numFmt w:val="bullet"/>
      <w:lvlText w:val=""/>
      <w:lvlJc w:val="left"/>
      <w:pPr>
        <w:ind w:left="5400" w:hanging="360"/>
      </w:pPr>
      <w:rPr>
        <w:rFonts w:ascii="Symbol" w:hAnsi="Symbol" w:hint="default"/>
      </w:rPr>
    </w:lvl>
    <w:lvl w:ilvl="7" w:tplc="085AC738">
      <w:start w:val="1"/>
      <w:numFmt w:val="bullet"/>
      <w:lvlText w:val="o"/>
      <w:lvlJc w:val="left"/>
      <w:pPr>
        <w:ind w:left="6120" w:hanging="360"/>
      </w:pPr>
      <w:rPr>
        <w:rFonts w:ascii="Courier New" w:hAnsi="Courier New" w:hint="default"/>
      </w:rPr>
    </w:lvl>
    <w:lvl w:ilvl="8" w:tplc="4C1E7120">
      <w:start w:val="1"/>
      <w:numFmt w:val="bullet"/>
      <w:lvlText w:val=""/>
      <w:lvlJc w:val="left"/>
      <w:pPr>
        <w:ind w:left="6840" w:hanging="360"/>
      </w:pPr>
      <w:rPr>
        <w:rFonts w:ascii="Wingdings" w:hAnsi="Wingdings" w:hint="default"/>
      </w:rPr>
    </w:lvl>
  </w:abstractNum>
  <w:abstractNum w:abstractNumId="23" w15:restartNumberingAfterBreak="0">
    <w:nsid w:val="38EA1CDF"/>
    <w:multiLevelType w:val="hybridMultilevel"/>
    <w:tmpl w:val="10FCF0FA"/>
    <w:lvl w:ilvl="0" w:tplc="33467E6A">
      <w:start w:val="1"/>
      <w:numFmt w:val="bullet"/>
      <w:lvlText w:val=""/>
      <w:lvlJc w:val="left"/>
      <w:pPr>
        <w:ind w:left="720" w:hanging="360"/>
      </w:pPr>
      <w:rPr>
        <w:rFonts w:ascii="Symbol" w:hAnsi="Symbol" w:hint="default"/>
        <w:color w:val="323E4F" w:themeColor="text2" w:themeShade="BF"/>
      </w:rPr>
    </w:lvl>
    <w:lvl w:ilvl="1" w:tplc="04090003">
      <w:start w:val="1"/>
      <w:numFmt w:val="bullet"/>
      <w:lvlText w:val="o"/>
      <w:lvlJc w:val="left"/>
      <w:pPr>
        <w:ind w:left="1800" w:hanging="360"/>
      </w:pPr>
      <w:rPr>
        <w:rFonts w:ascii="Courier New" w:hAnsi="Courier New" w:cs="Courier New" w:hint="default"/>
      </w:rPr>
    </w:lvl>
    <w:lvl w:ilvl="2" w:tplc="B1CEC272">
      <w:numFmt w:val="bullet"/>
      <w:lvlText w:val="•"/>
      <w:lvlJc w:val="left"/>
      <w:pPr>
        <w:ind w:left="2724" w:hanging="564"/>
      </w:pPr>
      <w:rPr>
        <w:rFonts w:ascii="Arial" w:eastAsia="Times New Roman" w:hAnsi="Arial" w:cs="Arial"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9162AD8"/>
    <w:multiLevelType w:val="hybridMultilevel"/>
    <w:tmpl w:val="EBB65506"/>
    <w:lvl w:ilvl="0" w:tplc="5D40C358">
      <w:start w:val="1"/>
      <w:numFmt w:val="decimal"/>
      <w:lvlText w:val="%1."/>
      <w:lvlJc w:val="left"/>
      <w:pPr>
        <w:ind w:left="425" w:hanging="65"/>
      </w:pPr>
      <w:rPr>
        <w:rFonts w:hint="default"/>
        <w:b/>
        <w:bCs/>
        <w:color w:val="2F5496" w:themeColor="accent1" w:themeShade="BF"/>
      </w:rPr>
    </w:lvl>
    <w:lvl w:ilvl="1" w:tplc="C1544D18">
      <w:start w:val="1"/>
      <w:numFmt w:val="lowerLetter"/>
      <w:lvlText w:val="%2."/>
      <w:lvlJc w:val="left"/>
      <w:pPr>
        <w:ind w:left="1440" w:hanging="360"/>
      </w:pPr>
    </w:lvl>
    <w:lvl w:ilvl="2" w:tplc="DF601774">
      <w:start w:val="1"/>
      <w:numFmt w:val="lowerRoman"/>
      <w:lvlText w:val="%3."/>
      <w:lvlJc w:val="right"/>
      <w:pPr>
        <w:ind w:left="2160" w:hanging="180"/>
      </w:pPr>
    </w:lvl>
    <w:lvl w:ilvl="3" w:tplc="29A8676A">
      <w:start w:val="1"/>
      <w:numFmt w:val="decimal"/>
      <w:lvlText w:val="%4."/>
      <w:lvlJc w:val="left"/>
      <w:pPr>
        <w:ind w:left="2880" w:hanging="360"/>
      </w:pPr>
    </w:lvl>
    <w:lvl w:ilvl="4" w:tplc="C4F21818">
      <w:start w:val="1"/>
      <w:numFmt w:val="lowerLetter"/>
      <w:lvlText w:val="%5."/>
      <w:lvlJc w:val="left"/>
      <w:pPr>
        <w:ind w:left="3600" w:hanging="360"/>
      </w:pPr>
    </w:lvl>
    <w:lvl w:ilvl="5" w:tplc="D1D2FA38">
      <w:start w:val="1"/>
      <w:numFmt w:val="lowerRoman"/>
      <w:lvlText w:val="%6."/>
      <w:lvlJc w:val="right"/>
      <w:pPr>
        <w:ind w:left="4320" w:hanging="180"/>
      </w:pPr>
    </w:lvl>
    <w:lvl w:ilvl="6" w:tplc="0016BE58">
      <w:start w:val="1"/>
      <w:numFmt w:val="decimal"/>
      <w:lvlText w:val="%7."/>
      <w:lvlJc w:val="left"/>
      <w:pPr>
        <w:ind w:left="5040" w:hanging="360"/>
      </w:pPr>
    </w:lvl>
    <w:lvl w:ilvl="7" w:tplc="C428B5C2">
      <w:start w:val="1"/>
      <w:numFmt w:val="lowerLetter"/>
      <w:lvlText w:val="%8."/>
      <w:lvlJc w:val="left"/>
      <w:pPr>
        <w:ind w:left="5760" w:hanging="360"/>
      </w:pPr>
    </w:lvl>
    <w:lvl w:ilvl="8" w:tplc="6652C77C">
      <w:start w:val="1"/>
      <w:numFmt w:val="lowerRoman"/>
      <w:lvlText w:val="%9."/>
      <w:lvlJc w:val="right"/>
      <w:pPr>
        <w:ind w:left="6480" w:hanging="180"/>
      </w:pPr>
    </w:lvl>
  </w:abstractNum>
  <w:abstractNum w:abstractNumId="25" w15:restartNumberingAfterBreak="0">
    <w:nsid w:val="3B2C5433"/>
    <w:multiLevelType w:val="hybridMultilevel"/>
    <w:tmpl w:val="770EEFB4"/>
    <w:lvl w:ilvl="0" w:tplc="6436F4AC">
      <w:start w:val="1"/>
      <w:numFmt w:val="decimal"/>
      <w:lvlText w:val="%1."/>
      <w:lvlJc w:val="left"/>
      <w:pPr>
        <w:ind w:left="360" w:hanging="360"/>
      </w:pPr>
      <w:rPr>
        <w:rFonts w:hint="default"/>
        <w:b/>
        <w:bCs/>
        <w:i w:val="0"/>
        <w:iCs w:val="0"/>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FCF1865"/>
    <w:multiLevelType w:val="hybridMultilevel"/>
    <w:tmpl w:val="3790FC2A"/>
    <w:lvl w:ilvl="0" w:tplc="77E62742">
      <w:start w:val="1"/>
      <w:numFmt w:val="bullet"/>
      <w:lvlText w:val=""/>
      <w:lvlJc w:val="left"/>
      <w:pPr>
        <w:ind w:left="1860" w:hanging="360"/>
      </w:pPr>
      <w:rPr>
        <w:rFonts w:ascii="Symbol" w:hAnsi="Symbol"/>
      </w:rPr>
    </w:lvl>
    <w:lvl w:ilvl="1" w:tplc="5C9C372C">
      <w:start w:val="1"/>
      <w:numFmt w:val="bullet"/>
      <w:lvlText w:val=""/>
      <w:lvlJc w:val="left"/>
      <w:pPr>
        <w:ind w:left="1860" w:hanging="360"/>
      </w:pPr>
      <w:rPr>
        <w:rFonts w:ascii="Symbol" w:hAnsi="Symbol"/>
      </w:rPr>
    </w:lvl>
    <w:lvl w:ilvl="2" w:tplc="E4CAC1B6">
      <w:start w:val="1"/>
      <w:numFmt w:val="bullet"/>
      <w:lvlText w:val=""/>
      <w:lvlJc w:val="left"/>
      <w:pPr>
        <w:ind w:left="1860" w:hanging="360"/>
      </w:pPr>
      <w:rPr>
        <w:rFonts w:ascii="Symbol" w:hAnsi="Symbol"/>
      </w:rPr>
    </w:lvl>
    <w:lvl w:ilvl="3" w:tplc="E8E8B8C0">
      <w:start w:val="1"/>
      <w:numFmt w:val="bullet"/>
      <w:lvlText w:val=""/>
      <w:lvlJc w:val="left"/>
      <w:pPr>
        <w:ind w:left="1860" w:hanging="360"/>
      </w:pPr>
      <w:rPr>
        <w:rFonts w:ascii="Symbol" w:hAnsi="Symbol"/>
      </w:rPr>
    </w:lvl>
    <w:lvl w:ilvl="4" w:tplc="1110E06A">
      <w:start w:val="1"/>
      <w:numFmt w:val="bullet"/>
      <w:lvlText w:val=""/>
      <w:lvlJc w:val="left"/>
      <w:pPr>
        <w:ind w:left="1860" w:hanging="360"/>
      </w:pPr>
      <w:rPr>
        <w:rFonts w:ascii="Symbol" w:hAnsi="Symbol"/>
      </w:rPr>
    </w:lvl>
    <w:lvl w:ilvl="5" w:tplc="E4D68FA0">
      <w:start w:val="1"/>
      <w:numFmt w:val="bullet"/>
      <w:lvlText w:val=""/>
      <w:lvlJc w:val="left"/>
      <w:pPr>
        <w:ind w:left="1860" w:hanging="360"/>
      </w:pPr>
      <w:rPr>
        <w:rFonts w:ascii="Symbol" w:hAnsi="Symbol"/>
      </w:rPr>
    </w:lvl>
    <w:lvl w:ilvl="6" w:tplc="736C90B6">
      <w:start w:val="1"/>
      <w:numFmt w:val="bullet"/>
      <w:lvlText w:val=""/>
      <w:lvlJc w:val="left"/>
      <w:pPr>
        <w:ind w:left="1860" w:hanging="360"/>
      </w:pPr>
      <w:rPr>
        <w:rFonts w:ascii="Symbol" w:hAnsi="Symbol"/>
      </w:rPr>
    </w:lvl>
    <w:lvl w:ilvl="7" w:tplc="2D1AABD2">
      <w:start w:val="1"/>
      <w:numFmt w:val="bullet"/>
      <w:lvlText w:val=""/>
      <w:lvlJc w:val="left"/>
      <w:pPr>
        <w:ind w:left="1860" w:hanging="360"/>
      </w:pPr>
      <w:rPr>
        <w:rFonts w:ascii="Symbol" w:hAnsi="Symbol"/>
      </w:rPr>
    </w:lvl>
    <w:lvl w:ilvl="8" w:tplc="313C2D00">
      <w:start w:val="1"/>
      <w:numFmt w:val="bullet"/>
      <w:lvlText w:val=""/>
      <w:lvlJc w:val="left"/>
      <w:pPr>
        <w:ind w:left="1860" w:hanging="360"/>
      </w:pPr>
      <w:rPr>
        <w:rFonts w:ascii="Symbol" w:hAnsi="Symbol"/>
      </w:rPr>
    </w:lvl>
  </w:abstractNum>
  <w:abstractNum w:abstractNumId="27" w15:restartNumberingAfterBreak="0">
    <w:nsid w:val="405EBFFE"/>
    <w:multiLevelType w:val="hybridMultilevel"/>
    <w:tmpl w:val="2B2E1336"/>
    <w:lvl w:ilvl="0" w:tplc="83164BC4">
      <w:start w:val="1"/>
      <w:numFmt w:val="decimal"/>
      <w:lvlText w:val="%1."/>
      <w:lvlJc w:val="left"/>
      <w:pPr>
        <w:ind w:left="360" w:hanging="360"/>
      </w:pPr>
      <w:rPr>
        <w:b/>
        <w:bCs/>
        <w:color w:val="4472C4" w:themeColor="accent1"/>
      </w:rPr>
    </w:lvl>
    <w:lvl w:ilvl="1" w:tplc="06DA52FE">
      <w:start w:val="1"/>
      <w:numFmt w:val="lowerLetter"/>
      <w:lvlText w:val="%2."/>
      <w:lvlJc w:val="left"/>
      <w:pPr>
        <w:ind w:left="1080" w:hanging="360"/>
      </w:pPr>
    </w:lvl>
    <w:lvl w:ilvl="2" w:tplc="56D4919C">
      <w:start w:val="1"/>
      <w:numFmt w:val="lowerRoman"/>
      <w:lvlText w:val="%3."/>
      <w:lvlJc w:val="right"/>
      <w:pPr>
        <w:ind w:left="1800" w:hanging="180"/>
      </w:pPr>
    </w:lvl>
    <w:lvl w:ilvl="3" w:tplc="718699BA">
      <w:start w:val="1"/>
      <w:numFmt w:val="decimal"/>
      <w:lvlText w:val="%4."/>
      <w:lvlJc w:val="left"/>
      <w:pPr>
        <w:ind w:left="2520" w:hanging="360"/>
      </w:pPr>
    </w:lvl>
    <w:lvl w:ilvl="4" w:tplc="19F890A2">
      <w:start w:val="1"/>
      <w:numFmt w:val="lowerLetter"/>
      <w:lvlText w:val="%5."/>
      <w:lvlJc w:val="left"/>
      <w:pPr>
        <w:ind w:left="3240" w:hanging="360"/>
      </w:pPr>
    </w:lvl>
    <w:lvl w:ilvl="5" w:tplc="1716F9D4">
      <w:start w:val="1"/>
      <w:numFmt w:val="lowerRoman"/>
      <w:lvlText w:val="%6."/>
      <w:lvlJc w:val="right"/>
      <w:pPr>
        <w:ind w:left="3960" w:hanging="180"/>
      </w:pPr>
    </w:lvl>
    <w:lvl w:ilvl="6" w:tplc="CFC41EA4">
      <w:start w:val="1"/>
      <w:numFmt w:val="decimal"/>
      <w:lvlText w:val="%7."/>
      <w:lvlJc w:val="left"/>
      <w:pPr>
        <w:ind w:left="4680" w:hanging="360"/>
      </w:pPr>
    </w:lvl>
    <w:lvl w:ilvl="7" w:tplc="C77A446A">
      <w:start w:val="1"/>
      <w:numFmt w:val="lowerLetter"/>
      <w:lvlText w:val="%8."/>
      <w:lvlJc w:val="left"/>
      <w:pPr>
        <w:ind w:left="5400" w:hanging="360"/>
      </w:pPr>
    </w:lvl>
    <w:lvl w:ilvl="8" w:tplc="F9D049DC">
      <w:start w:val="1"/>
      <w:numFmt w:val="lowerRoman"/>
      <w:lvlText w:val="%9."/>
      <w:lvlJc w:val="right"/>
      <w:pPr>
        <w:ind w:left="6120" w:hanging="180"/>
      </w:pPr>
    </w:lvl>
  </w:abstractNum>
  <w:abstractNum w:abstractNumId="28" w15:restartNumberingAfterBreak="0">
    <w:nsid w:val="40B81D4B"/>
    <w:multiLevelType w:val="hybridMultilevel"/>
    <w:tmpl w:val="FDEAA71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9" w15:restartNumberingAfterBreak="0">
    <w:nsid w:val="413E17D5"/>
    <w:multiLevelType w:val="hybridMultilevel"/>
    <w:tmpl w:val="CE4848C8"/>
    <w:lvl w:ilvl="0" w:tplc="AE941836">
      <w:start w:val="1"/>
      <w:numFmt w:val="decimal"/>
      <w:lvlText w:val="%1."/>
      <w:lvlJc w:val="left"/>
      <w:pPr>
        <w:ind w:left="36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415D589F"/>
    <w:multiLevelType w:val="hybridMultilevel"/>
    <w:tmpl w:val="5B4E47A0"/>
    <w:lvl w:ilvl="0" w:tplc="59E06A2E">
      <w:start w:val="1"/>
      <w:numFmt w:val="bullet"/>
      <w:lvlText w:val=""/>
      <w:lvlJc w:val="left"/>
      <w:pPr>
        <w:ind w:left="1146" w:hanging="360"/>
      </w:pPr>
      <w:rPr>
        <w:rFonts w:ascii="Symbol" w:hAnsi="Symbol" w:hint="default"/>
        <w:color w:val="2F5496" w:themeColor="accent1" w:themeShade="BF"/>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31" w15:restartNumberingAfterBreak="0">
    <w:nsid w:val="42020995"/>
    <w:multiLevelType w:val="hybridMultilevel"/>
    <w:tmpl w:val="47A28F04"/>
    <w:lvl w:ilvl="0" w:tplc="F54CECA2">
      <w:start w:val="1"/>
      <w:numFmt w:val="decimal"/>
      <w:lvlText w:val="%1."/>
      <w:lvlJc w:val="left"/>
      <w:pPr>
        <w:ind w:left="36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49B15276"/>
    <w:multiLevelType w:val="hybridMultilevel"/>
    <w:tmpl w:val="59128F3A"/>
    <w:lvl w:ilvl="0" w:tplc="365CC192">
      <w:start w:val="1"/>
      <w:numFmt w:val="decimal"/>
      <w:lvlText w:val="%1."/>
      <w:lvlJc w:val="left"/>
      <w:pPr>
        <w:ind w:left="360" w:hanging="360"/>
      </w:pPr>
      <w:rPr>
        <w:rFonts w:hint="default"/>
        <w:b/>
        <w:bCs/>
        <w:color w:val="4472C4" w:themeColor="accen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4CBB66AD"/>
    <w:multiLevelType w:val="hybridMultilevel"/>
    <w:tmpl w:val="78C6D744"/>
    <w:lvl w:ilvl="0" w:tplc="EAB2392A">
      <w:start w:val="1"/>
      <w:numFmt w:val="bullet"/>
      <w:lvlText w:val=""/>
      <w:lvlJc w:val="left"/>
      <w:pPr>
        <w:ind w:left="927" w:hanging="360"/>
      </w:pPr>
      <w:rPr>
        <w:rFonts w:ascii="Symbol" w:hAnsi="Symbol" w:hint="default"/>
        <w:color w:val="2F5496" w:themeColor="accent1" w:themeShade="BF"/>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4" w15:restartNumberingAfterBreak="0">
    <w:nsid w:val="4D090C25"/>
    <w:multiLevelType w:val="hybridMultilevel"/>
    <w:tmpl w:val="64F6CC68"/>
    <w:lvl w:ilvl="0" w:tplc="39DAB5B4">
      <w:start w:val="1"/>
      <w:numFmt w:val="bullet"/>
      <w:lvlText w:val=""/>
      <w:lvlJc w:val="left"/>
      <w:pPr>
        <w:ind w:left="1080" w:hanging="360"/>
      </w:pPr>
      <w:rPr>
        <w:rFonts w:ascii="Symbol" w:hAnsi="Symbol" w:hint="default"/>
        <w:color w:val="2F5496" w:themeColor="accent1" w:themeShade="BF"/>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5" w15:restartNumberingAfterBreak="0">
    <w:nsid w:val="53385A23"/>
    <w:multiLevelType w:val="hybridMultilevel"/>
    <w:tmpl w:val="DE644DBA"/>
    <w:lvl w:ilvl="0" w:tplc="413867F4">
      <w:start w:val="1"/>
      <w:numFmt w:val="decimal"/>
      <w:lvlText w:val="%1."/>
      <w:lvlJc w:val="left"/>
      <w:pPr>
        <w:ind w:left="360" w:hanging="360"/>
      </w:pPr>
      <w:rPr>
        <w:rFonts w:hint="default"/>
        <w:b/>
        <w:bCs/>
        <w:color w:val="4472C4" w:themeColor="accen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5BA17920"/>
    <w:multiLevelType w:val="hybridMultilevel"/>
    <w:tmpl w:val="5630D97C"/>
    <w:lvl w:ilvl="0" w:tplc="07849426">
      <w:start w:val="1"/>
      <w:numFmt w:val="decimal"/>
      <w:lvlText w:val="%1."/>
      <w:lvlJc w:val="left"/>
      <w:pPr>
        <w:ind w:left="360" w:hanging="360"/>
      </w:pPr>
      <w:rPr>
        <w:rFonts w:hint="default"/>
        <w:b/>
        <w:bCs/>
        <w:color w:val="4472C4" w:themeColor="accen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61762B86"/>
    <w:multiLevelType w:val="hybridMultilevel"/>
    <w:tmpl w:val="DCC0559C"/>
    <w:lvl w:ilvl="0" w:tplc="9176071E">
      <w:start w:val="1"/>
      <w:numFmt w:val="bullet"/>
      <w:pStyle w:val="ListBullet"/>
      <w:lvlText w:val=""/>
      <w:lvlJc w:val="left"/>
      <w:pPr>
        <w:ind w:left="1080" w:hanging="360"/>
      </w:pPr>
      <w:rPr>
        <w:rFonts w:ascii="Symbol" w:hAnsi="Symbol" w:hint="default"/>
        <w:color w:val="1D4F91"/>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 w15:restartNumberingAfterBreak="0">
    <w:nsid w:val="624B2C57"/>
    <w:multiLevelType w:val="singleLevel"/>
    <w:tmpl w:val="02AA9268"/>
    <w:lvl w:ilvl="0">
      <w:start w:val="1"/>
      <w:numFmt w:val="decimal"/>
      <w:lvlText w:val="%1."/>
      <w:lvlJc w:val="left"/>
      <w:pPr>
        <w:ind w:left="360" w:hanging="360"/>
      </w:pPr>
      <w:rPr>
        <w:rFonts w:hint="default"/>
        <w:b/>
        <w:bCs/>
        <w:i w:val="0"/>
        <w:iCs/>
        <w:color w:val="1D4F91"/>
      </w:rPr>
    </w:lvl>
  </w:abstractNum>
  <w:abstractNum w:abstractNumId="39" w15:restartNumberingAfterBreak="0">
    <w:nsid w:val="629829F2"/>
    <w:multiLevelType w:val="hybridMultilevel"/>
    <w:tmpl w:val="B1B60B2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0" w15:restartNumberingAfterBreak="0">
    <w:nsid w:val="62F647DA"/>
    <w:multiLevelType w:val="hybridMultilevel"/>
    <w:tmpl w:val="51188C5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1" w15:restartNumberingAfterBreak="0">
    <w:nsid w:val="63B02C7F"/>
    <w:multiLevelType w:val="hybridMultilevel"/>
    <w:tmpl w:val="2006074C"/>
    <w:lvl w:ilvl="0" w:tplc="28C69B14">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61C1D72"/>
    <w:multiLevelType w:val="hybridMultilevel"/>
    <w:tmpl w:val="EBB8758A"/>
    <w:lvl w:ilvl="0" w:tplc="A1F85308">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6D24C22"/>
    <w:multiLevelType w:val="hybridMultilevel"/>
    <w:tmpl w:val="586C7DFA"/>
    <w:lvl w:ilvl="0" w:tplc="6840E614">
      <w:start w:val="1"/>
      <w:numFmt w:val="decimal"/>
      <w:lvlText w:val="%1."/>
      <w:lvlJc w:val="left"/>
      <w:pPr>
        <w:ind w:left="36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66F920E4"/>
    <w:multiLevelType w:val="hybridMultilevel"/>
    <w:tmpl w:val="F3CA17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67B9736C"/>
    <w:multiLevelType w:val="hybridMultilevel"/>
    <w:tmpl w:val="C10C77E4"/>
    <w:lvl w:ilvl="0" w:tplc="F4BECBDE">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68A95762"/>
    <w:multiLevelType w:val="hybridMultilevel"/>
    <w:tmpl w:val="429CD9E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7" w15:restartNumberingAfterBreak="0">
    <w:nsid w:val="6DB472BE"/>
    <w:multiLevelType w:val="hybridMultilevel"/>
    <w:tmpl w:val="7F5664EE"/>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48" w15:restartNumberingAfterBreak="0">
    <w:nsid w:val="6F4906E0"/>
    <w:multiLevelType w:val="hybridMultilevel"/>
    <w:tmpl w:val="00D43B4C"/>
    <w:lvl w:ilvl="0" w:tplc="3E20C9AC">
      <w:start w:val="1"/>
      <w:numFmt w:val="bullet"/>
      <w:lvlText w:val=""/>
      <w:lvlJc w:val="left"/>
      <w:pPr>
        <w:ind w:left="927" w:hanging="360"/>
      </w:pPr>
      <w:rPr>
        <w:rFonts w:ascii="Symbol" w:hAnsi="Symbol" w:hint="default"/>
        <w:color w:val="2F5496" w:themeColor="accent1" w:themeShade="BF"/>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49" w15:restartNumberingAfterBreak="0">
    <w:nsid w:val="72771C83"/>
    <w:multiLevelType w:val="hybridMultilevel"/>
    <w:tmpl w:val="6D74665A"/>
    <w:lvl w:ilvl="0" w:tplc="261C4ACE">
      <w:start w:val="1"/>
      <w:numFmt w:val="decimal"/>
      <w:lvlText w:val="%1."/>
      <w:lvlJc w:val="left"/>
      <w:pPr>
        <w:ind w:left="360" w:hanging="360"/>
      </w:pPr>
      <w:rPr>
        <w:rFonts w:ascii="Arial" w:hAnsi="Arial" w:cs="Arial" w:hint="default"/>
        <w:b/>
        <w:bCs/>
        <w:color w:val="2F5496" w:themeColor="accent1" w:themeShade="BF"/>
        <w:sz w:val="21"/>
        <w:szCs w:val="2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738A402B"/>
    <w:multiLevelType w:val="hybridMultilevel"/>
    <w:tmpl w:val="793A4730"/>
    <w:lvl w:ilvl="0" w:tplc="52FC0C76">
      <w:start w:val="1"/>
      <w:numFmt w:val="decimal"/>
      <w:lvlText w:val="%1."/>
      <w:lvlJc w:val="left"/>
      <w:pPr>
        <w:ind w:left="36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73C34827"/>
    <w:multiLevelType w:val="hybridMultilevel"/>
    <w:tmpl w:val="CF66F0B2"/>
    <w:lvl w:ilvl="0" w:tplc="E0DABF2E">
      <w:start w:val="1"/>
      <w:numFmt w:val="bullet"/>
      <w:pStyle w:val="Policystylebullet"/>
      <w:lvlText w:val=""/>
      <w:lvlJc w:val="left"/>
      <w:pPr>
        <w:ind w:left="587"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487300A"/>
    <w:multiLevelType w:val="hybridMultilevel"/>
    <w:tmpl w:val="3522DE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7A032647"/>
    <w:multiLevelType w:val="hybridMultilevel"/>
    <w:tmpl w:val="CC9E5704"/>
    <w:lvl w:ilvl="0" w:tplc="4C6ADB4A">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CEAC29BE">
      <w:start w:val="1"/>
      <w:numFmt w:val="decimal"/>
      <w:lvlText w:val="%4."/>
      <w:lvlJc w:val="left"/>
      <w:pPr>
        <w:ind w:left="2880" w:hanging="360"/>
      </w:pPr>
      <w:rPr>
        <w:b/>
        <w:bCs/>
        <w:color w:val="2F5496" w:themeColor="accent1" w:themeShade="BF"/>
      </w:r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94181926">
    <w:abstractNumId w:val="51"/>
  </w:num>
  <w:num w:numId="2" w16cid:durableId="2104572292">
    <w:abstractNumId w:val="15"/>
  </w:num>
  <w:num w:numId="3" w16cid:durableId="71515417">
    <w:abstractNumId w:val="9"/>
  </w:num>
  <w:num w:numId="4" w16cid:durableId="1878617701">
    <w:abstractNumId w:val="37"/>
  </w:num>
  <w:num w:numId="5" w16cid:durableId="1415853278">
    <w:abstractNumId w:val="27"/>
  </w:num>
  <w:num w:numId="6" w16cid:durableId="2002656156">
    <w:abstractNumId w:val="3"/>
  </w:num>
  <w:num w:numId="7" w16cid:durableId="1305817873">
    <w:abstractNumId w:val="2"/>
  </w:num>
  <w:num w:numId="8" w16cid:durableId="1804423517">
    <w:abstractNumId w:val="17"/>
  </w:num>
  <w:num w:numId="9" w16cid:durableId="1564179283">
    <w:abstractNumId w:val="22"/>
  </w:num>
  <w:num w:numId="10" w16cid:durableId="77211562">
    <w:abstractNumId w:val="7"/>
  </w:num>
  <w:num w:numId="11" w16cid:durableId="115952706">
    <w:abstractNumId w:val="24"/>
  </w:num>
  <w:num w:numId="12" w16cid:durableId="815146996">
    <w:abstractNumId w:val="40"/>
  </w:num>
  <w:num w:numId="13" w16cid:durableId="242881306">
    <w:abstractNumId w:val="4"/>
  </w:num>
  <w:num w:numId="14" w16cid:durableId="1350327374">
    <w:abstractNumId w:val="46"/>
  </w:num>
  <w:num w:numId="15" w16cid:durableId="326592476">
    <w:abstractNumId w:val="28"/>
  </w:num>
  <w:num w:numId="16" w16cid:durableId="1827277099">
    <w:abstractNumId w:val="49"/>
  </w:num>
  <w:num w:numId="17" w16cid:durableId="1754358277">
    <w:abstractNumId w:val="20"/>
  </w:num>
  <w:num w:numId="18" w16cid:durableId="399670948">
    <w:abstractNumId w:val="16"/>
  </w:num>
  <w:num w:numId="19" w16cid:durableId="616836149">
    <w:abstractNumId w:val="12"/>
  </w:num>
  <w:num w:numId="20" w16cid:durableId="433290039">
    <w:abstractNumId w:val="31"/>
  </w:num>
  <w:num w:numId="21" w16cid:durableId="1292707651">
    <w:abstractNumId w:val="39"/>
  </w:num>
  <w:num w:numId="22" w16cid:durableId="488523878">
    <w:abstractNumId w:val="14"/>
  </w:num>
  <w:num w:numId="23" w16cid:durableId="848059078">
    <w:abstractNumId w:val="19"/>
  </w:num>
  <w:num w:numId="24" w16cid:durableId="1019427245">
    <w:abstractNumId w:val="48"/>
  </w:num>
  <w:num w:numId="25" w16cid:durableId="1067074459">
    <w:abstractNumId w:val="35"/>
  </w:num>
  <w:num w:numId="26" w16cid:durableId="1546674644">
    <w:abstractNumId w:val="36"/>
  </w:num>
  <w:num w:numId="27" w16cid:durableId="1309937176">
    <w:abstractNumId w:val="13"/>
  </w:num>
  <w:num w:numId="28" w16cid:durableId="1167406752">
    <w:abstractNumId w:val="33"/>
  </w:num>
  <w:num w:numId="29" w16cid:durableId="2132088794">
    <w:abstractNumId w:val="32"/>
  </w:num>
  <w:num w:numId="30" w16cid:durableId="19280169">
    <w:abstractNumId w:val="11"/>
  </w:num>
  <w:num w:numId="31" w16cid:durableId="572668208">
    <w:abstractNumId w:val="8"/>
  </w:num>
  <w:num w:numId="32" w16cid:durableId="1410080058">
    <w:abstractNumId w:val="50"/>
  </w:num>
  <w:num w:numId="33" w16cid:durableId="1568416060">
    <w:abstractNumId w:val="18"/>
  </w:num>
  <w:num w:numId="34" w16cid:durableId="99228846">
    <w:abstractNumId w:val="43"/>
  </w:num>
  <w:num w:numId="35" w16cid:durableId="1067459496">
    <w:abstractNumId w:val="21"/>
  </w:num>
  <w:num w:numId="36" w16cid:durableId="860318158">
    <w:abstractNumId w:val="29"/>
  </w:num>
  <w:num w:numId="37" w16cid:durableId="1143620049">
    <w:abstractNumId w:val="25"/>
  </w:num>
  <w:num w:numId="38" w16cid:durableId="1616794428">
    <w:abstractNumId w:val="44"/>
  </w:num>
  <w:num w:numId="39" w16cid:durableId="1739161504">
    <w:abstractNumId w:val="23"/>
  </w:num>
  <w:num w:numId="40" w16cid:durableId="1315140049">
    <w:abstractNumId w:val="38"/>
  </w:num>
  <w:num w:numId="41" w16cid:durableId="1440101286">
    <w:abstractNumId w:val="10"/>
  </w:num>
  <w:num w:numId="42" w16cid:durableId="1020472782">
    <w:abstractNumId w:val="52"/>
  </w:num>
  <w:num w:numId="43" w16cid:durableId="420567938">
    <w:abstractNumId w:val="34"/>
  </w:num>
  <w:num w:numId="44" w16cid:durableId="1859000547">
    <w:abstractNumId w:val="0"/>
  </w:num>
  <w:num w:numId="45" w16cid:durableId="498618495">
    <w:abstractNumId w:val="47"/>
  </w:num>
  <w:num w:numId="46" w16cid:durableId="196168241">
    <w:abstractNumId w:val="1"/>
  </w:num>
  <w:num w:numId="47" w16cid:durableId="386340743">
    <w:abstractNumId w:val="30"/>
  </w:num>
  <w:num w:numId="48" w16cid:durableId="105781265">
    <w:abstractNumId w:val="53"/>
  </w:num>
  <w:num w:numId="49" w16cid:durableId="681974069">
    <w:abstractNumId w:val="42"/>
  </w:num>
  <w:num w:numId="50" w16cid:durableId="1940797626">
    <w:abstractNumId w:val="26"/>
  </w:num>
  <w:num w:numId="51" w16cid:durableId="199901395">
    <w:abstractNumId w:val="5"/>
  </w:num>
  <w:num w:numId="52" w16cid:durableId="440495209">
    <w:abstractNumId w:val="6"/>
  </w:num>
  <w:num w:numId="53" w16cid:durableId="1632202521">
    <w:abstractNumId w:val="45"/>
  </w:num>
  <w:num w:numId="54" w16cid:durableId="2058704727">
    <w:abstractNumId w:val="4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56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81B"/>
    <w:rsid w:val="00000E41"/>
    <w:rsid w:val="00001BE5"/>
    <w:rsid w:val="00001FE5"/>
    <w:rsid w:val="00002320"/>
    <w:rsid w:val="00002684"/>
    <w:rsid w:val="00002B2A"/>
    <w:rsid w:val="00003EB2"/>
    <w:rsid w:val="000053CF"/>
    <w:rsid w:val="000075B4"/>
    <w:rsid w:val="0001027E"/>
    <w:rsid w:val="000111CC"/>
    <w:rsid w:val="0001151C"/>
    <w:rsid w:val="00011903"/>
    <w:rsid w:val="0001240C"/>
    <w:rsid w:val="00012542"/>
    <w:rsid w:val="00012CF4"/>
    <w:rsid w:val="0001330D"/>
    <w:rsid w:val="000133EC"/>
    <w:rsid w:val="000134E0"/>
    <w:rsid w:val="00014695"/>
    <w:rsid w:val="00014C04"/>
    <w:rsid w:val="00014E77"/>
    <w:rsid w:val="000151F8"/>
    <w:rsid w:val="00015915"/>
    <w:rsid w:val="0001781D"/>
    <w:rsid w:val="00017C64"/>
    <w:rsid w:val="00020E7E"/>
    <w:rsid w:val="0002164D"/>
    <w:rsid w:val="000218E2"/>
    <w:rsid w:val="00021A85"/>
    <w:rsid w:val="00021E1A"/>
    <w:rsid w:val="000228C6"/>
    <w:rsid w:val="00022B57"/>
    <w:rsid w:val="00022EFA"/>
    <w:rsid w:val="000230EB"/>
    <w:rsid w:val="00023C95"/>
    <w:rsid w:val="00024238"/>
    <w:rsid w:val="00024496"/>
    <w:rsid w:val="0002492E"/>
    <w:rsid w:val="00024A0A"/>
    <w:rsid w:val="00025C62"/>
    <w:rsid w:val="00026007"/>
    <w:rsid w:val="0002699B"/>
    <w:rsid w:val="00026BEF"/>
    <w:rsid w:val="00027DD1"/>
    <w:rsid w:val="00027F1B"/>
    <w:rsid w:val="00027FD2"/>
    <w:rsid w:val="000306CD"/>
    <w:rsid w:val="00030E5D"/>
    <w:rsid w:val="000311F2"/>
    <w:rsid w:val="000315DE"/>
    <w:rsid w:val="00032AD2"/>
    <w:rsid w:val="00033DC7"/>
    <w:rsid w:val="00034227"/>
    <w:rsid w:val="00034270"/>
    <w:rsid w:val="00035475"/>
    <w:rsid w:val="000355D4"/>
    <w:rsid w:val="000355E5"/>
    <w:rsid w:val="000358A7"/>
    <w:rsid w:val="00036723"/>
    <w:rsid w:val="000378E1"/>
    <w:rsid w:val="00037D64"/>
    <w:rsid w:val="00037D84"/>
    <w:rsid w:val="00040065"/>
    <w:rsid w:val="00040322"/>
    <w:rsid w:val="00040EB3"/>
    <w:rsid w:val="000413AB"/>
    <w:rsid w:val="000415F7"/>
    <w:rsid w:val="0004276C"/>
    <w:rsid w:val="00042B80"/>
    <w:rsid w:val="00043802"/>
    <w:rsid w:val="00043F79"/>
    <w:rsid w:val="00044718"/>
    <w:rsid w:val="00044895"/>
    <w:rsid w:val="00044B25"/>
    <w:rsid w:val="00044E04"/>
    <w:rsid w:val="000468B8"/>
    <w:rsid w:val="00047AEF"/>
    <w:rsid w:val="00047C41"/>
    <w:rsid w:val="00050513"/>
    <w:rsid w:val="0005071F"/>
    <w:rsid w:val="000507F0"/>
    <w:rsid w:val="00050FD6"/>
    <w:rsid w:val="000511B7"/>
    <w:rsid w:val="00051582"/>
    <w:rsid w:val="00051605"/>
    <w:rsid w:val="00051DCD"/>
    <w:rsid w:val="000523E5"/>
    <w:rsid w:val="00052A7E"/>
    <w:rsid w:val="00052EAA"/>
    <w:rsid w:val="00052ED3"/>
    <w:rsid w:val="00053AA2"/>
    <w:rsid w:val="00053AAA"/>
    <w:rsid w:val="00053F7F"/>
    <w:rsid w:val="000540DA"/>
    <w:rsid w:val="000540E1"/>
    <w:rsid w:val="00055814"/>
    <w:rsid w:val="00055DB6"/>
    <w:rsid w:val="00056AB5"/>
    <w:rsid w:val="00056BED"/>
    <w:rsid w:val="00056C48"/>
    <w:rsid w:val="00056D3F"/>
    <w:rsid w:val="000570A2"/>
    <w:rsid w:val="000578B3"/>
    <w:rsid w:val="00057C8A"/>
    <w:rsid w:val="00057E41"/>
    <w:rsid w:val="000610F9"/>
    <w:rsid w:val="00061124"/>
    <w:rsid w:val="00061F69"/>
    <w:rsid w:val="00061FF6"/>
    <w:rsid w:val="000626D4"/>
    <w:rsid w:val="00062FF2"/>
    <w:rsid w:val="0006418C"/>
    <w:rsid w:val="000648E4"/>
    <w:rsid w:val="00065B0B"/>
    <w:rsid w:val="00065F52"/>
    <w:rsid w:val="00066BAC"/>
    <w:rsid w:val="00066DC1"/>
    <w:rsid w:val="00067701"/>
    <w:rsid w:val="00070083"/>
    <w:rsid w:val="000700B1"/>
    <w:rsid w:val="00070102"/>
    <w:rsid w:val="00071B6E"/>
    <w:rsid w:val="000726B0"/>
    <w:rsid w:val="0007295A"/>
    <w:rsid w:val="00072FB3"/>
    <w:rsid w:val="000735A8"/>
    <w:rsid w:val="000739FF"/>
    <w:rsid w:val="00073AF6"/>
    <w:rsid w:val="00073C6D"/>
    <w:rsid w:val="00074004"/>
    <w:rsid w:val="000741BB"/>
    <w:rsid w:val="000747F9"/>
    <w:rsid w:val="0007499B"/>
    <w:rsid w:val="0007593E"/>
    <w:rsid w:val="00076309"/>
    <w:rsid w:val="00076EF9"/>
    <w:rsid w:val="00077B24"/>
    <w:rsid w:val="00077D61"/>
    <w:rsid w:val="000803B4"/>
    <w:rsid w:val="00080B9A"/>
    <w:rsid w:val="000812AC"/>
    <w:rsid w:val="00081569"/>
    <w:rsid w:val="00081653"/>
    <w:rsid w:val="00081832"/>
    <w:rsid w:val="00081845"/>
    <w:rsid w:val="000819FB"/>
    <w:rsid w:val="00081D16"/>
    <w:rsid w:val="00082CE5"/>
    <w:rsid w:val="00083096"/>
    <w:rsid w:val="000832A5"/>
    <w:rsid w:val="0008333A"/>
    <w:rsid w:val="00084245"/>
    <w:rsid w:val="00085DE9"/>
    <w:rsid w:val="0008688A"/>
    <w:rsid w:val="00086CC0"/>
    <w:rsid w:val="000872DF"/>
    <w:rsid w:val="000907E0"/>
    <w:rsid w:val="00090935"/>
    <w:rsid w:val="00091084"/>
    <w:rsid w:val="000918F0"/>
    <w:rsid w:val="000930AE"/>
    <w:rsid w:val="00093705"/>
    <w:rsid w:val="0009562A"/>
    <w:rsid w:val="000963CC"/>
    <w:rsid w:val="00096674"/>
    <w:rsid w:val="00097100"/>
    <w:rsid w:val="00097A10"/>
    <w:rsid w:val="000A0272"/>
    <w:rsid w:val="000A10BF"/>
    <w:rsid w:val="000A13E6"/>
    <w:rsid w:val="000A1640"/>
    <w:rsid w:val="000A1AC5"/>
    <w:rsid w:val="000A2E86"/>
    <w:rsid w:val="000A377A"/>
    <w:rsid w:val="000A438D"/>
    <w:rsid w:val="000A442B"/>
    <w:rsid w:val="000A56F1"/>
    <w:rsid w:val="000A5F81"/>
    <w:rsid w:val="000A613C"/>
    <w:rsid w:val="000A6BFA"/>
    <w:rsid w:val="000A7243"/>
    <w:rsid w:val="000A7414"/>
    <w:rsid w:val="000A7722"/>
    <w:rsid w:val="000A7826"/>
    <w:rsid w:val="000A7871"/>
    <w:rsid w:val="000B066B"/>
    <w:rsid w:val="000B0ECB"/>
    <w:rsid w:val="000B0FF6"/>
    <w:rsid w:val="000B141D"/>
    <w:rsid w:val="000B158A"/>
    <w:rsid w:val="000B1EEE"/>
    <w:rsid w:val="000B266F"/>
    <w:rsid w:val="000B29F0"/>
    <w:rsid w:val="000B3292"/>
    <w:rsid w:val="000B4A8C"/>
    <w:rsid w:val="000B6553"/>
    <w:rsid w:val="000B66BC"/>
    <w:rsid w:val="000B6EFE"/>
    <w:rsid w:val="000C060F"/>
    <w:rsid w:val="000C0C27"/>
    <w:rsid w:val="000C0FCB"/>
    <w:rsid w:val="000C1DD4"/>
    <w:rsid w:val="000C2007"/>
    <w:rsid w:val="000C2105"/>
    <w:rsid w:val="000C2A36"/>
    <w:rsid w:val="000C2B6C"/>
    <w:rsid w:val="000C360C"/>
    <w:rsid w:val="000C3FBB"/>
    <w:rsid w:val="000C4FAD"/>
    <w:rsid w:val="000C5262"/>
    <w:rsid w:val="000C7232"/>
    <w:rsid w:val="000C7303"/>
    <w:rsid w:val="000C7D1B"/>
    <w:rsid w:val="000D10FB"/>
    <w:rsid w:val="000D18A6"/>
    <w:rsid w:val="000D28E6"/>
    <w:rsid w:val="000D2D77"/>
    <w:rsid w:val="000D4B74"/>
    <w:rsid w:val="000D4CF1"/>
    <w:rsid w:val="000D5539"/>
    <w:rsid w:val="000D5D83"/>
    <w:rsid w:val="000D6007"/>
    <w:rsid w:val="000D7395"/>
    <w:rsid w:val="000D7C15"/>
    <w:rsid w:val="000D7D6B"/>
    <w:rsid w:val="000E0300"/>
    <w:rsid w:val="000E041E"/>
    <w:rsid w:val="000E048C"/>
    <w:rsid w:val="000E121F"/>
    <w:rsid w:val="000E287F"/>
    <w:rsid w:val="000E2D24"/>
    <w:rsid w:val="000E2F35"/>
    <w:rsid w:val="000E313E"/>
    <w:rsid w:val="000E32BC"/>
    <w:rsid w:val="000E35C5"/>
    <w:rsid w:val="000E38F5"/>
    <w:rsid w:val="000E3A44"/>
    <w:rsid w:val="000E3F3C"/>
    <w:rsid w:val="000E4515"/>
    <w:rsid w:val="000E47F9"/>
    <w:rsid w:val="000E4AE3"/>
    <w:rsid w:val="000E4B27"/>
    <w:rsid w:val="000E4BF2"/>
    <w:rsid w:val="000E4FFF"/>
    <w:rsid w:val="000E528D"/>
    <w:rsid w:val="000E5686"/>
    <w:rsid w:val="000E578B"/>
    <w:rsid w:val="000E58A5"/>
    <w:rsid w:val="000E5B93"/>
    <w:rsid w:val="000E5D21"/>
    <w:rsid w:val="000E60E7"/>
    <w:rsid w:val="000E7390"/>
    <w:rsid w:val="000E7684"/>
    <w:rsid w:val="000F0FA6"/>
    <w:rsid w:val="000F225D"/>
    <w:rsid w:val="000F24EC"/>
    <w:rsid w:val="000F252A"/>
    <w:rsid w:val="000F2CD0"/>
    <w:rsid w:val="000F4064"/>
    <w:rsid w:val="000F4238"/>
    <w:rsid w:val="000F50DB"/>
    <w:rsid w:val="000F522E"/>
    <w:rsid w:val="000F559A"/>
    <w:rsid w:val="000F5EC7"/>
    <w:rsid w:val="000F714E"/>
    <w:rsid w:val="000F7ABF"/>
    <w:rsid w:val="001005D8"/>
    <w:rsid w:val="00100C37"/>
    <w:rsid w:val="0010291B"/>
    <w:rsid w:val="00102B3A"/>
    <w:rsid w:val="00103274"/>
    <w:rsid w:val="001032C8"/>
    <w:rsid w:val="00103D18"/>
    <w:rsid w:val="00104058"/>
    <w:rsid w:val="00104A84"/>
    <w:rsid w:val="001050DF"/>
    <w:rsid w:val="001052AE"/>
    <w:rsid w:val="001054BB"/>
    <w:rsid w:val="001056BC"/>
    <w:rsid w:val="00105C55"/>
    <w:rsid w:val="001108B0"/>
    <w:rsid w:val="0011120F"/>
    <w:rsid w:val="001115A8"/>
    <w:rsid w:val="00111736"/>
    <w:rsid w:val="00111E72"/>
    <w:rsid w:val="00112466"/>
    <w:rsid w:val="00112486"/>
    <w:rsid w:val="0011304D"/>
    <w:rsid w:val="001134EE"/>
    <w:rsid w:val="0011384C"/>
    <w:rsid w:val="00114058"/>
    <w:rsid w:val="001144F4"/>
    <w:rsid w:val="001147A5"/>
    <w:rsid w:val="00115576"/>
    <w:rsid w:val="001158E1"/>
    <w:rsid w:val="00116043"/>
    <w:rsid w:val="0011630F"/>
    <w:rsid w:val="00116556"/>
    <w:rsid w:val="0011745A"/>
    <w:rsid w:val="00117759"/>
    <w:rsid w:val="00117F1F"/>
    <w:rsid w:val="001202F4"/>
    <w:rsid w:val="00120620"/>
    <w:rsid w:val="00121463"/>
    <w:rsid w:val="00121B65"/>
    <w:rsid w:val="00122613"/>
    <w:rsid w:val="00122893"/>
    <w:rsid w:val="00123B5A"/>
    <w:rsid w:val="00123CFB"/>
    <w:rsid w:val="00123D89"/>
    <w:rsid w:val="0012465F"/>
    <w:rsid w:val="00124D92"/>
    <w:rsid w:val="00124E16"/>
    <w:rsid w:val="001250F3"/>
    <w:rsid w:val="0012536E"/>
    <w:rsid w:val="0012566A"/>
    <w:rsid w:val="0012572D"/>
    <w:rsid w:val="001258A9"/>
    <w:rsid w:val="00125FC6"/>
    <w:rsid w:val="0012615F"/>
    <w:rsid w:val="0012643C"/>
    <w:rsid w:val="00126C33"/>
    <w:rsid w:val="00130953"/>
    <w:rsid w:val="00130CE3"/>
    <w:rsid w:val="00130E81"/>
    <w:rsid w:val="00131A4C"/>
    <w:rsid w:val="00131E62"/>
    <w:rsid w:val="00133637"/>
    <w:rsid w:val="001343E5"/>
    <w:rsid w:val="00134AA7"/>
    <w:rsid w:val="001355EC"/>
    <w:rsid w:val="0013570E"/>
    <w:rsid w:val="00135751"/>
    <w:rsid w:val="001362E0"/>
    <w:rsid w:val="0013634D"/>
    <w:rsid w:val="0013642C"/>
    <w:rsid w:val="00136B0F"/>
    <w:rsid w:val="00136B52"/>
    <w:rsid w:val="00136F5B"/>
    <w:rsid w:val="001377CB"/>
    <w:rsid w:val="00137905"/>
    <w:rsid w:val="001409DE"/>
    <w:rsid w:val="00140F0C"/>
    <w:rsid w:val="00141679"/>
    <w:rsid w:val="00141B09"/>
    <w:rsid w:val="0014224F"/>
    <w:rsid w:val="00142460"/>
    <w:rsid w:val="001431DA"/>
    <w:rsid w:val="00143519"/>
    <w:rsid w:val="00143A83"/>
    <w:rsid w:val="00143DD7"/>
    <w:rsid w:val="0014439F"/>
    <w:rsid w:val="0014461C"/>
    <w:rsid w:val="00144896"/>
    <w:rsid w:val="001454BF"/>
    <w:rsid w:val="0014571E"/>
    <w:rsid w:val="00146A0A"/>
    <w:rsid w:val="00146DF0"/>
    <w:rsid w:val="00147998"/>
    <w:rsid w:val="0015011A"/>
    <w:rsid w:val="0015035B"/>
    <w:rsid w:val="00150926"/>
    <w:rsid w:val="00150BEC"/>
    <w:rsid w:val="00151A5B"/>
    <w:rsid w:val="00152A04"/>
    <w:rsid w:val="00152A13"/>
    <w:rsid w:val="00152B0D"/>
    <w:rsid w:val="00152D7E"/>
    <w:rsid w:val="00154772"/>
    <w:rsid w:val="0015497A"/>
    <w:rsid w:val="0015518C"/>
    <w:rsid w:val="00155245"/>
    <w:rsid w:val="00155DB9"/>
    <w:rsid w:val="00156029"/>
    <w:rsid w:val="00156256"/>
    <w:rsid w:val="001565BF"/>
    <w:rsid w:val="00157185"/>
    <w:rsid w:val="00157D88"/>
    <w:rsid w:val="00157FDA"/>
    <w:rsid w:val="00160799"/>
    <w:rsid w:val="00160B97"/>
    <w:rsid w:val="001611D8"/>
    <w:rsid w:val="0016124C"/>
    <w:rsid w:val="00161712"/>
    <w:rsid w:val="00163D2C"/>
    <w:rsid w:val="001646C3"/>
    <w:rsid w:val="00164B8C"/>
    <w:rsid w:val="00164C33"/>
    <w:rsid w:val="0016560F"/>
    <w:rsid w:val="00165961"/>
    <w:rsid w:val="001661FF"/>
    <w:rsid w:val="0016752E"/>
    <w:rsid w:val="001679FC"/>
    <w:rsid w:val="00167C20"/>
    <w:rsid w:val="00171A54"/>
    <w:rsid w:val="00171BE9"/>
    <w:rsid w:val="00171CC3"/>
    <w:rsid w:val="00172A2F"/>
    <w:rsid w:val="00173412"/>
    <w:rsid w:val="0017341C"/>
    <w:rsid w:val="00174555"/>
    <w:rsid w:val="00174A97"/>
    <w:rsid w:val="00174E79"/>
    <w:rsid w:val="001752ED"/>
    <w:rsid w:val="00175469"/>
    <w:rsid w:val="00175715"/>
    <w:rsid w:val="00175B30"/>
    <w:rsid w:val="00175BDD"/>
    <w:rsid w:val="00175F22"/>
    <w:rsid w:val="00176B6A"/>
    <w:rsid w:val="00176CBC"/>
    <w:rsid w:val="00176ED0"/>
    <w:rsid w:val="00177CC3"/>
    <w:rsid w:val="00180281"/>
    <w:rsid w:val="0018066F"/>
    <w:rsid w:val="0018186C"/>
    <w:rsid w:val="00181995"/>
    <w:rsid w:val="00181D90"/>
    <w:rsid w:val="0018205E"/>
    <w:rsid w:val="00182334"/>
    <w:rsid w:val="00183ACB"/>
    <w:rsid w:val="00183F75"/>
    <w:rsid w:val="001843AC"/>
    <w:rsid w:val="0018442B"/>
    <w:rsid w:val="001844DA"/>
    <w:rsid w:val="0018457B"/>
    <w:rsid w:val="001846E1"/>
    <w:rsid w:val="00185E08"/>
    <w:rsid w:val="00186500"/>
    <w:rsid w:val="0018708B"/>
    <w:rsid w:val="00187CE9"/>
    <w:rsid w:val="001909AC"/>
    <w:rsid w:val="00190E6F"/>
    <w:rsid w:val="00191AF7"/>
    <w:rsid w:val="00192D37"/>
    <w:rsid w:val="001932E6"/>
    <w:rsid w:val="001935E6"/>
    <w:rsid w:val="001937FA"/>
    <w:rsid w:val="00193C5F"/>
    <w:rsid w:val="00194094"/>
    <w:rsid w:val="00194CE9"/>
    <w:rsid w:val="001952C3"/>
    <w:rsid w:val="00195443"/>
    <w:rsid w:val="001956D3"/>
    <w:rsid w:val="00195BDF"/>
    <w:rsid w:val="00195C98"/>
    <w:rsid w:val="00196444"/>
    <w:rsid w:val="00196499"/>
    <w:rsid w:val="001973DE"/>
    <w:rsid w:val="00197564"/>
    <w:rsid w:val="00197960"/>
    <w:rsid w:val="001A069E"/>
    <w:rsid w:val="001A153B"/>
    <w:rsid w:val="001A1ECE"/>
    <w:rsid w:val="001A1F46"/>
    <w:rsid w:val="001A20BC"/>
    <w:rsid w:val="001A2A09"/>
    <w:rsid w:val="001A3C17"/>
    <w:rsid w:val="001A49CC"/>
    <w:rsid w:val="001A50AD"/>
    <w:rsid w:val="001A5508"/>
    <w:rsid w:val="001A5A63"/>
    <w:rsid w:val="001A5E1B"/>
    <w:rsid w:val="001A5FC6"/>
    <w:rsid w:val="001A6617"/>
    <w:rsid w:val="001A6725"/>
    <w:rsid w:val="001A6D80"/>
    <w:rsid w:val="001A6DBE"/>
    <w:rsid w:val="001A7028"/>
    <w:rsid w:val="001A7E57"/>
    <w:rsid w:val="001B14E5"/>
    <w:rsid w:val="001B2745"/>
    <w:rsid w:val="001B2B2D"/>
    <w:rsid w:val="001B3375"/>
    <w:rsid w:val="001B3DE1"/>
    <w:rsid w:val="001B4254"/>
    <w:rsid w:val="001B4F38"/>
    <w:rsid w:val="001B5399"/>
    <w:rsid w:val="001B558C"/>
    <w:rsid w:val="001B63E6"/>
    <w:rsid w:val="001B680B"/>
    <w:rsid w:val="001B697A"/>
    <w:rsid w:val="001B71E3"/>
    <w:rsid w:val="001B7416"/>
    <w:rsid w:val="001B76BB"/>
    <w:rsid w:val="001B79BD"/>
    <w:rsid w:val="001B7E7B"/>
    <w:rsid w:val="001C0B7E"/>
    <w:rsid w:val="001C1C6D"/>
    <w:rsid w:val="001C2254"/>
    <w:rsid w:val="001C2349"/>
    <w:rsid w:val="001C27AE"/>
    <w:rsid w:val="001C308F"/>
    <w:rsid w:val="001C33CE"/>
    <w:rsid w:val="001C34DC"/>
    <w:rsid w:val="001C39CC"/>
    <w:rsid w:val="001C3F1B"/>
    <w:rsid w:val="001C45CF"/>
    <w:rsid w:val="001C46B7"/>
    <w:rsid w:val="001C499A"/>
    <w:rsid w:val="001C4DC3"/>
    <w:rsid w:val="001C5196"/>
    <w:rsid w:val="001C5407"/>
    <w:rsid w:val="001C5838"/>
    <w:rsid w:val="001C6647"/>
    <w:rsid w:val="001C76F7"/>
    <w:rsid w:val="001C78DE"/>
    <w:rsid w:val="001C79DD"/>
    <w:rsid w:val="001C7AEA"/>
    <w:rsid w:val="001C7B63"/>
    <w:rsid w:val="001D0D6E"/>
    <w:rsid w:val="001D22A1"/>
    <w:rsid w:val="001D2906"/>
    <w:rsid w:val="001D36CA"/>
    <w:rsid w:val="001D38C4"/>
    <w:rsid w:val="001D3B66"/>
    <w:rsid w:val="001D46D3"/>
    <w:rsid w:val="001D4AEC"/>
    <w:rsid w:val="001D51D8"/>
    <w:rsid w:val="001D559D"/>
    <w:rsid w:val="001D5642"/>
    <w:rsid w:val="001D5662"/>
    <w:rsid w:val="001D56EC"/>
    <w:rsid w:val="001D6113"/>
    <w:rsid w:val="001D65EA"/>
    <w:rsid w:val="001D6685"/>
    <w:rsid w:val="001D72A4"/>
    <w:rsid w:val="001D7A41"/>
    <w:rsid w:val="001E0805"/>
    <w:rsid w:val="001E1D96"/>
    <w:rsid w:val="001E21B3"/>
    <w:rsid w:val="001E3613"/>
    <w:rsid w:val="001E365B"/>
    <w:rsid w:val="001E4AC4"/>
    <w:rsid w:val="001E4E51"/>
    <w:rsid w:val="001E5449"/>
    <w:rsid w:val="001E58D3"/>
    <w:rsid w:val="001E5A52"/>
    <w:rsid w:val="001E5CC8"/>
    <w:rsid w:val="001E7D59"/>
    <w:rsid w:val="001E7F69"/>
    <w:rsid w:val="001F001C"/>
    <w:rsid w:val="001F00D4"/>
    <w:rsid w:val="001F021C"/>
    <w:rsid w:val="001F221A"/>
    <w:rsid w:val="001F2280"/>
    <w:rsid w:val="001F2C7D"/>
    <w:rsid w:val="001F307B"/>
    <w:rsid w:val="001F36E2"/>
    <w:rsid w:val="001F37D2"/>
    <w:rsid w:val="001F382B"/>
    <w:rsid w:val="001F41D7"/>
    <w:rsid w:val="001F4772"/>
    <w:rsid w:val="001F499D"/>
    <w:rsid w:val="001F59E7"/>
    <w:rsid w:val="001F5F7D"/>
    <w:rsid w:val="001F70DD"/>
    <w:rsid w:val="00200248"/>
    <w:rsid w:val="00200597"/>
    <w:rsid w:val="00200849"/>
    <w:rsid w:val="00200DF4"/>
    <w:rsid w:val="002010DA"/>
    <w:rsid w:val="0020139E"/>
    <w:rsid w:val="002013AC"/>
    <w:rsid w:val="0020151B"/>
    <w:rsid w:val="00201676"/>
    <w:rsid w:val="00201CF6"/>
    <w:rsid w:val="00204A7F"/>
    <w:rsid w:val="002053AD"/>
    <w:rsid w:val="002055BA"/>
    <w:rsid w:val="0020600F"/>
    <w:rsid w:val="002061BB"/>
    <w:rsid w:val="00206A37"/>
    <w:rsid w:val="002071CC"/>
    <w:rsid w:val="00207717"/>
    <w:rsid w:val="0020794D"/>
    <w:rsid w:val="00207FB0"/>
    <w:rsid w:val="002100C3"/>
    <w:rsid w:val="0021038C"/>
    <w:rsid w:val="00210769"/>
    <w:rsid w:val="00210EF2"/>
    <w:rsid w:val="002121B6"/>
    <w:rsid w:val="00212563"/>
    <w:rsid w:val="00212B66"/>
    <w:rsid w:val="0021359A"/>
    <w:rsid w:val="0021422E"/>
    <w:rsid w:val="002143E4"/>
    <w:rsid w:val="00214D56"/>
    <w:rsid w:val="00214F58"/>
    <w:rsid w:val="0021568A"/>
    <w:rsid w:val="00216C7E"/>
    <w:rsid w:val="0021729A"/>
    <w:rsid w:val="002179FD"/>
    <w:rsid w:val="00220628"/>
    <w:rsid w:val="00220A46"/>
    <w:rsid w:val="00220D7B"/>
    <w:rsid w:val="00220F0D"/>
    <w:rsid w:val="00220F79"/>
    <w:rsid w:val="002220EC"/>
    <w:rsid w:val="00223748"/>
    <w:rsid w:val="0022472A"/>
    <w:rsid w:val="002259C7"/>
    <w:rsid w:val="00226E5A"/>
    <w:rsid w:val="00227421"/>
    <w:rsid w:val="002274A0"/>
    <w:rsid w:val="0022759F"/>
    <w:rsid w:val="002275CA"/>
    <w:rsid w:val="00227759"/>
    <w:rsid w:val="002277FC"/>
    <w:rsid w:val="00227E99"/>
    <w:rsid w:val="00230ADC"/>
    <w:rsid w:val="00230BF5"/>
    <w:rsid w:val="00231920"/>
    <w:rsid w:val="00231EB6"/>
    <w:rsid w:val="00231EF6"/>
    <w:rsid w:val="00231FD9"/>
    <w:rsid w:val="0023217E"/>
    <w:rsid w:val="00232306"/>
    <w:rsid w:val="0023230F"/>
    <w:rsid w:val="002336A8"/>
    <w:rsid w:val="002337F1"/>
    <w:rsid w:val="00233FC4"/>
    <w:rsid w:val="00234129"/>
    <w:rsid w:val="00234258"/>
    <w:rsid w:val="002346D5"/>
    <w:rsid w:val="00234EA9"/>
    <w:rsid w:val="002358B6"/>
    <w:rsid w:val="00235E82"/>
    <w:rsid w:val="002363CF"/>
    <w:rsid w:val="0023679E"/>
    <w:rsid w:val="002367C7"/>
    <w:rsid w:val="00236CD2"/>
    <w:rsid w:val="0023716C"/>
    <w:rsid w:val="002371CA"/>
    <w:rsid w:val="00237736"/>
    <w:rsid w:val="00240D1C"/>
    <w:rsid w:val="00241C6C"/>
    <w:rsid w:val="00242104"/>
    <w:rsid w:val="00242142"/>
    <w:rsid w:val="002423E7"/>
    <w:rsid w:val="00242764"/>
    <w:rsid w:val="002441D4"/>
    <w:rsid w:val="00244571"/>
    <w:rsid w:val="0024585F"/>
    <w:rsid w:val="00245CE9"/>
    <w:rsid w:val="002470FF"/>
    <w:rsid w:val="00247250"/>
    <w:rsid w:val="00247C4C"/>
    <w:rsid w:val="0025007D"/>
    <w:rsid w:val="002500F3"/>
    <w:rsid w:val="00250CAB"/>
    <w:rsid w:val="0025179A"/>
    <w:rsid w:val="00252306"/>
    <w:rsid w:val="002525C3"/>
    <w:rsid w:val="00252724"/>
    <w:rsid w:val="00252C44"/>
    <w:rsid w:val="00253056"/>
    <w:rsid w:val="0025397C"/>
    <w:rsid w:val="00253B14"/>
    <w:rsid w:val="00253BF0"/>
    <w:rsid w:val="00253CD4"/>
    <w:rsid w:val="00254620"/>
    <w:rsid w:val="00254731"/>
    <w:rsid w:val="002550F3"/>
    <w:rsid w:val="00255E38"/>
    <w:rsid w:val="002561FD"/>
    <w:rsid w:val="002577BE"/>
    <w:rsid w:val="00257F1F"/>
    <w:rsid w:val="00260D2A"/>
    <w:rsid w:val="0026152B"/>
    <w:rsid w:val="00261885"/>
    <w:rsid w:val="0026197E"/>
    <w:rsid w:val="00262122"/>
    <w:rsid w:val="002625DD"/>
    <w:rsid w:val="00262954"/>
    <w:rsid w:val="002632BE"/>
    <w:rsid w:val="002636E0"/>
    <w:rsid w:val="00263D42"/>
    <w:rsid w:val="002647AD"/>
    <w:rsid w:val="00265AB4"/>
    <w:rsid w:val="00265BC0"/>
    <w:rsid w:val="0026609A"/>
    <w:rsid w:val="00266426"/>
    <w:rsid w:val="002666F8"/>
    <w:rsid w:val="00266D52"/>
    <w:rsid w:val="00266DCC"/>
    <w:rsid w:val="00266E43"/>
    <w:rsid w:val="00267B9B"/>
    <w:rsid w:val="00270172"/>
    <w:rsid w:val="00270909"/>
    <w:rsid w:val="00270B74"/>
    <w:rsid w:val="00270C07"/>
    <w:rsid w:val="002711D7"/>
    <w:rsid w:val="00271A8B"/>
    <w:rsid w:val="00271AD0"/>
    <w:rsid w:val="00273071"/>
    <w:rsid w:val="002733B8"/>
    <w:rsid w:val="00273C47"/>
    <w:rsid w:val="00273D47"/>
    <w:rsid w:val="0027425F"/>
    <w:rsid w:val="0027432B"/>
    <w:rsid w:val="00274AA5"/>
    <w:rsid w:val="002752F6"/>
    <w:rsid w:val="002753EE"/>
    <w:rsid w:val="0027551C"/>
    <w:rsid w:val="00276EBF"/>
    <w:rsid w:val="00277F40"/>
    <w:rsid w:val="00280186"/>
    <w:rsid w:val="00280458"/>
    <w:rsid w:val="00280EFA"/>
    <w:rsid w:val="00280F03"/>
    <w:rsid w:val="0028138A"/>
    <w:rsid w:val="00281C27"/>
    <w:rsid w:val="00281CD5"/>
    <w:rsid w:val="0028341F"/>
    <w:rsid w:val="0028385D"/>
    <w:rsid w:val="00284310"/>
    <w:rsid w:val="00284ED3"/>
    <w:rsid w:val="00285A49"/>
    <w:rsid w:val="00285D6B"/>
    <w:rsid w:val="00285F2D"/>
    <w:rsid w:val="00286136"/>
    <w:rsid w:val="00286819"/>
    <w:rsid w:val="00287FA1"/>
    <w:rsid w:val="00290770"/>
    <w:rsid w:val="002916EF"/>
    <w:rsid w:val="00291A9B"/>
    <w:rsid w:val="00291F87"/>
    <w:rsid w:val="0029282B"/>
    <w:rsid w:val="00292C85"/>
    <w:rsid w:val="00292FA0"/>
    <w:rsid w:val="00293AE6"/>
    <w:rsid w:val="00293E89"/>
    <w:rsid w:val="00293F3F"/>
    <w:rsid w:val="002940BF"/>
    <w:rsid w:val="00295175"/>
    <w:rsid w:val="002953DD"/>
    <w:rsid w:val="002960A4"/>
    <w:rsid w:val="00296D1E"/>
    <w:rsid w:val="002A0538"/>
    <w:rsid w:val="002A06C9"/>
    <w:rsid w:val="002A11F0"/>
    <w:rsid w:val="002A21A6"/>
    <w:rsid w:val="002A2467"/>
    <w:rsid w:val="002A2B85"/>
    <w:rsid w:val="002A2C7E"/>
    <w:rsid w:val="002A2F28"/>
    <w:rsid w:val="002A360B"/>
    <w:rsid w:val="002A3A5B"/>
    <w:rsid w:val="002A3AD1"/>
    <w:rsid w:val="002A3AD7"/>
    <w:rsid w:val="002A4789"/>
    <w:rsid w:val="002A4B96"/>
    <w:rsid w:val="002A5BB2"/>
    <w:rsid w:val="002A6F8A"/>
    <w:rsid w:val="002A6FFC"/>
    <w:rsid w:val="002A71B0"/>
    <w:rsid w:val="002A7642"/>
    <w:rsid w:val="002A7B7E"/>
    <w:rsid w:val="002B2143"/>
    <w:rsid w:val="002B23AE"/>
    <w:rsid w:val="002B28F6"/>
    <w:rsid w:val="002B3284"/>
    <w:rsid w:val="002B33AA"/>
    <w:rsid w:val="002B35EC"/>
    <w:rsid w:val="002B362A"/>
    <w:rsid w:val="002B3F41"/>
    <w:rsid w:val="002B44D6"/>
    <w:rsid w:val="002B478C"/>
    <w:rsid w:val="002B48CD"/>
    <w:rsid w:val="002B500A"/>
    <w:rsid w:val="002B5D3A"/>
    <w:rsid w:val="002B5E6B"/>
    <w:rsid w:val="002B62C1"/>
    <w:rsid w:val="002B642A"/>
    <w:rsid w:val="002B6C84"/>
    <w:rsid w:val="002B7952"/>
    <w:rsid w:val="002C0C0F"/>
    <w:rsid w:val="002C1A27"/>
    <w:rsid w:val="002C1E6B"/>
    <w:rsid w:val="002C2BA5"/>
    <w:rsid w:val="002C413A"/>
    <w:rsid w:val="002C477E"/>
    <w:rsid w:val="002C4956"/>
    <w:rsid w:val="002C4C68"/>
    <w:rsid w:val="002C4D96"/>
    <w:rsid w:val="002C4E06"/>
    <w:rsid w:val="002C561F"/>
    <w:rsid w:val="002C5803"/>
    <w:rsid w:val="002C7458"/>
    <w:rsid w:val="002D091A"/>
    <w:rsid w:val="002D1140"/>
    <w:rsid w:val="002D1A5B"/>
    <w:rsid w:val="002D1F44"/>
    <w:rsid w:val="002D1FB6"/>
    <w:rsid w:val="002D25D7"/>
    <w:rsid w:val="002D2837"/>
    <w:rsid w:val="002D2A67"/>
    <w:rsid w:val="002D3C85"/>
    <w:rsid w:val="002D4496"/>
    <w:rsid w:val="002D4772"/>
    <w:rsid w:val="002D5D1F"/>
    <w:rsid w:val="002D643F"/>
    <w:rsid w:val="002D6DE8"/>
    <w:rsid w:val="002D6DFC"/>
    <w:rsid w:val="002D6ED6"/>
    <w:rsid w:val="002D6FBB"/>
    <w:rsid w:val="002D71B0"/>
    <w:rsid w:val="002D7BEE"/>
    <w:rsid w:val="002E02E5"/>
    <w:rsid w:val="002E0A09"/>
    <w:rsid w:val="002E130D"/>
    <w:rsid w:val="002E132A"/>
    <w:rsid w:val="002E1D50"/>
    <w:rsid w:val="002E28C3"/>
    <w:rsid w:val="002E2986"/>
    <w:rsid w:val="002E3256"/>
    <w:rsid w:val="002E434D"/>
    <w:rsid w:val="002E5D7D"/>
    <w:rsid w:val="002E5EA1"/>
    <w:rsid w:val="002E5F41"/>
    <w:rsid w:val="002E6228"/>
    <w:rsid w:val="002E68B9"/>
    <w:rsid w:val="002E6DC4"/>
    <w:rsid w:val="002E7D4B"/>
    <w:rsid w:val="002F0090"/>
    <w:rsid w:val="002F0311"/>
    <w:rsid w:val="002F0550"/>
    <w:rsid w:val="002F070C"/>
    <w:rsid w:val="002F0BAC"/>
    <w:rsid w:val="002F1030"/>
    <w:rsid w:val="002F1FE2"/>
    <w:rsid w:val="002F2429"/>
    <w:rsid w:val="002F361A"/>
    <w:rsid w:val="002F3E03"/>
    <w:rsid w:val="002F4705"/>
    <w:rsid w:val="002F4717"/>
    <w:rsid w:val="002F5322"/>
    <w:rsid w:val="002F6BD3"/>
    <w:rsid w:val="002F7A80"/>
    <w:rsid w:val="0030062E"/>
    <w:rsid w:val="00300A9F"/>
    <w:rsid w:val="00300D58"/>
    <w:rsid w:val="0030191F"/>
    <w:rsid w:val="00301E7D"/>
    <w:rsid w:val="00302C5C"/>
    <w:rsid w:val="00302EC3"/>
    <w:rsid w:val="00304635"/>
    <w:rsid w:val="003048B3"/>
    <w:rsid w:val="0030661B"/>
    <w:rsid w:val="0030738E"/>
    <w:rsid w:val="003078F5"/>
    <w:rsid w:val="00307B1C"/>
    <w:rsid w:val="003104CE"/>
    <w:rsid w:val="00310754"/>
    <w:rsid w:val="00310D19"/>
    <w:rsid w:val="003112F3"/>
    <w:rsid w:val="00311321"/>
    <w:rsid w:val="00311446"/>
    <w:rsid w:val="00311518"/>
    <w:rsid w:val="00312273"/>
    <w:rsid w:val="00312460"/>
    <w:rsid w:val="00312846"/>
    <w:rsid w:val="00312DDD"/>
    <w:rsid w:val="00313C85"/>
    <w:rsid w:val="0031446B"/>
    <w:rsid w:val="003144CE"/>
    <w:rsid w:val="003149F2"/>
    <w:rsid w:val="0031571D"/>
    <w:rsid w:val="00315A7F"/>
    <w:rsid w:val="00316A94"/>
    <w:rsid w:val="003170D6"/>
    <w:rsid w:val="00317118"/>
    <w:rsid w:val="00321426"/>
    <w:rsid w:val="003219B0"/>
    <w:rsid w:val="003219B2"/>
    <w:rsid w:val="00321AC3"/>
    <w:rsid w:val="00321F03"/>
    <w:rsid w:val="00322166"/>
    <w:rsid w:val="00322242"/>
    <w:rsid w:val="00322450"/>
    <w:rsid w:val="00322553"/>
    <w:rsid w:val="00323348"/>
    <w:rsid w:val="003235B1"/>
    <w:rsid w:val="0032455C"/>
    <w:rsid w:val="003247B5"/>
    <w:rsid w:val="003253C0"/>
    <w:rsid w:val="003259EE"/>
    <w:rsid w:val="0032602F"/>
    <w:rsid w:val="003267DB"/>
    <w:rsid w:val="00326CE3"/>
    <w:rsid w:val="00326EE7"/>
    <w:rsid w:val="003276F0"/>
    <w:rsid w:val="00327C23"/>
    <w:rsid w:val="00327D81"/>
    <w:rsid w:val="00327FDC"/>
    <w:rsid w:val="003304ED"/>
    <w:rsid w:val="0033090D"/>
    <w:rsid w:val="00330C7C"/>
    <w:rsid w:val="0033159F"/>
    <w:rsid w:val="00331D69"/>
    <w:rsid w:val="003325E1"/>
    <w:rsid w:val="0033273C"/>
    <w:rsid w:val="0033298B"/>
    <w:rsid w:val="00333442"/>
    <w:rsid w:val="00334285"/>
    <w:rsid w:val="00334AC6"/>
    <w:rsid w:val="00335250"/>
    <w:rsid w:val="003359FB"/>
    <w:rsid w:val="0033600D"/>
    <w:rsid w:val="0033615A"/>
    <w:rsid w:val="003370FF"/>
    <w:rsid w:val="003400BE"/>
    <w:rsid w:val="003407F0"/>
    <w:rsid w:val="00340878"/>
    <w:rsid w:val="00340C65"/>
    <w:rsid w:val="00340D8E"/>
    <w:rsid w:val="00342A3B"/>
    <w:rsid w:val="00342F3E"/>
    <w:rsid w:val="00343123"/>
    <w:rsid w:val="0034362A"/>
    <w:rsid w:val="00344E4D"/>
    <w:rsid w:val="003454D4"/>
    <w:rsid w:val="00345EAD"/>
    <w:rsid w:val="003461A1"/>
    <w:rsid w:val="00346B9A"/>
    <w:rsid w:val="003474C0"/>
    <w:rsid w:val="00351FAC"/>
    <w:rsid w:val="00352F69"/>
    <w:rsid w:val="0035319C"/>
    <w:rsid w:val="0035343F"/>
    <w:rsid w:val="00354163"/>
    <w:rsid w:val="00354413"/>
    <w:rsid w:val="00354B4D"/>
    <w:rsid w:val="003551A2"/>
    <w:rsid w:val="003555B4"/>
    <w:rsid w:val="00356420"/>
    <w:rsid w:val="003565EF"/>
    <w:rsid w:val="003568D1"/>
    <w:rsid w:val="00356A53"/>
    <w:rsid w:val="00356C92"/>
    <w:rsid w:val="003571BE"/>
    <w:rsid w:val="00357E6B"/>
    <w:rsid w:val="00360AFD"/>
    <w:rsid w:val="00360DD6"/>
    <w:rsid w:val="0036181B"/>
    <w:rsid w:val="0036304D"/>
    <w:rsid w:val="00363258"/>
    <w:rsid w:val="00363DC4"/>
    <w:rsid w:val="00364469"/>
    <w:rsid w:val="003649AC"/>
    <w:rsid w:val="00364EB4"/>
    <w:rsid w:val="00365B86"/>
    <w:rsid w:val="00365F5D"/>
    <w:rsid w:val="0036627C"/>
    <w:rsid w:val="00367368"/>
    <w:rsid w:val="00367534"/>
    <w:rsid w:val="00367555"/>
    <w:rsid w:val="0036787F"/>
    <w:rsid w:val="003678CD"/>
    <w:rsid w:val="00370306"/>
    <w:rsid w:val="003703E9"/>
    <w:rsid w:val="003706CE"/>
    <w:rsid w:val="00371E9A"/>
    <w:rsid w:val="00371F67"/>
    <w:rsid w:val="0037229C"/>
    <w:rsid w:val="00372CBF"/>
    <w:rsid w:val="00372F3C"/>
    <w:rsid w:val="00373B4C"/>
    <w:rsid w:val="00374369"/>
    <w:rsid w:val="003747A8"/>
    <w:rsid w:val="003749F9"/>
    <w:rsid w:val="00374C26"/>
    <w:rsid w:val="0037551C"/>
    <w:rsid w:val="00375CA4"/>
    <w:rsid w:val="00375DEF"/>
    <w:rsid w:val="00376890"/>
    <w:rsid w:val="00377078"/>
    <w:rsid w:val="0037723D"/>
    <w:rsid w:val="00377637"/>
    <w:rsid w:val="003778D5"/>
    <w:rsid w:val="003779D5"/>
    <w:rsid w:val="00377AB3"/>
    <w:rsid w:val="00377D61"/>
    <w:rsid w:val="00380101"/>
    <w:rsid w:val="00380160"/>
    <w:rsid w:val="00380949"/>
    <w:rsid w:val="0038100B"/>
    <w:rsid w:val="003814D9"/>
    <w:rsid w:val="003814F7"/>
    <w:rsid w:val="00381572"/>
    <w:rsid w:val="003826B2"/>
    <w:rsid w:val="00382F9C"/>
    <w:rsid w:val="00383222"/>
    <w:rsid w:val="0038327A"/>
    <w:rsid w:val="00383AD3"/>
    <w:rsid w:val="00383F89"/>
    <w:rsid w:val="00384E85"/>
    <w:rsid w:val="00385430"/>
    <w:rsid w:val="00385823"/>
    <w:rsid w:val="00386213"/>
    <w:rsid w:val="00387105"/>
    <w:rsid w:val="003871CE"/>
    <w:rsid w:val="003872FD"/>
    <w:rsid w:val="00387AD1"/>
    <w:rsid w:val="00387EE0"/>
    <w:rsid w:val="003901BD"/>
    <w:rsid w:val="0039025C"/>
    <w:rsid w:val="00390ACC"/>
    <w:rsid w:val="00390AF4"/>
    <w:rsid w:val="00390C6B"/>
    <w:rsid w:val="00391100"/>
    <w:rsid w:val="003912E0"/>
    <w:rsid w:val="00391F30"/>
    <w:rsid w:val="00393362"/>
    <w:rsid w:val="00393857"/>
    <w:rsid w:val="00393F22"/>
    <w:rsid w:val="00394DB2"/>
    <w:rsid w:val="00394F20"/>
    <w:rsid w:val="00394F68"/>
    <w:rsid w:val="00395DE7"/>
    <w:rsid w:val="00396275"/>
    <w:rsid w:val="00396CD4"/>
    <w:rsid w:val="00396FFA"/>
    <w:rsid w:val="0039701B"/>
    <w:rsid w:val="003971C4"/>
    <w:rsid w:val="003979AB"/>
    <w:rsid w:val="00397CB5"/>
    <w:rsid w:val="003A009D"/>
    <w:rsid w:val="003A0380"/>
    <w:rsid w:val="003A149C"/>
    <w:rsid w:val="003A15CE"/>
    <w:rsid w:val="003A18FD"/>
    <w:rsid w:val="003A233A"/>
    <w:rsid w:val="003A238E"/>
    <w:rsid w:val="003A2562"/>
    <w:rsid w:val="003A35C0"/>
    <w:rsid w:val="003A413B"/>
    <w:rsid w:val="003A69DF"/>
    <w:rsid w:val="003A6A22"/>
    <w:rsid w:val="003A6E2D"/>
    <w:rsid w:val="003A6F1E"/>
    <w:rsid w:val="003A738A"/>
    <w:rsid w:val="003B0C74"/>
    <w:rsid w:val="003B153F"/>
    <w:rsid w:val="003B1C19"/>
    <w:rsid w:val="003B1E37"/>
    <w:rsid w:val="003B2782"/>
    <w:rsid w:val="003B31C5"/>
    <w:rsid w:val="003B3B03"/>
    <w:rsid w:val="003B3D5C"/>
    <w:rsid w:val="003B4CCC"/>
    <w:rsid w:val="003B5806"/>
    <w:rsid w:val="003B5E01"/>
    <w:rsid w:val="003B5E0B"/>
    <w:rsid w:val="003B684A"/>
    <w:rsid w:val="003B69B1"/>
    <w:rsid w:val="003B70BA"/>
    <w:rsid w:val="003B77E6"/>
    <w:rsid w:val="003B7E37"/>
    <w:rsid w:val="003B7E82"/>
    <w:rsid w:val="003B7FA3"/>
    <w:rsid w:val="003C03B0"/>
    <w:rsid w:val="003C03C5"/>
    <w:rsid w:val="003C03D7"/>
    <w:rsid w:val="003C10C8"/>
    <w:rsid w:val="003C149A"/>
    <w:rsid w:val="003C1B37"/>
    <w:rsid w:val="003C2487"/>
    <w:rsid w:val="003C2808"/>
    <w:rsid w:val="003C3F4E"/>
    <w:rsid w:val="003C46A4"/>
    <w:rsid w:val="003C5712"/>
    <w:rsid w:val="003C646A"/>
    <w:rsid w:val="003C6BB8"/>
    <w:rsid w:val="003C7181"/>
    <w:rsid w:val="003C78E9"/>
    <w:rsid w:val="003C7BE8"/>
    <w:rsid w:val="003C7C18"/>
    <w:rsid w:val="003D0136"/>
    <w:rsid w:val="003D0FD3"/>
    <w:rsid w:val="003D110B"/>
    <w:rsid w:val="003D116C"/>
    <w:rsid w:val="003D1281"/>
    <w:rsid w:val="003D2453"/>
    <w:rsid w:val="003D2665"/>
    <w:rsid w:val="003D520B"/>
    <w:rsid w:val="003D5341"/>
    <w:rsid w:val="003D5E15"/>
    <w:rsid w:val="003D627C"/>
    <w:rsid w:val="003D66CF"/>
    <w:rsid w:val="003D6C13"/>
    <w:rsid w:val="003D6F05"/>
    <w:rsid w:val="003D72DA"/>
    <w:rsid w:val="003D7568"/>
    <w:rsid w:val="003D7686"/>
    <w:rsid w:val="003E163D"/>
    <w:rsid w:val="003E27F3"/>
    <w:rsid w:val="003E2C4C"/>
    <w:rsid w:val="003E3473"/>
    <w:rsid w:val="003E3747"/>
    <w:rsid w:val="003E387D"/>
    <w:rsid w:val="003E3AF0"/>
    <w:rsid w:val="003E3C6D"/>
    <w:rsid w:val="003E4918"/>
    <w:rsid w:val="003E491F"/>
    <w:rsid w:val="003E4A3E"/>
    <w:rsid w:val="003E4A5F"/>
    <w:rsid w:val="003E54CF"/>
    <w:rsid w:val="003E5502"/>
    <w:rsid w:val="003E5534"/>
    <w:rsid w:val="003E555E"/>
    <w:rsid w:val="003E5943"/>
    <w:rsid w:val="003E5AD1"/>
    <w:rsid w:val="003E604B"/>
    <w:rsid w:val="003E64A7"/>
    <w:rsid w:val="003E651D"/>
    <w:rsid w:val="003E65DC"/>
    <w:rsid w:val="003E6746"/>
    <w:rsid w:val="003E6CA2"/>
    <w:rsid w:val="003E7117"/>
    <w:rsid w:val="003E7A7D"/>
    <w:rsid w:val="003F0E38"/>
    <w:rsid w:val="003F1473"/>
    <w:rsid w:val="003F1E66"/>
    <w:rsid w:val="003F2C00"/>
    <w:rsid w:val="003F3164"/>
    <w:rsid w:val="003F371E"/>
    <w:rsid w:val="003F38F1"/>
    <w:rsid w:val="003F48B2"/>
    <w:rsid w:val="003F49CA"/>
    <w:rsid w:val="003F5D6B"/>
    <w:rsid w:val="003F5EA7"/>
    <w:rsid w:val="003F665D"/>
    <w:rsid w:val="003F684C"/>
    <w:rsid w:val="003F69B3"/>
    <w:rsid w:val="003F6BFC"/>
    <w:rsid w:val="003F6D5E"/>
    <w:rsid w:val="003F7587"/>
    <w:rsid w:val="00403D87"/>
    <w:rsid w:val="00403E44"/>
    <w:rsid w:val="00404095"/>
    <w:rsid w:val="004040F9"/>
    <w:rsid w:val="00404119"/>
    <w:rsid w:val="004043EF"/>
    <w:rsid w:val="004047C8"/>
    <w:rsid w:val="00404C8A"/>
    <w:rsid w:val="00404DEC"/>
    <w:rsid w:val="00404E0C"/>
    <w:rsid w:val="00404E97"/>
    <w:rsid w:val="00405871"/>
    <w:rsid w:val="00406640"/>
    <w:rsid w:val="00406B7A"/>
    <w:rsid w:val="00407A0D"/>
    <w:rsid w:val="00407C96"/>
    <w:rsid w:val="00407DC5"/>
    <w:rsid w:val="0041051B"/>
    <w:rsid w:val="00411FA8"/>
    <w:rsid w:val="00412ABD"/>
    <w:rsid w:val="00412F63"/>
    <w:rsid w:val="00413249"/>
    <w:rsid w:val="0041384D"/>
    <w:rsid w:val="00413B8B"/>
    <w:rsid w:val="00413BE5"/>
    <w:rsid w:val="004140F3"/>
    <w:rsid w:val="00414D32"/>
    <w:rsid w:val="00414E78"/>
    <w:rsid w:val="004158D8"/>
    <w:rsid w:val="00415A23"/>
    <w:rsid w:val="00415E59"/>
    <w:rsid w:val="004164DD"/>
    <w:rsid w:val="00416708"/>
    <w:rsid w:val="00416DCE"/>
    <w:rsid w:val="00416F9A"/>
    <w:rsid w:val="00417272"/>
    <w:rsid w:val="0042035B"/>
    <w:rsid w:val="0042092F"/>
    <w:rsid w:val="00420BB3"/>
    <w:rsid w:val="004213CD"/>
    <w:rsid w:val="00421A0C"/>
    <w:rsid w:val="00421BE3"/>
    <w:rsid w:val="00421D3D"/>
    <w:rsid w:val="00422A0A"/>
    <w:rsid w:val="00422CD3"/>
    <w:rsid w:val="00422F97"/>
    <w:rsid w:val="004230CC"/>
    <w:rsid w:val="004232B5"/>
    <w:rsid w:val="004232DD"/>
    <w:rsid w:val="00423619"/>
    <w:rsid w:val="00424225"/>
    <w:rsid w:val="004247A7"/>
    <w:rsid w:val="00425407"/>
    <w:rsid w:val="0042593B"/>
    <w:rsid w:val="00425E9E"/>
    <w:rsid w:val="00425F58"/>
    <w:rsid w:val="004261FE"/>
    <w:rsid w:val="0042715F"/>
    <w:rsid w:val="004271D9"/>
    <w:rsid w:val="00427341"/>
    <w:rsid w:val="0042793E"/>
    <w:rsid w:val="0043002B"/>
    <w:rsid w:val="0043089B"/>
    <w:rsid w:val="00431206"/>
    <w:rsid w:val="00431A62"/>
    <w:rsid w:val="00431EFD"/>
    <w:rsid w:val="0043279D"/>
    <w:rsid w:val="00432B49"/>
    <w:rsid w:val="00432D18"/>
    <w:rsid w:val="00433119"/>
    <w:rsid w:val="00433404"/>
    <w:rsid w:val="00434867"/>
    <w:rsid w:val="00434926"/>
    <w:rsid w:val="0043528F"/>
    <w:rsid w:val="00436122"/>
    <w:rsid w:val="004363B5"/>
    <w:rsid w:val="0043640C"/>
    <w:rsid w:val="0043670E"/>
    <w:rsid w:val="004378A3"/>
    <w:rsid w:val="004401B1"/>
    <w:rsid w:val="004406B6"/>
    <w:rsid w:val="00441C2B"/>
    <w:rsid w:val="00442B44"/>
    <w:rsid w:val="00442F59"/>
    <w:rsid w:val="00443341"/>
    <w:rsid w:val="004441B9"/>
    <w:rsid w:val="00444527"/>
    <w:rsid w:val="00444B21"/>
    <w:rsid w:val="00445E6B"/>
    <w:rsid w:val="0044657F"/>
    <w:rsid w:val="00446E63"/>
    <w:rsid w:val="00446F94"/>
    <w:rsid w:val="00447592"/>
    <w:rsid w:val="00447F90"/>
    <w:rsid w:val="004504DC"/>
    <w:rsid w:val="004511B2"/>
    <w:rsid w:val="00451261"/>
    <w:rsid w:val="004516F1"/>
    <w:rsid w:val="00451A8D"/>
    <w:rsid w:val="00451D74"/>
    <w:rsid w:val="00452454"/>
    <w:rsid w:val="004538C8"/>
    <w:rsid w:val="00453A1B"/>
    <w:rsid w:val="00453D82"/>
    <w:rsid w:val="00455D6E"/>
    <w:rsid w:val="00456606"/>
    <w:rsid w:val="004569A5"/>
    <w:rsid w:val="004574ED"/>
    <w:rsid w:val="00457AFE"/>
    <w:rsid w:val="00457C13"/>
    <w:rsid w:val="00460100"/>
    <w:rsid w:val="00460C0A"/>
    <w:rsid w:val="004619F2"/>
    <w:rsid w:val="00461E3E"/>
    <w:rsid w:val="004622D0"/>
    <w:rsid w:val="00462630"/>
    <w:rsid w:val="00464033"/>
    <w:rsid w:val="0046527D"/>
    <w:rsid w:val="004654AE"/>
    <w:rsid w:val="0046604C"/>
    <w:rsid w:val="004664F3"/>
    <w:rsid w:val="00466585"/>
    <w:rsid w:val="00466D2D"/>
    <w:rsid w:val="00467187"/>
    <w:rsid w:val="0046723F"/>
    <w:rsid w:val="00467F9A"/>
    <w:rsid w:val="00470253"/>
    <w:rsid w:val="004706B2"/>
    <w:rsid w:val="00471116"/>
    <w:rsid w:val="004716EA"/>
    <w:rsid w:val="004719FC"/>
    <w:rsid w:val="00472067"/>
    <w:rsid w:val="00472945"/>
    <w:rsid w:val="004737F4"/>
    <w:rsid w:val="0047473A"/>
    <w:rsid w:val="00474D1F"/>
    <w:rsid w:val="00474F09"/>
    <w:rsid w:val="00475966"/>
    <w:rsid w:val="0047607B"/>
    <w:rsid w:val="0047656D"/>
    <w:rsid w:val="00476D40"/>
    <w:rsid w:val="00476DDC"/>
    <w:rsid w:val="00477442"/>
    <w:rsid w:val="004777E6"/>
    <w:rsid w:val="00480BEA"/>
    <w:rsid w:val="00480CD9"/>
    <w:rsid w:val="004816D1"/>
    <w:rsid w:val="0048182F"/>
    <w:rsid w:val="00482137"/>
    <w:rsid w:val="0048251E"/>
    <w:rsid w:val="0048290E"/>
    <w:rsid w:val="004829BF"/>
    <w:rsid w:val="00482CB8"/>
    <w:rsid w:val="0048309B"/>
    <w:rsid w:val="004833A5"/>
    <w:rsid w:val="0048373F"/>
    <w:rsid w:val="00484830"/>
    <w:rsid w:val="00484858"/>
    <w:rsid w:val="00484E8F"/>
    <w:rsid w:val="004850B5"/>
    <w:rsid w:val="004852A7"/>
    <w:rsid w:val="00485488"/>
    <w:rsid w:val="00485E15"/>
    <w:rsid w:val="00486190"/>
    <w:rsid w:val="00486C82"/>
    <w:rsid w:val="004876F3"/>
    <w:rsid w:val="00487AE5"/>
    <w:rsid w:val="00487B95"/>
    <w:rsid w:val="0049074F"/>
    <w:rsid w:val="004908B0"/>
    <w:rsid w:val="00490BE7"/>
    <w:rsid w:val="00490C8F"/>
    <w:rsid w:val="00491EB8"/>
    <w:rsid w:val="00491EE0"/>
    <w:rsid w:val="00492427"/>
    <w:rsid w:val="0049276A"/>
    <w:rsid w:val="00492D87"/>
    <w:rsid w:val="00492DDA"/>
    <w:rsid w:val="00493D11"/>
    <w:rsid w:val="004944D6"/>
    <w:rsid w:val="00494824"/>
    <w:rsid w:val="00495D9F"/>
    <w:rsid w:val="00496295"/>
    <w:rsid w:val="0049673A"/>
    <w:rsid w:val="00497316"/>
    <w:rsid w:val="0049764C"/>
    <w:rsid w:val="004A0F82"/>
    <w:rsid w:val="004A20AF"/>
    <w:rsid w:val="004A2102"/>
    <w:rsid w:val="004A2391"/>
    <w:rsid w:val="004A2C41"/>
    <w:rsid w:val="004A2E1B"/>
    <w:rsid w:val="004A4501"/>
    <w:rsid w:val="004A4F70"/>
    <w:rsid w:val="004A55CC"/>
    <w:rsid w:val="004A5B45"/>
    <w:rsid w:val="004A5F25"/>
    <w:rsid w:val="004A5FAC"/>
    <w:rsid w:val="004A608E"/>
    <w:rsid w:val="004A6D63"/>
    <w:rsid w:val="004A6F71"/>
    <w:rsid w:val="004A7271"/>
    <w:rsid w:val="004A7BF1"/>
    <w:rsid w:val="004B08C5"/>
    <w:rsid w:val="004B1574"/>
    <w:rsid w:val="004B1D9F"/>
    <w:rsid w:val="004B2D0D"/>
    <w:rsid w:val="004B2DDA"/>
    <w:rsid w:val="004B3470"/>
    <w:rsid w:val="004B35DF"/>
    <w:rsid w:val="004B402B"/>
    <w:rsid w:val="004B4145"/>
    <w:rsid w:val="004B4B2B"/>
    <w:rsid w:val="004B56C6"/>
    <w:rsid w:val="004B717B"/>
    <w:rsid w:val="004B7544"/>
    <w:rsid w:val="004C0A81"/>
    <w:rsid w:val="004C11A9"/>
    <w:rsid w:val="004C1935"/>
    <w:rsid w:val="004C22FB"/>
    <w:rsid w:val="004C2A6E"/>
    <w:rsid w:val="004C2C34"/>
    <w:rsid w:val="004C3C81"/>
    <w:rsid w:val="004C45B7"/>
    <w:rsid w:val="004C54A5"/>
    <w:rsid w:val="004C5A5F"/>
    <w:rsid w:val="004C5BBB"/>
    <w:rsid w:val="004C60E2"/>
    <w:rsid w:val="004C66C5"/>
    <w:rsid w:val="004C6A4D"/>
    <w:rsid w:val="004C722F"/>
    <w:rsid w:val="004C73DB"/>
    <w:rsid w:val="004C77B5"/>
    <w:rsid w:val="004C7A06"/>
    <w:rsid w:val="004D0001"/>
    <w:rsid w:val="004D0954"/>
    <w:rsid w:val="004D0CEC"/>
    <w:rsid w:val="004D114B"/>
    <w:rsid w:val="004D16EC"/>
    <w:rsid w:val="004D17D5"/>
    <w:rsid w:val="004D18A7"/>
    <w:rsid w:val="004D18CD"/>
    <w:rsid w:val="004D207E"/>
    <w:rsid w:val="004D2BB2"/>
    <w:rsid w:val="004D2C70"/>
    <w:rsid w:val="004D43BF"/>
    <w:rsid w:val="004D46D7"/>
    <w:rsid w:val="004D49B7"/>
    <w:rsid w:val="004D57B9"/>
    <w:rsid w:val="004D5845"/>
    <w:rsid w:val="004D6374"/>
    <w:rsid w:val="004D6E60"/>
    <w:rsid w:val="004D7CF6"/>
    <w:rsid w:val="004E0614"/>
    <w:rsid w:val="004E08CA"/>
    <w:rsid w:val="004E0949"/>
    <w:rsid w:val="004E1439"/>
    <w:rsid w:val="004E1D0C"/>
    <w:rsid w:val="004E2731"/>
    <w:rsid w:val="004E2A11"/>
    <w:rsid w:val="004E2AC0"/>
    <w:rsid w:val="004E3139"/>
    <w:rsid w:val="004E3CE2"/>
    <w:rsid w:val="004E41B7"/>
    <w:rsid w:val="004E4CB3"/>
    <w:rsid w:val="004E516B"/>
    <w:rsid w:val="004E5CA3"/>
    <w:rsid w:val="004E6697"/>
    <w:rsid w:val="004E69E7"/>
    <w:rsid w:val="004E6B92"/>
    <w:rsid w:val="004E7208"/>
    <w:rsid w:val="004E7264"/>
    <w:rsid w:val="004E7A3C"/>
    <w:rsid w:val="004E7D03"/>
    <w:rsid w:val="004F033C"/>
    <w:rsid w:val="004F0343"/>
    <w:rsid w:val="004F0B8C"/>
    <w:rsid w:val="004F0DEE"/>
    <w:rsid w:val="004F100B"/>
    <w:rsid w:val="004F1122"/>
    <w:rsid w:val="004F139B"/>
    <w:rsid w:val="004F2DD3"/>
    <w:rsid w:val="004F3EEC"/>
    <w:rsid w:val="004F5129"/>
    <w:rsid w:val="004F5690"/>
    <w:rsid w:val="004F5821"/>
    <w:rsid w:val="004F6468"/>
    <w:rsid w:val="004F6C8C"/>
    <w:rsid w:val="004F6E10"/>
    <w:rsid w:val="004F6E7D"/>
    <w:rsid w:val="004F6F65"/>
    <w:rsid w:val="004F70A4"/>
    <w:rsid w:val="004F7ACB"/>
    <w:rsid w:val="00500B5D"/>
    <w:rsid w:val="00500B80"/>
    <w:rsid w:val="00501072"/>
    <w:rsid w:val="005010ED"/>
    <w:rsid w:val="0050159D"/>
    <w:rsid w:val="005019DD"/>
    <w:rsid w:val="00502BD2"/>
    <w:rsid w:val="00502EDB"/>
    <w:rsid w:val="005036C4"/>
    <w:rsid w:val="00504FE8"/>
    <w:rsid w:val="0050560E"/>
    <w:rsid w:val="00505850"/>
    <w:rsid w:val="00505A7D"/>
    <w:rsid w:val="00505D15"/>
    <w:rsid w:val="00505DFD"/>
    <w:rsid w:val="00505E97"/>
    <w:rsid w:val="00505FF5"/>
    <w:rsid w:val="00506251"/>
    <w:rsid w:val="00506BBE"/>
    <w:rsid w:val="00506CDA"/>
    <w:rsid w:val="00506D26"/>
    <w:rsid w:val="00506F6A"/>
    <w:rsid w:val="005077C6"/>
    <w:rsid w:val="00507B45"/>
    <w:rsid w:val="00510596"/>
    <w:rsid w:val="00510642"/>
    <w:rsid w:val="005108D0"/>
    <w:rsid w:val="005114C5"/>
    <w:rsid w:val="0051201D"/>
    <w:rsid w:val="0051230E"/>
    <w:rsid w:val="00512E82"/>
    <w:rsid w:val="00512EDE"/>
    <w:rsid w:val="00513913"/>
    <w:rsid w:val="005144EF"/>
    <w:rsid w:val="00514522"/>
    <w:rsid w:val="00514F8D"/>
    <w:rsid w:val="0051670D"/>
    <w:rsid w:val="0051676E"/>
    <w:rsid w:val="00516A01"/>
    <w:rsid w:val="00516F22"/>
    <w:rsid w:val="00517224"/>
    <w:rsid w:val="005174A2"/>
    <w:rsid w:val="005176FA"/>
    <w:rsid w:val="0051790B"/>
    <w:rsid w:val="0052016D"/>
    <w:rsid w:val="0052116F"/>
    <w:rsid w:val="0052191C"/>
    <w:rsid w:val="00521E72"/>
    <w:rsid w:val="00521F83"/>
    <w:rsid w:val="0052238C"/>
    <w:rsid w:val="00522489"/>
    <w:rsid w:val="005233B5"/>
    <w:rsid w:val="005235CC"/>
    <w:rsid w:val="00523D9C"/>
    <w:rsid w:val="005247C6"/>
    <w:rsid w:val="00524B70"/>
    <w:rsid w:val="0052507D"/>
    <w:rsid w:val="00525B95"/>
    <w:rsid w:val="00526224"/>
    <w:rsid w:val="00526923"/>
    <w:rsid w:val="00526B05"/>
    <w:rsid w:val="00526D0D"/>
    <w:rsid w:val="005278A8"/>
    <w:rsid w:val="0053039D"/>
    <w:rsid w:val="005305AD"/>
    <w:rsid w:val="00532014"/>
    <w:rsid w:val="00532364"/>
    <w:rsid w:val="0053264C"/>
    <w:rsid w:val="0053354D"/>
    <w:rsid w:val="005347F0"/>
    <w:rsid w:val="00534886"/>
    <w:rsid w:val="005354CD"/>
    <w:rsid w:val="00535A50"/>
    <w:rsid w:val="00535A92"/>
    <w:rsid w:val="00535B5A"/>
    <w:rsid w:val="00535CCD"/>
    <w:rsid w:val="0053670D"/>
    <w:rsid w:val="0053689E"/>
    <w:rsid w:val="00536C3C"/>
    <w:rsid w:val="0053714D"/>
    <w:rsid w:val="005372C1"/>
    <w:rsid w:val="00537466"/>
    <w:rsid w:val="00537E50"/>
    <w:rsid w:val="005404FE"/>
    <w:rsid w:val="00540AB5"/>
    <w:rsid w:val="00540B67"/>
    <w:rsid w:val="00541473"/>
    <w:rsid w:val="0054223F"/>
    <w:rsid w:val="005425F5"/>
    <w:rsid w:val="00542C7B"/>
    <w:rsid w:val="005441D3"/>
    <w:rsid w:val="005443A5"/>
    <w:rsid w:val="00545491"/>
    <w:rsid w:val="0054549D"/>
    <w:rsid w:val="00545955"/>
    <w:rsid w:val="00546798"/>
    <w:rsid w:val="0055072A"/>
    <w:rsid w:val="005513F9"/>
    <w:rsid w:val="00551A2D"/>
    <w:rsid w:val="0055220C"/>
    <w:rsid w:val="00552318"/>
    <w:rsid w:val="005531CF"/>
    <w:rsid w:val="005548B4"/>
    <w:rsid w:val="00554A5F"/>
    <w:rsid w:val="00555758"/>
    <w:rsid w:val="005559D9"/>
    <w:rsid w:val="005559F9"/>
    <w:rsid w:val="00556C83"/>
    <w:rsid w:val="00557B05"/>
    <w:rsid w:val="00557BBF"/>
    <w:rsid w:val="00560609"/>
    <w:rsid w:val="005617B3"/>
    <w:rsid w:val="005622D8"/>
    <w:rsid w:val="00562B86"/>
    <w:rsid w:val="00562FAB"/>
    <w:rsid w:val="00563E51"/>
    <w:rsid w:val="00563F95"/>
    <w:rsid w:val="0056422C"/>
    <w:rsid w:val="00564239"/>
    <w:rsid w:val="00564C82"/>
    <w:rsid w:val="00566327"/>
    <w:rsid w:val="00566920"/>
    <w:rsid w:val="00566994"/>
    <w:rsid w:val="005669B4"/>
    <w:rsid w:val="0056770A"/>
    <w:rsid w:val="00567EB2"/>
    <w:rsid w:val="005702C8"/>
    <w:rsid w:val="005718ED"/>
    <w:rsid w:val="00571EB1"/>
    <w:rsid w:val="005727B4"/>
    <w:rsid w:val="005737C6"/>
    <w:rsid w:val="005742A9"/>
    <w:rsid w:val="00574336"/>
    <w:rsid w:val="005754F9"/>
    <w:rsid w:val="0057565C"/>
    <w:rsid w:val="005760F4"/>
    <w:rsid w:val="00576721"/>
    <w:rsid w:val="00576C00"/>
    <w:rsid w:val="00577A1D"/>
    <w:rsid w:val="00580210"/>
    <w:rsid w:val="00580EDB"/>
    <w:rsid w:val="00581287"/>
    <w:rsid w:val="005828D2"/>
    <w:rsid w:val="00582AF0"/>
    <w:rsid w:val="00582B27"/>
    <w:rsid w:val="00582B43"/>
    <w:rsid w:val="00583706"/>
    <w:rsid w:val="00583A7B"/>
    <w:rsid w:val="00583D42"/>
    <w:rsid w:val="005858F5"/>
    <w:rsid w:val="00585BF7"/>
    <w:rsid w:val="00585D47"/>
    <w:rsid w:val="00585E2F"/>
    <w:rsid w:val="00586937"/>
    <w:rsid w:val="005869EB"/>
    <w:rsid w:val="00587492"/>
    <w:rsid w:val="005875DB"/>
    <w:rsid w:val="0059063C"/>
    <w:rsid w:val="00591380"/>
    <w:rsid w:val="0059241E"/>
    <w:rsid w:val="0059264E"/>
    <w:rsid w:val="00592907"/>
    <w:rsid w:val="005929B1"/>
    <w:rsid w:val="00592E86"/>
    <w:rsid w:val="0059346A"/>
    <w:rsid w:val="005935C6"/>
    <w:rsid w:val="00593BE3"/>
    <w:rsid w:val="00593CEA"/>
    <w:rsid w:val="005941D5"/>
    <w:rsid w:val="00594DA6"/>
    <w:rsid w:val="00595E43"/>
    <w:rsid w:val="00595F53"/>
    <w:rsid w:val="00597395"/>
    <w:rsid w:val="005974F1"/>
    <w:rsid w:val="005A0315"/>
    <w:rsid w:val="005A07F0"/>
    <w:rsid w:val="005A0D39"/>
    <w:rsid w:val="005A139F"/>
    <w:rsid w:val="005A189E"/>
    <w:rsid w:val="005A1DFF"/>
    <w:rsid w:val="005A30D3"/>
    <w:rsid w:val="005A37B2"/>
    <w:rsid w:val="005A3ED9"/>
    <w:rsid w:val="005A3F81"/>
    <w:rsid w:val="005A4EEA"/>
    <w:rsid w:val="005A516B"/>
    <w:rsid w:val="005A5292"/>
    <w:rsid w:val="005A5784"/>
    <w:rsid w:val="005A5D96"/>
    <w:rsid w:val="005A6DFC"/>
    <w:rsid w:val="005A7181"/>
    <w:rsid w:val="005A7203"/>
    <w:rsid w:val="005B021C"/>
    <w:rsid w:val="005B06CD"/>
    <w:rsid w:val="005B0931"/>
    <w:rsid w:val="005B107C"/>
    <w:rsid w:val="005B17E6"/>
    <w:rsid w:val="005B1EAC"/>
    <w:rsid w:val="005B1F44"/>
    <w:rsid w:val="005B204E"/>
    <w:rsid w:val="005B21EC"/>
    <w:rsid w:val="005B24CF"/>
    <w:rsid w:val="005B268A"/>
    <w:rsid w:val="005B3502"/>
    <w:rsid w:val="005B3AA1"/>
    <w:rsid w:val="005B4003"/>
    <w:rsid w:val="005B51B4"/>
    <w:rsid w:val="005B596C"/>
    <w:rsid w:val="005B5ACC"/>
    <w:rsid w:val="005B6B63"/>
    <w:rsid w:val="005B73C5"/>
    <w:rsid w:val="005B7C40"/>
    <w:rsid w:val="005B7E3D"/>
    <w:rsid w:val="005C051F"/>
    <w:rsid w:val="005C1EBF"/>
    <w:rsid w:val="005C24B3"/>
    <w:rsid w:val="005C2879"/>
    <w:rsid w:val="005C28F0"/>
    <w:rsid w:val="005C3670"/>
    <w:rsid w:val="005C40A3"/>
    <w:rsid w:val="005C54C0"/>
    <w:rsid w:val="005C56A9"/>
    <w:rsid w:val="005C5931"/>
    <w:rsid w:val="005C63C0"/>
    <w:rsid w:val="005C7325"/>
    <w:rsid w:val="005C7945"/>
    <w:rsid w:val="005C7A8C"/>
    <w:rsid w:val="005C7F63"/>
    <w:rsid w:val="005D0422"/>
    <w:rsid w:val="005D046E"/>
    <w:rsid w:val="005D0DD6"/>
    <w:rsid w:val="005D1052"/>
    <w:rsid w:val="005D1219"/>
    <w:rsid w:val="005D1834"/>
    <w:rsid w:val="005D1C2E"/>
    <w:rsid w:val="005D2C90"/>
    <w:rsid w:val="005D3A18"/>
    <w:rsid w:val="005D3D02"/>
    <w:rsid w:val="005D4263"/>
    <w:rsid w:val="005D42BF"/>
    <w:rsid w:val="005D4423"/>
    <w:rsid w:val="005D48EC"/>
    <w:rsid w:val="005D54BB"/>
    <w:rsid w:val="005D5598"/>
    <w:rsid w:val="005D57A3"/>
    <w:rsid w:val="005D58FD"/>
    <w:rsid w:val="005D5C22"/>
    <w:rsid w:val="005D5FE9"/>
    <w:rsid w:val="005D601F"/>
    <w:rsid w:val="005D615E"/>
    <w:rsid w:val="005D680B"/>
    <w:rsid w:val="005D6F9A"/>
    <w:rsid w:val="005D77DB"/>
    <w:rsid w:val="005E02E5"/>
    <w:rsid w:val="005E0DBD"/>
    <w:rsid w:val="005E0FE2"/>
    <w:rsid w:val="005E1441"/>
    <w:rsid w:val="005E1698"/>
    <w:rsid w:val="005E171A"/>
    <w:rsid w:val="005E2BDC"/>
    <w:rsid w:val="005E3501"/>
    <w:rsid w:val="005E3CE3"/>
    <w:rsid w:val="005E439D"/>
    <w:rsid w:val="005E49A3"/>
    <w:rsid w:val="005E4A40"/>
    <w:rsid w:val="005E4B27"/>
    <w:rsid w:val="005E5B65"/>
    <w:rsid w:val="005E6C29"/>
    <w:rsid w:val="005E7DBD"/>
    <w:rsid w:val="005F002E"/>
    <w:rsid w:val="005F04D3"/>
    <w:rsid w:val="005F073B"/>
    <w:rsid w:val="005F0A92"/>
    <w:rsid w:val="005F1CFA"/>
    <w:rsid w:val="005F2374"/>
    <w:rsid w:val="005F2F9D"/>
    <w:rsid w:val="005F305E"/>
    <w:rsid w:val="005F3785"/>
    <w:rsid w:val="005F3A42"/>
    <w:rsid w:val="005F4704"/>
    <w:rsid w:val="005F520A"/>
    <w:rsid w:val="005F59A1"/>
    <w:rsid w:val="005F5E7F"/>
    <w:rsid w:val="005F5FBA"/>
    <w:rsid w:val="005F62CD"/>
    <w:rsid w:val="005F68D5"/>
    <w:rsid w:val="005F708D"/>
    <w:rsid w:val="005F7255"/>
    <w:rsid w:val="005F7895"/>
    <w:rsid w:val="006002BC"/>
    <w:rsid w:val="00600A3A"/>
    <w:rsid w:val="00601AEC"/>
    <w:rsid w:val="00601D0B"/>
    <w:rsid w:val="006021BE"/>
    <w:rsid w:val="0060234E"/>
    <w:rsid w:val="00602669"/>
    <w:rsid w:val="00603042"/>
    <w:rsid w:val="00603507"/>
    <w:rsid w:val="00603DD4"/>
    <w:rsid w:val="00603EC3"/>
    <w:rsid w:val="00604619"/>
    <w:rsid w:val="00604855"/>
    <w:rsid w:val="00604B28"/>
    <w:rsid w:val="00604C9B"/>
    <w:rsid w:val="00605306"/>
    <w:rsid w:val="006053BD"/>
    <w:rsid w:val="00605609"/>
    <w:rsid w:val="006060FD"/>
    <w:rsid w:val="006068B0"/>
    <w:rsid w:val="00606914"/>
    <w:rsid w:val="00606C77"/>
    <w:rsid w:val="00606F45"/>
    <w:rsid w:val="00607B57"/>
    <w:rsid w:val="00607FA2"/>
    <w:rsid w:val="00610122"/>
    <w:rsid w:val="006105BF"/>
    <w:rsid w:val="00611C4D"/>
    <w:rsid w:val="006126E5"/>
    <w:rsid w:val="006127CE"/>
    <w:rsid w:val="0061299D"/>
    <w:rsid w:val="00612E45"/>
    <w:rsid w:val="00613C77"/>
    <w:rsid w:val="00613FDB"/>
    <w:rsid w:val="006149BD"/>
    <w:rsid w:val="00615FC4"/>
    <w:rsid w:val="00616171"/>
    <w:rsid w:val="006162AC"/>
    <w:rsid w:val="0061646D"/>
    <w:rsid w:val="006165AE"/>
    <w:rsid w:val="00616DAB"/>
    <w:rsid w:val="0061741D"/>
    <w:rsid w:val="00617BBB"/>
    <w:rsid w:val="00617C28"/>
    <w:rsid w:val="00617E6D"/>
    <w:rsid w:val="00620841"/>
    <w:rsid w:val="00620D97"/>
    <w:rsid w:val="00621082"/>
    <w:rsid w:val="00621396"/>
    <w:rsid w:val="00621719"/>
    <w:rsid w:val="00621B23"/>
    <w:rsid w:val="0062314C"/>
    <w:rsid w:val="0062435F"/>
    <w:rsid w:val="00624E8F"/>
    <w:rsid w:val="00625949"/>
    <w:rsid w:val="00625BBD"/>
    <w:rsid w:val="00625BFA"/>
    <w:rsid w:val="00625F28"/>
    <w:rsid w:val="0062735F"/>
    <w:rsid w:val="00630188"/>
    <w:rsid w:val="00630487"/>
    <w:rsid w:val="00630A2E"/>
    <w:rsid w:val="006310E7"/>
    <w:rsid w:val="006311DA"/>
    <w:rsid w:val="00631AE8"/>
    <w:rsid w:val="0063205D"/>
    <w:rsid w:val="0063275A"/>
    <w:rsid w:val="00632936"/>
    <w:rsid w:val="006329C7"/>
    <w:rsid w:val="00632E87"/>
    <w:rsid w:val="00633426"/>
    <w:rsid w:val="00633C82"/>
    <w:rsid w:val="00634302"/>
    <w:rsid w:val="006344C2"/>
    <w:rsid w:val="00634744"/>
    <w:rsid w:val="00634C55"/>
    <w:rsid w:val="00634FEE"/>
    <w:rsid w:val="006351DB"/>
    <w:rsid w:val="00635541"/>
    <w:rsid w:val="00635A50"/>
    <w:rsid w:val="00635AD4"/>
    <w:rsid w:val="00635DFB"/>
    <w:rsid w:val="00636E82"/>
    <w:rsid w:val="0063730E"/>
    <w:rsid w:val="0064012C"/>
    <w:rsid w:val="00640ABC"/>
    <w:rsid w:val="00640C5C"/>
    <w:rsid w:val="006414A1"/>
    <w:rsid w:val="00642030"/>
    <w:rsid w:val="00642A1A"/>
    <w:rsid w:val="00642FDE"/>
    <w:rsid w:val="00643318"/>
    <w:rsid w:val="00643CC5"/>
    <w:rsid w:val="00643EDF"/>
    <w:rsid w:val="00644205"/>
    <w:rsid w:val="006442AF"/>
    <w:rsid w:val="0064482C"/>
    <w:rsid w:val="006448CD"/>
    <w:rsid w:val="006451B9"/>
    <w:rsid w:val="00645298"/>
    <w:rsid w:val="00645726"/>
    <w:rsid w:val="00645766"/>
    <w:rsid w:val="00645D15"/>
    <w:rsid w:val="00646208"/>
    <w:rsid w:val="00646228"/>
    <w:rsid w:val="0064716B"/>
    <w:rsid w:val="006474DB"/>
    <w:rsid w:val="006477E4"/>
    <w:rsid w:val="0064794E"/>
    <w:rsid w:val="00647EE6"/>
    <w:rsid w:val="00650480"/>
    <w:rsid w:val="0065057F"/>
    <w:rsid w:val="00650F7B"/>
    <w:rsid w:val="006519E3"/>
    <w:rsid w:val="00651C7F"/>
    <w:rsid w:val="00651D9C"/>
    <w:rsid w:val="00653194"/>
    <w:rsid w:val="00653BE5"/>
    <w:rsid w:val="00653E3F"/>
    <w:rsid w:val="00654A3F"/>
    <w:rsid w:val="00654D64"/>
    <w:rsid w:val="00654D7D"/>
    <w:rsid w:val="00655E36"/>
    <w:rsid w:val="006565DC"/>
    <w:rsid w:val="006568BC"/>
    <w:rsid w:val="0065722C"/>
    <w:rsid w:val="006572D4"/>
    <w:rsid w:val="00657582"/>
    <w:rsid w:val="00657DCE"/>
    <w:rsid w:val="00660054"/>
    <w:rsid w:val="006601C4"/>
    <w:rsid w:val="006603BF"/>
    <w:rsid w:val="00660BED"/>
    <w:rsid w:val="00660C69"/>
    <w:rsid w:val="00661214"/>
    <w:rsid w:val="006617A5"/>
    <w:rsid w:val="00661E12"/>
    <w:rsid w:val="0066210E"/>
    <w:rsid w:val="00662A33"/>
    <w:rsid w:val="00662FD7"/>
    <w:rsid w:val="00663506"/>
    <w:rsid w:val="0066379B"/>
    <w:rsid w:val="006642C5"/>
    <w:rsid w:val="0066437E"/>
    <w:rsid w:val="00664677"/>
    <w:rsid w:val="0066509A"/>
    <w:rsid w:val="0066518E"/>
    <w:rsid w:val="00665C87"/>
    <w:rsid w:val="00665D27"/>
    <w:rsid w:val="00666495"/>
    <w:rsid w:val="00666590"/>
    <w:rsid w:val="0066661A"/>
    <w:rsid w:val="00666E96"/>
    <w:rsid w:val="006672AC"/>
    <w:rsid w:val="006705AE"/>
    <w:rsid w:val="00670A47"/>
    <w:rsid w:val="006710C7"/>
    <w:rsid w:val="00671353"/>
    <w:rsid w:val="006719E5"/>
    <w:rsid w:val="00671BF4"/>
    <w:rsid w:val="00672212"/>
    <w:rsid w:val="00672390"/>
    <w:rsid w:val="006731B6"/>
    <w:rsid w:val="0067339D"/>
    <w:rsid w:val="00673943"/>
    <w:rsid w:val="00673B73"/>
    <w:rsid w:val="006743DA"/>
    <w:rsid w:val="00674AF9"/>
    <w:rsid w:val="006750B9"/>
    <w:rsid w:val="006750E6"/>
    <w:rsid w:val="0067549E"/>
    <w:rsid w:val="00675873"/>
    <w:rsid w:val="00675913"/>
    <w:rsid w:val="006773A2"/>
    <w:rsid w:val="00677B3E"/>
    <w:rsid w:val="00677CD1"/>
    <w:rsid w:val="00677E22"/>
    <w:rsid w:val="006808D9"/>
    <w:rsid w:val="00680C0C"/>
    <w:rsid w:val="00681F49"/>
    <w:rsid w:val="00682B43"/>
    <w:rsid w:val="00682E8C"/>
    <w:rsid w:val="00683677"/>
    <w:rsid w:val="00683993"/>
    <w:rsid w:val="00683A41"/>
    <w:rsid w:val="0068495B"/>
    <w:rsid w:val="00684A83"/>
    <w:rsid w:val="00685794"/>
    <w:rsid w:val="00686906"/>
    <w:rsid w:val="00686EA1"/>
    <w:rsid w:val="006871F5"/>
    <w:rsid w:val="00687CF3"/>
    <w:rsid w:val="00687DF7"/>
    <w:rsid w:val="00687E89"/>
    <w:rsid w:val="00690188"/>
    <w:rsid w:val="0069047B"/>
    <w:rsid w:val="00692E87"/>
    <w:rsid w:val="00693180"/>
    <w:rsid w:val="00693CFE"/>
    <w:rsid w:val="00695284"/>
    <w:rsid w:val="006957A0"/>
    <w:rsid w:val="006959CE"/>
    <w:rsid w:val="00695B41"/>
    <w:rsid w:val="00695B55"/>
    <w:rsid w:val="0069616D"/>
    <w:rsid w:val="0069623A"/>
    <w:rsid w:val="00696274"/>
    <w:rsid w:val="00696B49"/>
    <w:rsid w:val="00696D48"/>
    <w:rsid w:val="00697193"/>
    <w:rsid w:val="006974A0"/>
    <w:rsid w:val="00697C3E"/>
    <w:rsid w:val="00697DB4"/>
    <w:rsid w:val="006A04AC"/>
    <w:rsid w:val="006A058C"/>
    <w:rsid w:val="006A086C"/>
    <w:rsid w:val="006A0970"/>
    <w:rsid w:val="006A0F3D"/>
    <w:rsid w:val="006A1023"/>
    <w:rsid w:val="006A15E1"/>
    <w:rsid w:val="006A17F5"/>
    <w:rsid w:val="006A1E61"/>
    <w:rsid w:val="006A2698"/>
    <w:rsid w:val="006A3841"/>
    <w:rsid w:val="006A4162"/>
    <w:rsid w:val="006A45C9"/>
    <w:rsid w:val="006A4CD1"/>
    <w:rsid w:val="006A5913"/>
    <w:rsid w:val="006A7193"/>
    <w:rsid w:val="006A7D8E"/>
    <w:rsid w:val="006B0AD0"/>
    <w:rsid w:val="006B0C2F"/>
    <w:rsid w:val="006B1052"/>
    <w:rsid w:val="006B13E6"/>
    <w:rsid w:val="006B2FF8"/>
    <w:rsid w:val="006B4035"/>
    <w:rsid w:val="006B557C"/>
    <w:rsid w:val="006B55DD"/>
    <w:rsid w:val="006B5690"/>
    <w:rsid w:val="006B57E1"/>
    <w:rsid w:val="006B67B4"/>
    <w:rsid w:val="006B6976"/>
    <w:rsid w:val="006B7251"/>
    <w:rsid w:val="006B72D5"/>
    <w:rsid w:val="006B7547"/>
    <w:rsid w:val="006B7739"/>
    <w:rsid w:val="006C00D4"/>
    <w:rsid w:val="006C1248"/>
    <w:rsid w:val="006C1B4E"/>
    <w:rsid w:val="006C1DEC"/>
    <w:rsid w:val="006C1EFA"/>
    <w:rsid w:val="006C2A3E"/>
    <w:rsid w:val="006C3976"/>
    <w:rsid w:val="006C4947"/>
    <w:rsid w:val="006C49FE"/>
    <w:rsid w:val="006C5102"/>
    <w:rsid w:val="006C5413"/>
    <w:rsid w:val="006C5B2C"/>
    <w:rsid w:val="006C5D54"/>
    <w:rsid w:val="006C616E"/>
    <w:rsid w:val="006C62D1"/>
    <w:rsid w:val="006C63DA"/>
    <w:rsid w:val="006C6BCC"/>
    <w:rsid w:val="006C708F"/>
    <w:rsid w:val="006D0C1A"/>
    <w:rsid w:val="006D0C9A"/>
    <w:rsid w:val="006D17CD"/>
    <w:rsid w:val="006D1A93"/>
    <w:rsid w:val="006D241E"/>
    <w:rsid w:val="006D3201"/>
    <w:rsid w:val="006D4269"/>
    <w:rsid w:val="006D4D61"/>
    <w:rsid w:val="006D50D6"/>
    <w:rsid w:val="006D5485"/>
    <w:rsid w:val="006D55D5"/>
    <w:rsid w:val="006D5D07"/>
    <w:rsid w:val="006D5D18"/>
    <w:rsid w:val="006D5E0E"/>
    <w:rsid w:val="006D604B"/>
    <w:rsid w:val="006D73FD"/>
    <w:rsid w:val="006D7F6C"/>
    <w:rsid w:val="006E0594"/>
    <w:rsid w:val="006E1178"/>
    <w:rsid w:val="006E1889"/>
    <w:rsid w:val="006E234E"/>
    <w:rsid w:val="006E29A9"/>
    <w:rsid w:val="006E2ACB"/>
    <w:rsid w:val="006E32A8"/>
    <w:rsid w:val="006E33B9"/>
    <w:rsid w:val="006E5152"/>
    <w:rsid w:val="006E69AF"/>
    <w:rsid w:val="006E6DDE"/>
    <w:rsid w:val="006E712D"/>
    <w:rsid w:val="006E7A3F"/>
    <w:rsid w:val="006E7FC4"/>
    <w:rsid w:val="006F0761"/>
    <w:rsid w:val="006F0A42"/>
    <w:rsid w:val="006F168E"/>
    <w:rsid w:val="006F19E4"/>
    <w:rsid w:val="006F1A94"/>
    <w:rsid w:val="006F1FBE"/>
    <w:rsid w:val="006F216A"/>
    <w:rsid w:val="006F252C"/>
    <w:rsid w:val="006F4432"/>
    <w:rsid w:val="006F4AD5"/>
    <w:rsid w:val="006F4CE7"/>
    <w:rsid w:val="006F519A"/>
    <w:rsid w:val="006F5415"/>
    <w:rsid w:val="006F5741"/>
    <w:rsid w:val="006F595B"/>
    <w:rsid w:val="006F6145"/>
    <w:rsid w:val="006F688A"/>
    <w:rsid w:val="006F692F"/>
    <w:rsid w:val="006F6E3D"/>
    <w:rsid w:val="006F71F1"/>
    <w:rsid w:val="006F7D96"/>
    <w:rsid w:val="007003E9"/>
    <w:rsid w:val="007008B3"/>
    <w:rsid w:val="00701B6A"/>
    <w:rsid w:val="00702003"/>
    <w:rsid w:val="007046DC"/>
    <w:rsid w:val="00704880"/>
    <w:rsid w:val="00704A3F"/>
    <w:rsid w:val="00705A6B"/>
    <w:rsid w:val="007064C6"/>
    <w:rsid w:val="00706648"/>
    <w:rsid w:val="00706C6A"/>
    <w:rsid w:val="00707E6A"/>
    <w:rsid w:val="00710D2F"/>
    <w:rsid w:val="00710DB7"/>
    <w:rsid w:val="00710EA6"/>
    <w:rsid w:val="00710FA3"/>
    <w:rsid w:val="00710FAB"/>
    <w:rsid w:val="00711366"/>
    <w:rsid w:val="007113A3"/>
    <w:rsid w:val="00711C0A"/>
    <w:rsid w:val="0071227B"/>
    <w:rsid w:val="00713D82"/>
    <w:rsid w:val="00714574"/>
    <w:rsid w:val="00714EB5"/>
    <w:rsid w:val="007151FF"/>
    <w:rsid w:val="00715736"/>
    <w:rsid w:val="00715A63"/>
    <w:rsid w:val="00715AF9"/>
    <w:rsid w:val="00715DA8"/>
    <w:rsid w:val="007173D2"/>
    <w:rsid w:val="0071773F"/>
    <w:rsid w:val="00717B0D"/>
    <w:rsid w:val="00717E48"/>
    <w:rsid w:val="0072019C"/>
    <w:rsid w:val="007205C0"/>
    <w:rsid w:val="00720E94"/>
    <w:rsid w:val="007217BB"/>
    <w:rsid w:val="00721921"/>
    <w:rsid w:val="00722840"/>
    <w:rsid w:val="00722951"/>
    <w:rsid w:val="0072368B"/>
    <w:rsid w:val="00723A57"/>
    <w:rsid w:val="00724280"/>
    <w:rsid w:val="00724B92"/>
    <w:rsid w:val="00724EAD"/>
    <w:rsid w:val="007250F6"/>
    <w:rsid w:val="007251E6"/>
    <w:rsid w:val="007255DA"/>
    <w:rsid w:val="00725944"/>
    <w:rsid w:val="007262D1"/>
    <w:rsid w:val="0072681D"/>
    <w:rsid w:val="00726B18"/>
    <w:rsid w:val="00726C25"/>
    <w:rsid w:val="00726D43"/>
    <w:rsid w:val="00731D34"/>
    <w:rsid w:val="00731ED8"/>
    <w:rsid w:val="0073203A"/>
    <w:rsid w:val="00732A1D"/>
    <w:rsid w:val="00732AC8"/>
    <w:rsid w:val="00732BD5"/>
    <w:rsid w:val="00733BE1"/>
    <w:rsid w:val="007342B4"/>
    <w:rsid w:val="0073453D"/>
    <w:rsid w:val="00734D61"/>
    <w:rsid w:val="00734F21"/>
    <w:rsid w:val="007350C2"/>
    <w:rsid w:val="007366B1"/>
    <w:rsid w:val="007367EE"/>
    <w:rsid w:val="00737F4E"/>
    <w:rsid w:val="007401B8"/>
    <w:rsid w:val="007404E4"/>
    <w:rsid w:val="0074101E"/>
    <w:rsid w:val="0074202D"/>
    <w:rsid w:val="00742139"/>
    <w:rsid w:val="007424AE"/>
    <w:rsid w:val="00742684"/>
    <w:rsid w:val="00742815"/>
    <w:rsid w:val="00742D30"/>
    <w:rsid w:val="0074404A"/>
    <w:rsid w:val="0074433C"/>
    <w:rsid w:val="00747465"/>
    <w:rsid w:val="00747657"/>
    <w:rsid w:val="00747B74"/>
    <w:rsid w:val="00747C46"/>
    <w:rsid w:val="00747EB3"/>
    <w:rsid w:val="00747FC9"/>
    <w:rsid w:val="0075008F"/>
    <w:rsid w:val="0075034E"/>
    <w:rsid w:val="007505C4"/>
    <w:rsid w:val="00750914"/>
    <w:rsid w:val="007514A5"/>
    <w:rsid w:val="00751F1C"/>
    <w:rsid w:val="007524C1"/>
    <w:rsid w:val="007526F4"/>
    <w:rsid w:val="00752B27"/>
    <w:rsid w:val="00752B68"/>
    <w:rsid w:val="00752CAC"/>
    <w:rsid w:val="00753455"/>
    <w:rsid w:val="007538E2"/>
    <w:rsid w:val="00753BF7"/>
    <w:rsid w:val="00755154"/>
    <w:rsid w:val="00756AEC"/>
    <w:rsid w:val="00756B59"/>
    <w:rsid w:val="0075725B"/>
    <w:rsid w:val="00757848"/>
    <w:rsid w:val="00757C2B"/>
    <w:rsid w:val="00757EB5"/>
    <w:rsid w:val="00757FFD"/>
    <w:rsid w:val="007604A0"/>
    <w:rsid w:val="00760F41"/>
    <w:rsid w:val="0076114C"/>
    <w:rsid w:val="00762FCB"/>
    <w:rsid w:val="0076390B"/>
    <w:rsid w:val="00763C50"/>
    <w:rsid w:val="00763D77"/>
    <w:rsid w:val="00764516"/>
    <w:rsid w:val="00765004"/>
    <w:rsid w:val="007650B3"/>
    <w:rsid w:val="00765375"/>
    <w:rsid w:val="007653E2"/>
    <w:rsid w:val="0076593C"/>
    <w:rsid w:val="00765DA3"/>
    <w:rsid w:val="00766C94"/>
    <w:rsid w:val="00766F10"/>
    <w:rsid w:val="00767089"/>
    <w:rsid w:val="00770E43"/>
    <w:rsid w:val="0077103E"/>
    <w:rsid w:val="00771151"/>
    <w:rsid w:val="00771DC2"/>
    <w:rsid w:val="00771F97"/>
    <w:rsid w:val="0077244B"/>
    <w:rsid w:val="0077254A"/>
    <w:rsid w:val="00774119"/>
    <w:rsid w:val="0077455F"/>
    <w:rsid w:val="00774DBC"/>
    <w:rsid w:val="00774E80"/>
    <w:rsid w:val="00776281"/>
    <w:rsid w:val="0077793D"/>
    <w:rsid w:val="00777B5A"/>
    <w:rsid w:val="00780296"/>
    <w:rsid w:val="007807BF"/>
    <w:rsid w:val="00780821"/>
    <w:rsid w:val="00781288"/>
    <w:rsid w:val="007816CA"/>
    <w:rsid w:val="00781D30"/>
    <w:rsid w:val="00781D86"/>
    <w:rsid w:val="007820AA"/>
    <w:rsid w:val="007827FE"/>
    <w:rsid w:val="0078385C"/>
    <w:rsid w:val="00783F16"/>
    <w:rsid w:val="00784428"/>
    <w:rsid w:val="00784435"/>
    <w:rsid w:val="00784A8D"/>
    <w:rsid w:val="0078552C"/>
    <w:rsid w:val="007858DD"/>
    <w:rsid w:val="00785CEA"/>
    <w:rsid w:val="0078617A"/>
    <w:rsid w:val="007863F3"/>
    <w:rsid w:val="007869FD"/>
    <w:rsid w:val="00786CF7"/>
    <w:rsid w:val="007900A7"/>
    <w:rsid w:val="00790C42"/>
    <w:rsid w:val="00790EF2"/>
    <w:rsid w:val="007912F2"/>
    <w:rsid w:val="00792082"/>
    <w:rsid w:val="007922BC"/>
    <w:rsid w:val="00792CAC"/>
    <w:rsid w:val="00793803"/>
    <w:rsid w:val="00793973"/>
    <w:rsid w:val="00794095"/>
    <w:rsid w:val="0079409B"/>
    <w:rsid w:val="00794B9D"/>
    <w:rsid w:val="00794C5D"/>
    <w:rsid w:val="0079526D"/>
    <w:rsid w:val="00795AB7"/>
    <w:rsid w:val="00795FED"/>
    <w:rsid w:val="0079602C"/>
    <w:rsid w:val="00796B0D"/>
    <w:rsid w:val="00796CD5"/>
    <w:rsid w:val="00797036"/>
    <w:rsid w:val="007A03C5"/>
    <w:rsid w:val="007A09EE"/>
    <w:rsid w:val="007A0BA6"/>
    <w:rsid w:val="007A0C89"/>
    <w:rsid w:val="007A0DE9"/>
    <w:rsid w:val="007A2F5D"/>
    <w:rsid w:val="007A3396"/>
    <w:rsid w:val="007A38D2"/>
    <w:rsid w:val="007A3B35"/>
    <w:rsid w:val="007A4FE9"/>
    <w:rsid w:val="007A549F"/>
    <w:rsid w:val="007A6FC0"/>
    <w:rsid w:val="007B0D84"/>
    <w:rsid w:val="007B172D"/>
    <w:rsid w:val="007B21E1"/>
    <w:rsid w:val="007B230D"/>
    <w:rsid w:val="007B25AE"/>
    <w:rsid w:val="007B424C"/>
    <w:rsid w:val="007B50B3"/>
    <w:rsid w:val="007B5E81"/>
    <w:rsid w:val="007B7469"/>
    <w:rsid w:val="007B75B5"/>
    <w:rsid w:val="007B7B08"/>
    <w:rsid w:val="007B7B1E"/>
    <w:rsid w:val="007B7C6F"/>
    <w:rsid w:val="007C0C69"/>
    <w:rsid w:val="007C132F"/>
    <w:rsid w:val="007C13B4"/>
    <w:rsid w:val="007C13C9"/>
    <w:rsid w:val="007C1A26"/>
    <w:rsid w:val="007C27E4"/>
    <w:rsid w:val="007C345D"/>
    <w:rsid w:val="007C3482"/>
    <w:rsid w:val="007C416D"/>
    <w:rsid w:val="007C4DCF"/>
    <w:rsid w:val="007C4F67"/>
    <w:rsid w:val="007C5386"/>
    <w:rsid w:val="007C5674"/>
    <w:rsid w:val="007C6747"/>
    <w:rsid w:val="007C733D"/>
    <w:rsid w:val="007D15F4"/>
    <w:rsid w:val="007D17DA"/>
    <w:rsid w:val="007D1BF8"/>
    <w:rsid w:val="007D1E65"/>
    <w:rsid w:val="007D2833"/>
    <w:rsid w:val="007D2DA0"/>
    <w:rsid w:val="007D3AFB"/>
    <w:rsid w:val="007D4B9C"/>
    <w:rsid w:val="007D4E8E"/>
    <w:rsid w:val="007D6EDD"/>
    <w:rsid w:val="007D70C2"/>
    <w:rsid w:val="007D72D4"/>
    <w:rsid w:val="007D74DA"/>
    <w:rsid w:val="007D7732"/>
    <w:rsid w:val="007E1015"/>
    <w:rsid w:val="007E16D1"/>
    <w:rsid w:val="007E191C"/>
    <w:rsid w:val="007E3CB0"/>
    <w:rsid w:val="007E3F5F"/>
    <w:rsid w:val="007E485B"/>
    <w:rsid w:val="007E4CFF"/>
    <w:rsid w:val="007E5959"/>
    <w:rsid w:val="007E5B2E"/>
    <w:rsid w:val="007E5B86"/>
    <w:rsid w:val="007E6175"/>
    <w:rsid w:val="007E667A"/>
    <w:rsid w:val="007E6A25"/>
    <w:rsid w:val="007E6BDE"/>
    <w:rsid w:val="007E707E"/>
    <w:rsid w:val="007E717D"/>
    <w:rsid w:val="007E7251"/>
    <w:rsid w:val="007E767B"/>
    <w:rsid w:val="007E76CD"/>
    <w:rsid w:val="007E7BB9"/>
    <w:rsid w:val="007E7C49"/>
    <w:rsid w:val="007F0273"/>
    <w:rsid w:val="007F04F2"/>
    <w:rsid w:val="007F0DC7"/>
    <w:rsid w:val="007F0F23"/>
    <w:rsid w:val="007F136F"/>
    <w:rsid w:val="007F1391"/>
    <w:rsid w:val="007F180C"/>
    <w:rsid w:val="007F2B3D"/>
    <w:rsid w:val="007F3654"/>
    <w:rsid w:val="007F447E"/>
    <w:rsid w:val="007F4529"/>
    <w:rsid w:val="007F4CFD"/>
    <w:rsid w:val="007F53C6"/>
    <w:rsid w:val="007F56AB"/>
    <w:rsid w:val="007F5B27"/>
    <w:rsid w:val="007F5B30"/>
    <w:rsid w:val="007F7FE0"/>
    <w:rsid w:val="008000B7"/>
    <w:rsid w:val="008007A1"/>
    <w:rsid w:val="00800D07"/>
    <w:rsid w:val="00801641"/>
    <w:rsid w:val="00801727"/>
    <w:rsid w:val="00801983"/>
    <w:rsid w:val="008019F7"/>
    <w:rsid w:val="0080275C"/>
    <w:rsid w:val="00802912"/>
    <w:rsid w:val="00802B2B"/>
    <w:rsid w:val="00802FDD"/>
    <w:rsid w:val="0080348B"/>
    <w:rsid w:val="00803983"/>
    <w:rsid w:val="00803A0A"/>
    <w:rsid w:val="00803DEA"/>
    <w:rsid w:val="0080420D"/>
    <w:rsid w:val="00804641"/>
    <w:rsid w:val="00804C4B"/>
    <w:rsid w:val="00804DAD"/>
    <w:rsid w:val="008052A3"/>
    <w:rsid w:val="008053FA"/>
    <w:rsid w:val="00805554"/>
    <w:rsid w:val="00806001"/>
    <w:rsid w:val="00806297"/>
    <w:rsid w:val="00806A0D"/>
    <w:rsid w:val="00806E21"/>
    <w:rsid w:val="008074D9"/>
    <w:rsid w:val="0081065A"/>
    <w:rsid w:val="00810983"/>
    <w:rsid w:val="00812443"/>
    <w:rsid w:val="00812911"/>
    <w:rsid w:val="00812984"/>
    <w:rsid w:val="0081364F"/>
    <w:rsid w:val="00813CEB"/>
    <w:rsid w:val="00814C3F"/>
    <w:rsid w:val="00814CAB"/>
    <w:rsid w:val="008150E4"/>
    <w:rsid w:val="0081526D"/>
    <w:rsid w:val="00815596"/>
    <w:rsid w:val="00815667"/>
    <w:rsid w:val="008158D2"/>
    <w:rsid w:val="00816366"/>
    <w:rsid w:val="00816E22"/>
    <w:rsid w:val="00816E82"/>
    <w:rsid w:val="00816F87"/>
    <w:rsid w:val="008173A2"/>
    <w:rsid w:val="0081771F"/>
    <w:rsid w:val="0082069A"/>
    <w:rsid w:val="00820B9E"/>
    <w:rsid w:val="00820BCF"/>
    <w:rsid w:val="00820CD6"/>
    <w:rsid w:val="00820E81"/>
    <w:rsid w:val="0082128B"/>
    <w:rsid w:val="008214BF"/>
    <w:rsid w:val="00821FA1"/>
    <w:rsid w:val="00822C9B"/>
    <w:rsid w:val="00822EEF"/>
    <w:rsid w:val="008232E6"/>
    <w:rsid w:val="008251F7"/>
    <w:rsid w:val="00825532"/>
    <w:rsid w:val="0082571A"/>
    <w:rsid w:val="00825721"/>
    <w:rsid w:val="00826258"/>
    <w:rsid w:val="008263EF"/>
    <w:rsid w:val="0082647F"/>
    <w:rsid w:val="008271FF"/>
    <w:rsid w:val="00830049"/>
    <w:rsid w:val="00830113"/>
    <w:rsid w:val="00830209"/>
    <w:rsid w:val="008302D0"/>
    <w:rsid w:val="00830620"/>
    <w:rsid w:val="00830A93"/>
    <w:rsid w:val="00830E0E"/>
    <w:rsid w:val="00831C4E"/>
    <w:rsid w:val="00831FE2"/>
    <w:rsid w:val="00832DE3"/>
    <w:rsid w:val="008335C6"/>
    <w:rsid w:val="008337A5"/>
    <w:rsid w:val="008338F8"/>
    <w:rsid w:val="008344A6"/>
    <w:rsid w:val="00834D90"/>
    <w:rsid w:val="008355E3"/>
    <w:rsid w:val="0083565B"/>
    <w:rsid w:val="008359B0"/>
    <w:rsid w:val="00835E22"/>
    <w:rsid w:val="00835F00"/>
    <w:rsid w:val="0083611E"/>
    <w:rsid w:val="0083628E"/>
    <w:rsid w:val="0083757B"/>
    <w:rsid w:val="008375B1"/>
    <w:rsid w:val="008378C7"/>
    <w:rsid w:val="00837EF8"/>
    <w:rsid w:val="00840A70"/>
    <w:rsid w:val="008420B7"/>
    <w:rsid w:val="00842770"/>
    <w:rsid w:val="00842A0C"/>
    <w:rsid w:val="00843963"/>
    <w:rsid w:val="00843974"/>
    <w:rsid w:val="00844FA1"/>
    <w:rsid w:val="00845BE7"/>
    <w:rsid w:val="008462F2"/>
    <w:rsid w:val="008464C4"/>
    <w:rsid w:val="008465B5"/>
    <w:rsid w:val="00846C30"/>
    <w:rsid w:val="00847B07"/>
    <w:rsid w:val="00847F10"/>
    <w:rsid w:val="008501AD"/>
    <w:rsid w:val="00850725"/>
    <w:rsid w:val="00851393"/>
    <w:rsid w:val="00852227"/>
    <w:rsid w:val="00852AE2"/>
    <w:rsid w:val="008532AE"/>
    <w:rsid w:val="00853365"/>
    <w:rsid w:val="008534AD"/>
    <w:rsid w:val="00853902"/>
    <w:rsid w:val="00853C7C"/>
    <w:rsid w:val="00853CF4"/>
    <w:rsid w:val="00853E2F"/>
    <w:rsid w:val="00854D06"/>
    <w:rsid w:val="0085522C"/>
    <w:rsid w:val="0085527D"/>
    <w:rsid w:val="008555FB"/>
    <w:rsid w:val="00855708"/>
    <w:rsid w:val="00856747"/>
    <w:rsid w:val="00856F11"/>
    <w:rsid w:val="008570A2"/>
    <w:rsid w:val="00857FC5"/>
    <w:rsid w:val="008603CF"/>
    <w:rsid w:val="008605BA"/>
    <w:rsid w:val="00860F2D"/>
    <w:rsid w:val="008617E3"/>
    <w:rsid w:val="00861943"/>
    <w:rsid w:val="00862066"/>
    <w:rsid w:val="008623DE"/>
    <w:rsid w:val="00862BFE"/>
    <w:rsid w:val="0086307B"/>
    <w:rsid w:val="008630A5"/>
    <w:rsid w:val="00863807"/>
    <w:rsid w:val="00863D7D"/>
    <w:rsid w:val="00864600"/>
    <w:rsid w:val="00865251"/>
    <w:rsid w:val="008655C1"/>
    <w:rsid w:val="00866819"/>
    <w:rsid w:val="00866F8D"/>
    <w:rsid w:val="008671C3"/>
    <w:rsid w:val="008679BF"/>
    <w:rsid w:val="00867E1A"/>
    <w:rsid w:val="00867F9B"/>
    <w:rsid w:val="0086D61A"/>
    <w:rsid w:val="0087059D"/>
    <w:rsid w:val="00870C76"/>
    <w:rsid w:val="00870EFF"/>
    <w:rsid w:val="00872002"/>
    <w:rsid w:val="0087220D"/>
    <w:rsid w:val="00872572"/>
    <w:rsid w:val="008725A4"/>
    <w:rsid w:val="00872CD8"/>
    <w:rsid w:val="00873072"/>
    <w:rsid w:val="008730C2"/>
    <w:rsid w:val="00873FBF"/>
    <w:rsid w:val="00874971"/>
    <w:rsid w:val="00874E87"/>
    <w:rsid w:val="00875A05"/>
    <w:rsid w:val="00875B45"/>
    <w:rsid w:val="00876255"/>
    <w:rsid w:val="008769E5"/>
    <w:rsid w:val="008770DC"/>
    <w:rsid w:val="008800D1"/>
    <w:rsid w:val="00880AD0"/>
    <w:rsid w:val="008811DD"/>
    <w:rsid w:val="00881A6E"/>
    <w:rsid w:val="00881AB3"/>
    <w:rsid w:val="00882423"/>
    <w:rsid w:val="00882D83"/>
    <w:rsid w:val="0088329C"/>
    <w:rsid w:val="00883731"/>
    <w:rsid w:val="008839C5"/>
    <w:rsid w:val="00884BCB"/>
    <w:rsid w:val="00885710"/>
    <w:rsid w:val="00885BBF"/>
    <w:rsid w:val="0088611A"/>
    <w:rsid w:val="00886236"/>
    <w:rsid w:val="008871F6"/>
    <w:rsid w:val="00887398"/>
    <w:rsid w:val="008879E5"/>
    <w:rsid w:val="008902AD"/>
    <w:rsid w:val="008903DE"/>
    <w:rsid w:val="00890A5D"/>
    <w:rsid w:val="00890A9B"/>
    <w:rsid w:val="00890AF8"/>
    <w:rsid w:val="00890E5A"/>
    <w:rsid w:val="00891B62"/>
    <w:rsid w:val="00891FC9"/>
    <w:rsid w:val="00892E7B"/>
    <w:rsid w:val="0089418A"/>
    <w:rsid w:val="00894313"/>
    <w:rsid w:val="008946F2"/>
    <w:rsid w:val="00894808"/>
    <w:rsid w:val="00894AAF"/>
    <w:rsid w:val="00894CAA"/>
    <w:rsid w:val="00895281"/>
    <w:rsid w:val="0089533C"/>
    <w:rsid w:val="00895542"/>
    <w:rsid w:val="00895EF2"/>
    <w:rsid w:val="00896171"/>
    <w:rsid w:val="00897232"/>
    <w:rsid w:val="0089762B"/>
    <w:rsid w:val="00897CE1"/>
    <w:rsid w:val="008A034B"/>
    <w:rsid w:val="008A0352"/>
    <w:rsid w:val="008A0709"/>
    <w:rsid w:val="008A0CBE"/>
    <w:rsid w:val="008A1DD7"/>
    <w:rsid w:val="008A29B6"/>
    <w:rsid w:val="008A2B1F"/>
    <w:rsid w:val="008A3314"/>
    <w:rsid w:val="008A33E6"/>
    <w:rsid w:val="008A356D"/>
    <w:rsid w:val="008A36CD"/>
    <w:rsid w:val="008A3A54"/>
    <w:rsid w:val="008A3B4F"/>
    <w:rsid w:val="008A3D0F"/>
    <w:rsid w:val="008A44E5"/>
    <w:rsid w:val="008A497C"/>
    <w:rsid w:val="008A4DD2"/>
    <w:rsid w:val="008A4FAA"/>
    <w:rsid w:val="008A6243"/>
    <w:rsid w:val="008A62D4"/>
    <w:rsid w:val="008A6803"/>
    <w:rsid w:val="008A6969"/>
    <w:rsid w:val="008A6DA9"/>
    <w:rsid w:val="008B0019"/>
    <w:rsid w:val="008B06B8"/>
    <w:rsid w:val="008B07F2"/>
    <w:rsid w:val="008B12E4"/>
    <w:rsid w:val="008B150F"/>
    <w:rsid w:val="008B1A30"/>
    <w:rsid w:val="008B1C48"/>
    <w:rsid w:val="008B1F6E"/>
    <w:rsid w:val="008B20F1"/>
    <w:rsid w:val="008B214C"/>
    <w:rsid w:val="008B227D"/>
    <w:rsid w:val="008B3454"/>
    <w:rsid w:val="008B3F24"/>
    <w:rsid w:val="008B410D"/>
    <w:rsid w:val="008B44AE"/>
    <w:rsid w:val="008B50FA"/>
    <w:rsid w:val="008B5D7C"/>
    <w:rsid w:val="008B6C0C"/>
    <w:rsid w:val="008B71D5"/>
    <w:rsid w:val="008B71EF"/>
    <w:rsid w:val="008B77BE"/>
    <w:rsid w:val="008B77FE"/>
    <w:rsid w:val="008C00CF"/>
    <w:rsid w:val="008C05E6"/>
    <w:rsid w:val="008C0AD6"/>
    <w:rsid w:val="008C0D41"/>
    <w:rsid w:val="008C1077"/>
    <w:rsid w:val="008C18C9"/>
    <w:rsid w:val="008C1C57"/>
    <w:rsid w:val="008C23E3"/>
    <w:rsid w:val="008C2FAB"/>
    <w:rsid w:val="008C3DB6"/>
    <w:rsid w:val="008C3EF9"/>
    <w:rsid w:val="008C4273"/>
    <w:rsid w:val="008C51B0"/>
    <w:rsid w:val="008C5C52"/>
    <w:rsid w:val="008C5D1B"/>
    <w:rsid w:val="008C5DF5"/>
    <w:rsid w:val="008C7533"/>
    <w:rsid w:val="008D01C0"/>
    <w:rsid w:val="008D0402"/>
    <w:rsid w:val="008D049A"/>
    <w:rsid w:val="008D0AE1"/>
    <w:rsid w:val="008D0EBD"/>
    <w:rsid w:val="008D0F02"/>
    <w:rsid w:val="008D1273"/>
    <w:rsid w:val="008D232D"/>
    <w:rsid w:val="008D26D3"/>
    <w:rsid w:val="008D3436"/>
    <w:rsid w:val="008D4C2A"/>
    <w:rsid w:val="008D501F"/>
    <w:rsid w:val="008D5657"/>
    <w:rsid w:val="008D68AC"/>
    <w:rsid w:val="008D7589"/>
    <w:rsid w:val="008D7E8F"/>
    <w:rsid w:val="008E041D"/>
    <w:rsid w:val="008E1790"/>
    <w:rsid w:val="008E3A84"/>
    <w:rsid w:val="008E3B03"/>
    <w:rsid w:val="008E44E8"/>
    <w:rsid w:val="008E474B"/>
    <w:rsid w:val="008E4B2E"/>
    <w:rsid w:val="008E587B"/>
    <w:rsid w:val="008E5C5A"/>
    <w:rsid w:val="008E60C6"/>
    <w:rsid w:val="008E649F"/>
    <w:rsid w:val="008E69CD"/>
    <w:rsid w:val="008E6C2E"/>
    <w:rsid w:val="008E6E53"/>
    <w:rsid w:val="008E6F76"/>
    <w:rsid w:val="008E736E"/>
    <w:rsid w:val="008F08E0"/>
    <w:rsid w:val="008F0BDE"/>
    <w:rsid w:val="008F1184"/>
    <w:rsid w:val="008F2FB0"/>
    <w:rsid w:val="008F3502"/>
    <w:rsid w:val="008F36A9"/>
    <w:rsid w:val="008F4298"/>
    <w:rsid w:val="008F42AF"/>
    <w:rsid w:val="008F46AA"/>
    <w:rsid w:val="008F4AE0"/>
    <w:rsid w:val="008F4F70"/>
    <w:rsid w:val="008F54EE"/>
    <w:rsid w:val="008F5686"/>
    <w:rsid w:val="008F6AE3"/>
    <w:rsid w:val="008F7187"/>
    <w:rsid w:val="008F776C"/>
    <w:rsid w:val="00900153"/>
    <w:rsid w:val="0090094C"/>
    <w:rsid w:val="00901ADC"/>
    <w:rsid w:val="00902B08"/>
    <w:rsid w:val="00903701"/>
    <w:rsid w:val="00903925"/>
    <w:rsid w:val="0090469E"/>
    <w:rsid w:val="00904B5E"/>
    <w:rsid w:val="0090553E"/>
    <w:rsid w:val="0090583D"/>
    <w:rsid w:val="0090606F"/>
    <w:rsid w:val="0090692D"/>
    <w:rsid w:val="00906FF6"/>
    <w:rsid w:val="009071AB"/>
    <w:rsid w:val="009074D1"/>
    <w:rsid w:val="00907628"/>
    <w:rsid w:val="009101FC"/>
    <w:rsid w:val="00910417"/>
    <w:rsid w:val="009107F5"/>
    <w:rsid w:val="00910AC5"/>
    <w:rsid w:val="00910DED"/>
    <w:rsid w:val="009111EF"/>
    <w:rsid w:val="009115DA"/>
    <w:rsid w:val="00912C4A"/>
    <w:rsid w:val="00912C61"/>
    <w:rsid w:val="00913007"/>
    <w:rsid w:val="00913166"/>
    <w:rsid w:val="0091575F"/>
    <w:rsid w:val="0091667D"/>
    <w:rsid w:val="00916826"/>
    <w:rsid w:val="00916BD0"/>
    <w:rsid w:val="009201E6"/>
    <w:rsid w:val="009202E5"/>
    <w:rsid w:val="009202EB"/>
    <w:rsid w:val="0092065E"/>
    <w:rsid w:val="00922DB3"/>
    <w:rsid w:val="0092330E"/>
    <w:rsid w:val="00923540"/>
    <w:rsid w:val="00923E2B"/>
    <w:rsid w:val="0092413A"/>
    <w:rsid w:val="009244A1"/>
    <w:rsid w:val="00924F55"/>
    <w:rsid w:val="00925586"/>
    <w:rsid w:val="00925B0A"/>
    <w:rsid w:val="00925B59"/>
    <w:rsid w:val="00925DD3"/>
    <w:rsid w:val="00926661"/>
    <w:rsid w:val="00926C1F"/>
    <w:rsid w:val="0092766A"/>
    <w:rsid w:val="009303F7"/>
    <w:rsid w:val="0093073A"/>
    <w:rsid w:val="009310F0"/>
    <w:rsid w:val="009318B0"/>
    <w:rsid w:val="0093194D"/>
    <w:rsid w:val="00931B9E"/>
    <w:rsid w:val="00931C3C"/>
    <w:rsid w:val="00931D16"/>
    <w:rsid w:val="0093497A"/>
    <w:rsid w:val="00935DFA"/>
    <w:rsid w:val="00935F74"/>
    <w:rsid w:val="00936032"/>
    <w:rsid w:val="009372BD"/>
    <w:rsid w:val="00937B15"/>
    <w:rsid w:val="009406E2"/>
    <w:rsid w:val="0094077E"/>
    <w:rsid w:val="00940D6B"/>
    <w:rsid w:val="009410AF"/>
    <w:rsid w:val="00941522"/>
    <w:rsid w:val="00941E90"/>
    <w:rsid w:val="009426FC"/>
    <w:rsid w:val="009435E5"/>
    <w:rsid w:val="009443E8"/>
    <w:rsid w:val="0094581A"/>
    <w:rsid w:val="00945DED"/>
    <w:rsid w:val="009470B6"/>
    <w:rsid w:val="00947DD8"/>
    <w:rsid w:val="00947E48"/>
    <w:rsid w:val="00950037"/>
    <w:rsid w:val="009501AB"/>
    <w:rsid w:val="00950540"/>
    <w:rsid w:val="009510A4"/>
    <w:rsid w:val="00951853"/>
    <w:rsid w:val="00951B14"/>
    <w:rsid w:val="00951E82"/>
    <w:rsid w:val="00952056"/>
    <w:rsid w:val="00952480"/>
    <w:rsid w:val="00952795"/>
    <w:rsid w:val="009527B9"/>
    <w:rsid w:val="0095285A"/>
    <w:rsid w:val="00952C04"/>
    <w:rsid w:val="00952FE7"/>
    <w:rsid w:val="00953100"/>
    <w:rsid w:val="0095327E"/>
    <w:rsid w:val="00953E34"/>
    <w:rsid w:val="009543BE"/>
    <w:rsid w:val="00956598"/>
    <w:rsid w:val="0095704A"/>
    <w:rsid w:val="00957B6D"/>
    <w:rsid w:val="00960648"/>
    <w:rsid w:val="009607FB"/>
    <w:rsid w:val="00960C24"/>
    <w:rsid w:val="00960D96"/>
    <w:rsid w:val="0096181F"/>
    <w:rsid w:val="009618DD"/>
    <w:rsid w:val="00961A77"/>
    <w:rsid w:val="00961B41"/>
    <w:rsid w:val="009629AF"/>
    <w:rsid w:val="00962D98"/>
    <w:rsid w:val="00962DD5"/>
    <w:rsid w:val="00963B06"/>
    <w:rsid w:val="00963B52"/>
    <w:rsid w:val="0096470B"/>
    <w:rsid w:val="00964B25"/>
    <w:rsid w:val="00964E23"/>
    <w:rsid w:val="00964EEE"/>
    <w:rsid w:val="009651C3"/>
    <w:rsid w:val="009654BE"/>
    <w:rsid w:val="0096605B"/>
    <w:rsid w:val="00966114"/>
    <w:rsid w:val="009668CC"/>
    <w:rsid w:val="009672B9"/>
    <w:rsid w:val="0096757A"/>
    <w:rsid w:val="0096768A"/>
    <w:rsid w:val="00967A92"/>
    <w:rsid w:val="00970E57"/>
    <w:rsid w:val="0097101B"/>
    <w:rsid w:val="009719E2"/>
    <w:rsid w:val="009721FD"/>
    <w:rsid w:val="009722ED"/>
    <w:rsid w:val="00973286"/>
    <w:rsid w:val="00973300"/>
    <w:rsid w:val="009733AE"/>
    <w:rsid w:val="009737E3"/>
    <w:rsid w:val="0097383A"/>
    <w:rsid w:val="00973DD9"/>
    <w:rsid w:val="00977743"/>
    <w:rsid w:val="00977BFC"/>
    <w:rsid w:val="00977E32"/>
    <w:rsid w:val="0098019D"/>
    <w:rsid w:val="009808C7"/>
    <w:rsid w:val="00981824"/>
    <w:rsid w:val="00981F6B"/>
    <w:rsid w:val="0098219B"/>
    <w:rsid w:val="009823BB"/>
    <w:rsid w:val="00982648"/>
    <w:rsid w:val="009826D9"/>
    <w:rsid w:val="009829BB"/>
    <w:rsid w:val="0098339D"/>
    <w:rsid w:val="0098452F"/>
    <w:rsid w:val="00984538"/>
    <w:rsid w:val="0098492F"/>
    <w:rsid w:val="00985356"/>
    <w:rsid w:val="00985499"/>
    <w:rsid w:val="009854EF"/>
    <w:rsid w:val="00985649"/>
    <w:rsid w:val="00985B51"/>
    <w:rsid w:val="00985F83"/>
    <w:rsid w:val="00985FB7"/>
    <w:rsid w:val="00986A71"/>
    <w:rsid w:val="00987F4B"/>
    <w:rsid w:val="009907FD"/>
    <w:rsid w:val="00990E89"/>
    <w:rsid w:val="009917A6"/>
    <w:rsid w:val="00991920"/>
    <w:rsid w:val="00991CB6"/>
    <w:rsid w:val="00992777"/>
    <w:rsid w:val="00992AFE"/>
    <w:rsid w:val="00993377"/>
    <w:rsid w:val="0099354C"/>
    <w:rsid w:val="0099637C"/>
    <w:rsid w:val="00996692"/>
    <w:rsid w:val="009966C3"/>
    <w:rsid w:val="009A01A0"/>
    <w:rsid w:val="009A08AA"/>
    <w:rsid w:val="009A0EC2"/>
    <w:rsid w:val="009A1907"/>
    <w:rsid w:val="009A19C7"/>
    <w:rsid w:val="009A1C90"/>
    <w:rsid w:val="009A1E20"/>
    <w:rsid w:val="009A2376"/>
    <w:rsid w:val="009A29CF"/>
    <w:rsid w:val="009A2E4F"/>
    <w:rsid w:val="009A3439"/>
    <w:rsid w:val="009A37DE"/>
    <w:rsid w:val="009A38D6"/>
    <w:rsid w:val="009A51CB"/>
    <w:rsid w:val="009A6691"/>
    <w:rsid w:val="009A6D2A"/>
    <w:rsid w:val="009A714F"/>
    <w:rsid w:val="009A731D"/>
    <w:rsid w:val="009A742C"/>
    <w:rsid w:val="009B0A95"/>
    <w:rsid w:val="009B1579"/>
    <w:rsid w:val="009B298A"/>
    <w:rsid w:val="009B2BAF"/>
    <w:rsid w:val="009B3207"/>
    <w:rsid w:val="009B365D"/>
    <w:rsid w:val="009B38CA"/>
    <w:rsid w:val="009B3DB6"/>
    <w:rsid w:val="009B49AC"/>
    <w:rsid w:val="009B49DF"/>
    <w:rsid w:val="009B4ACB"/>
    <w:rsid w:val="009B568F"/>
    <w:rsid w:val="009B62BE"/>
    <w:rsid w:val="009B631A"/>
    <w:rsid w:val="009B6F79"/>
    <w:rsid w:val="009B7642"/>
    <w:rsid w:val="009B7AB7"/>
    <w:rsid w:val="009B7ED2"/>
    <w:rsid w:val="009B7F65"/>
    <w:rsid w:val="009C01F6"/>
    <w:rsid w:val="009C0C33"/>
    <w:rsid w:val="009C19CB"/>
    <w:rsid w:val="009C1C2E"/>
    <w:rsid w:val="009C2172"/>
    <w:rsid w:val="009C2834"/>
    <w:rsid w:val="009C2C22"/>
    <w:rsid w:val="009C2F3B"/>
    <w:rsid w:val="009C3C1D"/>
    <w:rsid w:val="009C4400"/>
    <w:rsid w:val="009C4964"/>
    <w:rsid w:val="009C49C6"/>
    <w:rsid w:val="009C5325"/>
    <w:rsid w:val="009C6391"/>
    <w:rsid w:val="009C67CF"/>
    <w:rsid w:val="009C6A20"/>
    <w:rsid w:val="009D0526"/>
    <w:rsid w:val="009D0AA9"/>
    <w:rsid w:val="009D15B9"/>
    <w:rsid w:val="009D20C3"/>
    <w:rsid w:val="009D325D"/>
    <w:rsid w:val="009D333F"/>
    <w:rsid w:val="009D34A3"/>
    <w:rsid w:val="009D43F2"/>
    <w:rsid w:val="009D4950"/>
    <w:rsid w:val="009D4BBF"/>
    <w:rsid w:val="009D5821"/>
    <w:rsid w:val="009D65A3"/>
    <w:rsid w:val="009D672A"/>
    <w:rsid w:val="009D67CB"/>
    <w:rsid w:val="009D6F4E"/>
    <w:rsid w:val="009D7A58"/>
    <w:rsid w:val="009E0101"/>
    <w:rsid w:val="009E02D4"/>
    <w:rsid w:val="009E05E0"/>
    <w:rsid w:val="009E0A25"/>
    <w:rsid w:val="009E0DE8"/>
    <w:rsid w:val="009E0F5C"/>
    <w:rsid w:val="009E104B"/>
    <w:rsid w:val="009E1519"/>
    <w:rsid w:val="009E2184"/>
    <w:rsid w:val="009E218B"/>
    <w:rsid w:val="009E2600"/>
    <w:rsid w:val="009E2616"/>
    <w:rsid w:val="009E399D"/>
    <w:rsid w:val="009E40D6"/>
    <w:rsid w:val="009E4C73"/>
    <w:rsid w:val="009E60DA"/>
    <w:rsid w:val="009E6633"/>
    <w:rsid w:val="009E7C48"/>
    <w:rsid w:val="009E7E0D"/>
    <w:rsid w:val="009F04C9"/>
    <w:rsid w:val="009F0950"/>
    <w:rsid w:val="009F0DEA"/>
    <w:rsid w:val="009F0F40"/>
    <w:rsid w:val="009F202E"/>
    <w:rsid w:val="009F2D1C"/>
    <w:rsid w:val="009F32F5"/>
    <w:rsid w:val="009F3791"/>
    <w:rsid w:val="009F3ACB"/>
    <w:rsid w:val="009F3BAA"/>
    <w:rsid w:val="009F3DF9"/>
    <w:rsid w:val="009F3F50"/>
    <w:rsid w:val="009F43A8"/>
    <w:rsid w:val="009F4E1E"/>
    <w:rsid w:val="009F57F5"/>
    <w:rsid w:val="009F5D9F"/>
    <w:rsid w:val="009F5EA7"/>
    <w:rsid w:val="009F6558"/>
    <w:rsid w:val="009F67C3"/>
    <w:rsid w:val="009F72FB"/>
    <w:rsid w:val="009F75C1"/>
    <w:rsid w:val="009F777B"/>
    <w:rsid w:val="009F7A26"/>
    <w:rsid w:val="009F7E4E"/>
    <w:rsid w:val="00A007AB"/>
    <w:rsid w:val="00A0093D"/>
    <w:rsid w:val="00A01098"/>
    <w:rsid w:val="00A011F8"/>
    <w:rsid w:val="00A01622"/>
    <w:rsid w:val="00A02698"/>
    <w:rsid w:val="00A02F6D"/>
    <w:rsid w:val="00A046A7"/>
    <w:rsid w:val="00A05375"/>
    <w:rsid w:val="00A0598C"/>
    <w:rsid w:val="00A05CA5"/>
    <w:rsid w:val="00A074B5"/>
    <w:rsid w:val="00A10168"/>
    <w:rsid w:val="00A10A08"/>
    <w:rsid w:val="00A10EB8"/>
    <w:rsid w:val="00A115C0"/>
    <w:rsid w:val="00A115D8"/>
    <w:rsid w:val="00A11B39"/>
    <w:rsid w:val="00A12D8C"/>
    <w:rsid w:val="00A135FF"/>
    <w:rsid w:val="00A13709"/>
    <w:rsid w:val="00A13A73"/>
    <w:rsid w:val="00A143E9"/>
    <w:rsid w:val="00A14411"/>
    <w:rsid w:val="00A14931"/>
    <w:rsid w:val="00A158E5"/>
    <w:rsid w:val="00A159D2"/>
    <w:rsid w:val="00A15D38"/>
    <w:rsid w:val="00A16340"/>
    <w:rsid w:val="00A16537"/>
    <w:rsid w:val="00A16603"/>
    <w:rsid w:val="00A16630"/>
    <w:rsid w:val="00A16944"/>
    <w:rsid w:val="00A17C5A"/>
    <w:rsid w:val="00A17D4F"/>
    <w:rsid w:val="00A17E99"/>
    <w:rsid w:val="00A20D9A"/>
    <w:rsid w:val="00A20E06"/>
    <w:rsid w:val="00A218DC"/>
    <w:rsid w:val="00A21A18"/>
    <w:rsid w:val="00A21A7D"/>
    <w:rsid w:val="00A2205F"/>
    <w:rsid w:val="00A22DB4"/>
    <w:rsid w:val="00A23C59"/>
    <w:rsid w:val="00A2428A"/>
    <w:rsid w:val="00A24312"/>
    <w:rsid w:val="00A248F0"/>
    <w:rsid w:val="00A26B73"/>
    <w:rsid w:val="00A2735A"/>
    <w:rsid w:val="00A279BC"/>
    <w:rsid w:val="00A27FDF"/>
    <w:rsid w:val="00A3013A"/>
    <w:rsid w:val="00A30CD5"/>
    <w:rsid w:val="00A31789"/>
    <w:rsid w:val="00A317DF"/>
    <w:rsid w:val="00A3395D"/>
    <w:rsid w:val="00A33AED"/>
    <w:rsid w:val="00A3414E"/>
    <w:rsid w:val="00A3428D"/>
    <w:rsid w:val="00A35115"/>
    <w:rsid w:val="00A35563"/>
    <w:rsid w:val="00A35678"/>
    <w:rsid w:val="00A35731"/>
    <w:rsid w:val="00A3683A"/>
    <w:rsid w:val="00A36D56"/>
    <w:rsid w:val="00A3745D"/>
    <w:rsid w:val="00A376DE"/>
    <w:rsid w:val="00A406D7"/>
    <w:rsid w:val="00A407CC"/>
    <w:rsid w:val="00A40F5F"/>
    <w:rsid w:val="00A41839"/>
    <w:rsid w:val="00A41888"/>
    <w:rsid w:val="00A419B4"/>
    <w:rsid w:val="00A41C72"/>
    <w:rsid w:val="00A43548"/>
    <w:rsid w:val="00A44319"/>
    <w:rsid w:val="00A446E3"/>
    <w:rsid w:val="00A45480"/>
    <w:rsid w:val="00A454E9"/>
    <w:rsid w:val="00A4578B"/>
    <w:rsid w:val="00A45BF4"/>
    <w:rsid w:val="00A45C31"/>
    <w:rsid w:val="00A45D26"/>
    <w:rsid w:val="00A45E14"/>
    <w:rsid w:val="00A46E58"/>
    <w:rsid w:val="00A504A5"/>
    <w:rsid w:val="00A50E1A"/>
    <w:rsid w:val="00A517B7"/>
    <w:rsid w:val="00A5298D"/>
    <w:rsid w:val="00A541B9"/>
    <w:rsid w:val="00A54FAF"/>
    <w:rsid w:val="00A54FFD"/>
    <w:rsid w:val="00A55C84"/>
    <w:rsid w:val="00A5641D"/>
    <w:rsid w:val="00A56795"/>
    <w:rsid w:val="00A5728F"/>
    <w:rsid w:val="00A57B94"/>
    <w:rsid w:val="00A6080D"/>
    <w:rsid w:val="00A60855"/>
    <w:rsid w:val="00A60ABD"/>
    <w:rsid w:val="00A61466"/>
    <w:rsid w:val="00A62160"/>
    <w:rsid w:val="00A6285C"/>
    <w:rsid w:val="00A62C59"/>
    <w:rsid w:val="00A637AF"/>
    <w:rsid w:val="00A63AE2"/>
    <w:rsid w:val="00A65077"/>
    <w:rsid w:val="00A6542A"/>
    <w:rsid w:val="00A65B01"/>
    <w:rsid w:val="00A66080"/>
    <w:rsid w:val="00A662F5"/>
    <w:rsid w:val="00A66C25"/>
    <w:rsid w:val="00A66D43"/>
    <w:rsid w:val="00A66FE8"/>
    <w:rsid w:val="00A67463"/>
    <w:rsid w:val="00A67BEB"/>
    <w:rsid w:val="00A7011E"/>
    <w:rsid w:val="00A70782"/>
    <w:rsid w:val="00A7209F"/>
    <w:rsid w:val="00A72325"/>
    <w:rsid w:val="00A728B9"/>
    <w:rsid w:val="00A728F0"/>
    <w:rsid w:val="00A73248"/>
    <w:rsid w:val="00A73F15"/>
    <w:rsid w:val="00A744E5"/>
    <w:rsid w:val="00A7520B"/>
    <w:rsid w:val="00A768ED"/>
    <w:rsid w:val="00A76E96"/>
    <w:rsid w:val="00A7748E"/>
    <w:rsid w:val="00A776A6"/>
    <w:rsid w:val="00A77EC2"/>
    <w:rsid w:val="00A77F39"/>
    <w:rsid w:val="00A8050D"/>
    <w:rsid w:val="00A80A76"/>
    <w:rsid w:val="00A811C9"/>
    <w:rsid w:val="00A811E8"/>
    <w:rsid w:val="00A82429"/>
    <w:rsid w:val="00A824D3"/>
    <w:rsid w:val="00A82CAA"/>
    <w:rsid w:val="00A8305F"/>
    <w:rsid w:val="00A83A9E"/>
    <w:rsid w:val="00A83FCE"/>
    <w:rsid w:val="00A845B6"/>
    <w:rsid w:val="00A84A37"/>
    <w:rsid w:val="00A84DC1"/>
    <w:rsid w:val="00A84FF1"/>
    <w:rsid w:val="00A85B5F"/>
    <w:rsid w:val="00A8659B"/>
    <w:rsid w:val="00A86929"/>
    <w:rsid w:val="00A86AC7"/>
    <w:rsid w:val="00A876F0"/>
    <w:rsid w:val="00A87B1D"/>
    <w:rsid w:val="00A87B79"/>
    <w:rsid w:val="00A87CAD"/>
    <w:rsid w:val="00A87E69"/>
    <w:rsid w:val="00A87F35"/>
    <w:rsid w:val="00A904FA"/>
    <w:rsid w:val="00A91152"/>
    <w:rsid w:val="00A9172E"/>
    <w:rsid w:val="00A931B3"/>
    <w:rsid w:val="00A93480"/>
    <w:rsid w:val="00A9397E"/>
    <w:rsid w:val="00A946BB"/>
    <w:rsid w:val="00A94ED5"/>
    <w:rsid w:val="00A953DF"/>
    <w:rsid w:val="00A95B31"/>
    <w:rsid w:val="00A96419"/>
    <w:rsid w:val="00A9642E"/>
    <w:rsid w:val="00A96640"/>
    <w:rsid w:val="00A9698E"/>
    <w:rsid w:val="00A96F86"/>
    <w:rsid w:val="00A97A55"/>
    <w:rsid w:val="00AA043E"/>
    <w:rsid w:val="00AA09FD"/>
    <w:rsid w:val="00AA0E66"/>
    <w:rsid w:val="00AA138A"/>
    <w:rsid w:val="00AA147B"/>
    <w:rsid w:val="00AA2099"/>
    <w:rsid w:val="00AA21E0"/>
    <w:rsid w:val="00AA21FF"/>
    <w:rsid w:val="00AA29B3"/>
    <w:rsid w:val="00AA312C"/>
    <w:rsid w:val="00AA31EA"/>
    <w:rsid w:val="00AA326E"/>
    <w:rsid w:val="00AA38CC"/>
    <w:rsid w:val="00AA44D3"/>
    <w:rsid w:val="00AA460A"/>
    <w:rsid w:val="00AA5400"/>
    <w:rsid w:val="00AA5BEA"/>
    <w:rsid w:val="00AA6745"/>
    <w:rsid w:val="00AA6AC0"/>
    <w:rsid w:val="00AA6CA3"/>
    <w:rsid w:val="00AB023A"/>
    <w:rsid w:val="00AB0CD8"/>
    <w:rsid w:val="00AB126D"/>
    <w:rsid w:val="00AB14D0"/>
    <w:rsid w:val="00AB22C0"/>
    <w:rsid w:val="00AB27D7"/>
    <w:rsid w:val="00AB3597"/>
    <w:rsid w:val="00AB3CC4"/>
    <w:rsid w:val="00AB441B"/>
    <w:rsid w:val="00AB448B"/>
    <w:rsid w:val="00AB492D"/>
    <w:rsid w:val="00AB49DB"/>
    <w:rsid w:val="00AB4EC2"/>
    <w:rsid w:val="00AB715F"/>
    <w:rsid w:val="00AB767E"/>
    <w:rsid w:val="00AB7BC4"/>
    <w:rsid w:val="00AC06E7"/>
    <w:rsid w:val="00AC1052"/>
    <w:rsid w:val="00AC18F7"/>
    <w:rsid w:val="00AC1C00"/>
    <w:rsid w:val="00AC1DA5"/>
    <w:rsid w:val="00AC2683"/>
    <w:rsid w:val="00AC296F"/>
    <w:rsid w:val="00AC3443"/>
    <w:rsid w:val="00AC3D7F"/>
    <w:rsid w:val="00AC489E"/>
    <w:rsid w:val="00AC4A66"/>
    <w:rsid w:val="00AC58AF"/>
    <w:rsid w:val="00AC60C4"/>
    <w:rsid w:val="00AC6498"/>
    <w:rsid w:val="00AC7110"/>
    <w:rsid w:val="00AC7243"/>
    <w:rsid w:val="00AC79C0"/>
    <w:rsid w:val="00AD0BAB"/>
    <w:rsid w:val="00AD0CDF"/>
    <w:rsid w:val="00AD2015"/>
    <w:rsid w:val="00AD2049"/>
    <w:rsid w:val="00AD2DB9"/>
    <w:rsid w:val="00AD390D"/>
    <w:rsid w:val="00AD45DB"/>
    <w:rsid w:val="00AD492F"/>
    <w:rsid w:val="00AD4D0B"/>
    <w:rsid w:val="00AD549E"/>
    <w:rsid w:val="00AD5D1C"/>
    <w:rsid w:val="00AD6430"/>
    <w:rsid w:val="00AD7A06"/>
    <w:rsid w:val="00AD7F43"/>
    <w:rsid w:val="00AE00D9"/>
    <w:rsid w:val="00AE02C1"/>
    <w:rsid w:val="00AE0AF1"/>
    <w:rsid w:val="00AE0DE5"/>
    <w:rsid w:val="00AE0E33"/>
    <w:rsid w:val="00AE2061"/>
    <w:rsid w:val="00AE2557"/>
    <w:rsid w:val="00AE2624"/>
    <w:rsid w:val="00AE29DE"/>
    <w:rsid w:val="00AE3229"/>
    <w:rsid w:val="00AE3E3F"/>
    <w:rsid w:val="00AE44B1"/>
    <w:rsid w:val="00AE4A39"/>
    <w:rsid w:val="00AE4B77"/>
    <w:rsid w:val="00AE4C3A"/>
    <w:rsid w:val="00AE55C8"/>
    <w:rsid w:val="00AE5681"/>
    <w:rsid w:val="00AE6204"/>
    <w:rsid w:val="00AE68B6"/>
    <w:rsid w:val="00AE69A9"/>
    <w:rsid w:val="00AE6D95"/>
    <w:rsid w:val="00AE7660"/>
    <w:rsid w:val="00AE7A93"/>
    <w:rsid w:val="00AF05A1"/>
    <w:rsid w:val="00AF05F8"/>
    <w:rsid w:val="00AF1473"/>
    <w:rsid w:val="00AF1514"/>
    <w:rsid w:val="00AF1734"/>
    <w:rsid w:val="00AF1F72"/>
    <w:rsid w:val="00AF2095"/>
    <w:rsid w:val="00AF26CC"/>
    <w:rsid w:val="00AF397E"/>
    <w:rsid w:val="00AF39D1"/>
    <w:rsid w:val="00AF4007"/>
    <w:rsid w:val="00AF426E"/>
    <w:rsid w:val="00AF49BA"/>
    <w:rsid w:val="00AF557B"/>
    <w:rsid w:val="00AF5928"/>
    <w:rsid w:val="00AF5C5E"/>
    <w:rsid w:val="00AF5F1C"/>
    <w:rsid w:val="00AF76E4"/>
    <w:rsid w:val="00AF7C32"/>
    <w:rsid w:val="00B00B11"/>
    <w:rsid w:val="00B018CF"/>
    <w:rsid w:val="00B01981"/>
    <w:rsid w:val="00B019B3"/>
    <w:rsid w:val="00B022A2"/>
    <w:rsid w:val="00B022AD"/>
    <w:rsid w:val="00B0418F"/>
    <w:rsid w:val="00B04AB8"/>
    <w:rsid w:val="00B04BAA"/>
    <w:rsid w:val="00B05870"/>
    <w:rsid w:val="00B06379"/>
    <w:rsid w:val="00B06853"/>
    <w:rsid w:val="00B06C25"/>
    <w:rsid w:val="00B07C46"/>
    <w:rsid w:val="00B10980"/>
    <w:rsid w:val="00B11492"/>
    <w:rsid w:val="00B11C48"/>
    <w:rsid w:val="00B11E17"/>
    <w:rsid w:val="00B11ED6"/>
    <w:rsid w:val="00B12EF0"/>
    <w:rsid w:val="00B14558"/>
    <w:rsid w:val="00B14D37"/>
    <w:rsid w:val="00B15C28"/>
    <w:rsid w:val="00B16776"/>
    <w:rsid w:val="00B17E74"/>
    <w:rsid w:val="00B206BA"/>
    <w:rsid w:val="00B2096A"/>
    <w:rsid w:val="00B210D9"/>
    <w:rsid w:val="00B216BA"/>
    <w:rsid w:val="00B227D8"/>
    <w:rsid w:val="00B22A32"/>
    <w:rsid w:val="00B22E30"/>
    <w:rsid w:val="00B23399"/>
    <w:rsid w:val="00B24C4C"/>
    <w:rsid w:val="00B24ECD"/>
    <w:rsid w:val="00B24F1F"/>
    <w:rsid w:val="00B254B1"/>
    <w:rsid w:val="00B25D78"/>
    <w:rsid w:val="00B26203"/>
    <w:rsid w:val="00B262A3"/>
    <w:rsid w:val="00B26521"/>
    <w:rsid w:val="00B26692"/>
    <w:rsid w:val="00B276D1"/>
    <w:rsid w:val="00B27F68"/>
    <w:rsid w:val="00B30CB1"/>
    <w:rsid w:val="00B30E42"/>
    <w:rsid w:val="00B314F2"/>
    <w:rsid w:val="00B31B35"/>
    <w:rsid w:val="00B32212"/>
    <w:rsid w:val="00B32B64"/>
    <w:rsid w:val="00B32D03"/>
    <w:rsid w:val="00B33B00"/>
    <w:rsid w:val="00B33C93"/>
    <w:rsid w:val="00B33E97"/>
    <w:rsid w:val="00B33F7F"/>
    <w:rsid w:val="00B352B2"/>
    <w:rsid w:val="00B35302"/>
    <w:rsid w:val="00B364DF"/>
    <w:rsid w:val="00B37699"/>
    <w:rsid w:val="00B37705"/>
    <w:rsid w:val="00B379AA"/>
    <w:rsid w:val="00B401D0"/>
    <w:rsid w:val="00B404B8"/>
    <w:rsid w:val="00B40EEE"/>
    <w:rsid w:val="00B41485"/>
    <w:rsid w:val="00B41F10"/>
    <w:rsid w:val="00B43827"/>
    <w:rsid w:val="00B43958"/>
    <w:rsid w:val="00B43A09"/>
    <w:rsid w:val="00B43DE3"/>
    <w:rsid w:val="00B43DFC"/>
    <w:rsid w:val="00B447C1"/>
    <w:rsid w:val="00B44B07"/>
    <w:rsid w:val="00B44BA6"/>
    <w:rsid w:val="00B44CE0"/>
    <w:rsid w:val="00B451FD"/>
    <w:rsid w:val="00B45E26"/>
    <w:rsid w:val="00B46A7E"/>
    <w:rsid w:val="00B46FAE"/>
    <w:rsid w:val="00B477A9"/>
    <w:rsid w:val="00B47A4E"/>
    <w:rsid w:val="00B50A1F"/>
    <w:rsid w:val="00B50ABA"/>
    <w:rsid w:val="00B50C21"/>
    <w:rsid w:val="00B5122B"/>
    <w:rsid w:val="00B517E0"/>
    <w:rsid w:val="00B519F6"/>
    <w:rsid w:val="00B51C6B"/>
    <w:rsid w:val="00B52780"/>
    <w:rsid w:val="00B528A8"/>
    <w:rsid w:val="00B52D40"/>
    <w:rsid w:val="00B53650"/>
    <w:rsid w:val="00B541B3"/>
    <w:rsid w:val="00B547D1"/>
    <w:rsid w:val="00B55B96"/>
    <w:rsid w:val="00B55E05"/>
    <w:rsid w:val="00B56433"/>
    <w:rsid w:val="00B57D0E"/>
    <w:rsid w:val="00B57DC4"/>
    <w:rsid w:val="00B600EE"/>
    <w:rsid w:val="00B6077F"/>
    <w:rsid w:val="00B60B58"/>
    <w:rsid w:val="00B60D74"/>
    <w:rsid w:val="00B61252"/>
    <w:rsid w:val="00B61DBA"/>
    <w:rsid w:val="00B61E16"/>
    <w:rsid w:val="00B621A9"/>
    <w:rsid w:val="00B62383"/>
    <w:rsid w:val="00B6258A"/>
    <w:rsid w:val="00B6266F"/>
    <w:rsid w:val="00B62A0C"/>
    <w:rsid w:val="00B6310B"/>
    <w:rsid w:val="00B641CD"/>
    <w:rsid w:val="00B6476C"/>
    <w:rsid w:val="00B64A92"/>
    <w:rsid w:val="00B64E8D"/>
    <w:rsid w:val="00B65436"/>
    <w:rsid w:val="00B65496"/>
    <w:rsid w:val="00B6567A"/>
    <w:rsid w:val="00B65F37"/>
    <w:rsid w:val="00B66329"/>
    <w:rsid w:val="00B6639E"/>
    <w:rsid w:val="00B668B3"/>
    <w:rsid w:val="00B67089"/>
    <w:rsid w:val="00B67507"/>
    <w:rsid w:val="00B67533"/>
    <w:rsid w:val="00B678B8"/>
    <w:rsid w:val="00B67A71"/>
    <w:rsid w:val="00B70963"/>
    <w:rsid w:val="00B71DDC"/>
    <w:rsid w:val="00B72340"/>
    <w:rsid w:val="00B724A7"/>
    <w:rsid w:val="00B73E52"/>
    <w:rsid w:val="00B7421D"/>
    <w:rsid w:val="00B7450B"/>
    <w:rsid w:val="00B74A6B"/>
    <w:rsid w:val="00B74EF5"/>
    <w:rsid w:val="00B75904"/>
    <w:rsid w:val="00B75BA0"/>
    <w:rsid w:val="00B75F56"/>
    <w:rsid w:val="00B7606E"/>
    <w:rsid w:val="00B778B5"/>
    <w:rsid w:val="00B80898"/>
    <w:rsid w:val="00B80AFB"/>
    <w:rsid w:val="00B81BD5"/>
    <w:rsid w:val="00B822B7"/>
    <w:rsid w:val="00B82697"/>
    <w:rsid w:val="00B82D61"/>
    <w:rsid w:val="00B8330F"/>
    <w:rsid w:val="00B8357A"/>
    <w:rsid w:val="00B8408A"/>
    <w:rsid w:val="00B84154"/>
    <w:rsid w:val="00B84780"/>
    <w:rsid w:val="00B84826"/>
    <w:rsid w:val="00B85DE3"/>
    <w:rsid w:val="00B85E59"/>
    <w:rsid w:val="00B86A21"/>
    <w:rsid w:val="00B87EB1"/>
    <w:rsid w:val="00B905A2"/>
    <w:rsid w:val="00B905FA"/>
    <w:rsid w:val="00B90A5B"/>
    <w:rsid w:val="00B91A58"/>
    <w:rsid w:val="00B93B5D"/>
    <w:rsid w:val="00B9446E"/>
    <w:rsid w:val="00B944AA"/>
    <w:rsid w:val="00B94A9E"/>
    <w:rsid w:val="00B950B9"/>
    <w:rsid w:val="00B95453"/>
    <w:rsid w:val="00B9558E"/>
    <w:rsid w:val="00B9608C"/>
    <w:rsid w:val="00B9630A"/>
    <w:rsid w:val="00B96DF7"/>
    <w:rsid w:val="00B97A61"/>
    <w:rsid w:val="00BA02C2"/>
    <w:rsid w:val="00BA0BFA"/>
    <w:rsid w:val="00BA0E7F"/>
    <w:rsid w:val="00BA11E4"/>
    <w:rsid w:val="00BA146F"/>
    <w:rsid w:val="00BA1D91"/>
    <w:rsid w:val="00BA2E40"/>
    <w:rsid w:val="00BA2FD4"/>
    <w:rsid w:val="00BA323E"/>
    <w:rsid w:val="00BA3890"/>
    <w:rsid w:val="00BA39E3"/>
    <w:rsid w:val="00BA3C13"/>
    <w:rsid w:val="00BA4D65"/>
    <w:rsid w:val="00BA4F78"/>
    <w:rsid w:val="00BA64D5"/>
    <w:rsid w:val="00BA798D"/>
    <w:rsid w:val="00BA7C34"/>
    <w:rsid w:val="00BB03D9"/>
    <w:rsid w:val="00BB055A"/>
    <w:rsid w:val="00BB0DE4"/>
    <w:rsid w:val="00BB1D59"/>
    <w:rsid w:val="00BB1E13"/>
    <w:rsid w:val="00BB24B4"/>
    <w:rsid w:val="00BB28D3"/>
    <w:rsid w:val="00BB2F0D"/>
    <w:rsid w:val="00BB3498"/>
    <w:rsid w:val="00BB35C9"/>
    <w:rsid w:val="00BB3912"/>
    <w:rsid w:val="00BB4026"/>
    <w:rsid w:val="00BB478A"/>
    <w:rsid w:val="00BB4D2B"/>
    <w:rsid w:val="00BB50AF"/>
    <w:rsid w:val="00BB51D0"/>
    <w:rsid w:val="00BB57C1"/>
    <w:rsid w:val="00BB5CB5"/>
    <w:rsid w:val="00BB6ADA"/>
    <w:rsid w:val="00BB7712"/>
    <w:rsid w:val="00BB7757"/>
    <w:rsid w:val="00BC000D"/>
    <w:rsid w:val="00BC01B5"/>
    <w:rsid w:val="00BC090B"/>
    <w:rsid w:val="00BC09DE"/>
    <w:rsid w:val="00BC128F"/>
    <w:rsid w:val="00BC205C"/>
    <w:rsid w:val="00BC222C"/>
    <w:rsid w:val="00BC2736"/>
    <w:rsid w:val="00BC2882"/>
    <w:rsid w:val="00BC328B"/>
    <w:rsid w:val="00BC33A0"/>
    <w:rsid w:val="00BC36B1"/>
    <w:rsid w:val="00BC38FC"/>
    <w:rsid w:val="00BC4468"/>
    <w:rsid w:val="00BC5424"/>
    <w:rsid w:val="00BC62ED"/>
    <w:rsid w:val="00BC6991"/>
    <w:rsid w:val="00BC785D"/>
    <w:rsid w:val="00BD00DE"/>
    <w:rsid w:val="00BD01AD"/>
    <w:rsid w:val="00BD0721"/>
    <w:rsid w:val="00BD11D5"/>
    <w:rsid w:val="00BD24A8"/>
    <w:rsid w:val="00BD269B"/>
    <w:rsid w:val="00BD3884"/>
    <w:rsid w:val="00BD3D06"/>
    <w:rsid w:val="00BD404D"/>
    <w:rsid w:val="00BD4559"/>
    <w:rsid w:val="00BD4FF7"/>
    <w:rsid w:val="00BD576B"/>
    <w:rsid w:val="00BD5B7C"/>
    <w:rsid w:val="00BD5C7B"/>
    <w:rsid w:val="00BD6600"/>
    <w:rsid w:val="00BD7110"/>
    <w:rsid w:val="00BD73E7"/>
    <w:rsid w:val="00BD73F7"/>
    <w:rsid w:val="00BD7630"/>
    <w:rsid w:val="00BE02C7"/>
    <w:rsid w:val="00BE06CE"/>
    <w:rsid w:val="00BE0798"/>
    <w:rsid w:val="00BE0DED"/>
    <w:rsid w:val="00BE2582"/>
    <w:rsid w:val="00BE279D"/>
    <w:rsid w:val="00BE34A2"/>
    <w:rsid w:val="00BE41F7"/>
    <w:rsid w:val="00BE4381"/>
    <w:rsid w:val="00BE4B17"/>
    <w:rsid w:val="00BE4B92"/>
    <w:rsid w:val="00BE5701"/>
    <w:rsid w:val="00BE597F"/>
    <w:rsid w:val="00BE6488"/>
    <w:rsid w:val="00BE6558"/>
    <w:rsid w:val="00BE65B5"/>
    <w:rsid w:val="00BE71EB"/>
    <w:rsid w:val="00BE76C7"/>
    <w:rsid w:val="00BE7BD0"/>
    <w:rsid w:val="00BF04EB"/>
    <w:rsid w:val="00BF07AF"/>
    <w:rsid w:val="00BF0EAB"/>
    <w:rsid w:val="00BF16AB"/>
    <w:rsid w:val="00BF16E8"/>
    <w:rsid w:val="00BF2B29"/>
    <w:rsid w:val="00BF2BD7"/>
    <w:rsid w:val="00BF2D78"/>
    <w:rsid w:val="00BF3217"/>
    <w:rsid w:val="00BF32B0"/>
    <w:rsid w:val="00BF39B1"/>
    <w:rsid w:val="00BF3A44"/>
    <w:rsid w:val="00BF4301"/>
    <w:rsid w:val="00BF4FC1"/>
    <w:rsid w:val="00BF6EB6"/>
    <w:rsid w:val="00C00AAA"/>
    <w:rsid w:val="00C01020"/>
    <w:rsid w:val="00C01108"/>
    <w:rsid w:val="00C02211"/>
    <w:rsid w:val="00C0221C"/>
    <w:rsid w:val="00C02BB2"/>
    <w:rsid w:val="00C02FFA"/>
    <w:rsid w:val="00C03277"/>
    <w:rsid w:val="00C0361E"/>
    <w:rsid w:val="00C03D43"/>
    <w:rsid w:val="00C03FF1"/>
    <w:rsid w:val="00C0411F"/>
    <w:rsid w:val="00C0420A"/>
    <w:rsid w:val="00C04354"/>
    <w:rsid w:val="00C045ED"/>
    <w:rsid w:val="00C047F7"/>
    <w:rsid w:val="00C0511D"/>
    <w:rsid w:val="00C05D7A"/>
    <w:rsid w:val="00C05F86"/>
    <w:rsid w:val="00C06A0D"/>
    <w:rsid w:val="00C06D33"/>
    <w:rsid w:val="00C06D3D"/>
    <w:rsid w:val="00C06EBA"/>
    <w:rsid w:val="00C0721B"/>
    <w:rsid w:val="00C07544"/>
    <w:rsid w:val="00C10176"/>
    <w:rsid w:val="00C101B0"/>
    <w:rsid w:val="00C1084A"/>
    <w:rsid w:val="00C10B23"/>
    <w:rsid w:val="00C10ECD"/>
    <w:rsid w:val="00C10FBB"/>
    <w:rsid w:val="00C11A72"/>
    <w:rsid w:val="00C1200D"/>
    <w:rsid w:val="00C12307"/>
    <w:rsid w:val="00C12668"/>
    <w:rsid w:val="00C12C0A"/>
    <w:rsid w:val="00C12E97"/>
    <w:rsid w:val="00C13594"/>
    <w:rsid w:val="00C14B31"/>
    <w:rsid w:val="00C14EE9"/>
    <w:rsid w:val="00C159BE"/>
    <w:rsid w:val="00C15B44"/>
    <w:rsid w:val="00C16529"/>
    <w:rsid w:val="00C172E1"/>
    <w:rsid w:val="00C1731B"/>
    <w:rsid w:val="00C17359"/>
    <w:rsid w:val="00C1768F"/>
    <w:rsid w:val="00C17B6A"/>
    <w:rsid w:val="00C17F45"/>
    <w:rsid w:val="00C20E2A"/>
    <w:rsid w:val="00C21704"/>
    <w:rsid w:val="00C22D8F"/>
    <w:rsid w:val="00C231B2"/>
    <w:rsid w:val="00C2348E"/>
    <w:rsid w:val="00C24348"/>
    <w:rsid w:val="00C243AC"/>
    <w:rsid w:val="00C24F03"/>
    <w:rsid w:val="00C25450"/>
    <w:rsid w:val="00C25665"/>
    <w:rsid w:val="00C25844"/>
    <w:rsid w:val="00C261AC"/>
    <w:rsid w:val="00C262D0"/>
    <w:rsid w:val="00C26B7B"/>
    <w:rsid w:val="00C26D44"/>
    <w:rsid w:val="00C270CD"/>
    <w:rsid w:val="00C27308"/>
    <w:rsid w:val="00C274FE"/>
    <w:rsid w:val="00C27E31"/>
    <w:rsid w:val="00C300D4"/>
    <w:rsid w:val="00C30153"/>
    <w:rsid w:val="00C30257"/>
    <w:rsid w:val="00C310A1"/>
    <w:rsid w:val="00C310CA"/>
    <w:rsid w:val="00C31BDA"/>
    <w:rsid w:val="00C32213"/>
    <w:rsid w:val="00C32219"/>
    <w:rsid w:val="00C3235A"/>
    <w:rsid w:val="00C324EB"/>
    <w:rsid w:val="00C33048"/>
    <w:rsid w:val="00C337F5"/>
    <w:rsid w:val="00C34AB0"/>
    <w:rsid w:val="00C351A0"/>
    <w:rsid w:val="00C35311"/>
    <w:rsid w:val="00C359D9"/>
    <w:rsid w:val="00C36154"/>
    <w:rsid w:val="00C36345"/>
    <w:rsid w:val="00C36727"/>
    <w:rsid w:val="00C36C5D"/>
    <w:rsid w:val="00C373A1"/>
    <w:rsid w:val="00C40177"/>
    <w:rsid w:val="00C406C4"/>
    <w:rsid w:val="00C40AC7"/>
    <w:rsid w:val="00C40D01"/>
    <w:rsid w:val="00C40F99"/>
    <w:rsid w:val="00C4115C"/>
    <w:rsid w:val="00C42C54"/>
    <w:rsid w:val="00C42E8B"/>
    <w:rsid w:val="00C42FD7"/>
    <w:rsid w:val="00C434E5"/>
    <w:rsid w:val="00C44484"/>
    <w:rsid w:val="00C44523"/>
    <w:rsid w:val="00C45C05"/>
    <w:rsid w:val="00C462A3"/>
    <w:rsid w:val="00C4678E"/>
    <w:rsid w:val="00C46E92"/>
    <w:rsid w:val="00C4778A"/>
    <w:rsid w:val="00C4781C"/>
    <w:rsid w:val="00C479C2"/>
    <w:rsid w:val="00C47A2E"/>
    <w:rsid w:val="00C47BF9"/>
    <w:rsid w:val="00C47E72"/>
    <w:rsid w:val="00C509C5"/>
    <w:rsid w:val="00C50E10"/>
    <w:rsid w:val="00C50E79"/>
    <w:rsid w:val="00C50FBF"/>
    <w:rsid w:val="00C51B94"/>
    <w:rsid w:val="00C51EBE"/>
    <w:rsid w:val="00C54D8E"/>
    <w:rsid w:val="00C54DEF"/>
    <w:rsid w:val="00C54F21"/>
    <w:rsid w:val="00C55CC1"/>
    <w:rsid w:val="00C564A5"/>
    <w:rsid w:val="00C56BFD"/>
    <w:rsid w:val="00C57392"/>
    <w:rsid w:val="00C57FDD"/>
    <w:rsid w:val="00C61EBB"/>
    <w:rsid w:val="00C6428F"/>
    <w:rsid w:val="00C649D2"/>
    <w:rsid w:val="00C64EDA"/>
    <w:rsid w:val="00C654BE"/>
    <w:rsid w:val="00C6690F"/>
    <w:rsid w:val="00C675CC"/>
    <w:rsid w:val="00C71129"/>
    <w:rsid w:val="00C71413"/>
    <w:rsid w:val="00C71936"/>
    <w:rsid w:val="00C71C9C"/>
    <w:rsid w:val="00C722C6"/>
    <w:rsid w:val="00C722C7"/>
    <w:rsid w:val="00C728D4"/>
    <w:rsid w:val="00C728D6"/>
    <w:rsid w:val="00C7314F"/>
    <w:rsid w:val="00C74007"/>
    <w:rsid w:val="00C759E5"/>
    <w:rsid w:val="00C75B83"/>
    <w:rsid w:val="00C76660"/>
    <w:rsid w:val="00C7673B"/>
    <w:rsid w:val="00C7696C"/>
    <w:rsid w:val="00C76D90"/>
    <w:rsid w:val="00C76F16"/>
    <w:rsid w:val="00C7700B"/>
    <w:rsid w:val="00C77165"/>
    <w:rsid w:val="00C772C1"/>
    <w:rsid w:val="00C77960"/>
    <w:rsid w:val="00C77A83"/>
    <w:rsid w:val="00C77C82"/>
    <w:rsid w:val="00C805E6"/>
    <w:rsid w:val="00C810CD"/>
    <w:rsid w:val="00C81B66"/>
    <w:rsid w:val="00C81B69"/>
    <w:rsid w:val="00C821BC"/>
    <w:rsid w:val="00C82BBF"/>
    <w:rsid w:val="00C82E30"/>
    <w:rsid w:val="00C84247"/>
    <w:rsid w:val="00C84708"/>
    <w:rsid w:val="00C84A70"/>
    <w:rsid w:val="00C84E5A"/>
    <w:rsid w:val="00C84F96"/>
    <w:rsid w:val="00C867CE"/>
    <w:rsid w:val="00C87026"/>
    <w:rsid w:val="00C8742A"/>
    <w:rsid w:val="00C874C9"/>
    <w:rsid w:val="00C87534"/>
    <w:rsid w:val="00C8762B"/>
    <w:rsid w:val="00C87D2F"/>
    <w:rsid w:val="00C87D79"/>
    <w:rsid w:val="00C903DD"/>
    <w:rsid w:val="00C90C0C"/>
    <w:rsid w:val="00C90D7D"/>
    <w:rsid w:val="00C91D68"/>
    <w:rsid w:val="00C92D5E"/>
    <w:rsid w:val="00C93100"/>
    <w:rsid w:val="00C936B8"/>
    <w:rsid w:val="00C93991"/>
    <w:rsid w:val="00C93AB8"/>
    <w:rsid w:val="00C9432C"/>
    <w:rsid w:val="00C946FE"/>
    <w:rsid w:val="00C949B7"/>
    <w:rsid w:val="00C95359"/>
    <w:rsid w:val="00C957AF"/>
    <w:rsid w:val="00C961FB"/>
    <w:rsid w:val="00C96A8F"/>
    <w:rsid w:val="00C97876"/>
    <w:rsid w:val="00C97A0F"/>
    <w:rsid w:val="00CA0029"/>
    <w:rsid w:val="00CA0BB3"/>
    <w:rsid w:val="00CA140B"/>
    <w:rsid w:val="00CA22E2"/>
    <w:rsid w:val="00CA25D5"/>
    <w:rsid w:val="00CA25EA"/>
    <w:rsid w:val="00CA2D91"/>
    <w:rsid w:val="00CA426A"/>
    <w:rsid w:val="00CA58F1"/>
    <w:rsid w:val="00CA5ABD"/>
    <w:rsid w:val="00CA5AF7"/>
    <w:rsid w:val="00CA6670"/>
    <w:rsid w:val="00CA6EDD"/>
    <w:rsid w:val="00CA6F0A"/>
    <w:rsid w:val="00CB0429"/>
    <w:rsid w:val="00CB0649"/>
    <w:rsid w:val="00CB0CC5"/>
    <w:rsid w:val="00CB1B9C"/>
    <w:rsid w:val="00CB1C90"/>
    <w:rsid w:val="00CB306E"/>
    <w:rsid w:val="00CB356F"/>
    <w:rsid w:val="00CB3EF8"/>
    <w:rsid w:val="00CB3FAA"/>
    <w:rsid w:val="00CB4732"/>
    <w:rsid w:val="00CB4A5B"/>
    <w:rsid w:val="00CB4C92"/>
    <w:rsid w:val="00CB4CD9"/>
    <w:rsid w:val="00CB5A30"/>
    <w:rsid w:val="00CB6095"/>
    <w:rsid w:val="00CB6382"/>
    <w:rsid w:val="00CB7828"/>
    <w:rsid w:val="00CB7C50"/>
    <w:rsid w:val="00CC0FD7"/>
    <w:rsid w:val="00CC112D"/>
    <w:rsid w:val="00CC1B8D"/>
    <w:rsid w:val="00CC1F37"/>
    <w:rsid w:val="00CC20AA"/>
    <w:rsid w:val="00CC2E2B"/>
    <w:rsid w:val="00CC3207"/>
    <w:rsid w:val="00CC3BF7"/>
    <w:rsid w:val="00CC3F19"/>
    <w:rsid w:val="00CC4376"/>
    <w:rsid w:val="00CC451C"/>
    <w:rsid w:val="00CC4604"/>
    <w:rsid w:val="00CC4AA6"/>
    <w:rsid w:val="00CC4AE6"/>
    <w:rsid w:val="00CC72C7"/>
    <w:rsid w:val="00CC7A55"/>
    <w:rsid w:val="00CC7DEB"/>
    <w:rsid w:val="00CC7FCC"/>
    <w:rsid w:val="00CD01F0"/>
    <w:rsid w:val="00CD04A7"/>
    <w:rsid w:val="00CD0DF2"/>
    <w:rsid w:val="00CD246A"/>
    <w:rsid w:val="00CD2F67"/>
    <w:rsid w:val="00CD3628"/>
    <w:rsid w:val="00CD3E8B"/>
    <w:rsid w:val="00CD4108"/>
    <w:rsid w:val="00CD4A63"/>
    <w:rsid w:val="00CD4BEE"/>
    <w:rsid w:val="00CD5112"/>
    <w:rsid w:val="00CD5A22"/>
    <w:rsid w:val="00CD5D3A"/>
    <w:rsid w:val="00CD6180"/>
    <w:rsid w:val="00CD6A70"/>
    <w:rsid w:val="00CD7C7A"/>
    <w:rsid w:val="00CE007E"/>
    <w:rsid w:val="00CE0AB8"/>
    <w:rsid w:val="00CE0F4B"/>
    <w:rsid w:val="00CE1EDC"/>
    <w:rsid w:val="00CE2463"/>
    <w:rsid w:val="00CE3651"/>
    <w:rsid w:val="00CE38DC"/>
    <w:rsid w:val="00CE3D8E"/>
    <w:rsid w:val="00CE4240"/>
    <w:rsid w:val="00CE49D6"/>
    <w:rsid w:val="00CE4BA7"/>
    <w:rsid w:val="00CE4E98"/>
    <w:rsid w:val="00CE52B0"/>
    <w:rsid w:val="00CE6B1B"/>
    <w:rsid w:val="00CE6ECA"/>
    <w:rsid w:val="00CE7C0B"/>
    <w:rsid w:val="00CE7DF8"/>
    <w:rsid w:val="00CF0359"/>
    <w:rsid w:val="00CF0F40"/>
    <w:rsid w:val="00CF1501"/>
    <w:rsid w:val="00CF167F"/>
    <w:rsid w:val="00CF1C5E"/>
    <w:rsid w:val="00CF2253"/>
    <w:rsid w:val="00CF24E3"/>
    <w:rsid w:val="00CF2811"/>
    <w:rsid w:val="00CF2CC6"/>
    <w:rsid w:val="00CF35F6"/>
    <w:rsid w:val="00CF44ED"/>
    <w:rsid w:val="00CF4643"/>
    <w:rsid w:val="00CF502B"/>
    <w:rsid w:val="00CF5130"/>
    <w:rsid w:val="00CF5677"/>
    <w:rsid w:val="00CF580E"/>
    <w:rsid w:val="00CF661C"/>
    <w:rsid w:val="00CF68AA"/>
    <w:rsid w:val="00CF6FCB"/>
    <w:rsid w:val="00CF7E5B"/>
    <w:rsid w:val="00D000D5"/>
    <w:rsid w:val="00D00569"/>
    <w:rsid w:val="00D00AED"/>
    <w:rsid w:val="00D00B4D"/>
    <w:rsid w:val="00D00FAE"/>
    <w:rsid w:val="00D01152"/>
    <w:rsid w:val="00D02AB9"/>
    <w:rsid w:val="00D032C4"/>
    <w:rsid w:val="00D0425D"/>
    <w:rsid w:val="00D044E9"/>
    <w:rsid w:val="00D0468D"/>
    <w:rsid w:val="00D04BEA"/>
    <w:rsid w:val="00D04E55"/>
    <w:rsid w:val="00D04FCC"/>
    <w:rsid w:val="00D055FA"/>
    <w:rsid w:val="00D06BEA"/>
    <w:rsid w:val="00D06DE3"/>
    <w:rsid w:val="00D06E32"/>
    <w:rsid w:val="00D07292"/>
    <w:rsid w:val="00D07E6A"/>
    <w:rsid w:val="00D07FD1"/>
    <w:rsid w:val="00D10067"/>
    <w:rsid w:val="00D10089"/>
    <w:rsid w:val="00D102F3"/>
    <w:rsid w:val="00D103C6"/>
    <w:rsid w:val="00D1063E"/>
    <w:rsid w:val="00D10973"/>
    <w:rsid w:val="00D11075"/>
    <w:rsid w:val="00D11763"/>
    <w:rsid w:val="00D11F07"/>
    <w:rsid w:val="00D1247F"/>
    <w:rsid w:val="00D12666"/>
    <w:rsid w:val="00D12ADC"/>
    <w:rsid w:val="00D1500A"/>
    <w:rsid w:val="00D15D63"/>
    <w:rsid w:val="00D15FB0"/>
    <w:rsid w:val="00D165E3"/>
    <w:rsid w:val="00D16CE3"/>
    <w:rsid w:val="00D17C6D"/>
    <w:rsid w:val="00D17C7D"/>
    <w:rsid w:val="00D20386"/>
    <w:rsid w:val="00D207B3"/>
    <w:rsid w:val="00D209B5"/>
    <w:rsid w:val="00D21F5E"/>
    <w:rsid w:val="00D22175"/>
    <w:rsid w:val="00D22670"/>
    <w:rsid w:val="00D232CC"/>
    <w:rsid w:val="00D232DF"/>
    <w:rsid w:val="00D234DD"/>
    <w:rsid w:val="00D23CC8"/>
    <w:rsid w:val="00D23D77"/>
    <w:rsid w:val="00D241C2"/>
    <w:rsid w:val="00D249FC"/>
    <w:rsid w:val="00D24C4C"/>
    <w:rsid w:val="00D250DD"/>
    <w:rsid w:val="00D25719"/>
    <w:rsid w:val="00D25D9B"/>
    <w:rsid w:val="00D25EB1"/>
    <w:rsid w:val="00D2613F"/>
    <w:rsid w:val="00D265AF"/>
    <w:rsid w:val="00D27779"/>
    <w:rsid w:val="00D27A42"/>
    <w:rsid w:val="00D30E75"/>
    <w:rsid w:val="00D3123D"/>
    <w:rsid w:val="00D3170C"/>
    <w:rsid w:val="00D317BB"/>
    <w:rsid w:val="00D3202C"/>
    <w:rsid w:val="00D32519"/>
    <w:rsid w:val="00D3289E"/>
    <w:rsid w:val="00D33748"/>
    <w:rsid w:val="00D33F1E"/>
    <w:rsid w:val="00D342AA"/>
    <w:rsid w:val="00D34EB9"/>
    <w:rsid w:val="00D3524D"/>
    <w:rsid w:val="00D35F49"/>
    <w:rsid w:val="00D35FB5"/>
    <w:rsid w:val="00D3603D"/>
    <w:rsid w:val="00D36203"/>
    <w:rsid w:val="00D401C8"/>
    <w:rsid w:val="00D405F7"/>
    <w:rsid w:val="00D4195D"/>
    <w:rsid w:val="00D4222C"/>
    <w:rsid w:val="00D425B4"/>
    <w:rsid w:val="00D439F7"/>
    <w:rsid w:val="00D4444D"/>
    <w:rsid w:val="00D4491F"/>
    <w:rsid w:val="00D45C6C"/>
    <w:rsid w:val="00D46529"/>
    <w:rsid w:val="00D46D2A"/>
    <w:rsid w:val="00D47853"/>
    <w:rsid w:val="00D47B60"/>
    <w:rsid w:val="00D47E88"/>
    <w:rsid w:val="00D47FDA"/>
    <w:rsid w:val="00D50178"/>
    <w:rsid w:val="00D504DC"/>
    <w:rsid w:val="00D5058D"/>
    <w:rsid w:val="00D50E62"/>
    <w:rsid w:val="00D5170F"/>
    <w:rsid w:val="00D52856"/>
    <w:rsid w:val="00D52D04"/>
    <w:rsid w:val="00D52DA1"/>
    <w:rsid w:val="00D54193"/>
    <w:rsid w:val="00D54E52"/>
    <w:rsid w:val="00D55AC1"/>
    <w:rsid w:val="00D55CD8"/>
    <w:rsid w:val="00D56608"/>
    <w:rsid w:val="00D56929"/>
    <w:rsid w:val="00D570E0"/>
    <w:rsid w:val="00D574C0"/>
    <w:rsid w:val="00D57925"/>
    <w:rsid w:val="00D579A0"/>
    <w:rsid w:val="00D579C8"/>
    <w:rsid w:val="00D57BF5"/>
    <w:rsid w:val="00D602B7"/>
    <w:rsid w:val="00D61952"/>
    <w:rsid w:val="00D62473"/>
    <w:rsid w:val="00D6260C"/>
    <w:rsid w:val="00D62949"/>
    <w:rsid w:val="00D63136"/>
    <w:rsid w:val="00D63D32"/>
    <w:rsid w:val="00D645E8"/>
    <w:rsid w:val="00D64CFF"/>
    <w:rsid w:val="00D64D00"/>
    <w:rsid w:val="00D65664"/>
    <w:rsid w:val="00D66AAE"/>
    <w:rsid w:val="00D6728F"/>
    <w:rsid w:val="00D6737C"/>
    <w:rsid w:val="00D67AA7"/>
    <w:rsid w:val="00D67AFB"/>
    <w:rsid w:val="00D67B84"/>
    <w:rsid w:val="00D67CD1"/>
    <w:rsid w:val="00D67E15"/>
    <w:rsid w:val="00D7004C"/>
    <w:rsid w:val="00D703BC"/>
    <w:rsid w:val="00D7123C"/>
    <w:rsid w:val="00D7160A"/>
    <w:rsid w:val="00D717B2"/>
    <w:rsid w:val="00D71F77"/>
    <w:rsid w:val="00D72419"/>
    <w:rsid w:val="00D7256C"/>
    <w:rsid w:val="00D72CA4"/>
    <w:rsid w:val="00D73AAB"/>
    <w:rsid w:val="00D73E49"/>
    <w:rsid w:val="00D73F12"/>
    <w:rsid w:val="00D7404E"/>
    <w:rsid w:val="00D7424E"/>
    <w:rsid w:val="00D742F7"/>
    <w:rsid w:val="00D745B0"/>
    <w:rsid w:val="00D74BA0"/>
    <w:rsid w:val="00D74CDF"/>
    <w:rsid w:val="00D75349"/>
    <w:rsid w:val="00D770C2"/>
    <w:rsid w:val="00D80823"/>
    <w:rsid w:val="00D811F6"/>
    <w:rsid w:val="00D814C8"/>
    <w:rsid w:val="00D8171D"/>
    <w:rsid w:val="00D8194B"/>
    <w:rsid w:val="00D8282A"/>
    <w:rsid w:val="00D83018"/>
    <w:rsid w:val="00D83243"/>
    <w:rsid w:val="00D84B37"/>
    <w:rsid w:val="00D85609"/>
    <w:rsid w:val="00D85E29"/>
    <w:rsid w:val="00D860E0"/>
    <w:rsid w:val="00D86A0C"/>
    <w:rsid w:val="00D90608"/>
    <w:rsid w:val="00D90778"/>
    <w:rsid w:val="00D90A27"/>
    <w:rsid w:val="00D90B01"/>
    <w:rsid w:val="00D91729"/>
    <w:rsid w:val="00D917F1"/>
    <w:rsid w:val="00D923B3"/>
    <w:rsid w:val="00D93B5A"/>
    <w:rsid w:val="00D93B87"/>
    <w:rsid w:val="00D9409F"/>
    <w:rsid w:val="00D94E26"/>
    <w:rsid w:val="00D96855"/>
    <w:rsid w:val="00D968EB"/>
    <w:rsid w:val="00D96A48"/>
    <w:rsid w:val="00D96E3A"/>
    <w:rsid w:val="00D973EC"/>
    <w:rsid w:val="00D97444"/>
    <w:rsid w:val="00D97AF8"/>
    <w:rsid w:val="00D97D7E"/>
    <w:rsid w:val="00DA15B9"/>
    <w:rsid w:val="00DA18CD"/>
    <w:rsid w:val="00DA1904"/>
    <w:rsid w:val="00DA244F"/>
    <w:rsid w:val="00DA2E30"/>
    <w:rsid w:val="00DA2EE8"/>
    <w:rsid w:val="00DA3D38"/>
    <w:rsid w:val="00DA3DE8"/>
    <w:rsid w:val="00DA3F20"/>
    <w:rsid w:val="00DA3FEE"/>
    <w:rsid w:val="00DA4086"/>
    <w:rsid w:val="00DA429F"/>
    <w:rsid w:val="00DA443E"/>
    <w:rsid w:val="00DA454C"/>
    <w:rsid w:val="00DA459B"/>
    <w:rsid w:val="00DA462D"/>
    <w:rsid w:val="00DA5D06"/>
    <w:rsid w:val="00DA741F"/>
    <w:rsid w:val="00DB0507"/>
    <w:rsid w:val="00DB05EA"/>
    <w:rsid w:val="00DB1031"/>
    <w:rsid w:val="00DB111B"/>
    <w:rsid w:val="00DB17CC"/>
    <w:rsid w:val="00DB18FE"/>
    <w:rsid w:val="00DB21F3"/>
    <w:rsid w:val="00DB2661"/>
    <w:rsid w:val="00DB28F9"/>
    <w:rsid w:val="00DB319C"/>
    <w:rsid w:val="00DB3562"/>
    <w:rsid w:val="00DB3C16"/>
    <w:rsid w:val="00DB3E0C"/>
    <w:rsid w:val="00DB3F2D"/>
    <w:rsid w:val="00DB434A"/>
    <w:rsid w:val="00DB6361"/>
    <w:rsid w:val="00DB6BE9"/>
    <w:rsid w:val="00DB6E89"/>
    <w:rsid w:val="00DC0026"/>
    <w:rsid w:val="00DC02E5"/>
    <w:rsid w:val="00DC056F"/>
    <w:rsid w:val="00DC15FC"/>
    <w:rsid w:val="00DC1BD8"/>
    <w:rsid w:val="00DC1DAD"/>
    <w:rsid w:val="00DC1F1A"/>
    <w:rsid w:val="00DC2D4C"/>
    <w:rsid w:val="00DC3271"/>
    <w:rsid w:val="00DC3A12"/>
    <w:rsid w:val="00DC40A6"/>
    <w:rsid w:val="00DC4D24"/>
    <w:rsid w:val="00DC5595"/>
    <w:rsid w:val="00DC57D9"/>
    <w:rsid w:val="00DC6AFC"/>
    <w:rsid w:val="00DC6C79"/>
    <w:rsid w:val="00DC7146"/>
    <w:rsid w:val="00DC730D"/>
    <w:rsid w:val="00DC7C00"/>
    <w:rsid w:val="00DD1992"/>
    <w:rsid w:val="00DD1F62"/>
    <w:rsid w:val="00DD26E4"/>
    <w:rsid w:val="00DD3636"/>
    <w:rsid w:val="00DD37AF"/>
    <w:rsid w:val="00DD46D3"/>
    <w:rsid w:val="00DD51AA"/>
    <w:rsid w:val="00DD5873"/>
    <w:rsid w:val="00DD5C1C"/>
    <w:rsid w:val="00DD69FE"/>
    <w:rsid w:val="00DD70FF"/>
    <w:rsid w:val="00DD7805"/>
    <w:rsid w:val="00DE043C"/>
    <w:rsid w:val="00DE0739"/>
    <w:rsid w:val="00DE07DB"/>
    <w:rsid w:val="00DE0E23"/>
    <w:rsid w:val="00DE12EF"/>
    <w:rsid w:val="00DE28C3"/>
    <w:rsid w:val="00DE2A27"/>
    <w:rsid w:val="00DE2BA0"/>
    <w:rsid w:val="00DE2FC5"/>
    <w:rsid w:val="00DE33AC"/>
    <w:rsid w:val="00DE3E23"/>
    <w:rsid w:val="00DE4863"/>
    <w:rsid w:val="00DE4C0C"/>
    <w:rsid w:val="00DE5A05"/>
    <w:rsid w:val="00DE65FD"/>
    <w:rsid w:val="00DE6DDE"/>
    <w:rsid w:val="00DE7861"/>
    <w:rsid w:val="00DE7C03"/>
    <w:rsid w:val="00DF0CFC"/>
    <w:rsid w:val="00DF113A"/>
    <w:rsid w:val="00DF136C"/>
    <w:rsid w:val="00DF1370"/>
    <w:rsid w:val="00DF160E"/>
    <w:rsid w:val="00DF1B66"/>
    <w:rsid w:val="00DF32A3"/>
    <w:rsid w:val="00DF3719"/>
    <w:rsid w:val="00DF3D06"/>
    <w:rsid w:val="00DF4378"/>
    <w:rsid w:val="00DF46FC"/>
    <w:rsid w:val="00DF4E52"/>
    <w:rsid w:val="00DF57B8"/>
    <w:rsid w:val="00DF75A3"/>
    <w:rsid w:val="00DF7D37"/>
    <w:rsid w:val="00E000A7"/>
    <w:rsid w:val="00E00FAD"/>
    <w:rsid w:val="00E01B82"/>
    <w:rsid w:val="00E0289D"/>
    <w:rsid w:val="00E02B22"/>
    <w:rsid w:val="00E02F15"/>
    <w:rsid w:val="00E0376A"/>
    <w:rsid w:val="00E03ABF"/>
    <w:rsid w:val="00E042E0"/>
    <w:rsid w:val="00E04571"/>
    <w:rsid w:val="00E04663"/>
    <w:rsid w:val="00E047BB"/>
    <w:rsid w:val="00E049AA"/>
    <w:rsid w:val="00E049BE"/>
    <w:rsid w:val="00E0580B"/>
    <w:rsid w:val="00E05964"/>
    <w:rsid w:val="00E05A98"/>
    <w:rsid w:val="00E06A0A"/>
    <w:rsid w:val="00E06A37"/>
    <w:rsid w:val="00E06C55"/>
    <w:rsid w:val="00E078C5"/>
    <w:rsid w:val="00E07901"/>
    <w:rsid w:val="00E0797E"/>
    <w:rsid w:val="00E07AEA"/>
    <w:rsid w:val="00E07CFF"/>
    <w:rsid w:val="00E10757"/>
    <w:rsid w:val="00E10F7A"/>
    <w:rsid w:val="00E10F87"/>
    <w:rsid w:val="00E11284"/>
    <w:rsid w:val="00E113BE"/>
    <w:rsid w:val="00E119AA"/>
    <w:rsid w:val="00E11A34"/>
    <w:rsid w:val="00E12905"/>
    <w:rsid w:val="00E12B2D"/>
    <w:rsid w:val="00E12B97"/>
    <w:rsid w:val="00E139F8"/>
    <w:rsid w:val="00E1459C"/>
    <w:rsid w:val="00E15B6D"/>
    <w:rsid w:val="00E164EA"/>
    <w:rsid w:val="00E20114"/>
    <w:rsid w:val="00E20ED2"/>
    <w:rsid w:val="00E21A6F"/>
    <w:rsid w:val="00E2273F"/>
    <w:rsid w:val="00E255F5"/>
    <w:rsid w:val="00E25CDB"/>
    <w:rsid w:val="00E271D4"/>
    <w:rsid w:val="00E271E8"/>
    <w:rsid w:val="00E27B2A"/>
    <w:rsid w:val="00E30328"/>
    <w:rsid w:val="00E30E7C"/>
    <w:rsid w:val="00E32064"/>
    <w:rsid w:val="00E32766"/>
    <w:rsid w:val="00E327AF"/>
    <w:rsid w:val="00E330F4"/>
    <w:rsid w:val="00E3320D"/>
    <w:rsid w:val="00E337AF"/>
    <w:rsid w:val="00E33887"/>
    <w:rsid w:val="00E339AD"/>
    <w:rsid w:val="00E33B96"/>
    <w:rsid w:val="00E33FB0"/>
    <w:rsid w:val="00E3406F"/>
    <w:rsid w:val="00E34172"/>
    <w:rsid w:val="00E343B0"/>
    <w:rsid w:val="00E3485E"/>
    <w:rsid w:val="00E34AE9"/>
    <w:rsid w:val="00E34EEE"/>
    <w:rsid w:val="00E350EF"/>
    <w:rsid w:val="00E35353"/>
    <w:rsid w:val="00E35913"/>
    <w:rsid w:val="00E35A53"/>
    <w:rsid w:val="00E35DCE"/>
    <w:rsid w:val="00E35F9F"/>
    <w:rsid w:val="00E36272"/>
    <w:rsid w:val="00E3648C"/>
    <w:rsid w:val="00E365E0"/>
    <w:rsid w:val="00E3751C"/>
    <w:rsid w:val="00E377A3"/>
    <w:rsid w:val="00E379F8"/>
    <w:rsid w:val="00E37B9F"/>
    <w:rsid w:val="00E403C9"/>
    <w:rsid w:val="00E410B6"/>
    <w:rsid w:val="00E410BA"/>
    <w:rsid w:val="00E41127"/>
    <w:rsid w:val="00E4135E"/>
    <w:rsid w:val="00E43007"/>
    <w:rsid w:val="00E4461C"/>
    <w:rsid w:val="00E45710"/>
    <w:rsid w:val="00E45DEA"/>
    <w:rsid w:val="00E45F31"/>
    <w:rsid w:val="00E46B37"/>
    <w:rsid w:val="00E474F5"/>
    <w:rsid w:val="00E47622"/>
    <w:rsid w:val="00E47A8C"/>
    <w:rsid w:val="00E47D95"/>
    <w:rsid w:val="00E47EAE"/>
    <w:rsid w:val="00E50597"/>
    <w:rsid w:val="00E51167"/>
    <w:rsid w:val="00E51536"/>
    <w:rsid w:val="00E51AAB"/>
    <w:rsid w:val="00E52B87"/>
    <w:rsid w:val="00E52F49"/>
    <w:rsid w:val="00E538FB"/>
    <w:rsid w:val="00E542CB"/>
    <w:rsid w:val="00E55180"/>
    <w:rsid w:val="00E56601"/>
    <w:rsid w:val="00E5686E"/>
    <w:rsid w:val="00E56A65"/>
    <w:rsid w:val="00E56E60"/>
    <w:rsid w:val="00E574CF"/>
    <w:rsid w:val="00E576BC"/>
    <w:rsid w:val="00E57C79"/>
    <w:rsid w:val="00E60819"/>
    <w:rsid w:val="00E612AE"/>
    <w:rsid w:val="00E61647"/>
    <w:rsid w:val="00E61978"/>
    <w:rsid w:val="00E61B97"/>
    <w:rsid w:val="00E61EDE"/>
    <w:rsid w:val="00E625F7"/>
    <w:rsid w:val="00E63F2E"/>
    <w:rsid w:val="00E64184"/>
    <w:rsid w:val="00E64BE9"/>
    <w:rsid w:val="00E65D97"/>
    <w:rsid w:val="00E66346"/>
    <w:rsid w:val="00E66BCB"/>
    <w:rsid w:val="00E66C4A"/>
    <w:rsid w:val="00E6797B"/>
    <w:rsid w:val="00E704AB"/>
    <w:rsid w:val="00E707BD"/>
    <w:rsid w:val="00E71042"/>
    <w:rsid w:val="00E7188F"/>
    <w:rsid w:val="00E719CE"/>
    <w:rsid w:val="00E719E7"/>
    <w:rsid w:val="00E72874"/>
    <w:rsid w:val="00E72FA7"/>
    <w:rsid w:val="00E73D4E"/>
    <w:rsid w:val="00E73D74"/>
    <w:rsid w:val="00E746DE"/>
    <w:rsid w:val="00E749A0"/>
    <w:rsid w:val="00E74A7A"/>
    <w:rsid w:val="00E74D0D"/>
    <w:rsid w:val="00E7505B"/>
    <w:rsid w:val="00E75066"/>
    <w:rsid w:val="00E75173"/>
    <w:rsid w:val="00E75200"/>
    <w:rsid w:val="00E7538C"/>
    <w:rsid w:val="00E75DDE"/>
    <w:rsid w:val="00E76664"/>
    <w:rsid w:val="00E76947"/>
    <w:rsid w:val="00E80317"/>
    <w:rsid w:val="00E80A2D"/>
    <w:rsid w:val="00E81014"/>
    <w:rsid w:val="00E81099"/>
    <w:rsid w:val="00E8146C"/>
    <w:rsid w:val="00E817E9"/>
    <w:rsid w:val="00E81BF1"/>
    <w:rsid w:val="00E82E1E"/>
    <w:rsid w:val="00E835FE"/>
    <w:rsid w:val="00E840DA"/>
    <w:rsid w:val="00E84BED"/>
    <w:rsid w:val="00E85465"/>
    <w:rsid w:val="00E85739"/>
    <w:rsid w:val="00E85C63"/>
    <w:rsid w:val="00E85EE0"/>
    <w:rsid w:val="00E862CC"/>
    <w:rsid w:val="00E864E6"/>
    <w:rsid w:val="00E86D72"/>
    <w:rsid w:val="00E87A7D"/>
    <w:rsid w:val="00E87B2D"/>
    <w:rsid w:val="00E87B32"/>
    <w:rsid w:val="00E9011F"/>
    <w:rsid w:val="00E901D6"/>
    <w:rsid w:val="00E902C9"/>
    <w:rsid w:val="00E90905"/>
    <w:rsid w:val="00E90ECE"/>
    <w:rsid w:val="00E9262C"/>
    <w:rsid w:val="00E926C3"/>
    <w:rsid w:val="00E93265"/>
    <w:rsid w:val="00E932FC"/>
    <w:rsid w:val="00E93C3E"/>
    <w:rsid w:val="00E93F7A"/>
    <w:rsid w:val="00E9427F"/>
    <w:rsid w:val="00E963DA"/>
    <w:rsid w:val="00E9644C"/>
    <w:rsid w:val="00E9678A"/>
    <w:rsid w:val="00E96C28"/>
    <w:rsid w:val="00E96CF1"/>
    <w:rsid w:val="00E970F8"/>
    <w:rsid w:val="00E97647"/>
    <w:rsid w:val="00E978D3"/>
    <w:rsid w:val="00E979FD"/>
    <w:rsid w:val="00E97EB0"/>
    <w:rsid w:val="00EA007A"/>
    <w:rsid w:val="00EA0170"/>
    <w:rsid w:val="00EA1660"/>
    <w:rsid w:val="00EA2051"/>
    <w:rsid w:val="00EA2470"/>
    <w:rsid w:val="00EA29DC"/>
    <w:rsid w:val="00EA2EEA"/>
    <w:rsid w:val="00EA470C"/>
    <w:rsid w:val="00EA55CF"/>
    <w:rsid w:val="00EA5C9B"/>
    <w:rsid w:val="00EA6FFD"/>
    <w:rsid w:val="00EA7277"/>
    <w:rsid w:val="00EA7F17"/>
    <w:rsid w:val="00EA7FC6"/>
    <w:rsid w:val="00EB0E4F"/>
    <w:rsid w:val="00EB1CCF"/>
    <w:rsid w:val="00EB1D47"/>
    <w:rsid w:val="00EB228F"/>
    <w:rsid w:val="00EB295F"/>
    <w:rsid w:val="00EB2EE4"/>
    <w:rsid w:val="00EB2F57"/>
    <w:rsid w:val="00EB367C"/>
    <w:rsid w:val="00EB40C9"/>
    <w:rsid w:val="00EB496D"/>
    <w:rsid w:val="00EB4B22"/>
    <w:rsid w:val="00EB5114"/>
    <w:rsid w:val="00EB5340"/>
    <w:rsid w:val="00EB5CF4"/>
    <w:rsid w:val="00EB5FBC"/>
    <w:rsid w:val="00EB6DF2"/>
    <w:rsid w:val="00EB7747"/>
    <w:rsid w:val="00EB7B42"/>
    <w:rsid w:val="00EC0696"/>
    <w:rsid w:val="00EC094C"/>
    <w:rsid w:val="00EC0A32"/>
    <w:rsid w:val="00EC0FA6"/>
    <w:rsid w:val="00EC17C6"/>
    <w:rsid w:val="00EC2042"/>
    <w:rsid w:val="00EC2206"/>
    <w:rsid w:val="00EC241A"/>
    <w:rsid w:val="00EC34BE"/>
    <w:rsid w:val="00EC36AD"/>
    <w:rsid w:val="00EC37CF"/>
    <w:rsid w:val="00EC380A"/>
    <w:rsid w:val="00EC4960"/>
    <w:rsid w:val="00EC4A8A"/>
    <w:rsid w:val="00EC57EE"/>
    <w:rsid w:val="00EC5C84"/>
    <w:rsid w:val="00EC61FD"/>
    <w:rsid w:val="00EC64F7"/>
    <w:rsid w:val="00EC72F3"/>
    <w:rsid w:val="00EC746D"/>
    <w:rsid w:val="00EC74CE"/>
    <w:rsid w:val="00EC74FE"/>
    <w:rsid w:val="00EC7CCA"/>
    <w:rsid w:val="00EC7FE6"/>
    <w:rsid w:val="00ED009D"/>
    <w:rsid w:val="00ED136A"/>
    <w:rsid w:val="00ED150D"/>
    <w:rsid w:val="00ED2AA0"/>
    <w:rsid w:val="00ED2C8C"/>
    <w:rsid w:val="00ED4270"/>
    <w:rsid w:val="00ED4BB8"/>
    <w:rsid w:val="00ED5546"/>
    <w:rsid w:val="00ED5AEA"/>
    <w:rsid w:val="00ED5B17"/>
    <w:rsid w:val="00ED65AD"/>
    <w:rsid w:val="00ED6C57"/>
    <w:rsid w:val="00ED7D3D"/>
    <w:rsid w:val="00EE0353"/>
    <w:rsid w:val="00EE1043"/>
    <w:rsid w:val="00EE2425"/>
    <w:rsid w:val="00EE2B6F"/>
    <w:rsid w:val="00EE35C6"/>
    <w:rsid w:val="00EE395E"/>
    <w:rsid w:val="00EE4588"/>
    <w:rsid w:val="00EE4BF4"/>
    <w:rsid w:val="00EE51FF"/>
    <w:rsid w:val="00EE55B7"/>
    <w:rsid w:val="00EE591C"/>
    <w:rsid w:val="00EE591D"/>
    <w:rsid w:val="00EE5949"/>
    <w:rsid w:val="00EE61C4"/>
    <w:rsid w:val="00EE647D"/>
    <w:rsid w:val="00EE748F"/>
    <w:rsid w:val="00EE7972"/>
    <w:rsid w:val="00EF0416"/>
    <w:rsid w:val="00EF04BA"/>
    <w:rsid w:val="00EF0FC7"/>
    <w:rsid w:val="00EF20B5"/>
    <w:rsid w:val="00EF2220"/>
    <w:rsid w:val="00EF291E"/>
    <w:rsid w:val="00EF3A27"/>
    <w:rsid w:val="00EF3F1B"/>
    <w:rsid w:val="00EF4036"/>
    <w:rsid w:val="00EF4134"/>
    <w:rsid w:val="00EF4A17"/>
    <w:rsid w:val="00EF4E25"/>
    <w:rsid w:val="00EF6043"/>
    <w:rsid w:val="00EF61F1"/>
    <w:rsid w:val="00EF64AA"/>
    <w:rsid w:val="00EF6E3B"/>
    <w:rsid w:val="00EF7632"/>
    <w:rsid w:val="00F0040F"/>
    <w:rsid w:val="00F009A2"/>
    <w:rsid w:val="00F029F5"/>
    <w:rsid w:val="00F02B6C"/>
    <w:rsid w:val="00F02D93"/>
    <w:rsid w:val="00F035B4"/>
    <w:rsid w:val="00F03A13"/>
    <w:rsid w:val="00F03A3B"/>
    <w:rsid w:val="00F0403D"/>
    <w:rsid w:val="00F04C92"/>
    <w:rsid w:val="00F04D94"/>
    <w:rsid w:val="00F04F5E"/>
    <w:rsid w:val="00F05660"/>
    <w:rsid w:val="00F05E66"/>
    <w:rsid w:val="00F063B2"/>
    <w:rsid w:val="00F070D0"/>
    <w:rsid w:val="00F07506"/>
    <w:rsid w:val="00F07BC3"/>
    <w:rsid w:val="00F1028D"/>
    <w:rsid w:val="00F11E79"/>
    <w:rsid w:val="00F11EBE"/>
    <w:rsid w:val="00F122C6"/>
    <w:rsid w:val="00F1237A"/>
    <w:rsid w:val="00F1376E"/>
    <w:rsid w:val="00F14302"/>
    <w:rsid w:val="00F145C2"/>
    <w:rsid w:val="00F149C8"/>
    <w:rsid w:val="00F15117"/>
    <w:rsid w:val="00F153A6"/>
    <w:rsid w:val="00F15E50"/>
    <w:rsid w:val="00F16262"/>
    <w:rsid w:val="00F162FD"/>
    <w:rsid w:val="00F1636B"/>
    <w:rsid w:val="00F169BC"/>
    <w:rsid w:val="00F16E47"/>
    <w:rsid w:val="00F16F7B"/>
    <w:rsid w:val="00F1725A"/>
    <w:rsid w:val="00F1765D"/>
    <w:rsid w:val="00F178B3"/>
    <w:rsid w:val="00F17DB7"/>
    <w:rsid w:val="00F206E5"/>
    <w:rsid w:val="00F20944"/>
    <w:rsid w:val="00F20CE6"/>
    <w:rsid w:val="00F20D28"/>
    <w:rsid w:val="00F20DDA"/>
    <w:rsid w:val="00F21035"/>
    <w:rsid w:val="00F226A4"/>
    <w:rsid w:val="00F22D59"/>
    <w:rsid w:val="00F232EA"/>
    <w:rsid w:val="00F24306"/>
    <w:rsid w:val="00F245F3"/>
    <w:rsid w:val="00F24967"/>
    <w:rsid w:val="00F24994"/>
    <w:rsid w:val="00F26567"/>
    <w:rsid w:val="00F26A66"/>
    <w:rsid w:val="00F26FDB"/>
    <w:rsid w:val="00F27A00"/>
    <w:rsid w:val="00F30569"/>
    <w:rsid w:val="00F30DAA"/>
    <w:rsid w:val="00F30F32"/>
    <w:rsid w:val="00F31BC3"/>
    <w:rsid w:val="00F31C90"/>
    <w:rsid w:val="00F329C4"/>
    <w:rsid w:val="00F3317E"/>
    <w:rsid w:val="00F33321"/>
    <w:rsid w:val="00F33420"/>
    <w:rsid w:val="00F337E0"/>
    <w:rsid w:val="00F33CEE"/>
    <w:rsid w:val="00F33D65"/>
    <w:rsid w:val="00F34824"/>
    <w:rsid w:val="00F3484B"/>
    <w:rsid w:val="00F348E2"/>
    <w:rsid w:val="00F355ED"/>
    <w:rsid w:val="00F35FEC"/>
    <w:rsid w:val="00F36B65"/>
    <w:rsid w:val="00F36DD8"/>
    <w:rsid w:val="00F3718E"/>
    <w:rsid w:val="00F3760C"/>
    <w:rsid w:val="00F37718"/>
    <w:rsid w:val="00F37A94"/>
    <w:rsid w:val="00F37A9E"/>
    <w:rsid w:val="00F37EAE"/>
    <w:rsid w:val="00F40D1E"/>
    <w:rsid w:val="00F40FD9"/>
    <w:rsid w:val="00F418F0"/>
    <w:rsid w:val="00F41923"/>
    <w:rsid w:val="00F4253E"/>
    <w:rsid w:val="00F440A4"/>
    <w:rsid w:val="00F4478E"/>
    <w:rsid w:val="00F44C91"/>
    <w:rsid w:val="00F47306"/>
    <w:rsid w:val="00F50B3E"/>
    <w:rsid w:val="00F510C1"/>
    <w:rsid w:val="00F51331"/>
    <w:rsid w:val="00F51434"/>
    <w:rsid w:val="00F5202A"/>
    <w:rsid w:val="00F534DE"/>
    <w:rsid w:val="00F543C2"/>
    <w:rsid w:val="00F55C94"/>
    <w:rsid w:val="00F56EC0"/>
    <w:rsid w:val="00F570C4"/>
    <w:rsid w:val="00F5748E"/>
    <w:rsid w:val="00F57F58"/>
    <w:rsid w:val="00F6014C"/>
    <w:rsid w:val="00F60B38"/>
    <w:rsid w:val="00F6103A"/>
    <w:rsid w:val="00F613F1"/>
    <w:rsid w:val="00F61BC8"/>
    <w:rsid w:val="00F62ED4"/>
    <w:rsid w:val="00F62EF5"/>
    <w:rsid w:val="00F62F1A"/>
    <w:rsid w:val="00F632AE"/>
    <w:rsid w:val="00F64254"/>
    <w:rsid w:val="00F64D93"/>
    <w:rsid w:val="00F64DB8"/>
    <w:rsid w:val="00F65EB7"/>
    <w:rsid w:val="00F6665E"/>
    <w:rsid w:val="00F668F4"/>
    <w:rsid w:val="00F67332"/>
    <w:rsid w:val="00F70C6E"/>
    <w:rsid w:val="00F71068"/>
    <w:rsid w:val="00F7178D"/>
    <w:rsid w:val="00F72F60"/>
    <w:rsid w:val="00F73DA7"/>
    <w:rsid w:val="00F7452D"/>
    <w:rsid w:val="00F74598"/>
    <w:rsid w:val="00F74838"/>
    <w:rsid w:val="00F74BA2"/>
    <w:rsid w:val="00F75524"/>
    <w:rsid w:val="00F75683"/>
    <w:rsid w:val="00F756AD"/>
    <w:rsid w:val="00F75909"/>
    <w:rsid w:val="00F75E67"/>
    <w:rsid w:val="00F7654E"/>
    <w:rsid w:val="00F7685A"/>
    <w:rsid w:val="00F770C9"/>
    <w:rsid w:val="00F771B0"/>
    <w:rsid w:val="00F77458"/>
    <w:rsid w:val="00F77529"/>
    <w:rsid w:val="00F77971"/>
    <w:rsid w:val="00F80171"/>
    <w:rsid w:val="00F802BE"/>
    <w:rsid w:val="00F803FE"/>
    <w:rsid w:val="00F80457"/>
    <w:rsid w:val="00F807DB"/>
    <w:rsid w:val="00F80951"/>
    <w:rsid w:val="00F812C8"/>
    <w:rsid w:val="00F81571"/>
    <w:rsid w:val="00F81C23"/>
    <w:rsid w:val="00F81D2F"/>
    <w:rsid w:val="00F83E93"/>
    <w:rsid w:val="00F8463B"/>
    <w:rsid w:val="00F84EEB"/>
    <w:rsid w:val="00F85393"/>
    <w:rsid w:val="00F85C18"/>
    <w:rsid w:val="00F85FFB"/>
    <w:rsid w:val="00F86021"/>
    <w:rsid w:val="00F86252"/>
    <w:rsid w:val="00F86C19"/>
    <w:rsid w:val="00F86EB5"/>
    <w:rsid w:val="00F91698"/>
    <w:rsid w:val="00F92B6F"/>
    <w:rsid w:val="00F9334F"/>
    <w:rsid w:val="00F93628"/>
    <w:rsid w:val="00F936AA"/>
    <w:rsid w:val="00F94EBC"/>
    <w:rsid w:val="00F94FB8"/>
    <w:rsid w:val="00F958D1"/>
    <w:rsid w:val="00F968C4"/>
    <w:rsid w:val="00F96BFD"/>
    <w:rsid w:val="00F9707A"/>
    <w:rsid w:val="00FA020C"/>
    <w:rsid w:val="00FA041B"/>
    <w:rsid w:val="00FA0D40"/>
    <w:rsid w:val="00FA10DF"/>
    <w:rsid w:val="00FA125E"/>
    <w:rsid w:val="00FA2C7A"/>
    <w:rsid w:val="00FA39FE"/>
    <w:rsid w:val="00FA3F7D"/>
    <w:rsid w:val="00FA40F5"/>
    <w:rsid w:val="00FA4C4D"/>
    <w:rsid w:val="00FA5230"/>
    <w:rsid w:val="00FA5775"/>
    <w:rsid w:val="00FA5B3D"/>
    <w:rsid w:val="00FA5C25"/>
    <w:rsid w:val="00FA62E3"/>
    <w:rsid w:val="00FA687F"/>
    <w:rsid w:val="00FA6894"/>
    <w:rsid w:val="00FB09BE"/>
    <w:rsid w:val="00FB113D"/>
    <w:rsid w:val="00FB11D7"/>
    <w:rsid w:val="00FB208C"/>
    <w:rsid w:val="00FB270D"/>
    <w:rsid w:val="00FB2B7E"/>
    <w:rsid w:val="00FB31D4"/>
    <w:rsid w:val="00FB4681"/>
    <w:rsid w:val="00FB49B0"/>
    <w:rsid w:val="00FB58EC"/>
    <w:rsid w:val="00FB5AF4"/>
    <w:rsid w:val="00FB6053"/>
    <w:rsid w:val="00FB60D5"/>
    <w:rsid w:val="00FB6544"/>
    <w:rsid w:val="00FB6927"/>
    <w:rsid w:val="00FC035C"/>
    <w:rsid w:val="00FC0A7B"/>
    <w:rsid w:val="00FC16CE"/>
    <w:rsid w:val="00FC1B2B"/>
    <w:rsid w:val="00FC1D07"/>
    <w:rsid w:val="00FC2D3C"/>
    <w:rsid w:val="00FC443B"/>
    <w:rsid w:val="00FC4701"/>
    <w:rsid w:val="00FC4850"/>
    <w:rsid w:val="00FC5B4B"/>
    <w:rsid w:val="00FC606B"/>
    <w:rsid w:val="00FC6BEF"/>
    <w:rsid w:val="00FC6E53"/>
    <w:rsid w:val="00FC757B"/>
    <w:rsid w:val="00FC78AA"/>
    <w:rsid w:val="00FC7E6E"/>
    <w:rsid w:val="00FD0DC3"/>
    <w:rsid w:val="00FD10B2"/>
    <w:rsid w:val="00FD1459"/>
    <w:rsid w:val="00FD15E4"/>
    <w:rsid w:val="00FD1C55"/>
    <w:rsid w:val="00FD2421"/>
    <w:rsid w:val="00FD2A24"/>
    <w:rsid w:val="00FD35B1"/>
    <w:rsid w:val="00FD3A2B"/>
    <w:rsid w:val="00FD3E1A"/>
    <w:rsid w:val="00FD46DB"/>
    <w:rsid w:val="00FD4C5C"/>
    <w:rsid w:val="00FD6D5A"/>
    <w:rsid w:val="00FD6EC8"/>
    <w:rsid w:val="00FD7E4C"/>
    <w:rsid w:val="00FD7EB0"/>
    <w:rsid w:val="00FD7FE5"/>
    <w:rsid w:val="00FE0E73"/>
    <w:rsid w:val="00FE13C4"/>
    <w:rsid w:val="00FE2322"/>
    <w:rsid w:val="00FE2B24"/>
    <w:rsid w:val="00FE2CE0"/>
    <w:rsid w:val="00FE3010"/>
    <w:rsid w:val="00FE3701"/>
    <w:rsid w:val="00FE38E8"/>
    <w:rsid w:val="00FE5707"/>
    <w:rsid w:val="00FE627E"/>
    <w:rsid w:val="00FE6D4F"/>
    <w:rsid w:val="00FE733C"/>
    <w:rsid w:val="00FE76E5"/>
    <w:rsid w:val="00FE7B5D"/>
    <w:rsid w:val="00FF0FCD"/>
    <w:rsid w:val="00FF1090"/>
    <w:rsid w:val="00FF112D"/>
    <w:rsid w:val="00FF25CC"/>
    <w:rsid w:val="00FF313A"/>
    <w:rsid w:val="00FF35B9"/>
    <w:rsid w:val="00FF381B"/>
    <w:rsid w:val="00FF3C8B"/>
    <w:rsid w:val="00FF4321"/>
    <w:rsid w:val="00FF44D5"/>
    <w:rsid w:val="00FF4619"/>
    <w:rsid w:val="00FF469C"/>
    <w:rsid w:val="00FF5300"/>
    <w:rsid w:val="00FF6058"/>
    <w:rsid w:val="00FF6123"/>
    <w:rsid w:val="00FF6291"/>
    <w:rsid w:val="00FF7151"/>
    <w:rsid w:val="0129F7CB"/>
    <w:rsid w:val="01331047"/>
    <w:rsid w:val="013605B7"/>
    <w:rsid w:val="013C0B9D"/>
    <w:rsid w:val="0154331F"/>
    <w:rsid w:val="01C62826"/>
    <w:rsid w:val="01D04D80"/>
    <w:rsid w:val="01F3A87A"/>
    <w:rsid w:val="022BD90A"/>
    <w:rsid w:val="02536F4A"/>
    <w:rsid w:val="02DBA4CE"/>
    <w:rsid w:val="03270C54"/>
    <w:rsid w:val="034C0023"/>
    <w:rsid w:val="0350D72F"/>
    <w:rsid w:val="036A8C39"/>
    <w:rsid w:val="036AF571"/>
    <w:rsid w:val="0387E86E"/>
    <w:rsid w:val="039B411A"/>
    <w:rsid w:val="04588EA7"/>
    <w:rsid w:val="0459A5A6"/>
    <w:rsid w:val="047FE380"/>
    <w:rsid w:val="04EB42B1"/>
    <w:rsid w:val="0516561B"/>
    <w:rsid w:val="052680F0"/>
    <w:rsid w:val="057F3BF8"/>
    <w:rsid w:val="059EA72C"/>
    <w:rsid w:val="05C5C3AD"/>
    <w:rsid w:val="05E66F5E"/>
    <w:rsid w:val="06CE9537"/>
    <w:rsid w:val="06F67D5C"/>
    <w:rsid w:val="071413CD"/>
    <w:rsid w:val="07540A9B"/>
    <w:rsid w:val="079C0872"/>
    <w:rsid w:val="07A3EC5E"/>
    <w:rsid w:val="0823CB3D"/>
    <w:rsid w:val="0850F10C"/>
    <w:rsid w:val="08790E62"/>
    <w:rsid w:val="088CB923"/>
    <w:rsid w:val="089C67C1"/>
    <w:rsid w:val="08ACB7A7"/>
    <w:rsid w:val="08D4B62A"/>
    <w:rsid w:val="0921728D"/>
    <w:rsid w:val="0926C00A"/>
    <w:rsid w:val="0937AF03"/>
    <w:rsid w:val="0939A104"/>
    <w:rsid w:val="09504F27"/>
    <w:rsid w:val="09B421B7"/>
    <w:rsid w:val="09D2A60B"/>
    <w:rsid w:val="0AE17E59"/>
    <w:rsid w:val="0B3CF03C"/>
    <w:rsid w:val="0B44915F"/>
    <w:rsid w:val="0B4A9BAB"/>
    <w:rsid w:val="0B962D09"/>
    <w:rsid w:val="0BCDCFBE"/>
    <w:rsid w:val="0BEA1FCD"/>
    <w:rsid w:val="0C29B145"/>
    <w:rsid w:val="0C3C57DE"/>
    <w:rsid w:val="0C5A46C7"/>
    <w:rsid w:val="0C7008F0"/>
    <w:rsid w:val="0C909715"/>
    <w:rsid w:val="0C98758E"/>
    <w:rsid w:val="0CAC874C"/>
    <w:rsid w:val="0CDAE203"/>
    <w:rsid w:val="0CF4E4AC"/>
    <w:rsid w:val="0CFF5EF3"/>
    <w:rsid w:val="0D135692"/>
    <w:rsid w:val="0D1825CC"/>
    <w:rsid w:val="0D7E32FB"/>
    <w:rsid w:val="0D9FCB04"/>
    <w:rsid w:val="0DD7813A"/>
    <w:rsid w:val="0DDE0C8B"/>
    <w:rsid w:val="0E2626A5"/>
    <w:rsid w:val="0E4F906F"/>
    <w:rsid w:val="0E78775C"/>
    <w:rsid w:val="0ECA66E5"/>
    <w:rsid w:val="0ECDD872"/>
    <w:rsid w:val="0ED21AA7"/>
    <w:rsid w:val="0EDFEBB9"/>
    <w:rsid w:val="0EE6A898"/>
    <w:rsid w:val="0F2E280B"/>
    <w:rsid w:val="0F827338"/>
    <w:rsid w:val="10205E51"/>
    <w:rsid w:val="102F541C"/>
    <w:rsid w:val="1055352C"/>
    <w:rsid w:val="107E4A40"/>
    <w:rsid w:val="1092A0B7"/>
    <w:rsid w:val="109A6866"/>
    <w:rsid w:val="11002523"/>
    <w:rsid w:val="11538FF8"/>
    <w:rsid w:val="1167CAAB"/>
    <w:rsid w:val="1178C86E"/>
    <w:rsid w:val="11968574"/>
    <w:rsid w:val="1197BC34"/>
    <w:rsid w:val="11BA8721"/>
    <w:rsid w:val="11CC9E23"/>
    <w:rsid w:val="11E3500C"/>
    <w:rsid w:val="11E38532"/>
    <w:rsid w:val="11F16ECE"/>
    <w:rsid w:val="122A1B8B"/>
    <w:rsid w:val="123794B3"/>
    <w:rsid w:val="126D8844"/>
    <w:rsid w:val="128EC98F"/>
    <w:rsid w:val="12AA5F18"/>
    <w:rsid w:val="12F23D0D"/>
    <w:rsid w:val="135E93C1"/>
    <w:rsid w:val="13E66BB2"/>
    <w:rsid w:val="13FFE1D6"/>
    <w:rsid w:val="140CDA21"/>
    <w:rsid w:val="142581CE"/>
    <w:rsid w:val="142AE0B8"/>
    <w:rsid w:val="14422FAF"/>
    <w:rsid w:val="1443474A"/>
    <w:rsid w:val="14514B10"/>
    <w:rsid w:val="148B9760"/>
    <w:rsid w:val="14C60C19"/>
    <w:rsid w:val="150F1548"/>
    <w:rsid w:val="151365EA"/>
    <w:rsid w:val="152F2736"/>
    <w:rsid w:val="156D3EF9"/>
    <w:rsid w:val="1588B6FD"/>
    <w:rsid w:val="159676F3"/>
    <w:rsid w:val="159983DF"/>
    <w:rsid w:val="15DBFB2A"/>
    <w:rsid w:val="163D50B4"/>
    <w:rsid w:val="164B3FCE"/>
    <w:rsid w:val="16EECAB7"/>
    <w:rsid w:val="16EF8206"/>
    <w:rsid w:val="17033FE6"/>
    <w:rsid w:val="1737BA65"/>
    <w:rsid w:val="173F726C"/>
    <w:rsid w:val="17659218"/>
    <w:rsid w:val="176B3992"/>
    <w:rsid w:val="1778AD9F"/>
    <w:rsid w:val="1782B295"/>
    <w:rsid w:val="178BEBB9"/>
    <w:rsid w:val="17ABCF17"/>
    <w:rsid w:val="17E07AD6"/>
    <w:rsid w:val="17EA4097"/>
    <w:rsid w:val="18455F14"/>
    <w:rsid w:val="185D25A8"/>
    <w:rsid w:val="186A01F2"/>
    <w:rsid w:val="191916DD"/>
    <w:rsid w:val="194C955D"/>
    <w:rsid w:val="198E2E6B"/>
    <w:rsid w:val="19CA9ED8"/>
    <w:rsid w:val="19CAC67C"/>
    <w:rsid w:val="19E1C325"/>
    <w:rsid w:val="1A09BADF"/>
    <w:rsid w:val="1A1BB247"/>
    <w:rsid w:val="1A6A9280"/>
    <w:rsid w:val="1AA94605"/>
    <w:rsid w:val="1AE8C389"/>
    <w:rsid w:val="1B149CC3"/>
    <w:rsid w:val="1B32652E"/>
    <w:rsid w:val="1B35D684"/>
    <w:rsid w:val="1B5F33E3"/>
    <w:rsid w:val="1B6A982A"/>
    <w:rsid w:val="1B7A5696"/>
    <w:rsid w:val="1B8830FC"/>
    <w:rsid w:val="1B94571B"/>
    <w:rsid w:val="1B9A8C57"/>
    <w:rsid w:val="1BDC6F61"/>
    <w:rsid w:val="1C06069C"/>
    <w:rsid w:val="1C2D8046"/>
    <w:rsid w:val="1CB88D27"/>
    <w:rsid w:val="1CD0973C"/>
    <w:rsid w:val="1CE315B6"/>
    <w:rsid w:val="1CEBFCFA"/>
    <w:rsid w:val="1D1FC079"/>
    <w:rsid w:val="1D282015"/>
    <w:rsid w:val="1D37436C"/>
    <w:rsid w:val="1D52A82F"/>
    <w:rsid w:val="1D76DFFF"/>
    <w:rsid w:val="1D7C33B4"/>
    <w:rsid w:val="1DFE32C3"/>
    <w:rsid w:val="1E13A019"/>
    <w:rsid w:val="1E22A5B0"/>
    <w:rsid w:val="1E5BF26A"/>
    <w:rsid w:val="1E6835AB"/>
    <w:rsid w:val="1E6C348D"/>
    <w:rsid w:val="1E8CEB91"/>
    <w:rsid w:val="1E90729C"/>
    <w:rsid w:val="1E9DED82"/>
    <w:rsid w:val="1EF95F4F"/>
    <w:rsid w:val="1EFE851C"/>
    <w:rsid w:val="1EFE956F"/>
    <w:rsid w:val="1F0FD9A1"/>
    <w:rsid w:val="1F24A54D"/>
    <w:rsid w:val="1F70D9E6"/>
    <w:rsid w:val="1F70E66B"/>
    <w:rsid w:val="1F85DEE9"/>
    <w:rsid w:val="1FB2C539"/>
    <w:rsid w:val="20154FE3"/>
    <w:rsid w:val="2026C7CE"/>
    <w:rsid w:val="204EA42E"/>
    <w:rsid w:val="207BF62E"/>
    <w:rsid w:val="20B7A41E"/>
    <w:rsid w:val="21024179"/>
    <w:rsid w:val="2123DD3A"/>
    <w:rsid w:val="215BF741"/>
    <w:rsid w:val="216FBECD"/>
    <w:rsid w:val="21B6EA45"/>
    <w:rsid w:val="21EE7BB8"/>
    <w:rsid w:val="224ABD4A"/>
    <w:rsid w:val="226278F6"/>
    <w:rsid w:val="22C7374E"/>
    <w:rsid w:val="22CB2733"/>
    <w:rsid w:val="23118001"/>
    <w:rsid w:val="231E311F"/>
    <w:rsid w:val="238900C5"/>
    <w:rsid w:val="239BAA1A"/>
    <w:rsid w:val="23FAE0A8"/>
    <w:rsid w:val="243FAA9F"/>
    <w:rsid w:val="2489F10E"/>
    <w:rsid w:val="250C5BDD"/>
    <w:rsid w:val="25177339"/>
    <w:rsid w:val="25210D8A"/>
    <w:rsid w:val="256669FD"/>
    <w:rsid w:val="25C21D95"/>
    <w:rsid w:val="25C874F7"/>
    <w:rsid w:val="2604AF36"/>
    <w:rsid w:val="260F06E2"/>
    <w:rsid w:val="2628726D"/>
    <w:rsid w:val="2628A9EE"/>
    <w:rsid w:val="26C9CFEE"/>
    <w:rsid w:val="26D37028"/>
    <w:rsid w:val="27684F79"/>
    <w:rsid w:val="278E4B03"/>
    <w:rsid w:val="27BE2CB7"/>
    <w:rsid w:val="27EEED0C"/>
    <w:rsid w:val="27F42EA7"/>
    <w:rsid w:val="281D954D"/>
    <w:rsid w:val="28296501"/>
    <w:rsid w:val="28491BEA"/>
    <w:rsid w:val="284BF530"/>
    <w:rsid w:val="2879F113"/>
    <w:rsid w:val="28C06A8F"/>
    <w:rsid w:val="28C3883E"/>
    <w:rsid w:val="28C8BBFC"/>
    <w:rsid w:val="28D23972"/>
    <w:rsid w:val="28E04B18"/>
    <w:rsid w:val="28FC0A5D"/>
    <w:rsid w:val="2922867A"/>
    <w:rsid w:val="292A6B21"/>
    <w:rsid w:val="2944E74C"/>
    <w:rsid w:val="298EE40F"/>
    <w:rsid w:val="29BF0CEF"/>
    <w:rsid w:val="29CA9C0E"/>
    <w:rsid w:val="29E57816"/>
    <w:rsid w:val="29E7BEB8"/>
    <w:rsid w:val="2A06994B"/>
    <w:rsid w:val="2A146E1F"/>
    <w:rsid w:val="2A381395"/>
    <w:rsid w:val="2A490C2C"/>
    <w:rsid w:val="2A4C69C7"/>
    <w:rsid w:val="2A6A88C8"/>
    <w:rsid w:val="2A6FF85D"/>
    <w:rsid w:val="2ACEF238"/>
    <w:rsid w:val="2ADE7C78"/>
    <w:rsid w:val="2B2DC3BA"/>
    <w:rsid w:val="2B33DC80"/>
    <w:rsid w:val="2B3E1F88"/>
    <w:rsid w:val="2B3E9163"/>
    <w:rsid w:val="2B6A9CB8"/>
    <w:rsid w:val="2B7CABD6"/>
    <w:rsid w:val="2C02DDB3"/>
    <w:rsid w:val="2C610D0A"/>
    <w:rsid w:val="2C9AC40C"/>
    <w:rsid w:val="2CD76405"/>
    <w:rsid w:val="2CD789C6"/>
    <w:rsid w:val="2CD91335"/>
    <w:rsid w:val="2CF1071D"/>
    <w:rsid w:val="2D240795"/>
    <w:rsid w:val="2D4FD372"/>
    <w:rsid w:val="2D6DB65C"/>
    <w:rsid w:val="2D7B64CA"/>
    <w:rsid w:val="2D92A52E"/>
    <w:rsid w:val="2DBE8B7D"/>
    <w:rsid w:val="2DC65C9F"/>
    <w:rsid w:val="2DD9551E"/>
    <w:rsid w:val="2DF3B920"/>
    <w:rsid w:val="2E035798"/>
    <w:rsid w:val="2E25713E"/>
    <w:rsid w:val="2E3096E1"/>
    <w:rsid w:val="2E5906BF"/>
    <w:rsid w:val="2E64D2B2"/>
    <w:rsid w:val="2E6C4AC5"/>
    <w:rsid w:val="2E87A9AA"/>
    <w:rsid w:val="2EB3C889"/>
    <w:rsid w:val="2F0BC331"/>
    <w:rsid w:val="2F2232E8"/>
    <w:rsid w:val="2F69A699"/>
    <w:rsid w:val="2FCA5F28"/>
    <w:rsid w:val="2FECFB30"/>
    <w:rsid w:val="2FEE1B18"/>
    <w:rsid w:val="2FF04DB2"/>
    <w:rsid w:val="3026CAE9"/>
    <w:rsid w:val="30B371EC"/>
    <w:rsid w:val="30BC863E"/>
    <w:rsid w:val="30BD7BEA"/>
    <w:rsid w:val="30DA3AB8"/>
    <w:rsid w:val="30E68665"/>
    <w:rsid w:val="30EF3CB7"/>
    <w:rsid w:val="30FA2AD7"/>
    <w:rsid w:val="31A38FE4"/>
    <w:rsid w:val="31CE4B78"/>
    <w:rsid w:val="31D85196"/>
    <w:rsid w:val="32064462"/>
    <w:rsid w:val="3235524C"/>
    <w:rsid w:val="326FCBA2"/>
    <w:rsid w:val="32743A81"/>
    <w:rsid w:val="327C1F42"/>
    <w:rsid w:val="328D3966"/>
    <w:rsid w:val="32D6EAD6"/>
    <w:rsid w:val="32E193B7"/>
    <w:rsid w:val="33071EB3"/>
    <w:rsid w:val="33473CB3"/>
    <w:rsid w:val="334A2B89"/>
    <w:rsid w:val="33578D40"/>
    <w:rsid w:val="33D838AB"/>
    <w:rsid w:val="345F31B0"/>
    <w:rsid w:val="349FA761"/>
    <w:rsid w:val="34DA3743"/>
    <w:rsid w:val="34DFAD39"/>
    <w:rsid w:val="34FA4AB8"/>
    <w:rsid w:val="3515AF2E"/>
    <w:rsid w:val="3528D7CE"/>
    <w:rsid w:val="35B9A496"/>
    <w:rsid w:val="35E08625"/>
    <w:rsid w:val="36440242"/>
    <w:rsid w:val="36A56648"/>
    <w:rsid w:val="36B3AABB"/>
    <w:rsid w:val="36C5C715"/>
    <w:rsid w:val="36DD0CD7"/>
    <w:rsid w:val="36F30447"/>
    <w:rsid w:val="376A82AA"/>
    <w:rsid w:val="378705D5"/>
    <w:rsid w:val="378C451E"/>
    <w:rsid w:val="378E0C93"/>
    <w:rsid w:val="379347C4"/>
    <w:rsid w:val="379542E0"/>
    <w:rsid w:val="37BE1563"/>
    <w:rsid w:val="37EE9FBD"/>
    <w:rsid w:val="3836C694"/>
    <w:rsid w:val="383C652F"/>
    <w:rsid w:val="38686FAF"/>
    <w:rsid w:val="3872CB07"/>
    <w:rsid w:val="387D031B"/>
    <w:rsid w:val="38822FE2"/>
    <w:rsid w:val="38B53095"/>
    <w:rsid w:val="38F098AD"/>
    <w:rsid w:val="39024B31"/>
    <w:rsid w:val="3920E66A"/>
    <w:rsid w:val="39562F4A"/>
    <w:rsid w:val="3959F921"/>
    <w:rsid w:val="39AAC2CF"/>
    <w:rsid w:val="39B7F0BF"/>
    <w:rsid w:val="39BE8476"/>
    <w:rsid w:val="39BECA39"/>
    <w:rsid w:val="39C0F505"/>
    <w:rsid w:val="39D52779"/>
    <w:rsid w:val="39F35E86"/>
    <w:rsid w:val="3A39A695"/>
    <w:rsid w:val="3A6DB61A"/>
    <w:rsid w:val="3A7499DC"/>
    <w:rsid w:val="3A9D241D"/>
    <w:rsid w:val="3ADA0524"/>
    <w:rsid w:val="3B1D306A"/>
    <w:rsid w:val="3B7D8A84"/>
    <w:rsid w:val="3B99A77F"/>
    <w:rsid w:val="3BBB34DE"/>
    <w:rsid w:val="3C043155"/>
    <w:rsid w:val="3C8F1D0E"/>
    <w:rsid w:val="3D019668"/>
    <w:rsid w:val="3D1D1930"/>
    <w:rsid w:val="3D27D015"/>
    <w:rsid w:val="3D329E05"/>
    <w:rsid w:val="3DA2DA0F"/>
    <w:rsid w:val="3DC53248"/>
    <w:rsid w:val="3DD007F9"/>
    <w:rsid w:val="3DEC2886"/>
    <w:rsid w:val="3DF1F8CB"/>
    <w:rsid w:val="3E1390B4"/>
    <w:rsid w:val="3E228051"/>
    <w:rsid w:val="3E773ED5"/>
    <w:rsid w:val="3E8209A1"/>
    <w:rsid w:val="3F2A52EA"/>
    <w:rsid w:val="3F3ADA94"/>
    <w:rsid w:val="3FB7ADB6"/>
    <w:rsid w:val="3FED791B"/>
    <w:rsid w:val="4008A181"/>
    <w:rsid w:val="400E0536"/>
    <w:rsid w:val="407099A9"/>
    <w:rsid w:val="4114C933"/>
    <w:rsid w:val="411F5B06"/>
    <w:rsid w:val="414887E8"/>
    <w:rsid w:val="415253A1"/>
    <w:rsid w:val="4171AFE4"/>
    <w:rsid w:val="41CED29E"/>
    <w:rsid w:val="420017B5"/>
    <w:rsid w:val="424A4B93"/>
    <w:rsid w:val="4273FF71"/>
    <w:rsid w:val="428D9BEB"/>
    <w:rsid w:val="428E8431"/>
    <w:rsid w:val="437C912D"/>
    <w:rsid w:val="4396117C"/>
    <w:rsid w:val="439652BB"/>
    <w:rsid w:val="4415AC0F"/>
    <w:rsid w:val="444012B3"/>
    <w:rsid w:val="44C6B3D5"/>
    <w:rsid w:val="44CDE354"/>
    <w:rsid w:val="456C780B"/>
    <w:rsid w:val="457E0DE8"/>
    <w:rsid w:val="45CED4BD"/>
    <w:rsid w:val="45D4E4C8"/>
    <w:rsid w:val="4630D386"/>
    <w:rsid w:val="464E8811"/>
    <w:rsid w:val="4677DEF7"/>
    <w:rsid w:val="467A9643"/>
    <w:rsid w:val="47674CBB"/>
    <w:rsid w:val="477BA861"/>
    <w:rsid w:val="482B72E4"/>
    <w:rsid w:val="484C3067"/>
    <w:rsid w:val="4893801D"/>
    <w:rsid w:val="48CFA0E9"/>
    <w:rsid w:val="48EBC574"/>
    <w:rsid w:val="48F12E64"/>
    <w:rsid w:val="4923590F"/>
    <w:rsid w:val="493924E2"/>
    <w:rsid w:val="49A2DC87"/>
    <w:rsid w:val="4A01C902"/>
    <w:rsid w:val="4A140539"/>
    <w:rsid w:val="4A2B6692"/>
    <w:rsid w:val="4A6FC25F"/>
    <w:rsid w:val="4A8438F9"/>
    <w:rsid w:val="4AA4C28D"/>
    <w:rsid w:val="4ABCA21E"/>
    <w:rsid w:val="4AD90195"/>
    <w:rsid w:val="4B235B73"/>
    <w:rsid w:val="4BBAC14D"/>
    <w:rsid w:val="4BD19753"/>
    <w:rsid w:val="4BD902D5"/>
    <w:rsid w:val="4C51A15B"/>
    <w:rsid w:val="4C87110B"/>
    <w:rsid w:val="4CB2BEE0"/>
    <w:rsid w:val="4CC3A1FD"/>
    <w:rsid w:val="4CFDF68D"/>
    <w:rsid w:val="4D10D9C5"/>
    <w:rsid w:val="4D1DBDBB"/>
    <w:rsid w:val="4D95CFCC"/>
    <w:rsid w:val="4DE494C7"/>
    <w:rsid w:val="4DEE8EB8"/>
    <w:rsid w:val="4E3110E9"/>
    <w:rsid w:val="4E3D9B66"/>
    <w:rsid w:val="4EBD2587"/>
    <w:rsid w:val="4F67FBA4"/>
    <w:rsid w:val="4F73F064"/>
    <w:rsid w:val="4F95DD6B"/>
    <w:rsid w:val="4FBAEF70"/>
    <w:rsid w:val="50224143"/>
    <w:rsid w:val="504B2D09"/>
    <w:rsid w:val="50A317B7"/>
    <w:rsid w:val="50AC583C"/>
    <w:rsid w:val="50ACA886"/>
    <w:rsid w:val="50B9AB73"/>
    <w:rsid w:val="50D25F8B"/>
    <w:rsid w:val="512D8CA5"/>
    <w:rsid w:val="51313EAC"/>
    <w:rsid w:val="5146063E"/>
    <w:rsid w:val="514B4216"/>
    <w:rsid w:val="515278A7"/>
    <w:rsid w:val="5159B6BF"/>
    <w:rsid w:val="5166FA45"/>
    <w:rsid w:val="517CE424"/>
    <w:rsid w:val="517CE930"/>
    <w:rsid w:val="51ACE664"/>
    <w:rsid w:val="51CE13CA"/>
    <w:rsid w:val="51DB16AE"/>
    <w:rsid w:val="51F6EDB8"/>
    <w:rsid w:val="51F8B534"/>
    <w:rsid w:val="5202D6D8"/>
    <w:rsid w:val="5233497F"/>
    <w:rsid w:val="52399882"/>
    <w:rsid w:val="523A4C69"/>
    <w:rsid w:val="5246939C"/>
    <w:rsid w:val="52819D04"/>
    <w:rsid w:val="52E68FEE"/>
    <w:rsid w:val="5326A467"/>
    <w:rsid w:val="537942F2"/>
    <w:rsid w:val="53E7C519"/>
    <w:rsid w:val="542E1A99"/>
    <w:rsid w:val="543004E2"/>
    <w:rsid w:val="549C2B69"/>
    <w:rsid w:val="54C7C3F5"/>
    <w:rsid w:val="54CBF10F"/>
    <w:rsid w:val="54E600C9"/>
    <w:rsid w:val="555DDDE3"/>
    <w:rsid w:val="5568AE42"/>
    <w:rsid w:val="55F4E5A9"/>
    <w:rsid w:val="5621CC14"/>
    <w:rsid w:val="564AAD5D"/>
    <w:rsid w:val="56F35BC4"/>
    <w:rsid w:val="56FFEB50"/>
    <w:rsid w:val="573D1079"/>
    <w:rsid w:val="578BE9E0"/>
    <w:rsid w:val="57B29924"/>
    <w:rsid w:val="57BD76D8"/>
    <w:rsid w:val="57DAA188"/>
    <w:rsid w:val="57E73633"/>
    <w:rsid w:val="57EEC250"/>
    <w:rsid w:val="57F0C663"/>
    <w:rsid w:val="5820F7CA"/>
    <w:rsid w:val="587ACE28"/>
    <w:rsid w:val="594EF2D1"/>
    <w:rsid w:val="596A3651"/>
    <w:rsid w:val="5978568D"/>
    <w:rsid w:val="599AD8D4"/>
    <w:rsid w:val="59C268F9"/>
    <w:rsid w:val="5ACE0D82"/>
    <w:rsid w:val="5ADAAF99"/>
    <w:rsid w:val="5ADCDBA9"/>
    <w:rsid w:val="5B6E18F0"/>
    <w:rsid w:val="5B767ABB"/>
    <w:rsid w:val="5BB7FB52"/>
    <w:rsid w:val="5C010173"/>
    <w:rsid w:val="5C40BCCD"/>
    <w:rsid w:val="5C4ACB62"/>
    <w:rsid w:val="5C4C7EF1"/>
    <w:rsid w:val="5C53C1BC"/>
    <w:rsid w:val="5C9D70AC"/>
    <w:rsid w:val="5CD643E9"/>
    <w:rsid w:val="5D51C714"/>
    <w:rsid w:val="5D551ECF"/>
    <w:rsid w:val="5D61C7AC"/>
    <w:rsid w:val="5D69C463"/>
    <w:rsid w:val="5D87F291"/>
    <w:rsid w:val="5DB925A6"/>
    <w:rsid w:val="5DDB3DD8"/>
    <w:rsid w:val="5E07669C"/>
    <w:rsid w:val="5E252134"/>
    <w:rsid w:val="5E3FDB06"/>
    <w:rsid w:val="5E4DF015"/>
    <w:rsid w:val="5E555A94"/>
    <w:rsid w:val="5E63CF04"/>
    <w:rsid w:val="5EA830B0"/>
    <w:rsid w:val="5ED3C9CA"/>
    <w:rsid w:val="5EDD97CB"/>
    <w:rsid w:val="5EF99147"/>
    <w:rsid w:val="5F117EBF"/>
    <w:rsid w:val="5F7F0647"/>
    <w:rsid w:val="5F8D5DAF"/>
    <w:rsid w:val="5FEC13A4"/>
    <w:rsid w:val="5FFCD3CE"/>
    <w:rsid w:val="603A3E93"/>
    <w:rsid w:val="606A59BF"/>
    <w:rsid w:val="60B128C7"/>
    <w:rsid w:val="60C1F832"/>
    <w:rsid w:val="60F5763E"/>
    <w:rsid w:val="60F6C837"/>
    <w:rsid w:val="6212E812"/>
    <w:rsid w:val="623B04ED"/>
    <w:rsid w:val="62507CDA"/>
    <w:rsid w:val="6251652A"/>
    <w:rsid w:val="625D7EC3"/>
    <w:rsid w:val="6279459D"/>
    <w:rsid w:val="627B9049"/>
    <w:rsid w:val="62934882"/>
    <w:rsid w:val="6294D735"/>
    <w:rsid w:val="62D7D33F"/>
    <w:rsid w:val="6301718F"/>
    <w:rsid w:val="631D701B"/>
    <w:rsid w:val="63223240"/>
    <w:rsid w:val="632AF420"/>
    <w:rsid w:val="633EA160"/>
    <w:rsid w:val="634F1FA7"/>
    <w:rsid w:val="635F388F"/>
    <w:rsid w:val="63784A14"/>
    <w:rsid w:val="63CEE1F9"/>
    <w:rsid w:val="63E74CA2"/>
    <w:rsid w:val="64097780"/>
    <w:rsid w:val="64399F3D"/>
    <w:rsid w:val="645CD7D4"/>
    <w:rsid w:val="6490BF51"/>
    <w:rsid w:val="64DBE0A6"/>
    <w:rsid w:val="64FD4AE4"/>
    <w:rsid w:val="652E751A"/>
    <w:rsid w:val="6567B106"/>
    <w:rsid w:val="659583FA"/>
    <w:rsid w:val="659DAB3B"/>
    <w:rsid w:val="65CF5208"/>
    <w:rsid w:val="65EA365E"/>
    <w:rsid w:val="661C7169"/>
    <w:rsid w:val="662B8C7C"/>
    <w:rsid w:val="662EDE68"/>
    <w:rsid w:val="663DC70D"/>
    <w:rsid w:val="664DB272"/>
    <w:rsid w:val="6672B63F"/>
    <w:rsid w:val="66920AA4"/>
    <w:rsid w:val="66E43218"/>
    <w:rsid w:val="670467A3"/>
    <w:rsid w:val="6707CCEF"/>
    <w:rsid w:val="670F87D2"/>
    <w:rsid w:val="671FF879"/>
    <w:rsid w:val="675416EF"/>
    <w:rsid w:val="67F2537D"/>
    <w:rsid w:val="681DFFAF"/>
    <w:rsid w:val="683C5537"/>
    <w:rsid w:val="68808B55"/>
    <w:rsid w:val="6880CEBA"/>
    <w:rsid w:val="68AFBD95"/>
    <w:rsid w:val="696631F7"/>
    <w:rsid w:val="69A3952E"/>
    <w:rsid w:val="6A0F789D"/>
    <w:rsid w:val="6A111D8A"/>
    <w:rsid w:val="6A63ED68"/>
    <w:rsid w:val="6A8088E9"/>
    <w:rsid w:val="6AC53484"/>
    <w:rsid w:val="6B13A6C7"/>
    <w:rsid w:val="6B1DDBE3"/>
    <w:rsid w:val="6B24833E"/>
    <w:rsid w:val="6B25DBCA"/>
    <w:rsid w:val="6B4DAC70"/>
    <w:rsid w:val="6B4F6990"/>
    <w:rsid w:val="6B553393"/>
    <w:rsid w:val="6B6B1042"/>
    <w:rsid w:val="6B6C964A"/>
    <w:rsid w:val="6B6D51F9"/>
    <w:rsid w:val="6BA1CCC6"/>
    <w:rsid w:val="6BB886A2"/>
    <w:rsid w:val="6BBDA697"/>
    <w:rsid w:val="6BF1A3D9"/>
    <w:rsid w:val="6C58D0AE"/>
    <w:rsid w:val="6C8FC328"/>
    <w:rsid w:val="6CAD5592"/>
    <w:rsid w:val="6D420F64"/>
    <w:rsid w:val="6D9ACE22"/>
    <w:rsid w:val="6D9B2A10"/>
    <w:rsid w:val="6DA4D0CE"/>
    <w:rsid w:val="6DC8308B"/>
    <w:rsid w:val="6DF2D707"/>
    <w:rsid w:val="6E30DF3F"/>
    <w:rsid w:val="6E56485C"/>
    <w:rsid w:val="6EA3716C"/>
    <w:rsid w:val="6EA4B091"/>
    <w:rsid w:val="6EA824F9"/>
    <w:rsid w:val="6EF97F0F"/>
    <w:rsid w:val="6F10D767"/>
    <w:rsid w:val="6F487122"/>
    <w:rsid w:val="6F8CD906"/>
    <w:rsid w:val="6FB9E2EF"/>
    <w:rsid w:val="6FD7F59A"/>
    <w:rsid w:val="6FDDF8A5"/>
    <w:rsid w:val="6FF63834"/>
    <w:rsid w:val="702949D0"/>
    <w:rsid w:val="705718EE"/>
    <w:rsid w:val="707C7A56"/>
    <w:rsid w:val="70C3D789"/>
    <w:rsid w:val="70DEBCDE"/>
    <w:rsid w:val="710A998D"/>
    <w:rsid w:val="7136219E"/>
    <w:rsid w:val="716479B5"/>
    <w:rsid w:val="716E95C2"/>
    <w:rsid w:val="717A58F2"/>
    <w:rsid w:val="7187C432"/>
    <w:rsid w:val="71C83B48"/>
    <w:rsid w:val="71E304BE"/>
    <w:rsid w:val="71E8DEF1"/>
    <w:rsid w:val="721542B5"/>
    <w:rsid w:val="7230996F"/>
    <w:rsid w:val="7248E010"/>
    <w:rsid w:val="7249509F"/>
    <w:rsid w:val="7254726B"/>
    <w:rsid w:val="72569FA0"/>
    <w:rsid w:val="729A5006"/>
    <w:rsid w:val="72AE9C46"/>
    <w:rsid w:val="72BF52D7"/>
    <w:rsid w:val="72CF9F13"/>
    <w:rsid w:val="7311C0AF"/>
    <w:rsid w:val="7313FD7D"/>
    <w:rsid w:val="73444124"/>
    <w:rsid w:val="736E3B84"/>
    <w:rsid w:val="73938D9C"/>
    <w:rsid w:val="73A96E64"/>
    <w:rsid w:val="74097167"/>
    <w:rsid w:val="740D7929"/>
    <w:rsid w:val="7445CAB9"/>
    <w:rsid w:val="748153DA"/>
    <w:rsid w:val="7495C1D3"/>
    <w:rsid w:val="74BCC520"/>
    <w:rsid w:val="74EF9F51"/>
    <w:rsid w:val="7508A9A9"/>
    <w:rsid w:val="750DA3D6"/>
    <w:rsid w:val="761E51FD"/>
    <w:rsid w:val="763C1B76"/>
    <w:rsid w:val="76702869"/>
    <w:rsid w:val="767F4A7B"/>
    <w:rsid w:val="768EBA7E"/>
    <w:rsid w:val="76C1778F"/>
    <w:rsid w:val="76D73EFC"/>
    <w:rsid w:val="76E19F1D"/>
    <w:rsid w:val="7737CDAB"/>
    <w:rsid w:val="786A884F"/>
    <w:rsid w:val="78AE0BFE"/>
    <w:rsid w:val="7901936F"/>
    <w:rsid w:val="790AA45A"/>
    <w:rsid w:val="791DDFDC"/>
    <w:rsid w:val="79ED31DB"/>
    <w:rsid w:val="79EFB26C"/>
    <w:rsid w:val="7A13AFD9"/>
    <w:rsid w:val="7A1F28FA"/>
    <w:rsid w:val="7A32CB8C"/>
    <w:rsid w:val="7AA778C0"/>
    <w:rsid w:val="7AA9211A"/>
    <w:rsid w:val="7AB321CB"/>
    <w:rsid w:val="7AC73A0A"/>
    <w:rsid w:val="7AC8FDE3"/>
    <w:rsid w:val="7B32CB0B"/>
    <w:rsid w:val="7B45EAE9"/>
    <w:rsid w:val="7B4DE0AE"/>
    <w:rsid w:val="7B564576"/>
    <w:rsid w:val="7B694E78"/>
    <w:rsid w:val="7B699BB9"/>
    <w:rsid w:val="7BB91F25"/>
    <w:rsid w:val="7BBC9E45"/>
    <w:rsid w:val="7BE511CC"/>
    <w:rsid w:val="7C2C6103"/>
    <w:rsid w:val="7C5173BE"/>
    <w:rsid w:val="7C6F7848"/>
    <w:rsid w:val="7C98D4D9"/>
    <w:rsid w:val="7CB3B2C6"/>
    <w:rsid w:val="7D126A59"/>
    <w:rsid w:val="7D25FD38"/>
    <w:rsid w:val="7D5D475B"/>
    <w:rsid w:val="7D63021C"/>
    <w:rsid w:val="7D84BD78"/>
    <w:rsid w:val="7D85F034"/>
    <w:rsid w:val="7DABFC91"/>
    <w:rsid w:val="7DE89283"/>
    <w:rsid w:val="7E3F556D"/>
    <w:rsid w:val="7E4E0B36"/>
    <w:rsid w:val="7E8483CA"/>
    <w:rsid w:val="7EE978C1"/>
    <w:rsid w:val="7F1F0084"/>
    <w:rsid w:val="7F6F6C27"/>
    <w:rsid w:val="7F9ACFC3"/>
    <w:rsid w:val="7FA1921F"/>
    <w:rsid w:val="7FB0424D"/>
    <w:rsid w:val="7FD1EE5D"/>
    <w:rsid w:val="7FDBD04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9C7AAD2"/>
  <w14:defaultImageDpi w14:val="32767"/>
  <w15:docId w15:val="{B8800251-A4C3-42A7-BCC4-BD7DBA4A3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460A"/>
    <w:pPr>
      <w:spacing w:before="240" w:line="260" w:lineRule="auto"/>
    </w:pPr>
    <w:rPr>
      <w:rFonts w:ascii="Arial" w:eastAsia="Times New Roman" w:hAnsi="Arial" w:cs="Times New Roman"/>
      <w:sz w:val="21"/>
      <w:lang w:val="en-AU"/>
    </w:rPr>
  </w:style>
  <w:style w:type="paragraph" w:styleId="Heading1">
    <w:name w:val="heading 1"/>
    <w:next w:val="Normal"/>
    <w:link w:val="Heading1Char"/>
    <w:qFormat/>
    <w:rsid w:val="00FB09BE"/>
    <w:pPr>
      <w:keepNext/>
      <w:keepLines/>
      <w:spacing w:before="480" w:after="360"/>
      <w:outlineLvl w:val="0"/>
    </w:pPr>
    <w:rPr>
      <w:rFonts w:ascii="Trebuchet MS" w:eastAsia="MS Gothic" w:hAnsi="Trebuchet MS" w:cstheme="majorBidi"/>
      <w:b/>
      <w:color w:val="1D4F91"/>
      <w:sz w:val="40"/>
      <w:szCs w:val="36"/>
      <w:lang w:val="en-US" w:eastAsia="en-AU"/>
    </w:rPr>
  </w:style>
  <w:style w:type="paragraph" w:styleId="Heading2">
    <w:name w:val="heading 2"/>
    <w:basedOn w:val="Normal"/>
    <w:next w:val="Normal"/>
    <w:link w:val="Heading2Char"/>
    <w:uiPriority w:val="9"/>
    <w:unhideWhenUsed/>
    <w:qFormat/>
    <w:rsid w:val="00C03277"/>
    <w:pPr>
      <w:keepNext/>
      <w:keepLines/>
      <w:spacing w:before="360" w:after="120" w:line="281" w:lineRule="auto"/>
      <w:outlineLvl w:val="1"/>
    </w:pPr>
    <w:rPr>
      <w:rFonts w:eastAsia="MS Gothic"/>
      <w:bCs/>
      <w:color w:val="1D4F91"/>
      <w:sz w:val="24"/>
      <w:szCs w:val="26"/>
      <w:lang w:val="en-US"/>
    </w:rPr>
  </w:style>
  <w:style w:type="paragraph" w:styleId="Heading3">
    <w:name w:val="heading 3"/>
    <w:basedOn w:val="Normal"/>
    <w:next w:val="Normal"/>
    <w:link w:val="Heading3Char"/>
    <w:uiPriority w:val="9"/>
    <w:unhideWhenUsed/>
    <w:qFormat/>
    <w:rsid w:val="00C10FBB"/>
    <w:pPr>
      <w:keepNext/>
      <w:keepLines/>
      <w:spacing w:before="360" w:line="271" w:lineRule="auto"/>
      <w:outlineLvl w:val="2"/>
    </w:pPr>
    <w:rPr>
      <w:rFonts w:eastAsia="MS Gothic"/>
      <w:b/>
      <w:color w:val="1D4F91"/>
      <w:sz w:val="22"/>
      <w:lang w:val="en-US"/>
    </w:rPr>
  </w:style>
  <w:style w:type="paragraph" w:styleId="Heading4">
    <w:name w:val="heading 4"/>
    <w:basedOn w:val="Normal"/>
    <w:next w:val="Normal"/>
    <w:link w:val="Heading4Char"/>
    <w:uiPriority w:val="9"/>
    <w:unhideWhenUsed/>
    <w:qFormat/>
    <w:rsid w:val="0009562A"/>
    <w:pPr>
      <w:keepNext/>
      <w:keepLines/>
      <w:spacing w:before="360" w:line="259" w:lineRule="auto"/>
      <w:outlineLvl w:val="3"/>
    </w:pPr>
    <w:rPr>
      <w:rFonts w:eastAsia="MS Gothic"/>
      <w:i/>
      <w:iCs/>
      <w:color w:val="1D4F91"/>
      <w:sz w:val="22"/>
      <w:lang w:val="en-US"/>
    </w:rPr>
  </w:style>
  <w:style w:type="paragraph" w:styleId="Heading5">
    <w:name w:val="heading 5"/>
    <w:basedOn w:val="Normal"/>
    <w:next w:val="Normal"/>
    <w:link w:val="Heading5Char"/>
    <w:rsid w:val="002E28C3"/>
    <w:pPr>
      <w:keepNext/>
      <w:spacing w:after="60"/>
      <w:outlineLvl w:val="4"/>
    </w:pPr>
    <w:rPr>
      <w:b/>
      <w:bCs/>
      <w:i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B09BE"/>
    <w:rPr>
      <w:rFonts w:ascii="Trebuchet MS" w:eastAsia="MS Gothic" w:hAnsi="Trebuchet MS" w:cstheme="majorBidi"/>
      <w:b/>
      <w:color w:val="1D4F91"/>
      <w:sz w:val="40"/>
      <w:szCs w:val="36"/>
      <w:lang w:val="en-US" w:eastAsia="en-AU"/>
    </w:rPr>
  </w:style>
  <w:style w:type="character" w:customStyle="1" w:styleId="Heading2Char">
    <w:name w:val="Heading 2 Char"/>
    <w:basedOn w:val="DefaultParagraphFont"/>
    <w:link w:val="Heading2"/>
    <w:uiPriority w:val="9"/>
    <w:rsid w:val="00C03277"/>
    <w:rPr>
      <w:rFonts w:ascii="Arial" w:eastAsia="MS Gothic" w:hAnsi="Arial" w:cs="Times New Roman"/>
      <w:bCs/>
      <w:color w:val="1D4F91"/>
      <w:szCs w:val="26"/>
      <w:lang w:val="en-US"/>
    </w:rPr>
  </w:style>
  <w:style w:type="character" w:customStyle="1" w:styleId="Heading3Char">
    <w:name w:val="Heading 3 Char"/>
    <w:basedOn w:val="DefaultParagraphFont"/>
    <w:link w:val="Heading3"/>
    <w:uiPriority w:val="9"/>
    <w:rsid w:val="00C10FBB"/>
    <w:rPr>
      <w:rFonts w:ascii="Arial" w:eastAsia="MS Gothic" w:hAnsi="Arial" w:cs="Times New Roman"/>
      <w:b/>
      <w:color w:val="1D4F91"/>
      <w:sz w:val="22"/>
      <w:lang w:val="en-US"/>
    </w:rPr>
  </w:style>
  <w:style w:type="character" w:customStyle="1" w:styleId="Heading4Char">
    <w:name w:val="Heading 4 Char"/>
    <w:basedOn w:val="DefaultParagraphFont"/>
    <w:link w:val="Heading4"/>
    <w:uiPriority w:val="9"/>
    <w:rsid w:val="0009562A"/>
    <w:rPr>
      <w:rFonts w:ascii="Arial" w:eastAsia="MS Gothic" w:hAnsi="Arial" w:cs="Times New Roman"/>
      <w:i/>
      <w:iCs/>
      <w:color w:val="1D4F91"/>
      <w:sz w:val="22"/>
      <w:lang w:val="en-US"/>
    </w:rPr>
  </w:style>
  <w:style w:type="character" w:customStyle="1" w:styleId="Heading5Char">
    <w:name w:val="Heading 5 Char"/>
    <w:basedOn w:val="DefaultParagraphFont"/>
    <w:link w:val="Heading5"/>
    <w:rsid w:val="002E28C3"/>
    <w:rPr>
      <w:rFonts w:ascii="Arial" w:eastAsiaTheme="minorEastAsia" w:hAnsi="Arial"/>
      <w:b/>
      <w:bCs/>
      <w:iCs/>
      <w:color w:val="595959" w:themeColor="text1" w:themeTint="A6"/>
      <w:sz w:val="21"/>
      <w:szCs w:val="26"/>
      <w:lang w:val="en-AU" w:eastAsia="en-AU"/>
    </w:rPr>
  </w:style>
  <w:style w:type="paragraph" w:customStyle="1" w:styleId="IntroPara">
    <w:name w:val="Intro Para"/>
    <w:basedOn w:val="Normal"/>
    <w:qFormat/>
    <w:rsid w:val="00673B73"/>
    <w:rPr>
      <w:color w:val="1D4F91"/>
      <w:sz w:val="28"/>
      <w:szCs w:val="28"/>
    </w:rPr>
  </w:style>
  <w:style w:type="paragraph" w:styleId="ListBullet">
    <w:name w:val="List Bullet"/>
    <w:basedOn w:val="ListParagraph"/>
    <w:uiPriority w:val="99"/>
    <w:unhideWhenUsed/>
    <w:qFormat/>
    <w:rsid w:val="000E3A44"/>
    <w:pPr>
      <w:keepNext w:val="0"/>
      <w:numPr>
        <w:numId w:val="4"/>
      </w:numPr>
      <w:spacing w:line="240" w:lineRule="auto"/>
    </w:pPr>
  </w:style>
  <w:style w:type="paragraph" w:styleId="ListNumber">
    <w:name w:val="List Number"/>
    <w:basedOn w:val="Normal"/>
    <w:uiPriority w:val="99"/>
    <w:unhideWhenUsed/>
    <w:qFormat/>
    <w:rsid w:val="002E28C3"/>
    <w:pPr>
      <w:spacing w:after="120"/>
    </w:pPr>
  </w:style>
  <w:style w:type="paragraph" w:styleId="ListNumber2">
    <w:name w:val="List Number 2"/>
    <w:basedOn w:val="Normal"/>
    <w:uiPriority w:val="99"/>
    <w:unhideWhenUsed/>
    <w:qFormat/>
    <w:rsid w:val="002E28C3"/>
    <w:pPr>
      <w:contextualSpacing/>
    </w:pPr>
  </w:style>
  <w:style w:type="paragraph" w:styleId="ListParagraph">
    <w:name w:val="List Paragraph"/>
    <w:aliases w:val="#List Paragraph,Recommendation,List Paragraph1,List Paragraph11,L,SAP Subpara"/>
    <w:basedOn w:val="Normal"/>
    <w:link w:val="ListParagraphChar"/>
    <w:uiPriority w:val="34"/>
    <w:qFormat/>
    <w:rsid w:val="000E3A44"/>
    <w:pPr>
      <w:keepNext/>
      <w:spacing w:line="259" w:lineRule="auto"/>
      <w:ind w:left="720"/>
      <w:contextualSpacing/>
    </w:pPr>
  </w:style>
  <w:style w:type="character" w:styleId="Strong">
    <w:name w:val="Strong"/>
    <w:basedOn w:val="DefaultParagraphFont"/>
    <w:rsid w:val="002E28C3"/>
    <w:rPr>
      <w:b/>
      <w:bCs/>
    </w:rPr>
  </w:style>
  <w:style w:type="paragraph" w:styleId="Title">
    <w:name w:val="Title"/>
    <w:next w:val="Normal"/>
    <w:link w:val="TitleChar"/>
    <w:rsid w:val="000E3A44"/>
    <w:pPr>
      <w:spacing w:before="1680" w:after="240" w:line="259" w:lineRule="auto"/>
    </w:pPr>
    <w:rPr>
      <w:rFonts w:ascii="Trebuchet MS" w:eastAsia="Times New Roman" w:hAnsi="Trebuchet MS" w:cs="Times New Roman"/>
      <w:b/>
      <w:color w:val="1D4F91"/>
      <w:sz w:val="40"/>
      <w:szCs w:val="40"/>
      <w:lang w:val="en-AU"/>
    </w:rPr>
  </w:style>
  <w:style w:type="character" w:customStyle="1" w:styleId="TitleChar">
    <w:name w:val="Title Char"/>
    <w:basedOn w:val="DefaultParagraphFont"/>
    <w:link w:val="Title"/>
    <w:rsid w:val="000E3A44"/>
    <w:rPr>
      <w:rFonts w:ascii="Trebuchet MS" w:eastAsia="Times New Roman" w:hAnsi="Trebuchet MS" w:cs="Times New Roman"/>
      <w:b/>
      <w:color w:val="1D4F91"/>
      <w:sz w:val="40"/>
      <w:szCs w:val="40"/>
      <w:lang w:val="en-AU"/>
    </w:rPr>
  </w:style>
  <w:style w:type="paragraph" w:styleId="IntenseQuote">
    <w:name w:val="Intense Quote"/>
    <w:basedOn w:val="Normal"/>
    <w:next w:val="Normal"/>
    <w:link w:val="IntenseQuoteChar"/>
    <w:autoRedefine/>
    <w:uiPriority w:val="30"/>
    <w:qFormat/>
    <w:rsid w:val="004363B5"/>
    <w:pPr>
      <w:spacing w:after="120" w:line="276" w:lineRule="auto"/>
    </w:pPr>
    <w:rPr>
      <w:iCs/>
      <w:color w:val="1D4F91"/>
      <w:sz w:val="28"/>
    </w:rPr>
  </w:style>
  <w:style w:type="character" w:customStyle="1" w:styleId="IntenseQuoteChar">
    <w:name w:val="Intense Quote Char"/>
    <w:basedOn w:val="DefaultParagraphFont"/>
    <w:link w:val="IntenseQuote"/>
    <w:uiPriority w:val="30"/>
    <w:rsid w:val="004363B5"/>
    <w:rPr>
      <w:rFonts w:ascii="Arial" w:eastAsia="Times New Roman" w:hAnsi="Arial" w:cs="Times New Roman"/>
      <w:iCs/>
      <w:color w:val="1D4F91"/>
      <w:sz w:val="28"/>
      <w:lang w:val="en-AU"/>
    </w:rPr>
  </w:style>
  <w:style w:type="paragraph" w:customStyle="1" w:styleId="PolicyStatement">
    <w:name w:val="PolicyStatement"/>
    <w:basedOn w:val="Normal"/>
    <w:qFormat/>
    <w:rsid w:val="0009562A"/>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FFFFF" w:themeFill="background1"/>
      <w:ind w:left="227" w:right="227"/>
    </w:pPr>
  </w:style>
  <w:style w:type="paragraph" w:customStyle="1" w:styleId="VisionBox">
    <w:name w:val="VisionBox"/>
    <w:basedOn w:val="Normal"/>
    <w:qFormat/>
    <w:rsid w:val="00FB09BE"/>
    <w:pPr>
      <w:pBdr>
        <w:top w:val="single" w:sz="4" w:space="15" w:color="1D4F91"/>
        <w:bottom w:val="single" w:sz="4" w:space="10" w:color="1D4F91"/>
      </w:pBdr>
      <w:spacing w:before="360" w:after="360" w:line="340" w:lineRule="exact"/>
    </w:pPr>
    <w:rPr>
      <w:rFonts w:eastAsiaTheme="minorHAnsi"/>
      <w:color w:val="1D4F91"/>
      <w:sz w:val="22"/>
    </w:rPr>
  </w:style>
  <w:style w:type="paragraph" w:customStyle="1" w:styleId="Policystylebullet">
    <w:name w:val="Policy style bullet"/>
    <w:basedOn w:val="PolicyStatement"/>
    <w:qFormat/>
    <w:rsid w:val="00FF381B"/>
    <w:pPr>
      <w:numPr>
        <w:numId w:val="1"/>
      </w:numPr>
    </w:pPr>
  </w:style>
  <w:style w:type="paragraph" w:customStyle="1" w:styleId="Style1">
    <w:name w:val="Style1"/>
    <w:next w:val="Normal"/>
    <w:qFormat/>
    <w:rsid w:val="00D30E75"/>
    <w:pPr>
      <w:pBdr>
        <w:top w:val="single" w:sz="6" w:space="20" w:color="1D4F91"/>
        <w:left w:val="single" w:sz="6" w:space="10" w:color="1D4F91"/>
        <w:bottom w:val="single" w:sz="6" w:space="10" w:color="1D4F91"/>
        <w:right w:val="single" w:sz="6" w:space="10" w:color="1D4F91"/>
      </w:pBdr>
      <w:spacing w:after="240" w:line="260" w:lineRule="auto"/>
      <w:ind w:left="227" w:right="227"/>
    </w:pPr>
    <w:rPr>
      <w:rFonts w:ascii="Arial" w:eastAsia="Times New Roman" w:hAnsi="Arial" w:cs="Arial"/>
      <w:color w:val="000000" w:themeColor="text1"/>
      <w:sz w:val="21"/>
      <w:lang w:val="en"/>
    </w:rPr>
  </w:style>
  <w:style w:type="character" w:customStyle="1" w:styleId="BoldAllCaps">
    <w:name w:val="Bold All Caps"/>
    <w:basedOn w:val="DefaultParagraphFont"/>
    <w:uiPriority w:val="1"/>
    <w:qFormat/>
    <w:rsid w:val="00D30E75"/>
    <w:rPr>
      <w:b/>
      <w:caps/>
      <w:smallCaps w:val="0"/>
      <w:color w:val="1D4F91"/>
      <w:bdr w:val="none" w:sz="0" w:space="0" w:color="auto"/>
    </w:rPr>
  </w:style>
  <w:style w:type="paragraph" w:customStyle="1" w:styleId="BulletPoint1">
    <w:name w:val="Bullet Point 1"/>
    <w:basedOn w:val="Normal"/>
    <w:qFormat/>
    <w:rsid w:val="0009562A"/>
    <w:pPr>
      <w:numPr>
        <w:numId w:val="2"/>
      </w:numPr>
      <w:spacing w:before="120"/>
    </w:pPr>
    <w:rPr>
      <w:szCs w:val="22"/>
      <w:lang w:val="en-US"/>
    </w:rPr>
  </w:style>
  <w:style w:type="paragraph" w:styleId="Header">
    <w:name w:val="header"/>
    <w:basedOn w:val="Normal"/>
    <w:link w:val="HeaderChar"/>
    <w:uiPriority w:val="99"/>
    <w:unhideWhenUsed/>
    <w:rsid w:val="00F15E50"/>
    <w:pPr>
      <w:tabs>
        <w:tab w:val="center" w:pos="4513"/>
        <w:tab w:val="right" w:pos="9026"/>
      </w:tabs>
      <w:spacing w:before="0" w:line="240" w:lineRule="auto"/>
    </w:pPr>
  </w:style>
  <w:style w:type="character" w:customStyle="1" w:styleId="HeaderChar">
    <w:name w:val="Header Char"/>
    <w:basedOn w:val="DefaultParagraphFont"/>
    <w:link w:val="Header"/>
    <w:uiPriority w:val="99"/>
    <w:rsid w:val="00F15E50"/>
    <w:rPr>
      <w:rFonts w:ascii="Arial" w:eastAsia="Times New Roman" w:hAnsi="Arial" w:cs="Times New Roman"/>
      <w:sz w:val="21"/>
      <w:lang w:val="en-AU"/>
    </w:rPr>
  </w:style>
  <w:style w:type="paragraph" w:styleId="Footer">
    <w:name w:val="footer"/>
    <w:basedOn w:val="Normal"/>
    <w:link w:val="FooterChar"/>
    <w:uiPriority w:val="99"/>
    <w:unhideWhenUsed/>
    <w:rsid w:val="00F15E50"/>
    <w:pPr>
      <w:tabs>
        <w:tab w:val="center" w:pos="4513"/>
        <w:tab w:val="right" w:pos="9026"/>
      </w:tabs>
      <w:spacing w:before="0" w:line="240" w:lineRule="auto"/>
    </w:pPr>
    <w:rPr>
      <w:color w:val="358189"/>
    </w:rPr>
  </w:style>
  <w:style w:type="character" w:customStyle="1" w:styleId="FooterChar">
    <w:name w:val="Footer Char"/>
    <w:basedOn w:val="DefaultParagraphFont"/>
    <w:link w:val="Footer"/>
    <w:uiPriority w:val="99"/>
    <w:rsid w:val="00F15E50"/>
    <w:rPr>
      <w:rFonts w:ascii="Arial" w:eastAsia="Times New Roman" w:hAnsi="Arial" w:cs="Times New Roman"/>
      <w:color w:val="358189"/>
      <w:sz w:val="21"/>
      <w:lang w:val="en-AU"/>
    </w:rPr>
  </w:style>
  <w:style w:type="paragraph" w:styleId="BalloonText">
    <w:name w:val="Balloon Text"/>
    <w:basedOn w:val="Normal"/>
    <w:link w:val="BalloonTextChar"/>
    <w:uiPriority w:val="99"/>
    <w:semiHidden/>
    <w:unhideWhenUsed/>
    <w:rsid w:val="00C74007"/>
    <w:pPr>
      <w:spacing w:before="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C74007"/>
    <w:rPr>
      <w:rFonts w:ascii="Times New Roman" w:eastAsia="Times New Roman" w:hAnsi="Times New Roman" w:cs="Times New Roman"/>
      <w:sz w:val="18"/>
      <w:szCs w:val="18"/>
      <w:lang w:val="en-AU"/>
    </w:rPr>
  </w:style>
  <w:style w:type="character" w:styleId="Hyperlink">
    <w:name w:val="Hyperlink"/>
    <w:basedOn w:val="DefaultParagraphFont"/>
    <w:uiPriority w:val="99"/>
    <w:unhideWhenUsed/>
    <w:rsid w:val="0073453D"/>
    <w:rPr>
      <w:color w:val="0563C1" w:themeColor="hyperlink"/>
      <w:u w:val="single"/>
    </w:rPr>
  </w:style>
  <w:style w:type="table" w:styleId="TableGrid">
    <w:name w:val="Table Grid"/>
    <w:basedOn w:val="TableNormal"/>
    <w:uiPriority w:val="39"/>
    <w:rsid w:val="00DE65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52F69"/>
    <w:rPr>
      <w:color w:val="605E5C"/>
      <w:shd w:val="clear" w:color="auto" w:fill="E1DFDD"/>
    </w:rPr>
  </w:style>
  <w:style w:type="character" w:styleId="CommentReference">
    <w:name w:val="annotation reference"/>
    <w:basedOn w:val="DefaultParagraphFont"/>
    <w:uiPriority w:val="99"/>
    <w:unhideWhenUsed/>
    <w:rsid w:val="00D23D77"/>
    <w:rPr>
      <w:sz w:val="16"/>
      <w:szCs w:val="16"/>
    </w:rPr>
  </w:style>
  <w:style w:type="paragraph" w:styleId="CommentText">
    <w:name w:val="annotation text"/>
    <w:basedOn w:val="Normal"/>
    <w:link w:val="CommentTextChar"/>
    <w:uiPriority w:val="99"/>
    <w:unhideWhenUsed/>
    <w:rsid w:val="00D23D77"/>
    <w:pPr>
      <w:spacing w:before="0" w:after="120" w:line="240" w:lineRule="auto"/>
    </w:pPr>
    <w:rPr>
      <w:rFonts w:eastAsia="Batang" w:cstheme="minorBidi"/>
      <w:sz w:val="20"/>
      <w:szCs w:val="20"/>
    </w:rPr>
  </w:style>
  <w:style w:type="character" w:customStyle="1" w:styleId="CommentTextChar">
    <w:name w:val="Comment Text Char"/>
    <w:basedOn w:val="DefaultParagraphFont"/>
    <w:link w:val="CommentText"/>
    <w:uiPriority w:val="99"/>
    <w:rsid w:val="00D23D77"/>
    <w:rPr>
      <w:rFonts w:ascii="Arial" w:eastAsia="Batang" w:hAnsi="Arial"/>
      <w:sz w:val="20"/>
      <w:szCs w:val="20"/>
      <w:lang w:val="en-AU"/>
    </w:rPr>
  </w:style>
  <w:style w:type="character" w:customStyle="1" w:styleId="ListParagraphChar">
    <w:name w:val="List Paragraph Char"/>
    <w:aliases w:val="#List Paragraph Char,Recommendation Char,List Paragraph1 Char,List Paragraph11 Char,L Char,SAP Subpara Char"/>
    <w:basedOn w:val="DefaultParagraphFont"/>
    <w:link w:val="ListParagraph"/>
    <w:uiPriority w:val="34"/>
    <w:locked/>
    <w:rsid w:val="000E3A44"/>
    <w:rPr>
      <w:rFonts w:ascii="Arial" w:eastAsia="Times New Roman" w:hAnsi="Arial" w:cs="Times New Roman"/>
      <w:sz w:val="21"/>
      <w:lang w:val="en-AU"/>
    </w:rPr>
  </w:style>
  <w:style w:type="paragraph" w:styleId="CommentSubject">
    <w:name w:val="annotation subject"/>
    <w:basedOn w:val="CommentText"/>
    <w:next w:val="CommentText"/>
    <w:link w:val="CommentSubjectChar"/>
    <w:uiPriority w:val="99"/>
    <w:semiHidden/>
    <w:unhideWhenUsed/>
    <w:rsid w:val="00D23D77"/>
    <w:pPr>
      <w:spacing w:before="240" w:after="0"/>
    </w:pPr>
    <w:rPr>
      <w:rFonts w:eastAsia="Times New Roman" w:cs="Times New Roman"/>
      <w:b/>
      <w:bCs/>
    </w:rPr>
  </w:style>
  <w:style w:type="character" w:customStyle="1" w:styleId="CommentSubjectChar">
    <w:name w:val="Comment Subject Char"/>
    <w:basedOn w:val="CommentTextChar"/>
    <w:link w:val="CommentSubject"/>
    <w:uiPriority w:val="99"/>
    <w:semiHidden/>
    <w:rsid w:val="00D23D77"/>
    <w:rPr>
      <w:rFonts w:ascii="Arial" w:eastAsia="Times New Roman" w:hAnsi="Arial" w:cs="Times New Roman"/>
      <w:b/>
      <w:bCs/>
      <w:sz w:val="20"/>
      <w:szCs w:val="20"/>
      <w:lang w:val="en-AU"/>
    </w:rPr>
  </w:style>
  <w:style w:type="character" w:styleId="FollowedHyperlink">
    <w:name w:val="FollowedHyperlink"/>
    <w:basedOn w:val="DefaultParagraphFont"/>
    <w:uiPriority w:val="99"/>
    <w:semiHidden/>
    <w:unhideWhenUsed/>
    <w:rsid w:val="00A4578B"/>
    <w:rPr>
      <w:color w:val="954F72" w:themeColor="followedHyperlink"/>
      <w:u w:val="single"/>
    </w:rPr>
  </w:style>
  <w:style w:type="paragraph" w:styleId="TOCHeading">
    <w:name w:val="TOC Heading"/>
    <w:basedOn w:val="Heading1"/>
    <w:next w:val="Normal"/>
    <w:uiPriority w:val="39"/>
    <w:unhideWhenUsed/>
    <w:qFormat/>
    <w:rsid w:val="00677E22"/>
    <w:pPr>
      <w:keepNext w:val="0"/>
      <w:keepLines w:val="0"/>
      <w:spacing w:before="120" w:after="120"/>
      <w:outlineLvl w:val="9"/>
    </w:pPr>
    <w:rPr>
      <w:rFonts w:asciiTheme="majorHAnsi" w:eastAsia="Calibri" w:hAnsiTheme="majorHAnsi" w:cstheme="minorBidi"/>
      <w:b w:val="0"/>
      <w:color w:val="2F5496" w:themeColor="accent1" w:themeShade="BF"/>
      <w:sz w:val="32"/>
      <w:szCs w:val="40"/>
      <w:lang w:val="en-AU" w:eastAsia="en-US" w:bidi="en-US"/>
    </w:rPr>
  </w:style>
  <w:style w:type="paragraph" w:styleId="TOC2">
    <w:name w:val="toc 2"/>
    <w:basedOn w:val="Normal"/>
    <w:next w:val="Normal"/>
    <w:autoRedefine/>
    <w:uiPriority w:val="39"/>
    <w:unhideWhenUsed/>
    <w:rsid w:val="002A4B96"/>
    <w:pPr>
      <w:tabs>
        <w:tab w:val="right" w:leader="dot" w:pos="9054"/>
      </w:tabs>
      <w:spacing w:before="120" w:after="100" w:line="240" w:lineRule="auto"/>
    </w:pPr>
    <w:rPr>
      <w:rFonts w:eastAsiaTheme="minorHAnsi" w:cstheme="minorBidi"/>
      <w:sz w:val="24"/>
      <w:szCs w:val="22"/>
    </w:rPr>
  </w:style>
  <w:style w:type="paragraph" w:styleId="TOC3">
    <w:name w:val="toc 3"/>
    <w:basedOn w:val="Normal"/>
    <w:next w:val="Normal"/>
    <w:autoRedefine/>
    <w:uiPriority w:val="39"/>
    <w:unhideWhenUsed/>
    <w:rsid w:val="00C51EBE"/>
    <w:pPr>
      <w:tabs>
        <w:tab w:val="right" w:leader="dot" w:pos="9054"/>
      </w:tabs>
      <w:spacing w:before="0" w:after="100"/>
      <w:ind w:left="426"/>
    </w:pPr>
    <w:rPr>
      <w:noProof/>
      <w:sz w:val="22"/>
      <w:szCs w:val="22"/>
    </w:rPr>
  </w:style>
  <w:style w:type="paragraph" w:styleId="TOC1">
    <w:name w:val="toc 1"/>
    <w:basedOn w:val="Normal"/>
    <w:next w:val="Normal"/>
    <w:autoRedefine/>
    <w:uiPriority w:val="39"/>
    <w:unhideWhenUsed/>
    <w:rsid w:val="0093073A"/>
    <w:pPr>
      <w:spacing w:after="100"/>
    </w:pPr>
  </w:style>
  <w:style w:type="paragraph" w:styleId="Revision">
    <w:name w:val="Revision"/>
    <w:hidden/>
    <w:uiPriority w:val="99"/>
    <w:semiHidden/>
    <w:rsid w:val="009107F5"/>
    <w:rPr>
      <w:rFonts w:ascii="Arial" w:eastAsia="Times New Roman" w:hAnsi="Arial" w:cs="Times New Roman"/>
      <w:sz w:val="21"/>
      <w:lang w:val="en-AU"/>
    </w:rPr>
  </w:style>
  <w:style w:type="paragraph" w:styleId="ListBullet2">
    <w:name w:val="List Bullet 2"/>
    <w:basedOn w:val="ListParagraph"/>
    <w:uiPriority w:val="99"/>
    <w:unhideWhenUsed/>
    <w:rsid w:val="000E3A44"/>
    <w:pPr>
      <w:keepNext w:val="0"/>
      <w:numPr>
        <w:ilvl w:val="1"/>
        <w:numId w:val="3"/>
      </w:numPr>
      <w:spacing w:before="120" w:after="240" w:line="276" w:lineRule="auto"/>
      <w:ind w:left="1434" w:hanging="357"/>
    </w:pPr>
    <w:rPr>
      <w:rFonts w:cs="Arial"/>
      <w:lang w:eastAsia="ko-KR"/>
    </w:rPr>
  </w:style>
  <w:style w:type="paragraph" w:styleId="NormalWeb">
    <w:name w:val="Normal (Web)"/>
    <w:basedOn w:val="Normal"/>
    <w:uiPriority w:val="99"/>
    <w:unhideWhenUsed/>
    <w:rsid w:val="00FD6D5A"/>
    <w:rPr>
      <w:rFonts w:ascii="Times New Roman" w:hAnsi="Times New Roman"/>
      <w:sz w:val="24"/>
    </w:rPr>
  </w:style>
  <w:style w:type="character" w:customStyle="1" w:styleId="normaltextrun">
    <w:name w:val="normaltextrun"/>
    <w:basedOn w:val="DefaultParagraphFont"/>
    <w:rsid w:val="009C19CB"/>
  </w:style>
  <w:style w:type="character" w:styleId="Mention">
    <w:name w:val="Mention"/>
    <w:basedOn w:val="DefaultParagraphFont"/>
    <w:uiPriority w:val="99"/>
    <w:unhideWhenUsed/>
    <w:rsid w:val="00F440A4"/>
    <w:rPr>
      <w:color w:val="2B579A"/>
      <w:shd w:val="clear" w:color="auto" w:fill="E1DFDD"/>
    </w:rPr>
  </w:style>
  <w:style w:type="table" w:styleId="GridTable4-Accent1">
    <w:name w:val="Grid Table 4 Accent 1"/>
    <w:basedOn w:val="TableNormal"/>
    <w:uiPriority w:val="49"/>
    <w:rsid w:val="008271FF"/>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Caption">
    <w:name w:val="caption"/>
    <w:basedOn w:val="Normal"/>
    <w:next w:val="Normal"/>
    <w:uiPriority w:val="35"/>
    <w:unhideWhenUsed/>
    <w:qFormat/>
    <w:rsid w:val="006A7193"/>
    <w:pPr>
      <w:spacing w:before="0"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86422">
      <w:bodyDiv w:val="1"/>
      <w:marLeft w:val="0"/>
      <w:marRight w:val="0"/>
      <w:marTop w:val="0"/>
      <w:marBottom w:val="0"/>
      <w:divBdr>
        <w:top w:val="none" w:sz="0" w:space="0" w:color="auto"/>
        <w:left w:val="none" w:sz="0" w:space="0" w:color="auto"/>
        <w:bottom w:val="none" w:sz="0" w:space="0" w:color="auto"/>
        <w:right w:val="none" w:sz="0" w:space="0" w:color="auto"/>
      </w:divBdr>
    </w:div>
    <w:div w:id="125972560">
      <w:bodyDiv w:val="1"/>
      <w:marLeft w:val="0"/>
      <w:marRight w:val="0"/>
      <w:marTop w:val="0"/>
      <w:marBottom w:val="0"/>
      <w:divBdr>
        <w:top w:val="none" w:sz="0" w:space="0" w:color="auto"/>
        <w:left w:val="none" w:sz="0" w:space="0" w:color="auto"/>
        <w:bottom w:val="none" w:sz="0" w:space="0" w:color="auto"/>
        <w:right w:val="none" w:sz="0" w:space="0" w:color="auto"/>
      </w:divBdr>
    </w:div>
    <w:div w:id="170607960">
      <w:bodyDiv w:val="1"/>
      <w:marLeft w:val="0"/>
      <w:marRight w:val="0"/>
      <w:marTop w:val="0"/>
      <w:marBottom w:val="0"/>
      <w:divBdr>
        <w:top w:val="none" w:sz="0" w:space="0" w:color="auto"/>
        <w:left w:val="none" w:sz="0" w:space="0" w:color="auto"/>
        <w:bottom w:val="none" w:sz="0" w:space="0" w:color="auto"/>
        <w:right w:val="none" w:sz="0" w:space="0" w:color="auto"/>
      </w:divBdr>
      <w:divsChild>
        <w:div w:id="138808479">
          <w:marLeft w:val="0"/>
          <w:marRight w:val="0"/>
          <w:marTop w:val="0"/>
          <w:marBottom w:val="0"/>
          <w:divBdr>
            <w:top w:val="none" w:sz="0" w:space="0" w:color="auto"/>
            <w:left w:val="none" w:sz="0" w:space="0" w:color="auto"/>
            <w:bottom w:val="none" w:sz="0" w:space="0" w:color="auto"/>
            <w:right w:val="none" w:sz="0" w:space="0" w:color="auto"/>
          </w:divBdr>
          <w:divsChild>
            <w:div w:id="530611202">
              <w:marLeft w:val="0"/>
              <w:marRight w:val="0"/>
              <w:marTop w:val="0"/>
              <w:marBottom w:val="0"/>
              <w:divBdr>
                <w:top w:val="none" w:sz="0" w:space="0" w:color="auto"/>
                <w:left w:val="none" w:sz="0" w:space="0" w:color="auto"/>
                <w:bottom w:val="none" w:sz="0" w:space="0" w:color="auto"/>
                <w:right w:val="none" w:sz="0" w:space="0" w:color="auto"/>
              </w:divBdr>
            </w:div>
            <w:div w:id="1913159295">
              <w:marLeft w:val="0"/>
              <w:marRight w:val="0"/>
              <w:marTop w:val="0"/>
              <w:marBottom w:val="0"/>
              <w:divBdr>
                <w:top w:val="none" w:sz="0" w:space="0" w:color="auto"/>
                <w:left w:val="none" w:sz="0" w:space="0" w:color="auto"/>
                <w:bottom w:val="none" w:sz="0" w:space="0" w:color="auto"/>
                <w:right w:val="none" w:sz="0" w:space="0" w:color="auto"/>
              </w:divBdr>
            </w:div>
            <w:div w:id="2104648013">
              <w:marLeft w:val="0"/>
              <w:marRight w:val="0"/>
              <w:marTop w:val="0"/>
              <w:marBottom w:val="0"/>
              <w:divBdr>
                <w:top w:val="none" w:sz="0" w:space="0" w:color="auto"/>
                <w:left w:val="none" w:sz="0" w:space="0" w:color="auto"/>
                <w:bottom w:val="none" w:sz="0" w:space="0" w:color="auto"/>
                <w:right w:val="none" w:sz="0" w:space="0" w:color="auto"/>
              </w:divBdr>
            </w:div>
          </w:divsChild>
        </w:div>
        <w:div w:id="2102097339">
          <w:marLeft w:val="0"/>
          <w:marRight w:val="0"/>
          <w:marTop w:val="0"/>
          <w:marBottom w:val="0"/>
          <w:divBdr>
            <w:top w:val="none" w:sz="0" w:space="0" w:color="auto"/>
            <w:left w:val="none" w:sz="0" w:space="0" w:color="auto"/>
            <w:bottom w:val="none" w:sz="0" w:space="0" w:color="auto"/>
            <w:right w:val="none" w:sz="0" w:space="0" w:color="auto"/>
          </w:divBdr>
          <w:divsChild>
            <w:div w:id="57497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782888">
      <w:bodyDiv w:val="1"/>
      <w:marLeft w:val="0"/>
      <w:marRight w:val="0"/>
      <w:marTop w:val="0"/>
      <w:marBottom w:val="0"/>
      <w:divBdr>
        <w:top w:val="none" w:sz="0" w:space="0" w:color="auto"/>
        <w:left w:val="none" w:sz="0" w:space="0" w:color="auto"/>
        <w:bottom w:val="none" w:sz="0" w:space="0" w:color="auto"/>
        <w:right w:val="none" w:sz="0" w:space="0" w:color="auto"/>
      </w:divBdr>
      <w:divsChild>
        <w:div w:id="1536382092">
          <w:marLeft w:val="144"/>
          <w:marRight w:val="0"/>
          <w:marTop w:val="0"/>
          <w:marBottom w:val="0"/>
          <w:divBdr>
            <w:top w:val="none" w:sz="0" w:space="0" w:color="auto"/>
            <w:left w:val="none" w:sz="0" w:space="0" w:color="auto"/>
            <w:bottom w:val="none" w:sz="0" w:space="0" w:color="auto"/>
            <w:right w:val="none" w:sz="0" w:space="0" w:color="auto"/>
          </w:divBdr>
        </w:div>
      </w:divsChild>
    </w:div>
    <w:div w:id="453327043">
      <w:bodyDiv w:val="1"/>
      <w:marLeft w:val="0"/>
      <w:marRight w:val="0"/>
      <w:marTop w:val="0"/>
      <w:marBottom w:val="0"/>
      <w:divBdr>
        <w:top w:val="none" w:sz="0" w:space="0" w:color="auto"/>
        <w:left w:val="none" w:sz="0" w:space="0" w:color="auto"/>
        <w:bottom w:val="none" w:sz="0" w:space="0" w:color="auto"/>
        <w:right w:val="none" w:sz="0" w:space="0" w:color="auto"/>
      </w:divBdr>
      <w:divsChild>
        <w:div w:id="37777951">
          <w:marLeft w:val="0"/>
          <w:marRight w:val="0"/>
          <w:marTop w:val="0"/>
          <w:marBottom w:val="0"/>
          <w:divBdr>
            <w:top w:val="none" w:sz="0" w:space="0" w:color="auto"/>
            <w:left w:val="none" w:sz="0" w:space="0" w:color="auto"/>
            <w:bottom w:val="none" w:sz="0" w:space="0" w:color="auto"/>
            <w:right w:val="none" w:sz="0" w:space="0" w:color="auto"/>
          </w:divBdr>
          <w:divsChild>
            <w:div w:id="345669415">
              <w:marLeft w:val="0"/>
              <w:marRight w:val="0"/>
              <w:marTop w:val="0"/>
              <w:marBottom w:val="0"/>
              <w:divBdr>
                <w:top w:val="none" w:sz="0" w:space="0" w:color="auto"/>
                <w:left w:val="none" w:sz="0" w:space="0" w:color="auto"/>
                <w:bottom w:val="none" w:sz="0" w:space="0" w:color="auto"/>
                <w:right w:val="none" w:sz="0" w:space="0" w:color="auto"/>
              </w:divBdr>
            </w:div>
            <w:div w:id="955673927">
              <w:marLeft w:val="0"/>
              <w:marRight w:val="0"/>
              <w:marTop w:val="0"/>
              <w:marBottom w:val="0"/>
              <w:divBdr>
                <w:top w:val="none" w:sz="0" w:space="0" w:color="auto"/>
                <w:left w:val="none" w:sz="0" w:space="0" w:color="auto"/>
                <w:bottom w:val="none" w:sz="0" w:space="0" w:color="auto"/>
                <w:right w:val="none" w:sz="0" w:space="0" w:color="auto"/>
              </w:divBdr>
            </w:div>
            <w:div w:id="1433629681">
              <w:marLeft w:val="0"/>
              <w:marRight w:val="0"/>
              <w:marTop w:val="0"/>
              <w:marBottom w:val="0"/>
              <w:divBdr>
                <w:top w:val="none" w:sz="0" w:space="0" w:color="auto"/>
                <w:left w:val="none" w:sz="0" w:space="0" w:color="auto"/>
                <w:bottom w:val="none" w:sz="0" w:space="0" w:color="auto"/>
                <w:right w:val="none" w:sz="0" w:space="0" w:color="auto"/>
              </w:divBdr>
            </w:div>
          </w:divsChild>
        </w:div>
        <w:div w:id="1050616314">
          <w:marLeft w:val="0"/>
          <w:marRight w:val="0"/>
          <w:marTop w:val="0"/>
          <w:marBottom w:val="0"/>
          <w:divBdr>
            <w:top w:val="none" w:sz="0" w:space="0" w:color="auto"/>
            <w:left w:val="none" w:sz="0" w:space="0" w:color="auto"/>
            <w:bottom w:val="none" w:sz="0" w:space="0" w:color="auto"/>
            <w:right w:val="none" w:sz="0" w:space="0" w:color="auto"/>
          </w:divBdr>
          <w:divsChild>
            <w:div w:id="39636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846843">
      <w:bodyDiv w:val="1"/>
      <w:marLeft w:val="0"/>
      <w:marRight w:val="0"/>
      <w:marTop w:val="0"/>
      <w:marBottom w:val="0"/>
      <w:divBdr>
        <w:top w:val="none" w:sz="0" w:space="0" w:color="auto"/>
        <w:left w:val="none" w:sz="0" w:space="0" w:color="auto"/>
        <w:bottom w:val="none" w:sz="0" w:space="0" w:color="auto"/>
        <w:right w:val="none" w:sz="0" w:space="0" w:color="auto"/>
      </w:divBdr>
    </w:div>
    <w:div w:id="587421580">
      <w:bodyDiv w:val="1"/>
      <w:marLeft w:val="0"/>
      <w:marRight w:val="0"/>
      <w:marTop w:val="0"/>
      <w:marBottom w:val="0"/>
      <w:divBdr>
        <w:top w:val="none" w:sz="0" w:space="0" w:color="auto"/>
        <w:left w:val="none" w:sz="0" w:space="0" w:color="auto"/>
        <w:bottom w:val="none" w:sz="0" w:space="0" w:color="auto"/>
        <w:right w:val="none" w:sz="0" w:space="0" w:color="auto"/>
      </w:divBdr>
    </w:div>
    <w:div w:id="587426353">
      <w:bodyDiv w:val="1"/>
      <w:marLeft w:val="0"/>
      <w:marRight w:val="0"/>
      <w:marTop w:val="0"/>
      <w:marBottom w:val="0"/>
      <w:divBdr>
        <w:top w:val="none" w:sz="0" w:space="0" w:color="auto"/>
        <w:left w:val="none" w:sz="0" w:space="0" w:color="auto"/>
        <w:bottom w:val="none" w:sz="0" w:space="0" w:color="auto"/>
        <w:right w:val="none" w:sz="0" w:space="0" w:color="auto"/>
      </w:divBdr>
    </w:div>
    <w:div w:id="619458112">
      <w:bodyDiv w:val="1"/>
      <w:marLeft w:val="0"/>
      <w:marRight w:val="0"/>
      <w:marTop w:val="0"/>
      <w:marBottom w:val="0"/>
      <w:divBdr>
        <w:top w:val="none" w:sz="0" w:space="0" w:color="auto"/>
        <w:left w:val="none" w:sz="0" w:space="0" w:color="auto"/>
        <w:bottom w:val="none" w:sz="0" w:space="0" w:color="auto"/>
        <w:right w:val="none" w:sz="0" w:space="0" w:color="auto"/>
      </w:divBdr>
    </w:div>
    <w:div w:id="631398832">
      <w:bodyDiv w:val="1"/>
      <w:marLeft w:val="0"/>
      <w:marRight w:val="0"/>
      <w:marTop w:val="0"/>
      <w:marBottom w:val="0"/>
      <w:divBdr>
        <w:top w:val="none" w:sz="0" w:space="0" w:color="auto"/>
        <w:left w:val="none" w:sz="0" w:space="0" w:color="auto"/>
        <w:bottom w:val="none" w:sz="0" w:space="0" w:color="auto"/>
        <w:right w:val="none" w:sz="0" w:space="0" w:color="auto"/>
      </w:divBdr>
    </w:div>
    <w:div w:id="706374413">
      <w:bodyDiv w:val="1"/>
      <w:marLeft w:val="0"/>
      <w:marRight w:val="0"/>
      <w:marTop w:val="0"/>
      <w:marBottom w:val="0"/>
      <w:divBdr>
        <w:top w:val="none" w:sz="0" w:space="0" w:color="auto"/>
        <w:left w:val="none" w:sz="0" w:space="0" w:color="auto"/>
        <w:bottom w:val="none" w:sz="0" w:space="0" w:color="auto"/>
        <w:right w:val="none" w:sz="0" w:space="0" w:color="auto"/>
      </w:divBdr>
    </w:div>
    <w:div w:id="750082560">
      <w:bodyDiv w:val="1"/>
      <w:marLeft w:val="0"/>
      <w:marRight w:val="0"/>
      <w:marTop w:val="0"/>
      <w:marBottom w:val="0"/>
      <w:divBdr>
        <w:top w:val="none" w:sz="0" w:space="0" w:color="auto"/>
        <w:left w:val="none" w:sz="0" w:space="0" w:color="auto"/>
        <w:bottom w:val="none" w:sz="0" w:space="0" w:color="auto"/>
        <w:right w:val="none" w:sz="0" w:space="0" w:color="auto"/>
      </w:divBdr>
    </w:div>
    <w:div w:id="757018897">
      <w:bodyDiv w:val="1"/>
      <w:marLeft w:val="0"/>
      <w:marRight w:val="0"/>
      <w:marTop w:val="0"/>
      <w:marBottom w:val="0"/>
      <w:divBdr>
        <w:top w:val="none" w:sz="0" w:space="0" w:color="auto"/>
        <w:left w:val="none" w:sz="0" w:space="0" w:color="auto"/>
        <w:bottom w:val="none" w:sz="0" w:space="0" w:color="auto"/>
        <w:right w:val="none" w:sz="0" w:space="0" w:color="auto"/>
      </w:divBdr>
    </w:div>
    <w:div w:id="769354474">
      <w:bodyDiv w:val="1"/>
      <w:marLeft w:val="0"/>
      <w:marRight w:val="0"/>
      <w:marTop w:val="0"/>
      <w:marBottom w:val="0"/>
      <w:divBdr>
        <w:top w:val="none" w:sz="0" w:space="0" w:color="auto"/>
        <w:left w:val="none" w:sz="0" w:space="0" w:color="auto"/>
        <w:bottom w:val="none" w:sz="0" w:space="0" w:color="auto"/>
        <w:right w:val="none" w:sz="0" w:space="0" w:color="auto"/>
      </w:divBdr>
      <w:divsChild>
        <w:div w:id="561066367">
          <w:marLeft w:val="0"/>
          <w:marRight w:val="0"/>
          <w:marTop w:val="0"/>
          <w:marBottom w:val="0"/>
          <w:divBdr>
            <w:top w:val="none" w:sz="0" w:space="0" w:color="auto"/>
            <w:left w:val="none" w:sz="0" w:space="0" w:color="auto"/>
            <w:bottom w:val="none" w:sz="0" w:space="0" w:color="auto"/>
            <w:right w:val="none" w:sz="0" w:space="0" w:color="auto"/>
          </w:divBdr>
          <w:divsChild>
            <w:div w:id="1495025755">
              <w:marLeft w:val="0"/>
              <w:marRight w:val="0"/>
              <w:marTop w:val="0"/>
              <w:marBottom w:val="0"/>
              <w:divBdr>
                <w:top w:val="none" w:sz="0" w:space="0" w:color="auto"/>
                <w:left w:val="none" w:sz="0" w:space="0" w:color="auto"/>
                <w:bottom w:val="none" w:sz="0" w:space="0" w:color="auto"/>
                <w:right w:val="none" w:sz="0" w:space="0" w:color="auto"/>
              </w:divBdr>
            </w:div>
            <w:div w:id="1585458365">
              <w:marLeft w:val="0"/>
              <w:marRight w:val="0"/>
              <w:marTop w:val="0"/>
              <w:marBottom w:val="0"/>
              <w:divBdr>
                <w:top w:val="none" w:sz="0" w:space="0" w:color="auto"/>
                <w:left w:val="none" w:sz="0" w:space="0" w:color="auto"/>
                <w:bottom w:val="none" w:sz="0" w:space="0" w:color="auto"/>
                <w:right w:val="none" w:sz="0" w:space="0" w:color="auto"/>
              </w:divBdr>
            </w:div>
            <w:div w:id="1794983018">
              <w:marLeft w:val="0"/>
              <w:marRight w:val="0"/>
              <w:marTop w:val="0"/>
              <w:marBottom w:val="0"/>
              <w:divBdr>
                <w:top w:val="none" w:sz="0" w:space="0" w:color="auto"/>
                <w:left w:val="none" w:sz="0" w:space="0" w:color="auto"/>
                <w:bottom w:val="none" w:sz="0" w:space="0" w:color="auto"/>
                <w:right w:val="none" w:sz="0" w:space="0" w:color="auto"/>
              </w:divBdr>
            </w:div>
          </w:divsChild>
        </w:div>
        <w:div w:id="1507137950">
          <w:marLeft w:val="0"/>
          <w:marRight w:val="0"/>
          <w:marTop w:val="0"/>
          <w:marBottom w:val="0"/>
          <w:divBdr>
            <w:top w:val="none" w:sz="0" w:space="0" w:color="auto"/>
            <w:left w:val="none" w:sz="0" w:space="0" w:color="auto"/>
            <w:bottom w:val="none" w:sz="0" w:space="0" w:color="auto"/>
            <w:right w:val="none" w:sz="0" w:space="0" w:color="auto"/>
          </w:divBdr>
          <w:divsChild>
            <w:div w:id="147378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973938">
      <w:bodyDiv w:val="1"/>
      <w:marLeft w:val="0"/>
      <w:marRight w:val="0"/>
      <w:marTop w:val="0"/>
      <w:marBottom w:val="0"/>
      <w:divBdr>
        <w:top w:val="none" w:sz="0" w:space="0" w:color="auto"/>
        <w:left w:val="none" w:sz="0" w:space="0" w:color="auto"/>
        <w:bottom w:val="none" w:sz="0" w:space="0" w:color="auto"/>
        <w:right w:val="none" w:sz="0" w:space="0" w:color="auto"/>
      </w:divBdr>
    </w:div>
    <w:div w:id="859783166">
      <w:bodyDiv w:val="1"/>
      <w:marLeft w:val="0"/>
      <w:marRight w:val="0"/>
      <w:marTop w:val="0"/>
      <w:marBottom w:val="0"/>
      <w:divBdr>
        <w:top w:val="none" w:sz="0" w:space="0" w:color="auto"/>
        <w:left w:val="none" w:sz="0" w:space="0" w:color="auto"/>
        <w:bottom w:val="none" w:sz="0" w:space="0" w:color="auto"/>
        <w:right w:val="none" w:sz="0" w:space="0" w:color="auto"/>
      </w:divBdr>
    </w:div>
    <w:div w:id="866527587">
      <w:bodyDiv w:val="1"/>
      <w:marLeft w:val="0"/>
      <w:marRight w:val="0"/>
      <w:marTop w:val="0"/>
      <w:marBottom w:val="0"/>
      <w:divBdr>
        <w:top w:val="none" w:sz="0" w:space="0" w:color="auto"/>
        <w:left w:val="none" w:sz="0" w:space="0" w:color="auto"/>
        <w:bottom w:val="none" w:sz="0" w:space="0" w:color="auto"/>
        <w:right w:val="none" w:sz="0" w:space="0" w:color="auto"/>
      </w:divBdr>
    </w:div>
    <w:div w:id="936671326">
      <w:bodyDiv w:val="1"/>
      <w:marLeft w:val="0"/>
      <w:marRight w:val="0"/>
      <w:marTop w:val="0"/>
      <w:marBottom w:val="0"/>
      <w:divBdr>
        <w:top w:val="none" w:sz="0" w:space="0" w:color="auto"/>
        <w:left w:val="none" w:sz="0" w:space="0" w:color="auto"/>
        <w:bottom w:val="none" w:sz="0" w:space="0" w:color="auto"/>
        <w:right w:val="none" w:sz="0" w:space="0" w:color="auto"/>
      </w:divBdr>
    </w:div>
    <w:div w:id="1124075387">
      <w:bodyDiv w:val="1"/>
      <w:marLeft w:val="0"/>
      <w:marRight w:val="0"/>
      <w:marTop w:val="0"/>
      <w:marBottom w:val="0"/>
      <w:divBdr>
        <w:top w:val="none" w:sz="0" w:space="0" w:color="auto"/>
        <w:left w:val="none" w:sz="0" w:space="0" w:color="auto"/>
        <w:bottom w:val="none" w:sz="0" w:space="0" w:color="auto"/>
        <w:right w:val="none" w:sz="0" w:space="0" w:color="auto"/>
      </w:divBdr>
      <w:divsChild>
        <w:div w:id="239946125">
          <w:marLeft w:val="0"/>
          <w:marRight w:val="0"/>
          <w:marTop w:val="0"/>
          <w:marBottom w:val="0"/>
          <w:divBdr>
            <w:top w:val="none" w:sz="0" w:space="0" w:color="auto"/>
            <w:left w:val="none" w:sz="0" w:space="0" w:color="auto"/>
            <w:bottom w:val="none" w:sz="0" w:space="0" w:color="auto"/>
            <w:right w:val="none" w:sz="0" w:space="0" w:color="auto"/>
          </w:divBdr>
        </w:div>
        <w:div w:id="516428686">
          <w:marLeft w:val="0"/>
          <w:marRight w:val="0"/>
          <w:marTop w:val="0"/>
          <w:marBottom w:val="0"/>
          <w:divBdr>
            <w:top w:val="none" w:sz="0" w:space="0" w:color="auto"/>
            <w:left w:val="none" w:sz="0" w:space="0" w:color="auto"/>
            <w:bottom w:val="none" w:sz="0" w:space="0" w:color="auto"/>
            <w:right w:val="none" w:sz="0" w:space="0" w:color="auto"/>
          </w:divBdr>
        </w:div>
        <w:div w:id="912861109">
          <w:marLeft w:val="0"/>
          <w:marRight w:val="0"/>
          <w:marTop w:val="0"/>
          <w:marBottom w:val="0"/>
          <w:divBdr>
            <w:top w:val="none" w:sz="0" w:space="0" w:color="auto"/>
            <w:left w:val="none" w:sz="0" w:space="0" w:color="auto"/>
            <w:bottom w:val="none" w:sz="0" w:space="0" w:color="auto"/>
            <w:right w:val="none" w:sz="0" w:space="0" w:color="auto"/>
          </w:divBdr>
        </w:div>
        <w:div w:id="1749303327">
          <w:marLeft w:val="0"/>
          <w:marRight w:val="0"/>
          <w:marTop w:val="0"/>
          <w:marBottom w:val="0"/>
          <w:divBdr>
            <w:top w:val="none" w:sz="0" w:space="0" w:color="auto"/>
            <w:left w:val="none" w:sz="0" w:space="0" w:color="auto"/>
            <w:bottom w:val="none" w:sz="0" w:space="0" w:color="auto"/>
            <w:right w:val="none" w:sz="0" w:space="0" w:color="auto"/>
          </w:divBdr>
        </w:div>
      </w:divsChild>
    </w:div>
    <w:div w:id="1126893038">
      <w:bodyDiv w:val="1"/>
      <w:marLeft w:val="0"/>
      <w:marRight w:val="0"/>
      <w:marTop w:val="0"/>
      <w:marBottom w:val="0"/>
      <w:divBdr>
        <w:top w:val="none" w:sz="0" w:space="0" w:color="auto"/>
        <w:left w:val="none" w:sz="0" w:space="0" w:color="auto"/>
        <w:bottom w:val="none" w:sz="0" w:space="0" w:color="auto"/>
        <w:right w:val="none" w:sz="0" w:space="0" w:color="auto"/>
      </w:divBdr>
    </w:div>
    <w:div w:id="1175731978">
      <w:bodyDiv w:val="1"/>
      <w:marLeft w:val="0"/>
      <w:marRight w:val="0"/>
      <w:marTop w:val="0"/>
      <w:marBottom w:val="0"/>
      <w:divBdr>
        <w:top w:val="none" w:sz="0" w:space="0" w:color="auto"/>
        <w:left w:val="none" w:sz="0" w:space="0" w:color="auto"/>
        <w:bottom w:val="none" w:sz="0" w:space="0" w:color="auto"/>
        <w:right w:val="none" w:sz="0" w:space="0" w:color="auto"/>
      </w:divBdr>
      <w:divsChild>
        <w:div w:id="285701433">
          <w:marLeft w:val="0"/>
          <w:marRight w:val="0"/>
          <w:marTop w:val="0"/>
          <w:marBottom w:val="0"/>
          <w:divBdr>
            <w:top w:val="none" w:sz="0" w:space="0" w:color="auto"/>
            <w:left w:val="none" w:sz="0" w:space="0" w:color="auto"/>
            <w:bottom w:val="none" w:sz="0" w:space="0" w:color="auto"/>
            <w:right w:val="none" w:sz="0" w:space="0" w:color="auto"/>
          </w:divBdr>
          <w:divsChild>
            <w:div w:id="86392326">
              <w:marLeft w:val="0"/>
              <w:marRight w:val="0"/>
              <w:marTop w:val="0"/>
              <w:marBottom w:val="0"/>
              <w:divBdr>
                <w:top w:val="none" w:sz="0" w:space="0" w:color="auto"/>
                <w:left w:val="none" w:sz="0" w:space="0" w:color="auto"/>
                <w:bottom w:val="none" w:sz="0" w:space="0" w:color="auto"/>
                <w:right w:val="none" w:sz="0" w:space="0" w:color="auto"/>
              </w:divBdr>
            </w:div>
          </w:divsChild>
        </w:div>
        <w:div w:id="1941179675">
          <w:marLeft w:val="0"/>
          <w:marRight w:val="0"/>
          <w:marTop w:val="0"/>
          <w:marBottom w:val="0"/>
          <w:divBdr>
            <w:top w:val="none" w:sz="0" w:space="0" w:color="auto"/>
            <w:left w:val="none" w:sz="0" w:space="0" w:color="auto"/>
            <w:bottom w:val="none" w:sz="0" w:space="0" w:color="auto"/>
            <w:right w:val="none" w:sz="0" w:space="0" w:color="auto"/>
          </w:divBdr>
          <w:divsChild>
            <w:div w:id="794104022">
              <w:marLeft w:val="0"/>
              <w:marRight w:val="0"/>
              <w:marTop w:val="0"/>
              <w:marBottom w:val="0"/>
              <w:divBdr>
                <w:top w:val="none" w:sz="0" w:space="0" w:color="auto"/>
                <w:left w:val="none" w:sz="0" w:space="0" w:color="auto"/>
                <w:bottom w:val="none" w:sz="0" w:space="0" w:color="auto"/>
                <w:right w:val="none" w:sz="0" w:space="0" w:color="auto"/>
              </w:divBdr>
            </w:div>
            <w:div w:id="889682095">
              <w:marLeft w:val="0"/>
              <w:marRight w:val="0"/>
              <w:marTop w:val="0"/>
              <w:marBottom w:val="0"/>
              <w:divBdr>
                <w:top w:val="none" w:sz="0" w:space="0" w:color="auto"/>
                <w:left w:val="none" w:sz="0" w:space="0" w:color="auto"/>
                <w:bottom w:val="none" w:sz="0" w:space="0" w:color="auto"/>
                <w:right w:val="none" w:sz="0" w:space="0" w:color="auto"/>
              </w:divBdr>
            </w:div>
            <w:div w:id="207646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491307">
      <w:bodyDiv w:val="1"/>
      <w:marLeft w:val="0"/>
      <w:marRight w:val="0"/>
      <w:marTop w:val="0"/>
      <w:marBottom w:val="0"/>
      <w:divBdr>
        <w:top w:val="none" w:sz="0" w:space="0" w:color="auto"/>
        <w:left w:val="none" w:sz="0" w:space="0" w:color="auto"/>
        <w:bottom w:val="none" w:sz="0" w:space="0" w:color="auto"/>
        <w:right w:val="none" w:sz="0" w:space="0" w:color="auto"/>
      </w:divBdr>
      <w:divsChild>
        <w:div w:id="169297657">
          <w:marLeft w:val="0"/>
          <w:marRight w:val="0"/>
          <w:marTop w:val="0"/>
          <w:marBottom w:val="0"/>
          <w:divBdr>
            <w:top w:val="none" w:sz="0" w:space="0" w:color="auto"/>
            <w:left w:val="none" w:sz="0" w:space="0" w:color="auto"/>
            <w:bottom w:val="none" w:sz="0" w:space="0" w:color="auto"/>
            <w:right w:val="none" w:sz="0" w:space="0" w:color="auto"/>
          </w:divBdr>
        </w:div>
        <w:div w:id="875850318">
          <w:marLeft w:val="0"/>
          <w:marRight w:val="0"/>
          <w:marTop w:val="0"/>
          <w:marBottom w:val="0"/>
          <w:divBdr>
            <w:top w:val="none" w:sz="0" w:space="0" w:color="auto"/>
            <w:left w:val="none" w:sz="0" w:space="0" w:color="auto"/>
            <w:bottom w:val="none" w:sz="0" w:space="0" w:color="auto"/>
            <w:right w:val="none" w:sz="0" w:space="0" w:color="auto"/>
          </w:divBdr>
        </w:div>
        <w:div w:id="1256790645">
          <w:marLeft w:val="0"/>
          <w:marRight w:val="0"/>
          <w:marTop w:val="0"/>
          <w:marBottom w:val="0"/>
          <w:divBdr>
            <w:top w:val="none" w:sz="0" w:space="0" w:color="auto"/>
            <w:left w:val="none" w:sz="0" w:space="0" w:color="auto"/>
            <w:bottom w:val="none" w:sz="0" w:space="0" w:color="auto"/>
            <w:right w:val="none" w:sz="0" w:space="0" w:color="auto"/>
          </w:divBdr>
        </w:div>
        <w:div w:id="1707213022">
          <w:marLeft w:val="0"/>
          <w:marRight w:val="0"/>
          <w:marTop w:val="0"/>
          <w:marBottom w:val="0"/>
          <w:divBdr>
            <w:top w:val="none" w:sz="0" w:space="0" w:color="auto"/>
            <w:left w:val="none" w:sz="0" w:space="0" w:color="auto"/>
            <w:bottom w:val="none" w:sz="0" w:space="0" w:color="auto"/>
            <w:right w:val="none" w:sz="0" w:space="0" w:color="auto"/>
          </w:divBdr>
        </w:div>
      </w:divsChild>
    </w:div>
    <w:div w:id="1243835645">
      <w:bodyDiv w:val="1"/>
      <w:marLeft w:val="0"/>
      <w:marRight w:val="0"/>
      <w:marTop w:val="0"/>
      <w:marBottom w:val="0"/>
      <w:divBdr>
        <w:top w:val="none" w:sz="0" w:space="0" w:color="auto"/>
        <w:left w:val="none" w:sz="0" w:space="0" w:color="auto"/>
        <w:bottom w:val="none" w:sz="0" w:space="0" w:color="auto"/>
        <w:right w:val="none" w:sz="0" w:space="0" w:color="auto"/>
      </w:divBdr>
    </w:div>
    <w:div w:id="1554390169">
      <w:bodyDiv w:val="1"/>
      <w:marLeft w:val="0"/>
      <w:marRight w:val="0"/>
      <w:marTop w:val="0"/>
      <w:marBottom w:val="0"/>
      <w:divBdr>
        <w:top w:val="none" w:sz="0" w:space="0" w:color="auto"/>
        <w:left w:val="none" w:sz="0" w:space="0" w:color="auto"/>
        <w:bottom w:val="none" w:sz="0" w:space="0" w:color="auto"/>
        <w:right w:val="none" w:sz="0" w:space="0" w:color="auto"/>
      </w:divBdr>
    </w:div>
    <w:div w:id="1705136209">
      <w:bodyDiv w:val="1"/>
      <w:marLeft w:val="0"/>
      <w:marRight w:val="0"/>
      <w:marTop w:val="0"/>
      <w:marBottom w:val="0"/>
      <w:divBdr>
        <w:top w:val="none" w:sz="0" w:space="0" w:color="auto"/>
        <w:left w:val="none" w:sz="0" w:space="0" w:color="auto"/>
        <w:bottom w:val="none" w:sz="0" w:space="0" w:color="auto"/>
        <w:right w:val="none" w:sz="0" w:space="0" w:color="auto"/>
      </w:divBdr>
    </w:div>
    <w:div w:id="1780567188">
      <w:bodyDiv w:val="1"/>
      <w:marLeft w:val="0"/>
      <w:marRight w:val="0"/>
      <w:marTop w:val="0"/>
      <w:marBottom w:val="0"/>
      <w:divBdr>
        <w:top w:val="none" w:sz="0" w:space="0" w:color="auto"/>
        <w:left w:val="none" w:sz="0" w:space="0" w:color="auto"/>
        <w:bottom w:val="none" w:sz="0" w:space="0" w:color="auto"/>
        <w:right w:val="none" w:sz="0" w:space="0" w:color="auto"/>
      </w:divBdr>
      <w:divsChild>
        <w:div w:id="709450481">
          <w:marLeft w:val="0"/>
          <w:marRight w:val="0"/>
          <w:marTop w:val="0"/>
          <w:marBottom w:val="0"/>
          <w:divBdr>
            <w:top w:val="none" w:sz="0" w:space="0" w:color="auto"/>
            <w:left w:val="none" w:sz="0" w:space="0" w:color="auto"/>
            <w:bottom w:val="none" w:sz="0" w:space="0" w:color="auto"/>
            <w:right w:val="none" w:sz="0" w:space="0" w:color="auto"/>
          </w:divBdr>
          <w:divsChild>
            <w:div w:id="1603951400">
              <w:marLeft w:val="0"/>
              <w:marRight w:val="0"/>
              <w:marTop w:val="0"/>
              <w:marBottom w:val="0"/>
              <w:divBdr>
                <w:top w:val="none" w:sz="0" w:space="0" w:color="auto"/>
                <w:left w:val="none" w:sz="0" w:space="0" w:color="auto"/>
                <w:bottom w:val="none" w:sz="0" w:space="0" w:color="auto"/>
                <w:right w:val="none" w:sz="0" w:space="0" w:color="auto"/>
              </w:divBdr>
            </w:div>
          </w:divsChild>
        </w:div>
        <w:div w:id="1213540744">
          <w:marLeft w:val="0"/>
          <w:marRight w:val="0"/>
          <w:marTop w:val="0"/>
          <w:marBottom w:val="0"/>
          <w:divBdr>
            <w:top w:val="none" w:sz="0" w:space="0" w:color="auto"/>
            <w:left w:val="none" w:sz="0" w:space="0" w:color="auto"/>
            <w:bottom w:val="none" w:sz="0" w:space="0" w:color="auto"/>
            <w:right w:val="none" w:sz="0" w:space="0" w:color="auto"/>
          </w:divBdr>
          <w:divsChild>
            <w:div w:id="1259292109">
              <w:marLeft w:val="0"/>
              <w:marRight w:val="0"/>
              <w:marTop w:val="0"/>
              <w:marBottom w:val="0"/>
              <w:divBdr>
                <w:top w:val="none" w:sz="0" w:space="0" w:color="auto"/>
                <w:left w:val="none" w:sz="0" w:space="0" w:color="auto"/>
                <w:bottom w:val="none" w:sz="0" w:space="0" w:color="auto"/>
                <w:right w:val="none" w:sz="0" w:space="0" w:color="auto"/>
              </w:divBdr>
            </w:div>
            <w:div w:id="1913463449">
              <w:marLeft w:val="0"/>
              <w:marRight w:val="0"/>
              <w:marTop w:val="0"/>
              <w:marBottom w:val="0"/>
              <w:divBdr>
                <w:top w:val="none" w:sz="0" w:space="0" w:color="auto"/>
                <w:left w:val="none" w:sz="0" w:space="0" w:color="auto"/>
                <w:bottom w:val="none" w:sz="0" w:space="0" w:color="auto"/>
                <w:right w:val="none" w:sz="0" w:space="0" w:color="auto"/>
              </w:divBdr>
            </w:div>
            <w:div w:id="1934704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889008">
      <w:bodyDiv w:val="1"/>
      <w:marLeft w:val="0"/>
      <w:marRight w:val="0"/>
      <w:marTop w:val="0"/>
      <w:marBottom w:val="0"/>
      <w:divBdr>
        <w:top w:val="none" w:sz="0" w:space="0" w:color="auto"/>
        <w:left w:val="none" w:sz="0" w:space="0" w:color="auto"/>
        <w:bottom w:val="none" w:sz="0" w:space="0" w:color="auto"/>
        <w:right w:val="none" w:sz="0" w:space="0" w:color="auto"/>
      </w:divBdr>
    </w:div>
    <w:div w:id="1831631688">
      <w:bodyDiv w:val="1"/>
      <w:marLeft w:val="0"/>
      <w:marRight w:val="0"/>
      <w:marTop w:val="0"/>
      <w:marBottom w:val="0"/>
      <w:divBdr>
        <w:top w:val="none" w:sz="0" w:space="0" w:color="auto"/>
        <w:left w:val="none" w:sz="0" w:space="0" w:color="auto"/>
        <w:bottom w:val="none" w:sz="0" w:space="0" w:color="auto"/>
        <w:right w:val="none" w:sz="0" w:space="0" w:color="auto"/>
      </w:divBdr>
    </w:div>
    <w:div w:id="1846902279">
      <w:bodyDiv w:val="1"/>
      <w:marLeft w:val="0"/>
      <w:marRight w:val="0"/>
      <w:marTop w:val="0"/>
      <w:marBottom w:val="0"/>
      <w:divBdr>
        <w:top w:val="none" w:sz="0" w:space="0" w:color="auto"/>
        <w:left w:val="none" w:sz="0" w:space="0" w:color="auto"/>
        <w:bottom w:val="none" w:sz="0" w:space="0" w:color="auto"/>
        <w:right w:val="none" w:sz="0" w:space="0" w:color="auto"/>
      </w:divBdr>
    </w:div>
    <w:div w:id="1903757338">
      <w:bodyDiv w:val="1"/>
      <w:marLeft w:val="0"/>
      <w:marRight w:val="0"/>
      <w:marTop w:val="0"/>
      <w:marBottom w:val="0"/>
      <w:divBdr>
        <w:top w:val="none" w:sz="0" w:space="0" w:color="auto"/>
        <w:left w:val="none" w:sz="0" w:space="0" w:color="auto"/>
        <w:bottom w:val="none" w:sz="0" w:space="0" w:color="auto"/>
        <w:right w:val="none" w:sz="0" w:space="0" w:color="auto"/>
      </w:divBdr>
    </w:div>
    <w:div w:id="1917587441">
      <w:bodyDiv w:val="1"/>
      <w:marLeft w:val="0"/>
      <w:marRight w:val="0"/>
      <w:marTop w:val="0"/>
      <w:marBottom w:val="0"/>
      <w:divBdr>
        <w:top w:val="none" w:sz="0" w:space="0" w:color="auto"/>
        <w:left w:val="none" w:sz="0" w:space="0" w:color="auto"/>
        <w:bottom w:val="none" w:sz="0" w:space="0" w:color="auto"/>
        <w:right w:val="none" w:sz="0" w:space="0" w:color="auto"/>
      </w:divBdr>
    </w:div>
    <w:div w:id="2071465586">
      <w:bodyDiv w:val="1"/>
      <w:marLeft w:val="0"/>
      <w:marRight w:val="0"/>
      <w:marTop w:val="0"/>
      <w:marBottom w:val="0"/>
      <w:divBdr>
        <w:top w:val="none" w:sz="0" w:space="0" w:color="auto"/>
        <w:left w:val="none" w:sz="0" w:space="0" w:color="auto"/>
        <w:bottom w:val="none" w:sz="0" w:space="0" w:color="auto"/>
        <w:right w:val="none" w:sz="0" w:space="0" w:color="auto"/>
      </w:divBdr>
      <w:divsChild>
        <w:div w:id="243536824">
          <w:marLeft w:val="0"/>
          <w:marRight w:val="0"/>
          <w:marTop w:val="0"/>
          <w:marBottom w:val="0"/>
          <w:divBdr>
            <w:top w:val="none" w:sz="0" w:space="0" w:color="auto"/>
            <w:left w:val="none" w:sz="0" w:space="0" w:color="auto"/>
            <w:bottom w:val="none" w:sz="0" w:space="0" w:color="auto"/>
            <w:right w:val="none" w:sz="0" w:space="0" w:color="auto"/>
          </w:divBdr>
          <w:divsChild>
            <w:div w:id="1622414608">
              <w:marLeft w:val="0"/>
              <w:marRight w:val="0"/>
              <w:marTop w:val="0"/>
              <w:marBottom w:val="0"/>
              <w:divBdr>
                <w:top w:val="none" w:sz="0" w:space="0" w:color="auto"/>
                <w:left w:val="none" w:sz="0" w:space="0" w:color="auto"/>
                <w:bottom w:val="none" w:sz="0" w:space="0" w:color="auto"/>
                <w:right w:val="none" w:sz="0" w:space="0" w:color="auto"/>
              </w:divBdr>
            </w:div>
          </w:divsChild>
        </w:div>
        <w:div w:id="480849435">
          <w:marLeft w:val="0"/>
          <w:marRight w:val="0"/>
          <w:marTop w:val="0"/>
          <w:marBottom w:val="0"/>
          <w:divBdr>
            <w:top w:val="none" w:sz="0" w:space="0" w:color="auto"/>
            <w:left w:val="none" w:sz="0" w:space="0" w:color="auto"/>
            <w:bottom w:val="none" w:sz="0" w:space="0" w:color="auto"/>
            <w:right w:val="none" w:sz="0" w:space="0" w:color="auto"/>
          </w:divBdr>
          <w:divsChild>
            <w:div w:id="280262259">
              <w:marLeft w:val="0"/>
              <w:marRight w:val="0"/>
              <w:marTop w:val="0"/>
              <w:marBottom w:val="0"/>
              <w:divBdr>
                <w:top w:val="none" w:sz="0" w:space="0" w:color="auto"/>
                <w:left w:val="none" w:sz="0" w:space="0" w:color="auto"/>
                <w:bottom w:val="none" w:sz="0" w:space="0" w:color="auto"/>
                <w:right w:val="none" w:sz="0" w:space="0" w:color="auto"/>
              </w:divBdr>
            </w:div>
            <w:div w:id="996109352">
              <w:marLeft w:val="0"/>
              <w:marRight w:val="0"/>
              <w:marTop w:val="0"/>
              <w:marBottom w:val="0"/>
              <w:divBdr>
                <w:top w:val="none" w:sz="0" w:space="0" w:color="auto"/>
                <w:left w:val="none" w:sz="0" w:space="0" w:color="auto"/>
                <w:bottom w:val="none" w:sz="0" w:space="0" w:color="auto"/>
                <w:right w:val="none" w:sz="0" w:space="0" w:color="auto"/>
              </w:divBdr>
            </w:div>
            <w:div w:id="143891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958343">
      <w:bodyDiv w:val="1"/>
      <w:marLeft w:val="0"/>
      <w:marRight w:val="0"/>
      <w:marTop w:val="0"/>
      <w:marBottom w:val="0"/>
      <w:divBdr>
        <w:top w:val="none" w:sz="0" w:space="0" w:color="auto"/>
        <w:left w:val="none" w:sz="0" w:space="0" w:color="auto"/>
        <w:bottom w:val="none" w:sz="0" w:space="0" w:color="auto"/>
        <w:right w:val="none" w:sz="0" w:space="0" w:color="auto"/>
      </w:divBdr>
      <w:divsChild>
        <w:div w:id="2068646506">
          <w:marLeft w:val="0"/>
          <w:marRight w:val="0"/>
          <w:marTop w:val="0"/>
          <w:marBottom w:val="0"/>
          <w:divBdr>
            <w:top w:val="none" w:sz="0" w:space="0" w:color="auto"/>
            <w:left w:val="none" w:sz="0" w:space="0" w:color="auto"/>
            <w:bottom w:val="none" w:sz="0" w:space="0" w:color="auto"/>
            <w:right w:val="none" w:sz="0" w:space="0" w:color="auto"/>
          </w:divBdr>
          <w:divsChild>
            <w:div w:id="1242639408">
              <w:marLeft w:val="0"/>
              <w:marRight w:val="0"/>
              <w:marTop w:val="0"/>
              <w:marBottom w:val="0"/>
              <w:divBdr>
                <w:top w:val="none" w:sz="0" w:space="0" w:color="auto"/>
                <w:left w:val="none" w:sz="0" w:space="0" w:color="auto"/>
                <w:bottom w:val="none" w:sz="0" w:space="0" w:color="auto"/>
                <w:right w:val="none" w:sz="0" w:space="0" w:color="auto"/>
              </w:divBdr>
            </w:div>
            <w:div w:id="1271010585">
              <w:marLeft w:val="0"/>
              <w:marRight w:val="0"/>
              <w:marTop w:val="0"/>
              <w:marBottom w:val="0"/>
              <w:divBdr>
                <w:top w:val="none" w:sz="0" w:space="0" w:color="auto"/>
                <w:left w:val="none" w:sz="0" w:space="0" w:color="auto"/>
                <w:bottom w:val="none" w:sz="0" w:space="0" w:color="auto"/>
                <w:right w:val="none" w:sz="0" w:space="0" w:color="auto"/>
              </w:divBdr>
            </w:div>
            <w:div w:id="1607693082">
              <w:marLeft w:val="0"/>
              <w:marRight w:val="0"/>
              <w:marTop w:val="0"/>
              <w:marBottom w:val="0"/>
              <w:divBdr>
                <w:top w:val="none" w:sz="0" w:space="0" w:color="auto"/>
                <w:left w:val="none" w:sz="0" w:space="0" w:color="auto"/>
                <w:bottom w:val="none" w:sz="0" w:space="0" w:color="auto"/>
                <w:right w:val="none" w:sz="0" w:space="0" w:color="auto"/>
              </w:divBdr>
            </w:div>
          </w:divsChild>
        </w:div>
        <w:div w:id="2106418779">
          <w:marLeft w:val="0"/>
          <w:marRight w:val="0"/>
          <w:marTop w:val="0"/>
          <w:marBottom w:val="0"/>
          <w:divBdr>
            <w:top w:val="none" w:sz="0" w:space="0" w:color="auto"/>
            <w:left w:val="none" w:sz="0" w:space="0" w:color="auto"/>
            <w:bottom w:val="none" w:sz="0" w:space="0" w:color="auto"/>
            <w:right w:val="none" w:sz="0" w:space="0" w:color="auto"/>
          </w:divBdr>
          <w:divsChild>
            <w:div w:id="107986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0.png"/><Relationship Id="rId21" Type="http://schemas.openxmlformats.org/officeDocument/2006/relationships/image" Target="media/image11.png"/><Relationship Id="rId42" Type="http://schemas.openxmlformats.org/officeDocument/2006/relationships/image" Target="media/image30.png"/><Relationship Id="rId63" Type="http://schemas.openxmlformats.org/officeDocument/2006/relationships/image" Target="media/image50.png"/><Relationship Id="rId84" Type="http://schemas.openxmlformats.org/officeDocument/2006/relationships/hyperlink" Target="https://www.health.gov.au/our-work/chsp" TargetMode="External"/><Relationship Id="rId138" Type="http://schemas.openxmlformats.org/officeDocument/2006/relationships/image" Target="media/image119.png"/><Relationship Id="rId159" Type="http://schemas.openxmlformats.org/officeDocument/2006/relationships/image" Target="media/image137.png"/><Relationship Id="rId170" Type="http://schemas.openxmlformats.org/officeDocument/2006/relationships/image" Target="media/image147.png"/><Relationship Id="rId107" Type="http://schemas.openxmlformats.org/officeDocument/2006/relationships/image" Target="media/image91.png"/><Relationship Id="rId11" Type="http://schemas.openxmlformats.org/officeDocument/2006/relationships/image" Target="media/image1.png"/><Relationship Id="rId32" Type="http://schemas.openxmlformats.org/officeDocument/2006/relationships/image" Target="media/image21.png"/><Relationship Id="rId53" Type="http://schemas.openxmlformats.org/officeDocument/2006/relationships/image" Target="media/image40.png"/><Relationship Id="rId74" Type="http://schemas.openxmlformats.org/officeDocument/2006/relationships/image" Target="media/image60.png"/><Relationship Id="rId128" Type="http://schemas.openxmlformats.org/officeDocument/2006/relationships/image" Target="media/image109.png"/><Relationship Id="rId149" Type="http://schemas.openxmlformats.org/officeDocument/2006/relationships/image" Target="media/image128.png"/><Relationship Id="rId5" Type="http://schemas.openxmlformats.org/officeDocument/2006/relationships/numbering" Target="numbering.xml"/><Relationship Id="rId95" Type="http://schemas.openxmlformats.org/officeDocument/2006/relationships/image" Target="media/image80.png"/><Relationship Id="rId160" Type="http://schemas.openxmlformats.org/officeDocument/2006/relationships/image" Target="media/image138.PNG"/><Relationship Id="rId181" Type="http://schemas.openxmlformats.org/officeDocument/2006/relationships/fontTable" Target="fontTable.xml"/><Relationship Id="rId22" Type="http://schemas.openxmlformats.org/officeDocument/2006/relationships/image" Target="media/image12.png"/><Relationship Id="rId43" Type="http://schemas.openxmlformats.org/officeDocument/2006/relationships/image" Target="media/image31.png"/><Relationship Id="rId64" Type="http://schemas.openxmlformats.org/officeDocument/2006/relationships/image" Target="media/image51.png"/><Relationship Id="rId118" Type="http://schemas.openxmlformats.org/officeDocument/2006/relationships/image" Target="media/image101.png"/><Relationship Id="rId139" Type="http://schemas.openxmlformats.org/officeDocument/2006/relationships/image" Target="media/image120.png"/><Relationship Id="rId85" Type="http://schemas.openxmlformats.org/officeDocument/2006/relationships/image" Target="media/image70.png"/><Relationship Id="rId150" Type="http://schemas.openxmlformats.org/officeDocument/2006/relationships/image" Target="media/image129.png"/><Relationship Id="rId171" Type="http://schemas.openxmlformats.org/officeDocument/2006/relationships/image" Target="media/image148.png"/><Relationship Id="rId12" Type="http://schemas.openxmlformats.org/officeDocument/2006/relationships/image" Target="media/image2.png"/><Relationship Id="rId33" Type="http://schemas.openxmlformats.org/officeDocument/2006/relationships/image" Target="media/image22.png"/><Relationship Id="rId108" Type="http://schemas.openxmlformats.org/officeDocument/2006/relationships/hyperlink" Target="https://www.health.gov.au/resources/publications/my-aged-care-assessor-portal-user-guide-7-completing-a-support-plan-and-support-plan-review?language=en" TargetMode="External"/><Relationship Id="rId129" Type="http://schemas.openxmlformats.org/officeDocument/2006/relationships/image" Target="media/image110.png"/><Relationship Id="rId54" Type="http://schemas.openxmlformats.org/officeDocument/2006/relationships/image" Target="media/image41.png"/><Relationship Id="rId75" Type="http://schemas.openxmlformats.org/officeDocument/2006/relationships/image" Target="media/image61.png"/><Relationship Id="rId96" Type="http://schemas.openxmlformats.org/officeDocument/2006/relationships/image" Target="media/image81.png"/><Relationship Id="rId140" Type="http://schemas.openxmlformats.org/officeDocument/2006/relationships/image" Target="media/image121.png"/><Relationship Id="rId161" Type="http://schemas.openxmlformats.org/officeDocument/2006/relationships/image" Target="media/image139.png"/><Relationship Id="rId182" Type="http://schemas.openxmlformats.org/officeDocument/2006/relationships/theme" Target="theme/theme1.xml"/><Relationship Id="rId6" Type="http://schemas.openxmlformats.org/officeDocument/2006/relationships/styles" Target="styles.xml"/><Relationship Id="rId23" Type="http://schemas.openxmlformats.org/officeDocument/2006/relationships/image" Target="media/image13.png"/><Relationship Id="rId119" Type="http://schemas.openxmlformats.org/officeDocument/2006/relationships/image" Target="media/image102.png"/><Relationship Id="rId44" Type="http://schemas.openxmlformats.org/officeDocument/2006/relationships/image" Target="media/image32.png"/><Relationship Id="rId60" Type="http://schemas.openxmlformats.org/officeDocument/2006/relationships/image" Target="media/image47.png"/><Relationship Id="rId65" Type="http://schemas.openxmlformats.org/officeDocument/2006/relationships/image" Target="media/image52.png"/><Relationship Id="rId81" Type="http://schemas.openxmlformats.org/officeDocument/2006/relationships/image" Target="media/image67.png"/><Relationship Id="rId86" Type="http://schemas.openxmlformats.org/officeDocument/2006/relationships/image" Target="media/image71.png"/><Relationship Id="rId130" Type="http://schemas.openxmlformats.org/officeDocument/2006/relationships/image" Target="media/image111.png"/><Relationship Id="rId135" Type="http://schemas.openxmlformats.org/officeDocument/2006/relationships/image" Target="media/image116.png"/><Relationship Id="rId151" Type="http://schemas.openxmlformats.org/officeDocument/2006/relationships/image" Target="media/image130.png"/><Relationship Id="rId156" Type="http://schemas.openxmlformats.org/officeDocument/2006/relationships/image" Target="media/image134.png"/><Relationship Id="rId177" Type="http://schemas.openxmlformats.org/officeDocument/2006/relationships/footer" Target="footer1.xml"/><Relationship Id="rId172" Type="http://schemas.openxmlformats.org/officeDocument/2006/relationships/image" Target="media/image149.png"/><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8.png"/><Relationship Id="rId109" Type="http://schemas.openxmlformats.org/officeDocument/2006/relationships/image" Target="media/image92.png"/><Relationship Id="rId34" Type="http://schemas.openxmlformats.org/officeDocument/2006/relationships/image" Target="media/image23.png"/><Relationship Id="rId50" Type="http://schemas.openxmlformats.org/officeDocument/2006/relationships/image" Target="media/image38.png"/><Relationship Id="rId55" Type="http://schemas.openxmlformats.org/officeDocument/2006/relationships/image" Target="media/image42.png"/><Relationship Id="rId76" Type="http://schemas.openxmlformats.org/officeDocument/2006/relationships/image" Target="media/image62.png"/><Relationship Id="rId97" Type="http://schemas.openxmlformats.org/officeDocument/2006/relationships/image" Target="media/image82.png"/><Relationship Id="rId104" Type="http://schemas.openxmlformats.org/officeDocument/2006/relationships/hyperlink" Target="https://www.health.gov.au/our-work/chsp" TargetMode="External"/><Relationship Id="rId120" Type="http://schemas.openxmlformats.org/officeDocument/2006/relationships/image" Target="media/image103.png"/><Relationship Id="rId125" Type="http://schemas.openxmlformats.org/officeDocument/2006/relationships/hyperlink" Target="https://www.health.gov.au/resources/publications/my-aged-care-assessment-manual" TargetMode="External"/><Relationship Id="rId141" Type="http://schemas.openxmlformats.org/officeDocument/2006/relationships/image" Target="media/image122.png"/><Relationship Id="rId146" Type="http://schemas.openxmlformats.org/officeDocument/2006/relationships/image" Target="media/image127.png"/><Relationship Id="rId167" Type="http://schemas.openxmlformats.org/officeDocument/2006/relationships/image" Target="media/image144.png"/><Relationship Id="rId7" Type="http://schemas.openxmlformats.org/officeDocument/2006/relationships/settings" Target="settings.xml"/><Relationship Id="rId71" Type="http://schemas.openxmlformats.org/officeDocument/2006/relationships/image" Target="media/image57.png"/><Relationship Id="rId92" Type="http://schemas.openxmlformats.org/officeDocument/2006/relationships/image" Target="media/image77.png"/><Relationship Id="rId162" Type="http://schemas.openxmlformats.org/officeDocument/2006/relationships/image" Target="media/image140.png"/><Relationship Id="rId2" Type="http://schemas.openxmlformats.org/officeDocument/2006/relationships/customXml" Target="../customXml/item2.xml"/><Relationship Id="rId29" Type="http://schemas.openxmlformats.org/officeDocument/2006/relationships/image" Target="media/image18.png"/><Relationship Id="rId24" Type="http://schemas.openxmlformats.org/officeDocument/2006/relationships/image" Target="media/image14.png"/><Relationship Id="rId40" Type="http://schemas.openxmlformats.org/officeDocument/2006/relationships/image" Target="media/image29.png"/><Relationship Id="rId45" Type="http://schemas.openxmlformats.org/officeDocument/2006/relationships/image" Target="media/image33.png"/><Relationship Id="rId66" Type="http://schemas.openxmlformats.org/officeDocument/2006/relationships/image" Target="media/image53.png"/><Relationship Id="rId87" Type="http://schemas.openxmlformats.org/officeDocument/2006/relationships/image" Target="media/image72.png"/><Relationship Id="rId110" Type="http://schemas.openxmlformats.org/officeDocument/2006/relationships/image" Target="media/image93.png"/><Relationship Id="rId115" Type="http://schemas.openxmlformats.org/officeDocument/2006/relationships/image" Target="media/image98.png"/><Relationship Id="rId131" Type="http://schemas.openxmlformats.org/officeDocument/2006/relationships/image" Target="media/image112.png"/><Relationship Id="rId136" Type="http://schemas.openxmlformats.org/officeDocument/2006/relationships/image" Target="media/image117.png"/><Relationship Id="rId157" Type="http://schemas.openxmlformats.org/officeDocument/2006/relationships/image" Target="media/image135.png"/><Relationship Id="rId178" Type="http://schemas.openxmlformats.org/officeDocument/2006/relationships/footer" Target="footer2.xml"/><Relationship Id="rId61" Type="http://schemas.openxmlformats.org/officeDocument/2006/relationships/image" Target="media/image48.png"/><Relationship Id="rId82" Type="http://schemas.openxmlformats.org/officeDocument/2006/relationships/image" Target="media/image68.png"/><Relationship Id="rId152" Type="http://schemas.openxmlformats.org/officeDocument/2006/relationships/image" Target="media/image131.png"/><Relationship Id="rId173" Type="http://schemas.openxmlformats.org/officeDocument/2006/relationships/image" Target="media/image150.png"/><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19.png"/><Relationship Id="rId35" Type="http://schemas.openxmlformats.org/officeDocument/2006/relationships/image" Target="media/image24.png"/><Relationship Id="rId56" Type="http://schemas.openxmlformats.org/officeDocument/2006/relationships/image" Target="media/image43.png"/><Relationship Id="rId77" Type="http://schemas.openxmlformats.org/officeDocument/2006/relationships/image" Target="media/image63.png"/><Relationship Id="rId100" Type="http://schemas.openxmlformats.org/officeDocument/2006/relationships/image" Target="media/image85.png"/><Relationship Id="rId105" Type="http://schemas.openxmlformats.org/officeDocument/2006/relationships/image" Target="media/image89.png"/><Relationship Id="rId126" Type="http://schemas.openxmlformats.org/officeDocument/2006/relationships/image" Target="media/image107.png"/><Relationship Id="rId147" Type="http://schemas.openxmlformats.org/officeDocument/2006/relationships/hyperlink" Target="https://www.health.gov.au/resources/publications/aged-care-assessor-application-user-guide" TargetMode="External"/><Relationship Id="rId168" Type="http://schemas.openxmlformats.org/officeDocument/2006/relationships/image" Target="media/image145.png"/><Relationship Id="rId8" Type="http://schemas.openxmlformats.org/officeDocument/2006/relationships/webSettings" Target="webSettings.xml"/><Relationship Id="rId51" Type="http://schemas.openxmlformats.org/officeDocument/2006/relationships/image" Target="media/image39.png"/><Relationship Id="rId72" Type="http://schemas.openxmlformats.org/officeDocument/2006/relationships/image" Target="media/image58.png"/><Relationship Id="rId93" Type="http://schemas.openxmlformats.org/officeDocument/2006/relationships/image" Target="media/image78.png"/><Relationship Id="rId98" Type="http://schemas.openxmlformats.org/officeDocument/2006/relationships/image" Target="media/image83.png"/><Relationship Id="rId121" Type="http://schemas.openxmlformats.org/officeDocument/2006/relationships/hyperlink" Target="https://www.health.gov.au/resources/publications/my-aged-care-assessment-manual?language=en" TargetMode="External"/><Relationship Id="rId142" Type="http://schemas.openxmlformats.org/officeDocument/2006/relationships/image" Target="media/image123.png"/><Relationship Id="rId163" Type="http://schemas.openxmlformats.org/officeDocument/2006/relationships/image" Target="media/image141.png"/><Relationship Id="rId3" Type="http://schemas.openxmlformats.org/officeDocument/2006/relationships/customXml" Target="../customXml/item3.xml"/><Relationship Id="rId25" Type="http://schemas.openxmlformats.org/officeDocument/2006/relationships/image" Target="media/image15.png"/><Relationship Id="rId46" Type="http://schemas.openxmlformats.org/officeDocument/2006/relationships/image" Target="media/image34.png"/><Relationship Id="rId67" Type="http://schemas.openxmlformats.org/officeDocument/2006/relationships/hyperlink" Target="https://www.health.gov.au/resources/publications/my-aged-care-assessment-manual" TargetMode="External"/><Relationship Id="rId116" Type="http://schemas.openxmlformats.org/officeDocument/2006/relationships/image" Target="media/image99.png"/><Relationship Id="rId137" Type="http://schemas.openxmlformats.org/officeDocument/2006/relationships/image" Target="media/image118.png"/><Relationship Id="rId158" Type="http://schemas.openxmlformats.org/officeDocument/2006/relationships/image" Target="media/image136.png"/><Relationship Id="rId20" Type="http://schemas.openxmlformats.org/officeDocument/2006/relationships/image" Target="media/image10.png"/><Relationship Id="rId41" Type="http://schemas.openxmlformats.org/officeDocument/2006/relationships/hyperlink" Target="https://www.health.gov.au/resources/publications/my-aged-care-assessor-portal-user-guide-12-managing-delegate-roles" TargetMode="External"/><Relationship Id="rId62" Type="http://schemas.openxmlformats.org/officeDocument/2006/relationships/image" Target="media/image49.png"/><Relationship Id="rId83" Type="http://schemas.openxmlformats.org/officeDocument/2006/relationships/image" Target="media/image69.png"/><Relationship Id="rId88" Type="http://schemas.openxmlformats.org/officeDocument/2006/relationships/image" Target="media/image73.png"/><Relationship Id="rId111" Type="http://schemas.openxmlformats.org/officeDocument/2006/relationships/image" Target="media/image94.png"/><Relationship Id="rId132" Type="http://schemas.openxmlformats.org/officeDocument/2006/relationships/image" Target="media/image113.png"/><Relationship Id="rId153" Type="http://schemas.openxmlformats.org/officeDocument/2006/relationships/hyperlink" Target="https://www.health.gov.au/resources/publications/my-aged-care-assessor-portal-user-guide-2-registering-support-people-and-adding-relationships" TargetMode="External"/><Relationship Id="rId174" Type="http://schemas.openxmlformats.org/officeDocument/2006/relationships/image" Target="media/image151.png"/><Relationship Id="rId179" Type="http://schemas.openxmlformats.org/officeDocument/2006/relationships/header" Target="header3.xml"/><Relationship Id="rId15" Type="http://schemas.openxmlformats.org/officeDocument/2006/relationships/image" Target="media/image5.png"/><Relationship Id="rId36" Type="http://schemas.openxmlformats.org/officeDocument/2006/relationships/image" Target="media/image25.png"/><Relationship Id="rId57" Type="http://schemas.openxmlformats.org/officeDocument/2006/relationships/image" Target="media/image44.png"/><Relationship Id="rId106" Type="http://schemas.openxmlformats.org/officeDocument/2006/relationships/image" Target="media/image90.png"/><Relationship Id="rId127" Type="http://schemas.openxmlformats.org/officeDocument/2006/relationships/image" Target="media/image108.png"/><Relationship Id="rId10" Type="http://schemas.openxmlformats.org/officeDocument/2006/relationships/endnotes" Target="endnotes.xml"/><Relationship Id="rId31" Type="http://schemas.openxmlformats.org/officeDocument/2006/relationships/image" Target="media/image20.png"/><Relationship Id="rId52" Type="http://schemas.openxmlformats.org/officeDocument/2006/relationships/hyperlink" Target="https://www.health.gov.au/resources/publications/my-aged-care-assessor-portal-user-guide-6-completing-an-assessment" TargetMode="External"/><Relationship Id="rId73" Type="http://schemas.openxmlformats.org/officeDocument/2006/relationships/image" Target="media/image59.png"/><Relationship Id="rId78" Type="http://schemas.openxmlformats.org/officeDocument/2006/relationships/image" Target="media/image64.png"/><Relationship Id="rId94" Type="http://schemas.openxmlformats.org/officeDocument/2006/relationships/image" Target="media/image79.png"/><Relationship Id="rId99" Type="http://schemas.openxmlformats.org/officeDocument/2006/relationships/image" Target="media/image84.png"/><Relationship Id="rId101" Type="http://schemas.openxmlformats.org/officeDocument/2006/relationships/image" Target="media/image86.png"/><Relationship Id="rId122" Type="http://schemas.openxmlformats.org/officeDocument/2006/relationships/image" Target="media/image104.png"/><Relationship Id="rId143" Type="http://schemas.openxmlformats.org/officeDocument/2006/relationships/image" Target="media/image124.png"/><Relationship Id="rId148" Type="http://schemas.openxmlformats.org/officeDocument/2006/relationships/hyperlink" Target="https://www.health.gov.au/resources/publications/my-aged-care-assessor-portal-user-guide-7-completing-a-support-plan-and-support-plan-review?language=en" TargetMode="External"/><Relationship Id="rId164" Type="http://schemas.openxmlformats.org/officeDocument/2006/relationships/image" Target="media/image142.png"/><Relationship Id="rId169" Type="http://schemas.openxmlformats.org/officeDocument/2006/relationships/image" Target="media/image146.png"/><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footer" Target="footer3.xml"/><Relationship Id="rId26" Type="http://schemas.openxmlformats.org/officeDocument/2006/relationships/hyperlink" Target="https://www.health.gov.au/resources/publications/my-aged-care-assessor-portal-user-guide-2-registering-support-people-and-adding-relationships" TargetMode="External"/><Relationship Id="rId47" Type="http://schemas.openxmlformats.org/officeDocument/2006/relationships/image" Target="media/image35.png"/><Relationship Id="rId68" Type="http://schemas.openxmlformats.org/officeDocument/2006/relationships/image" Target="media/image54.png"/><Relationship Id="rId89" Type="http://schemas.openxmlformats.org/officeDocument/2006/relationships/image" Target="media/image74.png"/><Relationship Id="rId112" Type="http://schemas.openxmlformats.org/officeDocument/2006/relationships/image" Target="media/image95.png"/><Relationship Id="rId133" Type="http://schemas.openxmlformats.org/officeDocument/2006/relationships/image" Target="media/image114.png"/><Relationship Id="rId154" Type="http://schemas.openxmlformats.org/officeDocument/2006/relationships/image" Target="media/image132.png"/><Relationship Id="rId175" Type="http://schemas.openxmlformats.org/officeDocument/2006/relationships/header" Target="header1.xml"/><Relationship Id="rId16" Type="http://schemas.openxmlformats.org/officeDocument/2006/relationships/image" Target="media/image6.png"/><Relationship Id="rId37" Type="http://schemas.openxmlformats.org/officeDocument/2006/relationships/image" Target="media/image26.png"/><Relationship Id="rId58" Type="http://schemas.openxmlformats.org/officeDocument/2006/relationships/image" Target="media/image45.png"/><Relationship Id="rId79" Type="http://schemas.openxmlformats.org/officeDocument/2006/relationships/image" Target="media/image65.png"/><Relationship Id="rId102" Type="http://schemas.openxmlformats.org/officeDocument/2006/relationships/image" Target="media/image87.png"/><Relationship Id="rId123" Type="http://schemas.openxmlformats.org/officeDocument/2006/relationships/image" Target="media/image105.png"/><Relationship Id="rId144" Type="http://schemas.openxmlformats.org/officeDocument/2006/relationships/image" Target="media/image125.png"/><Relationship Id="rId90" Type="http://schemas.openxmlformats.org/officeDocument/2006/relationships/image" Target="media/image75.png"/><Relationship Id="rId165" Type="http://schemas.openxmlformats.org/officeDocument/2006/relationships/hyperlink" Target="https://www.health.gov.au/resources/publications/my-aged-care-assessor-portal-user-guide-9-tasks-and-notifications?language=en" TargetMode="External"/><Relationship Id="rId27" Type="http://schemas.openxmlformats.org/officeDocument/2006/relationships/image" Target="media/image16.png"/><Relationship Id="rId48" Type="http://schemas.openxmlformats.org/officeDocument/2006/relationships/image" Target="media/image36.png"/><Relationship Id="rId69" Type="http://schemas.openxmlformats.org/officeDocument/2006/relationships/image" Target="media/image55.png"/><Relationship Id="rId113" Type="http://schemas.openxmlformats.org/officeDocument/2006/relationships/image" Target="media/image96.png"/><Relationship Id="rId134" Type="http://schemas.openxmlformats.org/officeDocument/2006/relationships/image" Target="media/image115.png"/><Relationship Id="rId80" Type="http://schemas.openxmlformats.org/officeDocument/2006/relationships/image" Target="media/image66.png"/><Relationship Id="rId155" Type="http://schemas.openxmlformats.org/officeDocument/2006/relationships/image" Target="media/image133.png"/><Relationship Id="rId176" Type="http://schemas.openxmlformats.org/officeDocument/2006/relationships/header" Target="header2.xml"/><Relationship Id="rId17" Type="http://schemas.openxmlformats.org/officeDocument/2006/relationships/image" Target="media/image7.png"/><Relationship Id="rId38" Type="http://schemas.openxmlformats.org/officeDocument/2006/relationships/image" Target="media/image27.png"/><Relationship Id="rId59" Type="http://schemas.openxmlformats.org/officeDocument/2006/relationships/image" Target="media/image46.png"/><Relationship Id="rId103" Type="http://schemas.openxmlformats.org/officeDocument/2006/relationships/image" Target="media/image88.png"/><Relationship Id="rId124" Type="http://schemas.openxmlformats.org/officeDocument/2006/relationships/image" Target="media/image106.png"/><Relationship Id="rId70" Type="http://schemas.openxmlformats.org/officeDocument/2006/relationships/image" Target="media/image56.png"/><Relationship Id="rId91" Type="http://schemas.openxmlformats.org/officeDocument/2006/relationships/image" Target="media/image76.png"/><Relationship Id="rId145" Type="http://schemas.openxmlformats.org/officeDocument/2006/relationships/image" Target="media/image126.png"/><Relationship Id="rId166" Type="http://schemas.openxmlformats.org/officeDocument/2006/relationships/image" Target="media/image143.png"/><Relationship Id="rId1" Type="http://schemas.openxmlformats.org/officeDocument/2006/relationships/customXml" Target="../customXml/item1.xml"/><Relationship Id="rId28" Type="http://schemas.openxmlformats.org/officeDocument/2006/relationships/image" Target="media/image17.PNG"/><Relationship Id="rId49" Type="http://schemas.openxmlformats.org/officeDocument/2006/relationships/image" Target="media/image37.png"/><Relationship Id="rId114" Type="http://schemas.openxmlformats.org/officeDocument/2006/relationships/image" Target="media/image97.png"/></Relationships>
</file>

<file path=word/_rels/footer2.xml.rels><?xml version="1.0" encoding="UTF-8" standalone="yes"?>
<Relationships xmlns="http://schemas.openxmlformats.org/package/2006/relationships"><Relationship Id="rId1" Type="http://schemas.openxmlformats.org/officeDocument/2006/relationships/hyperlink" Target="http://www.myagedcare.gov.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52.png"/></Relationships>
</file>

<file path=word/_rels/header3.xml.rels><?xml version="1.0" encoding="UTF-8" standalone="yes"?>
<Relationships xmlns="http://schemas.openxmlformats.org/package/2006/relationships"><Relationship Id="rId1" Type="http://schemas.openxmlformats.org/officeDocument/2006/relationships/image" Target="media/image15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2CD1429930AB499407034BFBFB3C9D" ma:contentTypeVersion="18" ma:contentTypeDescription="Create a new document." ma:contentTypeScope="" ma:versionID="c6bbaf5dddbb84d3030e13aa138d813c">
  <xsd:schema xmlns:xsd="http://www.w3.org/2001/XMLSchema" xmlns:xs="http://www.w3.org/2001/XMLSchema" xmlns:p="http://schemas.microsoft.com/office/2006/metadata/properties" xmlns:ns2="a45185a2-b73a-437e-b471-e5d701779030" xmlns:ns3="7ac9dfd2-d380-4750-a73c-acd6869e1455" targetNamespace="http://schemas.microsoft.com/office/2006/metadata/properties" ma:root="true" ma:fieldsID="547f2c97c5c90aff98bef081c2f64435" ns2:_="" ns3:_="">
    <xsd:import namespace="a45185a2-b73a-437e-b471-e5d701779030"/>
    <xsd:import namespace="7ac9dfd2-d380-4750-a73c-acd6869e1455"/>
    <xsd:element name="properties">
      <xsd:complexType>
        <xsd:sequence>
          <xsd:element name="documentManagement">
            <xsd:complexType>
              <xsd:all>
                <xsd:element ref="ns2:TRIMID"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Comment" minOccurs="0"/>
                <xsd:element ref="ns2:MediaServiceBillingMetadata" minOccurs="0"/>
                <xsd:element ref="ns2:ACG_x0020_Type" minOccurs="0"/>
                <xsd:element ref="ns2:Comments" minOccurs="0"/>
                <xsd:element ref="ns2:personinchargeoffile" minOccurs="0"/>
                <xsd:element ref="ns2:TRI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5185a2-b73a-437e-b471-e5d701779030" elementFormDefault="qualified">
    <xsd:import namespace="http://schemas.microsoft.com/office/2006/documentManagement/types"/>
    <xsd:import namespace="http://schemas.microsoft.com/office/infopath/2007/PartnerControls"/>
    <xsd:element name="TRIMID" ma:index="8" nillable="true" ma:displayName="CM Id" ma:format="Dropdown" ma:internalName="TRIMI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Comment" ma:index="20" nillable="true" ma:displayName="Comment" ma:format="Dropdown" ma:internalName="Comment">
      <xsd:simpleType>
        <xsd:restriction base="dms:Text">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ACG_x0020_Type" ma:index="22" nillable="true" ma:displayName="ACG Type" ma:default="Assessor" ma:format="Dropdown" ma:internalName="ACG_x0020_Type">
      <xsd:simpleType>
        <xsd:restriction base="dms:Choice">
          <xsd:enumeration value="Assessor"/>
          <xsd:enumeration value="SSP"/>
          <xsd:enumeration value="Hospital"/>
          <xsd:enumeration value="General"/>
        </xsd:restriction>
      </xsd:simpleType>
    </xsd:element>
    <xsd:element name="Comments" ma:index="23" nillable="true" ma:displayName="Comments" ma:format="Dropdown" ma:internalName="Comments">
      <xsd:simpleType>
        <xsd:restriction base="dms:Note">
          <xsd:maxLength value="255"/>
        </xsd:restriction>
      </xsd:simpleType>
    </xsd:element>
    <xsd:element name="personinchargeoffile" ma:index="24" nillable="true" ma:displayName="person in charge of file" ma:format="Dropdown" ma:list="UserInfo" ma:SharePointGroup="0" ma:internalName="personinchargeoffi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RIM" ma:index="25" nillable="true" ma:displayName="TRIM" ma:description="TRIM Record Number" ma:format="Dropdown" ma:internalName="TRIM">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c9dfd2-d380-4750-a73c-acd6869e145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3e85370-fa16-4b17-9f28-942af92b2c08}" ma:internalName="TaxCatchAll" ma:showField="CatchAllData" ma:web="7ac9dfd2-d380-4750-a73c-acd6869e14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45185a2-b73a-437e-b471-e5d701779030">
      <Terms xmlns="http://schemas.microsoft.com/office/infopath/2007/PartnerControls"/>
    </lcf76f155ced4ddcb4097134ff3c332f>
    <TaxCatchAll xmlns="7ac9dfd2-d380-4750-a73c-acd6869e1455" xsi:nil="true"/>
    <TRIMID xmlns="a45185a2-b73a-437e-b471-e5d701779030" xsi:nil="true"/>
    <Comment xmlns="a45185a2-b73a-437e-b471-e5d701779030" xsi:nil="true"/>
    <ACG_x0020_Type xmlns="a45185a2-b73a-437e-b471-e5d701779030">Assessor</ACG_x0020_Type>
    <Comments xmlns="a45185a2-b73a-437e-b471-e5d701779030">Contains first draft of CR1081</Comments>
    <personinchargeoffile xmlns="a45185a2-b73a-437e-b471-e5d701779030">
      <UserInfo>
        <DisplayName/>
        <AccountId xsi:nil="true"/>
        <AccountType/>
      </UserInfo>
    </personinchargeoffile>
    <TRIM xmlns="a45185a2-b73a-437e-b471-e5d701779030" xsi:nil="true"/>
  </documentManagement>
</p:properties>
</file>

<file path=customXml/itemProps1.xml><?xml version="1.0" encoding="utf-8"?>
<ds:datastoreItem xmlns:ds="http://schemas.openxmlformats.org/officeDocument/2006/customXml" ds:itemID="{A793EBA6-A51C-4CC0-BEFD-CA9B2FBEEA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5185a2-b73a-437e-b471-e5d701779030"/>
    <ds:schemaRef ds:uri="7ac9dfd2-d380-4750-a73c-acd6869e14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670F46-3E76-44DA-906E-701559941C8B}">
  <ds:schemaRefs>
    <ds:schemaRef ds:uri="http://schemas.openxmlformats.org/officeDocument/2006/bibliography"/>
  </ds:schemaRefs>
</ds:datastoreItem>
</file>

<file path=customXml/itemProps3.xml><?xml version="1.0" encoding="utf-8"?>
<ds:datastoreItem xmlns:ds="http://schemas.openxmlformats.org/officeDocument/2006/customXml" ds:itemID="{3E6D5B93-B245-45B0-9FFD-B66A512551D2}">
  <ds:schemaRefs>
    <ds:schemaRef ds:uri="http://schemas.microsoft.com/sharepoint/v3/contenttype/forms"/>
  </ds:schemaRefs>
</ds:datastoreItem>
</file>

<file path=customXml/itemProps4.xml><?xml version="1.0" encoding="utf-8"?>
<ds:datastoreItem xmlns:ds="http://schemas.openxmlformats.org/officeDocument/2006/customXml" ds:itemID="{9641D49E-675E-4807-B249-5EAFEBA4A554}">
  <ds:schemaRefs>
    <ds:schemaRef ds:uri="http://schemas.microsoft.com/office/2006/metadata/properties"/>
    <ds:schemaRef ds:uri="http://schemas.microsoft.com/office/infopath/2007/PartnerControls"/>
    <ds:schemaRef ds:uri="a45185a2-b73a-437e-b471-e5d701779030"/>
    <ds:schemaRef ds:uri="7ac9dfd2-d380-4750-a73c-acd6869e145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73</Pages>
  <Words>8187</Words>
  <Characters>44214</Characters>
  <Application>Microsoft Office Word</Application>
  <DocSecurity>0</DocSecurity>
  <Lines>1339</Lines>
  <Paragraphs>919</Paragraphs>
  <ScaleCrop>false</ScaleCrop>
  <Manager/>
  <Company/>
  <LinksUpToDate>false</LinksUpToDate>
  <CharactersWithSpaces>51482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 aged care assessor portal user guide3 - managing referrals for assessment and support plan reviews</dc:title>
  <dc:subject/>
  <dc:creator>Australian Government Department of Health Disability and Ageing</dc:creator>
  <cp:keywords>My Aged Care, assessor portal, managing referrals. Support Plan Reviews</cp:keywords>
  <dc:description/>
  <cp:revision>2</cp:revision>
  <dcterms:created xsi:type="dcterms:W3CDTF">2026-10-13T05:18:00Z</dcterms:created>
  <dcterms:modified xsi:type="dcterms:W3CDTF">2026-10-13T05:18:00Z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cd3e8b9-ffed-43a8-b7f4-cc2fa0382d36_SiteId">
    <vt:lpwstr>34a3929c-73cf-4954-abfe-147dc3517892</vt:lpwstr>
  </property>
  <property fmtid="{D5CDD505-2E9C-101B-9397-08002B2CF9AE}" pid="3" name="ClassificationContentMarkingFooterText">
    <vt:lpwstr>OFFICIAL</vt:lpwstr>
  </property>
  <property fmtid="{D5CDD505-2E9C-101B-9397-08002B2CF9AE}" pid="4" name="MSIP_Label_7cd3e8b9-ffed-43a8-b7f4-cc2fa0382d36_Tag">
    <vt:lpwstr>10, 0, 1, 1</vt:lpwstr>
  </property>
  <property fmtid="{D5CDD505-2E9C-101B-9397-08002B2CF9AE}" pid="5" name="MSIP_Label_7cd3e8b9-ffed-43a8-b7f4-cc2fa0382d36_Method">
    <vt:lpwstr>Privileged</vt:lpwstr>
  </property>
  <property fmtid="{D5CDD505-2E9C-101B-9397-08002B2CF9AE}" pid="6" name="ClassificationContentMarkingHeaderText">
    <vt:lpwstr>OFFICIAL</vt:lpwstr>
  </property>
  <property fmtid="{D5CDD505-2E9C-101B-9397-08002B2CF9AE}" pid="7" name="MSIP_Label_7cd3e8b9-ffed-43a8-b7f4-cc2fa0382d36_ActionId">
    <vt:lpwstr>19fcbe02-703c-4569-894a-b4ab164687b4</vt:lpwstr>
  </property>
  <property fmtid="{D5CDD505-2E9C-101B-9397-08002B2CF9AE}" pid="8" name="MediaServiceImageTags">
    <vt:lpwstr/>
  </property>
  <property fmtid="{D5CDD505-2E9C-101B-9397-08002B2CF9AE}" pid="9" name="ContentTypeId">
    <vt:lpwstr>0x0101000D2CD1429930AB499407034BFBFB3C9D</vt:lpwstr>
  </property>
  <property fmtid="{D5CDD505-2E9C-101B-9397-08002B2CF9AE}" pid="10" name="ClassificationContentMarkingHeaderFontProps">
    <vt:lpwstr>#ff0000,12,Aptos</vt:lpwstr>
  </property>
  <property fmtid="{D5CDD505-2E9C-101B-9397-08002B2CF9AE}" pid="11" name="MSIP_Label_7cd3e8b9-ffed-43a8-b7f4-cc2fa0382d36_ContentBits">
    <vt:lpwstr>3</vt:lpwstr>
  </property>
  <property fmtid="{D5CDD505-2E9C-101B-9397-08002B2CF9AE}" pid="12" name="docLang">
    <vt:lpwstr>en</vt:lpwstr>
  </property>
  <property fmtid="{D5CDD505-2E9C-101B-9397-08002B2CF9AE}" pid="13" name="MSIP_Label_7cd3e8b9-ffed-43a8-b7f4-cc2fa0382d36_Name">
    <vt:lpwstr>O</vt:lpwstr>
  </property>
  <property fmtid="{D5CDD505-2E9C-101B-9397-08002B2CF9AE}" pid="14" name="MSIP_Label_7cd3e8b9-ffed-43a8-b7f4-cc2fa0382d36_Enabled">
    <vt:lpwstr>true</vt:lpwstr>
  </property>
  <property fmtid="{D5CDD505-2E9C-101B-9397-08002B2CF9AE}" pid="15" name="ClassificationContentMarkingFooterShapeIds">
    <vt:lpwstr>31bf9e7f,4895f2f6,68a20bbc</vt:lpwstr>
  </property>
  <property fmtid="{D5CDD505-2E9C-101B-9397-08002B2CF9AE}" pid="16" name="ClassificationContentMarkingHeaderShapeIds">
    <vt:lpwstr>74f2c7d5,3bc33eb0,450f1598</vt:lpwstr>
  </property>
  <property fmtid="{D5CDD505-2E9C-101B-9397-08002B2CF9AE}" pid="17" name="ClassificationContentMarkingFooterFontProps">
    <vt:lpwstr>#ff0000,12,Aptos</vt:lpwstr>
  </property>
  <property fmtid="{D5CDD505-2E9C-101B-9397-08002B2CF9AE}" pid="18" name="MSIP_Label_7cd3e8b9-ffed-43a8-b7f4-cc2fa0382d36_SetDate">
    <vt:lpwstr>2026-06-05T01:48:19Z</vt:lpwstr>
  </property>
</Properties>
</file>