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A71F7" w14:textId="5D8D6D7C" w:rsidR="005C1ACC" w:rsidRDefault="00852BE8" w:rsidP="004D1128">
      <w:pPr>
        <w:pStyle w:val="Title"/>
        <w:spacing w:before="0" w:after="0"/>
      </w:pPr>
      <w:r>
        <w:rPr>
          <w:noProof/>
          <w:lang w:eastAsia="en-AU"/>
        </w:rPr>
        <w:drawing>
          <wp:anchor distT="0" distB="0" distL="114300" distR="114300" simplePos="0" relativeHeight="251658240" behindDoc="1" locked="0" layoutInCell="1" allowOverlap="1" wp14:anchorId="33004476" wp14:editId="5C95CE4D">
            <wp:simplePos x="0" y="0"/>
            <wp:positionH relativeFrom="page">
              <wp:posOffset>-28855</wp:posOffset>
            </wp:positionH>
            <wp:positionV relativeFrom="page">
              <wp:posOffset>-44857</wp:posOffset>
            </wp:positionV>
            <wp:extent cx="7560000" cy="10692675"/>
            <wp:effectExtent l="0" t="0" r="3175" b="0"/>
            <wp:wrapNone/>
            <wp:docPr id="1647108901" name="Picture 1647108901" descr="Australian Government Department of Health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4 Cove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0000" cy="10692675"/>
                    </a:xfrm>
                    <a:prstGeom prst="rect">
                      <a:avLst/>
                    </a:prstGeom>
                  </pic:spPr>
                </pic:pic>
              </a:graphicData>
            </a:graphic>
            <wp14:sizeRelH relativeFrom="page">
              <wp14:pctWidth>0</wp14:pctWidth>
            </wp14:sizeRelH>
            <wp14:sizeRelV relativeFrom="page">
              <wp14:pctHeight>0</wp14:pctHeight>
            </wp14:sizeRelV>
          </wp:anchor>
        </w:drawing>
      </w:r>
      <w:r w:rsidR="005C1ACC">
        <w:rPr>
          <w:noProof/>
        </w:rPr>
        <w:drawing>
          <wp:anchor distT="0" distB="0" distL="114300" distR="114300" simplePos="0" relativeHeight="251658241" behindDoc="0" locked="0" layoutInCell="1" allowOverlap="1" wp14:anchorId="5E0AF8D8" wp14:editId="6FF08232">
            <wp:simplePos x="0" y="0"/>
            <wp:positionH relativeFrom="column">
              <wp:posOffset>-665480</wp:posOffset>
            </wp:positionH>
            <wp:positionV relativeFrom="paragraph">
              <wp:posOffset>-775335</wp:posOffset>
            </wp:positionV>
            <wp:extent cx="3815080" cy="604520"/>
            <wp:effectExtent l="0" t="0" r="0" b="5080"/>
            <wp:wrapNone/>
            <wp:docPr id="28351592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515922"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15080" cy="604520"/>
                    </a:xfrm>
                    <a:prstGeom prst="rect">
                      <a:avLst/>
                    </a:prstGeom>
                  </pic:spPr>
                </pic:pic>
              </a:graphicData>
            </a:graphic>
            <wp14:sizeRelH relativeFrom="page">
              <wp14:pctWidth>0</wp14:pctWidth>
            </wp14:sizeRelH>
            <wp14:sizeRelV relativeFrom="page">
              <wp14:pctHeight>0</wp14:pctHeight>
            </wp14:sizeRelV>
          </wp:anchor>
        </w:drawing>
      </w:r>
    </w:p>
    <w:p w14:paraId="0E4AAB3C" w14:textId="77777777" w:rsidR="005C1ACC" w:rsidRDefault="005C1ACC" w:rsidP="004D1128">
      <w:pPr>
        <w:pStyle w:val="Title"/>
        <w:spacing w:before="0" w:after="0"/>
      </w:pPr>
    </w:p>
    <w:p w14:paraId="174648CE" w14:textId="77777777" w:rsidR="005C1ACC" w:rsidRDefault="005C1ACC" w:rsidP="004D1128">
      <w:pPr>
        <w:pStyle w:val="Title"/>
        <w:spacing w:before="0" w:after="0"/>
      </w:pPr>
    </w:p>
    <w:p w14:paraId="65F4F413" w14:textId="6FBBE300" w:rsidR="00751A23" w:rsidRDefault="00DD32B4" w:rsidP="004D1128">
      <w:pPr>
        <w:pStyle w:val="Title"/>
        <w:spacing w:before="0" w:after="0"/>
      </w:pPr>
      <w:r>
        <w:t>Multi-Purpose Service Program</w:t>
      </w:r>
      <w:r w:rsidR="00075D58">
        <w:t xml:space="preserve"> (MPSP)</w:t>
      </w:r>
    </w:p>
    <w:p w14:paraId="014463DC" w14:textId="56D17C89" w:rsidR="00751A23" w:rsidRDefault="00DD32B4" w:rsidP="004D1128">
      <w:pPr>
        <w:pStyle w:val="Subtitle"/>
        <w:tabs>
          <w:tab w:val="left" w:pos="8220"/>
        </w:tabs>
        <w:spacing w:before="0" w:after="0"/>
        <w:sectPr w:rsidR="00751A23" w:rsidSect="00FD348F">
          <w:headerReference w:type="even" r:id="rId13"/>
          <w:headerReference w:type="default" r:id="rId14"/>
          <w:footerReference w:type="even" r:id="rId15"/>
          <w:footerReference w:type="default" r:id="rId16"/>
          <w:headerReference w:type="first" r:id="rId17"/>
          <w:type w:val="continuous"/>
          <w:pgSz w:w="11906" w:h="16838"/>
          <w:pgMar w:top="1701" w:right="1418" w:bottom="1418" w:left="1418" w:header="850" w:footer="709" w:gutter="0"/>
          <w:pgNumType w:start="3"/>
          <w:cols w:space="708"/>
          <w:titlePg/>
          <w:docGrid w:linePitch="360"/>
        </w:sectPr>
      </w:pPr>
      <w:r>
        <w:t xml:space="preserve">Direct </w:t>
      </w:r>
      <w:r w:rsidR="00EA1B55">
        <w:t>C</w:t>
      </w:r>
      <w:r>
        <w:t xml:space="preserve">are </w:t>
      </w:r>
      <w:r w:rsidR="00EA1B55">
        <w:t>T</w:t>
      </w:r>
      <w:r>
        <w:t>arget</w:t>
      </w:r>
      <w:r w:rsidR="00C50874">
        <w:t xml:space="preserve">s </w:t>
      </w:r>
      <w:r w:rsidR="003B5259">
        <w:t>T</w:t>
      </w:r>
      <w:r>
        <w:t>rial</w:t>
      </w:r>
      <w:r w:rsidR="00EA1B55">
        <w:t xml:space="preserve"> </w:t>
      </w:r>
      <w:r w:rsidR="003B5259">
        <w:br/>
      </w:r>
      <w:r w:rsidR="00EA1B55">
        <w:t>Guide</w:t>
      </w:r>
      <w:r w:rsidR="00852BE8">
        <w:t xml:space="preserve"> for 1 October – 31 December 2026</w:t>
      </w:r>
      <w:r w:rsidR="00AB187E">
        <w:tab/>
      </w:r>
    </w:p>
    <w:sdt>
      <w:sdtPr>
        <w:rPr>
          <w:rFonts w:ascii="Arial" w:eastAsia="Times New Roman" w:hAnsi="Arial" w:cs="Times New Roman"/>
          <w:color w:val="auto"/>
          <w:sz w:val="22"/>
          <w:szCs w:val="24"/>
          <w:lang w:val="en-GB" w:eastAsia="en-US"/>
        </w:rPr>
        <w:id w:val="1837488007"/>
        <w:docPartObj>
          <w:docPartGallery w:val="Table of Contents"/>
          <w:docPartUnique/>
        </w:docPartObj>
      </w:sdtPr>
      <w:sdtEndPr>
        <w:rPr>
          <w:b/>
          <w:bCs/>
          <w:szCs w:val="22"/>
        </w:rPr>
      </w:sdtEndPr>
      <w:sdtContent>
        <w:p w14:paraId="50063E07" w14:textId="086C1DE0" w:rsidR="00806234" w:rsidRDefault="00806234" w:rsidP="006F205D">
          <w:pPr>
            <w:pStyle w:val="TOCHeading"/>
            <w:spacing w:before="0"/>
          </w:pPr>
          <w:r>
            <w:rPr>
              <w:lang w:val="en-GB"/>
            </w:rPr>
            <w:t>Contents</w:t>
          </w:r>
        </w:p>
        <w:p w14:paraId="37C3701F" w14:textId="10899476" w:rsidR="00FB2E28" w:rsidRDefault="00806234">
          <w:pPr>
            <w:pStyle w:val="TOC1"/>
            <w:tabs>
              <w:tab w:val="left" w:pos="440"/>
              <w:tab w:val="right" w:leader="dot" w:pos="9060"/>
            </w:tabs>
            <w:rPr>
              <w:rFonts w:asciiTheme="minorHAnsi" w:eastAsiaTheme="minorEastAsia" w:hAnsiTheme="minorHAnsi" w:cstheme="minorBidi"/>
              <w:noProof/>
              <w:kern w:val="2"/>
              <w:sz w:val="24"/>
              <w:lang w:eastAsia="en-AU"/>
              <w14:ligatures w14:val="standardContextual"/>
            </w:rPr>
          </w:pPr>
          <w:r>
            <w:fldChar w:fldCharType="begin"/>
          </w:r>
          <w:r>
            <w:instrText xml:space="preserve"> TOC \o "1-3" \h \z \u </w:instrText>
          </w:r>
          <w:r>
            <w:fldChar w:fldCharType="separate"/>
          </w:r>
          <w:hyperlink w:anchor="_Toc243921199" w:history="1">
            <w:r w:rsidR="00FB2E28" w:rsidRPr="00AB74DF">
              <w:rPr>
                <w:rStyle w:val="Hyperlink"/>
                <w:noProof/>
              </w:rPr>
              <w:t>1.</w:t>
            </w:r>
            <w:r w:rsidR="00FB2E28">
              <w:rPr>
                <w:rFonts w:asciiTheme="minorHAnsi" w:eastAsiaTheme="minorEastAsia" w:hAnsiTheme="minorHAnsi" w:cstheme="minorBidi"/>
                <w:noProof/>
                <w:kern w:val="2"/>
                <w:sz w:val="24"/>
                <w:lang w:eastAsia="en-AU"/>
                <w14:ligatures w14:val="standardContextual"/>
              </w:rPr>
              <w:tab/>
            </w:r>
            <w:r w:rsidR="00FB2E28" w:rsidRPr="00AB74DF">
              <w:rPr>
                <w:rStyle w:val="Hyperlink"/>
                <w:noProof/>
              </w:rPr>
              <w:t>About this guide</w:t>
            </w:r>
            <w:r w:rsidR="00FB2E28">
              <w:rPr>
                <w:noProof/>
                <w:webHidden/>
              </w:rPr>
              <w:tab/>
            </w:r>
            <w:r w:rsidR="00FB2E28">
              <w:rPr>
                <w:noProof/>
                <w:webHidden/>
              </w:rPr>
              <w:fldChar w:fldCharType="begin"/>
            </w:r>
            <w:r w:rsidR="00FB2E28">
              <w:rPr>
                <w:noProof/>
                <w:webHidden/>
              </w:rPr>
              <w:instrText xml:space="preserve"> PAGEREF _Toc243921199 \h </w:instrText>
            </w:r>
            <w:r w:rsidR="00FB2E28">
              <w:rPr>
                <w:noProof/>
                <w:webHidden/>
              </w:rPr>
            </w:r>
            <w:r w:rsidR="00FB2E28">
              <w:rPr>
                <w:noProof/>
                <w:webHidden/>
              </w:rPr>
              <w:fldChar w:fldCharType="separate"/>
            </w:r>
            <w:r w:rsidR="00FB2E28">
              <w:rPr>
                <w:noProof/>
                <w:webHidden/>
              </w:rPr>
              <w:t>2</w:t>
            </w:r>
            <w:r w:rsidR="00FB2E28">
              <w:rPr>
                <w:noProof/>
                <w:webHidden/>
              </w:rPr>
              <w:fldChar w:fldCharType="end"/>
            </w:r>
          </w:hyperlink>
        </w:p>
        <w:p w14:paraId="5FB11B8B" w14:textId="7140D7EA" w:rsidR="00FB2E28" w:rsidRDefault="00FB2E28">
          <w:pPr>
            <w:pStyle w:val="TOC1"/>
            <w:tabs>
              <w:tab w:val="left" w:pos="440"/>
              <w:tab w:val="right" w:leader="dot" w:pos="9060"/>
            </w:tabs>
            <w:rPr>
              <w:rFonts w:asciiTheme="minorHAnsi" w:eastAsiaTheme="minorEastAsia" w:hAnsiTheme="minorHAnsi" w:cstheme="minorBidi"/>
              <w:noProof/>
              <w:kern w:val="2"/>
              <w:sz w:val="24"/>
              <w:lang w:eastAsia="en-AU"/>
              <w14:ligatures w14:val="standardContextual"/>
            </w:rPr>
          </w:pPr>
          <w:hyperlink w:anchor="_Toc243921200" w:history="1">
            <w:r w:rsidRPr="00AB74DF">
              <w:rPr>
                <w:rStyle w:val="Hyperlink"/>
                <w:noProof/>
              </w:rPr>
              <w:t>2.</w:t>
            </w:r>
            <w:r>
              <w:rPr>
                <w:rFonts w:asciiTheme="minorHAnsi" w:eastAsiaTheme="minorEastAsia" w:hAnsiTheme="minorHAnsi" w:cstheme="minorBidi"/>
                <w:noProof/>
                <w:kern w:val="2"/>
                <w:sz w:val="24"/>
                <w:lang w:eastAsia="en-AU"/>
                <w14:ligatures w14:val="standardContextual"/>
              </w:rPr>
              <w:tab/>
            </w:r>
            <w:r w:rsidRPr="00AB74DF">
              <w:rPr>
                <w:rStyle w:val="Hyperlink"/>
                <w:noProof/>
              </w:rPr>
              <w:t>Background</w:t>
            </w:r>
            <w:r>
              <w:rPr>
                <w:noProof/>
                <w:webHidden/>
              </w:rPr>
              <w:tab/>
            </w:r>
            <w:r>
              <w:rPr>
                <w:noProof/>
                <w:webHidden/>
              </w:rPr>
              <w:fldChar w:fldCharType="begin"/>
            </w:r>
            <w:r>
              <w:rPr>
                <w:noProof/>
                <w:webHidden/>
              </w:rPr>
              <w:instrText xml:space="preserve"> PAGEREF _Toc243921200 \h </w:instrText>
            </w:r>
            <w:r>
              <w:rPr>
                <w:noProof/>
                <w:webHidden/>
              </w:rPr>
            </w:r>
            <w:r>
              <w:rPr>
                <w:noProof/>
                <w:webHidden/>
              </w:rPr>
              <w:fldChar w:fldCharType="separate"/>
            </w:r>
            <w:r>
              <w:rPr>
                <w:noProof/>
                <w:webHidden/>
              </w:rPr>
              <w:t>2</w:t>
            </w:r>
            <w:r>
              <w:rPr>
                <w:noProof/>
                <w:webHidden/>
              </w:rPr>
              <w:fldChar w:fldCharType="end"/>
            </w:r>
          </w:hyperlink>
        </w:p>
        <w:p w14:paraId="287A8BDF" w14:textId="50EBAE6B" w:rsidR="00FB2E28" w:rsidRDefault="00FB2E28">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01" w:history="1">
            <w:r w:rsidRPr="00AB74DF">
              <w:rPr>
                <w:rStyle w:val="Hyperlink"/>
                <w:noProof/>
              </w:rPr>
              <w:t>Why the trial is being undertaken</w:t>
            </w:r>
            <w:r>
              <w:rPr>
                <w:noProof/>
                <w:webHidden/>
              </w:rPr>
              <w:tab/>
            </w:r>
            <w:r>
              <w:rPr>
                <w:noProof/>
                <w:webHidden/>
              </w:rPr>
              <w:fldChar w:fldCharType="begin"/>
            </w:r>
            <w:r>
              <w:rPr>
                <w:noProof/>
                <w:webHidden/>
              </w:rPr>
              <w:instrText xml:space="preserve"> PAGEREF _Toc243921201 \h </w:instrText>
            </w:r>
            <w:r>
              <w:rPr>
                <w:noProof/>
                <w:webHidden/>
              </w:rPr>
            </w:r>
            <w:r>
              <w:rPr>
                <w:noProof/>
                <w:webHidden/>
              </w:rPr>
              <w:fldChar w:fldCharType="separate"/>
            </w:r>
            <w:r>
              <w:rPr>
                <w:noProof/>
                <w:webHidden/>
              </w:rPr>
              <w:t>2</w:t>
            </w:r>
            <w:r>
              <w:rPr>
                <w:noProof/>
                <w:webHidden/>
              </w:rPr>
              <w:fldChar w:fldCharType="end"/>
            </w:r>
          </w:hyperlink>
        </w:p>
        <w:p w14:paraId="0054C4D4" w14:textId="16EAC45B" w:rsidR="00FB2E28" w:rsidRDefault="00FB2E28">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02" w:history="1">
            <w:r w:rsidRPr="00AB74DF">
              <w:rPr>
                <w:rStyle w:val="Hyperlink"/>
                <w:noProof/>
              </w:rPr>
              <w:t>What is the purpose of the trial</w:t>
            </w:r>
            <w:r>
              <w:rPr>
                <w:noProof/>
                <w:webHidden/>
              </w:rPr>
              <w:tab/>
            </w:r>
            <w:r>
              <w:rPr>
                <w:noProof/>
                <w:webHidden/>
              </w:rPr>
              <w:fldChar w:fldCharType="begin"/>
            </w:r>
            <w:r>
              <w:rPr>
                <w:noProof/>
                <w:webHidden/>
              </w:rPr>
              <w:instrText xml:space="preserve"> PAGEREF _Toc243921202 \h </w:instrText>
            </w:r>
            <w:r>
              <w:rPr>
                <w:noProof/>
                <w:webHidden/>
              </w:rPr>
            </w:r>
            <w:r>
              <w:rPr>
                <w:noProof/>
                <w:webHidden/>
              </w:rPr>
              <w:fldChar w:fldCharType="separate"/>
            </w:r>
            <w:r>
              <w:rPr>
                <w:noProof/>
                <w:webHidden/>
              </w:rPr>
              <w:t>3</w:t>
            </w:r>
            <w:r>
              <w:rPr>
                <w:noProof/>
                <w:webHidden/>
              </w:rPr>
              <w:fldChar w:fldCharType="end"/>
            </w:r>
          </w:hyperlink>
        </w:p>
        <w:p w14:paraId="4F0FB22F" w14:textId="69E5F6C9" w:rsidR="00FB2E28" w:rsidRDefault="00FB2E28">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03" w:history="1">
            <w:r w:rsidRPr="00AB74DF">
              <w:rPr>
                <w:rStyle w:val="Hyperlink"/>
                <w:noProof/>
              </w:rPr>
              <w:t>What is this phase of the trial intended to achieve</w:t>
            </w:r>
            <w:r>
              <w:rPr>
                <w:noProof/>
                <w:webHidden/>
              </w:rPr>
              <w:tab/>
            </w:r>
            <w:r>
              <w:rPr>
                <w:noProof/>
                <w:webHidden/>
              </w:rPr>
              <w:fldChar w:fldCharType="begin"/>
            </w:r>
            <w:r>
              <w:rPr>
                <w:noProof/>
                <w:webHidden/>
              </w:rPr>
              <w:instrText xml:space="preserve"> PAGEREF _Toc243921203 \h </w:instrText>
            </w:r>
            <w:r>
              <w:rPr>
                <w:noProof/>
                <w:webHidden/>
              </w:rPr>
            </w:r>
            <w:r>
              <w:rPr>
                <w:noProof/>
                <w:webHidden/>
              </w:rPr>
              <w:fldChar w:fldCharType="separate"/>
            </w:r>
            <w:r>
              <w:rPr>
                <w:noProof/>
                <w:webHidden/>
              </w:rPr>
              <w:t>3</w:t>
            </w:r>
            <w:r>
              <w:rPr>
                <w:noProof/>
                <w:webHidden/>
              </w:rPr>
              <w:fldChar w:fldCharType="end"/>
            </w:r>
          </w:hyperlink>
        </w:p>
        <w:p w14:paraId="2833A59F" w14:textId="51783F93" w:rsidR="00FB2E28" w:rsidRDefault="00FB2E28">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04" w:history="1">
            <w:r w:rsidRPr="00AB74DF">
              <w:rPr>
                <w:rStyle w:val="Hyperlink"/>
                <w:noProof/>
              </w:rPr>
              <w:t>What else will be progressing in parallel?</w:t>
            </w:r>
            <w:r>
              <w:rPr>
                <w:noProof/>
                <w:webHidden/>
              </w:rPr>
              <w:tab/>
            </w:r>
            <w:r>
              <w:rPr>
                <w:noProof/>
                <w:webHidden/>
              </w:rPr>
              <w:fldChar w:fldCharType="begin"/>
            </w:r>
            <w:r>
              <w:rPr>
                <w:noProof/>
                <w:webHidden/>
              </w:rPr>
              <w:instrText xml:space="preserve"> PAGEREF _Toc243921204 \h </w:instrText>
            </w:r>
            <w:r>
              <w:rPr>
                <w:noProof/>
                <w:webHidden/>
              </w:rPr>
            </w:r>
            <w:r>
              <w:rPr>
                <w:noProof/>
                <w:webHidden/>
              </w:rPr>
              <w:fldChar w:fldCharType="separate"/>
            </w:r>
            <w:r>
              <w:rPr>
                <w:noProof/>
                <w:webHidden/>
              </w:rPr>
              <w:t>4</w:t>
            </w:r>
            <w:r>
              <w:rPr>
                <w:noProof/>
                <w:webHidden/>
              </w:rPr>
              <w:fldChar w:fldCharType="end"/>
            </w:r>
          </w:hyperlink>
        </w:p>
        <w:p w14:paraId="60657FE1" w14:textId="64F73A77" w:rsidR="00FB2E28" w:rsidRDefault="00FB2E28">
          <w:pPr>
            <w:pStyle w:val="TOC1"/>
            <w:tabs>
              <w:tab w:val="left" w:pos="440"/>
              <w:tab w:val="right" w:leader="dot" w:pos="9060"/>
            </w:tabs>
            <w:rPr>
              <w:rFonts w:asciiTheme="minorHAnsi" w:eastAsiaTheme="minorEastAsia" w:hAnsiTheme="minorHAnsi" w:cstheme="minorBidi"/>
              <w:noProof/>
              <w:kern w:val="2"/>
              <w:sz w:val="24"/>
              <w:lang w:eastAsia="en-AU"/>
              <w14:ligatures w14:val="standardContextual"/>
            </w:rPr>
          </w:pPr>
          <w:hyperlink w:anchor="_Toc243921205" w:history="1">
            <w:r w:rsidRPr="00AB74DF">
              <w:rPr>
                <w:rStyle w:val="Hyperlink"/>
                <w:noProof/>
              </w:rPr>
              <w:t>3.</w:t>
            </w:r>
            <w:r>
              <w:rPr>
                <w:rFonts w:asciiTheme="minorHAnsi" w:eastAsiaTheme="minorEastAsia" w:hAnsiTheme="minorHAnsi" w:cstheme="minorBidi"/>
                <w:noProof/>
                <w:kern w:val="2"/>
                <w:sz w:val="24"/>
                <w:lang w:eastAsia="en-AU"/>
                <w14:ligatures w14:val="standardContextual"/>
              </w:rPr>
              <w:tab/>
            </w:r>
            <w:r w:rsidRPr="00AB74DF">
              <w:rPr>
                <w:rStyle w:val="Hyperlink"/>
                <w:noProof/>
              </w:rPr>
              <w:t>What will the next phase involve</w:t>
            </w:r>
            <w:r>
              <w:rPr>
                <w:noProof/>
                <w:webHidden/>
              </w:rPr>
              <w:tab/>
            </w:r>
            <w:r>
              <w:rPr>
                <w:noProof/>
                <w:webHidden/>
              </w:rPr>
              <w:fldChar w:fldCharType="begin"/>
            </w:r>
            <w:r>
              <w:rPr>
                <w:noProof/>
                <w:webHidden/>
              </w:rPr>
              <w:instrText xml:space="preserve"> PAGEREF _Toc243921205 \h </w:instrText>
            </w:r>
            <w:r>
              <w:rPr>
                <w:noProof/>
                <w:webHidden/>
              </w:rPr>
            </w:r>
            <w:r>
              <w:rPr>
                <w:noProof/>
                <w:webHidden/>
              </w:rPr>
              <w:fldChar w:fldCharType="separate"/>
            </w:r>
            <w:r>
              <w:rPr>
                <w:noProof/>
                <w:webHidden/>
              </w:rPr>
              <w:t>4</w:t>
            </w:r>
            <w:r>
              <w:rPr>
                <w:noProof/>
                <w:webHidden/>
              </w:rPr>
              <w:fldChar w:fldCharType="end"/>
            </w:r>
          </w:hyperlink>
        </w:p>
        <w:p w14:paraId="30E7C0A4" w14:textId="1A8722E1" w:rsidR="00FB2E28" w:rsidRDefault="00FB2E28">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06" w:history="1">
            <w:r w:rsidRPr="00AB74DF">
              <w:rPr>
                <w:rStyle w:val="Hyperlink"/>
                <w:noProof/>
              </w:rPr>
              <w:t>Overview and timing</w:t>
            </w:r>
            <w:r>
              <w:rPr>
                <w:noProof/>
                <w:webHidden/>
              </w:rPr>
              <w:tab/>
            </w:r>
            <w:r>
              <w:rPr>
                <w:noProof/>
                <w:webHidden/>
              </w:rPr>
              <w:fldChar w:fldCharType="begin"/>
            </w:r>
            <w:r>
              <w:rPr>
                <w:noProof/>
                <w:webHidden/>
              </w:rPr>
              <w:instrText xml:space="preserve"> PAGEREF _Toc243921206 \h </w:instrText>
            </w:r>
            <w:r>
              <w:rPr>
                <w:noProof/>
                <w:webHidden/>
              </w:rPr>
            </w:r>
            <w:r>
              <w:rPr>
                <w:noProof/>
                <w:webHidden/>
              </w:rPr>
              <w:fldChar w:fldCharType="separate"/>
            </w:r>
            <w:r>
              <w:rPr>
                <w:noProof/>
                <w:webHidden/>
              </w:rPr>
              <w:t>4</w:t>
            </w:r>
            <w:r>
              <w:rPr>
                <w:noProof/>
                <w:webHidden/>
              </w:rPr>
              <w:fldChar w:fldCharType="end"/>
            </w:r>
          </w:hyperlink>
        </w:p>
        <w:p w14:paraId="45D62E9E" w14:textId="563E12AF" w:rsidR="00FB2E28" w:rsidRDefault="00FB2E28">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07" w:history="1">
            <w:r w:rsidRPr="00AB74DF">
              <w:rPr>
                <w:rStyle w:val="Hyperlink"/>
                <w:noProof/>
              </w:rPr>
              <w:t>What MPS are being asked to do during the trial</w:t>
            </w:r>
            <w:r>
              <w:rPr>
                <w:noProof/>
                <w:webHidden/>
              </w:rPr>
              <w:tab/>
            </w:r>
            <w:r>
              <w:rPr>
                <w:noProof/>
                <w:webHidden/>
              </w:rPr>
              <w:fldChar w:fldCharType="begin"/>
            </w:r>
            <w:r>
              <w:rPr>
                <w:noProof/>
                <w:webHidden/>
              </w:rPr>
              <w:instrText xml:space="preserve"> PAGEREF _Toc243921207 \h </w:instrText>
            </w:r>
            <w:r>
              <w:rPr>
                <w:noProof/>
                <w:webHidden/>
              </w:rPr>
            </w:r>
            <w:r>
              <w:rPr>
                <w:noProof/>
                <w:webHidden/>
              </w:rPr>
              <w:fldChar w:fldCharType="separate"/>
            </w:r>
            <w:r>
              <w:rPr>
                <w:noProof/>
                <w:webHidden/>
              </w:rPr>
              <w:t>4</w:t>
            </w:r>
            <w:r>
              <w:rPr>
                <w:noProof/>
                <w:webHidden/>
              </w:rPr>
              <w:fldChar w:fldCharType="end"/>
            </w:r>
          </w:hyperlink>
        </w:p>
        <w:p w14:paraId="44C73179" w14:textId="3F5FE393" w:rsidR="00FB2E28" w:rsidRDefault="00FB2E28">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08" w:history="1">
            <w:r w:rsidRPr="00AB74DF">
              <w:rPr>
                <w:rStyle w:val="Hyperlink"/>
                <w:noProof/>
              </w:rPr>
              <w:t>What if I don’t meet the target in place at the time</w:t>
            </w:r>
            <w:r>
              <w:rPr>
                <w:noProof/>
                <w:webHidden/>
              </w:rPr>
              <w:tab/>
            </w:r>
            <w:r>
              <w:rPr>
                <w:noProof/>
                <w:webHidden/>
              </w:rPr>
              <w:fldChar w:fldCharType="begin"/>
            </w:r>
            <w:r>
              <w:rPr>
                <w:noProof/>
                <w:webHidden/>
              </w:rPr>
              <w:instrText xml:space="preserve"> PAGEREF _Toc243921208 \h </w:instrText>
            </w:r>
            <w:r>
              <w:rPr>
                <w:noProof/>
                <w:webHidden/>
              </w:rPr>
            </w:r>
            <w:r>
              <w:rPr>
                <w:noProof/>
                <w:webHidden/>
              </w:rPr>
              <w:fldChar w:fldCharType="separate"/>
            </w:r>
            <w:r>
              <w:rPr>
                <w:noProof/>
                <w:webHidden/>
              </w:rPr>
              <w:t>5</w:t>
            </w:r>
            <w:r>
              <w:rPr>
                <w:noProof/>
                <w:webHidden/>
              </w:rPr>
              <w:fldChar w:fldCharType="end"/>
            </w:r>
          </w:hyperlink>
        </w:p>
        <w:p w14:paraId="28C1D323" w14:textId="0C6A26D2" w:rsidR="00FB2E28" w:rsidRDefault="00FB2E28">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09" w:history="1">
            <w:r w:rsidRPr="00AB74DF">
              <w:rPr>
                <w:rStyle w:val="Hyperlink"/>
                <w:noProof/>
              </w:rPr>
              <w:t>What additional funding is available to MPS during the trial</w:t>
            </w:r>
            <w:r>
              <w:rPr>
                <w:noProof/>
                <w:webHidden/>
              </w:rPr>
              <w:tab/>
            </w:r>
            <w:r>
              <w:rPr>
                <w:noProof/>
                <w:webHidden/>
              </w:rPr>
              <w:fldChar w:fldCharType="begin"/>
            </w:r>
            <w:r>
              <w:rPr>
                <w:noProof/>
                <w:webHidden/>
              </w:rPr>
              <w:instrText xml:space="preserve"> PAGEREF _Toc243921209 \h </w:instrText>
            </w:r>
            <w:r>
              <w:rPr>
                <w:noProof/>
                <w:webHidden/>
              </w:rPr>
            </w:r>
            <w:r>
              <w:rPr>
                <w:noProof/>
                <w:webHidden/>
              </w:rPr>
              <w:fldChar w:fldCharType="separate"/>
            </w:r>
            <w:r>
              <w:rPr>
                <w:noProof/>
                <w:webHidden/>
              </w:rPr>
              <w:t>5</w:t>
            </w:r>
            <w:r>
              <w:rPr>
                <w:noProof/>
                <w:webHidden/>
              </w:rPr>
              <w:fldChar w:fldCharType="end"/>
            </w:r>
          </w:hyperlink>
        </w:p>
        <w:p w14:paraId="2ECDB9F0" w14:textId="029E479E" w:rsidR="00FB2E28" w:rsidRDefault="00FB2E28">
          <w:pPr>
            <w:pStyle w:val="TOC1"/>
            <w:tabs>
              <w:tab w:val="left" w:pos="440"/>
              <w:tab w:val="right" w:leader="dot" w:pos="9060"/>
            </w:tabs>
            <w:rPr>
              <w:rFonts w:asciiTheme="minorHAnsi" w:eastAsiaTheme="minorEastAsia" w:hAnsiTheme="minorHAnsi" w:cstheme="minorBidi"/>
              <w:noProof/>
              <w:kern w:val="2"/>
              <w:sz w:val="24"/>
              <w:lang w:eastAsia="en-AU"/>
              <w14:ligatures w14:val="standardContextual"/>
            </w:rPr>
          </w:pPr>
          <w:hyperlink w:anchor="_Toc243921210" w:history="1">
            <w:r w:rsidRPr="00AB74DF">
              <w:rPr>
                <w:rStyle w:val="Hyperlink"/>
                <w:noProof/>
              </w:rPr>
              <w:t>4.</w:t>
            </w:r>
            <w:r>
              <w:rPr>
                <w:rFonts w:asciiTheme="minorHAnsi" w:eastAsiaTheme="minorEastAsia" w:hAnsiTheme="minorHAnsi" w:cstheme="minorBidi"/>
                <w:noProof/>
                <w:kern w:val="2"/>
                <w:sz w:val="24"/>
                <w:lang w:eastAsia="en-AU"/>
                <w14:ligatures w14:val="standardContextual"/>
              </w:rPr>
              <w:tab/>
            </w:r>
            <w:r w:rsidRPr="00AB74DF">
              <w:rPr>
                <w:rStyle w:val="Hyperlink"/>
                <w:noProof/>
              </w:rPr>
              <w:t>Direct Care Target Requirements</w:t>
            </w:r>
            <w:r>
              <w:rPr>
                <w:noProof/>
                <w:webHidden/>
              </w:rPr>
              <w:tab/>
            </w:r>
            <w:r>
              <w:rPr>
                <w:noProof/>
                <w:webHidden/>
              </w:rPr>
              <w:fldChar w:fldCharType="begin"/>
            </w:r>
            <w:r>
              <w:rPr>
                <w:noProof/>
                <w:webHidden/>
              </w:rPr>
              <w:instrText xml:space="preserve"> PAGEREF _Toc243921210 \h </w:instrText>
            </w:r>
            <w:r>
              <w:rPr>
                <w:noProof/>
                <w:webHidden/>
              </w:rPr>
            </w:r>
            <w:r>
              <w:rPr>
                <w:noProof/>
                <w:webHidden/>
              </w:rPr>
              <w:fldChar w:fldCharType="separate"/>
            </w:r>
            <w:r>
              <w:rPr>
                <w:noProof/>
                <w:webHidden/>
              </w:rPr>
              <w:t>6</w:t>
            </w:r>
            <w:r>
              <w:rPr>
                <w:noProof/>
                <w:webHidden/>
              </w:rPr>
              <w:fldChar w:fldCharType="end"/>
            </w:r>
          </w:hyperlink>
        </w:p>
        <w:p w14:paraId="2562E5F6" w14:textId="3E7B8BE1" w:rsidR="00FB2E28" w:rsidRDefault="00FB2E28">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11" w:history="1">
            <w:r w:rsidRPr="00AB74DF">
              <w:rPr>
                <w:rStyle w:val="Hyperlink"/>
                <w:noProof/>
              </w:rPr>
              <w:t>What does the target apply to</w:t>
            </w:r>
            <w:r>
              <w:rPr>
                <w:noProof/>
                <w:webHidden/>
              </w:rPr>
              <w:tab/>
            </w:r>
            <w:r>
              <w:rPr>
                <w:noProof/>
                <w:webHidden/>
              </w:rPr>
              <w:fldChar w:fldCharType="begin"/>
            </w:r>
            <w:r>
              <w:rPr>
                <w:noProof/>
                <w:webHidden/>
              </w:rPr>
              <w:instrText xml:space="preserve"> PAGEREF _Toc243921211 \h </w:instrText>
            </w:r>
            <w:r>
              <w:rPr>
                <w:noProof/>
                <w:webHidden/>
              </w:rPr>
            </w:r>
            <w:r>
              <w:rPr>
                <w:noProof/>
                <w:webHidden/>
              </w:rPr>
              <w:fldChar w:fldCharType="separate"/>
            </w:r>
            <w:r>
              <w:rPr>
                <w:noProof/>
                <w:webHidden/>
              </w:rPr>
              <w:t>6</w:t>
            </w:r>
            <w:r>
              <w:rPr>
                <w:noProof/>
                <w:webHidden/>
              </w:rPr>
              <w:fldChar w:fldCharType="end"/>
            </w:r>
          </w:hyperlink>
        </w:p>
        <w:p w14:paraId="5E1CC391" w14:textId="5CC563D9" w:rsidR="00FB2E28" w:rsidRDefault="00FB2E28">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12" w:history="1">
            <w:r w:rsidRPr="00AB74DF">
              <w:rPr>
                <w:rStyle w:val="Hyperlink"/>
                <w:noProof/>
              </w:rPr>
              <w:t>What activities can be counted towards the target</w:t>
            </w:r>
            <w:r>
              <w:rPr>
                <w:noProof/>
                <w:webHidden/>
              </w:rPr>
              <w:tab/>
            </w:r>
            <w:r>
              <w:rPr>
                <w:noProof/>
                <w:webHidden/>
              </w:rPr>
              <w:fldChar w:fldCharType="begin"/>
            </w:r>
            <w:r>
              <w:rPr>
                <w:noProof/>
                <w:webHidden/>
              </w:rPr>
              <w:instrText xml:space="preserve"> PAGEREF _Toc243921212 \h </w:instrText>
            </w:r>
            <w:r>
              <w:rPr>
                <w:noProof/>
                <w:webHidden/>
              </w:rPr>
            </w:r>
            <w:r>
              <w:rPr>
                <w:noProof/>
                <w:webHidden/>
              </w:rPr>
              <w:fldChar w:fldCharType="separate"/>
            </w:r>
            <w:r>
              <w:rPr>
                <w:noProof/>
                <w:webHidden/>
              </w:rPr>
              <w:t>6</w:t>
            </w:r>
            <w:r>
              <w:rPr>
                <w:noProof/>
                <w:webHidden/>
              </w:rPr>
              <w:fldChar w:fldCharType="end"/>
            </w:r>
          </w:hyperlink>
        </w:p>
        <w:p w14:paraId="10876A2B" w14:textId="27F77302" w:rsidR="00FB2E28" w:rsidRDefault="00FB2E28">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13" w:history="1">
            <w:r w:rsidRPr="00AB74DF">
              <w:rPr>
                <w:rStyle w:val="Hyperlink"/>
                <w:noProof/>
              </w:rPr>
              <w:t>What about if staff work across health and aged care functions?</w:t>
            </w:r>
            <w:r>
              <w:rPr>
                <w:noProof/>
                <w:webHidden/>
              </w:rPr>
              <w:tab/>
            </w:r>
            <w:r>
              <w:rPr>
                <w:noProof/>
                <w:webHidden/>
              </w:rPr>
              <w:fldChar w:fldCharType="begin"/>
            </w:r>
            <w:r>
              <w:rPr>
                <w:noProof/>
                <w:webHidden/>
              </w:rPr>
              <w:instrText xml:space="preserve"> PAGEREF _Toc243921213 \h </w:instrText>
            </w:r>
            <w:r>
              <w:rPr>
                <w:noProof/>
                <w:webHidden/>
              </w:rPr>
            </w:r>
            <w:r>
              <w:rPr>
                <w:noProof/>
                <w:webHidden/>
              </w:rPr>
              <w:fldChar w:fldCharType="separate"/>
            </w:r>
            <w:r>
              <w:rPr>
                <w:noProof/>
                <w:webHidden/>
              </w:rPr>
              <w:t>6</w:t>
            </w:r>
            <w:r>
              <w:rPr>
                <w:noProof/>
                <w:webHidden/>
              </w:rPr>
              <w:fldChar w:fldCharType="end"/>
            </w:r>
          </w:hyperlink>
        </w:p>
        <w:p w14:paraId="3600BAF4" w14:textId="3CB5B3C7" w:rsidR="00FB2E28" w:rsidRDefault="00FB2E28">
          <w:pPr>
            <w:pStyle w:val="TOC1"/>
            <w:tabs>
              <w:tab w:val="left" w:pos="440"/>
              <w:tab w:val="right" w:leader="dot" w:pos="9060"/>
            </w:tabs>
            <w:rPr>
              <w:rFonts w:asciiTheme="minorHAnsi" w:eastAsiaTheme="minorEastAsia" w:hAnsiTheme="minorHAnsi" w:cstheme="minorBidi"/>
              <w:noProof/>
              <w:kern w:val="2"/>
              <w:sz w:val="24"/>
              <w:lang w:eastAsia="en-AU"/>
              <w14:ligatures w14:val="standardContextual"/>
            </w:rPr>
          </w:pPr>
          <w:hyperlink w:anchor="_Toc243921214" w:history="1">
            <w:r w:rsidRPr="00AB74DF">
              <w:rPr>
                <w:rStyle w:val="Hyperlink"/>
                <w:noProof/>
              </w:rPr>
              <w:t>5.</w:t>
            </w:r>
            <w:r>
              <w:rPr>
                <w:rFonts w:asciiTheme="minorHAnsi" w:eastAsiaTheme="minorEastAsia" w:hAnsiTheme="minorHAnsi" w:cstheme="minorBidi"/>
                <w:noProof/>
                <w:kern w:val="2"/>
                <w:sz w:val="24"/>
                <w:lang w:eastAsia="en-AU"/>
                <w14:ligatures w14:val="standardContextual"/>
              </w:rPr>
              <w:tab/>
            </w:r>
            <w:r w:rsidRPr="00AB74DF">
              <w:rPr>
                <w:rStyle w:val="Hyperlink"/>
                <w:noProof/>
              </w:rPr>
              <w:t>Apportionment and evidence during the trial</w:t>
            </w:r>
            <w:r>
              <w:rPr>
                <w:noProof/>
                <w:webHidden/>
              </w:rPr>
              <w:tab/>
            </w:r>
            <w:r>
              <w:rPr>
                <w:noProof/>
                <w:webHidden/>
              </w:rPr>
              <w:fldChar w:fldCharType="begin"/>
            </w:r>
            <w:r>
              <w:rPr>
                <w:noProof/>
                <w:webHidden/>
              </w:rPr>
              <w:instrText xml:space="preserve"> PAGEREF _Toc243921214 \h </w:instrText>
            </w:r>
            <w:r>
              <w:rPr>
                <w:noProof/>
                <w:webHidden/>
              </w:rPr>
            </w:r>
            <w:r>
              <w:rPr>
                <w:noProof/>
                <w:webHidden/>
              </w:rPr>
              <w:fldChar w:fldCharType="separate"/>
            </w:r>
            <w:r>
              <w:rPr>
                <w:noProof/>
                <w:webHidden/>
              </w:rPr>
              <w:t>6</w:t>
            </w:r>
            <w:r>
              <w:rPr>
                <w:noProof/>
                <w:webHidden/>
              </w:rPr>
              <w:fldChar w:fldCharType="end"/>
            </w:r>
          </w:hyperlink>
        </w:p>
        <w:p w14:paraId="5510F97B" w14:textId="2958AEA4" w:rsidR="00FB2E28" w:rsidRDefault="00FB2E28">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15" w:history="1">
            <w:r w:rsidRPr="00AB74DF">
              <w:rPr>
                <w:rStyle w:val="Hyperlink"/>
                <w:noProof/>
              </w:rPr>
              <w:t>What is meant by apportioning staff time?</w:t>
            </w:r>
            <w:r>
              <w:rPr>
                <w:noProof/>
                <w:webHidden/>
              </w:rPr>
              <w:tab/>
            </w:r>
            <w:r>
              <w:rPr>
                <w:noProof/>
                <w:webHidden/>
              </w:rPr>
              <w:fldChar w:fldCharType="begin"/>
            </w:r>
            <w:r>
              <w:rPr>
                <w:noProof/>
                <w:webHidden/>
              </w:rPr>
              <w:instrText xml:space="preserve"> PAGEREF _Toc243921215 \h </w:instrText>
            </w:r>
            <w:r>
              <w:rPr>
                <w:noProof/>
                <w:webHidden/>
              </w:rPr>
            </w:r>
            <w:r>
              <w:rPr>
                <w:noProof/>
                <w:webHidden/>
              </w:rPr>
              <w:fldChar w:fldCharType="separate"/>
            </w:r>
            <w:r>
              <w:rPr>
                <w:noProof/>
                <w:webHidden/>
              </w:rPr>
              <w:t>6</w:t>
            </w:r>
            <w:r>
              <w:rPr>
                <w:noProof/>
                <w:webHidden/>
              </w:rPr>
              <w:fldChar w:fldCharType="end"/>
            </w:r>
          </w:hyperlink>
        </w:p>
        <w:p w14:paraId="073FD188" w14:textId="449B8CD5" w:rsidR="00FB2E28" w:rsidRDefault="00FB2E28">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16" w:history="1">
            <w:r w:rsidRPr="00AB74DF">
              <w:rPr>
                <w:rStyle w:val="Hyperlink"/>
                <w:noProof/>
              </w:rPr>
              <w:t>What method do I need to use?</w:t>
            </w:r>
            <w:r>
              <w:rPr>
                <w:noProof/>
                <w:webHidden/>
              </w:rPr>
              <w:tab/>
            </w:r>
            <w:r>
              <w:rPr>
                <w:noProof/>
                <w:webHidden/>
              </w:rPr>
              <w:fldChar w:fldCharType="begin"/>
            </w:r>
            <w:r>
              <w:rPr>
                <w:noProof/>
                <w:webHidden/>
              </w:rPr>
              <w:instrText xml:space="preserve"> PAGEREF _Toc243921216 \h </w:instrText>
            </w:r>
            <w:r>
              <w:rPr>
                <w:noProof/>
                <w:webHidden/>
              </w:rPr>
            </w:r>
            <w:r>
              <w:rPr>
                <w:noProof/>
                <w:webHidden/>
              </w:rPr>
              <w:fldChar w:fldCharType="separate"/>
            </w:r>
            <w:r>
              <w:rPr>
                <w:noProof/>
                <w:webHidden/>
              </w:rPr>
              <w:t>6</w:t>
            </w:r>
            <w:r>
              <w:rPr>
                <w:noProof/>
                <w:webHidden/>
              </w:rPr>
              <w:fldChar w:fldCharType="end"/>
            </w:r>
          </w:hyperlink>
        </w:p>
        <w:p w14:paraId="36560CD3" w14:textId="4616E9E8" w:rsidR="00FB2E28" w:rsidRDefault="00FB2E28">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17" w:history="1">
            <w:r w:rsidRPr="00AB74DF">
              <w:rPr>
                <w:rStyle w:val="Hyperlink"/>
                <w:noProof/>
              </w:rPr>
              <w:t>Supporting evidence during the trial</w:t>
            </w:r>
            <w:r>
              <w:rPr>
                <w:noProof/>
                <w:webHidden/>
              </w:rPr>
              <w:tab/>
            </w:r>
            <w:r>
              <w:rPr>
                <w:noProof/>
                <w:webHidden/>
              </w:rPr>
              <w:fldChar w:fldCharType="begin"/>
            </w:r>
            <w:r>
              <w:rPr>
                <w:noProof/>
                <w:webHidden/>
              </w:rPr>
              <w:instrText xml:space="preserve"> PAGEREF _Toc243921217 \h </w:instrText>
            </w:r>
            <w:r>
              <w:rPr>
                <w:noProof/>
                <w:webHidden/>
              </w:rPr>
            </w:r>
            <w:r>
              <w:rPr>
                <w:noProof/>
                <w:webHidden/>
              </w:rPr>
              <w:fldChar w:fldCharType="separate"/>
            </w:r>
            <w:r>
              <w:rPr>
                <w:noProof/>
                <w:webHidden/>
              </w:rPr>
              <w:t>7</w:t>
            </w:r>
            <w:r>
              <w:rPr>
                <w:noProof/>
                <w:webHidden/>
              </w:rPr>
              <w:fldChar w:fldCharType="end"/>
            </w:r>
          </w:hyperlink>
        </w:p>
        <w:p w14:paraId="1E36B9E5" w14:textId="55D6ADCE" w:rsidR="00FB2E28" w:rsidRDefault="00FB2E28">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18" w:history="1">
            <w:r w:rsidRPr="00AB74DF">
              <w:rPr>
                <w:rStyle w:val="Hyperlink"/>
                <w:noProof/>
              </w:rPr>
              <w:t>Collecting information during the trial and the types of information that may be relied on</w:t>
            </w:r>
            <w:r>
              <w:rPr>
                <w:noProof/>
                <w:webHidden/>
              </w:rPr>
              <w:tab/>
            </w:r>
            <w:r>
              <w:rPr>
                <w:noProof/>
                <w:webHidden/>
              </w:rPr>
              <w:fldChar w:fldCharType="begin"/>
            </w:r>
            <w:r>
              <w:rPr>
                <w:noProof/>
                <w:webHidden/>
              </w:rPr>
              <w:instrText xml:space="preserve"> PAGEREF _Toc243921218 \h </w:instrText>
            </w:r>
            <w:r>
              <w:rPr>
                <w:noProof/>
                <w:webHidden/>
              </w:rPr>
            </w:r>
            <w:r>
              <w:rPr>
                <w:noProof/>
                <w:webHidden/>
              </w:rPr>
              <w:fldChar w:fldCharType="separate"/>
            </w:r>
            <w:r>
              <w:rPr>
                <w:noProof/>
                <w:webHidden/>
              </w:rPr>
              <w:t>7</w:t>
            </w:r>
            <w:r>
              <w:rPr>
                <w:noProof/>
                <w:webHidden/>
              </w:rPr>
              <w:fldChar w:fldCharType="end"/>
            </w:r>
          </w:hyperlink>
        </w:p>
        <w:p w14:paraId="3486455B" w14:textId="6CF2F347" w:rsidR="00FB2E28" w:rsidRDefault="00FB2E28">
          <w:pPr>
            <w:pStyle w:val="TOC1"/>
            <w:tabs>
              <w:tab w:val="left" w:pos="440"/>
              <w:tab w:val="right" w:leader="dot" w:pos="9060"/>
            </w:tabs>
            <w:rPr>
              <w:rFonts w:asciiTheme="minorHAnsi" w:eastAsiaTheme="minorEastAsia" w:hAnsiTheme="minorHAnsi" w:cstheme="minorBidi"/>
              <w:noProof/>
              <w:kern w:val="2"/>
              <w:sz w:val="24"/>
              <w:lang w:eastAsia="en-AU"/>
              <w14:ligatures w14:val="standardContextual"/>
            </w:rPr>
          </w:pPr>
          <w:hyperlink w:anchor="_Toc243921219" w:history="1">
            <w:r w:rsidRPr="00AB74DF">
              <w:rPr>
                <w:rStyle w:val="Hyperlink"/>
                <w:noProof/>
              </w:rPr>
              <w:t>6.</w:t>
            </w:r>
            <w:r>
              <w:rPr>
                <w:rFonts w:asciiTheme="minorHAnsi" w:eastAsiaTheme="minorEastAsia" w:hAnsiTheme="minorHAnsi" w:cstheme="minorBidi"/>
                <w:noProof/>
                <w:kern w:val="2"/>
                <w:sz w:val="24"/>
                <w:lang w:eastAsia="en-AU"/>
                <w14:ligatures w14:val="standardContextual"/>
              </w:rPr>
              <w:tab/>
            </w:r>
            <w:r w:rsidRPr="00AB74DF">
              <w:rPr>
                <w:rStyle w:val="Hyperlink"/>
                <w:noProof/>
              </w:rPr>
              <w:t>Reporting arrangements</w:t>
            </w:r>
            <w:r>
              <w:rPr>
                <w:noProof/>
                <w:webHidden/>
              </w:rPr>
              <w:tab/>
            </w:r>
            <w:r>
              <w:rPr>
                <w:noProof/>
                <w:webHidden/>
              </w:rPr>
              <w:fldChar w:fldCharType="begin"/>
            </w:r>
            <w:r>
              <w:rPr>
                <w:noProof/>
                <w:webHidden/>
              </w:rPr>
              <w:instrText xml:space="preserve"> PAGEREF _Toc243921219 \h </w:instrText>
            </w:r>
            <w:r>
              <w:rPr>
                <w:noProof/>
                <w:webHidden/>
              </w:rPr>
            </w:r>
            <w:r>
              <w:rPr>
                <w:noProof/>
                <w:webHidden/>
              </w:rPr>
              <w:fldChar w:fldCharType="separate"/>
            </w:r>
            <w:r>
              <w:rPr>
                <w:noProof/>
                <w:webHidden/>
              </w:rPr>
              <w:t>8</w:t>
            </w:r>
            <w:r>
              <w:rPr>
                <w:noProof/>
                <w:webHidden/>
              </w:rPr>
              <w:fldChar w:fldCharType="end"/>
            </w:r>
          </w:hyperlink>
        </w:p>
        <w:p w14:paraId="1E1F929F" w14:textId="26E16FE4" w:rsidR="00FB2E28" w:rsidRDefault="00FB2E28">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20" w:history="1">
            <w:r w:rsidRPr="00AB74DF">
              <w:rPr>
                <w:rStyle w:val="Hyperlink"/>
                <w:noProof/>
              </w:rPr>
              <w:t>How reporting will occur</w:t>
            </w:r>
            <w:r>
              <w:rPr>
                <w:noProof/>
                <w:webHidden/>
              </w:rPr>
              <w:tab/>
            </w:r>
            <w:r>
              <w:rPr>
                <w:noProof/>
                <w:webHidden/>
              </w:rPr>
              <w:fldChar w:fldCharType="begin"/>
            </w:r>
            <w:r>
              <w:rPr>
                <w:noProof/>
                <w:webHidden/>
              </w:rPr>
              <w:instrText xml:space="preserve"> PAGEREF _Toc243921220 \h </w:instrText>
            </w:r>
            <w:r>
              <w:rPr>
                <w:noProof/>
                <w:webHidden/>
              </w:rPr>
            </w:r>
            <w:r>
              <w:rPr>
                <w:noProof/>
                <w:webHidden/>
              </w:rPr>
              <w:fldChar w:fldCharType="separate"/>
            </w:r>
            <w:r>
              <w:rPr>
                <w:noProof/>
                <w:webHidden/>
              </w:rPr>
              <w:t>8</w:t>
            </w:r>
            <w:r>
              <w:rPr>
                <w:noProof/>
                <w:webHidden/>
              </w:rPr>
              <w:fldChar w:fldCharType="end"/>
            </w:r>
          </w:hyperlink>
        </w:p>
        <w:p w14:paraId="3C489A14" w14:textId="38E099AB" w:rsidR="00FB2E28" w:rsidRDefault="00FB2E28">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21" w:history="1">
            <w:r w:rsidRPr="00AB74DF">
              <w:rPr>
                <w:rStyle w:val="Hyperlink"/>
                <w:noProof/>
              </w:rPr>
              <w:t>What information is reported</w:t>
            </w:r>
            <w:r>
              <w:rPr>
                <w:noProof/>
                <w:webHidden/>
              </w:rPr>
              <w:tab/>
            </w:r>
            <w:r>
              <w:rPr>
                <w:noProof/>
                <w:webHidden/>
              </w:rPr>
              <w:fldChar w:fldCharType="begin"/>
            </w:r>
            <w:r>
              <w:rPr>
                <w:noProof/>
                <w:webHidden/>
              </w:rPr>
              <w:instrText xml:space="preserve"> PAGEREF _Toc243921221 \h </w:instrText>
            </w:r>
            <w:r>
              <w:rPr>
                <w:noProof/>
                <w:webHidden/>
              </w:rPr>
            </w:r>
            <w:r>
              <w:rPr>
                <w:noProof/>
                <w:webHidden/>
              </w:rPr>
              <w:fldChar w:fldCharType="separate"/>
            </w:r>
            <w:r>
              <w:rPr>
                <w:noProof/>
                <w:webHidden/>
              </w:rPr>
              <w:t>9</w:t>
            </w:r>
            <w:r>
              <w:rPr>
                <w:noProof/>
                <w:webHidden/>
              </w:rPr>
              <w:fldChar w:fldCharType="end"/>
            </w:r>
          </w:hyperlink>
        </w:p>
        <w:p w14:paraId="484BD392" w14:textId="4FF2D394" w:rsidR="00FB2E28" w:rsidRDefault="00FB2E28">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22" w:history="1">
            <w:r w:rsidRPr="00AB74DF">
              <w:rPr>
                <w:rStyle w:val="Hyperlink"/>
                <w:noProof/>
              </w:rPr>
              <w:t>When will we need to report (based on Stage 1 arrangements)</w:t>
            </w:r>
            <w:r>
              <w:rPr>
                <w:noProof/>
                <w:webHidden/>
              </w:rPr>
              <w:tab/>
            </w:r>
            <w:r>
              <w:rPr>
                <w:noProof/>
                <w:webHidden/>
              </w:rPr>
              <w:fldChar w:fldCharType="begin"/>
            </w:r>
            <w:r>
              <w:rPr>
                <w:noProof/>
                <w:webHidden/>
              </w:rPr>
              <w:instrText xml:space="preserve"> PAGEREF _Toc243921222 \h </w:instrText>
            </w:r>
            <w:r>
              <w:rPr>
                <w:noProof/>
                <w:webHidden/>
              </w:rPr>
            </w:r>
            <w:r>
              <w:rPr>
                <w:noProof/>
                <w:webHidden/>
              </w:rPr>
              <w:fldChar w:fldCharType="separate"/>
            </w:r>
            <w:r>
              <w:rPr>
                <w:noProof/>
                <w:webHidden/>
              </w:rPr>
              <w:t>9</w:t>
            </w:r>
            <w:r>
              <w:rPr>
                <w:noProof/>
                <w:webHidden/>
              </w:rPr>
              <w:fldChar w:fldCharType="end"/>
            </w:r>
          </w:hyperlink>
        </w:p>
        <w:p w14:paraId="20006DDE" w14:textId="252201C8" w:rsidR="00FB2E28" w:rsidRDefault="00FB2E28">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23" w:history="1">
            <w:r w:rsidRPr="00AB74DF">
              <w:rPr>
                <w:rStyle w:val="Hyperlink"/>
                <w:noProof/>
              </w:rPr>
              <w:t>What information may support trial reporting</w:t>
            </w:r>
            <w:r>
              <w:rPr>
                <w:noProof/>
                <w:webHidden/>
              </w:rPr>
              <w:tab/>
            </w:r>
            <w:r>
              <w:rPr>
                <w:noProof/>
                <w:webHidden/>
              </w:rPr>
              <w:fldChar w:fldCharType="begin"/>
            </w:r>
            <w:r>
              <w:rPr>
                <w:noProof/>
                <w:webHidden/>
              </w:rPr>
              <w:instrText xml:space="preserve"> PAGEREF _Toc243921223 \h </w:instrText>
            </w:r>
            <w:r>
              <w:rPr>
                <w:noProof/>
                <w:webHidden/>
              </w:rPr>
            </w:r>
            <w:r>
              <w:rPr>
                <w:noProof/>
                <w:webHidden/>
              </w:rPr>
              <w:fldChar w:fldCharType="separate"/>
            </w:r>
            <w:r>
              <w:rPr>
                <w:noProof/>
                <w:webHidden/>
              </w:rPr>
              <w:t>9</w:t>
            </w:r>
            <w:r>
              <w:rPr>
                <w:noProof/>
                <w:webHidden/>
              </w:rPr>
              <w:fldChar w:fldCharType="end"/>
            </w:r>
          </w:hyperlink>
        </w:p>
        <w:p w14:paraId="4B83B1B8" w14:textId="51EBBF1E" w:rsidR="00FB2E28" w:rsidRDefault="00FB2E28">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24" w:history="1">
            <w:r w:rsidRPr="00AB74DF">
              <w:rPr>
                <w:rStyle w:val="Hyperlink"/>
                <w:noProof/>
              </w:rPr>
              <w:t>How will collected data be handled</w:t>
            </w:r>
            <w:r>
              <w:rPr>
                <w:noProof/>
                <w:webHidden/>
              </w:rPr>
              <w:tab/>
            </w:r>
            <w:r>
              <w:rPr>
                <w:noProof/>
                <w:webHidden/>
              </w:rPr>
              <w:fldChar w:fldCharType="begin"/>
            </w:r>
            <w:r>
              <w:rPr>
                <w:noProof/>
                <w:webHidden/>
              </w:rPr>
              <w:instrText xml:space="preserve"> PAGEREF _Toc243921224 \h </w:instrText>
            </w:r>
            <w:r>
              <w:rPr>
                <w:noProof/>
                <w:webHidden/>
              </w:rPr>
            </w:r>
            <w:r>
              <w:rPr>
                <w:noProof/>
                <w:webHidden/>
              </w:rPr>
              <w:fldChar w:fldCharType="separate"/>
            </w:r>
            <w:r>
              <w:rPr>
                <w:noProof/>
                <w:webHidden/>
              </w:rPr>
              <w:t>9</w:t>
            </w:r>
            <w:r>
              <w:rPr>
                <w:noProof/>
                <w:webHidden/>
              </w:rPr>
              <w:fldChar w:fldCharType="end"/>
            </w:r>
          </w:hyperlink>
        </w:p>
        <w:p w14:paraId="1645B20B" w14:textId="61578234" w:rsidR="00FB2E28" w:rsidRDefault="00FB2E28">
          <w:pPr>
            <w:pStyle w:val="TOC1"/>
            <w:tabs>
              <w:tab w:val="left" w:pos="440"/>
              <w:tab w:val="right" w:leader="dot" w:pos="9060"/>
            </w:tabs>
            <w:rPr>
              <w:rFonts w:asciiTheme="minorHAnsi" w:eastAsiaTheme="minorEastAsia" w:hAnsiTheme="minorHAnsi" w:cstheme="minorBidi"/>
              <w:noProof/>
              <w:kern w:val="2"/>
              <w:sz w:val="24"/>
              <w:lang w:eastAsia="en-AU"/>
              <w14:ligatures w14:val="standardContextual"/>
            </w:rPr>
          </w:pPr>
          <w:hyperlink w:anchor="_Toc243921225" w:history="1">
            <w:r w:rsidRPr="00AB74DF">
              <w:rPr>
                <w:rStyle w:val="Hyperlink"/>
                <w:noProof/>
              </w:rPr>
              <w:t>7.</w:t>
            </w:r>
            <w:r>
              <w:rPr>
                <w:rFonts w:asciiTheme="minorHAnsi" w:eastAsiaTheme="minorEastAsia" w:hAnsiTheme="minorHAnsi" w:cstheme="minorBidi"/>
                <w:noProof/>
                <w:kern w:val="2"/>
                <w:sz w:val="24"/>
                <w:lang w:eastAsia="en-AU"/>
                <w14:ligatures w14:val="standardContextual"/>
              </w:rPr>
              <w:tab/>
            </w:r>
            <w:r w:rsidRPr="00AB74DF">
              <w:rPr>
                <w:rStyle w:val="Hyperlink"/>
                <w:noProof/>
              </w:rPr>
              <w:t>Next steps</w:t>
            </w:r>
            <w:r>
              <w:rPr>
                <w:noProof/>
                <w:webHidden/>
              </w:rPr>
              <w:tab/>
            </w:r>
            <w:r>
              <w:rPr>
                <w:noProof/>
                <w:webHidden/>
              </w:rPr>
              <w:fldChar w:fldCharType="begin"/>
            </w:r>
            <w:r>
              <w:rPr>
                <w:noProof/>
                <w:webHidden/>
              </w:rPr>
              <w:instrText xml:space="preserve"> PAGEREF _Toc243921225 \h </w:instrText>
            </w:r>
            <w:r>
              <w:rPr>
                <w:noProof/>
                <w:webHidden/>
              </w:rPr>
            </w:r>
            <w:r>
              <w:rPr>
                <w:noProof/>
                <w:webHidden/>
              </w:rPr>
              <w:fldChar w:fldCharType="separate"/>
            </w:r>
            <w:r>
              <w:rPr>
                <w:noProof/>
                <w:webHidden/>
              </w:rPr>
              <w:t>10</w:t>
            </w:r>
            <w:r>
              <w:rPr>
                <w:noProof/>
                <w:webHidden/>
              </w:rPr>
              <w:fldChar w:fldCharType="end"/>
            </w:r>
          </w:hyperlink>
        </w:p>
        <w:p w14:paraId="0ACC0D71" w14:textId="0AA686FA" w:rsidR="00FB2E28" w:rsidRDefault="00FB2E28">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26" w:history="1">
            <w:r w:rsidRPr="00AB74DF">
              <w:rPr>
                <w:rStyle w:val="Hyperlink"/>
                <w:noProof/>
              </w:rPr>
              <w:t>Preparation for Stage 2 of the trial</w:t>
            </w:r>
            <w:r>
              <w:rPr>
                <w:noProof/>
                <w:webHidden/>
              </w:rPr>
              <w:tab/>
            </w:r>
            <w:r>
              <w:rPr>
                <w:noProof/>
                <w:webHidden/>
              </w:rPr>
              <w:fldChar w:fldCharType="begin"/>
            </w:r>
            <w:r>
              <w:rPr>
                <w:noProof/>
                <w:webHidden/>
              </w:rPr>
              <w:instrText xml:space="preserve"> PAGEREF _Toc243921226 \h </w:instrText>
            </w:r>
            <w:r>
              <w:rPr>
                <w:noProof/>
                <w:webHidden/>
              </w:rPr>
            </w:r>
            <w:r>
              <w:rPr>
                <w:noProof/>
                <w:webHidden/>
              </w:rPr>
              <w:fldChar w:fldCharType="separate"/>
            </w:r>
            <w:r>
              <w:rPr>
                <w:noProof/>
                <w:webHidden/>
              </w:rPr>
              <w:t>10</w:t>
            </w:r>
            <w:r>
              <w:rPr>
                <w:noProof/>
                <w:webHidden/>
              </w:rPr>
              <w:fldChar w:fldCharType="end"/>
            </w:r>
          </w:hyperlink>
        </w:p>
        <w:p w14:paraId="512C596E" w14:textId="3754609C" w:rsidR="00FB2E28" w:rsidRDefault="00FB2E28">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27" w:history="1">
            <w:r w:rsidRPr="00AB74DF">
              <w:rPr>
                <w:rStyle w:val="Hyperlink"/>
                <w:noProof/>
              </w:rPr>
              <w:t>Monitoring and reporting of further trial outcomes</w:t>
            </w:r>
            <w:r>
              <w:rPr>
                <w:noProof/>
                <w:webHidden/>
              </w:rPr>
              <w:tab/>
            </w:r>
            <w:r>
              <w:rPr>
                <w:noProof/>
                <w:webHidden/>
              </w:rPr>
              <w:fldChar w:fldCharType="begin"/>
            </w:r>
            <w:r>
              <w:rPr>
                <w:noProof/>
                <w:webHidden/>
              </w:rPr>
              <w:instrText xml:space="preserve"> PAGEREF _Toc243921227 \h </w:instrText>
            </w:r>
            <w:r>
              <w:rPr>
                <w:noProof/>
                <w:webHidden/>
              </w:rPr>
            </w:r>
            <w:r>
              <w:rPr>
                <w:noProof/>
                <w:webHidden/>
              </w:rPr>
              <w:fldChar w:fldCharType="separate"/>
            </w:r>
            <w:r>
              <w:rPr>
                <w:noProof/>
                <w:webHidden/>
              </w:rPr>
              <w:t>10</w:t>
            </w:r>
            <w:r>
              <w:rPr>
                <w:noProof/>
                <w:webHidden/>
              </w:rPr>
              <w:fldChar w:fldCharType="end"/>
            </w:r>
          </w:hyperlink>
        </w:p>
        <w:p w14:paraId="2D6F9F56" w14:textId="30EB88F5" w:rsidR="00FB2E28" w:rsidRDefault="00FB2E28">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28" w:history="1">
            <w:r w:rsidRPr="00AB74DF">
              <w:rPr>
                <w:rStyle w:val="Hyperlink"/>
                <w:noProof/>
              </w:rPr>
              <w:t>Further policy design and transition to formal obligations</w:t>
            </w:r>
            <w:r>
              <w:rPr>
                <w:noProof/>
                <w:webHidden/>
              </w:rPr>
              <w:tab/>
            </w:r>
            <w:r>
              <w:rPr>
                <w:noProof/>
                <w:webHidden/>
              </w:rPr>
              <w:fldChar w:fldCharType="begin"/>
            </w:r>
            <w:r>
              <w:rPr>
                <w:noProof/>
                <w:webHidden/>
              </w:rPr>
              <w:instrText xml:space="preserve"> PAGEREF _Toc243921228 \h </w:instrText>
            </w:r>
            <w:r>
              <w:rPr>
                <w:noProof/>
                <w:webHidden/>
              </w:rPr>
            </w:r>
            <w:r>
              <w:rPr>
                <w:noProof/>
                <w:webHidden/>
              </w:rPr>
              <w:fldChar w:fldCharType="separate"/>
            </w:r>
            <w:r>
              <w:rPr>
                <w:noProof/>
                <w:webHidden/>
              </w:rPr>
              <w:t>10</w:t>
            </w:r>
            <w:r>
              <w:rPr>
                <w:noProof/>
                <w:webHidden/>
              </w:rPr>
              <w:fldChar w:fldCharType="end"/>
            </w:r>
          </w:hyperlink>
        </w:p>
        <w:p w14:paraId="2E407FEF" w14:textId="19CDA033" w:rsidR="00FB2E28" w:rsidRDefault="00FB2E28">
          <w:pPr>
            <w:pStyle w:val="TOC1"/>
            <w:tabs>
              <w:tab w:val="left" w:pos="440"/>
              <w:tab w:val="right" w:leader="dot" w:pos="9060"/>
            </w:tabs>
            <w:rPr>
              <w:rFonts w:asciiTheme="minorHAnsi" w:eastAsiaTheme="minorEastAsia" w:hAnsiTheme="minorHAnsi" w:cstheme="minorBidi"/>
              <w:noProof/>
              <w:kern w:val="2"/>
              <w:sz w:val="24"/>
              <w:lang w:eastAsia="en-AU"/>
              <w14:ligatures w14:val="standardContextual"/>
            </w:rPr>
          </w:pPr>
          <w:hyperlink w:anchor="_Toc243921229" w:history="1">
            <w:r w:rsidRPr="00AB74DF">
              <w:rPr>
                <w:rStyle w:val="Hyperlink"/>
                <w:noProof/>
              </w:rPr>
              <w:t>8.</w:t>
            </w:r>
            <w:r>
              <w:rPr>
                <w:rFonts w:asciiTheme="minorHAnsi" w:eastAsiaTheme="minorEastAsia" w:hAnsiTheme="minorHAnsi" w:cstheme="minorBidi"/>
                <w:noProof/>
                <w:kern w:val="2"/>
                <w:sz w:val="24"/>
                <w:lang w:eastAsia="en-AU"/>
                <w14:ligatures w14:val="standardContextual"/>
              </w:rPr>
              <w:tab/>
            </w:r>
            <w:r w:rsidRPr="00AB74DF">
              <w:rPr>
                <w:rStyle w:val="Hyperlink"/>
                <w:noProof/>
              </w:rPr>
              <w:t>Further information and support</w:t>
            </w:r>
            <w:r>
              <w:rPr>
                <w:noProof/>
                <w:webHidden/>
              </w:rPr>
              <w:tab/>
            </w:r>
            <w:r>
              <w:rPr>
                <w:noProof/>
                <w:webHidden/>
              </w:rPr>
              <w:fldChar w:fldCharType="begin"/>
            </w:r>
            <w:r>
              <w:rPr>
                <w:noProof/>
                <w:webHidden/>
              </w:rPr>
              <w:instrText xml:space="preserve"> PAGEREF _Toc243921229 \h </w:instrText>
            </w:r>
            <w:r>
              <w:rPr>
                <w:noProof/>
                <w:webHidden/>
              </w:rPr>
            </w:r>
            <w:r>
              <w:rPr>
                <w:noProof/>
                <w:webHidden/>
              </w:rPr>
              <w:fldChar w:fldCharType="separate"/>
            </w:r>
            <w:r>
              <w:rPr>
                <w:noProof/>
                <w:webHidden/>
              </w:rPr>
              <w:t>10</w:t>
            </w:r>
            <w:r>
              <w:rPr>
                <w:noProof/>
                <w:webHidden/>
              </w:rPr>
              <w:fldChar w:fldCharType="end"/>
            </w:r>
          </w:hyperlink>
        </w:p>
        <w:p w14:paraId="7B78B78E" w14:textId="67E5921A" w:rsidR="00FB2E28" w:rsidRDefault="00FB2E28">
          <w:pPr>
            <w:pStyle w:val="TOC1"/>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30" w:history="1">
            <w:r w:rsidRPr="00AB74DF">
              <w:rPr>
                <w:rStyle w:val="Hyperlink"/>
                <w:noProof/>
              </w:rPr>
              <w:t>Appendix A – What is direct care?</w:t>
            </w:r>
            <w:r>
              <w:rPr>
                <w:noProof/>
                <w:webHidden/>
              </w:rPr>
              <w:tab/>
            </w:r>
            <w:r>
              <w:rPr>
                <w:noProof/>
                <w:webHidden/>
              </w:rPr>
              <w:fldChar w:fldCharType="begin"/>
            </w:r>
            <w:r>
              <w:rPr>
                <w:noProof/>
                <w:webHidden/>
              </w:rPr>
              <w:instrText xml:space="preserve"> PAGEREF _Toc243921230 \h </w:instrText>
            </w:r>
            <w:r>
              <w:rPr>
                <w:noProof/>
                <w:webHidden/>
              </w:rPr>
            </w:r>
            <w:r>
              <w:rPr>
                <w:noProof/>
                <w:webHidden/>
              </w:rPr>
              <w:fldChar w:fldCharType="separate"/>
            </w:r>
            <w:r>
              <w:rPr>
                <w:noProof/>
                <w:webHidden/>
              </w:rPr>
              <w:t>11</w:t>
            </w:r>
            <w:r>
              <w:rPr>
                <w:noProof/>
                <w:webHidden/>
              </w:rPr>
              <w:fldChar w:fldCharType="end"/>
            </w:r>
          </w:hyperlink>
        </w:p>
        <w:p w14:paraId="6126CA94" w14:textId="6EA163D6" w:rsidR="00FB2E28" w:rsidRDefault="00FB2E28">
          <w:pPr>
            <w:pStyle w:val="TOC1"/>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31" w:history="1">
            <w:r w:rsidRPr="00AB74DF">
              <w:rPr>
                <w:rStyle w:val="Hyperlink"/>
                <w:noProof/>
              </w:rPr>
              <w:t>Appendix B – Reporting for Stage 1</w:t>
            </w:r>
            <w:r>
              <w:rPr>
                <w:noProof/>
                <w:webHidden/>
              </w:rPr>
              <w:tab/>
            </w:r>
            <w:r>
              <w:rPr>
                <w:noProof/>
                <w:webHidden/>
              </w:rPr>
              <w:fldChar w:fldCharType="begin"/>
            </w:r>
            <w:r>
              <w:rPr>
                <w:noProof/>
                <w:webHidden/>
              </w:rPr>
              <w:instrText xml:space="preserve"> PAGEREF _Toc243921231 \h </w:instrText>
            </w:r>
            <w:r>
              <w:rPr>
                <w:noProof/>
                <w:webHidden/>
              </w:rPr>
            </w:r>
            <w:r>
              <w:rPr>
                <w:noProof/>
                <w:webHidden/>
              </w:rPr>
              <w:fldChar w:fldCharType="separate"/>
            </w:r>
            <w:r>
              <w:rPr>
                <w:noProof/>
                <w:webHidden/>
              </w:rPr>
              <w:t>12</w:t>
            </w:r>
            <w:r>
              <w:rPr>
                <w:noProof/>
                <w:webHidden/>
              </w:rPr>
              <w:fldChar w:fldCharType="end"/>
            </w:r>
          </w:hyperlink>
        </w:p>
        <w:p w14:paraId="283683AE" w14:textId="0A48C4A6" w:rsidR="00FB2E28" w:rsidRDefault="00FB2E28">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32" w:history="1">
            <w:r w:rsidRPr="00AB74DF">
              <w:rPr>
                <w:rStyle w:val="Hyperlink"/>
                <w:noProof/>
              </w:rPr>
              <w:t>Reporting Template (both Qualtrics and Excel)</w:t>
            </w:r>
            <w:r>
              <w:rPr>
                <w:noProof/>
                <w:webHidden/>
              </w:rPr>
              <w:tab/>
            </w:r>
            <w:r>
              <w:rPr>
                <w:noProof/>
                <w:webHidden/>
              </w:rPr>
              <w:fldChar w:fldCharType="begin"/>
            </w:r>
            <w:r>
              <w:rPr>
                <w:noProof/>
                <w:webHidden/>
              </w:rPr>
              <w:instrText xml:space="preserve"> PAGEREF _Toc243921232 \h </w:instrText>
            </w:r>
            <w:r>
              <w:rPr>
                <w:noProof/>
                <w:webHidden/>
              </w:rPr>
            </w:r>
            <w:r>
              <w:rPr>
                <w:noProof/>
                <w:webHidden/>
              </w:rPr>
              <w:fldChar w:fldCharType="separate"/>
            </w:r>
            <w:r>
              <w:rPr>
                <w:noProof/>
                <w:webHidden/>
              </w:rPr>
              <w:t>12</w:t>
            </w:r>
            <w:r>
              <w:rPr>
                <w:noProof/>
                <w:webHidden/>
              </w:rPr>
              <w:fldChar w:fldCharType="end"/>
            </w:r>
          </w:hyperlink>
        </w:p>
        <w:p w14:paraId="4E6683F9" w14:textId="134DF745" w:rsidR="00FB2E28" w:rsidRDefault="00FB2E28">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33" w:history="1">
            <w:r w:rsidRPr="00AB74DF">
              <w:rPr>
                <w:rStyle w:val="Hyperlink"/>
                <w:noProof/>
              </w:rPr>
              <w:t>Endorsement</w:t>
            </w:r>
            <w:r>
              <w:rPr>
                <w:noProof/>
                <w:webHidden/>
              </w:rPr>
              <w:tab/>
            </w:r>
            <w:r>
              <w:rPr>
                <w:noProof/>
                <w:webHidden/>
              </w:rPr>
              <w:fldChar w:fldCharType="begin"/>
            </w:r>
            <w:r>
              <w:rPr>
                <w:noProof/>
                <w:webHidden/>
              </w:rPr>
              <w:instrText xml:space="preserve"> PAGEREF _Toc243921233 \h </w:instrText>
            </w:r>
            <w:r>
              <w:rPr>
                <w:noProof/>
                <w:webHidden/>
              </w:rPr>
            </w:r>
            <w:r>
              <w:rPr>
                <w:noProof/>
                <w:webHidden/>
              </w:rPr>
              <w:fldChar w:fldCharType="separate"/>
            </w:r>
            <w:r>
              <w:rPr>
                <w:noProof/>
                <w:webHidden/>
              </w:rPr>
              <w:t>14</w:t>
            </w:r>
            <w:r>
              <w:rPr>
                <w:noProof/>
                <w:webHidden/>
              </w:rPr>
              <w:fldChar w:fldCharType="end"/>
            </w:r>
          </w:hyperlink>
        </w:p>
        <w:p w14:paraId="4DE1D886" w14:textId="6200AF77" w:rsidR="00FB2E28" w:rsidRDefault="00FB2E28">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34" w:history="1">
            <w:r w:rsidRPr="00AB74DF">
              <w:rPr>
                <w:rStyle w:val="Hyperlink"/>
                <w:noProof/>
              </w:rPr>
              <w:t>Submitting reports: File naming conventions</w:t>
            </w:r>
            <w:r>
              <w:rPr>
                <w:noProof/>
                <w:webHidden/>
              </w:rPr>
              <w:tab/>
            </w:r>
            <w:r>
              <w:rPr>
                <w:noProof/>
                <w:webHidden/>
              </w:rPr>
              <w:fldChar w:fldCharType="begin"/>
            </w:r>
            <w:r>
              <w:rPr>
                <w:noProof/>
                <w:webHidden/>
              </w:rPr>
              <w:instrText xml:space="preserve"> PAGEREF _Toc243921234 \h </w:instrText>
            </w:r>
            <w:r>
              <w:rPr>
                <w:noProof/>
                <w:webHidden/>
              </w:rPr>
            </w:r>
            <w:r>
              <w:rPr>
                <w:noProof/>
                <w:webHidden/>
              </w:rPr>
              <w:fldChar w:fldCharType="separate"/>
            </w:r>
            <w:r>
              <w:rPr>
                <w:noProof/>
                <w:webHidden/>
              </w:rPr>
              <w:t>14</w:t>
            </w:r>
            <w:r>
              <w:rPr>
                <w:noProof/>
                <w:webHidden/>
              </w:rPr>
              <w:fldChar w:fldCharType="end"/>
            </w:r>
          </w:hyperlink>
        </w:p>
        <w:p w14:paraId="6C3C6A30" w14:textId="07F9DD91" w:rsidR="00FB2E28" w:rsidRDefault="00FB2E28">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35" w:history="1">
            <w:r w:rsidRPr="00AB74DF">
              <w:rPr>
                <w:rStyle w:val="Hyperlink"/>
                <w:noProof/>
              </w:rPr>
              <w:t>Optional reporting: Care Minutes Calculator Tool</w:t>
            </w:r>
            <w:r>
              <w:rPr>
                <w:noProof/>
                <w:webHidden/>
              </w:rPr>
              <w:tab/>
            </w:r>
            <w:r>
              <w:rPr>
                <w:noProof/>
                <w:webHidden/>
              </w:rPr>
              <w:fldChar w:fldCharType="begin"/>
            </w:r>
            <w:r>
              <w:rPr>
                <w:noProof/>
                <w:webHidden/>
              </w:rPr>
              <w:instrText xml:space="preserve"> PAGEREF _Toc243921235 \h </w:instrText>
            </w:r>
            <w:r>
              <w:rPr>
                <w:noProof/>
                <w:webHidden/>
              </w:rPr>
            </w:r>
            <w:r>
              <w:rPr>
                <w:noProof/>
                <w:webHidden/>
              </w:rPr>
              <w:fldChar w:fldCharType="separate"/>
            </w:r>
            <w:r>
              <w:rPr>
                <w:noProof/>
                <w:webHidden/>
              </w:rPr>
              <w:t>15</w:t>
            </w:r>
            <w:r>
              <w:rPr>
                <w:noProof/>
                <w:webHidden/>
              </w:rPr>
              <w:fldChar w:fldCharType="end"/>
            </w:r>
          </w:hyperlink>
        </w:p>
        <w:p w14:paraId="64C2A7A6" w14:textId="33D826F7" w:rsidR="00FB2E28" w:rsidRDefault="00FB2E28">
          <w:pPr>
            <w:pStyle w:val="TOC1"/>
            <w:tabs>
              <w:tab w:val="right" w:leader="dot" w:pos="9060"/>
            </w:tabs>
            <w:rPr>
              <w:rFonts w:asciiTheme="minorHAnsi" w:eastAsiaTheme="minorEastAsia" w:hAnsiTheme="minorHAnsi" w:cstheme="minorBidi"/>
              <w:noProof/>
              <w:kern w:val="2"/>
              <w:sz w:val="24"/>
              <w:lang w:eastAsia="en-AU"/>
              <w14:ligatures w14:val="standardContextual"/>
            </w:rPr>
          </w:pPr>
          <w:hyperlink w:anchor="_Toc243921236" w:history="1">
            <w:r w:rsidRPr="00AB74DF">
              <w:rPr>
                <w:rStyle w:val="Hyperlink"/>
                <w:noProof/>
              </w:rPr>
              <w:t>Appendix C: Types of Information - illustrative options</w:t>
            </w:r>
            <w:r>
              <w:rPr>
                <w:noProof/>
                <w:webHidden/>
              </w:rPr>
              <w:tab/>
            </w:r>
            <w:r>
              <w:rPr>
                <w:noProof/>
                <w:webHidden/>
              </w:rPr>
              <w:fldChar w:fldCharType="begin"/>
            </w:r>
            <w:r>
              <w:rPr>
                <w:noProof/>
                <w:webHidden/>
              </w:rPr>
              <w:instrText xml:space="preserve"> PAGEREF _Toc243921236 \h </w:instrText>
            </w:r>
            <w:r>
              <w:rPr>
                <w:noProof/>
                <w:webHidden/>
              </w:rPr>
            </w:r>
            <w:r>
              <w:rPr>
                <w:noProof/>
                <w:webHidden/>
              </w:rPr>
              <w:fldChar w:fldCharType="separate"/>
            </w:r>
            <w:r>
              <w:rPr>
                <w:noProof/>
                <w:webHidden/>
              </w:rPr>
              <w:t>16</w:t>
            </w:r>
            <w:r>
              <w:rPr>
                <w:noProof/>
                <w:webHidden/>
              </w:rPr>
              <w:fldChar w:fldCharType="end"/>
            </w:r>
          </w:hyperlink>
        </w:p>
        <w:p w14:paraId="1A8664D1" w14:textId="1AA68105" w:rsidR="00806234" w:rsidRDefault="00806234">
          <w:r>
            <w:rPr>
              <w:b/>
              <w:bCs/>
              <w:lang w:val="en-GB"/>
            </w:rPr>
            <w:fldChar w:fldCharType="end"/>
          </w:r>
        </w:p>
      </w:sdtContent>
    </w:sdt>
    <w:p w14:paraId="1772B98D" w14:textId="4D6EB070" w:rsidR="006651AF" w:rsidRDefault="006651AF" w:rsidP="004D1128">
      <w:pPr>
        <w:tabs>
          <w:tab w:val="left" w:pos="2550"/>
        </w:tabs>
        <w:sectPr w:rsidR="006651AF" w:rsidSect="006F205D">
          <w:headerReference w:type="even" r:id="rId18"/>
          <w:headerReference w:type="default" r:id="rId19"/>
          <w:headerReference w:type="first" r:id="rId20"/>
          <w:pgSz w:w="11906" w:h="16838"/>
          <w:pgMar w:top="1276" w:right="1418" w:bottom="1418" w:left="1418" w:header="709" w:footer="709" w:gutter="0"/>
          <w:pgNumType w:start="1"/>
          <w:cols w:space="708"/>
          <w:docGrid w:linePitch="360"/>
        </w:sectPr>
      </w:pPr>
    </w:p>
    <w:p w14:paraId="5653CBF2" w14:textId="77777777" w:rsidR="007F1E23" w:rsidRDefault="007F1E23" w:rsidP="007B008A">
      <w:pPr>
        <w:pStyle w:val="Heading1"/>
        <w:numPr>
          <w:ilvl w:val="0"/>
          <w:numId w:val="43"/>
        </w:numPr>
        <w:spacing w:before="0" w:after="120"/>
      </w:pPr>
      <w:bookmarkStart w:id="0" w:name="_Toc243921199"/>
      <w:r>
        <w:lastRenderedPageBreak/>
        <w:t>About this guide</w:t>
      </w:r>
      <w:bookmarkEnd w:id="0"/>
    </w:p>
    <w:p w14:paraId="45ED3936" w14:textId="31430A3D" w:rsidR="00781B16" w:rsidRPr="00781B16" w:rsidRDefault="00781B16" w:rsidP="00781B16">
      <w:pPr>
        <w:spacing w:before="120" w:after="120" w:line="276" w:lineRule="auto"/>
        <w:ind w:right="402"/>
        <w:rPr>
          <w:color w:val="000000" w:themeColor="text1"/>
          <w:sz w:val="24"/>
          <w:szCs w:val="28"/>
        </w:rPr>
      </w:pPr>
      <w:r w:rsidRPr="00781B16">
        <w:rPr>
          <w:color w:val="000000" w:themeColor="text1"/>
          <w:sz w:val="24"/>
          <w:szCs w:val="28"/>
        </w:rPr>
        <w:t>This guide supports Multi-Purpose Services (MPS) participating in the next phase of the Direct Care Targets trial from 1 October 2026. This phase will test direct care targets and reporting arrangements across MPS settings.</w:t>
      </w:r>
    </w:p>
    <w:p w14:paraId="38B8A868" w14:textId="77777777" w:rsidR="00781B16" w:rsidRPr="00781B16" w:rsidRDefault="00781B16" w:rsidP="00781B16">
      <w:pPr>
        <w:spacing w:before="120" w:after="120" w:line="276" w:lineRule="auto"/>
        <w:ind w:right="402"/>
        <w:rPr>
          <w:color w:val="000000" w:themeColor="text1"/>
          <w:sz w:val="24"/>
          <w:szCs w:val="28"/>
        </w:rPr>
      </w:pPr>
      <w:r w:rsidRPr="00781B16">
        <w:rPr>
          <w:color w:val="000000" w:themeColor="text1"/>
          <w:sz w:val="24"/>
          <w:szCs w:val="28"/>
        </w:rPr>
        <w:t>The guide explains the purpose and objectives of the trial, what MPS will be asked to do, and how reporting will operate during this phase.</w:t>
      </w:r>
    </w:p>
    <w:p w14:paraId="141DBE7D" w14:textId="1750263F" w:rsidR="0071451B" w:rsidRDefault="006F1E95" w:rsidP="00781B16">
      <w:pPr>
        <w:spacing w:before="120" w:after="120" w:line="276" w:lineRule="auto"/>
        <w:ind w:right="402"/>
        <w:rPr>
          <w:rFonts w:ascii="Calibri" w:hAnsi="Calibri" w:cstheme="minorHAnsi"/>
          <w:b/>
          <w:sz w:val="24"/>
          <w:szCs w:val="28"/>
        </w:rPr>
      </w:pPr>
      <w:r w:rsidRPr="00BB0136">
        <w:rPr>
          <w:rFonts w:cs="Arial"/>
          <w:b/>
          <w:sz w:val="24"/>
        </w:rPr>
        <w:t>Note:</w:t>
      </w:r>
    </w:p>
    <w:p w14:paraId="0420A5C2" w14:textId="77777777" w:rsidR="00781B16" w:rsidRDefault="00765C68" w:rsidP="006730C5">
      <w:pPr>
        <w:pStyle w:val="ListParagraph"/>
        <w:numPr>
          <w:ilvl w:val="0"/>
          <w:numId w:val="37"/>
        </w:numPr>
        <w:spacing w:before="120" w:after="120" w:line="276" w:lineRule="auto"/>
        <w:ind w:right="-46"/>
        <w:rPr>
          <w:color w:val="000000" w:themeColor="text1"/>
          <w:sz w:val="24"/>
          <w:szCs w:val="28"/>
        </w:rPr>
      </w:pPr>
      <w:r w:rsidRPr="00781B16">
        <w:rPr>
          <w:color w:val="000000" w:themeColor="text1"/>
          <w:sz w:val="24"/>
          <w:szCs w:val="28"/>
        </w:rPr>
        <w:t>This guide describes arrangements for the next phase of the trial and will be treated as a living document throughout the trial period.</w:t>
      </w:r>
      <w:r w:rsidR="00781B16">
        <w:rPr>
          <w:color w:val="000000" w:themeColor="text1"/>
          <w:sz w:val="24"/>
          <w:szCs w:val="28"/>
        </w:rPr>
        <w:t xml:space="preserve"> </w:t>
      </w:r>
    </w:p>
    <w:p w14:paraId="18CB5147" w14:textId="1AF736ED" w:rsidR="00765C68" w:rsidRPr="00781B16" w:rsidRDefault="00765C68" w:rsidP="006730C5">
      <w:pPr>
        <w:pStyle w:val="ListParagraph"/>
        <w:numPr>
          <w:ilvl w:val="0"/>
          <w:numId w:val="37"/>
        </w:numPr>
        <w:spacing w:before="120" w:after="120" w:line="276" w:lineRule="auto"/>
        <w:ind w:right="-46"/>
        <w:rPr>
          <w:color w:val="000000" w:themeColor="text1"/>
          <w:sz w:val="24"/>
          <w:szCs w:val="28"/>
        </w:rPr>
      </w:pPr>
      <w:r w:rsidRPr="00781B16">
        <w:rPr>
          <w:color w:val="000000" w:themeColor="text1"/>
          <w:sz w:val="24"/>
          <w:szCs w:val="28"/>
        </w:rPr>
        <w:t xml:space="preserve">It may </w:t>
      </w:r>
      <w:r w:rsidR="006F1E95" w:rsidRPr="00781B16">
        <w:rPr>
          <w:color w:val="000000" w:themeColor="text1"/>
          <w:sz w:val="24"/>
          <w:szCs w:val="28"/>
        </w:rPr>
        <w:t>be updated for 1 January 2027 and</w:t>
      </w:r>
      <w:r w:rsidR="00020C96" w:rsidRPr="00781B16">
        <w:rPr>
          <w:color w:val="000000" w:themeColor="text1"/>
          <w:sz w:val="24"/>
          <w:szCs w:val="28"/>
        </w:rPr>
        <w:t xml:space="preserve"> beyond </w:t>
      </w:r>
      <w:r w:rsidRPr="00781B16">
        <w:rPr>
          <w:color w:val="000000" w:themeColor="text1"/>
          <w:sz w:val="24"/>
          <w:szCs w:val="28"/>
        </w:rPr>
        <w:t xml:space="preserve">to reflect operational experience, provider feedback, implementation issues or matters identified through MPSP Working Group </w:t>
      </w:r>
      <w:r w:rsidR="004D6DAA">
        <w:rPr>
          <w:color w:val="000000" w:themeColor="text1"/>
          <w:sz w:val="24"/>
          <w:szCs w:val="28"/>
        </w:rPr>
        <w:t xml:space="preserve">(WG) </w:t>
      </w:r>
      <w:r w:rsidRPr="00781B16">
        <w:rPr>
          <w:color w:val="000000" w:themeColor="text1"/>
          <w:sz w:val="24"/>
          <w:szCs w:val="28"/>
        </w:rPr>
        <w:t>discussions.</w:t>
      </w:r>
    </w:p>
    <w:p w14:paraId="21F34D6D" w14:textId="6274CCF3" w:rsidR="00765C68" w:rsidRPr="00781B16" w:rsidRDefault="00765C68" w:rsidP="00781B16">
      <w:pPr>
        <w:pStyle w:val="ListParagraph"/>
        <w:numPr>
          <w:ilvl w:val="0"/>
          <w:numId w:val="37"/>
        </w:numPr>
        <w:spacing w:before="120" w:after="120" w:line="276" w:lineRule="auto"/>
        <w:ind w:right="-46"/>
        <w:rPr>
          <w:color w:val="000000" w:themeColor="text1"/>
          <w:sz w:val="24"/>
          <w:szCs w:val="28"/>
        </w:rPr>
      </w:pPr>
      <w:r w:rsidRPr="00765C68">
        <w:rPr>
          <w:color w:val="000000" w:themeColor="text1"/>
          <w:sz w:val="24"/>
          <w:szCs w:val="28"/>
        </w:rPr>
        <w:t xml:space="preserve">Any substantive changes will be communicated to participating providers. </w:t>
      </w:r>
      <w:r w:rsidRPr="00781B16">
        <w:rPr>
          <w:color w:val="000000" w:themeColor="text1"/>
          <w:sz w:val="24"/>
          <w:szCs w:val="28"/>
        </w:rPr>
        <w:t>Updates will be version controlled, tracked and documented.</w:t>
      </w:r>
    </w:p>
    <w:p w14:paraId="2D344F9C" w14:textId="77627CAB" w:rsidR="00CE6502" w:rsidRDefault="003429C4" w:rsidP="007B008A">
      <w:pPr>
        <w:pStyle w:val="Heading1"/>
        <w:numPr>
          <w:ilvl w:val="0"/>
          <w:numId w:val="43"/>
        </w:numPr>
        <w:spacing w:before="0" w:after="120"/>
      </w:pPr>
      <w:bookmarkStart w:id="1" w:name="_Toc243921200"/>
      <w:r>
        <w:t>Background</w:t>
      </w:r>
      <w:bookmarkEnd w:id="1"/>
      <w:r>
        <w:t xml:space="preserve"> </w:t>
      </w:r>
    </w:p>
    <w:p w14:paraId="4C5B2C05" w14:textId="77777777" w:rsidR="00781B16" w:rsidRPr="00781B16" w:rsidRDefault="00781B16" w:rsidP="00781B16">
      <w:pPr>
        <w:spacing w:before="120" w:after="120" w:line="276" w:lineRule="auto"/>
        <w:ind w:right="-23"/>
        <w:rPr>
          <w:color w:val="000000" w:themeColor="text1"/>
          <w:sz w:val="24"/>
          <w:szCs w:val="28"/>
        </w:rPr>
      </w:pPr>
      <w:r w:rsidRPr="00781B16">
        <w:rPr>
          <w:color w:val="000000" w:themeColor="text1"/>
          <w:sz w:val="24"/>
          <w:szCs w:val="28"/>
        </w:rPr>
        <w:t>Ensuring older people in residential aged care have access to appropriate levels of direct care is a key part of the Australian Government’s aged care reforms. The Commonwealth also needs assurance that these levels of care are being delivered.</w:t>
      </w:r>
    </w:p>
    <w:p w14:paraId="7FE18168" w14:textId="50A92F5F" w:rsidR="001B5ECF" w:rsidRDefault="00052AC6" w:rsidP="00A66F2B">
      <w:pPr>
        <w:spacing w:before="120" w:after="120" w:line="276" w:lineRule="auto"/>
        <w:ind w:right="-23"/>
        <w:rPr>
          <w:color w:val="000000" w:themeColor="text1"/>
          <w:sz w:val="24"/>
          <w:szCs w:val="28"/>
        </w:rPr>
      </w:pPr>
      <w:r>
        <w:rPr>
          <w:color w:val="000000" w:themeColor="text1"/>
          <w:sz w:val="24"/>
          <w:szCs w:val="28"/>
        </w:rPr>
        <w:t xml:space="preserve">In response to Recommendation 86 of the </w:t>
      </w:r>
      <w:r w:rsidR="00DD32B4" w:rsidRPr="007B008A">
        <w:rPr>
          <w:color w:val="000000" w:themeColor="text1"/>
          <w:sz w:val="24"/>
          <w:szCs w:val="28"/>
        </w:rPr>
        <w:t>Royal Commission into Aged Care Quality and Safet</w:t>
      </w:r>
      <w:r>
        <w:rPr>
          <w:color w:val="000000" w:themeColor="text1"/>
          <w:sz w:val="24"/>
          <w:szCs w:val="28"/>
        </w:rPr>
        <w:t xml:space="preserve">y, </w:t>
      </w:r>
      <w:r w:rsidR="00065334">
        <w:rPr>
          <w:color w:val="000000" w:themeColor="text1"/>
          <w:sz w:val="24"/>
          <w:szCs w:val="28"/>
        </w:rPr>
        <w:t>c</w:t>
      </w:r>
      <w:r w:rsidR="00DD32B4" w:rsidRPr="007B008A">
        <w:rPr>
          <w:color w:val="000000" w:themeColor="text1"/>
          <w:sz w:val="24"/>
          <w:szCs w:val="28"/>
        </w:rPr>
        <w:t xml:space="preserve">are minute requirements </w:t>
      </w:r>
      <w:r w:rsidR="00812BA2">
        <w:rPr>
          <w:color w:val="000000" w:themeColor="text1"/>
          <w:sz w:val="24"/>
          <w:szCs w:val="28"/>
        </w:rPr>
        <w:t xml:space="preserve">were introduced for </w:t>
      </w:r>
      <w:r w:rsidR="00DD32B4" w:rsidRPr="007B008A">
        <w:rPr>
          <w:color w:val="000000" w:themeColor="text1"/>
          <w:sz w:val="24"/>
          <w:szCs w:val="28"/>
        </w:rPr>
        <w:t xml:space="preserve">mainstream residential aged care </w:t>
      </w:r>
      <w:r w:rsidR="00EA76FC" w:rsidRPr="007B008A">
        <w:rPr>
          <w:color w:val="000000" w:themeColor="text1"/>
          <w:sz w:val="24"/>
          <w:szCs w:val="28"/>
        </w:rPr>
        <w:t>home</w:t>
      </w:r>
      <w:r w:rsidR="003429C4">
        <w:rPr>
          <w:color w:val="000000" w:themeColor="text1"/>
          <w:sz w:val="24"/>
          <w:szCs w:val="28"/>
        </w:rPr>
        <w:t xml:space="preserve">s from 1 </w:t>
      </w:r>
      <w:r w:rsidR="00812BA2">
        <w:rPr>
          <w:color w:val="000000" w:themeColor="text1"/>
          <w:sz w:val="24"/>
          <w:szCs w:val="28"/>
        </w:rPr>
        <w:t>October 2023</w:t>
      </w:r>
      <w:r w:rsidR="00EA76FC" w:rsidRPr="007B008A">
        <w:rPr>
          <w:color w:val="000000" w:themeColor="text1"/>
          <w:sz w:val="24"/>
          <w:szCs w:val="28"/>
        </w:rPr>
        <w:t>.</w:t>
      </w:r>
      <w:r w:rsidR="003429C4">
        <w:rPr>
          <w:color w:val="000000" w:themeColor="text1"/>
          <w:sz w:val="24"/>
          <w:szCs w:val="28"/>
        </w:rPr>
        <w:t xml:space="preserve"> S</w:t>
      </w:r>
      <w:r w:rsidR="00EA76FC" w:rsidRPr="007B008A">
        <w:rPr>
          <w:color w:val="000000" w:themeColor="text1"/>
          <w:sz w:val="24"/>
          <w:szCs w:val="28"/>
        </w:rPr>
        <w:t>imilar</w:t>
      </w:r>
      <w:r w:rsidR="003429C4">
        <w:rPr>
          <w:color w:val="000000" w:themeColor="text1"/>
          <w:sz w:val="24"/>
          <w:szCs w:val="28"/>
        </w:rPr>
        <w:t xml:space="preserve"> </w:t>
      </w:r>
      <w:r w:rsidR="00EA76FC" w:rsidRPr="007B008A">
        <w:rPr>
          <w:color w:val="000000" w:themeColor="text1"/>
          <w:sz w:val="24"/>
          <w:szCs w:val="28"/>
        </w:rPr>
        <w:t>requirements</w:t>
      </w:r>
      <w:r w:rsidR="003429C4">
        <w:rPr>
          <w:color w:val="000000" w:themeColor="text1"/>
          <w:sz w:val="24"/>
          <w:szCs w:val="28"/>
        </w:rPr>
        <w:t xml:space="preserve"> </w:t>
      </w:r>
      <w:r w:rsidR="00EA76FC" w:rsidRPr="007B008A">
        <w:rPr>
          <w:color w:val="000000" w:themeColor="text1"/>
          <w:sz w:val="24"/>
          <w:szCs w:val="28"/>
        </w:rPr>
        <w:t xml:space="preserve">are also </w:t>
      </w:r>
      <w:r w:rsidR="003429C4">
        <w:rPr>
          <w:color w:val="000000" w:themeColor="text1"/>
          <w:sz w:val="24"/>
          <w:szCs w:val="28"/>
        </w:rPr>
        <w:t xml:space="preserve">now </w:t>
      </w:r>
      <w:r w:rsidR="00EA76FC" w:rsidRPr="007B008A">
        <w:rPr>
          <w:color w:val="000000" w:themeColor="text1"/>
          <w:sz w:val="24"/>
          <w:szCs w:val="28"/>
        </w:rPr>
        <w:t xml:space="preserve">in place for homes that deliver </w:t>
      </w:r>
      <w:r w:rsidR="001B5ECF" w:rsidRPr="007B008A">
        <w:rPr>
          <w:color w:val="000000" w:themeColor="text1"/>
          <w:sz w:val="24"/>
          <w:szCs w:val="28"/>
        </w:rPr>
        <w:t xml:space="preserve">services under the </w:t>
      </w:r>
      <w:r w:rsidR="00DD32B4" w:rsidRPr="007B008A">
        <w:rPr>
          <w:color w:val="000000" w:themeColor="text1"/>
          <w:sz w:val="24"/>
          <w:szCs w:val="28"/>
        </w:rPr>
        <w:t>National Aboriginal and Torres Strait Islander Flexible Aged Care Program (NATSIFACP).</w:t>
      </w:r>
    </w:p>
    <w:p w14:paraId="29E73163" w14:textId="77777777" w:rsidR="0072537B" w:rsidRDefault="0072537B" w:rsidP="007B008A">
      <w:pPr>
        <w:pStyle w:val="Heading2"/>
      </w:pPr>
      <w:bookmarkStart w:id="2" w:name="_Toc243921201"/>
      <w:r>
        <w:t>Why the trial is being undertaken</w:t>
      </w:r>
      <w:bookmarkEnd w:id="2"/>
    </w:p>
    <w:p w14:paraId="336F393F" w14:textId="77777777" w:rsidR="00781B16" w:rsidRDefault="00C50874" w:rsidP="004D6DAA">
      <w:pPr>
        <w:spacing w:before="120" w:after="120" w:line="276" w:lineRule="auto"/>
        <w:ind w:right="261"/>
        <w:rPr>
          <w:color w:val="000000" w:themeColor="text1"/>
          <w:sz w:val="24"/>
          <w:szCs w:val="28"/>
        </w:rPr>
      </w:pPr>
      <w:r w:rsidRPr="00C50874">
        <w:rPr>
          <w:color w:val="000000" w:themeColor="text1"/>
          <w:sz w:val="24"/>
          <w:szCs w:val="28"/>
        </w:rPr>
        <w:t xml:space="preserve">The Australian Government is working towards introducing similar arrangements to support equivalent consumer protections for residents in homes funded under the </w:t>
      </w:r>
      <w:r w:rsidR="00781B16">
        <w:rPr>
          <w:color w:val="000000" w:themeColor="text1"/>
          <w:sz w:val="24"/>
          <w:szCs w:val="28"/>
        </w:rPr>
        <w:br/>
      </w:r>
      <w:r w:rsidRPr="00C50874">
        <w:rPr>
          <w:color w:val="000000" w:themeColor="text1"/>
          <w:sz w:val="24"/>
          <w:szCs w:val="28"/>
        </w:rPr>
        <w:t>Multi-Purpose Service Program (MPSP).</w:t>
      </w:r>
      <w:r>
        <w:rPr>
          <w:color w:val="000000" w:themeColor="text1"/>
          <w:sz w:val="24"/>
          <w:szCs w:val="28"/>
        </w:rPr>
        <w:t xml:space="preserve"> </w:t>
      </w:r>
    </w:p>
    <w:p w14:paraId="70F76227" w14:textId="77777777" w:rsidR="00781B16" w:rsidRDefault="00B876E7" w:rsidP="00781B16">
      <w:pPr>
        <w:spacing w:before="120" w:after="120" w:line="276" w:lineRule="auto"/>
        <w:ind w:right="-23"/>
        <w:rPr>
          <w:color w:val="000000" w:themeColor="text1"/>
          <w:sz w:val="24"/>
          <w:szCs w:val="28"/>
        </w:rPr>
      </w:pPr>
      <w:r w:rsidRPr="007B008A">
        <w:rPr>
          <w:color w:val="000000" w:themeColor="text1"/>
          <w:sz w:val="24"/>
          <w:szCs w:val="28"/>
        </w:rPr>
        <w:t xml:space="preserve">However, it has been recognised that as MPS operate </w:t>
      </w:r>
      <w:r w:rsidR="00DD32B4" w:rsidRPr="007B008A">
        <w:rPr>
          <w:color w:val="000000" w:themeColor="text1"/>
          <w:sz w:val="24"/>
          <w:szCs w:val="28"/>
        </w:rPr>
        <w:t>under different service, workforce and funding arrangements</w:t>
      </w:r>
      <w:r w:rsidRPr="007B008A">
        <w:rPr>
          <w:color w:val="000000" w:themeColor="text1"/>
          <w:sz w:val="24"/>
          <w:szCs w:val="28"/>
        </w:rPr>
        <w:t>,</w:t>
      </w:r>
      <w:r w:rsidR="004D1128" w:rsidRPr="007B008A">
        <w:rPr>
          <w:color w:val="000000" w:themeColor="text1"/>
          <w:sz w:val="24"/>
          <w:szCs w:val="28"/>
        </w:rPr>
        <w:t xml:space="preserve"> </w:t>
      </w:r>
      <w:r w:rsidR="00DD32B4" w:rsidRPr="007B008A">
        <w:rPr>
          <w:color w:val="000000" w:themeColor="text1"/>
          <w:sz w:val="24"/>
          <w:szCs w:val="28"/>
        </w:rPr>
        <w:t>a</w:t>
      </w:r>
      <w:r w:rsidR="00C50874">
        <w:rPr>
          <w:color w:val="000000" w:themeColor="text1"/>
          <w:sz w:val="24"/>
          <w:szCs w:val="28"/>
        </w:rPr>
        <w:t> </w:t>
      </w:r>
      <w:r w:rsidR="00DD32B4" w:rsidRPr="007B008A">
        <w:rPr>
          <w:color w:val="000000" w:themeColor="text1"/>
          <w:sz w:val="24"/>
          <w:szCs w:val="28"/>
        </w:rPr>
        <w:t>tailored</w:t>
      </w:r>
      <w:r w:rsidR="004D1128" w:rsidRPr="007B008A">
        <w:rPr>
          <w:color w:val="000000" w:themeColor="text1"/>
          <w:sz w:val="24"/>
          <w:szCs w:val="28"/>
        </w:rPr>
        <w:t xml:space="preserve"> implementation</w:t>
      </w:r>
      <w:r w:rsidR="00DD32B4" w:rsidRPr="007B008A">
        <w:rPr>
          <w:color w:val="000000" w:themeColor="text1"/>
          <w:sz w:val="24"/>
          <w:szCs w:val="28"/>
        </w:rPr>
        <w:t xml:space="preserve"> approach</w:t>
      </w:r>
      <w:r w:rsidR="004D1128" w:rsidRPr="007B008A">
        <w:rPr>
          <w:color w:val="000000" w:themeColor="text1"/>
          <w:sz w:val="24"/>
          <w:szCs w:val="28"/>
        </w:rPr>
        <w:t xml:space="preserve"> is required</w:t>
      </w:r>
      <w:r w:rsidR="00DD32B4" w:rsidRPr="007B008A">
        <w:rPr>
          <w:color w:val="000000" w:themeColor="text1"/>
          <w:sz w:val="24"/>
          <w:szCs w:val="28"/>
        </w:rPr>
        <w:t>.</w:t>
      </w:r>
    </w:p>
    <w:p w14:paraId="7A6300B3" w14:textId="1902E90F" w:rsidR="002B2A91" w:rsidRPr="007B008A" w:rsidRDefault="00052AC6" w:rsidP="00781B16">
      <w:pPr>
        <w:spacing w:before="120" w:after="120" w:line="276" w:lineRule="auto"/>
        <w:ind w:right="-23"/>
        <w:rPr>
          <w:b/>
          <w:color w:val="000000" w:themeColor="text1"/>
          <w:sz w:val="24"/>
          <w:szCs w:val="28"/>
        </w:rPr>
      </w:pPr>
      <w:r>
        <w:rPr>
          <w:color w:val="000000" w:themeColor="text1"/>
          <w:sz w:val="24"/>
          <w:szCs w:val="28"/>
        </w:rPr>
        <w:t>As a result, s</w:t>
      </w:r>
      <w:r w:rsidR="003429C4">
        <w:rPr>
          <w:color w:val="000000" w:themeColor="text1"/>
          <w:sz w:val="24"/>
          <w:szCs w:val="28"/>
        </w:rPr>
        <w:t>ince 1 July 202</w:t>
      </w:r>
      <w:r w:rsidR="00E77E6E">
        <w:rPr>
          <w:color w:val="000000" w:themeColor="text1"/>
          <w:sz w:val="24"/>
          <w:szCs w:val="28"/>
        </w:rPr>
        <w:t xml:space="preserve">4, the Department </w:t>
      </w:r>
      <w:r w:rsidR="006626B4">
        <w:rPr>
          <w:color w:val="000000" w:themeColor="text1"/>
          <w:sz w:val="24"/>
          <w:szCs w:val="28"/>
        </w:rPr>
        <w:t>of Health, Disability and Ageing (the</w:t>
      </w:r>
      <w:r w:rsidR="00C50874">
        <w:rPr>
          <w:color w:val="000000" w:themeColor="text1"/>
          <w:sz w:val="24"/>
          <w:szCs w:val="28"/>
        </w:rPr>
        <w:t> </w:t>
      </w:r>
      <w:r w:rsidR="006626B4">
        <w:rPr>
          <w:color w:val="000000" w:themeColor="text1"/>
          <w:sz w:val="24"/>
          <w:szCs w:val="28"/>
        </w:rPr>
        <w:t xml:space="preserve">Department) </w:t>
      </w:r>
      <w:r w:rsidR="00E77E6E">
        <w:rPr>
          <w:color w:val="000000" w:themeColor="text1"/>
          <w:sz w:val="24"/>
          <w:szCs w:val="28"/>
        </w:rPr>
        <w:t>has been working with States and Territories</w:t>
      </w:r>
      <w:r w:rsidR="006626B4">
        <w:rPr>
          <w:color w:val="000000" w:themeColor="text1"/>
          <w:sz w:val="24"/>
          <w:szCs w:val="28"/>
        </w:rPr>
        <w:t>,</w:t>
      </w:r>
      <w:r w:rsidR="00E77E6E">
        <w:rPr>
          <w:color w:val="000000" w:themeColor="text1"/>
          <w:sz w:val="24"/>
          <w:szCs w:val="28"/>
        </w:rPr>
        <w:t xml:space="preserve"> and MPS</w:t>
      </w:r>
      <w:r w:rsidR="004D6DAA">
        <w:rPr>
          <w:color w:val="000000" w:themeColor="text1"/>
          <w:sz w:val="24"/>
          <w:szCs w:val="28"/>
        </w:rPr>
        <w:t>P</w:t>
      </w:r>
      <w:r w:rsidR="00E77E6E">
        <w:rPr>
          <w:color w:val="000000" w:themeColor="text1"/>
          <w:sz w:val="24"/>
          <w:szCs w:val="28"/>
        </w:rPr>
        <w:t xml:space="preserve"> providers</w:t>
      </w:r>
      <w:r w:rsidR="006626B4">
        <w:rPr>
          <w:color w:val="000000" w:themeColor="text1"/>
          <w:sz w:val="24"/>
          <w:szCs w:val="28"/>
        </w:rPr>
        <w:t>,</w:t>
      </w:r>
      <w:r w:rsidR="00E77E6E">
        <w:rPr>
          <w:color w:val="000000" w:themeColor="text1"/>
          <w:sz w:val="24"/>
          <w:szCs w:val="28"/>
        </w:rPr>
        <w:t xml:space="preserve"> to</w:t>
      </w:r>
      <w:r w:rsidR="00781B16">
        <w:rPr>
          <w:color w:val="000000" w:themeColor="text1"/>
          <w:sz w:val="24"/>
          <w:szCs w:val="28"/>
        </w:rPr>
        <w:t> </w:t>
      </w:r>
      <w:r w:rsidR="00E77E6E">
        <w:rPr>
          <w:color w:val="000000" w:themeColor="text1"/>
          <w:sz w:val="24"/>
          <w:szCs w:val="28"/>
        </w:rPr>
        <w:t xml:space="preserve">explore </w:t>
      </w:r>
      <w:r w:rsidR="00E77E6E" w:rsidRPr="002F076B">
        <w:rPr>
          <w:b/>
          <w:color w:val="000000" w:themeColor="text1"/>
          <w:sz w:val="24"/>
          <w:szCs w:val="28"/>
        </w:rPr>
        <w:t xml:space="preserve">the best approach to </w:t>
      </w:r>
      <w:r w:rsidR="00C50874">
        <w:rPr>
          <w:b/>
          <w:color w:val="000000" w:themeColor="text1"/>
          <w:sz w:val="24"/>
          <w:szCs w:val="28"/>
        </w:rPr>
        <w:t>provide</w:t>
      </w:r>
      <w:r w:rsidR="00E77E6E" w:rsidRPr="002F076B">
        <w:rPr>
          <w:b/>
          <w:color w:val="000000" w:themeColor="text1"/>
          <w:sz w:val="24"/>
          <w:szCs w:val="28"/>
        </w:rPr>
        <w:t xml:space="preserve"> assurance that </w:t>
      </w:r>
      <w:r w:rsidR="00C14570" w:rsidRPr="002F076B">
        <w:rPr>
          <w:b/>
          <w:color w:val="000000" w:themeColor="text1"/>
          <w:sz w:val="24"/>
          <w:szCs w:val="28"/>
        </w:rPr>
        <w:t xml:space="preserve">residents in MPS have access to </w:t>
      </w:r>
      <w:r w:rsidR="00C50874">
        <w:rPr>
          <w:b/>
          <w:color w:val="000000" w:themeColor="text1"/>
          <w:sz w:val="24"/>
          <w:szCs w:val="28"/>
        </w:rPr>
        <w:t>appropriate</w:t>
      </w:r>
      <w:r w:rsidR="00C14570" w:rsidRPr="002F076B">
        <w:rPr>
          <w:b/>
          <w:color w:val="000000" w:themeColor="text1"/>
          <w:sz w:val="24"/>
          <w:szCs w:val="28"/>
        </w:rPr>
        <w:t xml:space="preserve"> levels of direct care.</w:t>
      </w:r>
      <w:r w:rsidR="00C14570" w:rsidRPr="007B008A">
        <w:rPr>
          <w:b/>
          <w:color w:val="000000" w:themeColor="text1"/>
          <w:sz w:val="24"/>
          <w:szCs w:val="28"/>
        </w:rPr>
        <w:t xml:space="preserve"> </w:t>
      </w:r>
    </w:p>
    <w:p w14:paraId="7050D238" w14:textId="3AE4BA1E" w:rsidR="003429C4" w:rsidRDefault="00590A1E" w:rsidP="00781B16">
      <w:pPr>
        <w:spacing w:before="120" w:after="120" w:line="276" w:lineRule="auto"/>
        <w:ind w:right="-306"/>
        <w:rPr>
          <w:color w:val="000000" w:themeColor="text1"/>
          <w:sz w:val="24"/>
          <w:szCs w:val="28"/>
        </w:rPr>
      </w:pPr>
      <w:r>
        <w:rPr>
          <w:color w:val="000000" w:themeColor="text1"/>
          <w:sz w:val="24"/>
          <w:szCs w:val="28"/>
        </w:rPr>
        <w:t>This ‘direct care target trial’ has proceeded via a phased approach</w:t>
      </w:r>
      <w:r w:rsidR="007709EA">
        <w:rPr>
          <w:color w:val="000000" w:themeColor="text1"/>
          <w:sz w:val="24"/>
          <w:szCs w:val="28"/>
        </w:rPr>
        <w:t>, which to date has involved co-design</w:t>
      </w:r>
      <w:r w:rsidR="00B32810">
        <w:rPr>
          <w:color w:val="000000" w:themeColor="text1"/>
          <w:sz w:val="24"/>
          <w:szCs w:val="28"/>
        </w:rPr>
        <w:t xml:space="preserve"> </w:t>
      </w:r>
      <w:r w:rsidR="00700AB0">
        <w:rPr>
          <w:color w:val="000000" w:themeColor="text1"/>
          <w:sz w:val="24"/>
          <w:szCs w:val="28"/>
        </w:rPr>
        <w:t xml:space="preserve">and planning (Phase 1) and </w:t>
      </w:r>
      <w:r w:rsidR="007709EA">
        <w:rPr>
          <w:color w:val="000000" w:themeColor="text1"/>
          <w:sz w:val="24"/>
          <w:szCs w:val="28"/>
        </w:rPr>
        <w:t>targeted pilots to inform policy desig</w:t>
      </w:r>
      <w:r w:rsidR="00700AB0">
        <w:rPr>
          <w:color w:val="000000" w:themeColor="text1"/>
          <w:sz w:val="24"/>
          <w:szCs w:val="28"/>
        </w:rPr>
        <w:t>n (Phase 2).</w:t>
      </w:r>
      <w:r w:rsidR="002B2A91">
        <w:rPr>
          <w:color w:val="000000" w:themeColor="text1"/>
          <w:sz w:val="24"/>
          <w:szCs w:val="28"/>
        </w:rPr>
        <w:t xml:space="preserve"> </w:t>
      </w:r>
    </w:p>
    <w:p w14:paraId="14666FEC" w14:textId="48030FA2" w:rsidR="003429C4" w:rsidRDefault="00214956" w:rsidP="007B008A">
      <w:pPr>
        <w:pStyle w:val="Heading2"/>
      </w:pPr>
      <w:bookmarkStart w:id="3" w:name="_Toc243921202"/>
      <w:r>
        <w:lastRenderedPageBreak/>
        <w:t>What is the purpose of the trial</w:t>
      </w:r>
      <w:bookmarkEnd w:id="3"/>
    </w:p>
    <w:p w14:paraId="7BBBF422" w14:textId="3DAAE100" w:rsidR="00950669" w:rsidRDefault="00950669" w:rsidP="007B008A">
      <w:pPr>
        <w:spacing w:before="120" w:after="120" w:line="276" w:lineRule="auto"/>
        <w:ind w:right="95"/>
        <w:rPr>
          <w:color w:val="000000" w:themeColor="text1"/>
          <w:sz w:val="24"/>
          <w:szCs w:val="28"/>
        </w:rPr>
      </w:pPr>
      <w:r>
        <w:rPr>
          <w:color w:val="000000" w:themeColor="text1"/>
          <w:sz w:val="24"/>
          <w:szCs w:val="28"/>
        </w:rPr>
        <w:t xml:space="preserve">The overall aim of the trial </w:t>
      </w:r>
      <w:r w:rsidR="00781B16">
        <w:rPr>
          <w:color w:val="000000" w:themeColor="text1"/>
          <w:sz w:val="24"/>
          <w:szCs w:val="28"/>
        </w:rPr>
        <w:t xml:space="preserve">is </w:t>
      </w:r>
      <w:r>
        <w:rPr>
          <w:color w:val="000000" w:themeColor="text1"/>
          <w:sz w:val="24"/>
          <w:szCs w:val="28"/>
        </w:rPr>
        <w:t xml:space="preserve">to develop a shared understanding of </w:t>
      </w:r>
      <w:r w:rsidRPr="0010135C">
        <w:rPr>
          <w:color w:val="000000" w:themeColor="text1"/>
          <w:sz w:val="24"/>
          <w:szCs w:val="28"/>
        </w:rPr>
        <w:t xml:space="preserve">how direct care is delivered in MPS settings, and to test feasible, proportionate ways </w:t>
      </w:r>
      <w:r w:rsidR="00781B16">
        <w:rPr>
          <w:color w:val="000000" w:themeColor="text1"/>
          <w:sz w:val="24"/>
          <w:szCs w:val="28"/>
        </w:rPr>
        <w:t xml:space="preserve">to </w:t>
      </w:r>
      <w:r w:rsidRPr="0010135C">
        <w:rPr>
          <w:color w:val="000000" w:themeColor="text1"/>
          <w:sz w:val="24"/>
          <w:szCs w:val="28"/>
        </w:rPr>
        <w:t>report</w:t>
      </w:r>
      <w:r w:rsidR="00781B16">
        <w:rPr>
          <w:color w:val="000000" w:themeColor="text1"/>
          <w:sz w:val="24"/>
          <w:szCs w:val="28"/>
        </w:rPr>
        <w:t xml:space="preserve"> </w:t>
      </w:r>
      <w:r w:rsidRPr="0010135C">
        <w:rPr>
          <w:color w:val="000000" w:themeColor="text1"/>
          <w:sz w:val="24"/>
          <w:szCs w:val="28"/>
        </w:rPr>
        <w:t xml:space="preserve">direct care time </w:t>
      </w:r>
      <w:r w:rsidR="00781B16">
        <w:rPr>
          <w:color w:val="000000" w:themeColor="text1"/>
          <w:sz w:val="24"/>
          <w:szCs w:val="28"/>
        </w:rPr>
        <w:t>in</w:t>
      </w:r>
      <w:r w:rsidRPr="0010135C">
        <w:rPr>
          <w:color w:val="000000" w:themeColor="text1"/>
          <w:sz w:val="24"/>
          <w:szCs w:val="28"/>
        </w:rPr>
        <w:t xml:space="preserve"> mixed health and aged care environments.</w:t>
      </w:r>
    </w:p>
    <w:p w14:paraId="1197BE49" w14:textId="77777777" w:rsidR="00637995" w:rsidRPr="00637995" w:rsidRDefault="00637995" w:rsidP="00637995">
      <w:pPr>
        <w:spacing w:before="120" w:after="120" w:line="276" w:lineRule="auto"/>
        <w:ind w:right="402"/>
        <w:rPr>
          <w:color w:val="000000" w:themeColor="text1"/>
          <w:sz w:val="24"/>
          <w:szCs w:val="28"/>
        </w:rPr>
      </w:pPr>
      <w:r w:rsidRPr="00637995">
        <w:rPr>
          <w:color w:val="000000" w:themeColor="text1"/>
          <w:sz w:val="24"/>
          <w:szCs w:val="28"/>
        </w:rPr>
        <w:t>The initial phases explored how direct care targets could be established for the MPSP, how reporting against those targets could operate, and whether any adjustments to mainstream requirements or reporting would be needed before any formal obligations are introduced.</w:t>
      </w:r>
    </w:p>
    <w:p w14:paraId="207D1608" w14:textId="7E066F90" w:rsidR="00CF77EA" w:rsidRDefault="000044D2" w:rsidP="007B008A">
      <w:pPr>
        <w:spacing w:before="120" w:after="120" w:line="276" w:lineRule="auto"/>
        <w:ind w:right="-188"/>
        <w:rPr>
          <w:color w:val="000000" w:themeColor="text1"/>
          <w:sz w:val="24"/>
          <w:szCs w:val="28"/>
        </w:rPr>
      </w:pPr>
      <w:r>
        <w:rPr>
          <w:color w:val="000000" w:themeColor="text1"/>
          <w:sz w:val="24"/>
          <w:szCs w:val="28"/>
        </w:rPr>
        <w:t xml:space="preserve">The Department was </w:t>
      </w:r>
      <w:r w:rsidR="00637995">
        <w:rPr>
          <w:color w:val="000000" w:themeColor="text1"/>
          <w:sz w:val="24"/>
          <w:szCs w:val="28"/>
        </w:rPr>
        <w:t xml:space="preserve">also </w:t>
      </w:r>
      <w:r>
        <w:rPr>
          <w:color w:val="000000" w:themeColor="text1"/>
          <w:sz w:val="24"/>
          <w:szCs w:val="28"/>
        </w:rPr>
        <w:t xml:space="preserve">keen to explore </w:t>
      </w:r>
      <w:r w:rsidR="00637995" w:rsidRPr="00637995">
        <w:rPr>
          <w:color w:val="000000" w:themeColor="text1"/>
          <w:sz w:val="24"/>
          <w:szCs w:val="28"/>
        </w:rPr>
        <w:t>whether alternative implementation approaches could better reflect thin market settings and MPS workforce structures</w:t>
      </w:r>
      <w:r w:rsidR="00637995">
        <w:rPr>
          <w:color w:val="000000" w:themeColor="text1"/>
          <w:sz w:val="24"/>
          <w:szCs w:val="28"/>
        </w:rPr>
        <w:t xml:space="preserve">. </w:t>
      </w:r>
      <w:r w:rsidR="00CF77EA">
        <w:rPr>
          <w:color w:val="000000" w:themeColor="text1"/>
          <w:sz w:val="24"/>
          <w:szCs w:val="28"/>
        </w:rPr>
        <w:t xml:space="preserve"> However, no feasible </w:t>
      </w:r>
      <w:r w:rsidR="00637995" w:rsidRPr="00637995">
        <w:rPr>
          <w:color w:val="000000" w:themeColor="text1"/>
          <w:sz w:val="24"/>
          <w:szCs w:val="28"/>
        </w:rPr>
        <w:t>alternative approach</w:t>
      </w:r>
      <w:r w:rsidR="00CF77EA">
        <w:rPr>
          <w:color w:val="000000" w:themeColor="text1"/>
          <w:sz w:val="24"/>
          <w:szCs w:val="28"/>
        </w:rPr>
        <w:t xml:space="preserve"> ha</w:t>
      </w:r>
      <w:r w:rsidR="00637995">
        <w:rPr>
          <w:color w:val="000000" w:themeColor="text1"/>
          <w:sz w:val="24"/>
          <w:szCs w:val="28"/>
        </w:rPr>
        <w:t>s</w:t>
      </w:r>
      <w:r w:rsidR="00CF77EA">
        <w:rPr>
          <w:color w:val="000000" w:themeColor="text1"/>
          <w:sz w:val="24"/>
          <w:szCs w:val="28"/>
        </w:rPr>
        <w:t xml:space="preserve"> been identified to date</w:t>
      </w:r>
      <w:r w:rsidR="00B759B7">
        <w:rPr>
          <w:color w:val="000000" w:themeColor="text1"/>
          <w:sz w:val="24"/>
          <w:szCs w:val="28"/>
        </w:rPr>
        <w:t>.</w:t>
      </w:r>
    </w:p>
    <w:p w14:paraId="735E0F7D" w14:textId="77777777" w:rsidR="00637995" w:rsidRPr="00637995" w:rsidRDefault="00C50874" w:rsidP="004D6DAA">
      <w:pPr>
        <w:spacing w:before="120" w:after="120" w:line="276" w:lineRule="auto"/>
        <w:ind w:right="-165"/>
        <w:rPr>
          <w:color w:val="000000" w:themeColor="text1"/>
          <w:sz w:val="24"/>
          <w:szCs w:val="28"/>
        </w:rPr>
      </w:pPr>
      <w:r w:rsidRPr="00C50874">
        <w:rPr>
          <w:color w:val="000000" w:themeColor="text1"/>
          <w:sz w:val="24"/>
          <w:szCs w:val="28"/>
        </w:rPr>
        <w:t>The next phase of the trial</w:t>
      </w:r>
      <w:r w:rsidR="00637995">
        <w:rPr>
          <w:color w:val="000000" w:themeColor="text1"/>
          <w:sz w:val="24"/>
          <w:szCs w:val="28"/>
        </w:rPr>
        <w:t xml:space="preserve">, which will commence </w:t>
      </w:r>
      <w:r w:rsidRPr="00C50874">
        <w:rPr>
          <w:b/>
          <w:bCs/>
          <w:color w:val="000000" w:themeColor="text1"/>
          <w:sz w:val="24"/>
          <w:szCs w:val="28"/>
        </w:rPr>
        <w:t xml:space="preserve">on 1 October 2026 </w:t>
      </w:r>
      <w:r w:rsidR="00637995">
        <w:rPr>
          <w:b/>
          <w:bCs/>
          <w:color w:val="000000" w:themeColor="text1"/>
          <w:sz w:val="24"/>
          <w:szCs w:val="28"/>
        </w:rPr>
        <w:t>i</w:t>
      </w:r>
      <w:r w:rsidRPr="00C50874">
        <w:rPr>
          <w:b/>
          <w:bCs/>
          <w:color w:val="000000" w:themeColor="text1"/>
          <w:sz w:val="24"/>
          <w:szCs w:val="28"/>
        </w:rPr>
        <w:t>s a full trial of direct care target arrangements</w:t>
      </w:r>
      <w:r w:rsidRPr="00C50874">
        <w:rPr>
          <w:color w:val="000000" w:themeColor="text1"/>
          <w:sz w:val="24"/>
          <w:szCs w:val="28"/>
        </w:rPr>
        <w:t>.</w:t>
      </w:r>
      <w:r>
        <w:rPr>
          <w:color w:val="000000" w:themeColor="text1"/>
          <w:sz w:val="24"/>
          <w:szCs w:val="28"/>
        </w:rPr>
        <w:t xml:space="preserve"> </w:t>
      </w:r>
      <w:r w:rsidR="00637995" w:rsidRPr="00637995">
        <w:rPr>
          <w:color w:val="000000" w:themeColor="text1"/>
          <w:sz w:val="24"/>
          <w:szCs w:val="28"/>
        </w:rPr>
        <w:t>It will test direct care target arrangements</w:t>
      </w:r>
      <w:r w:rsidR="00637995">
        <w:rPr>
          <w:color w:val="000000" w:themeColor="text1"/>
          <w:sz w:val="24"/>
          <w:szCs w:val="28"/>
        </w:rPr>
        <w:t xml:space="preserve"> </w:t>
      </w:r>
      <w:r w:rsidR="00637995" w:rsidRPr="00637995">
        <w:rPr>
          <w:color w:val="000000" w:themeColor="text1"/>
          <w:sz w:val="24"/>
          <w:szCs w:val="28"/>
        </w:rPr>
        <w:t>based largely on mainstream residential aged care arrangements. However, consistent with the approach used for NATSIFACP, MPS will have a standard target rather than individual care minute targets.</w:t>
      </w:r>
    </w:p>
    <w:p w14:paraId="75D2C674" w14:textId="24D9E3FC" w:rsidR="00C95BBB" w:rsidRDefault="00C95BBB" w:rsidP="00C95BBB">
      <w:pPr>
        <w:pStyle w:val="Heading2"/>
      </w:pPr>
      <w:bookmarkStart w:id="4" w:name="_Toc243921203"/>
      <w:r>
        <w:t>What is this phase of the trial intended to achieve</w:t>
      </w:r>
      <w:bookmarkEnd w:id="4"/>
    </w:p>
    <w:p w14:paraId="552A645C" w14:textId="7B1E663F" w:rsidR="000E7F88" w:rsidRDefault="00516AB2" w:rsidP="007B008A">
      <w:pPr>
        <w:spacing w:before="120" w:line="276" w:lineRule="auto"/>
        <w:ind w:right="380"/>
        <w:rPr>
          <w:color w:val="000000" w:themeColor="text1"/>
          <w:sz w:val="24"/>
          <w:szCs w:val="28"/>
        </w:rPr>
      </w:pPr>
      <w:r>
        <w:rPr>
          <w:color w:val="000000" w:themeColor="text1"/>
          <w:sz w:val="24"/>
          <w:szCs w:val="28"/>
        </w:rPr>
        <w:t xml:space="preserve">This </w:t>
      </w:r>
      <w:r w:rsidR="00726B43">
        <w:rPr>
          <w:color w:val="000000" w:themeColor="text1"/>
          <w:sz w:val="24"/>
          <w:szCs w:val="28"/>
        </w:rPr>
        <w:t>phase of the trial is intended to</w:t>
      </w:r>
      <w:r w:rsidR="006C2F36">
        <w:rPr>
          <w:color w:val="000000" w:themeColor="text1"/>
          <w:sz w:val="24"/>
          <w:szCs w:val="28"/>
        </w:rPr>
        <w:t xml:space="preserve"> test the</w:t>
      </w:r>
      <w:r w:rsidR="00726B43">
        <w:rPr>
          <w:color w:val="000000" w:themeColor="text1"/>
          <w:sz w:val="24"/>
          <w:szCs w:val="28"/>
        </w:rPr>
        <w:t>:</w:t>
      </w:r>
    </w:p>
    <w:p w14:paraId="5FF8D4E0" w14:textId="37DD1E61" w:rsidR="00637995" w:rsidRPr="00637995" w:rsidRDefault="00637995" w:rsidP="00637995">
      <w:pPr>
        <w:pStyle w:val="ListParagraph"/>
        <w:numPr>
          <w:ilvl w:val="0"/>
          <w:numId w:val="37"/>
        </w:numPr>
        <w:spacing w:before="120" w:after="120" w:line="276" w:lineRule="auto"/>
        <w:ind w:right="-46"/>
        <w:rPr>
          <w:color w:val="000000" w:themeColor="text1"/>
          <w:sz w:val="24"/>
          <w:szCs w:val="28"/>
        </w:rPr>
      </w:pPr>
      <w:r w:rsidRPr="00637995">
        <w:rPr>
          <w:color w:val="000000" w:themeColor="text1"/>
          <w:sz w:val="24"/>
          <w:szCs w:val="28"/>
        </w:rPr>
        <w:t>whether an initial standard target of 200 care minutes, followed by a higher target of 215 care minutes, is feasible across all MPS in future</w:t>
      </w:r>
    </w:p>
    <w:p w14:paraId="11435C20" w14:textId="411BF6A7" w:rsidR="00F4557F" w:rsidRDefault="00637995" w:rsidP="007B008A">
      <w:pPr>
        <w:pStyle w:val="ListParagraph"/>
        <w:numPr>
          <w:ilvl w:val="0"/>
          <w:numId w:val="37"/>
        </w:numPr>
        <w:spacing w:before="120" w:after="120" w:line="276" w:lineRule="auto"/>
        <w:ind w:right="-46"/>
        <w:rPr>
          <w:color w:val="000000" w:themeColor="text1"/>
          <w:sz w:val="24"/>
          <w:szCs w:val="28"/>
        </w:rPr>
      </w:pPr>
      <w:r>
        <w:rPr>
          <w:color w:val="000000" w:themeColor="text1"/>
          <w:sz w:val="24"/>
          <w:szCs w:val="28"/>
        </w:rPr>
        <w:t xml:space="preserve">the </w:t>
      </w:r>
      <w:r w:rsidR="006A3EF3" w:rsidRPr="008F465A">
        <w:rPr>
          <w:color w:val="000000" w:themeColor="text1"/>
          <w:sz w:val="24"/>
          <w:szCs w:val="28"/>
        </w:rPr>
        <w:t xml:space="preserve">administrative burden </w:t>
      </w:r>
      <w:r w:rsidR="007E1F25">
        <w:rPr>
          <w:color w:val="000000" w:themeColor="text1"/>
          <w:sz w:val="24"/>
          <w:szCs w:val="28"/>
        </w:rPr>
        <w:t>and benefit</w:t>
      </w:r>
      <w:r>
        <w:rPr>
          <w:color w:val="000000" w:themeColor="text1"/>
          <w:sz w:val="24"/>
          <w:szCs w:val="28"/>
        </w:rPr>
        <w:t>s</w:t>
      </w:r>
      <w:r w:rsidR="007E1F25">
        <w:rPr>
          <w:color w:val="000000" w:themeColor="text1"/>
          <w:sz w:val="24"/>
          <w:szCs w:val="28"/>
        </w:rPr>
        <w:t xml:space="preserve"> </w:t>
      </w:r>
      <w:r w:rsidR="006A3EF3" w:rsidRPr="008F465A">
        <w:rPr>
          <w:color w:val="000000" w:themeColor="text1"/>
          <w:sz w:val="24"/>
          <w:szCs w:val="28"/>
        </w:rPr>
        <w:t>of different reporting approaches</w:t>
      </w:r>
      <w:r w:rsidR="007E1F25">
        <w:rPr>
          <w:color w:val="000000" w:themeColor="text1"/>
          <w:sz w:val="24"/>
          <w:szCs w:val="28"/>
        </w:rPr>
        <w:t xml:space="preserve"> - </w:t>
      </w:r>
      <w:r w:rsidR="00E31C86" w:rsidRPr="008F465A">
        <w:rPr>
          <w:color w:val="000000" w:themeColor="text1"/>
          <w:sz w:val="24"/>
          <w:szCs w:val="28"/>
        </w:rPr>
        <w:t xml:space="preserve">with reporting expected to be adjusted across the </w:t>
      </w:r>
      <w:r w:rsidR="00E31C86" w:rsidRPr="008F465A" w:rsidDel="00EB795B">
        <w:rPr>
          <w:color w:val="000000" w:themeColor="text1"/>
          <w:sz w:val="24"/>
          <w:szCs w:val="28"/>
        </w:rPr>
        <w:t>12</w:t>
      </w:r>
      <w:r w:rsidR="00EB795B" w:rsidRPr="008F465A">
        <w:rPr>
          <w:color w:val="000000" w:themeColor="text1"/>
          <w:sz w:val="24"/>
          <w:szCs w:val="28"/>
        </w:rPr>
        <w:t>-month</w:t>
      </w:r>
      <w:r w:rsidR="00E31C86" w:rsidRPr="008F465A">
        <w:rPr>
          <w:color w:val="000000" w:themeColor="text1"/>
          <w:sz w:val="24"/>
          <w:szCs w:val="28"/>
        </w:rPr>
        <w:t xml:space="preserve"> trial in consultation with States and Territories, and MPSP providers</w:t>
      </w:r>
      <w:r w:rsidR="007E1F25">
        <w:rPr>
          <w:color w:val="000000" w:themeColor="text1"/>
          <w:sz w:val="24"/>
          <w:szCs w:val="28"/>
        </w:rPr>
        <w:t xml:space="preserve"> to ensure we get the balance right.</w:t>
      </w:r>
    </w:p>
    <w:p w14:paraId="1E163A71" w14:textId="51D39B32" w:rsidR="00637995" w:rsidRPr="00637995" w:rsidRDefault="008F465A" w:rsidP="00637995">
      <w:pPr>
        <w:spacing w:before="120" w:after="120" w:line="276" w:lineRule="auto"/>
        <w:ind w:right="237"/>
        <w:rPr>
          <w:color w:val="000000" w:themeColor="text1"/>
          <w:sz w:val="24"/>
          <w:szCs w:val="28"/>
        </w:rPr>
      </w:pPr>
      <w:r>
        <w:rPr>
          <w:color w:val="000000" w:themeColor="text1"/>
          <w:sz w:val="24"/>
          <w:szCs w:val="28"/>
        </w:rPr>
        <w:t>This will then provide baseline data regarding current direct care levels in MPS</w:t>
      </w:r>
      <w:r w:rsidR="00637995">
        <w:rPr>
          <w:color w:val="000000" w:themeColor="text1"/>
          <w:sz w:val="24"/>
          <w:szCs w:val="28"/>
        </w:rPr>
        <w:t xml:space="preserve"> </w:t>
      </w:r>
      <w:r w:rsidR="00637995" w:rsidRPr="00637995">
        <w:rPr>
          <w:color w:val="000000" w:themeColor="text1"/>
          <w:sz w:val="24"/>
          <w:szCs w:val="28"/>
        </w:rPr>
        <w:t>and inform the likely cost</w:t>
      </w:r>
      <w:r w:rsidR="00637995">
        <w:rPr>
          <w:color w:val="000000" w:themeColor="text1"/>
          <w:sz w:val="24"/>
          <w:szCs w:val="28"/>
        </w:rPr>
        <w:t xml:space="preserve"> </w:t>
      </w:r>
      <w:r w:rsidR="00637995" w:rsidRPr="00637995">
        <w:rPr>
          <w:color w:val="000000" w:themeColor="text1"/>
          <w:sz w:val="24"/>
          <w:szCs w:val="28"/>
        </w:rPr>
        <w:t>of progressing to full implementation.</w:t>
      </w:r>
    </w:p>
    <w:p w14:paraId="7FD19FB9" w14:textId="3488E174" w:rsidR="002546A8" w:rsidRDefault="002546A8" w:rsidP="007B008A">
      <w:pPr>
        <w:tabs>
          <w:tab w:val="left" w:pos="7140"/>
        </w:tabs>
        <w:spacing w:before="120" w:after="120" w:line="276" w:lineRule="auto"/>
        <w:ind w:right="-330"/>
        <w:rPr>
          <w:b/>
          <w:bCs/>
          <w:color w:val="000000" w:themeColor="text1"/>
          <w:sz w:val="24"/>
          <w:szCs w:val="28"/>
        </w:rPr>
      </w:pPr>
      <w:r w:rsidRPr="007B008A">
        <w:rPr>
          <w:b/>
          <w:color w:val="000000" w:themeColor="text1"/>
          <w:sz w:val="24"/>
          <w:szCs w:val="28"/>
        </w:rPr>
        <w:t xml:space="preserve">The trial is designed to test whether </w:t>
      </w:r>
      <w:r>
        <w:rPr>
          <w:b/>
          <w:bCs/>
          <w:color w:val="000000" w:themeColor="text1"/>
          <w:sz w:val="24"/>
          <w:szCs w:val="28"/>
        </w:rPr>
        <w:t xml:space="preserve">standard direct care </w:t>
      </w:r>
      <w:r w:rsidRPr="007B008A">
        <w:rPr>
          <w:b/>
          <w:color w:val="000000" w:themeColor="text1"/>
          <w:sz w:val="24"/>
          <w:szCs w:val="28"/>
        </w:rPr>
        <w:t xml:space="preserve">targets are achievable across diverse </w:t>
      </w:r>
      <w:r w:rsidR="00637995">
        <w:rPr>
          <w:b/>
          <w:color w:val="000000" w:themeColor="text1"/>
          <w:sz w:val="24"/>
          <w:szCs w:val="28"/>
        </w:rPr>
        <w:t xml:space="preserve">MPS </w:t>
      </w:r>
      <w:r w:rsidRPr="007B008A">
        <w:rPr>
          <w:b/>
          <w:color w:val="000000" w:themeColor="text1"/>
          <w:sz w:val="24"/>
          <w:szCs w:val="28"/>
        </w:rPr>
        <w:t>settings and workforce models</w:t>
      </w:r>
      <w:r>
        <w:rPr>
          <w:b/>
          <w:bCs/>
          <w:color w:val="000000" w:themeColor="text1"/>
          <w:sz w:val="24"/>
          <w:szCs w:val="28"/>
        </w:rPr>
        <w:t xml:space="preserve"> nationally.</w:t>
      </w:r>
    </w:p>
    <w:p w14:paraId="52631E33" w14:textId="16F70FF1" w:rsidR="00FF1BEE" w:rsidRPr="00FF1BEE" w:rsidRDefault="00637995" w:rsidP="00A20F29">
      <w:pPr>
        <w:tabs>
          <w:tab w:val="left" w:pos="7140"/>
        </w:tabs>
        <w:spacing w:before="120" w:after="240" w:line="276" w:lineRule="auto"/>
        <w:ind w:right="-590"/>
        <w:rPr>
          <w:color w:val="000000" w:themeColor="text1"/>
          <w:sz w:val="24"/>
          <w:szCs w:val="28"/>
        </w:rPr>
      </w:pPr>
      <w:r w:rsidRPr="00637995">
        <w:rPr>
          <w:color w:val="000000" w:themeColor="text1"/>
          <w:sz w:val="24"/>
          <w:szCs w:val="28"/>
        </w:rPr>
        <w:t>Findings from this phase will inform future decision-making on the direct care trial and any next steps for MPSP direct care arrangements</w:t>
      </w:r>
      <w:r>
        <w:rPr>
          <w:color w:val="000000" w:themeColor="text1"/>
          <w:sz w:val="24"/>
          <w:szCs w:val="28"/>
        </w:rPr>
        <w:t>.</w:t>
      </w:r>
      <w:r w:rsidR="00C81DB6">
        <w:rPr>
          <w:color w:val="000000" w:themeColor="text1"/>
          <w:sz w:val="24"/>
          <w:szCs w:val="28"/>
        </w:rPr>
        <w:t xml:space="preserve"> </w:t>
      </w:r>
      <w:r w:rsidR="00FF1BEE">
        <w:rPr>
          <w:color w:val="000000" w:themeColor="text1"/>
          <w:sz w:val="24"/>
          <w:szCs w:val="28"/>
        </w:rPr>
        <w:t xml:space="preserve"> </w:t>
      </w:r>
    </w:p>
    <w:p w14:paraId="57C5FBF3" w14:textId="0B41F12E" w:rsidR="00637995" w:rsidRPr="00637995" w:rsidRDefault="00637995" w:rsidP="00637995">
      <w:pPr>
        <w:pBdr>
          <w:top w:val="single" w:sz="4" w:space="1" w:color="auto"/>
          <w:left w:val="single" w:sz="4" w:space="4" w:color="auto"/>
          <w:bottom w:val="single" w:sz="4" w:space="1" w:color="auto"/>
          <w:right w:val="single" w:sz="4" w:space="0" w:color="auto"/>
        </w:pBdr>
        <w:shd w:val="clear" w:color="auto" w:fill="BFE7FF" w:themeFill="accent3" w:themeFillTint="33"/>
        <w:spacing w:line="276" w:lineRule="auto"/>
        <w:ind w:right="-46"/>
        <w:rPr>
          <w:b/>
          <w:bCs/>
          <w:color w:val="000000" w:themeColor="text1"/>
          <w:sz w:val="24"/>
          <w:szCs w:val="28"/>
        </w:rPr>
      </w:pPr>
      <w:r w:rsidRPr="00637995">
        <w:rPr>
          <w:b/>
          <w:bCs/>
          <w:color w:val="000000" w:themeColor="text1"/>
          <w:sz w:val="24"/>
          <w:szCs w:val="28"/>
        </w:rPr>
        <w:t>Important:</w:t>
      </w:r>
    </w:p>
    <w:p w14:paraId="511B2279" w14:textId="0A6ECD48" w:rsidR="00637995" w:rsidRDefault="005B3489" w:rsidP="000D5220">
      <w:pPr>
        <w:pStyle w:val="ListParagraph"/>
        <w:numPr>
          <w:ilvl w:val="0"/>
          <w:numId w:val="39"/>
        </w:numPr>
        <w:pBdr>
          <w:top w:val="single" w:sz="4" w:space="1" w:color="auto"/>
          <w:left w:val="single" w:sz="4" w:space="4" w:color="auto"/>
          <w:bottom w:val="single" w:sz="4" w:space="1" w:color="auto"/>
          <w:right w:val="single" w:sz="4" w:space="0" w:color="auto"/>
        </w:pBdr>
        <w:shd w:val="clear" w:color="auto" w:fill="BFE7FF" w:themeFill="accent3" w:themeFillTint="33"/>
        <w:spacing w:line="276" w:lineRule="auto"/>
        <w:ind w:right="-46"/>
        <w:contextualSpacing w:val="0"/>
        <w:rPr>
          <w:color w:val="000000" w:themeColor="text1"/>
          <w:sz w:val="24"/>
          <w:szCs w:val="28"/>
        </w:rPr>
      </w:pPr>
      <w:r w:rsidRPr="00637995">
        <w:rPr>
          <w:color w:val="000000" w:themeColor="text1"/>
          <w:sz w:val="24"/>
          <w:szCs w:val="28"/>
        </w:rPr>
        <w:t xml:space="preserve">This remains a </w:t>
      </w:r>
      <w:r w:rsidRPr="00637995">
        <w:rPr>
          <w:b/>
          <w:color w:val="000000" w:themeColor="text1"/>
          <w:sz w:val="24"/>
          <w:szCs w:val="28"/>
        </w:rPr>
        <w:t>genuine trial period</w:t>
      </w:r>
      <w:r w:rsidRPr="00637995">
        <w:rPr>
          <w:color w:val="000000" w:themeColor="text1"/>
          <w:sz w:val="24"/>
          <w:szCs w:val="28"/>
        </w:rPr>
        <w:t xml:space="preserve"> and </w:t>
      </w:r>
      <w:r w:rsidR="00637995" w:rsidRPr="00637995">
        <w:rPr>
          <w:color w:val="000000" w:themeColor="text1"/>
          <w:sz w:val="24"/>
          <w:szCs w:val="28"/>
        </w:rPr>
        <w:t>forms part of broader MPSP reform work being undertaken by the Department in partnership with jurisdictions.</w:t>
      </w:r>
    </w:p>
    <w:p w14:paraId="78DE7733" w14:textId="5FA4D20D" w:rsidR="00637995" w:rsidRPr="00637995" w:rsidRDefault="008B4B09" w:rsidP="000D5220">
      <w:pPr>
        <w:pStyle w:val="ListParagraph"/>
        <w:numPr>
          <w:ilvl w:val="0"/>
          <w:numId w:val="39"/>
        </w:numPr>
        <w:pBdr>
          <w:top w:val="single" w:sz="4" w:space="1" w:color="auto"/>
          <w:left w:val="single" w:sz="4" w:space="4" w:color="auto"/>
          <w:bottom w:val="single" w:sz="4" w:space="1" w:color="auto"/>
          <w:right w:val="single" w:sz="4" w:space="0" w:color="auto"/>
        </w:pBdr>
        <w:shd w:val="clear" w:color="auto" w:fill="BFE7FF" w:themeFill="accent3" w:themeFillTint="33"/>
        <w:spacing w:line="276" w:lineRule="auto"/>
        <w:ind w:right="-46"/>
        <w:contextualSpacing w:val="0"/>
        <w:rPr>
          <w:color w:val="000000" w:themeColor="text1"/>
          <w:sz w:val="24"/>
          <w:szCs w:val="28"/>
        </w:rPr>
      </w:pPr>
      <w:r w:rsidRPr="00637995">
        <w:rPr>
          <w:color w:val="000000" w:themeColor="text1"/>
          <w:sz w:val="24"/>
          <w:szCs w:val="28"/>
        </w:rPr>
        <w:t xml:space="preserve">The </w:t>
      </w:r>
      <w:r w:rsidR="00060353" w:rsidRPr="00637995">
        <w:rPr>
          <w:color w:val="000000" w:themeColor="text1"/>
          <w:sz w:val="24"/>
          <w:szCs w:val="28"/>
        </w:rPr>
        <w:t>t</w:t>
      </w:r>
      <w:r w:rsidRPr="00637995">
        <w:rPr>
          <w:color w:val="000000" w:themeColor="text1"/>
          <w:sz w:val="24"/>
          <w:szCs w:val="28"/>
        </w:rPr>
        <w:t>rial will continue to support shared learning and evidence</w:t>
      </w:r>
      <w:r w:rsidRPr="00637995">
        <w:rPr>
          <w:color w:val="000000" w:themeColor="text1"/>
          <w:sz w:val="24"/>
          <w:szCs w:val="28"/>
        </w:rPr>
        <w:noBreakHyphen/>
        <w:t xml:space="preserve">building. </w:t>
      </w:r>
    </w:p>
    <w:p w14:paraId="651F2784" w14:textId="77777777" w:rsidR="00637995" w:rsidRDefault="00637995" w:rsidP="004A70B7">
      <w:pPr>
        <w:pStyle w:val="ListParagraph"/>
        <w:numPr>
          <w:ilvl w:val="0"/>
          <w:numId w:val="39"/>
        </w:numPr>
        <w:pBdr>
          <w:top w:val="single" w:sz="4" w:space="1" w:color="auto"/>
          <w:left w:val="single" w:sz="4" w:space="4" w:color="auto"/>
          <w:bottom w:val="single" w:sz="4" w:space="1" w:color="auto"/>
          <w:right w:val="single" w:sz="4" w:space="0" w:color="auto"/>
        </w:pBdr>
        <w:shd w:val="clear" w:color="auto" w:fill="BFE7FF" w:themeFill="accent3" w:themeFillTint="33"/>
        <w:spacing w:line="276" w:lineRule="auto"/>
        <w:ind w:right="-46"/>
        <w:contextualSpacing w:val="0"/>
        <w:rPr>
          <w:color w:val="000000" w:themeColor="text1"/>
          <w:sz w:val="24"/>
          <w:szCs w:val="28"/>
        </w:rPr>
      </w:pPr>
      <w:r w:rsidRPr="00637995">
        <w:rPr>
          <w:color w:val="000000" w:themeColor="text1"/>
          <w:sz w:val="24"/>
          <w:szCs w:val="28"/>
        </w:rPr>
        <w:t xml:space="preserve">Reporting during the trial will not, of itself, result in regulatory or compliance action. </w:t>
      </w:r>
    </w:p>
    <w:p w14:paraId="63F3EDBE" w14:textId="40D4E085" w:rsidR="00637995" w:rsidRDefault="00637995" w:rsidP="005E3175">
      <w:pPr>
        <w:pStyle w:val="ListParagraph"/>
        <w:numPr>
          <w:ilvl w:val="0"/>
          <w:numId w:val="39"/>
        </w:numPr>
        <w:pBdr>
          <w:top w:val="single" w:sz="4" w:space="1" w:color="auto"/>
          <w:left w:val="single" w:sz="4" w:space="4" w:color="auto"/>
          <w:bottom w:val="single" w:sz="4" w:space="1" w:color="auto"/>
          <w:right w:val="single" w:sz="4" w:space="0" w:color="auto"/>
        </w:pBdr>
        <w:shd w:val="clear" w:color="auto" w:fill="BFE7FF" w:themeFill="accent3" w:themeFillTint="33"/>
        <w:spacing w:line="276" w:lineRule="auto"/>
        <w:ind w:right="-46"/>
        <w:contextualSpacing w:val="0"/>
        <w:rPr>
          <w:color w:val="000000" w:themeColor="text1"/>
          <w:sz w:val="24"/>
          <w:szCs w:val="28"/>
        </w:rPr>
      </w:pPr>
      <w:r w:rsidRPr="00637995">
        <w:rPr>
          <w:color w:val="000000" w:themeColor="text1"/>
          <w:sz w:val="24"/>
          <w:szCs w:val="28"/>
        </w:rPr>
        <w:t xml:space="preserve">MPS are not expected to introduce new systems or additional documentation for the purposes of the trial. Nevertheless, providers are encouraged to participate actively, test the proposed arrangements in their local context, and help build a shared understanding of how they would operate in practice. </w:t>
      </w:r>
    </w:p>
    <w:p w14:paraId="0E2D547B" w14:textId="2F78E83E" w:rsidR="00637995" w:rsidRPr="00637995" w:rsidRDefault="00637995" w:rsidP="005E3175">
      <w:pPr>
        <w:pStyle w:val="ListParagraph"/>
        <w:numPr>
          <w:ilvl w:val="0"/>
          <w:numId w:val="39"/>
        </w:numPr>
        <w:pBdr>
          <w:top w:val="single" w:sz="4" w:space="1" w:color="auto"/>
          <w:left w:val="single" w:sz="4" w:space="4" w:color="auto"/>
          <w:bottom w:val="single" w:sz="4" w:space="1" w:color="auto"/>
          <w:right w:val="single" w:sz="4" w:space="0" w:color="auto"/>
        </w:pBdr>
        <w:shd w:val="clear" w:color="auto" w:fill="BFE7FF" w:themeFill="accent3" w:themeFillTint="33"/>
        <w:spacing w:line="276" w:lineRule="auto"/>
        <w:ind w:right="-46"/>
        <w:contextualSpacing w:val="0"/>
        <w:rPr>
          <w:color w:val="000000" w:themeColor="text1"/>
          <w:sz w:val="24"/>
          <w:szCs w:val="28"/>
        </w:rPr>
      </w:pPr>
      <w:r>
        <w:rPr>
          <w:color w:val="000000" w:themeColor="text1"/>
          <w:sz w:val="24"/>
          <w:szCs w:val="28"/>
        </w:rPr>
        <w:t xml:space="preserve">Providers </w:t>
      </w:r>
      <w:r w:rsidRPr="00637995">
        <w:rPr>
          <w:color w:val="000000" w:themeColor="text1"/>
          <w:sz w:val="24"/>
          <w:szCs w:val="28"/>
        </w:rPr>
        <w:t>should also raise implementation challenges, innovative solutions or new</w:t>
      </w:r>
      <w:r>
        <w:rPr>
          <w:color w:val="000000" w:themeColor="text1"/>
          <w:sz w:val="24"/>
          <w:szCs w:val="28"/>
        </w:rPr>
        <w:t> </w:t>
      </w:r>
      <w:r w:rsidRPr="00637995">
        <w:rPr>
          <w:color w:val="000000" w:themeColor="text1"/>
          <w:sz w:val="24"/>
          <w:szCs w:val="28"/>
        </w:rPr>
        <w:t>ideas</w:t>
      </w:r>
      <w:r>
        <w:rPr>
          <w:color w:val="000000" w:themeColor="text1"/>
          <w:sz w:val="24"/>
          <w:szCs w:val="28"/>
        </w:rPr>
        <w:t> </w:t>
      </w:r>
      <w:r w:rsidRPr="00637995">
        <w:rPr>
          <w:color w:val="000000" w:themeColor="text1"/>
          <w:sz w:val="24"/>
          <w:szCs w:val="28"/>
        </w:rPr>
        <w:t xml:space="preserve">with the Department through </w:t>
      </w:r>
      <w:r>
        <w:rPr>
          <w:color w:val="000000" w:themeColor="text1"/>
          <w:sz w:val="24"/>
          <w:szCs w:val="28"/>
        </w:rPr>
        <w:t>S</w:t>
      </w:r>
      <w:r w:rsidRPr="00637995">
        <w:rPr>
          <w:color w:val="000000" w:themeColor="text1"/>
          <w:sz w:val="24"/>
          <w:szCs w:val="28"/>
        </w:rPr>
        <w:t xml:space="preserve">tate or </w:t>
      </w:r>
      <w:r>
        <w:rPr>
          <w:color w:val="000000" w:themeColor="text1"/>
          <w:sz w:val="24"/>
          <w:szCs w:val="28"/>
        </w:rPr>
        <w:t>T</w:t>
      </w:r>
      <w:r w:rsidRPr="00637995">
        <w:rPr>
          <w:color w:val="000000" w:themeColor="text1"/>
          <w:sz w:val="24"/>
          <w:szCs w:val="28"/>
        </w:rPr>
        <w:t>erritory health representatives.</w:t>
      </w:r>
    </w:p>
    <w:p w14:paraId="326F26BD" w14:textId="22EB6F59" w:rsidR="005C47CD" w:rsidRDefault="005C47CD" w:rsidP="005C47CD">
      <w:pPr>
        <w:pStyle w:val="Heading2"/>
      </w:pPr>
      <w:bookmarkStart w:id="5" w:name="_Toc243921204"/>
      <w:r>
        <w:lastRenderedPageBreak/>
        <w:t>What else will be progressing in parallel?</w:t>
      </w:r>
      <w:bookmarkEnd w:id="5"/>
    </w:p>
    <w:p w14:paraId="2BC0DB9F" w14:textId="77777777" w:rsidR="004D6DAA" w:rsidRDefault="00CE1DA1" w:rsidP="004D6DAA">
      <w:pPr>
        <w:tabs>
          <w:tab w:val="left" w:pos="7140"/>
        </w:tabs>
        <w:spacing w:before="120" w:after="120" w:line="276" w:lineRule="auto"/>
        <w:ind w:right="-590"/>
        <w:rPr>
          <w:color w:val="000000" w:themeColor="text1"/>
          <w:sz w:val="24"/>
          <w:szCs w:val="28"/>
        </w:rPr>
      </w:pPr>
      <w:r>
        <w:rPr>
          <w:color w:val="000000" w:themeColor="text1"/>
          <w:sz w:val="24"/>
          <w:szCs w:val="28"/>
        </w:rPr>
        <w:t xml:space="preserve">The Department </w:t>
      </w:r>
      <w:r w:rsidR="004D6DAA">
        <w:rPr>
          <w:color w:val="000000" w:themeColor="text1"/>
          <w:sz w:val="24"/>
          <w:szCs w:val="28"/>
        </w:rPr>
        <w:t>will</w:t>
      </w:r>
      <w:r>
        <w:rPr>
          <w:color w:val="000000" w:themeColor="text1"/>
          <w:sz w:val="24"/>
          <w:szCs w:val="28"/>
        </w:rPr>
        <w:t xml:space="preserve"> continue to </w:t>
      </w:r>
      <w:r w:rsidR="00FC1504">
        <w:rPr>
          <w:color w:val="000000" w:themeColor="text1"/>
          <w:sz w:val="24"/>
          <w:szCs w:val="28"/>
        </w:rPr>
        <w:t xml:space="preserve">work </w:t>
      </w:r>
      <w:r w:rsidR="00A8639A">
        <w:rPr>
          <w:color w:val="000000" w:themeColor="text1"/>
          <w:sz w:val="24"/>
          <w:szCs w:val="28"/>
        </w:rPr>
        <w:t xml:space="preserve">closely with States and Territories to </w:t>
      </w:r>
      <w:r>
        <w:rPr>
          <w:color w:val="000000" w:themeColor="text1"/>
          <w:sz w:val="24"/>
          <w:szCs w:val="28"/>
        </w:rPr>
        <w:t>consider</w:t>
      </w:r>
      <w:r w:rsidR="004D6DAA">
        <w:rPr>
          <w:color w:val="000000" w:themeColor="text1"/>
          <w:sz w:val="24"/>
          <w:szCs w:val="28"/>
        </w:rPr>
        <w:t xml:space="preserve"> further </w:t>
      </w:r>
      <w:r>
        <w:rPr>
          <w:color w:val="000000" w:themeColor="text1"/>
          <w:sz w:val="24"/>
          <w:szCs w:val="28"/>
        </w:rPr>
        <w:t>adjustments to proposed direct care arrangement</w:t>
      </w:r>
      <w:r w:rsidR="004E6E21">
        <w:rPr>
          <w:color w:val="000000" w:themeColor="text1"/>
          <w:sz w:val="24"/>
          <w:szCs w:val="28"/>
        </w:rPr>
        <w:t>s</w:t>
      </w:r>
      <w:r>
        <w:rPr>
          <w:color w:val="000000" w:themeColor="text1"/>
          <w:sz w:val="24"/>
          <w:szCs w:val="28"/>
        </w:rPr>
        <w:t xml:space="preserve"> for MPSP alongside </w:t>
      </w:r>
      <w:r w:rsidR="00453189">
        <w:rPr>
          <w:color w:val="000000" w:themeColor="text1"/>
          <w:sz w:val="24"/>
          <w:szCs w:val="28"/>
        </w:rPr>
        <w:t>this trial period.</w:t>
      </w:r>
    </w:p>
    <w:p w14:paraId="41A4148B" w14:textId="7E2CA4A2" w:rsidR="00D81913" w:rsidRDefault="00453189" w:rsidP="004D6DAA">
      <w:pPr>
        <w:tabs>
          <w:tab w:val="left" w:pos="7140"/>
        </w:tabs>
        <w:spacing w:before="120" w:after="120" w:line="276" w:lineRule="auto"/>
        <w:ind w:right="-590"/>
        <w:rPr>
          <w:color w:val="000000" w:themeColor="text1"/>
          <w:sz w:val="24"/>
          <w:szCs w:val="28"/>
        </w:rPr>
      </w:pPr>
      <w:r>
        <w:rPr>
          <w:color w:val="000000" w:themeColor="text1"/>
          <w:sz w:val="24"/>
          <w:szCs w:val="28"/>
        </w:rPr>
        <w:t>This</w:t>
      </w:r>
      <w:r w:rsidR="007E1F25">
        <w:rPr>
          <w:color w:val="000000" w:themeColor="text1"/>
          <w:sz w:val="24"/>
          <w:szCs w:val="28"/>
        </w:rPr>
        <w:t xml:space="preserve"> is expected to </w:t>
      </w:r>
      <w:r>
        <w:rPr>
          <w:color w:val="000000" w:themeColor="text1"/>
          <w:sz w:val="24"/>
          <w:szCs w:val="28"/>
        </w:rPr>
        <w:t xml:space="preserve">include consideration of </w:t>
      </w:r>
      <w:r w:rsidR="004D6DAA" w:rsidRPr="004D6DAA">
        <w:rPr>
          <w:color w:val="000000" w:themeColor="text1"/>
          <w:sz w:val="24"/>
          <w:szCs w:val="28"/>
        </w:rPr>
        <w:t>variability in care delivery across MPS, reported workforce and viability pressures for smaller MPS, and any relevant developments arising from the MPSP Funding Model Review</w:t>
      </w:r>
      <w:r w:rsidR="002817E8">
        <w:rPr>
          <w:color w:val="000000" w:themeColor="text1"/>
          <w:sz w:val="24"/>
          <w:szCs w:val="28"/>
        </w:rPr>
        <w:t xml:space="preserve"> (the Review)</w:t>
      </w:r>
      <w:r w:rsidR="00EC337F">
        <w:rPr>
          <w:color w:val="000000" w:themeColor="text1"/>
          <w:sz w:val="24"/>
          <w:szCs w:val="28"/>
        </w:rPr>
        <w:t xml:space="preserve"> – see </w:t>
      </w:r>
      <w:hyperlink w:anchor="_Next_steps" w:history="1">
        <w:r w:rsidR="00EC337F" w:rsidRPr="004D6DAA">
          <w:rPr>
            <w:rStyle w:val="Hyperlink"/>
            <w:iCs/>
            <w:sz w:val="24"/>
            <w:szCs w:val="28"/>
          </w:rPr>
          <w:t xml:space="preserve">Section </w:t>
        </w:r>
        <w:r w:rsidR="00FD42A9" w:rsidRPr="004D6DAA">
          <w:rPr>
            <w:rStyle w:val="Hyperlink"/>
            <w:iCs/>
            <w:sz w:val="24"/>
            <w:szCs w:val="28"/>
          </w:rPr>
          <w:t>7</w:t>
        </w:r>
      </w:hyperlink>
      <w:r w:rsidR="00EC337F">
        <w:rPr>
          <w:color w:val="000000" w:themeColor="text1"/>
          <w:sz w:val="24"/>
          <w:szCs w:val="28"/>
        </w:rPr>
        <w:t xml:space="preserve"> below.</w:t>
      </w:r>
    </w:p>
    <w:p w14:paraId="3D06CAF6" w14:textId="5D64D840" w:rsidR="009B445C" w:rsidRPr="00643BB1" w:rsidRDefault="009B445C" w:rsidP="00643BB1">
      <w:pPr>
        <w:pStyle w:val="Heading1"/>
        <w:numPr>
          <w:ilvl w:val="0"/>
          <w:numId w:val="43"/>
        </w:numPr>
        <w:spacing w:after="120"/>
        <w:ind w:left="357" w:hanging="357"/>
      </w:pPr>
      <w:bookmarkStart w:id="6" w:name="_Toc235651649"/>
      <w:bookmarkStart w:id="7" w:name="_Toc243921205"/>
      <w:bookmarkEnd w:id="6"/>
      <w:r w:rsidRPr="00643BB1">
        <w:t>What will the next phase involve</w:t>
      </w:r>
      <w:bookmarkEnd w:id="7"/>
    </w:p>
    <w:p w14:paraId="6B6D2348" w14:textId="06F018EB" w:rsidR="009B445C" w:rsidRPr="00643BB1" w:rsidRDefault="009B445C" w:rsidP="00643BB1">
      <w:pPr>
        <w:pStyle w:val="Heading2"/>
      </w:pPr>
      <w:bookmarkStart w:id="8" w:name="_Toc243921206"/>
      <w:r w:rsidRPr="00643BB1">
        <w:t>Overview and timing</w:t>
      </w:r>
      <w:bookmarkEnd w:id="8"/>
    </w:p>
    <w:p w14:paraId="338FCC02" w14:textId="72DB98B8" w:rsidR="00EA460C" w:rsidRDefault="00EA460C" w:rsidP="00643BB1">
      <w:pPr>
        <w:spacing w:before="120" w:after="120" w:line="276" w:lineRule="auto"/>
        <w:ind w:right="237"/>
        <w:rPr>
          <w:b/>
          <w:bCs/>
          <w:color w:val="000000" w:themeColor="text1"/>
          <w:sz w:val="24"/>
          <w:szCs w:val="28"/>
        </w:rPr>
      </w:pPr>
      <w:r w:rsidRPr="00163857">
        <w:rPr>
          <w:color w:val="000000" w:themeColor="text1"/>
          <w:sz w:val="24"/>
          <w:szCs w:val="28"/>
        </w:rPr>
        <w:t xml:space="preserve">This </w:t>
      </w:r>
      <w:r>
        <w:rPr>
          <w:color w:val="000000" w:themeColor="text1"/>
          <w:sz w:val="24"/>
          <w:szCs w:val="28"/>
        </w:rPr>
        <w:t xml:space="preserve">next </w:t>
      </w:r>
      <w:r w:rsidRPr="00163857">
        <w:rPr>
          <w:color w:val="000000" w:themeColor="text1"/>
          <w:sz w:val="24"/>
          <w:szCs w:val="28"/>
        </w:rPr>
        <w:t xml:space="preserve">phase </w:t>
      </w:r>
      <w:r>
        <w:rPr>
          <w:color w:val="000000" w:themeColor="text1"/>
          <w:sz w:val="24"/>
          <w:szCs w:val="28"/>
        </w:rPr>
        <w:t xml:space="preserve">of the trial </w:t>
      </w:r>
      <w:r w:rsidRPr="00163857">
        <w:rPr>
          <w:color w:val="000000" w:themeColor="text1"/>
          <w:sz w:val="24"/>
          <w:szCs w:val="28"/>
        </w:rPr>
        <w:t xml:space="preserve">(Phase 3) is to commence </w:t>
      </w:r>
      <w:r w:rsidRPr="0010135C">
        <w:rPr>
          <w:b/>
          <w:bCs/>
          <w:color w:val="000000" w:themeColor="text1"/>
          <w:sz w:val="24"/>
          <w:szCs w:val="28"/>
        </w:rPr>
        <w:t>from 1 October 2026</w:t>
      </w:r>
      <w:r w:rsidR="00FF0E0B">
        <w:rPr>
          <w:b/>
          <w:bCs/>
          <w:color w:val="000000" w:themeColor="text1"/>
          <w:sz w:val="24"/>
          <w:szCs w:val="28"/>
        </w:rPr>
        <w:t>.</w:t>
      </w:r>
    </w:p>
    <w:p w14:paraId="298A411A" w14:textId="366D6489" w:rsidR="005D086E" w:rsidRDefault="00DD32B4" w:rsidP="005D086E">
      <w:pPr>
        <w:spacing w:before="120" w:after="120" w:line="276" w:lineRule="auto"/>
        <w:ind w:right="237"/>
        <w:rPr>
          <w:color w:val="000000" w:themeColor="text1"/>
          <w:sz w:val="24"/>
          <w:szCs w:val="28"/>
        </w:rPr>
      </w:pPr>
      <w:r w:rsidRPr="00643BB1" w:rsidDel="00676F5E">
        <w:rPr>
          <w:color w:val="000000" w:themeColor="text1"/>
          <w:sz w:val="24"/>
          <w:szCs w:val="28"/>
        </w:rPr>
        <w:t>F</w:t>
      </w:r>
      <w:r w:rsidRPr="00643BB1">
        <w:rPr>
          <w:color w:val="000000" w:themeColor="text1"/>
          <w:sz w:val="24"/>
          <w:szCs w:val="28"/>
        </w:rPr>
        <w:t xml:space="preserve">ollowing agreement by the MPSP </w:t>
      </w:r>
      <w:r w:rsidR="00B53DAC">
        <w:rPr>
          <w:color w:val="000000" w:themeColor="text1"/>
          <w:sz w:val="24"/>
          <w:szCs w:val="28"/>
        </w:rPr>
        <w:t>WG</w:t>
      </w:r>
      <w:r w:rsidR="00EA460C">
        <w:rPr>
          <w:color w:val="000000" w:themeColor="text1"/>
          <w:sz w:val="24"/>
          <w:szCs w:val="28"/>
        </w:rPr>
        <w:t xml:space="preserve">, it will proceed via a staged approach as outlined below – starting with an initial </w:t>
      </w:r>
      <w:r w:rsidR="00EA460C" w:rsidDel="00F410CC">
        <w:rPr>
          <w:color w:val="000000" w:themeColor="text1"/>
          <w:sz w:val="24"/>
          <w:szCs w:val="28"/>
        </w:rPr>
        <w:t>200</w:t>
      </w:r>
      <w:r w:rsidR="00F410CC">
        <w:rPr>
          <w:color w:val="000000" w:themeColor="text1"/>
          <w:sz w:val="24"/>
          <w:szCs w:val="28"/>
        </w:rPr>
        <w:t>-minute</w:t>
      </w:r>
      <w:r w:rsidR="00EA460C">
        <w:rPr>
          <w:color w:val="000000" w:themeColor="text1"/>
          <w:sz w:val="24"/>
          <w:szCs w:val="28"/>
        </w:rPr>
        <w:t xml:space="preserve"> direct care target, which would then increase to 215 care minutes in 2027.</w:t>
      </w:r>
    </w:p>
    <w:p w14:paraId="47FDEC5C" w14:textId="6B7AE866" w:rsidR="00E93636" w:rsidRPr="00643BB1" w:rsidRDefault="00B53DAC" w:rsidP="00B53DAC">
      <w:pPr>
        <w:pBdr>
          <w:top w:val="single" w:sz="4" w:space="1" w:color="auto"/>
          <w:left w:val="single" w:sz="4" w:space="4" w:color="auto"/>
          <w:bottom w:val="single" w:sz="4" w:space="1" w:color="auto"/>
          <w:right w:val="single" w:sz="4" w:space="4" w:color="auto"/>
        </w:pBdr>
        <w:shd w:val="clear" w:color="auto" w:fill="BFE7FF" w:themeFill="accent3" w:themeFillTint="33"/>
        <w:spacing w:before="120" w:after="120" w:line="276" w:lineRule="auto"/>
        <w:ind w:right="-46"/>
        <w:jc w:val="center"/>
        <w:rPr>
          <w:color w:val="000000" w:themeColor="text1"/>
          <w:sz w:val="24"/>
        </w:rPr>
      </w:pPr>
      <w:r>
        <w:rPr>
          <w:b/>
          <w:color w:val="000000" w:themeColor="text1"/>
          <w:sz w:val="24"/>
        </w:rPr>
        <w:br/>
      </w:r>
      <w:r w:rsidR="00DD32B4" w:rsidRPr="00643BB1">
        <w:rPr>
          <w:b/>
          <w:color w:val="000000" w:themeColor="text1"/>
          <w:sz w:val="24"/>
        </w:rPr>
        <w:t xml:space="preserve">Stage 1 – 1 October to 31 December </w:t>
      </w:r>
      <w:r w:rsidR="00DD32B4" w:rsidRPr="00643BB1">
        <w:rPr>
          <w:b/>
          <w:bCs/>
          <w:color w:val="000000" w:themeColor="text1"/>
          <w:sz w:val="24"/>
        </w:rPr>
        <w:t>202</w:t>
      </w:r>
      <w:r w:rsidR="00E93636" w:rsidRPr="00643BB1">
        <w:rPr>
          <w:b/>
          <w:bCs/>
          <w:color w:val="000000" w:themeColor="text1"/>
          <w:sz w:val="24"/>
        </w:rPr>
        <w:t>6</w:t>
      </w:r>
      <w:r w:rsidR="00E93636" w:rsidRPr="00643BB1">
        <w:rPr>
          <w:b/>
          <w:color w:val="000000" w:themeColor="text1"/>
          <w:sz w:val="24"/>
        </w:rPr>
        <w:br/>
      </w:r>
      <w:r w:rsidR="00DD32B4" w:rsidRPr="00643BB1">
        <w:rPr>
          <w:color w:val="000000" w:themeColor="text1"/>
          <w:sz w:val="24"/>
        </w:rPr>
        <w:t>200 minutes of direct care per resident per day</w:t>
      </w:r>
      <w:r w:rsidR="004D6DAA">
        <w:rPr>
          <w:color w:val="000000" w:themeColor="text1"/>
          <w:sz w:val="24"/>
        </w:rPr>
        <w:t xml:space="preserve"> </w:t>
      </w:r>
      <w:r w:rsidR="004D6DAA">
        <w:rPr>
          <w:color w:val="000000" w:themeColor="text1"/>
          <w:sz w:val="24"/>
        </w:rPr>
        <w:br/>
      </w:r>
      <w:r w:rsidR="00DD32B4" w:rsidRPr="00643BB1">
        <w:rPr>
          <w:color w:val="000000" w:themeColor="text1"/>
          <w:sz w:val="24"/>
        </w:rPr>
        <w:t>including</w:t>
      </w:r>
      <w:r w:rsidR="00DD32B4" w:rsidRPr="00643BB1" w:rsidDel="00EA460C">
        <w:rPr>
          <w:color w:val="000000" w:themeColor="text1"/>
          <w:sz w:val="24"/>
        </w:rPr>
        <w:t xml:space="preserve"> </w:t>
      </w:r>
      <w:r w:rsidR="00DD32B4" w:rsidRPr="00643BB1">
        <w:rPr>
          <w:color w:val="000000" w:themeColor="text1"/>
          <w:sz w:val="24"/>
        </w:rPr>
        <w:t>40 R</w:t>
      </w:r>
      <w:r w:rsidR="00A35B8A" w:rsidRPr="00643BB1">
        <w:rPr>
          <w:color w:val="000000" w:themeColor="text1"/>
          <w:sz w:val="24"/>
        </w:rPr>
        <w:t xml:space="preserve">egistered Nurse (RN) </w:t>
      </w:r>
      <w:r w:rsidR="00BD609D">
        <w:rPr>
          <w:color w:val="000000" w:themeColor="text1"/>
          <w:sz w:val="24"/>
        </w:rPr>
        <w:t>m</w:t>
      </w:r>
      <w:r w:rsidR="00DD32B4" w:rsidRPr="00643BB1">
        <w:rPr>
          <w:color w:val="000000" w:themeColor="text1"/>
          <w:sz w:val="24"/>
        </w:rPr>
        <w:t>inutes</w:t>
      </w:r>
    </w:p>
    <w:p w14:paraId="39B21A46" w14:textId="65328711" w:rsidR="00DD32B4" w:rsidRPr="00643BB1" w:rsidRDefault="00DD32B4" w:rsidP="00B53DAC">
      <w:pPr>
        <w:pBdr>
          <w:top w:val="single" w:sz="4" w:space="1" w:color="auto"/>
          <w:left w:val="single" w:sz="4" w:space="4" w:color="auto"/>
          <w:bottom w:val="single" w:sz="4" w:space="1" w:color="auto"/>
          <w:right w:val="single" w:sz="4" w:space="4" w:color="auto"/>
        </w:pBdr>
        <w:shd w:val="clear" w:color="auto" w:fill="BFE7FF" w:themeFill="accent3" w:themeFillTint="33"/>
        <w:spacing w:before="120" w:after="120" w:line="276" w:lineRule="auto"/>
        <w:ind w:right="-46"/>
        <w:jc w:val="center"/>
        <w:rPr>
          <w:color w:val="000000" w:themeColor="text1"/>
          <w:sz w:val="24"/>
        </w:rPr>
      </w:pPr>
      <w:r w:rsidRPr="00643BB1">
        <w:rPr>
          <w:b/>
          <w:sz w:val="24"/>
        </w:rPr>
        <w:t>Stage 2 – 1 January to 30 September 2027</w:t>
      </w:r>
      <w:r w:rsidR="00E93636" w:rsidRPr="00E93636">
        <w:rPr>
          <w:color w:val="000000" w:themeColor="text1"/>
          <w:sz w:val="24"/>
        </w:rPr>
        <w:br/>
      </w:r>
      <w:r w:rsidRPr="00643BB1">
        <w:rPr>
          <w:color w:val="000000" w:themeColor="text1"/>
          <w:sz w:val="24"/>
        </w:rPr>
        <w:t>215 minutes of direct care per resident per day including</w:t>
      </w:r>
      <w:r w:rsidRPr="00643BB1" w:rsidDel="00EA460C">
        <w:rPr>
          <w:color w:val="000000" w:themeColor="text1"/>
          <w:sz w:val="24"/>
        </w:rPr>
        <w:t xml:space="preserve"> </w:t>
      </w:r>
      <w:r w:rsidRPr="00643BB1">
        <w:rPr>
          <w:color w:val="000000" w:themeColor="text1"/>
          <w:sz w:val="24"/>
        </w:rPr>
        <w:t>44 RN minutes</w:t>
      </w:r>
      <w:r w:rsidR="00B53DAC">
        <w:rPr>
          <w:color w:val="000000" w:themeColor="text1"/>
          <w:sz w:val="24"/>
        </w:rPr>
        <w:br/>
      </w:r>
    </w:p>
    <w:p w14:paraId="0D26BF12" w14:textId="53703F24" w:rsidR="00DD32B4" w:rsidRPr="00D81913" w:rsidRDefault="00DD32B4" w:rsidP="00643BB1">
      <w:pPr>
        <w:pStyle w:val="Heading2"/>
      </w:pPr>
      <w:bookmarkStart w:id="9" w:name="_Toc243921207"/>
      <w:r w:rsidRPr="00D81913">
        <w:t>What MPS are being asked to do during the trial</w:t>
      </w:r>
      <w:bookmarkEnd w:id="9"/>
    </w:p>
    <w:p w14:paraId="227CD72E" w14:textId="7743AAB8" w:rsidR="00DD32B4" w:rsidRPr="00643BB1" w:rsidRDefault="007F4C5B" w:rsidP="004D6DAA">
      <w:pPr>
        <w:spacing w:before="120" w:line="276" w:lineRule="auto"/>
        <w:ind w:right="119"/>
        <w:rPr>
          <w:sz w:val="24"/>
        </w:rPr>
      </w:pPr>
      <w:r>
        <w:rPr>
          <w:color w:val="000000" w:themeColor="text1"/>
          <w:sz w:val="24"/>
          <w:szCs w:val="28"/>
        </w:rPr>
        <w:t xml:space="preserve">During Stage 1, MPS are </w:t>
      </w:r>
      <w:r w:rsidR="002471EC">
        <w:rPr>
          <w:color w:val="000000" w:themeColor="text1"/>
          <w:sz w:val="24"/>
          <w:szCs w:val="28"/>
        </w:rPr>
        <w:t xml:space="preserve">to test their ability to meet a standard </w:t>
      </w:r>
      <w:r w:rsidR="002471EC" w:rsidDel="00243D54">
        <w:rPr>
          <w:color w:val="000000" w:themeColor="text1"/>
          <w:sz w:val="24"/>
          <w:szCs w:val="28"/>
        </w:rPr>
        <w:t>200</w:t>
      </w:r>
      <w:r w:rsidR="00243D54">
        <w:rPr>
          <w:color w:val="000000" w:themeColor="text1"/>
          <w:sz w:val="24"/>
          <w:szCs w:val="28"/>
        </w:rPr>
        <w:t>-minute</w:t>
      </w:r>
      <w:r w:rsidR="002471EC">
        <w:rPr>
          <w:color w:val="000000" w:themeColor="text1"/>
          <w:sz w:val="24"/>
          <w:szCs w:val="28"/>
        </w:rPr>
        <w:t xml:space="preserve"> </w:t>
      </w:r>
      <w:r w:rsidR="00A569FF">
        <w:rPr>
          <w:color w:val="000000" w:themeColor="text1"/>
          <w:sz w:val="24"/>
          <w:szCs w:val="28"/>
        </w:rPr>
        <w:t xml:space="preserve">direct </w:t>
      </w:r>
      <w:r w:rsidR="002471EC">
        <w:rPr>
          <w:color w:val="000000" w:themeColor="text1"/>
          <w:sz w:val="24"/>
          <w:szCs w:val="28"/>
        </w:rPr>
        <w:t xml:space="preserve">care target. </w:t>
      </w:r>
      <w:r w:rsidR="006F726B">
        <w:rPr>
          <w:color w:val="000000" w:themeColor="text1"/>
          <w:sz w:val="24"/>
          <w:szCs w:val="28"/>
        </w:rPr>
        <w:t xml:space="preserve">They will then simply be asked </w:t>
      </w:r>
      <w:r w:rsidR="00DD32B4" w:rsidDel="002471EC">
        <w:rPr>
          <w:color w:val="000000" w:themeColor="text1"/>
          <w:sz w:val="24"/>
          <w:szCs w:val="28"/>
        </w:rPr>
        <w:t>to</w:t>
      </w:r>
      <w:r w:rsidR="00DD32B4" w:rsidRPr="00643BB1">
        <w:rPr>
          <w:color w:val="000000" w:themeColor="text1"/>
          <w:sz w:val="24"/>
          <w:szCs w:val="28"/>
        </w:rPr>
        <w:t>:</w:t>
      </w:r>
    </w:p>
    <w:p w14:paraId="2A57B7AF" w14:textId="77777777" w:rsidR="00DD32B4" w:rsidRPr="00643BB1" w:rsidRDefault="00DD32B4" w:rsidP="00643BB1">
      <w:pPr>
        <w:pStyle w:val="ListParagraph"/>
        <w:numPr>
          <w:ilvl w:val="0"/>
          <w:numId w:val="37"/>
        </w:numPr>
        <w:spacing w:before="120" w:after="120" w:line="276" w:lineRule="auto"/>
        <w:ind w:right="-472"/>
        <w:rPr>
          <w:color w:val="000000" w:themeColor="text1"/>
          <w:sz w:val="24"/>
          <w:szCs w:val="28"/>
        </w:rPr>
      </w:pPr>
      <w:r w:rsidRPr="00643BB1">
        <w:rPr>
          <w:color w:val="000000" w:themeColor="text1"/>
          <w:sz w:val="24"/>
          <w:szCs w:val="28"/>
        </w:rPr>
        <w:t>report whether the applicable total direct care target was met for each reporting period</w:t>
      </w:r>
    </w:p>
    <w:p w14:paraId="0D3ED779" w14:textId="0A9010EE" w:rsidR="00806234" w:rsidRDefault="00DD32B4" w:rsidP="00643BB1">
      <w:pPr>
        <w:pStyle w:val="ListParagraph"/>
        <w:numPr>
          <w:ilvl w:val="0"/>
          <w:numId w:val="37"/>
        </w:numPr>
        <w:spacing w:before="120" w:after="120" w:line="276" w:lineRule="auto"/>
        <w:ind w:right="-472"/>
        <w:rPr>
          <w:color w:val="000000" w:themeColor="text1"/>
          <w:sz w:val="24"/>
          <w:szCs w:val="28"/>
        </w:rPr>
      </w:pPr>
      <w:r w:rsidRPr="00643BB1">
        <w:rPr>
          <w:color w:val="000000" w:themeColor="text1"/>
          <w:sz w:val="24"/>
          <w:szCs w:val="28"/>
        </w:rPr>
        <w:t>report whether the applicable RN care target was me</w:t>
      </w:r>
      <w:r w:rsidR="00A35B8A">
        <w:rPr>
          <w:color w:val="000000" w:themeColor="text1"/>
          <w:sz w:val="24"/>
          <w:szCs w:val="28"/>
        </w:rPr>
        <w:t xml:space="preserve">t, </w:t>
      </w:r>
    </w:p>
    <w:p w14:paraId="2D6A0805" w14:textId="532776C5" w:rsidR="00060353" w:rsidRDefault="00DD32B4" w:rsidP="00643BB1">
      <w:pPr>
        <w:pStyle w:val="ListParagraph"/>
        <w:numPr>
          <w:ilvl w:val="0"/>
          <w:numId w:val="37"/>
        </w:numPr>
        <w:spacing w:before="120" w:after="120" w:line="276" w:lineRule="auto"/>
        <w:ind w:right="-472"/>
        <w:rPr>
          <w:color w:val="000000" w:themeColor="text1"/>
          <w:sz w:val="24"/>
          <w:szCs w:val="28"/>
        </w:rPr>
      </w:pPr>
      <w:r w:rsidRPr="00643BB1">
        <w:rPr>
          <w:color w:val="000000" w:themeColor="text1"/>
          <w:sz w:val="24"/>
          <w:szCs w:val="28"/>
        </w:rPr>
        <w:t xml:space="preserve">indicate, at a high level, what information was relied on to support </w:t>
      </w:r>
      <w:r w:rsidR="002471EC" w:rsidRPr="00643BB1">
        <w:rPr>
          <w:color w:val="000000" w:themeColor="text1"/>
          <w:sz w:val="24"/>
          <w:szCs w:val="28"/>
        </w:rPr>
        <w:t>their</w:t>
      </w:r>
      <w:r w:rsidRPr="00643BB1" w:rsidDel="002471EC">
        <w:rPr>
          <w:color w:val="000000" w:themeColor="text1"/>
          <w:sz w:val="24"/>
          <w:szCs w:val="28"/>
        </w:rPr>
        <w:t xml:space="preserve"> </w:t>
      </w:r>
      <w:r w:rsidRPr="00643BB1">
        <w:rPr>
          <w:color w:val="000000" w:themeColor="text1"/>
          <w:sz w:val="24"/>
          <w:szCs w:val="28"/>
        </w:rPr>
        <w:t>reporting</w:t>
      </w:r>
      <w:r w:rsidR="004D6DAA">
        <w:rPr>
          <w:color w:val="000000" w:themeColor="text1"/>
          <w:sz w:val="24"/>
          <w:szCs w:val="28"/>
        </w:rPr>
        <w:t>,</w:t>
      </w:r>
      <w:r w:rsidR="00060353">
        <w:rPr>
          <w:color w:val="000000" w:themeColor="text1"/>
          <w:sz w:val="24"/>
          <w:szCs w:val="28"/>
        </w:rPr>
        <w:t xml:space="preserve"> and</w:t>
      </w:r>
    </w:p>
    <w:p w14:paraId="685A0684" w14:textId="35567845" w:rsidR="00A35B8A" w:rsidRPr="00643BB1" w:rsidRDefault="00060353" w:rsidP="00643BB1">
      <w:pPr>
        <w:pStyle w:val="ListParagraph"/>
        <w:numPr>
          <w:ilvl w:val="0"/>
          <w:numId w:val="37"/>
        </w:numPr>
        <w:spacing w:before="120" w:after="120" w:line="276" w:lineRule="auto"/>
        <w:ind w:right="-472"/>
        <w:rPr>
          <w:color w:val="000000" w:themeColor="text1"/>
          <w:sz w:val="24"/>
          <w:szCs w:val="28"/>
        </w:rPr>
      </w:pPr>
      <w:r>
        <w:rPr>
          <w:color w:val="000000" w:themeColor="text1"/>
          <w:sz w:val="24"/>
          <w:szCs w:val="28"/>
        </w:rPr>
        <w:t>provide any additional information that will assist explain the responses</w:t>
      </w:r>
      <w:r w:rsidR="002D0C31" w:rsidRPr="00643BB1">
        <w:rPr>
          <w:color w:val="000000" w:themeColor="text1"/>
          <w:sz w:val="24"/>
          <w:szCs w:val="28"/>
        </w:rPr>
        <w:t>.</w:t>
      </w:r>
    </w:p>
    <w:p w14:paraId="3E3A3B4C" w14:textId="759DC4EB" w:rsidR="00C10AD0" w:rsidRPr="00643BB1" w:rsidRDefault="00DC20C1" w:rsidP="00643BB1">
      <w:pPr>
        <w:spacing w:before="240" w:after="120" w:line="276" w:lineRule="auto"/>
        <w:ind w:right="-471"/>
        <w:rPr>
          <w:color w:val="000000" w:themeColor="text1"/>
          <w:sz w:val="24"/>
          <w:szCs w:val="28"/>
        </w:rPr>
      </w:pPr>
      <w:hyperlink w:anchor="_Direct_Care_Target" w:history="1">
        <w:r w:rsidRPr="006F205D">
          <w:rPr>
            <w:rStyle w:val="Hyperlink"/>
            <w:sz w:val="24"/>
            <w:szCs w:val="28"/>
          </w:rPr>
          <w:t xml:space="preserve">Section </w:t>
        </w:r>
        <w:r w:rsidR="00C10AD0" w:rsidRPr="006F205D">
          <w:rPr>
            <w:rStyle w:val="Hyperlink"/>
            <w:sz w:val="24"/>
            <w:szCs w:val="28"/>
          </w:rPr>
          <w:t>4</w:t>
        </w:r>
      </w:hyperlink>
      <w:r w:rsidRPr="00643BB1">
        <w:rPr>
          <w:color w:val="000000" w:themeColor="text1"/>
          <w:sz w:val="24"/>
          <w:szCs w:val="28"/>
        </w:rPr>
        <w:t xml:space="preserve"> </w:t>
      </w:r>
      <w:r w:rsidR="006F726B" w:rsidRPr="00643BB1">
        <w:rPr>
          <w:color w:val="000000" w:themeColor="text1"/>
          <w:sz w:val="24"/>
          <w:szCs w:val="28"/>
        </w:rPr>
        <w:t>provides more information on the criteria for meeting the target</w:t>
      </w:r>
      <w:r w:rsidR="00806234" w:rsidRPr="00643BB1">
        <w:rPr>
          <w:color w:val="000000" w:themeColor="text1"/>
          <w:sz w:val="24"/>
          <w:szCs w:val="28"/>
        </w:rPr>
        <w:t xml:space="preserve">. </w:t>
      </w:r>
      <w:hyperlink w:anchor="_Apportionment_and_evidence" w:history="1">
        <w:r w:rsidR="00806234" w:rsidRPr="006F205D">
          <w:rPr>
            <w:rStyle w:val="Hyperlink"/>
            <w:sz w:val="24"/>
            <w:szCs w:val="28"/>
          </w:rPr>
          <w:t xml:space="preserve">Section </w:t>
        </w:r>
        <w:r w:rsidR="00C10AD0" w:rsidRPr="006F205D">
          <w:rPr>
            <w:rStyle w:val="Hyperlink"/>
            <w:sz w:val="24"/>
            <w:szCs w:val="28"/>
          </w:rPr>
          <w:t>5</w:t>
        </w:r>
      </w:hyperlink>
      <w:r w:rsidR="00C10AD0" w:rsidRPr="00643BB1">
        <w:rPr>
          <w:color w:val="000000" w:themeColor="text1"/>
          <w:sz w:val="24"/>
          <w:szCs w:val="28"/>
        </w:rPr>
        <w:t xml:space="preserve"> </w:t>
      </w:r>
      <w:r w:rsidR="00806234" w:rsidRPr="00643BB1">
        <w:rPr>
          <w:color w:val="000000" w:themeColor="text1"/>
          <w:sz w:val="24"/>
          <w:szCs w:val="28"/>
        </w:rPr>
        <w:t>then</w:t>
      </w:r>
      <w:r w:rsidR="00806234">
        <w:rPr>
          <w:color w:val="000000" w:themeColor="text1"/>
          <w:sz w:val="24"/>
          <w:szCs w:val="28"/>
        </w:rPr>
        <w:t> </w:t>
      </w:r>
      <w:r w:rsidR="00C10AD0" w:rsidRPr="00643BB1">
        <w:rPr>
          <w:color w:val="000000" w:themeColor="text1"/>
          <w:sz w:val="24"/>
          <w:szCs w:val="28"/>
        </w:rPr>
        <w:t>explain</w:t>
      </w:r>
      <w:r w:rsidR="00806234" w:rsidRPr="00643BB1">
        <w:rPr>
          <w:color w:val="000000" w:themeColor="text1"/>
          <w:sz w:val="24"/>
          <w:szCs w:val="28"/>
        </w:rPr>
        <w:t xml:space="preserve">s </w:t>
      </w:r>
      <w:r w:rsidR="00C10AD0" w:rsidRPr="00643BB1">
        <w:rPr>
          <w:color w:val="000000" w:themeColor="text1"/>
          <w:sz w:val="24"/>
          <w:szCs w:val="28"/>
        </w:rPr>
        <w:t>how you can apportion staff time towards direct care</w:t>
      </w:r>
      <w:r w:rsidR="00806234">
        <w:rPr>
          <w:color w:val="000000" w:themeColor="text1"/>
          <w:sz w:val="24"/>
          <w:szCs w:val="28"/>
        </w:rPr>
        <w:t xml:space="preserve"> for aged care only.</w:t>
      </w:r>
    </w:p>
    <w:p w14:paraId="517202A8" w14:textId="32BFC446" w:rsidR="006F726B" w:rsidRDefault="00DC20C1" w:rsidP="004D6DAA">
      <w:pPr>
        <w:spacing w:before="240" w:after="120" w:line="276" w:lineRule="auto"/>
        <w:ind w:right="119"/>
        <w:rPr>
          <w:color w:val="000000" w:themeColor="text1"/>
          <w:sz w:val="24"/>
          <w:szCs w:val="28"/>
        </w:rPr>
      </w:pPr>
      <w:hyperlink w:anchor="_Reporting_arrangements" w:history="1">
        <w:r w:rsidRPr="006F205D">
          <w:rPr>
            <w:rStyle w:val="Hyperlink"/>
            <w:sz w:val="24"/>
            <w:szCs w:val="28"/>
          </w:rPr>
          <w:t xml:space="preserve">Section </w:t>
        </w:r>
        <w:r w:rsidR="00C10AD0" w:rsidRPr="006F205D">
          <w:rPr>
            <w:rStyle w:val="Hyperlink"/>
            <w:sz w:val="24"/>
            <w:szCs w:val="28"/>
          </w:rPr>
          <w:t>6</w:t>
        </w:r>
      </w:hyperlink>
      <w:r>
        <w:rPr>
          <w:color w:val="000000" w:themeColor="text1"/>
          <w:sz w:val="24"/>
          <w:szCs w:val="28"/>
        </w:rPr>
        <w:t xml:space="preserve"> </w:t>
      </w:r>
      <w:r w:rsidR="006F726B">
        <w:rPr>
          <w:color w:val="000000" w:themeColor="text1"/>
          <w:sz w:val="24"/>
          <w:szCs w:val="28"/>
        </w:rPr>
        <w:t xml:space="preserve">provides more information about required reporting and how this information will be collected during Stage 1. </w:t>
      </w:r>
    </w:p>
    <w:p w14:paraId="31ED8801" w14:textId="33BA46F4" w:rsidR="006F726B" w:rsidRDefault="006F726B" w:rsidP="004D6DAA">
      <w:pPr>
        <w:pBdr>
          <w:top w:val="single" w:sz="4" w:space="1" w:color="auto"/>
          <w:left w:val="single" w:sz="4" w:space="4" w:color="auto"/>
          <w:bottom w:val="single" w:sz="4" w:space="1" w:color="auto"/>
          <w:right w:val="single" w:sz="4" w:space="4" w:color="auto"/>
        </w:pBdr>
        <w:shd w:val="clear" w:color="auto" w:fill="BFE7FF" w:themeFill="accent3" w:themeFillTint="33"/>
        <w:spacing w:line="276" w:lineRule="auto"/>
        <w:ind w:right="-45"/>
        <w:rPr>
          <w:b/>
          <w:bCs/>
          <w:color w:val="000000" w:themeColor="text1"/>
          <w:sz w:val="24"/>
          <w:szCs w:val="28"/>
        </w:rPr>
      </w:pPr>
      <w:r w:rsidRPr="0010135C">
        <w:rPr>
          <w:b/>
          <w:bCs/>
          <w:color w:val="000000" w:themeColor="text1"/>
          <w:sz w:val="24"/>
          <w:szCs w:val="28"/>
        </w:rPr>
        <w:t>Impor</w:t>
      </w:r>
      <w:r>
        <w:rPr>
          <w:b/>
          <w:bCs/>
          <w:color w:val="000000" w:themeColor="text1"/>
          <w:sz w:val="24"/>
          <w:szCs w:val="28"/>
        </w:rPr>
        <w:t>t</w:t>
      </w:r>
      <w:r w:rsidRPr="0010135C">
        <w:rPr>
          <w:b/>
          <w:bCs/>
          <w:color w:val="000000" w:themeColor="text1"/>
          <w:sz w:val="24"/>
          <w:szCs w:val="28"/>
        </w:rPr>
        <w:t>ant</w:t>
      </w:r>
      <w:r>
        <w:rPr>
          <w:b/>
          <w:bCs/>
          <w:color w:val="000000" w:themeColor="text1"/>
          <w:sz w:val="24"/>
          <w:szCs w:val="28"/>
        </w:rPr>
        <w:t>:</w:t>
      </w:r>
    </w:p>
    <w:p w14:paraId="413AF78B" w14:textId="24C588E7" w:rsidR="00EA460C" w:rsidRPr="00643BB1" w:rsidRDefault="00EA460C" w:rsidP="004D6DAA">
      <w:pPr>
        <w:pStyle w:val="ListParagraph"/>
        <w:numPr>
          <w:ilvl w:val="0"/>
          <w:numId w:val="41"/>
        </w:numPr>
        <w:pBdr>
          <w:top w:val="single" w:sz="4" w:space="1" w:color="auto"/>
          <w:left w:val="single" w:sz="4" w:space="4" w:color="auto"/>
          <w:bottom w:val="single" w:sz="4" w:space="1" w:color="auto"/>
          <w:right w:val="single" w:sz="4" w:space="4" w:color="auto"/>
        </w:pBdr>
        <w:shd w:val="clear" w:color="auto" w:fill="BFE7FF" w:themeFill="accent3" w:themeFillTint="33"/>
        <w:spacing w:line="276" w:lineRule="auto"/>
        <w:ind w:right="-45"/>
        <w:rPr>
          <w:b/>
          <w:color w:val="000000" w:themeColor="text1"/>
          <w:sz w:val="24"/>
          <w:szCs w:val="28"/>
        </w:rPr>
      </w:pPr>
      <w:r>
        <w:rPr>
          <w:color w:val="000000" w:themeColor="text1"/>
          <w:sz w:val="24"/>
          <w:szCs w:val="28"/>
        </w:rPr>
        <w:t xml:space="preserve">For Stage 2, the </w:t>
      </w:r>
      <w:r w:rsidR="008B0E5A">
        <w:rPr>
          <w:color w:val="000000" w:themeColor="text1"/>
          <w:sz w:val="24"/>
          <w:szCs w:val="28"/>
        </w:rPr>
        <w:t xml:space="preserve">direct care </w:t>
      </w:r>
      <w:r>
        <w:rPr>
          <w:color w:val="000000" w:themeColor="text1"/>
          <w:sz w:val="24"/>
          <w:szCs w:val="28"/>
        </w:rPr>
        <w:t xml:space="preserve">target will increase. </w:t>
      </w:r>
    </w:p>
    <w:p w14:paraId="79B7D533" w14:textId="0C40D483" w:rsidR="004D6DAA" w:rsidRPr="004D6DAA" w:rsidRDefault="00EA460C" w:rsidP="004D6DAA">
      <w:pPr>
        <w:pStyle w:val="ListParagraph"/>
        <w:numPr>
          <w:ilvl w:val="0"/>
          <w:numId w:val="41"/>
        </w:numPr>
        <w:pBdr>
          <w:top w:val="single" w:sz="4" w:space="1" w:color="auto"/>
          <w:left w:val="single" w:sz="4" w:space="4" w:color="auto"/>
          <w:bottom w:val="single" w:sz="4" w:space="1" w:color="auto"/>
          <w:right w:val="single" w:sz="4" w:space="4" w:color="auto"/>
        </w:pBdr>
        <w:shd w:val="clear" w:color="auto" w:fill="BFE7FF" w:themeFill="accent3" w:themeFillTint="33"/>
        <w:spacing w:line="276" w:lineRule="auto"/>
        <w:ind w:right="-45"/>
        <w:rPr>
          <w:b/>
          <w:color w:val="000000" w:themeColor="text1"/>
          <w:sz w:val="24"/>
          <w:szCs w:val="28"/>
        </w:rPr>
      </w:pPr>
      <w:r w:rsidRPr="00643BB1">
        <w:rPr>
          <w:color w:val="000000" w:themeColor="text1"/>
          <w:sz w:val="24"/>
          <w:szCs w:val="28"/>
        </w:rPr>
        <w:t>A</w:t>
      </w:r>
      <w:r w:rsidR="006F726B" w:rsidRPr="00643BB1">
        <w:rPr>
          <w:color w:val="000000" w:themeColor="text1"/>
          <w:sz w:val="24"/>
          <w:szCs w:val="28"/>
        </w:rPr>
        <w:t xml:space="preserve">dditional reporting for Stage 2 </w:t>
      </w:r>
      <w:r>
        <w:rPr>
          <w:color w:val="000000" w:themeColor="text1"/>
          <w:sz w:val="24"/>
          <w:szCs w:val="28"/>
        </w:rPr>
        <w:t xml:space="preserve">also </w:t>
      </w:r>
      <w:r w:rsidR="006F726B" w:rsidRPr="00643BB1">
        <w:rPr>
          <w:color w:val="000000" w:themeColor="text1"/>
          <w:sz w:val="24"/>
          <w:szCs w:val="28"/>
        </w:rPr>
        <w:t>remains under consideration in consultation with</w:t>
      </w:r>
      <w:r w:rsidR="00B53DAC">
        <w:rPr>
          <w:color w:val="000000" w:themeColor="text1"/>
          <w:sz w:val="24"/>
          <w:szCs w:val="28"/>
        </w:rPr>
        <w:t> </w:t>
      </w:r>
      <w:r w:rsidR="006F726B" w:rsidRPr="00643BB1">
        <w:rPr>
          <w:color w:val="000000" w:themeColor="text1"/>
          <w:sz w:val="24"/>
          <w:szCs w:val="28"/>
        </w:rPr>
        <w:t>the States and Territories.</w:t>
      </w:r>
    </w:p>
    <w:p w14:paraId="30430B0C" w14:textId="1F0E1711" w:rsidR="00D712C8" w:rsidRPr="00D81913" w:rsidRDefault="00D712C8" w:rsidP="00D81913">
      <w:pPr>
        <w:pStyle w:val="Heading2"/>
      </w:pPr>
      <w:bookmarkStart w:id="10" w:name="_Toc243921208"/>
      <w:r w:rsidRPr="00D81913">
        <w:lastRenderedPageBreak/>
        <w:t>What if I don’t meet the target in place at the time</w:t>
      </w:r>
      <w:bookmarkEnd w:id="10"/>
    </w:p>
    <w:p w14:paraId="65E23A0F" w14:textId="184DEDB5" w:rsidR="002546A8" w:rsidRDefault="002F0E4F" w:rsidP="006F205D">
      <w:pPr>
        <w:tabs>
          <w:tab w:val="left" w:pos="7140"/>
        </w:tabs>
        <w:spacing w:before="120" w:after="120" w:line="276" w:lineRule="auto"/>
        <w:ind w:right="119"/>
        <w:rPr>
          <w:color w:val="000000" w:themeColor="text1"/>
          <w:sz w:val="24"/>
          <w:szCs w:val="28"/>
        </w:rPr>
      </w:pPr>
      <w:r>
        <w:rPr>
          <w:color w:val="000000" w:themeColor="text1"/>
          <w:sz w:val="24"/>
          <w:szCs w:val="28"/>
        </w:rPr>
        <w:t>Based on Phase 2 trial result</w:t>
      </w:r>
      <w:r w:rsidR="00F7271F">
        <w:rPr>
          <w:color w:val="000000" w:themeColor="text1"/>
          <w:sz w:val="24"/>
          <w:szCs w:val="28"/>
        </w:rPr>
        <w:t>s</w:t>
      </w:r>
      <w:r>
        <w:rPr>
          <w:color w:val="000000" w:themeColor="text1"/>
          <w:sz w:val="24"/>
          <w:szCs w:val="28"/>
        </w:rPr>
        <w:t xml:space="preserve">, it is anticipated that many MPS will already </w:t>
      </w:r>
      <w:r w:rsidR="006F726B" w:rsidRPr="0010135C">
        <w:rPr>
          <w:color w:val="000000" w:themeColor="text1"/>
          <w:sz w:val="24"/>
          <w:szCs w:val="28"/>
        </w:rPr>
        <w:t>meet or exceed these indicative targets under existing workforce arrangements</w:t>
      </w:r>
      <w:r>
        <w:rPr>
          <w:color w:val="000000" w:themeColor="text1"/>
          <w:sz w:val="24"/>
          <w:szCs w:val="28"/>
        </w:rPr>
        <w:t xml:space="preserve">. However, the aim of the next phase of the trial is </w:t>
      </w:r>
      <w:r w:rsidRPr="00643BB1">
        <w:rPr>
          <w:b/>
          <w:color w:val="000000" w:themeColor="text1"/>
          <w:sz w:val="24"/>
          <w:szCs w:val="28"/>
        </w:rPr>
        <w:t>to test this assumption</w:t>
      </w:r>
      <w:r w:rsidR="002546A8">
        <w:rPr>
          <w:color w:val="000000" w:themeColor="text1"/>
          <w:sz w:val="24"/>
          <w:szCs w:val="28"/>
        </w:rPr>
        <w:t xml:space="preserve">. </w:t>
      </w:r>
    </w:p>
    <w:p w14:paraId="3FF8ABF8" w14:textId="65090201" w:rsidR="002546A8" w:rsidRDefault="002546A8" w:rsidP="006F205D">
      <w:pPr>
        <w:tabs>
          <w:tab w:val="left" w:pos="7140"/>
        </w:tabs>
        <w:spacing w:before="120" w:after="120" w:line="276" w:lineRule="auto"/>
        <w:ind w:right="119"/>
        <w:rPr>
          <w:color w:val="000000" w:themeColor="text1"/>
          <w:sz w:val="24"/>
          <w:szCs w:val="28"/>
        </w:rPr>
      </w:pPr>
      <w:r>
        <w:rPr>
          <w:color w:val="000000" w:themeColor="text1"/>
          <w:sz w:val="24"/>
          <w:szCs w:val="28"/>
        </w:rPr>
        <w:t>As noted above, t</w:t>
      </w:r>
      <w:r w:rsidR="00D712C8" w:rsidRPr="00643BB1">
        <w:rPr>
          <w:color w:val="000000" w:themeColor="text1"/>
          <w:sz w:val="24"/>
          <w:szCs w:val="28"/>
        </w:rPr>
        <w:t xml:space="preserve">here are no compliance or enforcement activities associated with the trial. </w:t>
      </w:r>
      <w:r>
        <w:rPr>
          <w:color w:val="000000" w:themeColor="text1"/>
          <w:sz w:val="24"/>
          <w:szCs w:val="28"/>
        </w:rPr>
        <w:t xml:space="preserve">We want to understand without prejudice where other MPS or particular service models will struggle to meet the targets without </w:t>
      </w:r>
      <w:r w:rsidRPr="0010135C">
        <w:rPr>
          <w:color w:val="000000" w:themeColor="text1"/>
          <w:sz w:val="24"/>
          <w:szCs w:val="28"/>
        </w:rPr>
        <w:t>operational adjustments.</w:t>
      </w:r>
      <w:r>
        <w:rPr>
          <w:color w:val="000000" w:themeColor="text1"/>
          <w:sz w:val="24"/>
          <w:szCs w:val="28"/>
        </w:rPr>
        <w:t xml:space="preserve"> </w:t>
      </w:r>
    </w:p>
    <w:p w14:paraId="7B39E273" w14:textId="5273AFDC" w:rsidR="00D712C8" w:rsidRPr="00643BB1" w:rsidRDefault="008F35C6" w:rsidP="00643BB1">
      <w:pPr>
        <w:tabs>
          <w:tab w:val="left" w:pos="7140"/>
        </w:tabs>
        <w:spacing w:before="120" w:after="120" w:line="276" w:lineRule="auto"/>
        <w:ind w:right="95"/>
        <w:rPr>
          <w:color w:val="000000" w:themeColor="text1"/>
          <w:sz w:val="24"/>
          <w:szCs w:val="28"/>
        </w:rPr>
      </w:pPr>
      <w:r>
        <w:rPr>
          <w:color w:val="000000" w:themeColor="text1"/>
          <w:sz w:val="24"/>
          <w:szCs w:val="28"/>
        </w:rPr>
        <w:t>Even where formal implementation of these arrangement</w:t>
      </w:r>
      <w:r w:rsidR="00765C68">
        <w:rPr>
          <w:color w:val="000000" w:themeColor="text1"/>
          <w:sz w:val="24"/>
          <w:szCs w:val="28"/>
        </w:rPr>
        <w:t>s</w:t>
      </w:r>
      <w:r>
        <w:rPr>
          <w:color w:val="000000" w:themeColor="text1"/>
          <w:sz w:val="24"/>
          <w:szCs w:val="28"/>
        </w:rPr>
        <w:t xml:space="preserve"> does proceed with the agreement of the States and Territories</w:t>
      </w:r>
      <w:r w:rsidR="003330A0">
        <w:rPr>
          <w:color w:val="000000" w:themeColor="text1"/>
          <w:sz w:val="24"/>
          <w:szCs w:val="28"/>
        </w:rPr>
        <w:t>,</w:t>
      </w:r>
      <w:r>
        <w:rPr>
          <w:color w:val="000000" w:themeColor="text1"/>
          <w:sz w:val="24"/>
          <w:szCs w:val="28"/>
        </w:rPr>
        <w:t xml:space="preserve"> </w:t>
      </w:r>
      <w:r w:rsidR="003330A0">
        <w:rPr>
          <w:color w:val="000000" w:themeColor="text1"/>
          <w:sz w:val="24"/>
          <w:szCs w:val="28"/>
        </w:rPr>
        <w:t>t</w:t>
      </w:r>
      <w:r>
        <w:rPr>
          <w:color w:val="000000" w:themeColor="text1"/>
          <w:sz w:val="24"/>
          <w:szCs w:val="28"/>
        </w:rPr>
        <w:t>he</w:t>
      </w:r>
      <w:r w:rsidR="00D712C8" w:rsidDel="008F35C6">
        <w:rPr>
          <w:color w:val="000000" w:themeColor="text1"/>
          <w:sz w:val="24"/>
          <w:szCs w:val="28"/>
        </w:rPr>
        <w:t xml:space="preserve"> </w:t>
      </w:r>
      <w:r w:rsidR="00D712C8" w:rsidRPr="00643BB1">
        <w:rPr>
          <w:color w:val="000000" w:themeColor="text1"/>
          <w:sz w:val="24"/>
          <w:szCs w:val="28"/>
        </w:rPr>
        <w:t xml:space="preserve">Department recognises that, for some </w:t>
      </w:r>
      <w:r>
        <w:rPr>
          <w:color w:val="000000" w:themeColor="text1"/>
          <w:sz w:val="24"/>
          <w:szCs w:val="28"/>
        </w:rPr>
        <w:t>MPS</w:t>
      </w:r>
      <w:r w:rsidR="00D712C8" w:rsidRPr="00643BB1">
        <w:rPr>
          <w:color w:val="000000" w:themeColor="text1"/>
          <w:sz w:val="24"/>
          <w:szCs w:val="28"/>
        </w:rPr>
        <w:t>, working towards</w:t>
      </w:r>
      <w:r>
        <w:rPr>
          <w:color w:val="000000" w:themeColor="text1"/>
          <w:sz w:val="24"/>
          <w:szCs w:val="28"/>
        </w:rPr>
        <w:t xml:space="preserve"> the required </w:t>
      </w:r>
      <w:r w:rsidR="00D712C8" w:rsidRPr="00643BB1">
        <w:rPr>
          <w:color w:val="000000" w:themeColor="text1"/>
          <w:sz w:val="24"/>
          <w:szCs w:val="28"/>
        </w:rPr>
        <w:t>target may require adjustments to staffing profiles, skill mix or rostering practices over time.</w:t>
      </w:r>
    </w:p>
    <w:p w14:paraId="54513767" w14:textId="1EE5C86D" w:rsidR="007E1F25" w:rsidRPr="00D81913" w:rsidRDefault="007E1F25" w:rsidP="00D81913">
      <w:pPr>
        <w:pStyle w:val="Heading2"/>
      </w:pPr>
      <w:bookmarkStart w:id="11" w:name="_Toc243921209"/>
      <w:r w:rsidRPr="00D81913">
        <w:t>What</w:t>
      </w:r>
      <w:r w:rsidR="00E71AA5" w:rsidRPr="00D81913">
        <w:t xml:space="preserve"> additional</w:t>
      </w:r>
      <w:r w:rsidRPr="00D81913">
        <w:t xml:space="preserve"> funding</w:t>
      </w:r>
      <w:r w:rsidR="00D712C8" w:rsidRPr="00D81913">
        <w:t xml:space="preserve"> is </w:t>
      </w:r>
      <w:r w:rsidRPr="00D81913">
        <w:t>available</w:t>
      </w:r>
      <w:r w:rsidR="00E71AA5" w:rsidRPr="00D81913">
        <w:t xml:space="preserve"> to MPS during the trial</w:t>
      </w:r>
      <w:bookmarkEnd w:id="11"/>
    </w:p>
    <w:p w14:paraId="424B98C3" w14:textId="77777777" w:rsidR="00791E16" w:rsidRPr="003B3629" w:rsidRDefault="008F35C6" w:rsidP="00643BB1">
      <w:pPr>
        <w:tabs>
          <w:tab w:val="left" w:pos="7140"/>
        </w:tabs>
        <w:spacing w:before="120" w:after="120" w:line="276" w:lineRule="auto"/>
        <w:ind w:right="-472"/>
        <w:rPr>
          <w:color w:val="000000" w:themeColor="text1"/>
          <w:sz w:val="24"/>
          <w:szCs w:val="28"/>
        </w:rPr>
      </w:pPr>
      <w:r w:rsidRPr="003B3629">
        <w:rPr>
          <w:color w:val="000000" w:themeColor="text1"/>
          <w:sz w:val="24"/>
          <w:szCs w:val="28"/>
        </w:rPr>
        <w:t xml:space="preserve">All MPS are already being provided with additional funding as part of direct care trial arrangements </w:t>
      </w:r>
      <w:r w:rsidR="006961FA" w:rsidRPr="003B3629">
        <w:rPr>
          <w:color w:val="000000" w:themeColor="text1"/>
          <w:sz w:val="24"/>
          <w:szCs w:val="28"/>
        </w:rPr>
        <w:t>to support them delivering 200 minutes of direct care per place per day.</w:t>
      </w:r>
    </w:p>
    <w:p w14:paraId="7717717A" w14:textId="684095C9" w:rsidR="00E34BA1" w:rsidRPr="003B3629" w:rsidRDefault="00791E16" w:rsidP="006F205D">
      <w:pPr>
        <w:tabs>
          <w:tab w:val="left" w:pos="7140"/>
        </w:tabs>
        <w:spacing w:before="120" w:after="120" w:line="276" w:lineRule="auto"/>
        <w:ind w:right="-23"/>
        <w:rPr>
          <w:color w:val="000000" w:themeColor="text1"/>
          <w:sz w:val="24"/>
          <w:szCs w:val="28"/>
        </w:rPr>
      </w:pPr>
      <w:r w:rsidRPr="003B3629">
        <w:rPr>
          <w:color w:val="000000" w:themeColor="text1"/>
          <w:sz w:val="24"/>
          <w:szCs w:val="28"/>
        </w:rPr>
        <w:t xml:space="preserve">This is made available through the </w:t>
      </w:r>
      <w:r w:rsidRPr="00643BB1">
        <w:rPr>
          <w:color w:val="000000" w:themeColor="text1"/>
          <w:sz w:val="24"/>
          <w:szCs w:val="28"/>
        </w:rPr>
        <w:t xml:space="preserve">Direct care supplement amount (see section 249-30 of the </w:t>
      </w:r>
      <w:r w:rsidR="00C50874">
        <w:rPr>
          <w:color w:val="000000" w:themeColor="text1"/>
          <w:sz w:val="24"/>
          <w:szCs w:val="28"/>
        </w:rPr>
        <w:t xml:space="preserve">Aged Care </w:t>
      </w:r>
      <w:r w:rsidRPr="00643BB1">
        <w:rPr>
          <w:color w:val="000000" w:themeColor="text1"/>
          <w:sz w:val="24"/>
          <w:szCs w:val="28"/>
        </w:rPr>
        <w:t>Rules</w:t>
      </w:r>
      <w:r w:rsidR="00C50874">
        <w:rPr>
          <w:color w:val="000000" w:themeColor="text1"/>
          <w:sz w:val="24"/>
          <w:szCs w:val="28"/>
        </w:rPr>
        <w:t xml:space="preserve"> 2025</w:t>
      </w:r>
      <w:r w:rsidRPr="00643BB1">
        <w:rPr>
          <w:color w:val="000000" w:themeColor="text1"/>
          <w:sz w:val="24"/>
          <w:szCs w:val="28"/>
        </w:rPr>
        <w:t>)</w:t>
      </w:r>
      <w:r w:rsidRPr="003B3629">
        <w:rPr>
          <w:color w:val="000000" w:themeColor="text1"/>
          <w:sz w:val="24"/>
          <w:szCs w:val="28"/>
        </w:rPr>
        <w:t xml:space="preserve">, with funding weighted depending on the remoteness of the MPS (based on the Modified Monash Model 2023). This supplement is paid on a </w:t>
      </w:r>
      <w:r w:rsidR="00E34BA1" w:rsidRPr="00643BB1">
        <w:rPr>
          <w:color w:val="000000" w:themeColor="text1"/>
          <w:sz w:val="24"/>
          <w:szCs w:val="28"/>
        </w:rPr>
        <w:t>per</w:t>
      </w:r>
      <w:r w:rsidR="00E34BA1" w:rsidRPr="00643BB1">
        <w:rPr>
          <w:color w:val="000000" w:themeColor="text1"/>
          <w:sz w:val="24"/>
          <w:szCs w:val="28"/>
        </w:rPr>
        <w:noBreakHyphen/>
      </w:r>
      <w:r w:rsidRPr="003B3629">
        <w:rPr>
          <w:color w:val="000000" w:themeColor="text1"/>
          <w:sz w:val="24"/>
          <w:szCs w:val="28"/>
        </w:rPr>
        <w:t xml:space="preserve">residential care place, </w:t>
      </w:r>
      <w:r w:rsidR="00E34BA1" w:rsidRPr="00643BB1">
        <w:rPr>
          <w:color w:val="000000" w:themeColor="text1"/>
          <w:sz w:val="24"/>
          <w:szCs w:val="28"/>
        </w:rPr>
        <w:t>per</w:t>
      </w:r>
      <w:r w:rsidR="00E34BA1" w:rsidRPr="00643BB1">
        <w:rPr>
          <w:color w:val="000000" w:themeColor="text1"/>
          <w:sz w:val="24"/>
          <w:szCs w:val="28"/>
        </w:rPr>
        <w:noBreakHyphen/>
        <w:t>day basis</w:t>
      </w:r>
      <w:r w:rsidRPr="003B3629">
        <w:rPr>
          <w:color w:val="000000" w:themeColor="text1"/>
          <w:sz w:val="24"/>
          <w:szCs w:val="28"/>
        </w:rPr>
        <w:t xml:space="preserve">. It is not dependent on occupancy consistent with broader MPSP block funding arrangements. </w:t>
      </w:r>
    </w:p>
    <w:p w14:paraId="0489B322" w14:textId="69D9748B" w:rsidR="005D086E" w:rsidRPr="003B3629" w:rsidRDefault="00791E16" w:rsidP="00643BB1">
      <w:pPr>
        <w:tabs>
          <w:tab w:val="left" w:pos="7140"/>
        </w:tabs>
        <w:spacing w:before="120" w:after="120" w:line="276" w:lineRule="auto"/>
        <w:ind w:right="379"/>
        <w:rPr>
          <w:color w:val="000000" w:themeColor="text1"/>
          <w:sz w:val="24"/>
          <w:szCs w:val="28"/>
        </w:rPr>
      </w:pPr>
      <w:r w:rsidRPr="003B3629">
        <w:rPr>
          <w:color w:val="000000" w:themeColor="text1"/>
          <w:sz w:val="24"/>
          <w:szCs w:val="28"/>
        </w:rPr>
        <w:t>These arrangements will remain in place to cover Stage 1 of this phase of the trial (i.e. up until 31 December 2026).</w:t>
      </w:r>
    </w:p>
    <w:p w14:paraId="284F3E37" w14:textId="2E255F36" w:rsidR="00B53DAC" w:rsidRPr="00B53DAC" w:rsidRDefault="00484B6C" w:rsidP="00B53DAC">
      <w:pPr>
        <w:pBdr>
          <w:top w:val="single" w:sz="4" w:space="1" w:color="auto"/>
          <w:left w:val="single" w:sz="4" w:space="4" w:color="auto"/>
          <w:bottom w:val="single" w:sz="4" w:space="1" w:color="auto"/>
          <w:right w:val="single" w:sz="4" w:space="4" w:color="auto"/>
        </w:pBdr>
        <w:shd w:val="clear" w:color="auto" w:fill="BFE7FF" w:themeFill="accent3" w:themeFillTint="33"/>
        <w:spacing w:before="120" w:after="120" w:line="276" w:lineRule="auto"/>
        <w:ind w:right="-46"/>
        <w:rPr>
          <w:b/>
          <w:bCs/>
          <w:color w:val="000000" w:themeColor="text1"/>
          <w:sz w:val="24"/>
          <w:szCs w:val="28"/>
        </w:rPr>
      </w:pPr>
      <w:r w:rsidRPr="0010135C">
        <w:rPr>
          <w:b/>
          <w:bCs/>
          <w:color w:val="000000" w:themeColor="text1"/>
          <w:sz w:val="24"/>
          <w:szCs w:val="28"/>
        </w:rPr>
        <w:t>Impor</w:t>
      </w:r>
      <w:r>
        <w:rPr>
          <w:b/>
          <w:bCs/>
          <w:color w:val="000000" w:themeColor="text1"/>
          <w:sz w:val="24"/>
          <w:szCs w:val="28"/>
        </w:rPr>
        <w:t>t</w:t>
      </w:r>
      <w:r w:rsidRPr="0010135C">
        <w:rPr>
          <w:b/>
          <w:bCs/>
          <w:color w:val="000000" w:themeColor="text1"/>
          <w:sz w:val="24"/>
          <w:szCs w:val="28"/>
        </w:rPr>
        <w:t>ant</w:t>
      </w:r>
      <w:r>
        <w:rPr>
          <w:b/>
          <w:bCs/>
          <w:color w:val="000000" w:themeColor="text1"/>
          <w:sz w:val="24"/>
          <w:szCs w:val="28"/>
        </w:rPr>
        <w:t>:</w:t>
      </w:r>
    </w:p>
    <w:p w14:paraId="347E9160" w14:textId="364FA3E4" w:rsidR="00C50874" w:rsidRPr="00C50874" w:rsidRDefault="00C50874" w:rsidP="00B53DAC">
      <w:pPr>
        <w:pStyle w:val="ListParagraph"/>
        <w:numPr>
          <w:ilvl w:val="0"/>
          <w:numId w:val="42"/>
        </w:numPr>
        <w:pBdr>
          <w:top w:val="single" w:sz="4" w:space="1" w:color="auto"/>
          <w:left w:val="single" w:sz="4" w:space="4" w:color="auto"/>
          <w:bottom w:val="single" w:sz="4" w:space="1" w:color="auto"/>
          <w:right w:val="single" w:sz="4" w:space="4" w:color="auto"/>
        </w:pBdr>
        <w:shd w:val="clear" w:color="auto" w:fill="BFE7FF" w:themeFill="accent3" w:themeFillTint="33"/>
        <w:spacing w:before="120" w:after="120" w:line="276" w:lineRule="auto"/>
        <w:ind w:right="-46"/>
        <w:rPr>
          <w:color w:val="000000" w:themeColor="text1"/>
          <w:sz w:val="24"/>
          <w:szCs w:val="28"/>
        </w:rPr>
      </w:pPr>
      <w:r w:rsidRPr="00C50874">
        <w:rPr>
          <w:color w:val="000000" w:themeColor="text1"/>
          <w:sz w:val="24"/>
          <w:szCs w:val="28"/>
        </w:rPr>
        <w:t xml:space="preserve">The Australian Government has allocated additional funding to support a future increase to 215 care minutes under the MPSP, subject to implementation arrangements. </w:t>
      </w:r>
      <w:r>
        <w:rPr>
          <w:color w:val="000000" w:themeColor="text1"/>
          <w:sz w:val="24"/>
          <w:szCs w:val="28"/>
        </w:rPr>
        <w:t>However, a</w:t>
      </w:r>
      <w:r w:rsidRPr="00C50874">
        <w:rPr>
          <w:color w:val="000000" w:themeColor="text1"/>
          <w:sz w:val="24"/>
          <w:szCs w:val="28"/>
        </w:rPr>
        <w:t>ny additional funding from 1 January 2027 requires amendments to the relevant legislative rules.</w:t>
      </w:r>
    </w:p>
    <w:p w14:paraId="47BD9377" w14:textId="69F0C38A" w:rsidR="00B53DAC" w:rsidRPr="003B3629" w:rsidRDefault="00E34BA1" w:rsidP="00B53DAC">
      <w:pPr>
        <w:pStyle w:val="ListParagraph"/>
        <w:numPr>
          <w:ilvl w:val="0"/>
          <w:numId w:val="42"/>
        </w:numPr>
        <w:pBdr>
          <w:top w:val="single" w:sz="4" w:space="1" w:color="auto"/>
          <w:left w:val="single" w:sz="4" w:space="4" w:color="auto"/>
          <w:bottom w:val="single" w:sz="4" w:space="1" w:color="auto"/>
          <w:right w:val="single" w:sz="4" w:space="4" w:color="auto"/>
        </w:pBdr>
        <w:shd w:val="clear" w:color="auto" w:fill="BFE7FF" w:themeFill="accent3" w:themeFillTint="33"/>
        <w:spacing w:before="120" w:after="120" w:line="276" w:lineRule="auto"/>
        <w:ind w:right="-46"/>
      </w:pPr>
      <w:r w:rsidRPr="00643BB1">
        <w:rPr>
          <w:color w:val="000000" w:themeColor="text1"/>
          <w:sz w:val="24"/>
          <w:szCs w:val="28"/>
        </w:rPr>
        <w:t xml:space="preserve">The Department acknowledges that workforce costs may vary across MPS settings, including where </w:t>
      </w:r>
      <w:r w:rsidR="00E71AA5">
        <w:rPr>
          <w:color w:val="000000" w:themeColor="text1"/>
          <w:sz w:val="24"/>
          <w:szCs w:val="28"/>
        </w:rPr>
        <w:t xml:space="preserve">MPS </w:t>
      </w:r>
      <w:r w:rsidRPr="00643BB1">
        <w:rPr>
          <w:color w:val="000000" w:themeColor="text1"/>
          <w:sz w:val="24"/>
          <w:szCs w:val="28"/>
        </w:rPr>
        <w:t>operate in constrained labour markets or rely on higher</w:t>
      </w:r>
      <w:r w:rsidRPr="00643BB1">
        <w:rPr>
          <w:color w:val="000000" w:themeColor="text1"/>
          <w:sz w:val="24"/>
          <w:szCs w:val="28"/>
        </w:rPr>
        <w:noBreakHyphen/>
        <w:t>cost staffing model</w:t>
      </w:r>
      <w:r w:rsidR="00765C68">
        <w:rPr>
          <w:color w:val="000000" w:themeColor="text1"/>
          <w:sz w:val="24"/>
          <w:szCs w:val="28"/>
        </w:rPr>
        <w:t>s</w:t>
      </w:r>
      <w:r w:rsidR="00E71AA5">
        <w:rPr>
          <w:color w:val="000000" w:themeColor="text1"/>
          <w:sz w:val="24"/>
          <w:szCs w:val="28"/>
        </w:rPr>
        <w:t xml:space="preserve">. However, these are matters for consideration under the </w:t>
      </w:r>
      <w:r w:rsidR="00B53DAC">
        <w:rPr>
          <w:color w:val="000000" w:themeColor="text1"/>
          <w:sz w:val="24"/>
          <w:szCs w:val="28"/>
        </w:rPr>
        <w:t>R</w:t>
      </w:r>
      <w:r w:rsidR="00E71AA5">
        <w:rPr>
          <w:color w:val="000000" w:themeColor="text1"/>
          <w:sz w:val="24"/>
          <w:szCs w:val="28"/>
        </w:rPr>
        <w:t>eview.</w:t>
      </w:r>
    </w:p>
    <w:p w14:paraId="270DEC83" w14:textId="77777777" w:rsidR="00B53DAC" w:rsidRDefault="00B53DAC">
      <w:pPr>
        <w:rPr>
          <w:rFonts w:cs="Arial"/>
          <w:bCs/>
          <w:color w:val="3F4A75"/>
          <w:kern w:val="28"/>
          <w:sz w:val="36"/>
          <w:szCs w:val="36"/>
        </w:rPr>
      </w:pPr>
      <w:bookmarkStart w:id="12" w:name="_Toc235644458"/>
      <w:bookmarkStart w:id="13" w:name="_Toc235651541"/>
      <w:bookmarkStart w:id="14" w:name="_Toc235651667"/>
      <w:bookmarkStart w:id="15" w:name="_Direct_Care_Target"/>
      <w:bookmarkEnd w:id="12"/>
      <w:bookmarkEnd w:id="13"/>
      <w:bookmarkEnd w:id="14"/>
      <w:bookmarkEnd w:id="15"/>
      <w:r>
        <w:br w:type="page"/>
      </w:r>
    </w:p>
    <w:p w14:paraId="03CE504A" w14:textId="053D9871" w:rsidR="009B445C" w:rsidRDefault="009B445C" w:rsidP="00643BB1">
      <w:pPr>
        <w:pStyle w:val="Heading1"/>
        <w:numPr>
          <w:ilvl w:val="0"/>
          <w:numId w:val="43"/>
        </w:numPr>
        <w:spacing w:after="120"/>
        <w:ind w:left="357" w:hanging="357"/>
      </w:pPr>
      <w:bookmarkStart w:id="16" w:name="_Toc243921210"/>
      <w:r>
        <w:lastRenderedPageBreak/>
        <w:t>Direct Care Target Requirements</w:t>
      </w:r>
      <w:bookmarkEnd w:id="16"/>
    </w:p>
    <w:p w14:paraId="6F9189C1" w14:textId="046A79C6" w:rsidR="00E71AA5" w:rsidRDefault="00E71AA5" w:rsidP="008628E8">
      <w:pPr>
        <w:pStyle w:val="Heading2"/>
      </w:pPr>
      <w:bookmarkStart w:id="17" w:name="_Toc243921211"/>
      <w:r>
        <w:t>What does the target apply to</w:t>
      </w:r>
      <w:bookmarkEnd w:id="17"/>
    </w:p>
    <w:p w14:paraId="79648352" w14:textId="71EC8292" w:rsidR="005B1CFA" w:rsidRDefault="00E71AA5" w:rsidP="00D66585">
      <w:pPr>
        <w:tabs>
          <w:tab w:val="left" w:pos="7140"/>
        </w:tabs>
        <w:spacing w:before="120" w:after="120" w:line="276" w:lineRule="auto"/>
        <w:ind w:right="95"/>
        <w:rPr>
          <w:color w:val="000000" w:themeColor="text1"/>
          <w:sz w:val="24"/>
          <w:szCs w:val="28"/>
        </w:rPr>
      </w:pPr>
      <w:r w:rsidRPr="00643BB1">
        <w:rPr>
          <w:color w:val="000000" w:themeColor="text1"/>
          <w:sz w:val="24"/>
          <w:szCs w:val="28"/>
        </w:rPr>
        <w:t>For Stage 1, the target to be met for each residential care home (i.e. your MPS) is 200</w:t>
      </w:r>
      <w:r w:rsidR="006F205D">
        <w:rPr>
          <w:color w:val="000000" w:themeColor="text1"/>
          <w:sz w:val="24"/>
          <w:szCs w:val="28"/>
        </w:rPr>
        <w:t> </w:t>
      </w:r>
      <w:r w:rsidRPr="00E71AA5">
        <w:rPr>
          <w:color w:val="000000" w:themeColor="text1"/>
          <w:sz w:val="24"/>
          <w:szCs w:val="28"/>
        </w:rPr>
        <w:t>minutes of direct care per resident per day including 40 RN minutes</w:t>
      </w:r>
      <w:r w:rsidRPr="00643BB1">
        <w:rPr>
          <w:color w:val="000000" w:themeColor="text1"/>
          <w:sz w:val="24"/>
          <w:szCs w:val="28"/>
        </w:rPr>
        <w:t>.</w:t>
      </w:r>
    </w:p>
    <w:p w14:paraId="062080A2" w14:textId="0C38C830" w:rsidR="008628E8" w:rsidRDefault="008628E8" w:rsidP="00E10BEE">
      <w:pPr>
        <w:pStyle w:val="Heading2"/>
      </w:pPr>
      <w:bookmarkStart w:id="18" w:name="_Toc243921212"/>
      <w:r>
        <w:t xml:space="preserve">What </w:t>
      </w:r>
      <w:r w:rsidR="00E829DA">
        <w:t>activities can be counted towards the target</w:t>
      </w:r>
      <w:bookmarkEnd w:id="18"/>
    </w:p>
    <w:p w14:paraId="0E3F9633" w14:textId="2C9731CC" w:rsidR="009D4100" w:rsidRDefault="00E71AA5" w:rsidP="007B4067">
      <w:pPr>
        <w:tabs>
          <w:tab w:val="left" w:pos="7140"/>
        </w:tabs>
        <w:spacing w:before="120" w:after="120" w:line="276" w:lineRule="auto"/>
        <w:ind w:right="-306"/>
        <w:rPr>
          <w:color w:val="000000" w:themeColor="text1"/>
          <w:sz w:val="24"/>
          <w:szCs w:val="28"/>
        </w:rPr>
      </w:pPr>
      <w:r>
        <w:rPr>
          <w:color w:val="000000" w:themeColor="text1"/>
          <w:sz w:val="24"/>
          <w:szCs w:val="28"/>
        </w:rPr>
        <w:t xml:space="preserve">For Stage 1, only </w:t>
      </w:r>
      <w:r w:rsidR="008628E8" w:rsidRPr="00643BB1">
        <w:rPr>
          <w:b/>
          <w:color w:val="000000" w:themeColor="text1"/>
          <w:sz w:val="24"/>
          <w:szCs w:val="28"/>
        </w:rPr>
        <w:t>direct clinical and personal care</w:t>
      </w:r>
      <w:r w:rsidR="008628E8" w:rsidRPr="00643BB1">
        <w:rPr>
          <w:color w:val="000000" w:themeColor="text1"/>
          <w:sz w:val="24"/>
          <w:szCs w:val="28"/>
        </w:rPr>
        <w:t xml:space="preserve"> delivered to </w:t>
      </w:r>
      <w:r>
        <w:rPr>
          <w:color w:val="000000" w:themeColor="text1"/>
          <w:sz w:val="24"/>
          <w:szCs w:val="28"/>
        </w:rPr>
        <w:t xml:space="preserve">MPS </w:t>
      </w:r>
      <w:r w:rsidR="008628E8" w:rsidRPr="00643BB1">
        <w:rPr>
          <w:color w:val="000000" w:themeColor="text1"/>
          <w:sz w:val="24"/>
          <w:szCs w:val="28"/>
        </w:rPr>
        <w:t>resident</w:t>
      </w:r>
      <w:r>
        <w:rPr>
          <w:color w:val="000000" w:themeColor="text1"/>
          <w:sz w:val="24"/>
          <w:szCs w:val="28"/>
        </w:rPr>
        <w:t>s</w:t>
      </w:r>
      <w:r w:rsidR="008628E8" w:rsidRPr="00643BB1">
        <w:rPr>
          <w:color w:val="000000" w:themeColor="text1"/>
          <w:sz w:val="24"/>
          <w:szCs w:val="28"/>
        </w:rPr>
        <w:t xml:space="preserve"> </w:t>
      </w:r>
      <w:r w:rsidR="006C5A9D">
        <w:rPr>
          <w:color w:val="000000" w:themeColor="text1"/>
          <w:sz w:val="24"/>
          <w:szCs w:val="28"/>
        </w:rPr>
        <w:t xml:space="preserve">by </w:t>
      </w:r>
      <w:r w:rsidR="006C5A9D" w:rsidRPr="00643BB1">
        <w:rPr>
          <w:b/>
          <w:color w:val="000000" w:themeColor="text1"/>
          <w:sz w:val="24"/>
          <w:szCs w:val="28"/>
        </w:rPr>
        <w:t xml:space="preserve">eligible workers </w:t>
      </w:r>
      <w:r w:rsidR="008628E8" w:rsidRPr="00643BB1">
        <w:rPr>
          <w:color w:val="000000" w:themeColor="text1"/>
          <w:sz w:val="24"/>
          <w:szCs w:val="28"/>
        </w:rPr>
        <w:t>may be counted</w:t>
      </w:r>
      <w:r>
        <w:rPr>
          <w:color w:val="000000" w:themeColor="text1"/>
          <w:sz w:val="24"/>
          <w:szCs w:val="28"/>
        </w:rPr>
        <w:t xml:space="preserve"> and will be reported on – consistent with </w:t>
      </w:r>
      <w:r w:rsidR="008628E8" w:rsidRPr="00643BB1">
        <w:rPr>
          <w:color w:val="000000" w:themeColor="text1"/>
          <w:sz w:val="24"/>
          <w:szCs w:val="28"/>
        </w:rPr>
        <w:t>mainstream residential aged care minutes polic</w:t>
      </w:r>
      <w:r>
        <w:rPr>
          <w:color w:val="000000" w:themeColor="text1"/>
          <w:sz w:val="24"/>
          <w:szCs w:val="28"/>
        </w:rPr>
        <w:t>y.</w:t>
      </w:r>
      <w:r w:rsidR="00443859">
        <w:rPr>
          <w:color w:val="000000" w:themeColor="text1"/>
          <w:sz w:val="24"/>
          <w:szCs w:val="28"/>
        </w:rPr>
        <w:t xml:space="preserve"> </w:t>
      </w:r>
      <w:r w:rsidR="009D4100" w:rsidRPr="0010135C">
        <w:rPr>
          <w:color w:val="000000" w:themeColor="text1"/>
          <w:sz w:val="24"/>
          <w:szCs w:val="28"/>
        </w:rPr>
        <w:t xml:space="preserve">Care delivered to hospital or health service patients, administrative duties, training, </w:t>
      </w:r>
      <w:r w:rsidR="009D4100">
        <w:rPr>
          <w:color w:val="000000" w:themeColor="text1"/>
          <w:sz w:val="24"/>
          <w:szCs w:val="28"/>
        </w:rPr>
        <w:t>l</w:t>
      </w:r>
      <w:r w:rsidR="009D4100" w:rsidRPr="0010135C">
        <w:rPr>
          <w:color w:val="000000" w:themeColor="text1"/>
          <w:sz w:val="24"/>
          <w:szCs w:val="28"/>
        </w:rPr>
        <w:t>eave and non</w:t>
      </w:r>
      <w:r w:rsidR="009D4100" w:rsidRPr="0010135C">
        <w:rPr>
          <w:color w:val="000000" w:themeColor="text1"/>
          <w:sz w:val="24"/>
          <w:szCs w:val="28"/>
        </w:rPr>
        <w:noBreakHyphen/>
        <w:t xml:space="preserve">direct care activities </w:t>
      </w:r>
      <w:r w:rsidR="009D4100" w:rsidRPr="0010135C">
        <w:rPr>
          <w:b/>
          <w:bCs/>
          <w:color w:val="000000" w:themeColor="text1"/>
          <w:sz w:val="24"/>
          <w:szCs w:val="28"/>
        </w:rPr>
        <w:t>are excluded</w:t>
      </w:r>
      <w:r w:rsidR="009D4100" w:rsidRPr="0010135C">
        <w:rPr>
          <w:color w:val="000000" w:themeColor="text1"/>
          <w:sz w:val="24"/>
          <w:szCs w:val="28"/>
        </w:rPr>
        <w:t>.</w:t>
      </w:r>
    </w:p>
    <w:p w14:paraId="2ED42671" w14:textId="3D33C583" w:rsidR="006C5A9D" w:rsidRPr="0010135C" w:rsidRDefault="006C5A9D" w:rsidP="005B1CFA">
      <w:pPr>
        <w:tabs>
          <w:tab w:val="left" w:pos="7140"/>
        </w:tabs>
        <w:spacing w:before="120" w:after="120" w:line="276" w:lineRule="auto"/>
        <w:ind w:right="-613"/>
        <w:rPr>
          <w:color w:val="000000" w:themeColor="text1"/>
          <w:sz w:val="24"/>
          <w:szCs w:val="28"/>
        </w:rPr>
      </w:pPr>
      <w:r w:rsidRPr="0010135C">
        <w:rPr>
          <w:color w:val="000000" w:themeColor="text1"/>
          <w:sz w:val="24"/>
          <w:szCs w:val="28"/>
        </w:rPr>
        <w:t xml:space="preserve">Eligible workers </w:t>
      </w:r>
      <w:r w:rsidR="009D4100">
        <w:rPr>
          <w:color w:val="000000" w:themeColor="text1"/>
          <w:sz w:val="24"/>
          <w:szCs w:val="28"/>
        </w:rPr>
        <w:t>include</w:t>
      </w:r>
      <w:r w:rsidRPr="0010135C">
        <w:rPr>
          <w:color w:val="000000" w:themeColor="text1"/>
          <w:sz w:val="24"/>
          <w:szCs w:val="28"/>
        </w:rPr>
        <w:t>:</w:t>
      </w:r>
    </w:p>
    <w:p w14:paraId="1BD37D6B" w14:textId="77777777" w:rsidR="006C5A9D" w:rsidRPr="0010135C" w:rsidRDefault="006C5A9D" w:rsidP="005B1CFA">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Registered Nurses (RN)</w:t>
      </w:r>
    </w:p>
    <w:p w14:paraId="1B7F31FA" w14:textId="77777777" w:rsidR="006C5A9D" w:rsidRPr="0010135C" w:rsidRDefault="006C5A9D" w:rsidP="005B1CFA">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Enrolled Nurses (EN)</w:t>
      </w:r>
    </w:p>
    <w:p w14:paraId="79ACF336" w14:textId="77777777" w:rsidR="006C5A9D" w:rsidRPr="0010135C" w:rsidRDefault="006C5A9D" w:rsidP="005B1CFA">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Personal Care Workers / Assistants in Nursing (PCW/AIN).</w:t>
      </w:r>
    </w:p>
    <w:p w14:paraId="783F8CE8" w14:textId="7FB1CBF5" w:rsidR="00D775B0" w:rsidRDefault="008628E8" w:rsidP="005B1CFA">
      <w:pPr>
        <w:tabs>
          <w:tab w:val="left" w:pos="7140"/>
        </w:tabs>
        <w:spacing w:before="120" w:after="240" w:line="276" w:lineRule="auto"/>
        <w:ind w:right="96"/>
        <w:rPr>
          <w:b/>
          <w:bCs/>
          <w:color w:val="000000" w:themeColor="text1"/>
          <w:sz w:val="24"/>
          <w:szCs w:val="28"/>
        </w:rPr>
      </w:pPr>
      <w:r w:rsidRPr="00643BB1">
        <w:rPr>
          <w:color w:val="000000" w:themeColor="text1"/>
          <w:sz w:val="24"/>
          <w:szCs w:val="28"/>
        </w:rPr>
        <w:t xml:space="preserve">Detailed examples of eligible and excluded activities are provided in </w:t>
      </w:r>
      <w:hyperlink w:anchor="_Appendix_A_–" w:history="1">
        <w:r w:rsidR="00327652" w:rsidRPr="005301FB">
          <w:rPr>
            <w:rStyle w:val="Hyperlink"/>
            <w:b/>
            <w:sz w:val="24"/>
            <w:szCs w:val="28"/>
          </w:rPr>
          <w:t xml:space="preserve">Appendix </w:t>
        </w:r>
        <w:r w:rsidRPr="005301FB">
          <w:rPr>
            <w:rStyle w:val="Hyperlink"/>
            <w:b/>
            <w:sz w:val="24"/>
            <w:szCs w:val="28"/>
          </w:rPr>
          <w:t>A</w:t>
        </w:r>
      </w:hyperlink>
      <w:r w:rsidRPr="00643BB1">
        <w:rPr>
          <w:b/>
          <w:color w:val="000000" w:themeColor="text1"/>
          <w:sz w:val="24"/>
          <w:szCs w:val="28"/>
        </w:rPr>
        <w:t>.</w:t>
      </w:r>
    </w:p>
    <w:p w14:paraId="1565F5AA" w14:textId="2D291BF6" w:rsidR="00EE579A" w:rsidRPr="00E34BA1" w:rsidRDefault="00444262" w:rsidP="005B1CFA">
      <w:pPr>
        <w:pStyle w:val="Heading2"/>
        <w:keepNext w:val="0"/>
        <w:ind w:right="-613"/>
      </w:pPr>
      <w:bookmarkStart w:id="19" w:name="_Toc243921213"/>
      <w:r>
        <w:t xml:space="preserve">What </w:t>
      </w:r>
      <w:r w:rsidR="00D775B0">
        <w:t>about if</w:t>
      </w:r>
      <w:r>
        <w:t xml:space="preserve"> staff work across health and aged care functions?</w:t>
      </w:r>
      <w:bookmarkEnd w:id="19"/>
    </w:p>
    <w:p w14:paraId="7C54E950" w14:textId="18343C00" w:rsidR="006B7079" w:rsidRDefault="00444262" w:rsidP="005B1CFA">
      <w:pPr>
        <w:tabs>
          <w:tab w:val="left" w:pos="7140"/>
        </w:tabs>
        <w:spacing w:before="120" w:after="120" w:line="276" w:lineRule="auto"/>
        <w:ind w:right="-46"/>
        <w:rPr>
          <w:color w:val="000000" w:themeColor="text1"/>
          <w:sz w:val="24"/>
          <w:szCs w:val="28"/>
        </w:rPr>
      </w:pPr>
      <w:r>
        <w:rPr>
          <w:color w:val="000000" w:themeColor="text1"/>
          <w:sz w:val="24"/>
          <w:szCs w:val="28"/>
        </w:rPr>
        <w:t xml:space="preserve">At many MPS </w:t>
      </w:r>
      <w:r w:rsidR="00EE579A" w:rsidRPr="0010135C">
        <w:rPr>
          <w:color w:val="000000" w:themeColor="text1"/>
          <w:sz w:val="24"/>
          <w:szCs w:val="28"/>
        </w:rPr>
        <w:t>nursing and care staff deliver services across residential aged care and health or hospital functions.</w:t>
      </w:r>
      <w:r w:rsidR="00EC49DF">
        <w:rPr>
          <w:color w:val="000000" w:themeColor="text1"/>
          <w:sz w:val="24"/>
          <w:szCs w:val="28"/>
        </w:rPr>
        <w:t xml:space="preserve"> </w:t>
      </w:r>
      <w:r w:rsidR="00EE579A" w:rsidRPr="0010135C">
        <w:rPr>
          <w:color w:val="000000" w:themeColor="text1"/>
          <w:sz w:val="24"/>
          <w:szCs w:val="28"/>
        </w:rPr>
        <w:t xml:space="preserve">Instead, </w:t>
      </w:r>
      <w:r w:rsidR="00EC49DF">
        <w:rPr>
          <w:color w:val="000000" w:themeColor="text1"/>
          <w:sz w:val="24"/>
          <w:szCs w:val="28"/>
        </w:rPr>
        <w:t>you should</w:t>
      </w:r>
      <w:r w:rsidR="006B7079">
        <w:rPr>
          <w:color w:val="000000" w:themeColor="text1"/>
          <w:sz w:val="24"/>
          <w:szCs w:val="28"/>
        </w:rPr>
        <w:t xml:space="preserve"> </w:t>
      </w:r>
      <w:r w:rsidR="006B7079" w:rsidRPr="0010135C">
        <w:rPr>
          <w:color w:val="000000" w:themeColor="text1"/>
          <w:sz w:val="24"/>
          <w:szCs w:val="28"/>
        </w:rPr>
        <w:t>attribute a proportion of</w:t>
      </w:r>
      <w:r w:rsidR="006B7079">
        <w:rPr>
          <w:color w:val="000000" w:themeColor="text1"/>
          <w:sz w:val="24"/>
          <w:szCs w:val="28"/>
        </w:rPr>
        <w:t xml:space="preserve"> </w:t>
      </w:r>
      <w:r w:rsidR="006B7079" w:rsidRPr="0010135C">
        <w:rPr>
          <w:color w:val="000000" w:themeColor="text1"/>
          <w:sz w:val="24"/>
          <w:szCs w:val="28"/>
        </w:rPr>
        <w:t>staff time to residential aged care</w:t>
      </w:r>
      <w:r w:rsidR="009A2156">
        <w:rPr>
          <w:color w:val="000000" w:themeColor="text1"/>
          <w:sz w:val="24"/>
          <w:szCs w:val="28"/>
        </w:rPr>
        <w:t xml:space="preserve"> – see </w:t>
      </w:r>
      <w:hyperlink w:anchor="_Apportionment_and_evidence" w:history="1">
        <w:r w:rsidR="009A2156" w:rsidRPr="00B53DAC">
          <w:rPr>
            <w:rStyle w:val="Hyperlink"/>
            <w:iCs/>
            <w:sz w:val="24"/>
            <w:szCs w:val="28"/>
          </w:rPr>
          <w:t>Section 5</w:t>
        </w:r>
      </w:hyperlink>
      <w:r w:rsidR="009A2156">
        <w:rPr>
          <w:color w:val="000000" w:themeColor="text1"/>
          <w:sz w:val="24"/>
          <w:szCs w:val="28"/>
        </w:rPr>
        <w:t xml:space="preserve"> </w:t>
      </w:r>
      <w:r w:rsidR="006B7079">
        <w:rPr>
          <w:color w:val="000000" w:themeColor="text1"/>
          <w:sz w:val="24"/>
          <w:szCs w:val="28"/>
        </w:rPr>
        <w:t xml:space="preserve">below. </w:t>
      </w:r>
    </w:p>
    <w:p w14:paraId="3AF2F5AF" w14:textId="03949ECD" w:rsidR="006B7079" w:rsidRDefault="006B7079" w:rsidP="00643BB1">
      <w:pPr>
        <w:pStyle w:val="Heading1"/>
        <w:numPr>
          <w:ilvl w:val="0"/>
          <w:numId w:val="43"/>
        </w:numPr>
        <w:spacing w:after="120"/>
        <w:ind w:left="357" w:hanging="357"/>
      </w:pPr>
      <w:bookmarkStart w:id="20" w:name="_Apportionment_and_evidence"/>
      <w:bookmarkStart w:id="21" w:name="_Toc243921214"/>
      <w:bookmarkEnd w:id="20"/>
      <w:r w:rsidRPr="00A51CE5">
        <w:t>Apportionment and evidence during the trial</w:t>
      </w:r>
      <w:bookmarkEnd w:id="21"/>
    </w:p>
    <w:p w14:paraId="47B3A160" w14:textId="77777777" w:rsidR="006B7079" w:rsidRPr="00A51CE5" w:rsidRDefault="006B7079" w:rsidP="006B7079">
      <w:pPr>
        <w:pStyle w:val="Heading2"/>
      </w:pPr>
      <w:bookmarkStart w:id="22" w:name="_Toc243921215"/>
      <w:r w:rsidRPr="00A51CE5">
        <w:t>What is meant by apportioning staff time?</w:t>
      </w:r>
      <w:bookmarkEnd w:id="22"/>
    </w:p>
    <w:p w14:paraId="0ABB520C" w14:textId="65EABD89" w:rsidR="006B7079" w:rsidRPr="0010135C" w:rsidRDefault="006B7079" w:rsidP="00E10BEE">
      <w:pPr>
        <w:tabs>
          <w:tab w:val="left" w:pos="7140"/>
        </w:tabs>
        <w:spacing w:before="120" w:after="120" w:line="276" w:lineRule="auto"/>
        <w:ind w:right="-1039"/>
        <w:rPr>
          <w:color w:val="000000" w:themeColor="text1"/>
          <w:sz w:val="24"/>
          <w:szCs w:val="28"/>
        </w:rPr>
      </w:pPr>
      <w:r w:rsidRPr="0010135C">
        <w:rPr>
          <w:color w:val="000000" w:themeColor="text1"/>
          <w:sz w:val="24"/>
          <w:szCs w:val="28"/>
        </w:rPr>
        <w:t>Apportionment allows a</w:t>
      </w:r>
      <w:r>
        <w:rPr>
          <w:color w:val="000000" w:themeColor="text1"/>
          <w:sz w:val="24"/>
          <w:szCs w:val="28"/>
        </w:rPr>
        <w:t xml:space="preserve">n MPS </w:t>
      </w:r>
      <w:r w:rsidRPr="0010135C">
        <w:rPr>
          <w:color w:val="000000" w:themeColor="text1"/>
          <w:sz w:val="24"/>
          <w:szCs w:val="28"/>
        </w:rPr>
        <w:t>to attribute a proportion of staff time or cost to residential aged care, where staff work across multiple service streams</w:t>
      </w:r>
      <w:r>
        <w:rPr>
          <w:color w:val="000000" w:themeColor="text1"/>
          <w:sz w:val="24"/>
          <w:szCs w:val="28"/>
        </w:rPr>
        <w:t>.</w:t>
      </w:r>
      <w:r w:rsidR="00E829DA">
        <w:rPr>
          <w:color w:val="000000" w:themeColor="text1"/>
          <w:sz w:val="24"/>
          <w:szCs w:val="28"/>
        </w:rPr>
        <w:t xml:space="preserve"> </w:t>
      </w:r>
      <w:r>
        <w:rPr>
          <w:color w:val="000000" w:themeColor="text1"/>
          <w:sz w:val="24"/>
          <w:szCs w:val="28"/>
        </w:rPr>
        <w:t xml:space="preserve">At an MPS, this may </w:t>
      </w:r>
      <w:r w:rsidRPr="0010135C" w:rsidDel="006B7079">
        <w:rPr>
          <w:color w:val="000000" w:themeColor="text1"/>
          <w:sz w:val="24"/>
          <w:szCs w:val="28"/>
        </w:rPr>
        <w:t>involve</w:t>
      </w:r>
      <w:r>
        <w:rPr>
          <w:color w:val="000000" w:themeColor="text1"/>
          <w:sz w:val="24"/>
          <w:szCs w:val="28"/>
        </w:rPr>
        <w:t xml:space="preserve"> where</w:t>
      </w:r>
      <w:r w:rsidRPr="0010135C">
        <w:rPr>
          <w:color w:val="000000" w:themeColor="text1"/>
          <w:sz w:val="24"/>
          <w:szCs w:val="28"/>
        </w:rPr>
        <w:t>:</w:t>
      </w:r>
    </w:p>
    <w:p w14:paraId="4F475C91" w14:textId="77777777" w:rsidR="006B7079" w:rsidRPr="0010135C" w:rsidRDefault="006B7079" w:rsidP="006B7079">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nursing staff covering both health and aged care residents on the same shift</w:t>
      </w:r>
    </w:p>
    <w:p w14:paraId="7FB70814" w14:textId="186A2CD5" w:rsidR="006B7079" w:rsidRPr="0010135C" w:rsidRDefault="006B7079" w:rsidP="006B7079">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staff rotat</w:t>
      </w:r>
      <w:r>
        <w:rPr>
          <w:color w:val="000000" w:themeColor="text1"/>
          <w:sz w:val="24"/>
          <w:szCs w:val="28"/>
        </w:rPr>
        <w:t>e</w:t>
      </w:r>
      <w:r w:rsidRPr="0010135C">
        <w:rPr>
          <w:color w:val="000000" w:themeColor="text1"/>
          <w:sz w:val="24"/>
          <w:szCs w:val="28"/>
        </w:rPr>
        <w:t xml:space="preserve"> between acute, community and residential care functions</w:t>
      </w:r>
    </w:p>
    <w:p w14:paraId="2BBDEC91" w14:textId="3C469430" w:rsidR="006B7079" w:rsidRDefault="006B7079" w:rsidP="006B7079">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workforce models do not align neatly to a single service line.</w:t>
      </w:r>
    </w:p>
    <w:p w14:paraId="24368454" w14:textId="3E5CC047" w:rsidR="00E829DA" w:rsidRPr="00A51CE5" w:rsidRDefault="00E829DA" w:rsidP="00E829DA">
      <w:pPr>
        <w:pStyle w:val="Heading2"/>
      </w:pPr>
      <w:bookmarkStart w:id="23" w:name="_Toc243921216"/>
      <w:r>
        <w:t>What method do I need to use?</w:t>
      </w:r>
      <w:bookmarkEnd w:id="23"/>
    </w:p>
    <w:p w14:paraId="5EEAD45B" w14:textId="77777777" w:rsidR="005D086E" w:rsidRDefault="006B7079" w:rsidP="00B53DAC">
      <w:pPr>
        <w:tabs>
          <w:tab w:val="left" w:pos="7140"/>
        </w:tabs>
        <w:spacing w:before="120" w:after="120" w:line="276" w:lineRule="auto"/>
        <w:ind w:right="119"/>
        <w:rPr>
          <w:color w:val="000000" w:themeColor="text1"/>
          <w:sz w:val="24"/>
          <w:szCs w:val="28"/>
        </w:rPr>
      </w:pPr>
      <w:r w:rsidRPr="0010135C">
        <w:rPr>
          <w:color w:val="000000" w:themeColor="text1"/>
          <w:sz w:val="24"/>
          <w:szCs w:val="28"/>
        </w:rPr>
        <w:t>There is no single required method for apportionment during the trial. Appropriate approaches may differ across services depending on workforce arrangements, systems, and scale.</w:t>
      </w:r>
      <w:r w:rsidR="005D086E">
        <w:rPr>
          <w:color w:val="000000" w:themeColor="text1"/>
          <w:sz w:val="24"/>
          <w:szCs w:val="28"/>
        </w:rPr>
        <w:t xml:space="preserve"> </w:t>
      </w:r>
    </w:p>
    <w:p w14:paraId="636FFEFC" w14:textId="2934854E" w:rsidR="006B7079" w:rsidRPr="0010135C" w:rsidRDefault="00250B82" w:rsidP="005D086E">
      <w:pPr>
        <w:tabs>
          <w:tab w:val="left" w:pos="7140"/>
        </w:tabs>
        <w:spacing w:before="120" w:after="120" w:line="276" w:lineRule="auto"/>
        <w:ind w:right="-46"/>
        <w:rPr>
          <w:color w:val="000000" w:themeColor="text1"/>
          <w:sz w:val="24"/>
          <w:szCs w:val="28"/>
        </w:rPr>
      </w:pPr>
      <w:r>
        <w:rPr>
          <w:color w:val="000000" w:themeColor="text1"/>
          <w:sz w:val="24"/>
          <w:szCs w:val="28"/>
        </w:rPr>
        <w:t xml:space="preserve">For example, </w:t>
      </w:r>
      <w:r w:rsidR="004D10A9">
        <w:rPr>
          <w:color w:val="000000" w:themeColor="text1"/>
          <w:sz w:val="24"/>
          <w:szCs w:val="28"/>
        </w:rPr>
        <w:t xml:space="preserve">your </w:t>
      </w:r>
      <w:r w:rsidR="006B7079" w:rsidDel="00E829DA">
        <w:rPr>
          <w:color w:val="000000" w:themeColor="text1"/>
          <w:sz w:val="24"/>
          <w:szCs w:val="28"/>
        </w:rPr>
        <w:t>MPS</w:t>
      </w:r>
      <w:r w:rsidR="006B7079" w:rsidRPr="0010135C" w:rsidDel="00E829DA">
        <w:rPr>
          <w:color w:val="000000" w:themeColor="text1"/>
          <w:sz w:val="24"/>
          <w:szCs w:val="28"/>
        </w:rPr>
        <w:t xml:space="preserve"> may already apportion staff time</w:t>
      </w:r>
      <w:r w:rsidR="006B7079" w:rsidRPr="0010135C">
        <w:rPr>
          <w:color w:val="000000" w:themeColor="text1"/>
          <w:sz w:val="24"/>
          <w:szCs w:val="28"/>
        </w:rPr>
        <w:t xml:space="preserve"> to residential aged care using one or more of the following approaches:</w:t>
      </w:r>
    </w:p>
    <w:p w14:paraId="5A95EB41" w14:textId="77777777" w:rsidR="006B7079" w:rsidRPr="0010135C" w:rsidRDefault="006B7079" w:rsidP="006B7079">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payroll or cost</w:t>
      </w:r>
      <w:r w:rsidRPr="0010135C">
        <w:rPr>
          <w:color w:val="000000" w:themeColor="text1"/>
          <w:sz w:val="24"/>
          <w:szCs w:val="28"/>
        </w:rPr>
        <w:noBreakHyphen/>
        <w:t>centre allocation, where staff hours or costs are recorded against an aged care or service</w:t>
      </w:r>
      <w:r w:rsidRPr="0010135C">
        <w:rPr>
          <w:color w:val="000000" w:themeColor="text1"/>
          <w:sz w:val="24"/>
          <w:szCs w:val="28"/>
        </w:rPr>
        <w:noBreakHyphen/>
        <w:t>specific code</w:t>
      </w:r>
    </w:p>
    <w:p w14:paraId="446EF10F" w14:textId="77777777" w:rsidR="006B7079" w:rsidRPr="0010135C" w:rsidRDefault="006B7079" w:rsidP="006B7079">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rosters with service allocation, where shifts or portions of shifts are clearly designated as residential aged care</w:t>
      </w:r>
    </w:p>
    <w:p w14:paraId="6F229B1F" w14:textId="77777777" w:rsidR="006B7079" w:rsidRPr="0010135C" w:rsidRDefault="006B7079" w:rsidP="006B7079">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lastRenderedPageBreak/>
        <w:t>time</w:t>
      </w:r>
      <w:r w:rsidRPr="0010135C">
        <w:rPr>
          <w:color w:val="000000" w:themeColor="text1"/>
          <w:sz w:val="24"/>
          <w:szCs w:val="28"/>
        </w:rPr>
        <w:noBreakHyphen/>
        <w:t>allocation or split</w:t>
      </w:r>
      <w:r w:rsidRPr="0010135C">
        <w:rPr>
          <w:color w:val="000000" w:themeColor="text1"/>
          <w:sz w:val="24"/>
          <w:szCs w:val="28"/>
        </w:rPr>
        <w:noBreakHyphen/>
        <w:t>role records, used where staff routinely work across health and aged care functions</w:t>
      </w:r>
    </w:p>
    <w:p w14:paraId="1DA5E9D4" w14:textId="37B1C35E" w:rsidR="006B7079" w:rsidRPr="0010135C" w:rsidRDefault="006B7079" w:rsidP="006B7079">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agreed percentage or modelled allocations, supported by rosters, payroll data, or</w:t>
      </w:r>
      <w:r w:rsidR="000937A2">
        <w:rPr>
          <w:color w:val="000000" w:themeColor="text1"/>
          <w:sz w:val="24"/>
          <w:szCs w:val="28"/>
        </w:rPr>
        <w:t> </w:t>
      </w:r>
      <w:r w:rsidRPr="0010135C">
        <w:rPr>
          <w:color w:val="000000" w:themeColor="text1"/>
          <w:sz w:val="24"/>
          <w:szCs w:val="28"/>
        </w:rPr>
        <w:t>local workforce models</w:t>
      </w:r>
    </w:p>
    <w:p w14:paraId="01081D58" w14:textId="77777777" w:rsidR="006B7079" w:rsidRPr="0010135C" w:rsidRDefault="006B7079" w:rsidP="00B53DAC">
      <w:pPr>
        <w:pStyle w:val="ListParagraph"/>
        <w:numPr>
          <w:ilvl w:val="0"/>
          <w:numId w:val="37"/>
        </w:numPr>
        <w:spacing w:before="120" w:after="120" w:line="276" w:lineRule="auto"/>
        <w:ind w:right="119"/>
        <w:rPr>
          <w:color w:val="000000" w:themeColor="text1"/>
          <w:sz w:val="24"/>
          <w:szCs w:val="28"/>
        </w:rPr>
      </w:pPr>
      <w:r w:rsidRPr="0010135C">
        <w:rPr>
          <w:color w:val="000000" w:themeColor="text1"/>
          <w:sz w:val="24"/>
          <w:szCs w:val="28"/>
        </w:rPr>
        <w:t>manager or supervisor attestation, where formal systems do not distinguish service lines, but allocation practices are well understood and consistently applied.</w:t>
      </w:r>
    </w:p>
    <w:p w14:paraId="2F5A7CB5" w14:textId="77777777" w:rsidR="006B7079" w:rsidRDefault="006B7079" w:rsidP="006B7079">
      <w:pPr>
        <w:tabs>
          <w:tab w:val="left" w:pos="7140"/>
        </w:tabs>
        <w:spacing w:before="120" w:after="120" w:line="276" w:lineRule="auto"/>
        <w:ind w:right="95"/>
        <w:rPr>
          <w:color w:val="000000" w:themeColor="text1"/>
          <w:sz w:val="24"/>
          <w:szCs w:val="28"/>
        </w:rPr>
      </w:pPr>
      <w:r w:rsidRPr="0010135C">
        <w:rPr>
          <w:color w:val="000000" w:themeColor="text1"/>
          <w:sz w:val="24"/>
          <w:szCs w:val="28"/>
        </w:rPr>
        <w:t>These approaches may be used alone or in combination, depending on what information is available.</w:t>
      </w:r>
    </w:p>
    <w:p w14:paraId="5C38B7D9" w14:textId="59F5B8A2" w:rsidR="003B3629" w:rsidRPr="00643BB1" w:rsidRDefault="003B3629" w:rsidP="00643BB1">
      <w:pPr>
        <w:pStyle w:val="Heading2"/>
      </w:pPr>
      <w:bookmarkStart w:id="24" w:name="_Toc243921217"/>
      <w:r w:rsidRPr="00643BB1">
        <w:t>Supporting evidence during the trial</w:t>
      </w:r>
      <w:bookmarkEnd w:id="24"/>
    </w:p>
    <w:p w14:paraId="61002914" w14:textId="10D9CF82" w:rsidR="00E829DA" w:rsidRPr="0010135C" w:rsidRDefault="00E829DA" w:rsidP="00E829DA">
      <w:pPr>
        <w:tabs>
          <w:tab w:val="left" w:pos="7140"/>
        </w:tabs>
        <w:spacing w:before="120" w:after="120" w:line="276" w:lineRule="auto"/>
        <w:ind w:right="95"/>
        <w:rPr>
          <w:color w:val="000000" w:themeColor="text1"/>
          <w:sz w:val="24"/>
          <w:szCs w:val="28"/>
        </w:rPr>
      </w:pPr>
      <w:r>
        <w:rPr>
          <w:color w:val="000000" w:themeColor="text1"/>
          <w:sz w:val="24"/>
          <w:szCs w:val="28"/>
        </w:rPr>
        <w:t xml:space="preserve">The Department expects that where requested an </w:t>
      </w:r>
      <w:r w:rsidRPr="0010135C">
        <w:rPr>
          <w:color w:val="000000" w:themeColor="text1"/>
          <w:sz w:val="24"/>
          <w:szCs w:val="28"/>
        </w:rPr>
        <w:t xml:space="preserve">MPS </w:t>
      </w:r>
      <w:r>
        <w:rPr>
          <w:color w:val="000000" w:themeColor="text1"/>
          <w:sz w:val="24"/>
          <w:szCs w:val="28"/>
        </w:rPr>
        <w:t>will be able to</w:t>
      </w:r>
      <w:r w:rsidRPr="0010135C">
        <w:rPr>
          <w:color w:val="000000" w:themeColor="text1"/>
          <w:sz w:val="24"/>
          <w:szCs w:val="28"/>
        </w:rPr>
        <w:t>:</w:t>
      </w:r>
    </w:p>
    <w:p w14:paraId="5E34D495" w14:textId="77777777" w:rsidR="00E829DA" w:rsidRPr="0010135C" w:rsidRDefault="00E829DA" w:rsidP="00E829DA">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describe the approach used to attribute staff time to residential aged care</w:t>
      </w:r>
    </w:p>
    <w:p w14:paraId="2BCC3CAF" w14:textId="77777777" w:rsidR="00E829DA" w:rsidRPr="0010135C" w:rsidRDefault="00E829DA" w:rsidP="00E829DA">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rely on existing records or accepted local allocation practices</w:t>
      </w:r>
    </w:p>
    <w:p w14:paraId="5540D645" w14:textId="77777777" w:rsidR="00E829DA" w:rsidRDefault="00E829DA" w:rsidP="00E829DA">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ensure apportionment is reasonable, explainable, and consistently applied for the reporting period.</w:t>
      </w:r>
    </w:p>
    <w:p w14:paraId="08621C97" w14:textId="6EE6E1C5" w:rsidR="00EE553D" w:rsidRPr="00643BB1" w:rsidRDefault="00EE553D" w:rsidP="00643BB1">
      <w:pPr>
        <w:tabs>
          <w:tab w:val="left" w:pos="7140"/>
        </w:tabs>
        <w:spacing w:before="120" w:after="120" w:line="276" w:lineRule="auto"/>
        <w:ind w:right="95"/>
        <w:rPr>
          <w:color w:val="000000" w:themeColor="text1"/>
          <w:sz w:val="24"/>
          <w:szCs w:val="28"/>
        </w:rPr>
      </w:pPr>
      <w:r>
        <w:rPr>
          <w:color w:val="000000" w:themeColor="text1"/>
          <w:sz w:val="24"/>
          <w:szCs w:val="28"/>
        </w:rPr>
        <w:t>That is, y</w:t>
      </w:r>
      <w:r w:rsidRPr="00643BB1">
        <w:rPr>
          <w:color w:val="000000" w:themeColor="text1"/>
          <w:sz w:val="24"/>
          <w:szCs w:val="28"/>
        </w:rPr>
        <w:t>ou should be able to explain at a high level how staff time was apportioned to residential aged care for the purposes of reporting against the trial targets, using information that is reasonable and available within business</w:t>
      </w:r>
      <w:r w:rsidRPr="00643BB1">
        <w:rPr>
          <w:color w:val="000000" w:themeColor="text1"/>
          <w:sz w:val="24"/>
          <w:szCs w:val="28"/>
        </w:rPr>
        <w:noBreakHyphen/>
        <w:t>as</w:t>
      </w:r>
      <w:r w:rsidRPr="00643BB1">
        <w:rPr>
          <w:color w:val="000000" w:themeColor="text1"/>
          <w:sz w:val="24"/>
          <w:szCs w:val="28"/>
        </w:rPr>
        <w:noBreakHyphen/>
        <w:t>usual operations.</w:t>
      </w:r>
    </w:p>
    <w:p w14:paraId="570777A4" w14:textId="77777777" w:rsidR="00A51CE5" w:rsidRPr="00643BB1" w:rsidRDefault="00A51CE5" w:rsidP="00643BB1">
      <w:pPr>
        <w:tabs>
          <w:tab w:val="left" w:pos="7140"/>
        </w:tabs>
        <w:spacing w:before="120" w:after="120" w:line="276" w:lineRule="auto"/>
        <w:ind w:right="95"/>
        <w:rPr>
          <w:color w:val="000000" w:themeColor="text1"/>
          <w:sz w:val="24"/>
          <w:szCs w:val="28"/>
        </w:rPr>
      </w:pPr>
      <w:r w:rsidRPr="00643BB1">
        <w:rPr>
          <w:color w:val="000000" w:themeColor="text1"/>
          <w:sz w:val="24"/>
          <w:szCs w:val="28"/>
        </w:rPr>
        <w:t>For the purposes of the trial, apportionment should be supported by information that allows the service to explain how reported outcomes were derived, rather than to demonstrate absolute accuracy.</w:t>
      </w:r>
    </w:p>
    <w:p w14:paraId="2B467876" w14:textId="3FE1E8D8" w:rsidR="00DD32B4" w:rsidRDefault="00C65233" w:rsidP="00643BB1">
      <w:pPr>
        <w:pStyle w:val="Heading2"/>
      </w:pPr>
      <w:bookmarkStart w:id="25" w:name="_Toc243921218"/>
      <w:r>
        <w:t xml:space="preserve">Collecting information </w:t>
      </w:r>
      <w:r w:rsidR="00D74EFC">
        <w:t xml:space="preserve">during the trial </w:t>
      </w:r>
      <w:r>
        <w:t>and the t</w:t>
      </w:r>
      <w:r w:rsidR="00DD32B4" w:rsidRPr="00A51CE5">
        <w:t>ypes of information that may be relied on</w:t>
      </w:r>
      <w:bookmarkEnd w:id="25"/>
    </w:p>
    <w:p w14:paraId="0F475FEC" w14:textId="13DD79F9" w:rsidR="00EB0E9A" w:rsidRDefault="00C65233" w:rsidP="00EB0E9A">
      <w:pPr>
        <w:tabs>
          <w:tab w:val="left" w:pos="7140"/>
        </w:tabs>
        <w:spacing w:before="120" w:after="120" w:line="276" w:lineRule="auto"/>
        <w:ind w:right="95"/>
        <w:rPr>
          <w:color w:val="000000" w:themeColor="text1"/>
          <w:sz w:val="24"/>
          <w:szCs w:val="28"/>
        </w:rPr>
      </w:pPr>
      <w:r w:rsidRPr="009F4FB6">
        <w:rPr>
          <w:color w:val="000000" w:themeColor="text1"/>
          <w:sz w:val="24"/>
          <w:szCs w:val="28"/>
        </w:rPr>
        <w:t xml:space="preserve">To assist providers to report their progress during the trial, they will need to collect information that is available to them from their business-as-usual sources. </w:t>
      </w:r>
    </w:p>
    <w:p w14:paraId="1607CF9A" w14:textId="22882C73" w:rsidR="00C65233" w:rsidRDefault="00EB0E9A" w:rsidP="00EB0E9A">
      <w:pPr>
        <w:tabs>
          <w:tab w:val="left" w:pos="7140"/>
        </w:tabs>
        <w:spacing w:before="120" w:after="120" w:line="276" w:lineRule="auto"/>
        <w:ind w:right="95"/>
        <w:rPr>
          <w:color w:val="000000" w:themeColor="text1"/>
          <w:sz w:val="24"/>
          <w:szCs w:val="28"/>
        </w:rPr>
      </w:pPr>
      <w:r>
        <w:rPr>
          <w:color w:val="000000" w:themeColor="text1"/>
          <w:sz w:val="24"/>
          <w:szCs w:val="28"/>
        </w:rPr>
        <w:t xml:space="preserve">While the department is providing reporting templates used for </w:t>
      </w:r>
      <w:r w:rsidRPr="009F4FB6">
        <w:rPr>
          <w:b/>
          <w:bCs/>
          <w:color w:val="000000" w:themeColor="text1"/>
          <w:sz w:val="24"/>
          <w:szCs w:val="28"/>
        </w:rPr>
        <w:t>submitting</w:t>
      </w:r>
      <w:r>
        <w:rPr>
          <w:color w:val="000000" w:themeColor="text1"/>
          <w:sz w:val="24"/>
          <w:szCs w:val="28"/>
        </w:rPr>
        <w:t xml:space="preserve"> a report (</w:t>
      </w:r>
      <w:hyperlink w:anchor="_Reporting_arrangements" w:history="1">
        <w:r w:rsidRPr="00B53DAC">
          <w:rPr>
            <w:rStyle w:val="Hyperlink"/>
            <w:sz w:val="24"/>
            <w:szCs w:val="28"/>
          </w:rPr>
          <w:t>Section 6</w:t>
        </w:r>
      </w:hyperlink>
      <w:r>
        <w:rPr>
          <w:color w:val="000000" w:themeColor="text1"/>
          <w:sz w:val="24"/>
          <w:szCs w:val="28"/>
        </w:rPr>
        <w:t xml:space="preserve"> below), t</w:t>
      </w:r>
      <w:r w:rsidR="00C65233" w:rsidRPr="009F4FB6">
        <w:rPr>
          <w:color w:val="000000" w:themeColor="text1"/>
          <w:sz w:val="24"/>
          <w:szCs w:val="28"/>
        </w:rPr>
        <w:t xml:space="preserve">he department is not providing any specific template for </w:t>
      </w:r>
      <w:r>
        <w:rPr>
          <w:color w:val="000000" w:themeColor="text1"/>
          <w:sz w:val="24"/>
          <w:szCs w:val="28"/>
        </w:rPr>
        <w:t xml:space="preserve">providers </w:t>
      </w:r>
      <w:r w:rsidR="00327652">
        <w:rPr>
          <w:color w:val="000000" w:themeColor="text1"/>
          <w:sz w:val="24"/>
          <w:szCs w:val="28"/>
        </w:rPr>
        <w:t xml:space="preserve">for </w:t>
      </w:r>
      <w:r>
        <w:rPr>
          <w:color w:val="000000" w:themeColor="text1"/>
          <w:sz w:val="24"/>
          <w:szCs w:val="28"/>
        </w:rPr>
        <w:t xml:space="preserve">collecting information. </w:t>
      </w:r>
    </w:p>
    <w:p w14:paraId="1D3F5C52" w14:textId="29BCC71D" w:rsidR="00C65233" w:rsidRPr="009F4FB6" w:rsidRDefault="00EB0E9A" w:rsidP="009F4FB6">
      <w:pPr>
        <w:tabs>
          <w:tab w:val="left" w:pos="7140"/>
        </w:tabs>
        <w:spacing w:before="120" w:after="120" w:line="276" w:lineRule="auto"/>
        <w:ind w:right="95"/>
        <w:rPr>
          <w:color w:val="000000" w:themeColor="text1"/>
          <w:sz w:val="24"/>
        </w:rPr>
      </w:pPr>
      <w:r w:rsidRPr="0086126C">
        <w:rPr>
          <w:color w:val="000000" w:themeColor="text1"/>
          <w:sz w:val="24"/>
          <w:szCs w:val="28"/>
        </w:rPr>
        <w:t xml:space="preserve">Providers are free to collect the necessary information in a manner suitable to them. </w:t>
      </w:r>
    </w:p>
    <w:p w14:paraId="129667A0" w14:textId="77777777" w:rsidR="008F205E" w:rsidRPr="0010135C" w:rsidRDefault="008F205E" w:rsidP="008F205E">
      <w:pPr>
        <w:tabs>
          <w:tab w:val="left" w:pos="7140"/>
        </w:tabs>
        <w:spacing w:before="120" w:line="276" w:lineRule="auto"/>
        <w:ind w:right="-329"/>
        <w:rPr>
          <w:color w:val="000000" w:themeColor="text1"/>
          <w:sz w:val="24"/>
          <w:szCs w:val="28"/>
        </w:rPr>
      </w:pPr>
      <w:r w:rsidRPr="0010135C">
        <w:rPr>
          <w:color w:val="000000" w:themeColor="text1"/>
          <w:sz w:val="24"/>
          <w:szCs w:val="28"/>
        </w:rPr>
        <w:t>Information relied on during the trial should:</w:t>
      </w:r>
    </w:p>
    <w:p w14:paraId="2F121947" w14:textId="77777777" w:rsidR="008F205E" w:rsidRPr="0010135C" w:rsidRDefault="008F205E" w:rsidP="008F205E">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 xml:space="preserve">relate to </w:t>
      </w:r>
      <w:r w:rsidRPr="0010135C">
        <w:rPr>
          <w:color w:val="000000" w:themeColor="text1"/>
          <w:sz w:val="24"/>
          <w:szCs w:val="28"/>
        </w:rPr>
        <w:t>the relevant reporting period</w:t>
      </w:r>
    </w:p>
    <w:p w14:paraId="64607C74" w14:textId="77777777" w:rsidR="008F205E" w:rsidRPr="0010135C" w:rsidRDefault="008F205E" w:rsidP="008F205E">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draw on routine, contemporaneous records where these exist</w:t>
      </w:r>
    </w:p>
    <w:p w14:paraId="7E86424D" w14:textId="77777777" w:rsidR="008F205E" w:rsidRDefault="008F205E" w:rsidP="00C04225">
      <w:pPr>
        <w:pStyle w:val="ListParagraph"/>
        <w:numPr>
          <w:ilvl w:val="0"/>
          <w:numId w:val="37"/>
        </w:numPr>
        <w:tabs>
          <w:tab w:val="left" w:pos="7140"/>
        </w:tabs>
        <w:spacing w:before="120" w:after="120" w:line="276" w:lineRule="auto"/>
        <w:ind w:right="95"/>
        <w:rPr>
          <w:color w:val="000000" w:themeColor="text1"/>
          <w:sz w:val="24"/>
          <w:szCs w:val="28"/>
        </w:rPr>
      </w:pPr>
      <w:r w:rsidRPr="00D775B0">
        <w:rPr>
          <w:color w:val="000000" w:themeColor="text1"/>
          <w:sz w:val="24"/>
          <w:szCs w:val="28"/>
        </w:rPr>
        <w:t>not require reconstruction of historical data</w:t>
      </w:r>
    </w:p>
    <w:p w14:paraId="4127F50A" w14:textId="1D4BC30B" w:rsidR="00EE553D" w:rsidRPr="00D775B0" w:rsidRDefault="00EE553D" w:rsidP="00D775B0">
      <w:pPr>
        <w:tabs>
          <w:tab w:val="left" w:pos="7140"/>
        </w:tabs>
        <w:spacing w:before="120" w:after="120" w:line="276" w:lineRule="auto"/>
        <w:ind w:right="95"/>
        <w:rPr>
          <w:color w:val="000000" w:themeColor="text1"/>
          <w:sz w:val="24"/>
          <w:szCs w:val="28"/>
        </w:rPr>
      </w:pPr>
      <w:r w:rsidRPr="00D775B0">
        <w:rPr>
          <w:color w:val="000000" w:themeColor="text1"/>
          <w:sz w:val="24"/>
          <w:szCs w:val="28"/>
        </w:rPr>
        <w:t xml:space="preserve">MPS are </w:t>
      </w:r>
      <w:r w:rsidRPr="00D775B0">
        <w:rPr>
          <w:b/>
          <w:bCs/>
          <w:color w:val="000000" w:themeColor="text1"/>
          <w:sz w:val="24"/>
          <w:szCs w:val="28"/>
        </w:rPr>
        <w:t xml:space="preserve">not </w:t>
      </w:r>
      <w:r w:rsidRPr="00D775B0">
        <w:rPr>
          <w:color w:val="000000" w:themeColor="text1"/>
          <w:sz w:val="24"/>
          <w:szCs w:val="28"/>
        </w:rPr>
        <w:t>expected to:</w:t>
      </w:r>
    </w:p>
    <w:p w14:paraId="34F05048" w14:textId="77777777" w:rsidR="00EE553D" w:rsidRPr="0010135C" w:rsidRDefault="00EE553D" w:rsidP="00EE553D">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introduce new payroll, rostering or time</w:t>
      </w:r>
      <w:r w:rsidRPr="0010135C">
        <w:rPr>
          <w:color w:val="000000" w:themeColor="text1"/>
          <w:sz w:val="24"/>
          <w:szCs w:val="28"/>
        </w:rPr>
        <w:noBreakHyphen/>
        <w:t>tracking systems</w:t>
      </w:r>
    </w:p>
    <w:p w14:paraId="0244B739" w14:textId="77777777" w:rsidR="00EE553D" w:rsidRPr="0010135C" w:rsidRDefault="00EE553D" w:rsidP="00EE553D">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undertake minute</w:t>
      </w:r>
      <w:r w:rsidRPr="0010135C">
        <w:rPr>
          <w:color w:val="000000" w:themeColor="text1"/>
          <w:sz w:val="24"/>
          <w:szCs w:val="28"/>
        </w:rPr>
        <w:noBreakHyphen/>
        <w:t>by</w:t>
      </w:r>
      <w:r w:rsidRPr="0010135C">
        <w:rPr>
          <w:color w:val="000000" w:themeColor="text1"/>
          <w:sz w:val="24"/>
          <w:szCs w:val="28"/>
        </w:rPr>
        <w:noBreakHyphen/>
        <w:t>minute activity tracking</w:t>
      </w:r>
    </w:p>
    <w:p w14:paraId="2135A9C0" w14:textId="77777777" w:rsidR="00EE553D" w:rsidRPr="0010135C" w:rsidRDefault="00EE553D" w:rsidP="00EE553D">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retrospectively reconstruct historic staff time</w:t>
      </w:r>
    </w:p>
    <w:p w14:paraId="22BDEC64" w14:textId="77777777" w:rsidR="00EE553D" w:rsidRDefault="00EE553D" w:rsidP="00EE553D">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achieve precision beyond what is reasonable in a mixed</w:t>
      </w:r>
      <w:r w:rsidRPr="0010135C">
        <w:rPr>
          <w:color w:val="000000" w:themeColor="text1"/>
          <w:sz w:val="24"/>
          <w:szCs w:val="28"/>
        </w:rPr>
        <w:noBreakHyphen/>
        <w:t>service environment.</w:t>
      </w:r>
    </w:p>
    <w:p w14:paraId="00223211" w14:textId="77777777" w:rsidR="00B53DAC" w:rsidRDefault="00B53DAC">
      <w:pPr>
        <w:rPr>
          <w:sz w:val="24"/>
          <w:szCs w:val="28"/>
        </w:rPr>
      </w:pPr>
      <w:r>
        <w:rPr>
          <w:sz w:val="24"/>
          <w:szCs w:val="28"/>
        </w:rPr>
        <w:br w:type="page"/>
      </w:r>
    </w:p>
    <w:p w14:paraId="0ED9AB68" w14:textId="1D6D2B48" w:rsidR="001E7BAB" w:rsidRPr="0010135C" w:rsidRDefault="001E7BAB" w:rsidP="001E7BAB">
      <w:pPr>
        <w:rPr>
          <w:sz w:val="24"/>
          <w:szCs w:val="28"/>
        </w:rPr>
      </w:pPr>
      <w:r w:rsidRPr="0010135C">
        <w:rPr>
          <w:sz w:val="24"/>
          <w:szCs w:val="28"/>
        </w:rPr>
        <w:lastRenderedPageBreak/>
        <w:t>Supporting information may include:</w:t>
      </w:r>
    </w:p>
    <w:p w14:paraId="4F917E36" w14:textId="77777777" w:rsidR="001E7BAB" w:rsidRDefault="001E7BAB" w:rsidP="001E7BAB">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rosters or payroll summaries showing staff hours</w:t>
      </w:r>
    </w:p>
    <w:p w14:paraId="010ED96A" w14:textId="77777777" w:rsidR="00EF2FA1" w:rsidRDefault="00EF2FA1" w:rsidP="00EF2FA1">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payroll or cost</w:t>
      </w:r>
      <w:r w:rsidRPr="0010135C">
        <w:rPr>
          <w:color w:val="000000" w:themeColor="text1"/>
          <w:sz w:val="24"/>
          <w:szCs w:val="28"/>
        </w:rPr>
        <w:noBreakHyphen/>
        <w:t>centre records</w:t>
      </w:r>
    </w:p>
    <w:p w14:paraId="46C570A1" w14:textId="77777777" w:rsidR="00EF2FA1" w:rsidRDefault="00EF2FA1" w:rsidP="00EF2FA1">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timesheets or allocation records for staff working across services</w:t>
      </w:r>
    </w:p>
    <w:p w14:paraId="53E1233C" w14:textId="77777777" w:rsidR="00EF2FA1" w:rsidRPr="0010135C" w:rsidRDefault="00EF2FA1" w:rsidP="00EF2FA1">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workforce or clinical systems that record staff activity</w:t>
      </w:r>
    </w:p>
    <w:p w14:paraId="1BA3B7C2" w14:textId="77777777" w:rsidR="001E7BAB" w:rsidRDefault="001E7BAB" w:rsidP="001E7BAB">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documentation that explains the allocation method used</w:t>
      </w:r>
    </w:p>
    <w:p w14:paraId="3C11749F" w14:textId="77777777" w:rsidR="00EF2FA1" w:rsidRDefault="001E7BAB" w:rsidP="00643BB1">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local workforce models or agreed conventions for mixed roles.</w:t>
      </w:r>
    </w:p>
    <w:p w14:paraId="5D8C50CC" w14:textId="27BD0D4D" w:rsidR="00EF2FA1" w:rsidRPr="00643BB1" w:rsidRDefault="00EF2FA1" w:rsidP="00643BB1">
      <w:pPr>
        <w:pStyle w:val="ListParagraph"/>
        <w:numPr>
          <w:ilvl w:val="0"/>
          <w:numId w:val="37"/>
        </w:numPr>
        <w:spacing w:before="120" w:after="240" w:line="276" w:lineRule="auto"/>
        <w:ind w:left="357" w:right="-45" w:hanging="357"/>
        <w:contextualSpacing w:val="0"/>
        <w:rPr>
          <w:color w:val="000000" w:themeColor="text1"/>
          <w:sz w:val="24"/>
          <w:szCs w:val="28"/>
        </w:rPr>
      </w:pPr>
      <w:r w:rsidRPr="00643BB1">
        <w:rPr>
          <w:color w:val="000000" w:themeColor="text1"/>
          <w:sz w:val="24"/>
          <w:szCs w:val="28"/>
        </w:rPr>
        <w:t>time</w:t>
      </w:r>
      <w:r w:rsidRPr="00643BB1">
        <w:rPr>
          <w:color w:val="000000" w:themeColor="text1"/>
          <w:sz w:val="24"/>
          <w:szCs w:val="28"/>
        </w:rPr>
        <w:noBreakHyphen/>
        <w:t>in</w:t>
      </w:r>
      <w:r w:rsidRPr="00643BB1">
        <w:rPr>
          <w:color w:val="000000" w:themeColor="text1"/>
          <w:sz w:val="24"/>
          <w:szCs w:val="28"/>
        </w:rPr>
        <w:noBreakHyphen/>
        <w:t>motion or structured sampling studies (where used).</w:t>
      </w:r>
    </w:p>
    <w:p w14:paraId="4A35A04D" w14:textId="2C918711" w:rsidR="001E7BAB" w:rsidRPr="00643BB1" w:rsidRDefault="00EF2FA1" w:rsidP="00D775B0">
      <w:pPr>
        <w:tabs>
          <w:tab w:val="left" w:pos="7140"/>
        </w:tabs>
        <w:spacing w:before="120" w:after="120" w:line="276" w:lineRule="auto"/>
        <w:ind w:right="95"/>
        <w:rPr>
          <w:color w:val="000000" w:themeColor="text1"/>
          <w:sz w:val="24"/>
          <w:szCs w:val="28"/>
        </w:rPr>
      </w:pPr>
      <w:r w:rsidRPr="00643BB1">
        <w:rPr>
          <w:b/>
          <w:color w:val="000000" w:themeColor="text1"/>
          <w:sz w:val="24"/>
          <w:szCs w:val="28"/>
        </w:rPr>
        <w:t xml:space="preserve">Note: </w:t>
      </w:r>
      <w:r w:rsidR="001E7BAB" w:rsidRPr="00643BB1">
        <w:rPr>
          <w:color w:val="000000" w:themeColor="text1"/>
          <w:sz w:val="24"/>
          <w:szCs w:val="28"/>
        </w:rPr>
        <w:t>Care documentation (such as progress notes or clinical records) may help to confirm that staff were delivering eligible direct care activities but is not used to calculate care minutes or undertake apportionment.</w:t>
      </w:r>
    </w:p>
    <w:p w14:paraId="18A85857" w14:textId="3846B657" w:rsidR="004D10A9" w:rsidRPr="009F4FB6" w:rsidRDefault="00C65233" w:rsidP="00D775B0">
      <w:pPr>
        <w:pStyle w:val="Heading1"/>
        <w:numPr>
          <w:ilvl w:val="0"/>
          <w:numId w:val="43"/>
        </w:numPr>
        <w:spacing w:after="120"/>
        <w:ind w:left="357" w:hanging="357"/>
      </w:pPr>
      <w:bookmarkStart w:id="26" w:name="_Reporting_arrangements"/>
      <w:bookmarkStart w:id="27" w:name="_Toc243921219"/>
      <w:bookmarkEnd w:id="26"/>
      <w:r w:rsidRPr="009F4FB6">
        <w:t>R</w:t>
      </w:r>
      <w:r w:rsidR="004D10A9" w:rsidRPr="009447D3">
        <w:t>eporting arrangements</w:t>
      </w:r>
      <w:bookmarkEnd w:id="27"/>
    </w:p>
    <w:p w14:paraId="0D51ADE4" w14:textId="77777777" w:rsidR="004D10A9" w:rsidRPr="0010135C" w:rsidRDefault="004D10A9" w:rsidP="004D10A9">
      <w:pPr>
        <w:pStyle w:val="Heading2"/>
      </w:pPr>
      <w:bookmarkStart w:id="28" w:name="_Toc243921220"/>
      <w:r w:rsidRPr="0010135C">
        <w:t>How reporting will occur</w:t>
      </w:r>
      <w:bookmarkEnd w:id="28"/>
    </w:p>
    <w:p w14:paraId="70840A3F" w14:textId="3B2E606A" w:rsidR="000B26F7" w:rsidRDefault="00C65233" w:rsidP="000B26F7">
      <w:pPr>
        <w:tabs>
          <w:tab w:val="left" w:pos="7140"/>
        </w:tabs>
        <w:spacing w:before="120" w:after="120" w:line="276" w:lineRule="auto"/>
        <w:ind w:right="95"/>
        <w:rPr>
          <w:color w:val="000000" w:themeColor="text1"/>
          <w:sz w:val="24"/>
          <w:szCs w:val="28"/>
        </w:rPr>
      </w:pPr>
      <w:r>
        <w:rPr>
          <w:color w:val="000000" w:themeColor="text1"/>
          <w:sz w:val="24"/>
          <w:szCs w:val="28"/>
        </w:rPr>
        <w:t>To</w:t>
      </w:r>
      <w:r w:rsidR="006F205D">
        <w:rPr>
          <w:color w:val="000000" w:themeColor="text1"/>
          <w:sz w:val="24"/>
          <w:szCs w:val="28"/>
        </w:rPr>
        <w:t xml:space="preserve"> provide flexibility for providers, </w:t>
      </w:r>
      <w:r>
        <w:rPr>
          <w:color w:val="000000" w:themeColor="text1"/>
          <w:sz w:val="24"/>
          <w:szCs w:val="28"/>
        </w:rPr>
        <w:t>one of two approaches</w:t>
      </w:r>
      <w:r w:rsidR="006F205D">
        <w:rPr>
          <w:color w:val="000000" w:themeColor="text1"/>
          <w:sz w:val="24"/>
          <w:szCs w:val="28"/>
        </w:rPr>
        <w:t xml:space="preserve"> outlined below</w:t>
      </w:r>
      <w:r>
        <w:rPr>
          <w:color w:val="000000" w:themeColor="text1"/>
          <w:sz w:val="24"/>
          <w:szCs w:val="28"/>
        </w:rPr>
        <w:t xml:space="preserve"> can be used.</w:t>
      </w:r>
      <w:r w:rsidR="000B26F7">
        <w:rPr>
          <w:color w:val="000000" w:themeColor="text1"/>
          <w:sz w:val="24"/>
          <w:szCs w:val="28"/>
        </w:rPr>
        <w:t xml:space="preserve"> </w:t>
      </w:r>
    </w:p>
    <w:p w14:paraId="77F9E215" w14:textId="0AAB8117" w:rsidR="00C65233" w:rsidRDefault="00511259" w:rsidP="000B26F7">
      <w:pPr>
        <w:tabs>
          <w:tab w:val="left" w:pos="7140"/>
        </w:tabs>
        <w:spacing w:before="120" w:after="120" w:line="276" w:lineRule="auto"/>
        <w:ind w:right="-165"/>
        <w:rPr>
          <w:color w:val="000000" w:themeColor="text1"/>
          <w:sz w:val="24"/>
          <w:szCs w:val="28"/>
        </w:rPr>
      </w:pPr>
      <w:r>
        <w:rPr>
          <w:color w:val="000000" w:themeColor="text1"/>
          <w:sz w:val="24"/>
          <w:szCs w:val="28"/>
        </w:rPr>
        <w:t>Questions and responses</w:t>
      </w:r>
      <w:r w:rsidR="006F205D">
        <w:rPr>
          <w:color w:val="000000" w:themeColor="text1"/>
          <w:sz w:val="24"/>
          <w:szCs w:val="28"/>
        </w:rPr>
        <w:t xml:space="preserve"> </w:t>
      </w:r>
      <w:r>
        <w:rPr>
          <w:color w:val="000000" w:themeColor="text1"/>
          <w:sz w:val="24"/>
          <w:szCs w:val="28"/>
        </w:rPr>
        <w:t>are identical regardless of the</w:t>
      </w:r>
      <w:r w:rsidR="006F205D">
        <w:rPr>
          <w:color w:val="000000" w:themeColor="text1"/>
          <w:sz w:val="24"/>
          <w:szCs w:val="28"/>
        </w:rPr>
        <w:t xml:space="preserve"> preferred approach</w:t>
      </w:r>
      <w:r>
        <w:rPr>
          <w:color w:val="000000" w:themeColor="text1"/>
          <w:sz w:val="24"/>
          <w:szCs w:val="28"/>
        </w:rPr>
        <w:t>.</w:t>
      </w:r>
      <w:r w:rsidR="00816855">
        <w:rPr>
          <w:color w:val="000000" w:themeColor="text1"/>
          <w:sz w:val="24"/>
          <w:szCs w:val="28"/>
        </w:rPr>
        <w:t xml:space="preserve"> Both </w:t>
      </w:r>
      <w:r w:rsidR="00B46BBC">
        <w:rPr>
          <w:color w:val="000000" w:themeColor="text1"/>
          <w:sz w:val="24"/>
          <w:szCs w:val="28"/>
        </w:rPr>
        <w:t xml:space="preserve">require provider level endorsement </w:t>
      </w:r>
      <w:r w:rsidR="006F205D">
        <w:rPr>
          <w:color w:val="000000" w:themeColor="text1"/>
          <w:sz w:val="24"/>
          <w:szCs w:val="28"/>
        </w:rPr>
        <w:t xml:space="preserve">by an </w:t>
      </w:r>
      <w:r w:rsidR="00B46BBC">
        <w:rPr>
          <w:color w:val="000000" w:themeColor="text1"/>
          <w:sz w:val="24"/>
          <w:szCs w:val="28"/>
        </w:rPr>
        <w:t xml:space="preserve">appropriate person within the provider entity. </w:t>
      </w:r>
      <w:r>
        <w:rPr>
          <w:color w:val="000000" w:themeColor="text1"/>
          <w:sz w:val="24"/>
          <w:szCs w:val="28"/>
        </w:rPr>
        <w:t xml:space="preserve"> </w:t>
      </w:r>
    </w:p>
    <w:p w14:paraId="423C690B" w14:textId="77777777" w:rsidR="000B26F7" w:rsidRDefault="000B26F7" w:rsidP="000B26F7">
      <w:pPr>
        <w:tabs>
          <w:tab w:val="left" w:pos="7140"/>
        </w:tabs>
        <w:spacing w:before="120" w:after="120" w:line="276" w:lineRule="auto"/>
        <w:ind w:right="261"/>
        <w:rPr>
          <w:color w:val="000000" w:themeColor="text1"/>
          <w:sz w:val="24"/>
          <w:szCs w:val="28"/>
        </w:rPr>
      </w:pPr>
      <w:r>
        <w:rPr>
          <w:color w:val="000000" w:themeColor="text1"/>
          <w:sz w:val="24"/>
          <w:szCs w:val="28"/>
        </w:rPr>
        <w:t xml:space="preserve">Regardless of the approach selected, </w:t>
      </w:r>
      <w:r w:rsidRPr="000B26F7">
        <w:rPr>
          <w:b/>
          <w:bCs/>
          <w:color w:val="000000" w:themeColor="text1"/>
          <w:sz w:val="24"/>
          <w:szCs w:val="28"/>
        </w:rPr>
        <w:t>one report is to be completed for each MPS</w:t>
      </w:r>
      <w:r>
        <w:rPr>
          <w:color w:val="000000" w:themeColor="text1"/>
          <w:sz w:val="24"/>
          <w:szCs w:val="28"/>
        </w:rPr>
        <w:t xml:space="preserve"> (i.e. </w:t>
      </w:r>
      <w:r w:rsidRPr="0010135C">
        <w:rPr>
          <w:color w:val="000000" w:themeColor="text1"/>
          <w:sz w:val="24"/>
          <w:szCs w:val="28"/>
        </w:rPr>
        <w:t>no</w:t>
      </w:r>
      <w:r>
        <w:rPr>
          <w:color w:val="000000" w:themeColor="text1"/>
          <w:sz w:val="24"/>
          <w:szCs w:val="28"/>
        </w:rPr>
        <w:t>t for i</w:t>
      </w:r>
      <w:r w:rsidRPr="0010135C">
        <w:rPr>
          <w:color w:val="000000" w:themeColor="text1"/>
          <w:sz w:val="24"/>
          <w:szCs w:val="28"/>
        </w:rPr>
        <w:t>ndividual buildings</w:t>
      </w:r>
      <w:r>
        <w:rPr>
          <w:color w:val="000000" w:themeColor="text1"/>
          <w:sz w:val="24"/>
          <w:szCs w:val="28"/>
        </w:rPr>
        <w:t xml:space="preserve"> or parts of the MPS</w:t>
      </w:r>
      <w:r w:rsidRPr="0010135C">
        <w:rPr>
          <w:color w:val="000000" w:themeColor="text1"/>
          <w:sz w:val="24"/>
          <w:szCs w:val="28"/>
        </w:rPr>
        <w:t>).</w:t>
      </w:r>
      <w:r>
        <w:rPr>
          <w:color w:val="000000" w:themeColor="text1"/>
          <w:sz w:val="24"/>
          <w:szCs w:val="28"/>
        </w:rPr>
        <w:t xml:space="preserve"> </w:t>
      </w:r>
    </w:p>
    <w:p w14:paraId="5B6F3AE6" w14:textId="76BE9F3E" w:rsidR="00C65233" w:rsidRPr="009F4FB6" w:rsidRDefault="00816855" w:rsidP="009F4FB6">
      <w:pPr>
        <w:pStyle w:val="ListParagraph"/>
        <w:numPr>
          <w:ilvl w:val="0"/>
          <w:numId w:val="37"/>
        </w:numPr>
        <w:spacing w:before="120" w:after="120" w:line="276" w:lineRule="auto"/>
        <w:ind w:right="-46"/>
        <w:rPr>
          <w:b/>
          <w:bCs/>
          <w:color w:val="000000" w:themeColor="text1"/>
          <w:sz w:val="24"/>
          <w:szCs w:val="28"/>
        </w:rPr>
      </w:pPr>
      <w:r w:rsidRPr="009F4FB6">
        <w:rPr>
          <w:b/>
          <w:bCs/>
          <w:color w:val="000000" w:themeColor="text1"/>
          <w:sz w:val="24"/>
          <w:szCs w:val="28"/>
        </w:rPr>
        <w:t>Approach</w:t>
      </w:r>
      <w:r w:rsidR="00C65233" w:rsidRPr="009F4FB6">
        <w:rPr>
          <w:b/>
          <w:bCs/>
          <w:color w:val="000000" w:themeColor="text1"/>
          <w:sz w:val="24"/>
          <w:szCs w:val="28"/>
        </w:rPr>
        <w:t xml:space="preserve"> 1: </w:t>
      </w:r>
      <w:r w:rsidR="004D10A9" w:rsidRPr="009F4FB6">
        <w:rPr>
          <w:b/>
          <w:bCs/>
          <w:color w:val="000000" w:themeColor="text1"/>
          <w:sz w:val="24"/>
          <w:szCs w:val="28"/>
        </w:rPr>
        <w:t xml:space="preserve">Reporting through the web-based platform </w:t>
      </w:r>
      <w:r w:rsidR="00C65233" w:rsidRPr="009F4FB6">
        <w:rPr>
          <w:b/>
          <w:bCs/>
          <w:color w:val="000000" w:themeColor="text1"/>
          <w:sz w:val="24"/>
          <w:szCs w:val="28"/>
        </w:rPr>
        <w:t>Qualtrics</w:t>
      </w:r>
      <w:r w:rsidR="004D10A9" w:rsidRPr="009F4FB6">
        <w:rPr>
          <w:b/>
          <w:bCs/>
          <w:color w:val="000000" w:themeColor="text1"/>
          <w:sz w:val="24"/>
          <w:szCs w:val="28"/>
        </w:rPr>
        <w:t>.</w:t>
      </w:r>
    </w:p>
    <w:p w14:paraId="6CA68433" w14:textId="6282F2AC" w:rsidR="006F205D" w:rsidRDefault="00511259" w:rsidP="006F205D">
      <w:pPr>
        <w:pStyle w:val="ListParagraph"/>
        <w:numPr>
          <w:ilvl w:val="0"/>
          <w:numId w:val="51"/>
        </w:numPr>
        <w:tabs>
          <w:tab w:val="left" w:pos="7140"/>
        </w:tabs>
        <w:spacing w:before="120" w:after="120" w:line="276" w:lineRule="auto"/>
        <w:ind w:right="95"/>
        <w:rPr>
          <w:color w:val="000000" w:themeColor="text1"/>
          <w:sz w:val="24"/>
          <w:szCs w:val="28"/>
        </w:rPr>
      </w:pPr>
      <w:r w:rsidRPr="009447D3">
        <w:rPr>
          <w:color w:val="000000" w:themeColor="text1"/>
          <w:sz w:val="24"/>
          <w:szCs w:val="28"/>
        </w:rPr>
        <w:t xml:space="preserve">Each provider </w:t>
      </w:r>
      <w:r w:rsidRPr="009F4FB6">
        <w:rPr>
          <w:color w:val="000000" w:themeColor="text1"/>
          <w:sz w:val="24"/>
          <w:szCs w:val="28"/>
        </w:rPr>
        <w:t xml:space="preserve">nominating this </w:t>
      </w:r>
      <w:r w:rsidR="00816855" w:rsidRPr="009F4FB6">
        <w:rPr>
          <w:color w:val="000000" w:themeColor="text1"/>
          <w:sz w:val="24"/>
          <w:szCs w:val="28"/>
        </w:rPr>
        <w:t>approach</w:t>
      </w:r>
      <w:r w:rsidRPr="009F4FB6">
        <w:rPr>
          <w:color w:val="000000" w:themeColor="text1"/>
          <w:sz w:val="24"/>
          <w:szCs w:val="28"/>
        </w:rPr>
        <w:t xml:space="preserve"> </w:t>
      </w:r>
      <w:r w:rsidRPr="009447D3">
        <w:rPr>
          <w:color w:val="000000" w:themeColor="text1"/>
          <w:sz w:val="24"/>
          <w:szCs w:val="28"/>
        </w:rPr>
        <w:t xml:space="preserve">will receive a unique link </w:t>
      </w:r>
      <w:r w:rsidRPr="009F4FB6">
        <w:rPr>
          <w:color w:val="000000" w:themeColor="text1"/>
          <w:sz w:val="24"/>
          <w:szCs w:val="28"/>
        </w:rPr>
        <w:t xml:space="preserve">for each </w:t>
      </w:r>
      <w:r w:rsidR="006F205D">
        <w:rPr>
          <w:color w:val="000000" w:themeColor="text1"/>
          <w:sz w:val="24"/>
          <w:szCs w:val="28"/>
        </w:rPr>
        <w:t xml:space="preserve">of their </w:t>
      </w:r>
      <w:r w:rsidRPr="009F4FB6">
        <w:rPr>
          <w:color w:val="000000" w:themeColor="text1"/>
          <w:sz w:val="24"/>
          <w:szCs w:val="28"/>
        </w:rPr>
        <w:t xml:space="preserve">MPS </w:t>
      </w:r>
      <w:r w:rsidRPr="009447D3">
        <w:rPr>
          <w:color w:val="000000" w:themeColor="text1"/>
          <w:sz w:val="24"/>
          <w:szCs w:val="28"/>
        </w:rPr>
        <w:t>ahead of the reporting period</w:t>
      </w:r>
      <w:r w:rsidR="00B46BBC" w:rsidRPr="009F4FB6">
        <w:rPr>
          <w:color w:val="000000" w:themeColor="text1"/>
          <w:sz w:val="24"/>
          <w:szCs w:val="28"/>
        </w:rPr>
        <w:t xml:space="preserve"> (January 2027)</w:t>
      </w:r>
      <w:r w:rsidRPr="009F4FB6">
        <w:rPr>
          <w:color w:val="000000" w:themeColor="text1"/>
          <w:sz w:val="24"/>
          <w:szCs w:val="28"/>
        </w:rPr>
        <w:t xml:space="preserve">. There </w:t>
      </w:r>
      <w:r w:rsidR="000B26F7">
        <w:rPr>
          <w:color w:val="000000" w:themeColor="text1"/>
          <w:sz w:val="24"/>
          <w:szCs w:val="28"/>
        </w:rPr>
        <w:t xml:space="preserve">is </w:t>
      </w:r>
      <w:r w:rsidR="006F205D">
        <w:rPr>
          <w:color w:val="000000" w:themeColor="text1"/>
          <w:sz w:val="24"/>
          <w:szCs w:val="28"/>
        </w:rPr>
        <w:t xml:space="preserve">no </w:t>
      </w:r>
      <w:r w:rsidRPr="009447D3">
        <w:rPr>
          <w:color w:val="000000" w:themeColor="text1"/>
          <w:sz w:val="24"/>
          <w:szCs w:val="28"/>
        </w:rPr>
        <w:t>require</w:t>
      </w:r>
      <w:r w:rsidRPr="009F4FB6">
        <w:rPr>
          <w:color w:val="000000" w:themeColor="text1"/>
          <w:sz w:val="24"/>
          <w:szCs w:val="28"/>
        </w:rPr>
        <w:t>ment</w:t>
      </w:r>
      <w:r w:rsidRPr="009447D3">
        <w:rPr>
          <w:color w:val="000000" w:themeColor="text1"/>
          <w:sz w:val="24"/>
          <w:szCs w:val="28"/>
        </w:rPr>
        <w:t xml:space="preserve"> to create an account or provide personal details</w:t>
      </w:r>
    </w:p>
    <w:p w14:paraId="00333B9B" w14:textId="17297C4F" w:rsidR="00327652" w:rsidRDefault="006F205D" w:rsidP="006F205D">
      <w:pPr>
        <w:pStyle w:val="ListParagraph"/>
        <w:numPr>
          <w:ilvl w:val="0"/>
          <w:numId w:val="51"/>
        </w:numPr>
        <w:tabs>
          <w:tab w:val="left" w:pos="7140"/>
        </w:tabs>
        <w:spacing w:before="120" w:after="120" w:line="276" w:lineRule="auto"/>
        <w:ind w:right="95"/>
        <w:rPr>
          <w:color w:val="000000" w:themeColor="text1"/>
          <w:sz w:val="24"/>
          <w:szCs w:val="28"/>
        </w:rPr>
      </w:pPr>
      <w:r>
        <w:rPr>
          <w:color w:val="000000" w:themeColor="text1"/>
          <w:sz w:val="24"/>
          <w:szCs w:val="28"/>
        </w:rPr>
        <w:t>This approach c</w:t>
      </w:r>
      <w:r w:rsidRPr="006F205D">
        <w:rPr>
          <w:color w:val="000000" w:themeColor="text1"/>
          <w:sz w:val="24"/>
          <w:szCs w:val="28"/>
        </w:rPr>
        <w:t xml:space="preserve">an be used </w:t>
      </w:r>
      <w:r>
        <w:rPr>
          <w:color w:val="000000" w:themeColor="text1"/>
          <w:sz w:val="24"/>
          <w:szCs w:val="28"/>
        </w:rPr>
        <w:t xml:space="preserve">to report a </w:t>
      </w:r>
      <w:r w:rsidRPr="006F205D">
        <w:rPr>
          <w:color w:val="000000" w:themeColor="text1"/>
          <w:sz w:val="24"/>
          <w:szCs w:val="28"/>
        </w:rPr>
        <w:t>single or</w:t>
      </w:r>
      <w:r w:rsidR="000B26F7">
        <w:rPr>
          <w:color w:val="000000" w:themeColor="text1"/>
          <w:sz w:val="24"/>
          <w:szCs w:val="28"/>
        </w:rPr>
        <w:t xml:space="preserve"> multiple</w:t>
      </w:r>
      <w:r>
        <w:rPr>
          <w:color w:val="000000" w:themeColor="text1"/>
          <w:sz w:val="24"/>
          <w:szCs w:val="28"/>
        </w:rPr>
        <w:t xml:space="preserve"> MPS</w:t>
      </w:r>
      <w:r w:rsidRPr="006F205D">
        <w:rPr>
          <w:color w:val="000000" w:themeColor="text1"/>
          <w:sz w:val="24"/>
          <w:szCs w:val="28"/>
        </w:rPr>
        <w:t>, but p</w:t>
      </w:r>
      <w:r w:rsidR="00327652" w:rsidRPr="006F205D">
        <w:rPr>
          <w:color w:val="000000" w:themeColor="text1"/>
          <w:sz w:val="24"/>
          <w:szCs w:val="28"/>
        </w:rPr>
        <w:t xml:space="preserve">roviders must complete a separate report for each </w:t>
      </w:r>
      <w:r w:rsidRPr="006F205D">
        <w:rPr>
          <w:color w:val="000000" w:themeColor="text1"/>
          <w:sz w:val="24"/>
          <w:szCs w:val="28"/>
        </w:rPr>
        <w:t>MPS.</w:t>
      </w:r>
    </w:p>
    <w:p w14:paraId="3F0C87C7" w14:textId="5044BB4B" w:rsidR="00B46BBC" w:rsidRPr="009F4FB6" w:rsidRDefault="006F205D" w:rsidP="00B53DAC">
      <w:pPr>
        <w:pStyle w:val="ListParagraph"/>
        <w:numPr>
          <w:ilvl w:val="0"/>
          <w:numId w:val="51"/>
        </w:numPr>
        <w:tabs>
          <w:tab w:val="left" w:pos="7140"/>
        </w:tabs>
        <w:spacing w:after="120" w:line="276" w:lineRule="auto"/>
        <w:ind w:left="714" w:right="-306" w:hanging="357"/>
        <w:contextualSpacing w:val="0"/>
        <w:rPr>
          <w:color w:val="000000" w:themeColor="text1"/>
          <w:sz w:val="24"/>
          <w:szCs w:val="28"/>
        </w:rPr>
      </w:pPr>
      <w:r>
        <w:rPr>
          <w:color w:val="000000" w:themeColor="text1"/>
          <w:sz w:val="24"/>
          <w:szCs w:val="28"/>
        </w:rPr>
        <w:t>T</w:t>
      </w:r>
      <w:r w:rsidR="00327684" w:rsidRPr="009F4FB6">
        <w:rPr>
          <w:color w:val="000000" w:themeColor="text1"/>
          <w:sz w:val="24"/>
          <w:szCs w:val="28"/>
        </w:rPr>
        <w:t>he</w:t>
      </w:r>
      <w:r w:rsidR="00B46BBC" w:rsidRPr="009F4FB6">
        <w:rPr>
          <w:color w:val="000000" w:themeColor="text1"/>
          <w:sz w:val="24"/>
          <w:szCs w:val="28"/>
        </w:rPr>
        <w:t xml:space="preserve"> separate provider level endorsement template </w:t>
      </w:r>
      <w:r w:rsidR="000B26F7">
        <w:rPr>
          <w:color w:val="000000" w:themeColor="text1"/>
          <w:sz w:val="24"/>
          <w:szCs w:val="28"/>
        </w:rPr>
        <w:t xml:space="preserve">must be uploaded to Qualtrics; together with the optional </w:t>
      </w:r>
      <w:r w:rsidR="00327684" w:rsidRPr="009F4FB6">
        <w:rPr>
          <w:color w:val="000000" w:themeColor="text1"/>
          <w:sz w:val="24"/>
          <w:szCs w:val="28"/>
        </w:rPr>
        <w:t xml:space="preserve">Care Minutes Calculator Tool </w:t>
      </w:r>
      <w:r w:rsidR="000B26F7">
        <w:rPr>
          <w:color w:val="000000" w:themeColor="text1"/>
          <w:sz w:val="24"/>
          <w:szCs w:val="28"/>
        </w:rPr>
        <w:t xml:space="preserve">where used </w:t>
      </w:r>
      <w:r w:rsidR="00327684" w:rsidRPr="009F4FB6">
        <w:rPr>
          <w:color w:val="000000" w:themeColor="text1"/>
          <w:sz w:val="24"/>
          <w:szCs w:val="28"/>
        </w:rPr>
        <w:t>(see below)</w:t>
      </w:r>
      <w:r>
        <w:rPr>
          <w:color w:val="000000" w:themeColor="text1"/>
          <w:sz w:val="24"/>
          <w:szCs w:val="28"/>
        </w:rPr>
        <w:t>.</w:t>
      </w:r>
    </w:p>
    <w:p w14:paraId="10CD7EB6" w14:textId="3285F538" w:rsidR="00C65233" w:rsidRPr="009F4FB6" w:rsidRDefault="00816855" w:rsidP="009F4FB6">
      <w:pPr>
        <w:pStyle w:val="ListParagraph"/>
        <w:numPr>
          <w:ilvl w:val="0"/>
          <w:numId w:val="37"/>
        </w:numPr>
        <w:spacing w:before="120" w:after="120" w:line="276" w:lineRule="auto"/>
        <w:ind w:right="-46"/>
        <w:rPr>
          <w:b/>
          <w:bCs/>
          <w:color w:val="000000" w:themeColor="text1"/>
          <w:sz w:val="24"/>
          <w:szCs w:val="28"/>
        </w:rPr>
      </w:pPr>
      <w:r w:rsidRPr="009F4FB6">
        <w:rPr>
          <w:b/>
          <w:bCs/>
          <w:color w:val="000000" w:themeColor="text1"/>
          <w:sz w:val="24"/>
          <w:szCs w:val="28"/>
        </w:rPr>
        <w:t>Approach</w:t>
      </w:r>
      <w:r w:rsidR="00C65233" w:rsidRPr="009F4FB6">
        <w:rPr>
          <w:b/>
          <w:bCs/>
          <w:color w:val="000000" w:themeColor="text1"/>
          <w:sz w:val="24"/>
          <w:szCs w:val="28"/>
        </w:rPr>
        <w:t xml:space="preserve"> 2: </w:t>
      </w:r>
      <w:r w:rsidR="0041391F" w:rsidRPr="009F4FB6">
        <w:rPr>
          <w:b/>
          <w:bCs/>
          <w:color w:val="000000" w:themeColor="text1"/>
          <w:sz w:val="24"/>
          <w:szCs w:val="28"/>
        </w:rPr>
        <w:t xml:space="preserve">Reporting using emailed Excel based spreadsheet. </w:t>
      </w:r>
    </w:p>
    <w:p w14:paraId="20FF910E" w14:textId="739A700A" w:rsidR="0041391F" w:rsidRDefault="0041391F" w:rsidP="009F4FB6">
      <w:pPr>
        <w:pStyle w:val="ListParagraph"/>
        <w:numPr>
          <w:ilvl w:val="0"/>
          <w:numId w:val="51"/>
        </w:numPr>
        <w:tabs>
          <w:tab w:val="left" w:pos="7140"/>
        </w:tabs>
        <w:spacing w:before="120" w:after="120" w:line="276" w:lineRule="auto"/>
        <w:ind w:right="95"/>
        <w:rPr>
          <w:color w:val="000000" w:themeColor="text1"/>
          <w:sz w:val="24"/>
          <w:szCs w:val="28"/>
        </w:rPr>
      </w:pPr>
      <w:r w:rsidRPr="009F4FB6">
        <w:rPr>
          <w:color w:val="000000" w:themeColor="text1"/>
          <w:sz w:val="24"/>
          <w:szCs w:val="28"/>
        </w:rPr>
        <w:t xml:space="preserve">Two versions </w:t>
      </w:r>
      <w:r w:rsidR="000B26F7">
        <w:rPr>
          <w:color w:val="000000" w:themeColor="text1"/>
          <w:sz w:val="24"/>
          <w:szCs w:val="28"/>
        </w:rPr>
        <w:t>of the spreadsheet will be available to cater for providers reporting for a single or multiple MPS</w:t>
      </w:r>
      <w:r w:rsidR="0068309E" w:rsidRPr="009F4FB6">
        <w:rPr>
          <w:color w:val="000000" w:themeColor="text1"/>
          <w:sz w:val="24"/>
          <w:szCs w:val="28"/>
        </w:rPr>
        <w:t>.</w:t>
      </w:r>
    </w:p>
    <w:p w14:paraId="5252A1E0" w14:textId="37A2A174" w:rsidR="0041391F" w:rsidRPr="000B26F7" w:rsidRDefault="000B26F7" w:rsidP="00F021C1">
      <w:pPr>
        <w:pStyle w:val="ListParagraph"/>
        <w:numPr>
          <w:ilvl w:val="0"/>
          <w:numId w:val="51"/>
        </w:numPr>
        <w:tabs>
          <w:tab w:val="left" w:pos="7140"/>
        </w:tabs>
        <w:spacing w:before="120" w:after="120" w:line="276" w:lineRule="auto"/>
        <w:ind w:right="95"/>
        <w:rPr>
          <w:color w:val="000000" w:themeColor="text1"/>
          <w:sz w:val="24"/>
          <w:szCs w:val="28"/>
        </w:rPr>
      </w:pPr>
      <w:r w:rsidRPr="000B26F7">
        <w:rPr>
          <w:color w:val="000000" w:themeColor="text1"/>
          <w:sz w:val="24"/>
          <w:szCs w:val="28"/>
        </w:rPr>
        <w:t xml:space="preserve">This approach will enable providers reporting for multiple MPS to </w:t>
      </w:r>
      <w:r w:rsidR="00816855" w:rsidRPr="000B26F7">
        <w:rPr>
          <w:color w:val="000000" w:themeColor="text1"/>
          <w:sz w:val="24"/>
          <w:szCs w:val="28"/>
        </w:rPr>
        <w:t>submit</w:t>
      </w:r>
      <w:r>
        <w:rPr>
          <w:color w:val="000000" w:themeColor="text1"/>
          <w:sz w:val="24"/>
          <w:szCs w:val="28"/>
        </w:rPr>
        <w:t xml:space="preserve"> all their reports in the </w:t>
      </w:r>
      <w:r w:rsidR="00816855" w:rsidRPr="000B26F7">
        <w:rPr>
          <w:color w:val="000000" w:themeColor="text1"/>
          <w:sz w:val="24"/>
          <w:szCs w:val="28"/>
        </w:rPr>
        <w:t>one file</w:t>
      </w:r>
      <w:r w:rsidR="0041391F" w:rsidRPr="000B26F7">
        <w:rPr>
          <w:color w:val="000000" w:themeColor="text1"/>
          <w:sz w:val="24"/>
          <w:szCs w:val="28"/>
        </w:rPr>
        <w:t xml:space="preserve"> </w:t>
      </w:r>
      <w:r>
        <w:rPr>
          <w:color w:val="000000" w:themeColor="text1"/>
          <w:sz w:val="24"/>
          <w:szCs w:val="28"/>
        </w:rPr>
        <w:t>by email.</w:t>
      </w:r>
    </w:p>
    <w:p w14:paraId="23C183D2" w14:textId="3AE75F89" w:rsidR="00327684" w:rsidRDefault="00B46BBC" w:rsidP="000B26F7">
      <w:pPr>
        <w:pStyle w:val="ListParagraph"/>
        <w:numPr>
          <w:ilvl w:val="0"/>
          <w:numId w:val="51"/>
        </w:numPr>
        <w:tabs>
          <w:tab w:val="left" w:pos="7140"/>
        </w:tabs>
        <w:spacing w:before="120" w:after="120" w:line="276" w:lineRule="auto"/>
        <w:ind w:right="-165"/>
        <w:rPr>
          <w:color w:val="000000" w:themeColor="text1"/>
          <w:sz w:val="24"/>
          <w:szCs w:val="28"/>
        </w:rPr>
      </w:pPr>
      <w:r w:rsidRPr="009447D3">
        <w:rPr>
          <w:color w:val="000000" w:themeColor="text1"/>
          <w:sz w:val="24"/>
          <w:szCs w:val="28"/>
        </w:rPr>
        <w:t>The separate provider level endorsement template</w:t>
      </w:r>
      <w:r w:rsidR="000B26F7">
        <w:rPr>
          <w:color w:val="000000" w:themeColor="text1"/>
          <w:sz w:val="24"/>
          <w:szCs w:val="28"/>
        </w:rPr>
        <w:t xml:space="preserve"> must also be returned by email; together with the </w:t>
      </w:r>
      <w:r w:rsidR="00327684" w:rsidRPr="009F4FB6">
        <w:rPr>
          <w:color w:val="000000" w:themeColor="text1"/>
          <w:sz w:val="24"/>
          <w:szCs w:val="28"/>
        </w:rPr>
        <w:t xml:space="preserve">optional Care Minutes Calculator Tool </w:t>
      </w:r>
      <w:r w:rsidR="000B26F7">
        <w:rPr>
          <w:color w:val="000000" w:themeColor="text1"/>
          <w:sz w:val="24"/>
          <w:szCs w:val="28"/>
        </w:rPr>
        <w:t xml:space="preserve">where used </w:t>
      </w:r>
      <w:r w:rsidR="00327684" w:rsidRPr="009F4FB6">
        <w:rPr>
          <w:color w:val="000000" w:themeColor="text1"/>
          <w:sz w:val="24"/>
          <w:szCs w:val="28"/>
        </w:rPr>
        <w:t>(see below)</w:t>
      </w:r>
      <w:r w:rsidR="000B26F7">
        <w:rPr>
          <w:color w:val="000000" w:themeColor="text1"/>
          <w:sz w:val="24"/>
          <w:szCs w:val="28"/>
        </w:rPr>
        <w:t>.</w:t>
      </w:r>
      <w:r w:rsidR="00B53DAC">
        <w:rPr>
          <w:color w:val="000000" w:themeColor="text1"/>
          <w:sz w:val="24"/>
          <w:szCs w:val="28"/>
        </w:rPr>
        <w:br/>
      </w:r>
    </w:p>
    <w:p w14:paraId="430C95B4" w14:textId="3FE11BD1" w:rsidR="000B26F7" w:rsidRPr="000B26F7" w:rsidRDefault="000B26F7" w:rsidP="000B26F7">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BFE7FF" w:themeFill="accent3" w:themeFillTint="33"/>
        <w:tabs>
          <w:tab w:val="left" w:pos="7140"/>
        </w:tabs>
        <w:spacing w:before="120" w:after="120" w:line="276" w:lineRule="auto"/>
        <w:ind w:left="360" w:right="95"/>
        <w:jc w:val="center"/>
        <w:rPr>
          <w:color w:val="000000" w:themeColor="text1"/>
          <w:sz w:val="24"/>
          <w:szCs w:val="28"/>
        </w:rPr>
      </w:pPr>
      <w:r w:rsidRPr="000B26F7">
        <w:rPr>
          <w:color w:val="000000" w:themeColor="text1"/>
          <w:sz w:val="24"/>
          <w:szCs w:val="28"/>
        </w:rPr>
        <w:t xml:space="preserve">The department will ask providers to </w:t>
      </w:r>
      <w:r w:rsidRPr="000B26F7">
        <w:rPr>
          <w:b/>
          <w:bCs/>
          <w:color w:val="000000" w:themeColor="text1"/>
          <w:sz w:val="24"/>
          <w:szCs w:val="28"/>
        </w:rPr>
        <w:t>nominate their preferred approach</w:t>
      </w:r>
      <w:r w:rsidRPr="000B26F7">
        <w:rPr>
          <w:color w:val="000000" w:themeColor="text1"/>
          <w:sz w:val="24"/>
          <w:szCs w:val="28"/>
        </w:rPr>
        <w:t xml:space="preserve"> </w:t>
      </w:r>
      <w:r>
        <w:rPr>
          <w:color w:val="000000" w:themeColor="text1"/>
          <w:sz w:val="24"/>
          <w:szCs w:val="28"/>
        </w:rPr>
        <w:br/>
      </w:r>
      <w:r w:rsidRPr="000B26F7">
        <w:rPr>
          <w:color w:val="000000" w:themeColor="text1"/>
          <w:sz w:val="24"/>
          <w:szCs w:val="28"/>
        </w:rPr>
        <w:t>(</w:t>
      </w:r>
      <w:r w:rsidRPr="000B26F7">
        <w:rPr>
          <w:b/>
          <w:bCs/>
          <w:color w:val="000000" w:themeColor="text1"/>
          <w:sz w:val="24"/>
          <w:szCs w:val="28"/>
        </w:rPr>
        <w:t>Option 1 or 2) during September-October 2026</w:t>
      </w:r>
      <w:r>
        <w:rPr>
          <w:color w:val="000000" w:themeColor="text1"/>
          <w:sz w:val="24"/>
          <w:szCs w:val="28"/>
        </w:rPr>
        <w:t xml:space="preserve"> – ready for them to complete their </w:t>
      </w:r>
      <w:r w:rsidRPr="000B26F7">
        <w:rPr>
          <w:color w:val="000000" w:themeColor="text1"/>
          <w:sz w:val="24"/>
          <w:szCs w:val="28"/>
        </w:rPr>
        <w:t>Stage 1 report in January 2027.</w:t>
      </w:r>
    </w:p>
    <w:p w14:paraId="08B3D46C" w14:textId="051F5B5F" w:rsidR="004D10A9" w:rsidRPr="0010135C" w:rsidRDefault="004D10A9" w:rsidP="004D10A9">
      <w:pPr>
        <w:pStyle w:val="Heading2"/>
      </w:pPr>
      <w:bookmarkStart w:id="29" w:name="_Toc243921221"/>
      <w:r w:rsidRPr="0010135C">
        <w:lastRenderedPageBreak/>
        <w:t>What information is reported</w:t>
      </w:r>
      <w:bookmarkEnd w:id="29"/>
    </w:p>
    <w:p w14:paraId="1B82DFF2" w14:textId="6E88DD3F" w:rsidR="00EB0E9A" w:rsidRDefault="00EB0E9A" w:rsidP="005301FB">
      <w:pPr>
        <w:tabs>
          <w:tab w:val="left" w:pos="7140"/>
        </w:tabs>
        <w:spacing w:before="120" w:after="120" w:line="276" w:lineRule="auto"/>
        <w:ind w:right="-165"/>
        <w:rPr>
          <w:sz w:val="24"/>
          <w:szCs w:val="28"/>
        </w:rPr>
      </w:pPr>
      <w:r>
        <w:rPr>
          <w:sz w:val="24"/>
          <w:szCs w:val="28"/>
        </w:rPr>
        <w:t xml:space="preserve">The specific reporting requirements for Stage 1 of the trial are set out within </w:t>
      </w:r>
      <w:hyperlink w:anchor="_Appendix_B_–" w:history="1">
        <w:r w:rsidRPr="005301FB">
          <w:rPr>
            <w:rStyle w:val="Hyperlink"/>
            <w:b/>
            <w:bCs/>
            <w:sz w:val="24"/>
            <w:szCs w:val="28"/>
          </w:rPr>
          <w:t>A</w:t>
        </w:r>
        <w:r w:rsidR="00327652" w:rsidRPr="005301FB">
          <w:rPr>
            <w:rStyle w:val="Hyperlink"/>
            <w:b/>
            <w:bCs/>
            <w:sz w:val="24"/>
            <w:szCs w:val="28"/>
          </w:rPr>
          <w:t>ppendix</w:t>
        </w:r>
        <w:r w:rsidR="005301FB" w:rsidRPr="005301FB">
          <w:rPr>
            <w:rStyle w:val="Hyperlink"/>
            <w:b/>
            <w:bCs/>
            <w:sz w:val="24"/>
            <w:szCs w:val="28"/>
          </w:rPr>
          <w:t> </w:t>
        </w:r>
        <w:r w:rsidRPr="005301FB">
          <w:rPr>
            <w:rStyle w:val="Hyperlink"/>
            <w:b/>
            <w:bCs/>
            <w:sz w:val="24"/>
            <w:szCs w:val="28"/>
          </w:rPr>
          <w:t>B</w:t>
        </w:r>
      </w:hyperlink>
      <w:r>
        <w:rPr>
          <w:sz w:val="24"/>
          <w:szCs w:val="28"/>
        </w:rPr>
        <w:t xml:space="preserve"> to this Guide.</w:t>
      </w:r>
    </w:p>
    <w:p w14:paraId="75E8EE80" w14:textId="139CBE83" w:rsidR="004D10A9" w:rsidRPr="00643BB1" w:rsidRDefault="004D10A9" w:rsidP="004D10A9">
      <w:pPr>
        <w:tabs>
          <w:tab w:val="left" w:pos="7140"/>
        </w:tabs>
        <w:spacing w:before="120" w:after="120" w:line="276" w:lineRule="auto"/>
        <w:ind w:right="95"/>
        <w:rPr>
          <w:sz w:val="24"/>
          <w:szCs w:val="28"/>
        </w:rPr>
      </w:pPr>
      <w:r w:rsidRPr="00643BB1">
        <w:rPr>
          <w:sz w:val="24"/>
          <w:szCs w:val="28"/>
        </w:rPr>
        <w:t xml:space="preserve">MPS will be asked to answer and provide information to </w:t>
      </w:r>
      <w:r w:rsidRPr="009F4FB6">
        <w:rPr>
          <w:b/>
          <w:bCs/>
          <w:sz w:val="24"/>
          <w:szCs w:val="28"/>
        </w:rPr>
        <w:t>3 key questions</w:t>
      </w:r>
      <w:r w:rsidR="003C17F0" w:rsidRPr="00643BB1">
        <w:rPr>
          <w:sz w:val="24"/>
          <w:szCs w:val="28"/>
        </w:rPr>
        <w:t xml:space="preserve"> within one </w:t>
      </w:r>
      <w:r w:rsidR="003C17F0" w:rsidRPr="00643BB1">
        <w:rPr>
          <w:b/>
          <w:sz w:val="24"/>
          <w:szCs w:val="28"/>
        </w:rPr>
        <w:t>required</w:t>
      </w:r>
      <w:r w:rsidR="003C17F0" w:rsidRPr="00643BB1">
        <w:rPr>
          <w:sz w:val="24"/>
          <w:szCs w:val="28"/>
        </w:rPr>
        <w:t xml:space="preserve"> report</w:t>
      </w:r>
      <w:r w:rsidRPr="00643BB1">
        <w:rPr>
          <w:sz w:val="24"/>
          <w:szCs w:val="28"/>
        </w:rPr>
        <w:t>:</w:t>
      </w:r>
    </w:p>
    <w:p w14:paraId="04129858" w14:textId="77777777" w:rsidR="004D10A9" w:rsidRPr="00643BB1" w:rsidRDefault="004D10A9" w:rsidP="004D10A9">
      <w:pPr>
        <w:pStyle w:val="ListParagraph"/>
        <w:numPr>
          <w:ilvl w:val="0"/>
          <w:numId w:val="37"/>
        </w:numPr>
        <w:spacing w:before="120" w:after="120" w:line="276" w:lineRule="auto"/>
        <w:ind w:right="-46"/>
        <w:rPr>
          <w:sz w:val="24"/>
          <w:szCs w:val="28"/>
        </w:rPr>
      </w:pPr>
      <w:r w:rsidRPr="00643BB1">
        <w:rPr>
          <w:sz w:val="24"/>
          <w:szCs w:val="28"/>
        </w:rPr>
        <w:t>whether the total direct care target was met</w:t>
      </w:r>
    </w:p>
    <w:p w14:paraId="586B148D" w14:textId="77777777" w:rsidR="004D10A9" w:rsidRPr="00643BB1" w:rsidRDefault="004D10A9" w:rsidP="004D10A9">
      <w:pPr>
        <w:pStyle w:val="ListParagraph"/>
        <w:numPr>
          <w:ilvl w:val="0"/>
          <w:numId w:val="37"/>
        </w:numPr>
        <w:spacing w:before="120" w:after="120" w:line="276" w:lineRule="auto"/>
        <w:ind w:right="-46"/>
        <w:rPr>
          <w:sz w:val="24"/>
          <w:szCs w:val="28"/>
        </w:rPr>
      </w:pPr>
      <w:r w:rsidRPr="00643BB1">
        <w:rPr>
          <w:sz w:val="24"/>
          <w:szCs w:val="28"/>
        </w:rPr>
        <w:t>whether the RN care target was met</w:t>
      </w:r>
    </w:p>
    <w:p w14:paraId="1F0041FC" w14:textId="77777777" w:rsidR="004D10A9" w:rsidRPr="00643BB1" w:rsidRDefault="004D10A9" w:rsidP="004D10A9">
      <w:pPr>
        <w:pStyle w:val="ListParagraph"/>
        <w:numPr>
          <w:ilvl w:val="0"/>
          <w:numId w:val="37"/>
        </w:numPr>
        <w:spacing w:before="120" w:after="120" w:line="276" w:lineRule="auto"/>
        <w:ind w:right="-46"/>
        <w:rPr>
          <w:sz w:val="24"/>
          <w:szCs w:val="28"/>
        </w:rPr>
      </w:pPr>
      <w:r w:rsidRPr="00643BB1">
        <w:rPr>
          <w:sz w:val="24"/>
          <w:szCs w:val="28"/>
        </w:rPr>
        <w:t>what type of information was relied on to support the reporting.</w:t>
      </w:r>
    </w:p>
    <w:p w14:paraId="67F03570" w14:textId="77777777" w:rsidR="004D10A9" w:rsidRPr="00643BB1" w:rsidRDefault="004D10A9" w:rsidP="004D10A9">
      <w:pPr>
        <w:tabs>
          <w:tab w:val="left" w:pos="7140"/>
        </w:tabs>
        <w:spacing w:before="120" w:after="120" w:line="276" w:lineRule="auto"/>
        <w:ind w:right="95"/>
        <w:rPr>
          <w:sz w:val="24"/>
          <w:szCs w:val="28"/>
        </w:rPr>
      </w:pPr>
      <w:r w:rsidRPr="00643BB1">
        <w:rPr>
          <w:sz w:val="24"/>
          <w:szCs w:val="28"/>
        </w:rPr>
        <w:t xml:space="preserve">Where a target is </w:t>
      </w:r>
      <w:r w:rsidRPr="005301FB">
        <w:rPr>
          <w:sz w:val="24"/>
          <w:szCs w:val="28"/>
          <w:u w:val="single"/>
        </w:rPr>
        <w:t>not</w:t>
      </w:r>
      <w:r w:rsidRPr="00643BB1">
        <w:rPr>
          <w:sz w:val="24"/>
          <w:szCs w:val="28"/>
        </w:rPr>
        <w:t xml:space="preserve"> met, MPS will be asked to provide an indicative estimate of the minutes delivered to assist trial learning. No documentation upload is required.</w:t>
      </w:r>
    </w:p>
    <w:p w14:paraId="16DE8909" w14:textId="77777777" w:rsidR="005301FB" w:rsidRDefault="005301FB" w:rsidP="005301FB">
      <w:pPr>
        <w:tabs>
          <w:tab w:val="left" w:pos="7140"/>
        </w:tabs>
        <w:spacing w:before="120" w:after="120" w:line="276" w:lineRule="auto"/>
        <w:ind w:right="95"/>
        <w:rPr>
          <w:sz w:val="24"/>
          <w:szCs w:val="28"/>
        </w:rPr>
      </w:pPr>
      <w:r>
        <w:rPr>
          <w:sz w:val="24"/>
          <w:szCs w:val="28"/>
        </w:rPr>
        <w:t>P</w:t>
      </w:r>
      <w:r w:rsidR="00D00F5F">
        <w:rPr>
          <w:sz w:val="24"/>
          <w:szCs w:val="28"/>
        </w:rPr>
        <w:t xml:space="preserve">roviders will also have the </w:t>
      </w:r>
      <w:r w:rsidR="00D00F5F" w:rsidRPr="009F4FB6">
        <w:rPr>
          <w:b/>
          <w:bCs/>
          <w:sz w:val="24"/>
          <w:szCs w:val="28"/>
        </w:rPr>
        <w:t>option</w:t>
      </w:r>
      <w:r w:rsidR="00D00F5F">
        <w:rPr>
          <w:sz w:val="24"/>
          <w:szCs w:val="28"/>
        </w:rPr>
        <w:t xml:space="preserve"> of submitting </w:t>
      </w:r>
      <w:r w:rsidR="00CA0A12" w:rsidRPr="00643BB1">
        <w:rPr>
          <w:sz w:val="24"/>
          <w:szCs w:val="28"/>
        </w:rPr>
        <w:t>one additional report</w:t>
      </w:r>
      <w:r>
        <w:rPr>
          <w:sz w:val="24"/>
          <w:szCs w:val="28"/>
        </w:rPr>
        <w:t xml:space="preserve">: </w:t>
      </w:r>
      <w:r w:rsidR="00D00F5F" w:rsidRPr="005301FB">
        <w:rPr>
          <w:b/>
          <w:bCs/>
          <w:sz w:val="24"/>
          <w:szCs w:val="28"/>
        </w:rPr>
        <w:t>t</w:t>
      </w:r>
      <w:r w:rsidR="006F2249" w:rsidRPr="005301FB">
        <w:rPr>
          <w:b/>
          <w:bCs/>
          <w:sz w:val="24"/>
          <w:szCs w:val="28"/>
        </w:rPr>
        <w:t xml:space="preserve">he </w:t>
      </w:r>
      <w:r w:rsidR="00FC2561" w:rsidRPr="005301FB">
        <w:rPr>
          <w:b/>
          <w:bCs/>
          <w:sz w:val="24"/>
          <w:szCs w:val="28"/>
        </w:rPr>
        <w:t xml:space="preserve">Care Minutes Calculator Tool </w:t>
      </w:r>
      <w:r w:rsidR="00404382" w:rsidRPr="005301FB">
        <w:rPr>
          <w:b/>
          <w:bCs/>
          <w:sz w:val="24"/>
          <w:szCs w:val="28"/>
        </w:rPr>
        <w:t>(CMC Tool)</w:t>
      </w:r>
      <w:r w:rsidR="008105FD" w:rsidRPr="005301FB">
        <w:rPr>
          <w:b/>
          <w:bCs/>
          <w:sz w:val="24"/>
          <w:szCs w:val="28"/>
        </w:rPr>
        <w:t>.</w:t>
      </w:r>
      <w:r w:rsidR="00346344" w:rsidRPr="005301FB">
        <w:rPr>
          <w:sz w:val="24"/>
          <w:szCs w:val="28"/>
        </w:rPr>
        <w:t xml:space="preserve"> </w:t>
      </w:r>
    </w:p>
    <w:p w14:paraId="04B8A5BF" w14:textId="0F5A50E8" w:rsidR="000C0196" w:rsidRPr="005301FB" w:rsidRDefault="00346344" w:rsidP="005301FB">
      <w:pPr>
        <w:tabs>
          <w:tab w:val="left" w:pos="7140"/>
        </w:tabs>
        <w:spacing w:before="120" w:after="120" w:line="276" w:lineRule="auto"/>
        <w:ind w:right="95"/>
        <w:rPr>
          <w:sz w:val="24"/>
          <w:szCs w:val="28"/>
        </w:rPr>
      </w:pPr>
      <w:r w:rsidRPr="005301FB">
        <w:rPr>
          <w:sz w:val="24"/>
          <w:szCs w:val="28"/>
        </w:rPr>
        <w:t xml:space="preserve">More information about the </w:t>
      </w:r>
      <w:r w:rsidR="00867502" w:rsidRPr="005301FB">
        <w:rPr>
          <w:sz w:val="24"/>
          <w:szCs w:val="28"/>
        </w:rPr>
        <w:t xml:space="preserve">CMC Tool </w:t>
      </w:r>
      <w:r w:rsidR="00186E6D" w:rsidRPr="005301FB">
        <w:rPr>
          <w:sz w:val="24"/>
          <w:szCs w:val="28"/>
        </w:rPr>
        <w:t xml:space="preserve">is set out within </w:t>
      </w:r>
      <w:hyperlink w:anchor="_Optional_reporting:_Care" w:history="1">
        <w:r w:rsidR="00327652" w:rsidRPr="005301FB">
          <w:rPr>
            <w:rStyle w:val="Hyperlink"/>
            <w:b/>
            <w:bCs/>
            <w:sz w:val="24"/>
            <w:szCs w:val="28"/>
          </w:rPr>
          <w:t xml:space="preserve">Appendix </w:t>
        </w:r>
        <w:r w:rsidR="00F42F9A" w:rsidRPr="005301FB">
          <w:rPr>
            <w:rStyle w:val="Hyperlink"/>
            <w:b/>
            <w:bCs/>
            <w:sz w:val="24"/>
            <w:szCs w:val="28"/>
          </w:rPr>
          <w:t>B</w:t>
        </w:r>
      </w:hyperlink>
      <w:r w:rsidR="00F42F9A" w:rsidRPr="005301FB">
        <w:rPr>
          <w:sz w:val="24"/>
          <w:szCs w:val="28"/>
        </w:rPr>
        <w:t xml:space="preserve"> below.</w:t>
      </w:r>
    </w:p>
    <w:p w14:paraId="5D432ED2" w14:textId="77777777" w:rsidR="004D10A9" w:rsidRPr="0010135C" w:rsidRDefault="004D10A9" w:rsidP="004D10A9">
      <w:pPr>
        <w:pStyle w:val="Heading2"/>
        <w:spacing w:after="240"/>
      </w:pPr>
      <w:bookmarkStart w:id="30" w:name="_Toc243921222"/>
      <w:r>
        <w:t>When will we need to report (</w:t>
      </w:r>
      <w:r w:rsidRPr="00D37E93">
        <w:t>based on Stage 1 arrangements</w:t>
      </w:r>
      <w:r w:rsidRPr="0010135C">
        <w:t>)</w:t>
      </w:r>
      <w:bookmarkEnd w:id="30"/>
    </w:p>
    <w:p w14:paraId="7FD18196" w14:textId="57E9C48F" w:rsidR="004D10A9" w:rsidRPr="0010135C" w:rsidRDefault="004D10A9" w:rsidP="004D10A9">
      <w:pPr>
        <w:tabs>
          <w:tab w:val="left" w:pos="7140"/>
        </w:tabs>
        <w:spacing w:before="120" w:after="120" w:line="276" w:lineRule="auto"/>
        <w:ind w:right="95"/>
        <w:rPr>
          <w:color w:val="000000" w:themeColor="text1"/>
          <w:sz w:val="24"/>
          <w:szCs w:val="28"/>
        </w:rPr>
      </w:pPr>
      <w:r w:rsidRPr="0010135C">
        <w:rPr>
          <w:color w:val="000000" w:themeColor="text1"/>
          <w:sz w:val="24"/>
          <w:szCs w:val="28"/>
        </w:rPr>
        <w:t xml:space="preserve">Reporting is </w:t>
      </w:r>
      <w:r w:rsidR="000937A2">
        <w:rPr>
          <w:color w:val="000000" w:themeColor="text1"/>
          <w:sz w:val="24"/>
          <w:szCs w:val="28"/>
        </w:rPr>
        <w:t xml:space="preserve">to be </w:t>
      </w:r>
      <w:r w:rsidRPr="0010135C">
        <w:rPr>
          <w:color w:val="000000" w:themeColor="text1"/>
          <w:sz w:val="24"/>
          <w:szCs w:val="28"/>
        </w:rPr>
        <w:t>submitted quarterly and includes 3 months of data:</w:t>
      </w:r>
    </w:p>
    <w:p w14:paraId="2365597F" w14:textId="2DA87830" w:rsidR="004D10A9" w:rsidRPr="00B32751" w:rsidRDefault="004D10A9" w:rsidP="004D10A9">
      <w:pPr>
        <w:pStyle w:val="ListParagraph"/>
        <w:numPr>
          <w:ilvl w:val="0"/>
          <w:numId w:val="37"/>
        </w:numPr>
        <w:spacing w:before="120" w:after="120" w:line="276" w:lineRule="auto"/>
        <w:ind w:right="-46"/>
        <w:rPr>
          <w:b/>
          <w:bCs/>
          <w:color w:val="000000" w:themeColor="text1"/>
          <w:sz w:val="24"/>
          <w:szCs w:val="28"/>
        </w:rPr>
      </w:pPr>
      <w:r w:rsidRPr="00B32751">
        <w:rPr>
          <w:b/>
          <w:bCs/>
          <w:color w:val="000000" w:themeColor="text1"/>
          <w:sz w:val="24"/>
          <w:szCs w:val="28"/>
        </w:rPr>
        <w:t>October</w:t>
      </w:r>
      <w:r w:rsidR="00B32751">
        <w:rPr>
          <w:b/>
          <w:bCs/>
          <w:color w:val="000000" w:themeColor="text1"/>
          <w:sz w:val="24"/>
          <w:szCs w:val="28"/>
        </w:rPr>
        <w:t xml:space="preserve"> </w:t>
      </w:r>
      <w:r w:rsidRPr="00B32751">
        <w:rPr>
          <w:b/>
          <w:bCs/>
          <w:color w:val="000000" w:themeColor="text1"/>
          <w:sz w:val="24"/>
          <w:szCs w:val="28"/>
        </w:rPr>
        <w:t>–</w:t>
      </w:r>
      <w:r w:rsidR="00B32751">
        <w:rPr>
          <w:b/>
          <w:bCs/>
          <w:color w:val="000000" w:themeColor="text1"/>
          <w:sz w:val="24"/>
          <w:szCs w:val="28"/>
        </w:rPr>
        <w:t xml:space="preserve"> </w:t>
      </w:r>
      <w:r w:rsidRPr="00B32751">
        <w:rPr>
          <w:b/>
          <w:bCs/>
          <w:color w:val="000000" w:themeColor="text1"/>
          <w:sz w:val="24"/>
          <w:szCs w:val="28"/>
        </w:rPr>
        <w:t>December 2026 (reported January 2027)</w:t>
      </w:r>
    </w:p>
    <w:p w14:paraId="02271650" w14:textId="0C021430" w:rsidR="004D10A9" w:rsidRPr="0010135C" w:rsidRDefault="004D10A9" w:rsidP="004D10A9">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January</w:t>
      </w:r>
      <w:r w:rsidR="00B32751">
        <w:rPr>
          <w:color w:val="000000" w:themeColor="text1"/>
          <w:sz w:val="24"/>
          <w:szCs w:val="28"/>
        </w:rPr>
        <w:t xml:space="preserve"> </w:t>
      </w:r>
      <w:r w:rsidRPr="0010135C">
        <w:rPr>
          <w:color w:val="000000" w:themeColor="text1"/>
          <w:sz w:val="24"/>
          <w:szCs w:val="28"/>
        </w:rPr>
        <w:t>–</w:t>
      </w:r>
      <w:r w:rsidR="00B32751">
        <w:rPr>
          <w:color w:val="000000" w:themeColor="text1"/>
          <w:sz w:val="24"/>
          <w:szCs w:val="28"/>
        </w:rPr>
        <w:t xml:space="preserve"> </w:t>
      </w:r>
      <w:r w:rsidRPr="0010135C">
        <w:rPr>
          <w:color w:val="000000" w:themeColor="text1"/>
          <w:sz w:val="24"/>
          <w:szCs w:val="28"/>
        </w:rPr>
        <w:t>March 2027 (reported April 2027)</w:t>
      </w:r>
    </w:p>
    <w:p w14:paraId="308F9EE1" w14:textId="4E130D5C" w:rsidR="004D10A9" w:rsidRPr="0010135C" w:rsidRDefault="004D10A9" w:rsidP="004D10A9">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April</w:t>
      </w:r>
      <w:r w:rsidR="00B32751">
        <w:rPr>
          <w:color w:val="000000" w:themeColor="text1"/>
          <w:sz w:val="24"/>
          <w:szCs w:val="28"/>
        </w:rPr>
        <w:t xml:space="preserve"> </w:t>
      </w:r>
      <w:r w:rsidRPr="0010135C">
        <w:rPr>
          <w:color w:val="000000" w:themeColor="text1"/>
          <w:sz w:val="24"/>
          <w:szCs w:val="28"/>
        </w:rPr>
        <w:t>–</w:t>
      </w:r>
      <w:r w:rsidR="00B32751">
        <w:rPr>
          <w:color w:val="000000" w:themeColor="text1"/>
          <w:sz w:val="24"/>
          <w:szCs w:val="28"/>
        </w:rPr>
        <w:t xml:space="preserve"> </w:t>
      </w:r>
      <w:r w:rsidRPr="0010135C">
        <w:rPr>
          <w:color w:val="000000" w:themeColor="text1"/>
          <w:sz w:val="24"/>
          <w:szCs w:val="28"/>
        </w:rPr>
        <w:t>June 2027 (reported July 2027)</w:t>
      </w:r>
    </w:p>
    <w:p w14:paraId="10CEF0D7" w14:textId="61C7748A" w:rsidR="004D10A9" w:rsidRPr="0010135C" w:rsidRDefault="004D10A9" w:rsidP="004D10A9">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July</w:t>
      </w:r>
      <w:r w:rsidR="00B32751">
        <w:rPr>
          <w:color w:val="000000" w:themeColor="text1"/>
          <w:sz w:val="24"/>
          <w:szCs w:val="28"/>
        </w:rPr>
        <w:t xml:space="preserve"> </w:t>
      </w:r>
      <w:r w:rsidRPr="0010135C">
        <w:rPr>
          <w:color w:val="000000" w:themeColor="text1"/>
          <w:sz w:val="24"/>
          <w:szCs w:val="28"/>
        </w:rPr>
        <w:t>–</w:t>
      </w:r>
      <w:r w:rsidR="00B32751">
        <w:rPr>
          <w:color w:val="000000" w:themeColor="text1"/>
          <w:sz w:val="24"/>
          <w:szCs w:val="28"/>
        </w:rPr>
        <w:t xml:space="preserve"> </w:t>
      </w:r>
      <w:r w:rsidRPr="0010135C">
        <w:rPr>
          <w:color w:val="000000" w:themeColor="text1"/>
          <w:sz w:val="24"/>
          <w:szCs w:val="28"/>
        </w:rPr>
        <w:t>September 2027 (reported October 2027)</w:t>
      </w:r>
    </w:p>
    <w:p w14:paraId="2F3A7237" w14:textId="77777777" w:rsidR="004D10A9" w:rsidRPr="00EE579A" w:rsidRDefault="004D10A9" w:rsidP="004D10A9">
      <w:pPr>
        <w:pStyle w:val="Heading2"/>
      </w:pPr>
      <w:bookmarkStart w:id="31" w:name="_Toc243921223"/>
      <w:r w:rsidRPr="00EE579A">
        <w:t>What information may support trial reporting</w:t>
      </w:r>
      <w:bookmarkEnd w:id="31"/>
    </w:p>
    <w:p w14:paraId="51C975E4" w14:textId="77777777" w:rsidR="00C567AB" w:rsidRDefault="004D10A9" w:rsidP="004D10A9">
      <w:pPr>
        <w:tabs>
          <w:tab w:val="left" w:pos="7140"/>
        </w:tabs>
        <w:spacing w:before="120" w:after="120" w:line="276" w:lineRule="auto"/>
        <w:ind w:right="95"/>
        <w:rPr>
          <w:color w:val="000000" w:themeColor="text1"/>
          <w:sz w:val="24"/>
          <w:szCs w:val="28"/>
        </w:rPr>
      </w:pPr>
      <w:r w:rsidRPr="00D17502">
        <w:rPr>
          <w:color w:val="000000" w:themeColor="text1"/>
          <w:sz w:val="24"/>
          <w:szCs w:val="28"/>
        </w:rPr>
        <w:t>Reporting is intended to be proportionate and appropriate for the MPS setting and based on information services already hold or reasonably rely on in the normal course of business.</w:t>
      </w:r>
      <w:r>
        <w:rPr>
          <w:color w:val="000000" w:themeColor="text1"/>
          <w:sz w:val="24"/>
          <w:szCs w:val="28"/>
        </w:rPr>
        <w:t xml:space="preserve"> </w:t>
      </w:r>
    </w:p>
    <w:p w14:paraId="703C7BD3" w14:textId="5841077F" w:rsidR="004D10A9" w:rsidRPr="0010135C" w:rsidRDefault="004D10A9" w:rsidP="004D10A9">
      <w:pPr>
        <w:tabs>
          <w:tab w:val="left" w:pos="7140"/>
        </w:tabs>
        <w:spacing w:before="120" w:after="120" w:line="276" w:lineRule="auto"/>
        <w:ind w:right="95"/>
        <w:rPr>
          <w:color w:val="000000" w:themeColor="text1"/>
          <w:sz w:val="24"/>
          <w:szCs w:val="28"/>
        </w:rPr>
      </w:pPr>
      <w:r w:rsidRPr="0010135C">
        <w:rPr>
          <w:color w:val="000000" w:themeColor="text1"/>
          <w:sz w:val="24"/>
          <w:szCs w:val="28"/>
        </w:rPr>
        <w:t>Information relied on during the trial should, where reasonable:</w:t>
      </w:r>
    </w:p>
    <w:p w14:paraId="5B67314E" w14:textId="77777777" w:rsidR="004D10A9" w:rsidRPr="0010135C" w:rsidRDefault="004D10A9" w:rsidP="004D10A9">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be MPS</w:t>
      </w:r>
      <w:r w:rsidRPr="0010135C">
        <w:rPr>
          <w:color w:val="000000" w:themeColor="text1"/>
          <w:sz w:val="24"/>
          <w:szCs w:val="28"/>
        </w:rPr>
        <w:noBreakHyphen/>
        <w:t>specific</w:t>
      </w:r>
    </w:p>
    <w:p w14:paraId="20DB6DA8" w14:textId="77777777" w:rsidR="004D10A9" w:rsidRPr="0010135C" w:rsidRDefault="004D10A9" w:rsidP="004D10A9">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be traceable to routine records where these exist</w:t>
      </w:r>
    </w:p>
    <w:p w14:paraId="1D0A8439" w14:textId="77777777" w:rsidR="004D10A9" w:rsidRDefault="004D10A9" w:rsidP="004D10A9">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be reasonable and defensible for the purpose of explaining reported figures</w:t>
      </w:r>
    </w:p>
    <w:p w14:paraId="377F4F68" w14:textId="6D41CC17" w:rsidR="004D10A9" w:rsidRDefault="004D10A9" w:rsidP="004D10A9">
      <w:pPr>
        <w:tabs>
          <w:tab w:val="left" w:pos="7140"/>
        </w:tabs>
        <w:spacing w:before="120" w:after="120" w:line="276" w:lineRule="auto"/>
        <w:ind w:right="95"/>
        <w:rPr>
          <w:color w:val="000000" w:themeColor="text1"/>
          <w:sz w:val="24"/>
          <w:szCs w:val="28"/>
        </w:rPr>
      </w:pPr>
      <w:r w:rsidRPr="0010135C">
        <w:rPr>
          <w:color w:val="000000" w:themeColor="text1"/>
          <w:sz w:val="24"/>
          <w:szCs w:val="28"/>
        </w:rPr>
        <w:t>Estimates</w:t>
      </w:r>
      <w:r>
        <w:rPr>
          <w:color w:val="000000" w:themeColor="text1"/>
          <w:sz w:val="24"/>
          <w:szCs w:val="28"/>
        </w:rPr>
        <w:t xml:space="preserve"> provide</w:t>
      </w:r>
      <w:r w:rsidR="00A81E09">
        <w:rPr>
          <w:color w:val="000000" w:themeColor="text1"/>
          <w:sz w:val="24"/>
          <w:szCs w:val="28"/>
        </w:rPr>
        <w:t>d</w:t>
      </w:r>
      <w:r>
        <w:rPr>
          <w:color w:val="000000" w:themeColor="text1"/>
          <w:sz w:val="24"/>
          <w:szCs w:val="28"/>
        </w:rPr>
        <w:t xml:space="preserve"> </w:t>
      </w:r>
      <w:r w:rsidRPr="0010135C">
        <w:rPr>
          <w:color w:val="000000" w:themeColor="text1"/>
          <w:sz w:val="24"/>
          <w:szCs w:val="28"/>
        </w:rPr>
        <w:t>may be based on reasonable business</w:t>
      </w:r>
      <w:r w:rsidRPr="0010135C">
        <w:rPr>
          <w:color w:val="000000" w:themeColor="text1"/>
          <w:sz w:val="24"/>
          <w:szCs w:val="28"/>
        </w:rPr>
        <w:noBreakHyphen/>
        <w:t>as</w:t>
      </w:r>
      <w:r w:rsidRPr="0010135C">
        <w:rPr>
          <w:color w:val="000000" w:themeColor="text1"/>
          <w:sz w:val="24"/>
          <w:szCs w:val="28"/>
        </w:rPr>
        <w:noBreakHyphen/>
        <w:t>usual information.</w:t>
      </w:r>
    </w:p>
    <w:p w14:paraId="3C0AAF3C" w14:textId="77777777" w:rsidR="00464CDC" w:rsidRPr="0010135C" w:rsidRDefault="00464CDC" w:rsidP="00464CDC">
      <w:pPr>
        <w:pStyle w:val="Heading2"/>
        <w:spacing w:after="240"/>
      </w:pPr>
      <w:bookmarkStart w:id="32" w:name="_Toc243921224"/>
      <w:r w:rsidRPr="0010135C">
        <w:t xml:space="preserve">How </w:t>
      </w:r>
      <w:r>
        <w:t>will collected data be handled</w:t>
      </w:r>
      <w:bookmarkEnd w:id="32"/>
    </w:p>
    <w:p w14:paraId="00F16279" w14:textId="29EA4F76" w:rsidR="00464CDC" w:rsidRPr="0010135C" w:rsidRDefault="00464CDC" w:rsidP="00464CDC">
      <w:pPr>
        <w:tabs>
          <w:tab w:val="left" w:pos="7140"/>
        </w:tabs>
        <w:spacing w:before="120" w:after="120" w:line="276" w:lineRule="auto"/>
        <w:ind w:right="95"/>
        <w:rPr>
          <w:color w:val="000000" w:themeColor="text1"/>
          <w:sz w:val="24"/>
          <w:szCs w:val="28"/>
        </w:rPr>
      </w:pPr>
      <w:r w:rsidRPr="0010135C">
        <w:rPr>
          <w:color w:val="000000" w:themeColor="text1"/>
          <w:sz w:val="24"/>
          <w:szCs w:val="28"/>
        </w:rPr>
        <w:t xml:space="preserve">Information collected through </w:t>
      </w:r>
      <w:r w:rsidR="00337539">
        <w:rPr>
          <w:color w:val="000000" w:themeColor="text1"/>
          <w:sz w:val="24"/>
          <w:szCs w:val="28"/>
        </w:rPr>
        <w:t>the provider’s preferred reporting approach</w:t>
      </w:r>
      <w:r w:rsidRPr="0010135C">
        <w:rPr>
          <w:color w:val="000000" w:themeColor="text1"/>
          <w:sz w:val="24"/>
          <w:szCs w:val="28"/>
        </w:rPr>
        <w:t xml:space="preserve"> will be:</w:t>
      </w:r>
    </w:p>
    <w:p w14:paraId="475B7A72" w14:textId="77777777" w:rsidR="00464CDC" w:rsidRPr="0010135C" w:rsidRDefault="00464CDC" w:rsidP="00464CDC">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aggregated and de</w:t>
      </w:r>
      <w:r w:rsidRPr="0010135C">
        <w:rPr>
          <w:color w:val="000000" w:themeColor="text1"/>
          <w:sz w:val="24"/>
          <w:szCs w:val="28"/>
        </w:rPr>
        <w:noBreakHyphen/>
        <w:t>identified for analysis</w:t>
      </w:r>
    </w:p>
    <w:p w14:paraId="1B7553FD" w14:textId="77777777" w:rsidR="00464CDC" w:rsidRPr="0010135C" w:rsidRDefault="00464CDC" w:rsidP="00464CDC">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used to inform evaluation of the trial and future policy considerations</w:t>
      </w:r>
    </w:p>
    <w:p w14:paraId="7F23D76A" w14:textId="77777777" w:rsidR="00464CDC" w:rsidRPr="0010135C" w:rsidRDefault="00464CDC" w:rsidP="00464CDC">
      <w:pPr>
        <w:pStyle w:val="ListParagraph"/>
        <w:numPr>
          <w:ilvl w:val="0"/>
          <w:numId w:val="37"/>
        </w:numPr>
        <w:spacing w:before="120" w:after="120" w:line="276" w:lineRule="auto"/>
        <w:ind w:right="-46"/>
        <w:rPr>
          <w:color w:val="000000" w:themeColor="text1"/>
          <w:sz w:val="24"/>
          <w:szCs w:val="28"/>
        </w:rPr>
      </w:pPr>
      <w:r w:rsidRPr="0010135C">
        <w:rPr>
          <w:color w:val="000000" w:themeColor="text1"/>
          <w:sz w:val="24"/>
          <w:szCs w:val="28"/>
        </w:rPr>
        <w:t>shared externally (where relevant) only at regional or jurisdictional level.</w:t>
      </w:r>
    </w:p>
    <w:p w14:paraId="1D0BFACA" w14:textId="34158299" w:rsidR="00464CDC" w:rsidRDefault="00464CDC" w:rsidP="00464CDC">
      <w:pPr>
        <w:tabs>
          <w:tab w:val="left" w:pos="7140"/>
        </w:tabs>
        <w:spacing w:before="120" w:after="120" w:line="276" w:lineRule="auto"/>
        <w:ind w:right="95"/>
      </w:pPr>
      <w:r w:rsidRPr="0010135C">
        <w:rPr>
          <w:color w:val="000000" w:themeColor="text1"/>
          <w:sz w:val="24"/>
          <w:szCs w:val="28"/>
        </w:rPr>
        <w:t xml:space="preserve">No </w:t>
      </w:r>
      <w:r w:rsidR="000573DF">
        <w:rPr>
          <w:color w:val="000000" w:themeColor="text1"/>
          <w:sz w:val="24"/>
          <w:szCs w:val="28"/>
        </w:rPr>
        <w:t>MPS</w:t>
      </w:r>
      <w:r w:rsidRPr="0010135C">
        <w:rPr>
          <w:color w:val="000000" w:themeColor="text1"/>
          <w:sz w:val="24"/>
          <w:szCs w:val="28"/>
        </w:rPr>
        <w:noBreakHyphen/>
        <w:t>level performance data will be published.</w:t>
      </w:r>
    </w:p>
    <w:p w14:paraId="3D735F6E" w14:textId="256C1A28" w:rsidR="00A64C49" w:rsidRDefault="008C3149" w:rsidP="006D2B11">
      <w:pPr>
        <w:pStyle w:val="Heading1"/>
        <w:numPr>
          <w:ilvl w:val="0"/>
          <w:numId w:val="43"/>
        </w:numPr>
        <w:spacing w:after="240"/>
        <w:ind w:left="357" w:hanging="357"/>
      </w:pPr>
      <w:bookmarkStart w:id="33" w:name="_Toc235650410"/>
      <w:bookmarkStart w:id="34" w:name="_Toc235650519"/>
      <w:bookmarkStart w:id="35" w:name="_Toc235650627"/>
      <w:bookmarkStart w:id="36" w:name="_Toc235650740"/>
      <w:bookmarkStart w:id="37" w:name="_Toc235650847"/>
      <w:bookmarkStart w:id="38" w:name="_Toc235650955"/>
      <w:bookmarkStart w:id="39" w:name="_Toc235651063"/>
      <w:bookmarkStart w:id="40" w:name="_Toc235651280"/>
      <w:bookmarkStart w:id="41" w:name="_Toc235651389"/>
      <w:bookmarkStart w:id="42" w:name="_Toc235651497"/>
      <w:bookmarkStart w:id="43" w:name="_Toc235651616"/>
      <w:bookmarkStart w:id="44" w:name="_Toc235651742"/>
      <w:bookmarkStart w:id="45" w:name="_Next_steps"/>
      <w:bookmarkStart w:id="46" w:name="_Toc243921225"/>
      <w:bookmarkEnd w:id="33"/>
      <w:bookmarkEnd w:id="34"/>
      <w:bookmarkEnd w:id="35"/>
      <w:bookmarkEnd w:id="36"/>
      <w:bookmarkEnd w:id="37"/>
      <w:bookmarkEnd w:id="38"/>
      <w:bookmarkEnd w:id="39"/>
      <w:bookmarkEnd w:id="40"/>
      <w:bookmarkEnd w:id="41"/>
      <w:bookmarkEnd w:id="42"/>
      <w:bookmarkEnd w:id="43"/>
      <w:bookmarkEnd w:id="44"/>
      <w:bookmarkEnd w:id="45"/>
      <w:r>
        <w:lastRenderedPageBreak/>
        <w:t>Next steps</w:t>
      </w:r>
      <w:bookmarkEnd w:id="46"/>
      <w:r>
        <w:t xml:space="preserve"> </w:t>
      </w:r>
    </w:p>
    <w:p w14:paraId="3C7176EB" w14:textId="41B2F90C" w:rsidR="00F34B01" w:rsidRPr="00BC25DA" w:rsidRDefault="00BF1F5C" w:rsidP="00612E4A">
      <w:pPr>
        <w:pStyle w:val="Heading2"/>
        <w:spacing w:before="0" w:after="0"/>
      </w:pPr>
      <w:bookmarkStart w:id="47" w:name="_Toc243921226"/>
      <w:r w:rsidRPr="00BC25DA">
        <w:t>Preparation for Stage 2 of the trial</w:t>
      </w:r>
      <w:bookmarkEnd w:id="47"/>
    </w:p>
    <w:p w14:paraId="723E9C78" w14:textId="1C6D0271" w:rsidR="00C063B5" w:rsidRPr="00A60D83" w:rsidRDefault="00BF1F5C" w:rsidP="000573DF">
      <w:pPr>
        <w:tabs>
          <w:tab w:val="left" w:pos="7140"/>
        </w:tabs>
        <w:spacing w:before="120" w:after="120" w:line="276" w:lineRule="auto"/>
        <w:ind w:right="119"/>
        <w:rPr>
          <w:color w:val="000000" w:themeColor="text1"/>
          <w:sz w:val="24"/>
          <w:szCs w:val="28"/>
        </w:rPr>
      </w:pPr>
      <w:r w:rsidRPr="00A60D83">
        <w:rPr>
          <w:color w:val="000000" w:themeColor="text1"/>
          <w:sz w:val="24"/>
          <w:szCs w:val="28"/>
        </w:rPr>
        <w:t xml:space="preserve">Alongside Stage 1 of the trial, the Department will work with </w:t>
      </w:r>
      <w:r w:rsidR="00612E4A" w:rsidRPr="00A60D83">
        <w:rPr>
          <w:color w:val="000000" w:themeColor="text1"/>
          <w:sz w:val="24"/>
          <w:szCs w:val="28"/>
        </w:rPr>
        <w:t>jurisdictions and providers to confirm</w:t>
      </w:r>
      <w:r w:rsidR="009C4B0E" w:rsidRPr="00A60D83">
        <w:rPr>
          <w:color w:val="000000" w:themeColor="text1"/>
          <w:sz w:val="24"/>
          <w:szCs w:val="28"/>
        </w:rPr>
        <w:t xml:space="preserve"> any adjustments to trial arrangements before Stage 2 commences</w:t>
      </w:r>
      <w:r w:rsidR="00660D22" w:rsidRPr="00A60D83">
        <w:rPr>
          <w:color w:val="000000" w:themeColor="text1"/>
          <w:sz w:val="24"/>
          <w:szCs w:val="28"/>
        </w:rPr>
        <w:t xml:space="preserve"> and/or for subsequent reporting periods</w:t>
      </w:r>
      <w:r w:rsidR="009C4B0E" w:rsidRPr="00A60D83">
        <w:rPr>
          <w:color w:val="000000" w:themeColor="text1"/>
          <w:sz w:val="24"/>
          <w:szCs w:val="28"/>
        </w:rPr>
        <w:t xml:space="preserve">. </w:t>
      </w:r>
    </w:p>
    <w:p w14:paraId="587EB3BF" w14:textId="45352568" w:rsidR="008C3149" w:rsidRPr="00BC25DA" w:rsidRDefault="00660D22" w:rsidP="00643BB1">
      <w:pPr>
        <w:pStyle w:val="Heading2"/>
        <w:spacing w:before="0" w:after="0"/>
      </w:pPr>
      <w:bookmarkStart w:id="48" w:name="_Toc243921227"/>
      <w:r w:rsidRPr="00BC25DA">
        <w:t>Monitoring and reporting of further trial outcomes</w:t>
      </w:r>
      <w:bookmarkEnd w:id="48"/>
    </w:p>
    <w:p w14:paraId="301A6874" w14:textId="43A3D769" w:rsidR="00D634CD" w:rsidRPr="00BC25DA" w:rsidRDefault="00D634CD" w:rsidP="00643BB1">
      <w:pPr>
        <w:tabs>
          <w:tab w:val="left" w:pos="7140"/>
        </w:tabs>
        <w:spacing w:before="120" w:after="120" w:line="276" w:lineRule="auto"/>
        <w:ind w:right="-330"/>
        <w:rPr>
          <w:color w:val="000000" w:themeColor="text1"/>
          <w:sz w:val="24"/>
          <w:szCs w:val="28"/>
        </w:rPr>
      </w:pPr>
      <w:r w:rsidRPr="00BC25DA">
        <w:rPr>
          <w:color w:val="000000" w:themeColor="text1"/>
          <w:sz w:val="24"/>
          <w:szCs w:val="28"/>
        </w:rPr>
        <w:t>As previously, trial outcomes</w:t>
      </w:r>
      <w:r w:rsidR="00F5681B" w:rsidRPr="00BC25DA">
        <w:rPr>
          <w:color w:val="000000" w:themeColor="text1"/>
          <w:sz w:val="24"/>
          <w:szCs w:val="28"/>
        </w:rPr>
        <w:t xml:space="preserve"> </w:t>
      </w:r>
      <w:r w:rsidRPr="00BC25DA">
        <w:rPr>
          <w:color w:val="000000" w:themeColor="text1"/>
          <w:sz w:val="24"/>
          <w:szCs w:val="28"/>
        </w:rPr>
        <w:t xml:space="preserve">will be analysed, summarised and discussed with jurisdictions through the reforms sub-working group </w:t>
      </w:r>
      <w:r w:rsidR="001B04A7" w:rsidRPr="00BC25DA">
        <w:rPr>
          <w:color w:val="000000" w:themeColor="text1"/>
          <w:sz w:val="24"/>
          <w:szCs w:val="28"/>
        </w:rPr>
        <w:t xml:space="preserve">and the MPSP </w:t>
      </w:r>
      <w:r w:rsidR="00B53DAC">
        <w:rPr>
          <w:color w:val="000000" w:themeColor="text1"/>
          <w:sz w:val="24"/>
          <w:szCs w:val="28"/>
        </w:rPr>
        <w:t>WG</w:t>
      </w:r>
      <w:r w:rsidR="001B04A7" w:rsidRPr="00BC25DA">
        <w:rPr>
          <w:color w:val="000000" w:themeColor="text1"/>
          <w:sz w:val="24"/>
          <w:szCs w:val="28"/>
        </w:rPr>
        <w:t xml:space="preserve"> </w:t>
      </w:r>
      <w:r w:rsidR="00561753" w:rsidRPr="00BC25DA">
        <w:rPr>
          <w:color w:val="000000" w:themeColor="text1"/>
          <w:sz w:val="24"/>
          <w:szCs w:val="28"/>
        </w:rPr>
        <w:t>Findings and further recommendations for adjustments will also then be shared and discussed with providers at ongoing MPSP reform webinars.</w:t>
      </w:r>
    </w:p>
    <w:p w14:paraId="040CB9E2" w14:textId="084D323C" w:rsidR="00825EEC" w:rsidRPr="00BC25DA" w:rsidRDefault="00825EEC" w:rsidP="00643BB1">
      <w:pPr>
        <w:tabs>
          <w:tab w:val="left" w:pos="7140"/>
        </w:tabs>
        <w:spacing w:before="120" w:after="120" w:line="276" w:lineRule="auto"/>
        <w:ind w:right="-330"/>
        <w:rPr>
          <w:color w:val="000000" w:themeColor="text1"/>
          <w:sz w:val="24"/>
          <w:szCs w:val="28"/>
        </w:rPr>
      </w:pPr>
      <w:r w:rsidRPr="00BC25DA">
        <w:rPr>
          <w:color w:val="000000" w:themeColor="text1"/>
          <w:sz w:val="24"/>
          <w:szCs w:val="28"/>
        </w:rPr>
        <w:t xml:space="preserve">Consistent with the purpose of </w:t>
      </w:r>
      <w:r w:rsidRPr="00474ED6">
        <w:rPr>
          <w:b/>
          <w:bCs/>
          <w:color w:val="000000" w:themeColor="text1"/>
          <w:sz w:val="24"/>
          <w:szCs w:val="28"/>
        </w:rPr>
        <w:t>this phase of the trial</w:t>
      </w:r>
      <w:r w:rsidRPr="00BC25DA">
        <w:rPr>
          <w:color w:val="000000" w:themeColor="text1"/>
          <w:sz w:val="24"/>
          <w:szCs w:val="28"/>
        </w:rPr>
        <w:t xml:space="preserve"> – analysis will focus on: </w:t>
      </w:r>
    </w:p>
    <w:p w14:paraId="2314D021" w14:textId="6D5F6D1E" w:rsidR="00470FD5" w:rsidRDefault="00825EEC" w:rsidP="00013400">
      <w:pPr>
        <w:pStyle w:val="ListParagraph"/>
        <w:numPr>
          <w:ilvl w:val="0"/>
          <w:numId w:val="37"/>
        </w:numPr>
        <w:spacing w:before="120" w:after="120" w:line="276" w:lineRule="auto"/>
        <w:ind w:right="379"/>
        <w:rPr>
          <w:color w:val="000000" w:themeColor="text1"/>
          <w:sz w:val="24"/>
          <w:szCs w:val="28"/>
        </w:rPr>
      </w:pPr>
      <w:r>
        <w:rPr>
          <w:color w:val="000000" w:themeColor="text1"/>
          <w:sz w:val="24"/>
          <w:szCs w:val="28"/>
        </w:rPr>
        <w:t xml:space="preserve">feasibility of </w:t>
      </w:r>
      <w:r w:rsidR="00196D4E">
        <w:rPr>
          <w:color w:val="000000" w:themeColor="text1"/>
          <w:sz w:val="24"/>
          <w:szCs w:val="28"/>
        </w:rPr>
        <w:t xml:space="preserve">proposed </w:t>
      </w:r>
      <w:r>
        <w:rPr>
          <w:color w:val="000000" w:themeColor="text1"/>
          <w:sz w:val="24"/>
          <w:szCs w:val="28"/>
        </w:rPr>
        <w:t>standard care minute target</w:t>
      </w:r>
      <w:r w:rsidR="00196D4E">
        <w:rPr>
          <w:color w:val="000000" w:themeColor="text1"/>
          <w:sz w:val="24"/>
          <w:szCs w:val="28"/>
        </w:rPr>
        <w:t>s</w:t>
      </w:r>
      <w:r w:rsidR="00C94EF2">
        <w:rPr>
          <w:color w:val="000000" w:themeColor="text1"/>
          <w:sz w:val="24"/>
          <w:szCs w:val="28"/>
        </w:rPr>
        <w:t xml:space="preserve">, including </w:t>
      </w:r>
      <w:r w:rsidR="005F44C0">
        <w:rPr>
          <w:color w:val="000000" w:themeColor="text1"/>
          <w:sz w:val="24"/>
          <w:szCs w:val="28"/>
        </w:rPr>
        <w:t>variation across different MPS service models</w:t>
      </w:r>
      <w:r>
        <w:rPr>
          <w:color w:val="000000" w:themeColor="text1"/>
          <w:sz w:val="24"/>
          <w:szCs w:val="28"/>
        </w:rPr>
        <w:t xml:space="preserve">, and </w:t>
      </w:r>
    </w:p>
    <w:p w14:paraId="1052A610" w14:textId="282637F6" w:rsidR="00F66E97" w:rsidRDefault="008C3149" w:rsidP="00013400">
      <w:pPr>
        <w:pStyle w:val="ListParagraph"/>
        <w:numPr>
          <w:ilvl w:val="0"/>
          <w:numId w:val="37"/>
        </w:numPr>
        <w:spacing w:before="120" w:after="120" w:line="276" w:lineRule="auto"/>
        <w:ind w:right="379"/>
        <w:rPr>
          <w:color w:val="000000" w:themeColor="text1"/>
          <w:sz w:val="24"/>
          <w:szCs w:val="28"/>
        </w:rPr>
      </w:pPr>
      <w:r w:rsidRPr="00421410">
        <w:rPr>
          <w:color w:val="000000" w:themeColor="text1"/>
          <w:sz w:val="24"/>
          <w:szCs w:val="28"/>
        </w:rPr>
        <w:t xml:space="preserve">understanding the value, appropriateness, feasibility and administrative burden of </w:t>
      </w:r>
      <w:r w:rsidR="003D3D8E" w:rsidRPr="00421410">
        <w:rPr>
          <w:color w:val="000000" w:themeColor="text1"/>
          <w:sz w:val="24"/>
          <w:szCs w:val="28"/>
        </w:rPr>
        <w:t xml:space="preserve">proposed </w:t>
      </w:r>
      <w:r w:rsidRPr="00421410">
        <w:rPr>
          <w:color w:val="000000" w:themeColor="text1"/>
          <w:sz w:val="24"/>
          <w:szCs w:val="28"/>
        </w:rPr>
        <w:t xml:space="preserve">reporting in MPS settings. </w:t>
      </w:r>
    </w:p>
    <w:p w14:paraId="711E5AED" w14:textId="1F162798" w:rsidR="00B82E73" w:rsidRDefault="006747A4" w:rsidP="00B82E73">
      <w:pPr>
        <w:pStyle w:val="Heading2"/>
        <w:spacing w:before="0" w:after="0"/>
      </w:pPr>
      <w:bookmarkStart w:id="49" w:name="_Toc243921228"/>
      <w:r>
        <w:t>Further policy design and</w:t>
      </w:r>
      <w:r w:rsidR="00D731F7">
        <w:t xml:space="preserve"> transition to formal obligations</w:t>
      </w:r>
      <w:bookmarkEnd w:id="49"/>
    </w:p>
    <w:p w14:paraId="03394EE2" w14:textId="48E6CE8E" w:rsidR="00C031B4" w:rsidRDefault="00FE2E98" w:rsidP="00643BB1">
      <w:pPr>
        <w:tabs>
          <w:tab w:val="left" w:pos="7140"/>
        </w:tabs>
        <w:spacing w:before="120" w:after="120" w:line="276" w:lineRule="auto"/>
        <w:ind w:right="-330"/>
        <w:rPr>
          <w:color w:val="000000" w:themeColor="text1"/>
          <w:sz w:val="24"/>
          <w:szCs w:val="28"/>
        </w:rPr>
      </w:pPr>
      <w:r w:rsidRPr="00421410">
        <w:rPr>
          <w:color w:val="000000" w:themeColor="text1"/>
          <w:sz w:val="24"/>
          <w:szCs w:val="28"/>
        </w:rPr>
        <w:t xml:space="preserve">The Department will also continue to work with jurisdictions to determine the next steps in terms of </w:t>
      </w:r>
      <w:r w:rsidR="00111D2F" w:rsidRPr="00421410">
        <w:rPr>
          <w:color w:val="000000" w:themeColor="text1"/>
          <w:sz w:val="24"/>
          <w:szCs w:val="28"/>
        </w:rPr>
        <w:t>evaluating the overall outcomes of the phased direct care</w:t>
      </w:r>
      <w:r w:rsidR="009B0CDE">
        <w:rPr>
          <w:color w:val="000000" w:themeColor="text1"/>
          <w:sz w:val="24"/>
          <w:szCs w:val="28"/>
        </w:rPr>
        <w:t xml:space="preserve"> target</w:t>
      </w:r>
      <w:r w:rsidR="00111D2F" w:rsidRPr="00421410">
        <w:rPr>
          <w:color w:val="000000" w:themeColor="text1"/>
          <w:sz w:val="24"/>
          <w:szCs w:val="28"/>
        </w:rPr>
        <w:t xml:space="preserve"> trial</w:t>
      </w:r>
      <w:r w:rsidR="00C031B4">
        <w:rPr>
          <w:color w:val="000000" w:themeColor="text1"/>
          <w:sz w:val="24"/>
          <w:szCs w:val="28"/>
        </w:rPr>
        <w:t xml:space="preserve"> to inform further MPSP </w:t>
      </w:r>
      <w:r w:rsidR="00B53DAC">
        <w:rPr>
          <w:color w:val="000000" w:themeColor="text1"/>
          <w:sz w:val="24"/>
          <w:szCs w:val="28"/>
        </w:rPr>
        <w:t>WG</w:t>
      </w:r>
      <w:r w:rsidR="00C031B4">
        <w:rPr>
          <w:color w:val="000000" w:themeColor="text1"/>
          <w:sz w:val="24"/>
          <w:szCs w:val="28"/>
        </w:rPr>
        <w:t xml:space="preserve"> discussions around transition to formal obligations.</w:t>
      </w:r>
    </w:p>
    <w:p w14:paraId="19EAAA68" w14:textId="421A6E7C" w:rsidR="00A60D83" w:rsidRDefault="00C031B4" w:rsidP="009F4FB6">
      <w:pPr>
        <w:tabs>
          <w:tab w:val="left" w:pos="7140"/>
        </w:tabs>
        <w:spacing w:before="120" w:after="120" w:line="276" w:lineRule="auto"/>
        <w:ind w:right="-330"/>
        <w:rPr>
          <w:color w:val="000000" w:themeColor="text1"/>
          <w:sz w:val="24"/>
          <w:szCs w:val="28"/>
        </w:rPr>
      </w:pPr>
      <w:r>
        <w:rPr>
          <w:color w:val="000000" w:themeColor="text1"/>
          <w:sz w:val="24"/>
          <w:szCs w:val="28"/>
        </w:rPr>
        <w:t xml:space="preserve">It is noted that </w:t>
      </w:r>
      <w:r w:rsidR="00010620">
        <w:rPr>
          <w:color w:val="000000" w:themeColor="text1"/>
          <w:sz w:val="24"/>
          <w:szCs w:val="28"/>
        </w:rPr>
        <w:t>separate work packages undertaken in parallel may also inform these discussions</w:t>
      </w:r>
      <w:r w:rsidR="00000B26">
        <w:rPr>
          <w:color w:val="000000" w:themeColor="text1"/>
          <w:sz w:val="24"/>
          <w:szCs w:val="28"/>
        </w:rPr>
        <w:t xml:space="preserve"> and agree</w:t>
      </w:r>
      <w:r w:rsidR="00F47AFF">
        <w:rPr>
          <w:color w:val="000000" w:themeColor="text1"/>
          <w:sz w:val="24"/>
          <w:szCs w:val="28"/>
        </w:rPr>
        <w:t>ment</w:t>
      </w:r>
      <w:r w:rsidR="00000B26">
        <w:rPr>
          <w:color w:val="000000" w:themeColor="text1"/>
          <w:sz w:val="24"/>
          <w:szCs w:val="28"/>
        </w:rPr>
        <w:t xml:space="preserve"> through the MPSP </w:t>
      </w:r>
      <w:r w:rsidR="00B53DAC">
        <w:rPr>
          <w:color w:val="000000" w:themeColor="text1"/>
          <w:sz w:val="24"/>
          <w:szCs w:val="28"/>
        </w:rPr>
        <w:t>WG</w:t>
      </w:r>
      <w:r w:rsidR="001A55B8">
        <w:rPr>
          <w:color w:val="000000" w:themeColor="text1"/>
          <w:sz w:val="24"/>
          <w:szCs w:val="28"/>
        </w:rPr>
        <w:t xml:space="preserve">, including as </w:t>
      </w:r>
      <w:r w:rsidR="001A55B8" w:rsidRPr="00BB0136">
        <w:rPr>
          <w:color w:val="000000" w:themeColor="text1"/>
          <w:sz w:val="24"/>
          <w:szCs w:val="28"/>
        </w:rPr>
        <w:t xml:space="preserve">part of ongoing work through the </w:t>
      </w:r>
      <w:r w:rsidR="00B53DAC">
        <w:rPr>
          <w:color w:val="000000" w:themeColor="text1"/>
          <w:sz w:val="24"/>
          <w:szCs w:val="28"/>
        </w:rPr>
        <w:t>Review</w:t>
      </w:r>
      <w:r w:rsidR="00580E4A">
        <w:rPr>
          <w:color w:val="000000" w:themeColor="text1"/>
          <w:sz w:val="24"/>
          <w:szCs w:val="28"/>
        </w:rPr>
        <w:t xml:space="preserve"> and/or broader aged care reform work</w:t>
      </w:r>
      <w:r w:rsidR="001A55B8" w:rsidRPr="00BB0136">
        <w:rPr>
          <w:color w:val="000000" w:themeColor="text1"/>
          <w:sz w:val="24"/>
          <w:szCs w:val="28"/>
        </w:rPr>
        <w:t>.</w:t>
      </w:r>
    </w:p>
    <w:p w14:paraId="58A1A6F7" w14:textId="014F1EC7" w:rsidR="00110D43" w:rsidRDefault="00EC337F" w:rsidP="00643BB1">
      <w:pPr>
        <w:tabs>
          <w:tab w:val="left" w:pos="7140"/>
        </w:tabs>
        <w:spacing w:before="120" w:after="120" w:line="276" w:lineRule="auto"/>
        <w:ind w:right="-330"/>
        <w:rPr>
          <w:color w:val="000000" w:themeColor="text1"/>
          <w:sz w:val="24"/>
          <w:szCs w:val="28"/>
        </w:rPr>
      </w:pPr>
      <w:r w:rsidRPr="00421410">
        <w:rPr>
          <w:color w:val="000000" w:themeColor="text1"/>
          <w:sz w:val="24"/>
          <w:szCs w:val="28"/>
        </w:rPr>
        <w:t>As discussed with States and Territories, further work is also being considered, alongside th</w:t>
      </w:r>
      <w:r w:rsidR="00BB0136" w:rsidRPr="00421410">
        <w:rPr>
          <w:color w:val="000000" w:themeColor="text1"/>
          <w:sz w:val="24"/>
          <w:szCs w:val="28"/>
        </w:rPr>
        <w:t xml:space="preserve">is </w:t>
      </w:r>
      <w:r w:rsidR="00B53DAC">
        <w:rPr>
          <w:color w:val="000000" w:themeColor="text1"/>
          <w:sz w:val="24"/>
          <w:szCs w:val="28"/>
        </w:rPr>
        <w:t>R</w:t>
      </w:r>
      <w:r w:rsidRPr="00421410">
        <w:rPr>
          <w:color w:val="000000" w:themeColor="text1"/>
          <w:sz w:val="24"/>
          <w:szCs w:val="28"/>
        </w:rPr>
        <w:t>eview, to understand how future funding arrangements and direct care arrangements can be utilised to drive improved resident outcomes and the delivery of high quality care in an integrated health and aged care service environment.</w:t>
      </w:r>
    </w:p>
    <w:p w14:paraId="287982C3" w14:textId="07606C0B" w:rsidR="00C87868" w:rsidRPr="00A8449B" w:rsidRDefault="00C87868" w:rsidP="006D2B11">
      <w:pPr>
        <w:pStyle w:val="Heading1"/>
        <w:numPr>
          <w:ilvl w:val="0"/>
          <w:numId w:val="43"/>
        </w:numPr>
        <w:spacing w:after="240"/>
        <w:ind w:left="357" w:hanging="357"/>
      </w:pPr>
      <w:bookmarkStart w:id="50" w:name="_Toc243921229"/>
      <w:r w:rsidRPr="00A8449B">
        <w:t>Further information and support</w:t>
      </w:r>
      <w:bookmarkEnd w:id="50"/>
    </w:p>
    <w:p w14:paraId="32B03E8E" w14:textId="44275E70" w:rsidR="00C87868" w:rsidRPr="00643BB1" w:rsidRDefault="00C87868" w:rsidP="00643BB1">
      <w:pPr>
        <w:ind w:right="-613"/>
        <w:rPr>
          <w:sz w:val="24"/>
          <w:szCs w:val="28"/>
        </w:rPr>
      </w:pPr>
      <w:r w:rsidRPr="00643BB1">
        <w:rPr>
          <w:sz w:val="24"/>
          <w:szCs w:val="28"/>
        </w:rPr>
        <w:t xml:space="preserve">For further information, visit the MPSP </w:t>
      </w:r>
      <w:hyperlink r:id="rId21" w:history="1">
        <w:r w:rsidRPr="00643BB1">
          <w:rPr>
            <w:rStyle w:val="Hyperlink"/>
            <w:sz w:val="24"/>
            <w:szCs w:val="28"/>
          </w:rPr>
          <w:t>website</w:t>
        </w:r>
      </w:hyperlink>
      <w:r w:rsidRPr="00643BB1">
        <w:rPr>
          <w:sz w:val="24"/>
          <w:szCs w:val="28"/>
        </w:rPr>
        <w:t xml:space="preserve"> or contact</w:t>
      </w:r>
      <w:r w:rsidR="00507777" w:rsidRPr="00643BB1">
        <w:rPr>
          <w:b/>
          <w:sz w:val="24"/>
          <w:szCs w:val="28"/>
        </w:rPr>
        <w:t xml:space="preserve"> </w:t>
      </w:r>
      <w:hyperlink r:id="rId22" w:history="1">
        <w:r w:rsidR="00E5077E" w:rsidRPr="00643BB1">
          <w:rPr>
            <w:rStyle w:val="Hyperlink"/>
            <w:sz w:val="24"/>
            <w:szCs w:val="28"/>
          </w:rPr>
          <w:t>mpsagedcare@health.gov.au</w:t>
        </w:r>
      </w:hyperlink>
      <w:r w:rsidR="00507777" w:rsidRPr="00643BB1">
        <w:rPr>
          <w:sz w:val="24"/>
          <w:szCs w:val="28"/>
        </w:rPr>
        <w:t>.</w:t>
      </w:r>
    </w:p>
    <w:p w14:paraId="0F3441DA" w14:textId="228C7618" w:rsidR="00110D43" w:rsidRDefault="00110D43">
      <w:r>
        <w:br w:type="page"/>
      </w:r>
    </w:p>
    <w:p w14:paraId="69BBD0B9" w14:textId="77777777" w:rsidR="00110D43" w:rsidRPr="00110D43" w:rsidRDefault="00110D43" w:rsidP="00110D43"/>
    <w:p w14:paraId="6B0019EB" w14:textId="78B2C93A" w:rsidR="008846C4" w:rsidRDefault="0006493D" w:rsidP="00B53DAC">
      <w:pPr>
        <w:pStyle w:val="Heading1"/>
        <w:spacing w:before="0" w:after="120"/>
        <w:ind w:right="238"/>
      </w:pPr>
      <w:bookmarkStart w:id="51" w:name="_Appendix_A_–"/>
      <w:bookmarkStart w:id="52" w:name="_Toc243921230"/>
      <w:bookmarkEnd w:id="51"/>
      <w:r w:rsidDel="00D17502">
        <w:t>A</w:t>
      </w:r>
      <w:r w:rsidR="00327652">
        <w:t>ppendix</w:t>
      </w:r>
      <w:r w:rsidR="00327652" w:rsidDel="00D17502">
        <w:t xml:space="preserve"> </w:t>
      </w:r>
      <w:r w:rsidDel="00D17502">
        <w:t>A</w:t>
      </w:r>
      <w:r w:rsidR="00FB35A7" w:rsidDel="00D17502">
        <w:t xml:space="preserve"> </w:t>
      </w:r>
      <w:r w:rsidR="002201B1" w:rsidDel="00D17502">
        <w:t xml:space="preserve">– </w:t>
      </w:r>
      <w:r w:rsidR="00F34494">
        <w:t>What is d</w:t>
      </w:r>
      <w:r w:rsidR="002201B1" w:rsidDel="00D17502">
        <w:t>irect care</w:t>
      </w:r>
      <w:r w:rsidR="00F34494">
        <w:t>?</w:t>
      </w:r>
      <w:bookmarkEnd w:id="52"/>
    </w:p>
    <w:p w14:paraId="4806BEB3" w14:textId="77777777" w:rsidR="00806234" w:rsidRDefault="008846C4" w:rsidP="007C4587">
      <w:pPr>
        <w:tabs>
          <w:tab w:val="left" w:pos="7140"/>
        </w:tabs>
        <w:spacing w:before="240" w:after="120" w:line="276" w:lineRule="auto"/>
        <w:ind w:right="-329"/>
        <w:rPr>
          <w:color w:val="000000" w:themeColor="text1"/>
          <w:sz w:val="24"/>
          <w:szCs w:val="28"/>
        </w:rPr>
      </w:pPr>
      <w:r w:rsidRPr="00643BB1">
        <w:rPr>
          <w:b/>
          <w:color w:val="000000" w:themeColor="text1"/>
          <w:sz w:val="24"/>
          <w:szCs w:val="28"/>
        </w:rPr>
        <w:t>Direct care</w:t>
      </w:r>
      <w:r w:rsidRPr="00643BB1">
        <w:rPr>
          <w:color w:val="000000" w:themeColor="text1"/>
          <w:sz w:val="24"/>
          <w:szCs w:val="28"/>
        </w:rPr>
        <w:t xml:space="preserve"> refers to clinical and personal care activities delivered directly to </w:t>
      </w:r>
      <w:r w:rsidR="00CF5A72" w:rsidRPr="00643BB1">
        <w:rPr>
          <w:color w:val="000000" w:themeColor="text1"/>
          <w:sz w:val="24"/>
          <w:szCs w:val="28"/>
        </w:rPr>
        <w:t>aged care clients</w:t>
      </w:r>
      <w:r w:rsidRPr="00643BB1">
        <w:rPr>
          <w:color w:val="000000" w:themeColor="text1"/>
          <w:sz w:val="24"/>
          <w:szCs w:val="28"/>
        </w:rPr>
        <w:t xml:space="preserve"> of residential aged care services. </w:t>
      </w:r>
    </w:p>
    <w:p w14:paraId="5E684D09" w14:textId="6D5DF180" w:rsidR="008846C4" w:rsidRPr="00643BB1" w:rsidRDefault="008846C4" w:rsidP="000573DF">
      <w:pPr>
        <w:tabs>
          <w:tab w:val="left" w:pos="7140"/>
        </w:tabs>
        <w:spacing w:before="240" w:after="120" w:line="276" w:lineRule="auto"/>
        <w:ind w:right="-23"/>
        <w:rPr>
          <w:color w:val="000000" w:themeColor="text1"/>
          <w:sz w:val="24"/>
          <w:szCs w:val="28"/>
        </w:rPr>
      </w:pPr>
      <w:r w:rsidRPr="00643BB1">
        <w:rPr>
          <w:color w:val="000000" w:themeColor="text1"/>
          <w:sz w:val="24"/>
          <w:szCs w:val="28"/>
        </w:rPr>
        <w:t>This includes hands</w:t>
      </w:r>
      <w:r w:rsidRPr="00643BB1">
        <w:rPr>
          <w:color w:val="000000" w:themeColor="text1"/>
          <w:sz w:val="24"/>
          <w:szCs w:val="28"/>
        </w:rPr>
        <w:noBreakHyphen/>
        <w:t>on care, monitoring, assessment and assistance with activities of daily living that align with mainstream residential aged care minutes policy.</w:t>
      </w:r>
    </w:p>
    <w:p w14:paraId="62602C68" w14:textId="77777777" w:rsidR="008846C4" w:rsidRPr="00643BB1" w:rsidRDefault="008846C4" w:rsidP="00643BB1">
      <w:pPr>
        <w:tabs>
          <w:tab w:val="left" w:pos="7140"/>
        </w:tabs>
        <w:spacing w:before="120" w:line="276" w:lineRule="auto"/>
        <w:ind w:right="-329"/>
        <w:rPr>
          <w:color w:val="000000" w:themeColor="text1"/>
          <w:sz w:val="24"/>
          <w:szCs w:val="28"/>
        </w:rPr>
      </w:pPr>
      <w:r w:rsidRPr="00643BB1">
        <w:rPr>
          <w:color w:val="000000" w:themeColor="text1"/>
          <w:sz w:val="24"/>
          <w:szCs w:val="28"/>
        </w:rPr>
        <w:t xml:space="preserve">Direct care </w:t>
      </w:r>
      <w:r w:rsidRPr="00643BB1">
        <w:rPr>
          <w:b/>
          <w:color w:val="000000" w:themeColor="text1"/>
          <w:sz w:val="24"/>
          <w:szCs w:val="28"/>
        </w:rPr>
        <w:t>includes, but is not limited</w:t>
      </w:r>
      <w:r w:rsidRPr="00643BB1">
        <w:rPr>
          <w:color w:val="000000" w:themeColor="text1"/>
          <w:sz w:val="24"/>
          <w:szCs w:val="28"/>
        </w:rPr>
        <w:t xml:space="preserve"> to:</w:t>
      </w:r>
    </w:p>
    <w:p w14:paraId="1E947F54" w14:textId="77777777" w:rsidR="008846C4" w:rsidRPr="00643BB1" w:rsidRDefault="008846C4" w:rsidP="00643BB1">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clinical assessment and monitoring</w:t>
      </w:r>
    </w:p>
    <w:p w14:paraId="41E5826C" w14:textId="77777777" w:rsidR="008846C4" w:rsidRPr="00643BB1" w:rsidRDefault="008846C4" w:rsidP="00643BB1">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medication management</w:t>
      </w:r>
    </w:p>
    <w:p w14:paraId="1CC938F6" w14:textId="77777777" w:rsidR="008846C4" w:rsidRPr="00643BB1" w:rsidRDefault="008846C4" w:rsidP="00643BB1">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wound and pressure injury care</w:t>
      </w:r>
    </w:p>
    <w:p w14:paraId="6E9AF308" w14:textId="77777777" w:rsidR="008846C4" w:rsidRPr="00643BB1" w:rsidRDefault="008846C4" w:rsidP="00643BB1">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assistance with mobility, eating, hygiene and continence</w:t>
      </w:r>
    </w:p>
    <w:p w14:paraId="496A668D" w14:textId="77777777" w:rsidR="008846C4" w:rsidRPr="00643BB1" w:rsidRDefault="008846C4" w:rsidP="00643BB1">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behavioural and cognitive support provided one</w:t>
      </w:r>
      <w:r w:rsidRPr="00643BB1">
        <w:rPr>
          <w:color w:val="000000" w:themeColor="text1"/>
          <w:sz w:val="24"/>
          <w:szCs w:val="28"/>
        </w:rPr>
        <w:noBreakHyphen/>
        <w:t>on</w:t>
      </w:r>
      <w:r w:rsidRPr="00643BB1">
        <w:rPr>
          <w:color w:val="000000" w:themeColor="text1"/>
          <w:sz w:val="24"/>
          <w:szCs w:val="28"/>
        </w:rPr>
        <w:noBreakHyphen/>
        <w:t>one</w:t>
      </w:r>
    </w:p>
    <w:p w14:paraId="11ED17C0" w14:textId="1CD5ECE1" w:rsidR="008846C4" w:rsidRPr="00643BB1" w:rsidRDefault="008846C4" w:rsidP="00643BB1">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direct nursing and personal care interactions with residents</w:t>
      </w:r>
      <w:r w:rsidR="00CF5A72" w:rsidRPr="00643BB1">
        <w:rPr>
          <w:color w:val="000000" w:themeColor="text1"/>
          <w:sz w:val="24"/>
          <w:szCs w:val="28"/>
        </w:rPr>
        <w:t>.</w:t>
      </w:r>
    </w:p>
    <w:p w14:paraId="0687DA04" w14:textId="10AF8F2A" w:rsidR="00E060A9" w:rsidRPr="00643BB1" w:rsidRDefault="00E060A9" w:rsidP="00643BB1">
      <w:pPr>
        <w:tabs>
          <w:tab w:val="left" w:pos="7140"/>
        </w:tabs>
        <w:spacing w:before="120" w:line="276" w:lineRule="auto"/>
        <w:ind w:right="-329"/>
        <w:rPr>
          <w:color w:val="000000" w:themeColor="text1"/>
          <w:sz w:val="24"/>
          <w:szCs w:val="28"/>
        </w:rPr>
      </w:pPr>
      <w:r w:rsidRPr="00643BB1">
        <w:rPr>
          <w:color w:val="000000" w:themeColor="text1"/>
          <w:sz w:val="24"/>
          <w:szCs w:val="28"/>
        </w:rPr>
        <w:t xml:space="preserve">Direct care </w:t>
      </w:r>
      <w:r w:rsidRPr="00643BB1">
        <w:rPr>
          <w:b/>
          <w:color w:val="000000" w:themeColor="text1"/>
          <w:sz w:val="24"/>
          <w:szCs w:val="28"/>
        </w:rPr>
        <w:t xml:space="preserve">does </w:t>
      </w:r>
      <w:r w:rsidRPr="00643BB1">
        <w:rPr>
          <w:color w:val="000000" w:themeColor="text1"/>
          <w:sz w:val="24"/>
          <w:szCs w:val="28"/>
        </w:rPr>
        <w:t>not include:</w:t>
      </w:r>
    </w:p>
    <w:p w14:paraId="24C382FA" w14:textId="77777777" w:rsidR="00E060A9" w:rsidRPr="00643BB1" w:rsidRDefault="00E060A9" w:rsidP="00643BB1">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administrative or managerial duties</w:t>
      </w:r>
    </w:p>
    <w:p w14:paraId="7B847B25" w14:textId="77777777" w:rsidR="00E060A9" w:rsidRPr="00643BB1" w:rsidRDefault="00E060A9" w:rsidP="00643BB1">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training or education activities</w:t>
      </w:r>
    </w:p>
    <w:p w14:paraId="247541D7" w14:textId="77777777" w:rsidR="00E060A9" w:rsidRPr="00643BB1" w:rsidRDefault="00E060A9" w:rsidP="00643BB1">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meetings (including clinical handover)</w:t>
      </w:r>
    </w:p>
    <w:p w14:paraId="416B9146" w14:textId="77777777" w:rsidR="00E060A9" w:rsidRPr="00643BB1" w:rsidRDefault="00E060A9" w:rsidP="00643BB1">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break times</w:t>
      </w:r>
    </w:p>
    <w:p w14:paraId="56B0FECC" w14:textId="77777777" w:rsidR="00E060A9" w:rsidRPr="00643BB1" w:rsidRDefault="00E060A9" w:rsidP="00643BB1">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leave or non</w:t>
      </w:r>
      <w:r w:rsidRPr="00643BB1">
        <w:rPr>
          <w:color w:val="000000" w:themeColor="text1"/>
          <w:sz w:val="24"/>
          <w:szCs w:val="28"/>
        </w:rPr>
        <w:noBreakHyphen/>
        <w:t>worked time</w:t>
      </w:r>
    </w:p>
    <w:p w14:paraId="5F2BC62D" w14:textId="77777777" w:rsidR="00E060A9" w:rsidRPr="00643BB1" w:rsidRDefault="00E060A9" w:rsidP="00643BB1">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indirect care activities</w:t>
      </w:r>
    </w:p>
    <w:p w14:paraId="2D5EA608" w14:textId="77777777" w:rsidR="00E060A9" w:rsidRPr="00643BB1" w:rsidRDefault="00E060A9" w:rsidP="00643BB1">
      <w:pPr>
        <w:pStyle w:val="ListParagraph"/>
        <w:numPr>
          <w:ilvl w:val="0"/>
          <w:numId w:val="37"/>
        </w:numPr>
        <w:spacing w:before="120" w:after="120" w:line="276" w:lineRule="auto"/>
        <w:ind w:right="-46"/>
        <w:rPr>
          <w:color w:val="000000" w:themeColor="text1"/>
          <w:sz w:val="24"/>
          <w:szCs w:val="28"/>
        </w:rPr>
      </w:pPr>
      <w:r w:rsidRPr="00643BB1">
        <w:rPr>
          <w:color w:val="000000" w:themeColor="text1"/>
          <w:sz w:val="24"/>
          <w:szCs w:val="28"/>
        </w:rPr>
        <w:t>care delivered to non</w:t>
      </w:r>
      <w:r w:rsidRPr="00643BB1">
        <w:rPr>
          <w:color w:val="000000" w:themeColor="text1"/>
          <w:sz w:val="24"/>
          <w:szCs w:val="28"/>
        </w:rPr>
        <w:noBreakHyphen/>
        <w:t>aged care patients</w:t>
      </w:r>
    </w:p>
    <w:p w14:paraId="2FDD1442" w14:textId="77777777" w:rsidR="00D17502" w:rsidRDefault="00D17502">
      <w:pPr>
        <w:rPr>
          <w:rFonts w:cs="Arial"/>
          <w:bCs/>
          <w:color w:val="3F4A75"/>
          <w:kern w:val="28"/>
          <w:sz w:val="36"/>
          <w:szCs w:val="36"/>
        </w:rPr>
      </w:pPr>
      <w:r>
        <w:br w:type="page"/>
      </w:r>
    </w:p>
    <w:p w14:paraId="68B14A6E" w14:textId="6B86B43E" w:rsidR="000502F2" w:rsidRPr="00C664F3" w:rsidRDefault="00327652" w:rsidP="00B53DAC">
      <w:pPr>
        <w:pStyle w:val="Heading1"/>
        <w:spacing w:after="240"/>
      </w:pPr>
      <w:bookmarkStart w:id="53" w:name="_Appendix_B_–"/>
      <w:bookmarkStart w:id="54" w:name="_Toc243921231"/>
      <w:bookmarkEnd w:id="53"/>
      <w:r w:rsidRPr="00D775B0">
        <w:lastRenderedPageBreak/>
        <w:t>A</w:t>
      </w:r>
      <w:r>
        <w:t>ppendix</w:t>
      </w:r>
      <w:r w:rsidRPr="00D775B0">
        <w:t xml:space="preserve"> </w:t>
      </w:r>
      <w:r w:rsidR="00D17502" w:rsidRPr="00D775B0">
        <w:t>B</w:t>
      </w:r>
      <w:r w:rsidR="00D17502" w:rsidRPr="00D81913">
        <w:t xml:space="preserve"> –</w:t>
      </w:r>
      <w:r w:rsidR="00626145">
        <w:t xml:space="preserve"> </w:t>
      </w:r>
      <w:r w:rsidR="00FE2E98">
        <w:t>R</w:t>
      </w:r>
      <w:r w:rsidR="000502F2" w:rsidRPr="00D81913">
        <w:t>eport</w:t>
      </w:r>
      <w:r w:rsidR="00626145">
        <w:t xml:space="preserve">ing </w:t>
      </w:r>
      <w:r w:rsidR="000502F2">
        <w:t>for Stage 1</w:t>
      </w:r>
      <w:bookmarkEnd w:id="54"/>
    </w:p>
    <w:p w14:paraId="0FC1D7B8" w14:textId="23DC2491" w:rsidR="00277126" w:rsidRPr="005D2444" w:rsidRDefault="005D0D6D" w:rsidP="005D2444">
      <w:pPr>
        <w:pStyle w:val="Heading2"/>
        <w:spacing w:before="0" w:after="0"/>
      </w:pPr>
      <w:bookmarkStart w:id="55" w:name="_Toc243921232"/>
      <w:r>
        <w:t xml:space="preserve">Reporting Template </w:t>
      </w:r>
      <w:r w:rsidR="00F34494">
        <w:t>(</w:t>
      </w:r>
      <w:r w:rsidR="00BF6E0D">
        <w:t>both Qualtrics and Excel</w:t>
      </w:r>
      <w:r w:rsidR="00F34494">
        <w:t>)</w:t>
      </w:r>
      <w:bookmarkEnd w:id="55"/>
    </w:p>
    <w:p w14:paraId="7F16D1CE" w14:textId="77777777" w:rsidR="005D2444" w:rsidRDefault="005D2444" w:rsidP="00277126">
      <w:pPr>
        <w:rPr>
          <w:rFonts w:cs="Arial"/>
          <w:b/>
          <w:bCs/>
          <w:sz w:val="24"/>
        </w:rPr>
      </w:pPr>
    </w:p>
    <w:p w14:paraId="668DA2E2" w14:textId="2EC60E14" w:rsidR="00D17502" w:rsidRPr="00A43238" w:rsidRDefault="00D17502" w:rsidP="00277126">
      <w:pPr>
        <w:rPr>
          <w:rFonts w:cs="Arial"/>
          <w:b/>
          <w:bCs/>
          <w:sz w:val="24"/>
        </w:rPr>
      </w:pPr>
      <w:r w:rsidRPr="00A43238">
        <w:rPr>
          <w:rFonts w:cs="Arial"/>
          <w:b/>
          <w:bCs/>
          <w:sz w:val="24"/>
        </w:rPr>
        <w:t>Question 1 – Total direct care target</w:t>
      </w:r>
    </w:p>
    <w:p w14:paraId="62AEA39F" w14:textId="77777777" w:rsidR="00D17502" w:rsidRPr="00A43238" w:rsidRDefault="00D17502" w:rsidP="00421410">
      <w:pPr>
        <w:spacing w:after="120"/>
        <w:rPr>
          <w:rFonts w:cs="Arial"/>
          <w:sz w:val="24"/>
        </w:rPr>
      </w:pPr>
      <w:r w:rsidRPr="00A43238">
        <w:rPr>
          <w:rFonts w:cs="Arial"/>
          <w:sz w:val="24"/>
        </w:rPr>
        <w:t>During this reporting period, did your MPS meet the applicable total direct care target per resident per day?</w:t>
      </w:r>
    </w:p>
    <w:p w14:paraId="60C7FDB3" w14:textId="6F3D5BC5" w:rsidR="00D17502" w:rsidRPr="00A43238" w:rsidRDefault="00982012" w:rsidP="002F5AA7">
      <w:pPr>
        <w:rPr>
          <w:rFonts w:cs="Arial"/>
          <w:sz w:val="24"/>
        </w:rPr>
      </w:pPr>
      <w:sdt>
        <w:sdtPr>
          <w:rPr>
            <w:sz w:val="18"/>
            <w:szCs w:val="18"/>
          </w:rPr>
          <w:id w:val="-1166633907"/>
          <w14:checkbox>
            <w14:checked w14:val="0"/>
            <w14:checkedState w14:val="2612" w14:font="MS Gothic"/>
            <w14:uncheckedState w14:val="2610" w14:font="MS Gothic"/>
          </w14:checkbox>
        </w:sdtPr>
        <w:sdtEndPr/>
        <w:sdtContent>
          <w:r w:rsidR="002F5AA7" w:rsidRPr="00A43238">
            <w:rPr>
              <w:rFonts w:ascii="MS Gothic" w:eastAsia="MS Gothic" w:hAnsi="MS Gothic" w:hint="eastAsia"/>
              <w:sz w:val="18"/>
              <w:szCs w:val="18"/>
            </w:rPr>
            <w:t>☐</w:t>
          </w:r>
        </w:sdtContent>
      </w:sdt>
      <w:r w:rsidR="002F5AA7" w:rsidRPr="00A43238">
        <w:rPr>
          <w:sz w:val="18"/>
          <w:szCs w:val="18"/>
        </w:rPr>
        <w:t xml:space="preserve"> </w:t>
      </w:r>
      <w:r w:rsidR="00D17502" w:rsidRPr="00A43238">
        <w:rPr>
          <w:rFonts w:cs="Arial"/>
          <w:sz w:val="24"/>
        </w:rPr>
        <w:t>Yes</w:t>
      </w:r>
    </w:p>
    <w:p w14:paraId="735CAE4A" w14:textId="406B0728" w:rsidR="00D17502" w:rsidRPr="00A43238" w:rsidRDefault="00982012" w:rsidP="002F5AA7">
      <w:pPr>
        <w:rPr>
          <w:rFonts w:cs="Arial"/>
          <w:sz w:val="24"/>
        </w:rPr>
      </w:pPr>
      <w:sdt>
        <w:sdtPr>
          <w:rPr>
            <w:sz w:val="18"/>
            <w:szCs w:val="18"/>
          </w:rPr>
          <w:id w:val="-1572424592"/>
          <w14:checkbox>
            <w14:checked w14:val="0"/>
            <w14:checkedState w14:val="2612" w14:font="MS Gothic"/>
            <w14:uncheckedState w14:val="2610" w14:font="MS Gothic"/>
          </w14:checkbox>
        </w:sdtPr>
        <w:sdtEndPr/>
        <w:sdtContent>
          <w:r w:rsidR="002F5AA7" w:rsidRPr="00A43238">
            <w:rPr>
              <w:rFonts w:ascii="MS Gothic" w:eastAsia="MS Gothic" w:hAnsi="MS Gothic" w:hint="eastAsia"/>
              <w:sz w:val="18"/>
              <w:szCs w:val="18"/>
            </w:rPr>
            <w:t>☐</w:t>
          </w:r>
        </w:sdtContent>
      </w:sdt>
      <w:r w:rsidR="00D17502" w:rsidRPr="00A43238">
        <w:rPr>
          <w:rFonts w:cs="Arial"/>
          <w:sz w:val="24"/>
        </w:rPr>
        <w:t xml:space="preserve"> No</w:t>
      </w:r>
    </w:p>
    <w:p w14:paraId="45974D29" w14:textId="77777777" w:rsidR="00D17502" w:rsidRPr="00A43238" w:rsidRDefault="00D17502" w:rsidP="00D17502">
      <w:pPr>
        <w:rPr>
          <w:rFonts w:cs="Arial"/>
          <w:sz w:val="24"/>
        </w:rPr>
      </w:pPr>
    </w:p>
    <w:p w14:paraId="0D39BB0B" w14:textId="2F631CEE" w:rsidR="00D17502" w:rsidRPr="00A43238" w:rsidRDefault="00D17502" w:rsidP="00D17502">
      <w:pPr>
        <w:rPr>
          <w:rFonts w:cs="Arial"/>
          <w:i/>
          <w:iCs/>
          <w:sz w:val="24"/>
        </w:rPr>
      </w:pPr>
      <w:r w:rsidRPr="00A43238">
        <w:rPr>
          <w:rFonts w:cs="Arial"/>
          <w:b/>
          <w:bCs/>
          <w:sz w:val="24"/>
        </w:rPr>
        <w:t>Question 1a – Indicative total care minutes delivered</w:t>
      </w:r>
      <w:r w:rsidR="00C664F3" w:rsidRPr="00A43238">
        <w:rPr>
          <w:rFonts w:cs="Arial"/>
          <w:b/>
          <w:bCs/>
          <w:sz w:val="24"/>
        </w:rPr>
        <w:br/>
      </w:r>
      <w:r w:rsidRPr="00A43238">
        <w:rPr>
          <w:rFonts w:cs="Arial"/>
          <w:i/>
          <w:iCs/>
          <w:sz w:val="24"/>
        </w:rPr>
        <w:t>(Displayed only if “No” is selected above)</w:t>
      </w:r>
    </w:p>
    <w:p w14:paraId="7AC93D3B" w14:textId="77777777" w:rsidR="00D17502" w:rsidRPr="00A43238" w:rsidRDefault="00D17502" w:rsidP="00D17502">
      <w:pPr>
        <w:rPr>
          <w:rFonts w:cs="Arial"/>
          <w:sz w:val="24"/>
        </w:rPr>
      </w:pPr>
    </w:p>
    <w:p w14:paraId="2A64BD48" w14:textId="0A1DE684" w:rsidR="00D17502" w:rsidRPr="00A43238" w:rsidRDefault="00D17502" w:rsidP="002F5AA7">
      <w:pPr>
        <w:ind w:right="-330"/>
        <w:rPr>
          <w:rFonts w:cs="Arial"/>
          <w:sz w:val="24"/>
        </w:rPr>
      </w:pPr>
      <w:r w:rsidRPr="00A43238">
        <w:rPr>
          <w:rFonts w:cs="Arial"/>
          <w:sz w:val="24"/>
        </w:rPr>
        <w:t xml:space="preserve">If the total direct care target was not met, approximately how many </w:t>
      </w:r>
      <w:r w:rsidRPr="00A43238">
        <w:rPr>
          <w:rFonts w:cs="Arial"/>
          <w:i/>
          <w:iCs/>
          <w:sz w:val="24"/>
        </w:rPr>
        <w:t>total care minutes per resident per day</w:t>
      </w:r>
      <w:r w:rsidRPr="00A43238">
        <w:rPr>
          <w:rFonts w:cs="Arial"/>
          <w:sz w:val="24"/>
        </w:rPr>
        <w:t xml:space="preserve"> do you estimate were delivered during this reporting period?</w:t>
      </w:r>
      <w:r w:rsidR="002F5AA7">
        <w:rPr>
          <w:rFonts w:cs="Arial"/>
          <w:sz w:val="24"/>
        </w:rPr>
        <w:br/>
      </w:r>
      <w:r w:rsidR="002F5AA7">
        <w:rPr>
          <w:rFonts w:cs="Arial"/>
          <w:sz w:val="24"/>
        </w:rPr>
        <w:br/>
      </w:r>
      <w:r w:rsidR="002F5AA7" w:rsidRPr="00A43238">
        <w:rPr>
          <w:noProof/>
          <w:sz w:val="24"/>
          <w:szCs w:val="28"/>
        </w:rPr>
        <w:drawing>
          <wp:inline distT="0" distB="0" distL="0" distR="0" wp14:anchorId="3BEEEFAE" wp14:editId="586DBC4D">
            <wp:extent cx="914400" cy="233045"/>
            <wp:effectExtent l="0" t="0" r="0" b="0"/>
            <wp:docPr id="670434992" name="Picture 1" descr="Within this field the applicant is to insert the number of MPSP places that the applicant is see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956968" name="Picture 1" descr="Within this field the applicant is to insert the number of MPSP places that the applicant is seeki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14400" cy="233045"/>
                    </a:xfrm>
                    <a:prstGeom prst="rect">
                      <a:avLst/>
                    </a:prstGeom>
                    <a:noFill/>
                    <a:ln>
                      <a:noFill/>
                    </a:ln>
                  </pic:spPr>
                </pic:pic>
              </a:graphicData>
            </a:graphic>
          </wp:inline>
        </w:drawing>
      </w:r>
      <w:r w:rsidR="002F5AA7">
        <w:rPr>
          <w:rFonts w:cs="Arial"/>
          <w:sz w:val="24"/>
        </w:rPr>
        <w:t xml:space="preserve"> </w:t>
      </w:r>
      <w:r w:rsidRPr="00A43238">
        <w:rPr>
          <w:rFonts w:cs="Arial"/>
          <w:sz w:val="24"/>
        </w:rPr>
        <w:t>Numeric field (estimate)</w:t>
      </w:r>
    </w:p>
    <w:p w14:paraId="7D2AE07D" w14:textId="77777777" w:rsidR="00E5077E" w:rsidRPr="00A43238" w:rsidRDefault="00E5077E" w:rsidP="00D17502">
      <w:pPr>
        <w:rPr>
          <w:rFonts w:cs="Arial"/>
          <w:i/>
          <w:iCs/>
          <w:sz w:val="24"/>
        </w:rPr>
      </w:pPr>
    </w:p>
    <w:p w14:paraId="1C32F723" w14:textId="61D8BD6E" w:rsidR="00D17502" w:rsidRPr="00A43238" w:rsidRDefault="002F5AA7" w:rsidP="00D17502">
      <w:pPr>
        <w:rPr>
          <w:rFonts w:cs="Arial"/>
          <w:sz w:val="24"/>
        </w:rPr>
      </w:pPr>
      <w:r w:rsidRPr="002F5AA7">
        <w:rPr>
          <w:rFonts w:cs="Arial"/>
          <w:b/>
          <w:bCs/>
          <w:i/>
          <w:iCs/>
          <w:sz w:val="24"/>
        </w:rPr>
        <w:t xml:space="preserve">Note: </w:t>
      </w:r>
      <w:r w:rsidR="00D17502" w:rsidRPr="00A43238">
        <w:rPr>
          <w:rFonts w:cs="Arial"/>
          <w:i/>
          <w:iCs/>
          <w:sz w:val="24"/>
        </w:rPr>
        <w:t xml:space="preserve">This question is intended to provide context for trial learning. </w:t>
      </w:r>
      <w:r>
        <w:rPr>
          <w:rFonts w:cs="Arial"/>
          <w:i/>
          <w:iCs/>
          <w:sz w:val="24"/>
        </w:rPr>
        <w:br/>
      </w:r>
      <w:r w:rsidR="00D17502" w:rsidRPr="00A43238">
        <w:rPr>
          <w:rFonts w:cs="Arial"/>
          <w:i/>
          <w:iCs/>
          <w:sz w:val="24"/>
        </w:rPr>
        <w:t>Precise calculations or supporting documentation are not required.</w:t>
      </w:r>
    </w:p>
    <w:p w14:paraId="6A3FB521" w14:textId="77777777" w:rsidR="00D17502" w:rsidRPr="00A43238" w:rsidRDefault="00D17502" w:rsidP="00D17502">
      <w:pPr>
        <w:rPr>
          <w:rFonts w:cs="Arial"/>
          <w:sz w:val="24"/>
        </w:rPr>
      </w:pPr>
    </w:p>
    <w:p w14:paraId="2914B4C4" w14:textId="77777777" w:rsidR="00D17502" w:rsidRPr="00A43238" w:rsidRDefault="00D17502" w:rsidP="00D17502">
      <w:pPr>
        <w:rPr>
          <w:rFonts w:cs="Arial"/>
          <w:b/>
          <w:bCs/>
          <w:sz w:val="24"/>
        </w:rPr>
      </w:pPr>
      <w:r w:rsidRPr="00A43238">
        <w:rPr>
          <w:rFonts w:cs="Arial"/>
          <w:b/>
          <w:bCs/>
          <w:sz w:val="24"/>
        </w:rPr>
        <w:t>Question 2 – Registered Nurse (RN) care target</w:t>
      </w:r>
    </w:p>
    <w:p w14:paraId="1A678DC2" w14:textId="77777777" w:rsidR="00D17502" w:rsidRPr="00A43238" w:rsidRDefault="00D17502" w:rsidP="00421410">
      <w:pPr>
        <w:spacing w:after="120"/>
        <w:rPr>
          <w:rFonts w:cs="Arial"/>
          <w:sz w:val="24"/>
        </w:rPr>
      </w:pPr>
      <w:r w:rsidRPr="00A43238">
        <w:rPr>
          <w:rFonts w:cs="Arial"/>
          <w:sz w:val="24"/>
        </w:rPr>
        <w:t xml:space="preserve">During this reporting period, did your MPS meet the applicable </w:t>
      </w:r>
      <w:r w:rsidRPr="00A43238">
        <w:rPr>
          <w:rFonts w:cs="Arial"/>
          <w:i/>
          <w:iCs/>
          <w:sz w:val="24"/>
        </w:rPr>
        <w:t>RN care</w:t>
      </w:r>
      <w:r w:rsidRPr="00A43238">
        <w:rPr>
          <w:rFonts w:cs="Arial"/>
          <w:sz w:val="24"/>
        </w:rPr>
        <w:t xml:space="preserve"> target per resident per day?</w:t>
      </w:r>
    </w:p>
    <w:p w14:paraId="7F0DD236" w14:textId="0AF68BAE" w:rsidR="002F5AA7" w:rsidRPr="00A43238" w:rsidRDefault="00982012" w:rsidP="002F5AA7">
      <w:pPr>
        <w:rPr>
          <w:rFonts w:cs="Arial"/>
          <w:sz w:val="24"/>
        </w:rPr>
      </w:pPr>
      <w:sdt>
        <w:sdtPr>
          <w:rPr>
            <w:sz w:val="18"/>
            <w:szCs w:val="18"/>
          </w:rPr>
          <w:id w:val="-577742388"/>
          <w14:checkbox>
            <w14:checked w14:val="0"/>
            <w14:checkedState w14:val="2612" w14:font="MS Gothic"/>
            <w14:uncheckedState w14:val="2610" w14:font="MS Gothic"/>
          </w14:checkbox>
        </w:sdtPr>
        <w:sdtEndPr/>
        <w:sdtContent>
          <w:r w:rsidR="002F5AA7">
            <w:rPr>
              <w:rFonts w:ascii="MS Gothic" w:eastAsia="MS Gothic" w:hAnsi="MS Gothic" w:hint="eastAsia"/>
              <w:sz w:val="18"/>
              <w:szCs w:val="18"/>
            </w:rPr>
            <w:t>☐</w:t>
          </w:r>
        </w:sdtContent>
      </w:sdt>
      <w:r w:rsidR="002F5AA7" w:rsidRPr="00A43238">
        <w:rPr>
          <w:sz w:val="18"/>
          <w:szCs w:val="18"/>
        </w:rPr>
        <w:t xml:space="preserve"> </w:t>
      </w:r>
      <w:r w:rsidR="002F5AA7" w:rsidRPr="00A43238">
        <w:rPr>
          <w:rFonts w:cs="Arial"/>
          <w:sz w:val="24"/>
        </w:rPr>
        <w:t>Yes</w:t>
      </w:r>
    </w:p>
    <w:p w14:paraId="50465E99" w14:textId="77777777" w:rsidR="002F5AA7" w:rsidRPr="00A43238" w:rsidRDefault="00982012" w:rsidP="002F5AA7">
      <w:pPr>
        <w:rPr>
          <w:rFonts w:cs="Arial"/>
          <w:sz w:val="24"/>
        </w:rPr>
      </w:pPr>
      <w:sdt>
        <w:sdtPr>
          <w:rPr>
            <w:sz w:val="18"/>
            <w:szCs w:val="18"/>
          </w:rPr>
          <w:id w:val="1052971281"/>
          <w14:checkbox>
            <w14:checked w14:val="0"/>
            <w14:checkedState w14:val="2612" w14:font="MS Gothic"/>
            <w14:uncheckedState w14:val="2610" w14:font="MS Gothic"/>
          </w14:checkbox>
        </w:sdtPr>
        <w:sdtEndPr/>
        <w:sdtContent>
          <w:r w:rsidR="002F5AA7" w:rsidRPr="00A43238">
            <w:rPr>
              <w:rFonts w:ascii="MS Gothic" w:eastAsia="MS Gothic" w:hAnsi="MS Gothic" w:hint="eastAsia"/>
              <w:sz w:val="18"/>
              <w:szCs w:val="18"/>
            </w:rPr>
            <w:t>☐</w:t>
          </w:r>
        </w:sdtContent>
      </w:sdt>
      <w:r w:rsidR="002F5AA7" w:rsidRPr="00A43238">
        <w:rPr>
          <w:rFonts w:cs="Arial"/>
          <w:sz w:val="24"/>
        </w:rPr>
        <w:t xml:space="preserve"> No</w:t>
      </w:r>
    </w:p>
    <w:p w14:paraId="2024FB74" w14:textId="77777777" w:rsidR="00D17502" w:rsidRPr="00A43238" w:rsidRDefault="00D17502" w:rsidP="00D17502">
      <w:pPr>
        <w:rPr>
          <w:rFonts w:cs="Arial"/>
          <w:sz w:val="24"/>
        </w:rPr>
      </w:pPr>
    </w:p>
    <w:p w14:paraId="45CF5267" w14:textId="77777777" w:rsidR="00D17502" w:rsidRPr="00A43238" w:rsidRDefault="00D17502" w:rsidP="00D17502">
      <w:pPr>
        <w:rPr>
          <w:rFonts w:cs="Arial"/>
          <w:b/>
          <w:bCs/>
          <w:sz w:val="24"/>
        </w:rPr>
      </w:pPr>
      <w:r w:rsidRPr="00A43238">
        <w:rPr>
          <w:rFonts w:cs="Arial"/>
          <w:b/>
          <w:bCs/>
          <w:sz w:val="24"/>
        </w:rPr>
        <w:t>Question 2a – Indicative RN care minutes delivered</w:t>
      </w:r>
    </w:p>
    <w:p w14:paraId="3D991B46" w14:textId="77777777" w:rsidR="00D17502" w:rsidRPr="00A43238" w:rsidRDefault="00D17502" w:rsidP="00D17502">
      <w:pPr>
        <w:rPr>
          <w:rFonts w:cs="Arial"/>
          <w:i/>
          <w:iCs/>
          <w:sz w:val="24"/>
        </w:rPr>
      </w:pPr>
      <w:r w:rsidRPr="00A43238">
        <w:rPr>
          <w:rFonts w:cs="Arial"/>
          <w:i/>
          <w:iCs/>
          <w:sz w:val="24"/>
        </w:rPr>
        <w:t>(Displayed only if “No” is selected above)</w:t>
      </w:r>
    </w:p>
    <w:p w14:paraId="0B9DAFC8" w14:textId="77777777" w:rsidR="002F5AA7" w:rsidRDefault="00D17502" w:rsidP="00D17502">
      <w:pPr>
        <w:rPr>
          <w:rFonts w:cs="Arial"/>
          <w:i/>
          <w:iCs/>
          <w:sz w:val="24"/>
        </w:rPr>
      </w:pPr>
      <w:r w:rsidRPr="00A43238">
        <w:rPr>
          <w:rFonts w:cs="Arial"/>
          <w:sz w:val="24"/>
        </w:rPr>
        <w:t xml:space="preserve">If the RN care target was not met, approximately how many </w:t>
      </w:r>
      <w:r w:rsidRPr="00A43238">
        <w:rPr>
          <w:rFonts w:cs="Arial"/>
          <w:i/>
          <w:iCs/>
          <w:sz w:val="24"/>
        </w:rPr>
        <w:t xml:space="preserve">RN care minutes per </w:t>
      </w:r>
    </w:p>
    <w:p w14:paraId="35B82ED0" w14:textId="19CA9408" w:rsidR="00D17502" w:rsidRDefault="00D17502" w:rsidP="00D17502">
      <w:pPr>
        <w:rPr>
          <w:rFonts w:cs="Arial"/>
          <w:sz w:val="24"/>
        </w:rPr>
      </w:pPr>
      <w:r w:rsidRPr="00A43238">
        <w:rPr>
          <w:rFonts w:cs="Arial"/>
          <w:i/>
          <w:iCs/>
          <w:sz w:val="24"/>
        </w:rPr>
        <w:t>resident per day</w:t>
      </w:r>
      <w:r w:rsidRPr="00A43238">
        <w:rPr>
          <w:rFonts w:cs="Arial"/>
          <w:sz w:val="24"/>
        </w:rPr>
        <w:t xml:space="preserve"> do you estimate were delivered during this reporting period?</w:t>
      </w:r>
    </w:p>
    <w:p w14:paraId="685575F2" w14:textId="77777777" w:rsidR="002F5AA7" w:rsidRPr="00A43238" w:rsidRDefault="002F5AA7" w:rsidP="00D17502">
      <w:pPr>
        <w:rPr>
          <w:rFonts w:cs="Arial"/>
          <w:sz w:val="24"/>
        </w:rPr>
      </w:pPr>
    </w:p>
    <w:p w14:paraId="7981B195" w14:textId="3820FEB7" w:rsidR="00D17502" w:rsidRPr="00A43238" w:rsidRDefault="002F5AA7" w:rsidP="002F5AA7">
      <w:pPr>
        <w:rPr>
          <w:rFonts w:cs="Arial"/>
          <w:sz w:val="24"/>
        </w:rPr>
      </w:pPr>
      <w:r w:rsidRPr="00A43238">
        <w:rPr>
          <w:noProof/>
          <w:sz w:val="24"/>
          <w:szCs w:val="28"/>
        </w:rPr>
        <w:drawing>
          <wp:inline distT="0" distB="0" distL="0" distR="0" wp14:anchorId="03990437" wp14:editId="204357E5">
            <wp:extent cx="914400" cy="233045"/>
            <wp:effectExtent l="0" t="0" r="0" b="0"/>
            <wp:docPr id="2009556288" name="Picture 1" descr="Within this field the applicant is to insert the number of MPSP places that the applicant is see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956968" name="Picture 1" descr="Within this field the applicant is to insert the number of MPSP places that the applicant is seeki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14400" cy="233045"/>
                    </a:xfrm>
                    <a:prstGeom prst="rect">
                      <a:avLst/>
                    </a:prstGeom>
                    <a:noFill/>
                    <a:ln>
                      <a:noFill/>
                    </a:ln>
                  </pic:spPr>
                </pic:pic>
              </a:graphicData>
            </a:graphic>
          </wp:inline>
        </w:drawing>
      </w:r>
      <w:r>
        <w:rPr>
          <w:rFonts w:cs="Arial"/>
          <w:sz w:val="24"/>
        </w:rPr>
        <w:t xml:space="preserve"> </w:t>
      </w:r>
      <w:r w:rsidRPr="00A43238">
        <w:rPr>
          <w:rFonts w:cs="Arial"/>
          <w:sz w:val="24"/>
        </w:rPr>
        <w:t>Numeric field (estimate)</w:t>
      </w:r>
    </w:p>
    <w:p w14:paraId="31617C47" w14:textId="2625F8E8" w:rsidR="002F5AA7" w:rsidRPr="00A43238" w:rsidRDefault="002F5AA7" w:rsidP="002F5AA7">
      <w:pPr>
        <w:rPr>
          <w:rFonts w:cs="Arial"/>
          <w:sz w:val="24"/>
        </w:rPr>
      </w:pPr>
      <w:r>
        <w:rPr>
          <w:rFonts w:cs="Arial"/>
          <w:b/>
          <w:bCs/>
          <w:i/>
          <w:iCs/>
          <w:sz w:val="24"/>
        </w:rPr>
        <w:br/>
      </w:r>
      <w:r w:rsidRPr="002F5AA7">
        <w:rPr>
          <w:rFonts w:cs="Arial"/>
          <w:b/>
          <w:bCs/>
          <w:i/>
          <w:iCs/>
          <w:sz w:val="24"/>
        </w:rPr>
        <w:t xml:space="preserve">Note: </w:t>
      </w:r>
      <w:r w:rsidRPr="00A43238">
        <w:rPr>
          <w:rFonts w:cs="Arial"/>
          <w:i/>
          <w:iCs/>
          <w:sz w:val="24"/>
        </w:rPr>
        <w:t xml:space="preserve">This question is intended to provide context for trial learning. </w:t>
      </w:r>
      <w:r>
        <w:rPr>
          <w:rFonts w:cs="Arial"/>
          <w:i/>
          <w:iCs/>
          <w:sz w:val="24"/>
        </w:rPr>
        <w:br/>
      </w:r>
      <w:r w:rsidRPr="00A43238">
        <w:rPr>
          <w:rFonts w:cs="Arial"/>
          <w:i/>
          <w:iCs/>
          <w:sz w:val="24"/>
        </w:rPr>
        <w:t>Precise calculations or supporting documentation are not required.</w:t>
      </w:r>
    </w:p>
    <w:p w14:paraId="69D4180A" w14:textId="77777777" w:rsidR="00D17502" w:rsidRPr="00A43238" w:rsidRDefault="00D17502" w:rsidP="00D17502">
      <w:pPr>
        <w:rPr>
          <w:rFonts w:cs="Arial"/>
          <w:sz w:val="24"/>
        </w:rPr>
      </w:pPr>
    </w:p>
    <w:p w14:paraId="08AB240F" w14:textId="77777777" w:rsidR="00D17502" w:rsidRPr="00A43238" w:rsidRDefault="00D17502" w:rsidP="00D17502">
      <w:pPr>
        <w:rPr>
          <w:rFonts w:cs="Arial"/>
          <w:b/>
          <w:bCs/>
          <w:sz w:val="24"/>
        </w:rPr>
      </w:pPr>
      <w:r w:rsidRPr="00A43238">
        <w:rPr>
          <w:rFonts w:cs="Arial"/>
          <w:b/>
          <w:bCs/>
          <w:sz w:val="24"/>
        </w:rPr>
        <w:t>Question 3 – Information relied on to support reporting</w:t>
      </w:r>
    </w:p>
    <w:p w14:paraId="3775E4FF" w14:textId="4C44FDE6" w:rsidR="00D17502" w:rsidRPr="00A43238" w:rsidRDefault="00D17502" w:rsidP="00421410">
      <w:pPr>
        <w:spacing w:after="120"/>
        <w:ind w:right="-1179"/>
        <w:rPr>
          <w:rFonts w:cs="Arial"/>
          <w:sz w:val="24"/>
        </w:rPr>
      </w:pPr>
      <w:r w:rsidRPr="00A43238">
        <w:rPr>
          <w:rFonts w:cs="Arial"/>
          <w:sz w:val="24"/>
        </w:rPr>
        <w:t>What type(s) of information did your MPS rely on to support the reporting above?</w:t>
      </w:r>
      <w:r w:rsidR="00C664F3" w:rsidRPr="00A43238">
        <w:rPr>
          <w:rFonts w:cs="Arial"/>
          <w:i/>
          <w:iCs/>
          <w:sz w:val="24"/>
        </w:rPr>
        <w:t xml:space="preserve"> </w:t>
      </w:r>
      <w:r w:rsidR="00DE1E25" w:rsidRPr="00A43238">
        <w:rPr>
          <w:rFonts w:cs="Arial"/>
          <w:i/>
          <w:iCs/>
          <w:sz w:val="24"/>
        </w:rPr>
        <w:br/>
      </w:r>
      <w:r w:rsidRPr="00A43238">
        <w:rPr>
          <w:rFonts w:cs="Arial"/>
          <w:i/>
          <w:iCs/>
          <w:sz w:val="24"/>
        </w:rPr>
        <w:t>(</w:t>
      </w:r>
      <w:r w:rsidR="00A87B0C">
        <w:rPr>
          <w:rFonts w:cs="Arial"/>
          <w:i/>
          <w:iCs/>
          <w:sz w:val="24"/>
        </w:rPr>
        <w:t>Select one or more of the types of information below</w:t>
      </w:r>
      <w:r w:rsidR="00D30C0F" w:rsidRPr="00A43238">
        <w:rPr>
          <w:rFonts w:cs="Arial"/>
          <w:i/>
          <w:iCs/>
          <w:sz w:val="24"/>
        </w:rPr>
        <w:t xml:space="preserve">) </w:t>
      </w:r>
    </w:p>
    <w:p w14:paraId="40DECEE6" w14:textId="0DCD4D94" w:rsidR="00D17502" w:rsidRPr="009F4FB6" w:rsidRDefault="00D17502" w:rsidP="009F4FB6">
      <w:pPr>
        <w:pStyle w:val="ListParagraph"/>
        <w:numPr>
          <w:ilvl w:val="0"/>
          <w:numId w:val="53"/>
        </w:numPr>
        <w:rPr>
          <w:rFonts w:cs="Arial"/>
          <w:sz w:val="24"/>
        </w:rPr>
      </w:pPr>
      <w:r w:rsidRPr="009F4FB6">
        <w:rPr>
          <w:rFonts w:cs="Arial"/>
          <w:sz w:val="24"/>
        </w:rPr>
        <w:t>Rosters or staffing allocations</w:t>
      </w:r>
    </w:p>
    <w:p w14:paraId="0AB7ABD8" w14:textId="1825E542" w:rsidR="002F5AA7" w:rsidRPr="009F4FB6" w:rsidRDefault="00D17502" w:rsidP="009F4FB6">
      <w:pPr>
        <w:pStyle w:val="ListParagraph"/>
        <w:numPr>
          <w:ilvl w:val="0"/>
          <w:numId w:val="53"/>
        </w:numPr>
        <w:rPr>
          <w:rFonts w:cs="Arial"/>
          <w:sz w:val="24"/>
        </w:rPr>
      </w:pPr>
      <w:r w:rsidRPr="009F4FB6">
        <w:rPr>
          <w:rFonts w:cs="Arial"/>
          <w:sz w:val="24"/>
        </w:rPr>
        <w:t>Payroll or pay records</w:t>
      </w:r>
    </w:p>
    <w:p w14:paraId="69FA04A5" w14:textId="00D8DB30" w:rsidR="002F5AA7" w:rsidRPr="009F4FB6" w:rsidRDefault="00D17502" w:rsidP="009F4FB6">
      <w:pPr>
        <w:pStyle w:val="ListParagraph"/>
        <w:numPr>
          <w:ilvl w:val="0"/>
          <w:numId w:val="53"/>
        </w:numPr>
        <w:rPr>
          <w:rFonts w:cs="Arial"/>
          <w:sz w:val="24"/>
        </w:rPr>
      </w:pPr>
      <w:r w:rsidRPr="009F4FB6">
        <w:rPr>
          <w:rFonts w:cs="Arial"/>
          <w:sz w:val="24"/>
        </w:rPr>
        <w:t>Timesheets or staff time</w:t>
      </w:r>
      <w:r w:rsidRPr="009F4FB6">
        <w:rPr>
          <w:rFonts w:cs="Arial"/>
          <w:sz w:val="24"/>
        </w:rPr>
        <w:noBreakHyphen/>
        <w:t>allocation records</w:t>
      </w:r>
    </w:p>
    <w:p w14:paraId="5E01E714" w14:textId="1A5D7B7C" w:rsidR="002F5AA7" w:rsidRPr="009F4FB6" w:rsidRDefault="00D17502" w:rsidP="009F4FB6">
      <w:pPr>
        <w:pStyle w:val="ListParagraph"/>
        <w:numPr>
          <w:ilvl w:val="0"/>
          <w:numId w:val="53"/>
        </w:numPr>
        <w:rPr>
          <w:rFonts w:cs="Arial"/>
          <w:sz w:val="24"/>
        </w:rPr>
      </w:pPr>
      <w:r w:rsidRPr="009F4FB6">
        <w:rPr>
          <w:rFonts w:cs="Arial"/>
          <w:sz w:val="24"/>
        </w:rPr>
        <w:t>Workforce, rostering or clinical systems</w:t>
      </w:r>
    </w:p>
    <w:p w14:paraId="49232661" w14:textId="0F56FC9F" w:rsidR="002F5AA7" w:rsidRPr="009F4FB6" w:rsidRDefault="00D17502" w:rsidP="009F4FB6">
      <w:pPr>
        <w:pStyle w:val="ListParagraph"/>
        <w:numPr>
          <w:ilvl w:val="0"/>
          <w:numId w:val="53"/>
        </w:numPr>
        <w:rPr>
          <w:rFonts w:cs="Arial"/>
          <w:sz w:val="24"/>
        </w:rPr>
      </w:pPr>
      <w:r w:rsidRPr="009F4FB6">
        <w:rPr>
          <w:rFonts w:cs="Arial"/>
          <w:sz w:val="24"/>
        </w:rPr>
        <w:t>Aggregated summaries supported by routine records</w:t>
      </w:r>
    </w:p>
    <w:p w14:paraId="2FC35CE0" w14:textId="17262410" w:rsidR="00004EDD" w:rsidRPr="009F4FB6" w:rsidRDefault="00D17502" w:rsidP="009F4FB6">
      <w:pPr>
        <w:pStyle w:val="ListParagraph"/>
        <w:numPr>
          <w:ilvl w:val="0"/>
          <w:numId w:val="53"/>
        </w:numPr>
        <w:rPr>
          <w:rFonts w:cs="Arial"/>
          <w:sz w:val="24"/>
        </w:rPr>
      </w:pPr>
      <w:r w:rsidRPr="009F4FB6">
        <w:rPr>
          <w:rFonts w:cs="Arial"/>
          <w:sz w:val="24"/>
        </w:rPr>
        <w:t>Time</w:t>
      </w:r>
      <w:r w:rsidRPr="009F4FB6">
        <w:rPr>
          <w:rFonts w:cs="Arial"/>
          <w:sz w:val="24"/>
        </w:rPr>
        <w:noBreakHyphen/>
        <w:t>in</w:t>
      </w:r>
      <w:r w:rsidRPr="009F4FB6">
        <w:rPr>
          <w:rFonts w:cs="Arial"/>
          <w:sz w:val="24"/>
        </w:rPr>
        <w:noBreakHyphen/>
        <w:t>motion or structured sampling study</w:t>
      </w:r>
    </w:p>
    <w:p w14:paraId="0F444BAE" w14:textId="2D422FCD" w:rsidR="00D17502" w:rsidRPr="009F4FB6" w:rsidRDefault="00D17502" w:rsidP="009F4FB6">
      <w:pPr>
        <w:pStyle w:val="ListParagraph"/>
        <w:numPr>
          <w:ilvl w:val="0"/>
          <w:numId w:val="53"/>
        </w:numPr>
        <w:rPr>
          <w:rFonts w:cs="Arial"/>
          <w:sz w:val="24"/>
        </w:rPr>
      </w:pPr>
      <w:r w:rsidRPr="009F4FB6">
        <w:rPr>
          <w:rFonts w:cs="Arial"/>
          <w:sz w:val="24"/>
        </w:rPr>
        <w:t>Other business</w:t>
      </w:r>
      <w:r w:rsidRPr="009F4FB6">
        <w:rPr>
          <w:rFonts w:cs="Arial"/>
          <w:sz w:val="24"/>
        </w:rPr>
        <w:noBreakHyphen/>
        <w:t>as</w:t>
      </w:r>
      <w:r w:rsidRPr="009F4FB6">
        <w:rPr>
          <w:rFonts w:cs="Arial"/>
          <w:sz w:val="24"/>
        </w:rPr>
        <w:noBreakHyphen/>
        <w:t>usual information</w:t>
      </w:r>
    </w:p>
    <w:p w14:paraId="4A1807A2" w14:textId="77777777" w:rsidR="00D17502" w:rsidRPr="00A43238" w:rsidRDefault="00D17502" w:rsidP="00D17502">
      <w:pPr>
        <w:ind w:left="720"/>
        <w:rPr>
          <w:rFonts w:cs="Arial"/>
          <w:sz w:val="24"/>
        </w:rPr>
      </w:pPr>
    </w:p>
    <w:p w14:paraId="16E9BF40" w14:textId="77777777" w:rsidR="00D17502" w:rsidRPr="00A43238" w:rsidRDefault="00D17502" w:rsidP="00D17502">
      <w:pPr>
        <w:rPr>
          <w:rFonts w:cs="Arial"/>
          <w:i/>
          <w:sz w:val="24"/>
        </w:rPr>
      </w:pPr>
      <w:r w:rsidRPr="00A43238">
        <w:rPr>
          <w:rFonts w:cs="Arial"/>
          <w:i/>
          <w:iCs/>
          <w:sz w:val="24"/>
        </w:rPr>
        <w:t>Formal evidence is not required to be submitted with the report.</w:t>
      </w:r>
    </w:p>
    <w:p w14:paraId="42A7225C" w14:textId="77777777" w:rsidR="002E37D0" w:rsidRPr="00A43238" w:rsidRDefault="002E37D0" w:rsidP="00D17502">
      <w:pPr>
        <w:rPr>
          <w:rFonts w:cs="Arial"/>
          <w:i/>
          <w:iCs/>
          <w:sz w:val="24"/>
        </w:rPr>
      </w:pPr>
    </w:p>
    <w:p w14:paraId="4D18AC48" w14:textId="77777777" w:rsidR="009B4E74" w:rsidRDefault="009B4E74" w:rsidP="00B53DAC">
      <w:pPr>
        <w:ind w:right="-590"/>
        <w:rPr>
          <w:rFonts w:cs="Arial"/>
          <w:b/>
          <w:bCs/>
          <w:sz w:val="24"/>
        </w:rPr>
      </w:pPr>
      <w:r w:rsidRPr="00A43238">
        <w:rPr>
          <w:rFonts w:cs="Arial"/>
          <w:b/>
          <w:bCs/>
          <w:sz w:val="24"/>
        </w:rPr>
        <w:t>Question 3</w:t>
      </w:r>
      <w:r>
        <w:rPr>
          <w:rFonts w:cs="Arial"/>
          <w:b/>
          <w:bCs/>
          <w:sz w:val="24"/>
        </w:rPr>
        <w:t>a</w:t>
      </w:r>
      <w:r w:rsidRPr="00A43238">
        <w:rPr>
          <w:rFonts w:cs="Arial"/>
          <w:b/>
          <w:bCs/>
          <w:sz w:val="24"/>
        </w:rPr>
        <w:t xml:space="preserve"> – </w:t>
      </w:r>
      <w:r w:rsidRPr="009B4E74">
        <w:rPr>
          <w:rFonts w:cs="Arial"/>
          <w:b/>
          <w:bCs/>
          <w:sz w:val="24"/>
        </w:rPr>
        <w:t>Please briefly describe the “Other business-as-usual information” used.</w:t>
      </w:r>
      <w:r>
        <w:rPr>
          <w:rFonts w:cs="Arial"/>
          <w:b/>
          <w:bCs/>
          <w:sz w:val="24"/>
        </w:rPr>
        <w:t xml:space="preserve"> </w:t>
      </w:r>
    </w:p>
    <w:p w14:paraId="1A389C3D" w14:textId="7E794DA7" w:rsidR="009B4E74" w:rsidRPr="009F4FB6" w:rsidRDefault="009B4E74" w:rsidP="00D17502">
      <w:pPr>
        <w:rPr>
          <w:rFonts w:cs="Arial"/>
          <w:i/>
          <w:iCs/>
          <w:sz w:val="24"/>
        </w:rPr>
      </w:pPr>
      <w:r w:rsidRPr="00A43238">
        <w:rPr>
          <w:rFonts w:cs="Arial"/>
          <w:i/>
          <w:iCs/>
          <w:sz w:val="24"/>
        </w:rPr>
        <w:t xml:space="preserve">(Displayed only if </w:t>
      </w:r>
      <w:r>
        <w:rPr>
          <w:rFonts w:cs="Arial"/>
          <w:i/>
          <w:iCs/>
          <w:sz w:val="24"/>
        </w:rPr>
        <w:t>‘</w:t>
      </w:r>
      <w:r w:rsidRPr="00720C04">
        <w:rPr>
          <w:rFonts w:cs="Arial"/>
          <w:i/>
          <w:iCs/>
          <w:sz w:val="24"/>
        </w:rPr>
        <w:t>Other business-as-usual information was selected at Q3</w:t>
      </w:r>
      <w:r w:rsidR="007F6095">
        <w:rPr>
          <w:rFonts w:cs="Arial"/>
          <w:i/>
          <w:iCs/>
          <w:sz w:val="24"/>
        </w:rPr>
        <w:t>. Free text response.</w:t>
      </w:r>
      <w:r w:rsidRPr="00A43238">
        <w:rPr>
          <w:rFonts w:cs="Arial"/>
          <w:i/>
          <w:iCs/>
          <w:sz w:val="24"/>
        </w:rPr>
        <w:t>)</w:t>
      </w:r>
    </w:p>
    <w:p w14:paraId="23397008" w14:textId="77777777" w:rsidR="009B4E74" w:rsidRDefault="009B4E74" w:rsidP="00D17502">
      <w:pPr>
        <w:rPr>
          <w:rFonts w:cs="Arial"/>
          <w:b/>
          <w:bCs/>
          <w:sz w:val="24"/>
        </w:rPr>
      </w:pPr>
    </w:p>
    <w:p w14:paraId="45178551" w14:textId="39C0B372" w:rsidR="009B4E74" w:rsidRDefault="009B4E74" w:rsidP="009B4E74">
      <w:pPr>
        <w:rPr>
          <w:rFonts w:cs="Arial"/>
          <w:b/>
          <w:bCs/>
          <w:sz w:val="24"/>
        </w:rPr>
      </w:pPr>
      <w:r w:rsidRPr="00A43238">
        <w:rPr>
          <w:rFonts w:cs="Arial"/>
          <w:b/>
          <w:bCs/>
          <w:sz w:val="24"/>
        </w:rPr>
        <w:t>Question 3</w:t>
      </w:r>
      <w:r>
        <w:rPr>
          <w:rFonts w:cs="Arial"/>
          <w:b/>
          <w:bCs/>
          <w:sz w:val="24"/>
        </w:rPr>
        <w:t>b</w:t>
      </w:r>
      <w:r w:rsidRPr="00A43238">
        <w:rPr>
          <w:rFonts w:cs="Arial"/>
          <w:b/>
          <w:bCs/>
          <w:sz w:val="24"/>
        </w:rPr>
        <w:t xml:space="preserve"> –</w:t>
      </w:r>
      <w:r>
        <w:rPr>
          <w:rFonts w:cs="Arial"/>
          <w:b/>
          <w:bCs/>
          <w:sz w:val="24"/>
        </w:rPr>
        <w:t xml:space="preserve"> </w:t>
      </w:r>
      <w:r w:rsidRPr="009B4E74">
        <w:rPr>
          <w:rFonts w:cs="Arial"/>
          <w:b/>
          <w:bCs/>
          <w:sz w:val="24"/>
        </w:rPr>
        <w:t>Of the information types selected, which do you prefer most?</w:t>
      </w:r>
    </w:p>
    <w:p w14:paraId="4ED3707A" w14:textId="29E0C69A" w:rsidR="009B4E74" w:rsidRPr="002409C2" w:rsidRDefault="002409C2" w:rsidP="00D17502">
      <w:pPr>
        <w:rPr>
          <w:rFonts w:cs="Arial"/>
          <w:b/>
          <w:bCs/>
          <w:sz w:val="24"/>
        </w:rPr>
      </w:pPr>
      <w:r>
        <w:rPr>
          <w:rFonts w:cs="Arial"/>
          <w:sz w:val="24"/>
        </w:rPr>
        <w:t>Please select the most preferred or most relied on type of information</w:t>
      </w:r>
      <w:r w:rsidR="00D05C2F">
        <w:rPr>
          <w:rFonts w:cs="Arial"/>
          <w:sz w:val="24"/>
        </w:rPr>
        <w:t>.</w:t>
      </w:r>
      <w:r>
        <w:rPr>
          <w:rFonts w:cs="Arial"/>
          <w:sz w:val="24"/>
        </w:rPr>
        <w:t xml:space="preserve"> </w:t>
      </w:r>
    </w:p>
    <w:p w14:paraId="165907C0" w14:textId="77777777" w:rsidR="009B4E74" w:rsidRDefault="009B4E74" w:rsidP="00D17502">
      <w:pPr>
        <w:rPr>
          <w:rFonts w:cs="Arial"/>
          <w:b/>
          <w:bCs/>
          <w:sz w:val="24"/>
        </w:rPr>
      </w:pPr>
    </w:p>
    <w:p w14:paraId="78664829" w14:textId="3B15275C" w:rsidR="009B4E74" w:rsidRPr="009F4FB6" w:rsidRDefault="009B4E74" w:rsidP="00B53DAC">
      <w:pPr>
        <w:ind w:right="-306"/>
        <w:rPr>
          <w:rFonts w:cs="Arial"/>
          <w:b/>
          <w:bCs/>
          <w:sz w:val="24"/>
        </w:rPr>
      </w:pPr>
      <w:r w:rsidRPr="00A43238">
        <w:rPr>
          <w:rFonts w:cs="Arial"/>
          <w:b/>
          <w:bCs/>
          <w:sz w:val="24"/>
        </w:rPr>
        <w:t xml:space="preserve">Question </w:t>
      </w:r>
      <w:r>
        <w:rPr>
          <w:rFonts w:cs="Arial"/>
          <w:b/>
          <w:bCs/>
          <w:sz w:val="24"/>
        </w:rPr>
        <w:t>4</w:t>
      </w:r>
      <w:r w:rsidRPr="00A43238">
        <w:rPr>
          <w:rFonts w:cs="Arial"/>
          <w:b/>
          <w:bCs/>
          <w:sz w:val="24"/>
        </w:rPr>
        <w:t xml:space="preserve"> –</w:t>
      </w:r>
      <w:r>
        <w:rPr>
          <w:rFonts w:cs="Arial"/>
          <w:b/>
          <w:bCs/>
          <w:sz w:val="24"/>
        </w:rPr>
        <w:t xml:space="preserve"> </w:t>
      </w:r>
      <w:r w:rsidRPr="009B4E74">
        <w:rPr>
          <w:rFonts w:cs="Arial"/>
          <w:b/>
          <w:bCs/>
          <w:sz w:val="24"/>
        </w:rPr>
        <w:t>Please provide any additional information to help explain your responses.</w:t>
      </w:r>
    </w:p>
    <w:p w14:paraId="23519684" w14:textId="7F9F6F6A" w:rsidR="002409C2" w:rsidRDefault="002409C2" w:rsidP="00D17502">
      <w:pPr>
        <w:rPr>
          <w:rFonts w:cs="Arial"/>
          <w:sz w:val="24"/>
        </w:rPr>
      </w:pPr>
      <w:r>
        <w:rPr>
          <w:rFonts w:cs="Arial"/>
          <w:sz w:val="24"/>
        </w:rPr>
        <w:t>Please</w:t>
      </w:r>
      <w:r w:rsidRPr="009F4FB6">
        <w:rPr>
          <w:rFonts w:cs="Arial"/>
          <w:sz w:val="24"/>
        </w:rPr>
        <w:t xml:space="preserve"> include information that is relevant to meeting or not meeting the direct care targets and the factors that contributed for example, pros/cons of preferred information types or local service arrangements, workforce constraints, mixed-service approaches or the labour types that comprise the reported outcomes.</w:t>
      </w:r>
    </w:p>
    <w:p w14:paraId="510850BB" w14:textId="5D5D7160" w:rsidR="007F6095" w:rsidRPr="00720C04" w:rsidRDefault="007F6095" w:rsidP="007F6095">
      <w:pPr>
        <w:rPr>
          <w:rFonts w:cs="Arial"/>
          <w:sz w:val="24"/>
        </w:rPr>
      </w:pPr>
      <w:r w:rsidRPr="00720C04">
        <w:rPr>
          <w:rFonts w:cs="Arial"/>
          <w:i/>
          <w:iCs/>
          <w:sz w:val="24"/>
        </w:rPr>
        <w:t>Free text response</w:t>
      </w:r>
      <w:r>
        <w:rPr>
          <w:rFonts w:cs="Arial"/>
          <w:sz w:val="24"/>
        </w:rPr>
        <w:t>.</w:t>
      </w:r>
    </w:p>
    <w:p w14:paraId="0FAFBECB" w14:textId="7B7E834A" w:rsidR="00A13C8D" w:rsidRPr="00A43238" w:rsidRDefault="00A13C8D" w:rsidP="00D17502">
      <w:pPr>
        <w:rPr>
          <w:sz w:val="24"/>
          <w:szCs w:val="28"/>
        </w:rPr>
      </w:pPr>
    </w:p>
    <w:p w14:paraId="312F639E" w14:textId="0AE1EFFE" w:rsidR="00640765" w:rsidRPr="00A43238" w:rsidRDefault="00640765" w:rsidP="00640765">
      <w:pPr>
        <w:rPr>
          <w:b/>
          <w:sz w:val="24"/>
          <w:szCs w:val="28"/>
        </w:rPr>
      </w:pPr>
      <w:r w:rsidRPr="00A43238">
        <w:rPr>
          <w:b/>
          <w:sz w:val="24"/>
          <w:szCs w:val="28"/>
        </w:rPr>
        <w:t xml:space="preserve">Question </w:t>
      </w:r>
      <w:r w:rsidR="002409C2">
        <w:rPr>
          <w:b/>
          <w:sz w:val="24"/>
          <w:szCs w:val="28"/>
        </w:rPr>
        <w:t>5</w:t>
      </w:r>
      <w:r w:rsidR="002409C2" w:rsidRPr="00A43238">
        <w:rPr>
          <w:b/>
          <w:sz w:val="24"/>
          <w:szCs w:val="28"/>
        </w:rPr>
        <w:t xml:space="preserve"> </w:t>
      </w:r>
      <w:r w:rsidRPr="00A43238">
        <w:rPr>
          <w:b/>
          <w:sz w:val="24"/>
          <w:szCs w:val="28"/>
        </w:rPr>
        <w:t xml:space="preserve">– Enter the estimated </w:t>
      </w:r>
      <w:r w:rsidR="002409C2">
        <w:rPr>
          <w:b/>
          <w:sz w:val="24"/>
          <w:szCs w:val="28"/>
        </w:rPr>
        <w:t xml:space="preserve">total </w:t>
      </w:r>
      <w:r w:rsidRPr="00A43238">
        <w:rPr>
          <w:b/>
          <w:sz w:val="24"/>
          <w:szCs w:val="28"/>
        </w:rPr>
        <w:t xml:space="preserve">time to complete this report. </w:t>
      </w:r>
    </w:p>
    <w:p w14:paraId="7A30F718" w14:textId="18C0A331" w:rsidR="002409C2" w:rsidRPr="009F4FB6" w:rsidRDefault="002409C2" w:rsidP="00F34494">
      <w:pPr>
        <w:ind w:right="-306"/>
        <w:rPr>
          <w:rFonts w:cs="Arial"/>
          <w:sz w:val="24"/>
        </w:rPr>
      </w:pPr>
      <w:r w:rsidRPr="009F4FB6">
        <w:rPr>
          <w:rFonts w:cs="Arial"/>
          <w:sz w:val="24"/>
        </w:rPr>
        <w:t>The time taken to complete this report includes the time taken to access the information or records indicating the amount of direct care minutes and whether the targets were met’.</w:t>
      </w:r>
      <w:r w:rsidRPr="009F4FB6">
        <w:rPr>
          <w:rFonts w:cs="Arial"/>
          <w:sz w:val="24"/>
        </w:rPr>
        <w:br/>
      </w:r>
      <w:r w:rsidRPr="009F4FB6">
        <w:rPr>
          <w:rFonts w:cs="Arial"/>
          <w:sz w:val="24"/>
        </w:rPr>
        <w:br/>
        <w:t>Do not include the time taken to complete the optional Care Minutes Calculator Tool</w:t>
      </w:r>
    </w:p>
    <w:p w14:paraId="5A7FDE07" w14:textId="77777777" w:rsidR="00640765" w:rsidRPr="00A43238" w:rsidRDefault="00640765" w:rsidP="00640765">
      <w:pPr>
        <w:rPr>
          <w:rFonts w:cs="Arial"/>
          <w:sz w:val="24"/>
        </w:rPr>
      </w:pPr>
    </w:p>
    <w:p w14:paraId="6443E3B7" w14:textId="31FDD2EC" w:rsidR="00640765" w:rsidRPr="00A43238" w:rsidRDefault="00640765" w:rsidP="00421410">
      <w:pPr>
        <w:spacing w:after="120"/>
        <w:rPr>
          <w:sz w:val="18"/>
          <w:szCs w:val="18"/>
        </w:rPr>
      </w:pPr>
      <w:r w:rsidRPr="00A43238">
        <w:rPr>
          <w:noProof/>
          <w:sz w:val="24"/>
          <w:szCs w:val="28"/>
        </w:rPr>
        <w:drawing>
          <wp:inline distT="0" distB="0" distL="0" distR="0" wp14:anchorId="1B461E5A" wp14:editId="6C0714AC">
            <wp:extent cx="914400" cy="233045"/>
            <wp:effectExtent l="0" t="0" r="0" b="0"/>
            <wp:docPr id="2113713813" name="Picture 1" descr="Within this field the applicant is to insert the number of MPSP places that the applicant is see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956968" name="Picture 1" descr="Within this field the applicant is to insert the number of MPSP places that the applicant is seeki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14400" cy="233045"/>
                    </a:xfrm>
                    <a:prstGeom prst="rect">
                      <a:avLst/>
                    </a:prstGeom>
                    <a:noFill/>
                    <a:ln>
                      <a:noFill/>
                    </a:ln>
                  </pic:spPr>
                </pic:pic>
              </a:graphicData>
            </a:graphic>
          </wp:inline>
        </w:drawing>
      </w:r>
      <w:r w:rsidRPr="00A43238">
        <w:rPr>
          <w:sz w:val="24"/>
          <w:szCs w:val="28"/>
        </w:rPr>
        <w:t xml:space="preserve"> </w:t>
      </w:r>
      <w:r w:rsidRPr="00A43238">
        <w:rPr>
          <w:sz w:val="18"/>
          <w:szCs w:val="18"/>
        </w:rPr>
        <w:t>(minutes)</w:t>
      </w:r>
    </w:p>
    <w:p w14:paraId="22286E63" w14:textId="77777777" w:rsidR="001A4C01" w:rsidRPr="00A43238" w:rsidRDefault="001A4C01" w:rsidP="00421410">
      <w:pPr>
        <w:spacing w:after="120"/>
        <w:rPr>
          <w:sz w:val="18"/>
          <w:szCs w:val="18"/>
        </w:rPr>
      </w:pPr>
    </w:p>
    <w:p w14:paraId="1588CB5C" w14:textId="680C6D2E" w:rsidR="00B53DAC" w:rsidRDefault="002409C2" w:rsidP="00B53DAC">
      <w:pPr>
        <w:ind w:right="-165"/>
        <w:rPr>
          <w:b/>
          <w:sz w:val="24"/>
          <w:szCs w:val="28"/>
        </w:rPr>
      </w:pPr>
      <w:r w:rsidRPr="00A43238">
        <w:rPr>
          <w:b/>
          <w:sz w:val="24"/>
          <w:szCs w:val="28"/>
        </w:rPr>
        <w:t xml:space="preserve">Question </w:t>
      </w:r>
      <w:r>
        <w:rPr>
          <w:b/>
          <w:sz w:val="24"/>
          <w:szCs w:val="28"/>
        </w:rPr>
        <w:t xml:space="preserve">6 </w:t>
      </w:r>
      <w:r w:rsidRPr="00A43238">
        <w:rPr>
          <w:b/>
          <w:sz w:val="24"/>
          <w:szCs w:val="28"/>
        </w:rPr>
        <w:t xml:space="preserve">– </w:t>
      </w:r>
      <w:r>
        <w:rPr>
          <w:b/>
          <w:sz w:val="24"/>
          <w:szCs w:val="28"/>
        </w:rPr>
        <w:t xml:space="preserve">Do you intend to submit a completed </w:t>
      </w:r>
      <w:r w:rsidR="00365465">
        <w:rPr>
          <w:b/>
          <w:sz w:val="24"/>
          <w:szCs w:val="28"/>
        </w:rPr>
        <w:t xml:space="preserve">optional </w:t>
      </w:r>
      <w:r w:rsidR="007F6095" w:rsidRPr="00A43238">
        <w:rPr>
          <w:rFonts w:cs="Arial"/>
          <w:b/>
          <w:sz w:val="24"/>
        </w:rPr>
        <w:t>C</w:t>
      </w:r>
      <w:r w:rsidR="007F6095">
        <w:rPr>
          <w:rFonts w:cs="Arial"/>
          <w:b/>
          <w:sz w:val="24"/>
        </w:rPr>
        <w:t xml:space="preserve">are Minutes </w:t>
      </w:r>
      <w:r w:rsidR="00365465">
        <w:rPr>
          <w:b/>
          <w:sz w:val="24"/>
          <w:szCs w:val="28"/>
        </w:rPr>
        <w:t>Calculator Tool?</w:t>
      </w:r>
    </w:p>
    <w:p w14:paraId="1A71552D" w14:textId="3088638F" w:rsidR="003C0685" w:rsidRDefault="00365465" w:rsidP="00365465">
      <w:pPr>
        <w:numPr>
          <w:ilvl w:val="0"/>
          <w:numId w:val="47"/>
        </w:numPr>
        <w:rPr>
          <w:sz w:val="24"/>
          <w:szCs w:val="28"/>
        </w:rPr>
      </w:pPr>
      <w:r w:rsidRPr="009F4FB6">
        <w:rPr>
          <w:sz w:val="24"/>
          <w:szCs w:val="28"/>
        </w:rPr>
        <w:t xml:space="preserve">If </w:t>
      </w:r>
      <w:r w:rsidR="006D0E2C">
        <w:rPr>
          <w:b/>
          <w:bCs/>
          <w:sz w:val="24"/>
          <w:szCs w:val="28"/>
        </w:rPr>
        <w:t>N</w:t>
      </w:r>
      <w:r w:rsidRPr="006D0E2C">
        <w:rPr>
          <w:b/>
          <w:bCs/>
          <w:sz w:val="24"/>
          <w:szCs w:val="28"/>
        </w:rPr>
        <w:t>o</w:t>
      </w:r>
      <w:r w:rsidR="00D05C2F">
        <w:rPr>
          <w:sz w:val="24"/>
          <w:szCs w:val="28"/>
        </w:rPr>
        <w:t>:</w:t>
      </w:r>
      <w:r w:rsidRPr="009F4FB6">
        <w:rPr>
          <w:sz w:val="24"/>
          <w:szCs w:val="28"/>
        </w:rPr>
        <w:t xml:space="preserve"> </w:t>
      </w:r>
    </w:p>
    <w:p w14:paraId="7AE1DE98" w14:textId="568248B3" w:rsidR="003C0685" w:rsidRDefault="00863B45" w:rsidP="00B53DAC">
      <w:pPr>
        <w:numPr>
          <w:ilvl w:val="1"/>
          <w:numId w:val="47"/>
        </w:numPr>
        <w:ind w:left="851" w:hanging="425"/>
        <w:rPr>
          <w:sz w:val="24"/>
          <w:szCs w:val="28"/>
        </w:rPr>
      </w:pPr>
      <w:r>
        <w:rPr>
          <w:b/>
          <w:bCs/>
          <w:sz w:val="24"/>
          <w:szCs w:val="28"/>
        </w:rPr>
        <w:t>If r</w:t>
      </w:r>
      <w:r w:rsidR="00426021">
        <w:rPr>
          <w:b/>
          <w:bCs/>
          <w:sz w:val="24"/>
          <w:szCs w:val="28"/>
        </w:rPr>
        <w:t xml:space="preserve">eporting in </w:t>
      </w:r>
      <w:r w:rsidR="00A3037D" w:rsidRPr="009F4FB6">
        <w:rPr>
          <w:b/>
          <w:bCs/>
          <w:sz w:val="24"/>
          <w:szCs w:val="28"/>
        </w:rPr>
        <w:t>Qualtrics</w:t>
      </w:r>
      <w:r w:rsidR="00A3037D">
        <w:rPr>
          <w:sz w:val="24"/>
          <w:szCs w:val="28"/>
        </w:rPr>
        <w:t>, p</w:t>
      </w:r>
      <w:r w:rsidR="00365465" w:rsidRPr="009F4FB6">
        <w:rPr>
          <w:sz w:val="24"/>
          <w:szCs w:val="28"/>
        </w:rPr>
        <w:t xml:space="preserve">roceed to </w:t>
      </w:r>
      <w:r w:rsidR="009F5DD6">
        <w:rPr>
          <w:sz w:val="24"/>
          <w:szCs w:val="28"/>
        </w:rPr>
        <w:t xml:space="preserve">the </w:t>
      </w:r>
      <w:r w:rsidR="00365465" w:rsidRPr="009F4FB6">
        <w:rPr>
          <w:sz w:val="24"/>
          <w:szCs w:val="28"/>
        </w:rPr>
        <w:t>submitter details</w:t>
      </w:r>
      <w:r w:rsidR="00A3037D">
        <w:rPr>
          <w:sz w:val="24"/>
          <w:szCs w:val="28"/>
        </w:rPr>
        <w:t xml:space="preserve"> section</w:t>
      </w:r>
      <w:r w:rsidR="00E90253">
        <w:rPr>
          <w:sz w:val="24"/>
          <w:szCs w:val="28"/>
        </w:rPr>
        <w:t xml:space="preserve"> and </w:t>
      </w:r>
      <w:r w:rsidR="00A3037D">
        <w:rPr>
          <w:sz w:val="24"/>
          <w:szCs w:val="28"/>
        </w:rPr>
        <w:t xml:space="preserve">upload </w:t>
      </w:r>
      <w:r w:rsidR="009F5DD6">
        <w:rPr>
          <w:sz w:val="24"/>
          <w:szCs w:val="28"/>
        </w:rPr>
        <w:t xml:space="preserve">the </w:t>
      </w:r>
      <w:r w:rsidR="00A3037D">
        <w:rPr>
          <w:sz w:val="24"/>
          <w:szCs w:val="28"/>
        </w:rPr>
        <w:t xml:space="preserve">signed </w:t>
      </w:r>
      <w:r w:rsidR="00E90253">
        <w:rPr>
          <w:sz w:val="24"/>
          <w:szCs w:val="28"/>
        </w:rPr>
        <w:t>Endorsement</w:t>
      </w:r>
      <w:r w:rsidR="009F5DD6">
        <w:rPr>
          <w:sz w:val="24"/>
          <w:szCs w:val="28"/>
        </w:rPr>
        <w:t xml:space="preserve"> document</w:t>
      </w:r>
      <w:r w:rsidR="003C0685">
        <w:rPr>
          <w:sz w:val="24"/>
          <w:szCs w:val="28"/>
        </w:rPr>
        <w:t xml:space="preserve">, </w:t>
      </w:r>
      <w:r w:rsidR="003C0685" w:rsidRPr="009F4FB6">
        <w:rPr>
          <w:b/>
          <w:bCs/>
          <w:sz w:val="24"/>
          <w:szCs w:val="28"/>
        </w:rPr>
        <w:t>or</w:t>
      </w:r>
    </w:p>
    <w:p w14:paraId="77F205DD" w14:textId="4B831F3F" w:rsidR="00C551F1" w:rsidRPr="00C551F1" w:rsidRDefault="00863B45" w:rsidP="00B53DAC">
      <w:pPr>
        <w:numPr>
          <w:ilvl w:val="1"/>
          <w:numId w:val="47"/>
        </w:numPr>
        <w:ind w:left="851" w:hanging="425"/>
        <w:rPr>
          <w:sz w:val="24"/>
          <w:szCs w:val="28"/>
        </w:rPr>
      </w:pPr>
      <w:r>
        <w:rPr>
          <w:b/>
          <w:bCs/>
          <w:sz w:val="24"/>
          <w:szCs w:val="28"/>
        </w:rPr>
        <w:t>If r</w:t>
      </w:r>
      <w:r w:rsidR="00426021">
        <w:rPr>
          <w:b/>
          <w:bCs/>
          <w:sz w:val="24"/>
          <w:szCs w:val="28"/>
        </w:rPr>
        <w:t>eporting</w:t>
      </w:r>
      <w:r w:rsidR="00426021" w:rsidRPr="00426021" w:rsidDel="00C551F1">
        <w:rPr>
          <w:b/>
          <w:bCs/>
          <w:sz w:val="24"/>
          <w:szCs w:val="28"/>
        </w:rPr>
        <w:t xml:space="preserve"> </w:t>
      </w:r>
      <w:r w:rsidR="00426021">
        <w:rPr>
          <w:b/>
          <w:bCs/>
          <w:sz w:val="24"/>
          <w:szCs w:val="28"/>
        </w:rPr>
        <w:t xml:space="preserve">in </w:t>
      </w:r>
      <w:r w:rsidR="003C0685" w:rsidRPr="009F4FB6">
        <w:rPr>
          <w:b/>
          <w:bCs/>
          <w:sz w:val="24"/>
          <w:szCs w:val="28"/>
        </w:rPr>
        <w:t>Excel</w:t>
      </w:r>
      <w:r w:rsidR="00C551F1">
        <w:rPr>
          <w:sz w:val="24"/>
          <w:szCs w:val="28"/>
        </w:rPr>
        <w:t>, t</w:t>
      </w:r>
      <w:r w:rsidR="00C551F1" w:rsidRPr="00C551F1">
        <w:rPr>
          <w:sz w:val="24"/>
          <w:szCs w:val="28"/>
        </w:rPr>
        <w:t xml:space="preserve">ick the </w:t>
      </w:r>
      <w:r w:rsidR="009F5DD6">
        <w:rPr>
          <w:sz w:val="24"/>
          <w:szCs w:val="28"/>
        </w:rPr>
        <w:t>E</w:t>
      </w:r>
      <w:r w:rsidR="00C551F1" w:rsidRPr="00C551F1">
        <w:rPr>
          <w:sz w:val="24"/>
          <w:szCs w:val="28"/>
        </w:rPr>
        <w:t xml:space="preserve">ndorsement checkbox to confirm </w:t>
      </w:r>
      <w:r w:rsidR="00D05C2F">
        <w:rPr>
          <w:sz w:val="24"/>
          <w:szCs w:val="28"/>
        </w:rPr>
        <w:t xml:space="preserve">that </w:t>
      </w:r>
      <w:r w:rsidR="00C551F1" w:rsidRPr="00C551F1">
        <w:rPr>
          <w:sz w:val="24"/>
          <w:szCs w:val="28"/>
        </w:rPr>
        <w:t>the signed Endorsement document will be emailed t</w:t>
      </w:r>
      <w:r w:rsidR="00D05C2F">
        <w:rPr>
          <w:sz w:val="24"/>
          <w:szCs w:val="28"/>
        </w:rPr>
        <w:t>o</w:t>
      </w:r>
      <w:r w:rsidR="009F5DD6">
        <w:rPr>
          <w:sz w:val="24"/>
          <w:szCs w:val="28"/>
        </w:rPr>
        <w:t xml:space="preserve"> </w:t>
      </w:r>
      <w:hyperlink r:id="rId24" w:history="1">
        <w:r w:rsidR="00D05C2F" w:rsidRPr="00D05C2F">
          <w:rPr>
            <w:rStyle w:val="Hyperlink"/>
            <w:sz w:val="24"/>
            <w:szCs w:val="28"/>
          </w:rPr>
          <w:t>MPSAgedCare@health.gov.au</w:t>
        </w:r>
      </w:hyperlink>
      <w:r w:rsidR="00546EFB">
        <w:rPr>
          <w:sz w:val="24"/>
          <w:szCs w:val="28"/>
        </w:rPr>
        <w:t>.</w:t>
      </w:r>
      <w:r w:rsidR="00C551F1" w:rsidRPr="00C551F1">
        <w:rPr>
          <w:sz w:val="24"/>
          <w:szCs w:val="28"/>
        </w:rPr>
        <w:t xml:space="preserve"> </w:t>
      </w:r>
    </w:p>
    <w:p w14:paraId="1AD7F316" w14:textId="15E76D74" w:rsidR="00C551F1" w:rsidRPr="00C551F1" w:rsidRDefault="00C551F1" w:rsidP="00B53DAC">
      <w:pPr>
        <w:numPr>
          <w:ilvl w:val="1"/>
          <w:numId w:val="47"/>
        </w:numPr>
        <w:ind w:left="851" w:hanging="425"/>
        <w:rPr>
          <w:sz w:val="24"/>
          <w:szCs w:val="28"/>
        </w:rPr>
      </w:pPr>
      <w:r w:rsidRPr="00C551F1">
        <w:rPr>
          <w:sz w:val="24"/>
          <w:szCs w:val="28"/>
        </w:rPr>
        <w:t xml:space="preserve">Review the Completion Check section and ensure all required </w:t>
      </w:r>
      <w:r>
        <w:rPr>
          <w:sz w:val="24"/>
          <w:szCs w:val="28"/>
        </w:rPr>
        <w:t>fields</w:t>
      </w:r>
      <w:r w:rsidRPr="00C551F1">
        <w:rPr>
          <w:sz w:val="24"/>
          <w:szCs w:val="28"/>
        </w:rPr>
        <w:t xml:space="preserve"> show as complete and the Overall Status displays </w:t>
      </w:r>
      <w:r w:rsidRPr="00C551F1">
        <w:rPr>
          <w:b/>
          <w:bCs/>
          <w:sz w:val="24"/>
          <w:szCs w:val="28"/>
        </w:rPr>
        <w:t>Ready to submit</w:t>
      </w:r>
      <w:r w:rsidRPr="00C551F1">
        <w:rPr>
          <w:sz w:val="24"/>
          <w:szCs w:val="28"/>
        </w:rPr>
        <w:t xml:space="preserve">. </w:t>
      </w:r>
    </w:p>
    <w:p w14:paraId="1686EE70" w14:textId="005291DA" w:rsidR="00365465" w:rsidRPr="009F4FB6" w:rsidRDefault="00C551F1" w:rsidP="00B53DAC">
      <w:pPr>
        <w:numPr>
          <w:ilvl w:val="1"/>
          <w:numId w:val="47"/>
        </w:numPr>
        <w:ind w:left="851" w:hanging="425"/>
        <w:rPr>
          <w:sz w:val="24"/>
          <w:szCs w:val="28"/>
        </w:rPr>
      </w:pPr>
      <w:r w:rsidRPr="009F5DD6">
        <w:rPr>
          <w:sz w:val="24"/>
          <w:szCs w:val="28"/>
        </w:rPr>
        <w:t xml:space="preserve">Save the completed </w:t>
      </w:r>
      <w:r w:rsidR="00863B45">
        <w:rPr>
          <w:sz w:val="24"/>
          <w:szCs w:val="28"/>
        </w:rPr>
        <w:t>E</w:t>
      </w:r>
      <w:r w:rsidR="009F5DD6">
        <w:rPr>
          <w:sz w:val="24"/>
          <w:szCs w:val="28"/>
        </w:rPr>
        <w:t xml:space="preserve">xcel </w:t>
      </w:r>
      <w:r w:rsidRPr="009F5DD6">
        <w:rPr>
          <w:sz w:val="24"/>
          <w:szCs w:val="28"/>
        </w:rPr>
        <w:t>report</w:t>
      </w:r>
      <w:r w:rsidR="00863B45">
        <w:rPr>
          <w:sz w:val="24"/>
          <w:szCs w:val="28"/>
        </w:rPr>
        <w:t xml:space="preserve"> file</w:t>
      </w:r>
      <w:r w:rsidR="009F5DD6">
        <w:rPr>
          <w:sz w:val="24"/>
          <w:szCs w:val="28"/>
        </w:rPr>
        <w:t xml:space="preserve"> (see table below for file naming convention).</w:t>
      </w:r>
    </w:p>
    <w:p w14:paraId="25CA0C1E" w14:textId="77777777" w:rsidR="00426021" w:rsidRDefault="00D05C2F">
      <w:pPr>
        <w:numPr>
          <w:ilvl w:val="0"/>
          <w:numId w:val="47"/>
        </w:numPr>
        <w:rPr>
          <w:sz w:val="24"/>
          <w:szCs w:val="28"/>
        </w:rPr>
      </w:pPr>
      <w:r w:rsidRPr="009F4FB6">
        <w:rPr>
          <w:b/>
          <w:bCs/>
          <w:sz w:val="24"/>
          <w:szCs w:val="28"/>
        </w:rPr>
        <w:t xml:space="preserve">If Yes - </w:t>
      </w:r>
      <w:r w:rsidR="00E73121" w:rsidRPr="009F4FB6">
        <w:rPr>
          <w:b/>
          <w:bCs/>
          <w:sz w:val="24"/>
          <w:szCs w:val="28"/>
        </w:rPr>
        <w:t>Question 6a:</w:t>
      </w:r>
      <w:r w:rsidR="00E73121" w:rsidRPr="00D05C2F">
        <w:rPr>
          <w:sz w:val="24"/>
          <w:szCs w:val="28"/>
        </w:rPr>
        <w:t xml:space="preserve"> </w:t>
      </w:r>
    </w:p>
    <w:p w14:paraId="2920094C" w14:textId="0B5D6ED7" w:rsidR="003C0685" w:rsidRDefault="00863B45" w:rsidP="00B53DAC">
      <w:pPr>
        <w:numPr>
          <w:ilvl w:val="1"/>
          <w:numId w:val="47"/>
        </w:numPr>
        <w:ind w:left="851" w:hanging="425"/>
        <w:rPr>
          <w:sz w:val="24"/>
          <w:szCs w:val="28"/>
        </w:rPr>
      </w:pPr>
      <w:r>
        <w:rPr>
          <w:b/>
          <w:bCs/>
          <w:sz w:val="24"/>
          <w:szCs w:val="28"/>
        </w:rPr>
        <w:t>If r</w:t>
      </w:r>
      <w:r w:rsidR="00426021">
        <w:rPr>
          <w:b/>
          <w:bCs/>
          <w:sz w:val="24"/>
          <w:szCs w:val="28"/>
        </w:rPr>
        <w:t>eporting</w:t>
      </w:r>
      <w:r w:rsidR="00426021" w:rsidRPr="00426021">
        <w:rPr>
          <w:b/>
          <w:bCs/>
          <w:sz w:val="24"/>
          <w:szCs w:val="28"/>
        </w:rPr>
        <w:t xml:space="preserve"> </w:t>
      </w:r>
      <w:r w:rsidR="00426021">
        <w:rPr>
          <w:b/>
          <w:bCs/>
          <w:sz w:val="24"/>
          <w:szCs w:val="28"/>
        </w:rPr>
        <w:t xml:space="preserve">in </w:t>
      </w:r>
      <w:r w:rsidR="00426021" w:rsidRPr="009F4FB6">
        <w:rPr>
          <w:b/>
          <w:bCs/>
          <w:sz w:val="24"/>
          <w:szCs w:val="28"/>
        </w:rPr>
        <w:t>Qualtric</w:t>
      </w:r>
      <w:r w:rsidR="00426021">
        <w:rPr>
          <w:b/>
          <w:bCs/>
          <w:sz w:val="24"/>
          <w:szCs w:val="28"/>
        </w:rPr>
        <w:t>s,</w:t>
      </w:r>
      <w:r w:rsidR="00426021">
        <w:rPr>
          <w:sz w:val="24"/>
          <w:szCs w:val="28"/>
        </w:rPr>
        <w:t xml:space="preserve"> </w:t>
      </w:r>
      <w:r w:rsidR="00D745A7">
        <w:rPr>
          <w:sz w:val="24"/>
          <w:szCs w:val="28"/>
        </w:rPr>
        <w:t>u</w:t>
      </w:r>
      <w:r w:rsidR="00365465" w:rsidRPr="009F4FB6">
        <w:rPr>
          <w:sz w:val="24"/>
          <w:szCs w:val="28"/>
        </w:rPr>
        <w:t xml:space="preserve">pload the </w:t>
      </w:r>
      <w:r w:rsidR="00365465" w:rsidRPr="00D05C2F">
        <w:rPr>
          <w:sz w:val="24"/>
          <w:szCs w:val="28"/>
        </w:rPr>
        <w:t xml:space="preserve">completed </w:t>
      </w:r>
      <w:r w:rsidR="00365465" w:rsidRPr="009F4FB6">
        <w:rPr>
          <w:sz w:val="24"/>
          <w:szCs w:val="28"/>
        </w:rPr>
        <w:t>Calculator Tool</w:t>
      </w:r>
      <w:r w:rsidR="00D745A7">
        <w:rPr>
          <w:sz w:val="24"/>
          <w:szCs w:val="28"/>
        </w:rPr>
        <w:t>.</w:t>
      </w:r>
    </w:p>
    <w:p w14:paraId="43ACB17F" w14:textId="69CD015A" w:rsidR="00FA0CD2" w:rsidRPr="00FA0CD2" w:rsidRDefault="00863B45" w:rsidP="00B53DAC">
      <w:pPr>
        <w:numPr>
          <w:ilvl w:val="1"/>
          <w:numId w:val="47"/>
        </w:numPr>
        <w:ind w:left="851" w:hanging="425"/>
        <w:rPr>
          <w:sz w:val="24"/>
          <w:szCs w:val="28"/>
        </w:rPr>
      </w:pPr>
      <w:r>
        <w:rPr>
          <w:b/>
          <w:bCs/>
          <w:sz w:val="24"/>
          <w:szCs w:val="28"/>
        </w:rPr>
        <w:t>If r</w:t>
      </w:r>
      <w:r w:rsidR="00426021">
        <w:rPr>
          <w:b/>
          <w:bCs/>
          <w:sz w:val="24"/>
          <w:szCs w:val="28"/>
        </w:rPr>
        <w:t>eporting</w:t>
      </w:r>
      <w:r w:rsidR="00426021" w:rsidRPr="00A707CB">
        <w:rPr>
          <w:b/>
          <w:bCs/>
          <w:sz w:val="24"/>
          <w:szCs w:val="28"/>
        </w:rPr>
        <w:t xml:space="preserve"> </w:t>
      </w:r>
      <w:r w:rsidR="00426021">
        <w:rPr>
          <w:b/>
          <w:bCs/>
          <w:sz w:val="24"/>
          <w:szCs w:val="28"/>
        </w:rPr>
        <w:t xml:space="preserve">in </w:t>
      </w:r>
      <w:r w:rsidR="00426021" w:rsidRPr="00A707CB">
        <w:rPr>
          <w:b/>
          <w:bCs/>
          <w:sz w:val="24"/>
          <w:szCs w:val="28"/>
        </w:rPr>
        <w:t>Excel</w:t>
      </w:r>
      <w:r w:rsidR="00426021">
        <w:rPr>
          <w:b/>
          <w:bCs/>
          <w:sz w:val="24"/>
          <w:szCs w:val="28"/>
        </w:rPr>
        <w:t xml:space="preserve">, </w:t>
      </w:r>
      <w:r w:rsidR="00FA0CD2" w:rsidRPr="00FA0CD2">
        <w:rPr>
          <w:sz w:val="24"/>
          <w:szCs w:val="28"/>
        </w:rPr>
        <w:t xml:space="preserve">tick Question 6a to confirm that the completed Care Minutes Calculator Tool will be emailed to </w:t>
      </w:r>
      <w:hyperlink r:id="rId25" w:history="1">
        <w:r w:rsidR="00FA0CD2" w:rsidRPr="00863B45">
          <w:rPr>
            <w:rStyle w:val="Hyperlink"/>
            <w:sz w:val="24"/>
            <w:szCs w:val="28"/>
          </w:rPr>
          <w:t>MPSAgedCare@health.gov.au</w:t>
        </w:r>
      </w:hyperlink>
      <w:r w:rsidR="00FA0CD2" w:rsidRPr="00FA0CD2">
        <w:rPr>
          <w:sz w:val="24"/>
          <w:szCs w:val="28"/>
        </w:rPr>
        <w:t xml:space="preserve"> with the completed reporting template.</w:t>
      </w:r>
    </w:p>
    <w:p w14:paraId="4C7436E1" w14:textId="076B1E02" w:rsidR="001A4C01" w:rsidRPr="00B53DAC" w:rsidRDefault="00E73121" w:rsidP="009F4FB6">
      <w:pPr>
        <w:numPr>
          <w:ilvl w:val="0"/>
          <w:numId w:val="47"/>
        </w:numPr>
        <w:rPr>
          <w:b/>
          <w:bCs/>
          <w:sz w:val="24"/>
          <w:szCs w:val="28"/>
        </w:rPr>
      </w:pPr>
      <w:r w:rsidRPr="009F4FB6">
        <w:rPr>
          <w:b/>
          <w:bCs/>
          <w:sz w:val="24"/>
          <w:szCs w:val="28"/>
        </w:rPr>
        <w:t xml:space="preserve">Question 6b: </w:t>
      </w:r>
      <w:r w:rsidR="001A4C01" w:rsidRPr="009F4FB6">
        <w:rPr>
          <w:sz w:val="24"/>
          <w:szCs w:val="28"/>
        </w:rPr>
        <w:t xml:space="preserve">Enter the estimated time to complete </w:t>
      </w:r>
      <w:r w:rsidR="00553075" w:rsidRPr="009F4FB6">
        <w:rPr>
          <w:sz w:val="24"/>
          <w:szCs w:val="28"/>
        </w:rPr>
        <w:t>the</w:t>
      </w:r>
      <w:r w:rsidR="007F6095" w:rsidRPr="009F4FB6">
        <w:rPr>
          <w:sz w:val="24"/>
          <w:szCs w:val="28"/>
        </w:rPr>
        <w:t xml:space="preserve"> Calculator </w:t>
      </w:r>
      <w:r w:rsidR="001A4C01" w:rsidRPr="009F4FB6">
        <w:rPr>
          <w:sz w:val="24"/>
          <w:szCs w:val="28"/>
        </w:rPr>
        <w:t>Tool</w:t>
      </w:r>
      <w:r w:rsidR="00B53DAC">
        <w:rPr>
          <w:sz w:val="24"/>
          <w:szCs w:val="28"/>
        </w:rPr>
        <w:t xml:space="preserve">. </w:t>
      </w:r>
    </w:p>
    <w:p w14:paraId="3092F490" w14:textId="4692BF6F" w:rsidR="007F6095" w:rsidRPr="009F4FB6" w:rsidRDefault="00553075" w:rsidP="00B53DAC">
      <w:pPr>
        <w:ind w:left="851"/>
        <w:rPr>
          <w:bCs/>
          <w:sz w:val="24"/>
          <w:szCs w:val="28"/>
        </w:rPr>
      </w:pPr>
      <w:r w:rsidRPr="00D05C2F">
        <w:rPr>
          <w:bCs/>
          <w:sz w:val="24"/>
          <w:szCs w:val="28"/>
        </w:rPr>
        <w:t>Note that t</w:t>
      </w:r>
      <w:r w:rsidR="007F6095" w:rsidRPr="009F4FB6">
        <w:rPr>
          <w:bCs/>
          <w:sz w:val="24"/>
          <w:szCs w:val="28"/>
        </w:rPr>
        <w:t>he time taken to complete th</w:t>
      </w:r>
      <w:r w:rsidRPr="00D05C2F">
        <w:rPr>
          <w:bCs/>
          <w:sz w:val="24"/>
          <w:szCs w:val="28"/>
        </w:rPr>
        <w:t xml:space="preserve">e Calculator </w:t>
      </w:r>
      <w:r w:rsidR="007F6095" w:rsidRPr="009F4FB6">
        <w:rPr>
          <w:bCs/>
          <w:sz w:val="24"/>
          <w:szCs w:val="28"/>
        </w:rPr>
        <w:t>Tool includes the time taken to access the necessary information or records and enter within the Tool.</w:t>
      </w:r>
    </w:p>
    <w:p w14:paraId="7FE9E6DE" w14:textId="77777777" w:rsidR="001A4C01" w:rsidRPr="00A43238" w:rsidRDefault="001A4C01" w:rsidP="001A4C01">
      <w:pPr>
        <w:rPr>
          <w:rFonts w:cs="Arial"/>
          <w:sz w:val="24"/>
        </w:rPr>
      </w:pPr>
    </w:p>
    <w:p w14:paraId="4B4AD15A" w14:textId="38BC555E" w:rsidR="001A4C01" w:rsidRPr="00A43238" w:rsidRDefault="00E73121" w:rsidP="00D05C2F">
      <w:pPr>
        <w:spacing w:after="120"/>
        <w:rPr>
          <w:sz w:val="18"/>
          <w:szCs w:val="18"/>
        </w:rPr>
      </w:pPr>
      <w:r w:rsidRPr="00A43238">
        <w:rPr>
          <w:noProof/>
          <w:sz w:val="24"/>
          <w:szCs w:val="28"/>
        </w:rPr>
        <w:drawing>
          <wp:inline distT="0" distB="0" distL="0" distR="0" wp14:anchorId="788B7B74" wp14:editId="1A0BF8C5">
            <wp:extent cx="914400" cy="233045"/>
            <wp:effectExtent l="0" t="0" r="0" b="0"/>
            <wp:docPr id="1249762832" name="Picture 1" descr="Within this field the applicant is to insert the number of MPSP places that the applicant is see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956968" name="Picture 1" descr="Within this field the applicant is to insert the number of MPSP places that the applicant is seeki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14400" cy="233045"/>
                    </a:xfrm>
                    <a:prstGeom prst="rect">
                      <a:avLst/>
                    </a:prstGeom>
                    <a:noFill/>
                    <a:ln>
                      <a:noFill/>
                    </a:ln>
                  </pic:spPr>
                </pic:pic>
              </a:graphicData>
            </a:graphic>
          </wp:inline>
        </w:drawing>
      </w:r>
      <w:r>
        <w:rPr>
          <w:sz w:val="18"/>
          <w:szCs w:val="18"/>
        </w:rPr>
        <w:t xml:space="preserve"> </w:t>
      </w:r>
      <w:r w:rsidRPr="00A43238">
        <w:rPr>
          <w:sz w:val="18"/>
          <w:szCs w:val="18"/>
        </w:rPr>
        <w:t>(minutes)</w:t>
      </w:r>
    </w:p>
    <w:p w14:paraId="2D0131D2" w14:textId="77777777" w:rsidR="008B31C1" w:rsidRDefault="008B31C1" w:rsidP="00D17502"/>
    <w:p w14:paraId="1443254A" w14:textId="77777777" w:rsidR="00B53DAC" w:rsidRDefault="00B53DAC">
      <w:pPr>
        <w:rPr>
          <w:rFonts w:cs="Arial"/>
          <w:bCs/>
          <w:iCs/>
          <w:color w:val="358189"/>
          <w:sz w:val="32"/>
          <w:szCs w:val="28"/>
        </w:rPr>
      </w:pPr>
      <w:r>
        <w:br w:type="page"/>
      </w:r>
    </w:p>
    <w:p w14:paraId="6BE666EF" w14:textId="3FC56F14" w:rsidR="00553075" w:rsidRPr="00051763" w:rsidRDefault="00E8649A" w:rsidP="00F34494">
      <w:pPr>
        <w:pStyle w:val="Heading2"/>
        <w:spacing w:before="0" w:after="120"/>
        <w:ind w:right="544"/>
      </w:pPr>
      <w:bookmarkStart w:id="56" w:name="_Toc243921233"/>
      <w:r>
        <w:lastRenderedPageBreak/>
        <w:t>Endorsement</w:t>
      </w:r>
      <w:bookmarkEnd w:id="56"/>
    </w:p>
    <w:p w14:paraId="47979E18" w14:textId="4FA5ADC6" w:rsidR="00E8649A" w:rsidRPr="009F4FB6" w:rsidRDefault="00E8649A" w:rsidP="00F34494">
      <w:pPr>
        <w:ind w:right="-590"/>
        <w:rPr>
          <w:sz w:val="24"/>
        </w:rPr>
      </w:pPr>
      <w:r w:rsidRPr="009F4FB6">
        <w:rPr>
          <w:rFonts w:cs="Arial"/>
          <w:sz w:val="24"/>
        </w:rPr>
        <w:t xml:space="preserve">For both the Qualtrics and the Excel spreadsheet approach, one provider level endorsement </w:t>
      </w:r>
      <w:r>
        <w:rPr>
          <w:rFonts w:cs="Arial"/>
          <w:sz w:val="24"/>
        </w:rPr>
        <w:t>covering all</w:t>
      </w:r>
      <w:r w:rsidR="00F34494">
        <w:rPr>
          <w:rFonts w:cs="Arial"/>
          <w:sz w:val="24"/>
        </w:rPr>
        <w:t xml:space="preserve"> their </w:t>
      </w:r>
      <w:r>
        <w:rPr>
          <w:rFonts w:cs="Arial"/>
          <w:sz w:val="24"/>
        </w:rPr>
        <w:t xml:space="preserve">MPS </w:t>
      </w:r>
      <w:r w:rsidRPr="009F4FB6">
        <w:rPr>
          <w:rFonts w:cs="Arial"/>
          <w:sz w:val="24"/>
        </w:rPr>
        <w:t>is required to be returned with the completed report</w:t>
      </w:r>
      <w:r w:rsidR="00F34494">
        <w:rPr>
          <w:rFonts w:cs="Arial"/>
          <w:sz w:val="24"/>
        </w:rPr>
        <w:t>(s)</w:t>
      </w:r>
      <w:r w:rsidRPr="009F4FB6">
        <w:rPr>
          <w:rFonts w:cs="Arial"/>
          <w:sz w:val="24"/>
        </w:rPr>
        <w:t xml:space="preserve">. </w:t>
      </w:r>
    </w:p>
    <w:p w14:paraId="28237A08" w14:textId="77777777" w:rsidR="00E8649A" w:rsidRDefault="00E8649A" w:rsidP="00E8649A"/>
    <w:p w14:paraId="0F7D0D58" w14:textId="77777777" w:rsidR="00F34494" w:rsidRDefault="005F40E3" w:rsidP="00F34494">
      <w:pPr>
        <w:pStyle w:val="Heading2"/>
        <w:spacing w:before="0" w:after="120"/>
      </w:pPr>
      <w:bookmarkStart w:id="57" w:name="_Toc243921234"/>
      <w:r w:rsidRPr="005F40E3">
        <w:t>Sub</w:t>
      </w:r>
      <w:r w:rsidR="00863B45">
        <w:t>mitting report</w:t>
      </w:r>
      <w:r w:rsidR="00673450">
        <w:t>s</w:t>
      </w:r>
      <w:r w:rsidR="00863B45">
        <w:t>:</w:t>
      </w:r>
      <w:r w:rsidRPr="005F40E3">
        <w:t xml:space="preserve"> </w:t>
      </w:r>
      <w:r w:rsidR="004A063E">
        <w:t>F</w:t>
      </w:r>
      <w:r w:rsidRPr="005F40E3">
        <w:t>ile naming conventions</w:t>
      </w:r>
      <w:bookmarkEnd w:id="57"/>
    </w:p>
    <w:p w14:paraId="15C56F22" w14:textId="3BB22BF4" w:rsidR="00F34494" w:rsidRPr="00F34494" w:rsidRDefault="00F34494" w:rsidP="00F34494">
      <w:pPr>
        <w:rPr>
          <w:rFonts w:cs="Arial"/>
          <w:sz w:val="24"/>
        </w:rPr>
      </w:pPr>
      <w:r w:rsidRPr="00F34494">
        <w:rPr>
          <w:rFonts w:cs="Arial"/>
          <w:sz w:val="24"/>
        </w:rPr>
        <w:t>When submitting your reports</w:t>
      </w:r>
      <w:r w:rsidR="009B0CDE">
        <w:rPr>
          <w:rFonts w:cs="Arial"/>
          <w:sz w:val="24"/>
        </w:rPr>
        <w:t>,</w:t>
      </w:r>
      <w:r w:rsidRPr="00F34494">
        <w:rPr>
          <w:rFonts w:cs="Arial"/>
          <w:sz w:val="24"/>
        </w:rPr>
        <w:t xml:space="preserve"> please use the following file</w:t>
      </w:r>
      <w:r w:rsidR="009B0CDE">
        <w:rPr>
          <w:rFonts w:cs="Arial"/>
          <w:sz w:val="24"/>
        </w:rPr>
        <w:t>-</w:t>
      </w:r>
      <w:r w:rsidRPr="00F34494">
        <w:rPr>
          <w:rFonts w:cs="Arial"/>
          <w:sz w:val="24"/>
        </w:rPr>
        <w:t>naming conventions.</w:t>
      </w:r>
    </w:p>
    <w:p w14:paraId="7D0D924D" w14:textId="77777777" w:rsidR="00A47297" w:rsidRDefault="00A47297" w:rsidP="00E8649A"/>
    <w:tbl>
      <w:tblPr>
        <w:tblStyle w:val="TableGrid"/>
        <w:tblW w:w="9639" w:type="dxa"/>
        <w:tblInd w:w="-5" w:type="dxa"/>
        <w:tblLook w:val="04A0" w:firstRow="1" w:lastRow="0" w:firstColumn="1" w:lastColumn="0" w:noHBand="0" w:noVBand="1"/>
      </w:tblPr>
      <w:tblGrid>
        <w:gridCol w:w="1732"/>
        <w:gridCol w:w="1852"/>
        <w:gridCol w:w="3502"/>
        <w:gridCol w:w="2553"/>
      </w:tblGrid>
      <w:tr w:rsidR="00A47297" w14:paraId="022E8CBE" w14:textId="77777777" w:rsidTr="00F34494">
        <w:trPr>
          <w:trHeight w:val="252"/>
        </w:trPr>
        <w:tc>
          <w:tcPr>
            <w:tcW w:w="1732" w:type="dxa"/>
            <w:shd w:val="clear" w:color="auto" w:fill="A2D5DB" w:themeFill="accent2" w:themeFillTint="66"/>
          </w:tcPr>
          <w:p w14:paraId="6D766F78" w14:textId="493EE442" w:rsidR="00A47297" w:rsidRPr="009F4FB6" w:rsidRDefault="00CA6B93" w:rsidP="00F34494">
            <w:pPr>
              <w:jc w:val="center"/>
              <w:rPr>
                <w:b/>
                <w:bCs/>
              </w:rPr>
            </w:pPr>
            <w:r w:rsidRPr="009F4FB6">
              <w:rPr>
                <w:b/>
                <w:bCs/>
              </w:rPr>
              <w:t>Document/File</w:t>
            </w:r>
          </w:p>
        </w:tc>
        <w:tc>
          <w:tcPr>
            <w:tcW w:w="1852" w:type="dxa"/>
            <w:shd w:val="clear" w:color="auto" w:fill="A2D5DB" w:themeFill="accent2" w:themeFillTint="66"/>
          </w:tcPr>
          <w:p w14:paraId="739F4B92" w14:textId="32D2D63F" w:rsidR="00A47297" w:rsidRPr="009F4FB6" w:rsidRDefault="00CA6B93" w:rsidP="00F34494">
            <w:pPr>
              <w:jc w:val="center"/>
              <w:rPr>
                <w:b/>
                <w:bCs/>
              </w:rPr>
            </w:pPr>
            <w:r w:rsidRPr="009F4FB6">
              <w:rPr>
                <w:b/>
                <w:bCs/>
              </w:rPr>
              <w:t>Qualtrics Reporting</w:t>
            </w:r>
          </w:p>
        </w:tc>
        <w:tc>
          <w:tcPr>
            <w:tcW w:w="3502" w:type="dxa"/>
            <w:shd w:val="clear" w:color="auto" w:fill="A2D5DB" w:themeFill="accent2" w:themeFillTint="66"/>
          </w:tcPr>
          <w:p w14:paraId="41231F58" w14:textId="5AB01A71" w:rsidR="00A47297" w:rsidRPr="009F4FB6" w:rsidRDefault="00CA6B93" w:rsidP="00F34494">
            <w:pPr>
              <w:jc w:val="center"/>
              <w:rPr>
                <w:b/>
                <w:bCs/>
              </w:rPr>
            </w:pPr>
            <w:r w:rsidRPr="009F4FB6">
              <w:rPr>
                <w:b/>
                <w:bCs/>
              </w:rPr>
              <w:t>Excel Reporting</w:t>
            </w:r>
          </w:p>
        </w:tc>
        <w:tc>
          <w:tcPr>
            <w:tcW w:w="2553" w:type="dxa"/>
            <w:shd w:val="clear" w:color="auto" w:fill="A2D5DB" w:themeFill="accent2" w:themeFillTint="66"/>
          </w:tcPr>
          <w:p w14:paraId="7B763DD2" w14:textId="729DAA35" w:rsidR="00A47297" w:rsidRPr="009F4FB6" w:rsidRDefault="00CA6B93" w:rsidP="00F34494">
            <w:pPr>
              <w:jc w:val="center"/>
              <w:rPr>
                <w:b/>
                <w:bCs/>
              </w:rPr>
            </w:pPr>
            <w:r w:rsidRPr="009F4FB6">
              <w:rPr>
                <w:b/>
                <w:bCs/>
              </w:rPr>
              <w:t>Filename Convention</w:t>
            </w:r>
          </w:p>
        </w:tc>
      </w:tr>
      <w:tr w:rsidR="00A47297" w14:paraId="57D044BD" w14:textId="77777777" w:rsidTr="00F34494">
        <w:trPr>
          <w:trHeight w:val="2090"/>
        </w:trPr>
        <w:tc>
          <w:tcPr>
            <w:tcW w:w="1732" w:type="dxa"/>
          </w:tcPr>
          <w:p w14:paraId="43B9EEA5" w14:textId="77777777" w:rsidR="00A47297" w:rsidRDefault="00CA6B93" w:rsidP="00E8649A">
            <w:pPr>
              <w:rPr>
                <w:sz w:val="24"/>
              </w:rPr>
            </w:pPr>
            <w:r w:rsidRPr="009F4FB6">
              <w:rPr>
                <w:sz w:val="24"/>
              </w:rPr>
              <w:t xml:space="preserve">Stage 1 </w:t>
            </w:r>
            <w:r w:rsidR="00863B45" w:rsidRPr="009F4FB6">
              <w:rPr>
                <w:sz w:val="24"/>
              </w:rPr>
              <w:t xml:space="preserve">DCM </w:t>
            </w:r>
            <w:r w:rsidRPr="009F4FB6">
              <w:rPr>
                <w:sz w:val="24"/>
              </w:rPr>
              <w:t>Report</w:t>
            </w:r>
            <w:r w:rsidR="00863B45" w:rsidRPr="009F4FB6">
              <w:rPr>
                <w:sz w:val="24"/>
              </w:rPr>
              <w:t xml:space="preserve"> </w:t>
            </w:r>
            <w:r w:rsidR="002738C0">
              <w:rPr>
                <w:sz w:val="24"/>
              </w:rPr>
              <w:t>T</w:t>
            </w:r>
            <w:r w:rsidR="00863B45" w:rsidRPr="009F4FB6">
              <w:rPr>
                <w:sz w:val="24"/>
              </w:rPr>
              <w:t>emplate</w:t>
            </w:r>
          </w:p>
          <w:p w14:paraId="4ED9F46B" w14:textId="0C521665" w:rsidR="00F34494" w:rsidRPr="009F4FB6" w:rsidRDefault="00F34494" w:rsidP="00E8649A">
            <w:pPr>
              <w:rPr>
                <w:sz w:val="24"/>
              </w:rPr>
            </w:pPr>
            <w:r>
              <w:rPr>
                <w:sz w:val="24"/>
              </w:rPr>
              <w:t>(required)</w:t>
            </w:r>
          </w:p>
        </w:tc>
        <w:tc>
          <w:tcPr>
            <w:tcW w:w="1852" w:type="dxa"/>
          </w:tcPr>
          <w:p w14:paraId="1A828AD6" w14:textId="1BA48671" w:rsidR="00A47297" w:rsidRPr="009F4FB6" w:rsidRDefault="00F34494" w:rsidP="00F34494">
            <w:pPr>
              <w:jc w:val="center"/>
              <w:rPr>
                <w:sz w:val="24"/>
              </w:rPr>
            </w:pPr>
            <w:r>
              <w:rPr>
                <w:sz w:val="24"/>
              </w:rPr>
              <w:t>N/A – completed online</w:t>
            </w:r>
          </w:p>
        </w:tc>
        <w:tc>
          <w:tcPr>
            <w:tcW w:w="3502" w:type="dxa"/>
          </w:tcPr>
          <w:p w14:paraId="1D14F5AE" w14:textId="58D8C51C" w:rsidR="00A47297" w:rsidRPr="009F4FB6" w:rsidRDefault="00F34494" w:rsidP="00CA6B93">
            <w:pPr>
              <w:rPr>
                <w:sz w:val="24"/>
              </w:rPr>
            </w:pPr>
            <w:r>
              <w:rPr>
                <w:sz w:val="24"/>
              </w:rPr>
              <w:t>E</w:t>
            </w:r>
            <w:r w:rsidR="00CA6B93" w:rsidRPr="009F4FB6">
              <w:rPr>
                <w:sz w:val="24"/>
              </w:rPr>
              <w:t>mail</w:t>
            </w:r>
            <w:r>
              <w:rPr>
                <w:sz w:val="24"/>
              </w:rPr>
              <w:t xml:space="preserve"> completed template to</w:t>
            </w:r>
            <w:r w:rsidR="00CA6B93" w:rsidRPr="009F4FB6">
              <w:rPr>
                <w:sz w:val="24"/>
              </w:rPr>
              <w:t xml:space="preserve"> </w:t>
            </w:r>
            <w:hyperlink r:id="rId26" w:history="1">
              <w:r w:rsidR="00CA6B93" w:rsidRPr="00F34494">
                <w:rPr>
                  <w:rStyle w:val="Hyperlink"/>
                  <w:sz w:val="24"/>
                </w:rPr>
                <w:t>MPSAgedCare@health.gov.au</w:t>
              </w:r>
            </w:hyperlink>
            <w:r w:rsidR="00CA6B93" w:rsidRPr="009F4FB6">
              <w:rPr>
                <w:sz w:val="24"/>
              </w:rPr>
              <w:t xml:space="preserve"> </w:t>
            </w:r>
          </w:p>
        </w:tc>
        <w:tc>
          <w:tcPr>
            <w:tcW w:w="2553" w:type="dxa"/>
          </w:tcPr>
          <w:p w14:paraId="0816CB58" w14:textId="2B80D3F4" w:rsidR="002F2833" w:rsidRPr="009F4FB6" w:rsidRDefault="002F2833" w:rsidP="002F2833">
            <w:pPr>
              <w:rPr>
                <w:sz w:val="24"/>
              </w:rPr>
            </w:pPr>
            <w:r w:rsidRPr="009F4FB6">
              <w:rPr>
                <w:b/>
                <w:bCs/>
                <w:sz w:val="24"/>
              </w:rPr>
              <w:t>Single</w:t>
            </w:r>
            <w:r w:rsidR="00F34494">
              <w:rPr>
                <w:b/>
                <w:bCs/>
                <w:sz w:val="24"/>
              </w:rPr>
              <w:t xml:space="preserve"> MPS </w:t>
            </w:r>
            <w:r w:rsidRPr="009F4FB6">
              <w:rPr>
                <w:b/>
                <w:bCs/>
                <w:sz w:val="24"/>
              </w:rPr>
              <w:t>report</w:t>
            </w:r>
            <w:r w:rsidRPr="009F4FB6">
              <w:rPr>
                <w:sz w:val="24"/>
              </w:rPr>
              <w:t>:</w:t>
            </w:r>
            <w:r w:rsidR="00F34494">
              <w:rPr>
                <w:sz w:val="24"/>
              </w:rPr>
              <w:br/>
            </w:r>
          </w:p>
          <w:p w14:paraId="6D83AD02" w14:textId="3D4CF3E7" w:rsidR="002F2833" w:rsidRPr="009F4FB6" w:rsidRDefault="002F2833" w:rsidP="002F2833">
            <w:pPr>
              <w:rPr>
                <w:sz w:val="24"/>
              </w:rPr>
            </w:pPr>
            <w:r w:rsidRPr="009F4FB6">
              <w:rPr>
                <w:sz w:val="24"/>
              </w:rPr>
              <w:t>MPSP Stage 1 DC</w:t>
            </w:r>
            <w:r w:rsidR="009B0CDE">
              <w:rPr>
                <w:sz w:val="24"/>
              </w:rPr>
              <w:t>T</w:t>
            </w:r>
            <w:r w:rsidRPr="009F4FB6">
              <w:rPr>
                <w:sz w:val="24"/>
              </w:rPr>
              <w:t xml:space="preserve"> Trial &lt;</w:t>
            </w:r>
            <w:r w:rsidR="00C4636D" w:rsidRPr="009F4FB6">
              <w:rPr>
                <w:b/>
                <w:bCs/>
                <w:sz w:val="24"/>
              </w:rPr>
              <w:t>Provider Name</w:t>
            </w:r>
            <w:r w:rsidRPr="009F4FB6">
              <w:rPr>
                <w:sz w:val="24"/>
              </w:rPr>
              <w:t xml:space="preserve">&gt; </w:t>
            </w:r>
            <w:r w:rsidR="00C4636D" w:rsidRPr="009F4FB6">
              <w:rPr>
                <w:sz w:val="24"/>
              </w:rPr>
              <w:t xml:space="preserve">Single </w:t>
            </w:r>
            <w:r w:rsidR="00F34494">
              <w:rPr>
                <w:sz w:val="24"/>
              </w:rPr>
              <w:t xml:space="preserve">MPS </w:t>
            </w:r>
            <w:r w:rsidRPr="009F4FB6">
              <w:rPr>
                <w:sz w:val="24"/>
              </w:rPr>
              <w:t>Report.xlsx</w:t>
            </w:r>
          </w:p>
          <w:p w14:paraId="6F910ED9" w14:textId="77777777" w:rsidR="002F2833" w:rsidRPr="009F4FB6" w:rsidRDefault="002F2833" w:rsidP="002F2833">
            <w:pPr>
              <w:rPr>
                <w:sz w:val="24"/>
              </w:rPr>
            </w:pPr>
          </w:p>
          <w:p w14:paraId="2AF3950B" w14:textId="085001E6" w:rsidR="002F2833" w:rsidRPr="009F4FB6" w:rsidRDefault="002F2833" w:rsidP="002F2833">
            <w:pPr>
              <w:rPr>
                <w:sz w:val="24"/>
              </w:rPr>
            </w:pPr>
            <w:r w:rsidRPr="009F4FB6">
              <w:rPr>
                <w:b/>
                <w:bCs/>
                <w:sz w:val="24"/>
              </w:rPr>
              <w:t>Multi</w:t>
            </w:r>
            <w:r w:rsidR="00F34494">
              <w:rPr>
                <w:b/>
                <w:bCs/>
                <w:sz w:val="24"/>
              </w:rPr>
              <w:t xml:space="preserve"> MPS</w:t>
            </w:r>
            <w:r w:rsidRPr="009F4FB6">
              <w:rPr>
                <w:b/>
                <w:bCs/>
                <w:sz w:val="24"/>
              </w:rPr>
              <w:t xml:space="preserve"> report</w:t>
            </w:r>
            <w:r w:rsidRPr="009F4FB6">
              <w:rPr>
                <w:sz w:val="24"/>
              </w:rPr>
              <w:t>:</w:t>
            </w:r>
            <w:r w:rsidR="00F34494">
              <w:rPr>
                <w:sz w:val="24"/>
              </w:rPr>
              <w:br/>
            </w:r>
          </w:p>
          <w:p w14:paraId="4821E80E" w14:textId="4C35AA9A" w:rsidR="00A47297" w:rsidRPr="009F4FB6" w:rsidRDefault="002F2833" w:rsidP="002F2833">
            <w:pPr>
              <w:rPr>
                <w:sz w:val="24"/>
              </w:rPr>
            </w:pPr>
            <w:r w:rsidRPr="009F4FB6">
              <w:rPr>
                <w:sz w:val="24"/>
              </w:rPr>
              <w:t>MPSP Stage 1 DC</w:t>
            </w:r>
            <w:r w:rsidR="00B01ED9">
              <w:rPr>
                <w:sz w:val="24"/>
              </w:rPr>
              <w:t>T</w:t>
            </w:r>
            <w:r w:rsidRPr="009F4FB6">
              <w:rPr>
                <w:sz w:val="24"/>
              </w:rPr>
              <w:t xml:space="preserve"> Trial &lt;</w:t>
            </w:r>
            <w:r w:rsidRPr="009F4FB6">
              <w:rPr>
                <w:b/>
                <w:bCs/>
                <w:sz w:val="24"/>
              </w:rPr>
              <w:t>Provider Name</w:t>
            </w:r>
            <w:r w:rsidRPr="009F4FB6">
              <w:rPr>
                <w:sz w:val="24"/>
              </w:rPr>
              <w:t>&gt; Multi</w:t>
            </w:r>
            <w:r w:rsidR="00F34494">
              <w:rPr>
                <w:sz w:val="24"/>
              </w:rPr>
              <w:t xml:space="preserve"> MPS </w:t>
            </w:r>
            <w:r w:rsidRPr="009F4FB6">
              <w:rPr>
                <w:sz w:val="24"/>
              </w:rPr>
              <w:t>Report.xlsx</w:t>
            </w:r>
            <w:r w:rsidR="00F34494">
              <w:rPr>
                <w:sz w:val="24"/>
              </w:rPr>
              <w:br/>
            </w:r>
          </w:p>
        </w:tc>
      </w:tr>
      <w:tr w:rsidR="00CA6B93" w14:paraId="3A8C5A9B" w14:textId="77777777" w:rsidTr="00F34494">
        <w:trPr>
          <w:trHeight w:val="924"/>
        </w:trPr>
        <w:tc>
          <w:tcPr>
            <w:tcW w:w="1732" w:type="dxa"/>
          </w:tcPr>
          <w:p w14:paraId="0E50F67E" w14:textId="77777777" w:rsidR="00CA6B93" w:rsidRDefault="00CA6B93" w:rsidP="00E8649A">
            <w:pPr>
              <w:rPr>
                <w:sz w:val="24"/>
              </w:rPr>
            </w:pPr>
            <w:r w:rsidRPr="009F4FB6">
              <w:rPr>
                <w:sz w:val="24"/>
              </w:rPr>
              <w:t xml:space="preserve">Provider Endorsement </w:t>
            </w:r>
          </w:p>
          <w:p w14:paraId="09083A71" w14:textId="7B645850" w:rsidR="00F34494" w:rsidRPr="009F4FB6" w:rsidRDefault="00F34494" w:rsidP="00E8649A">
            <w:pPr>
              <w:rPr>
                <w:sz w:val="24"/>
              </w:rPr>
            </w:pPr>
            <w:r>
              <w:rPr>
                <w:sz w:val="24"/>
              </w:rPr>
              <w:t>(required)</w:t>
            </w:r>
          </w:p>
        </w:tc>
        <w:tc>
          <w:tcPr>
            <w:tcW w:w="1852" w:type="dxa"/>
          </w:tcPr>
          <w:p w14:paraId="1BB6A8D7" w14:textId="2B7071D1" w:rsidR="00CA6B93" w:rsidRPr="009F4FB6" w:rsidRDefault="00CA6B93" w:rsidP="00F34494">
            <w:pPr>
              <w:jc w:val="center"/>
              <w:rPr>
                <w:sz w:val="24"/>
              </w:rPr>
            </w:pPr>
            <w:r w:rsidRPr="009F4FB6">
              <w:rPr>
                <w:sz w:val="24"/>
              </w:rPr>
              <w:t xml:space="preserve">Upload </w:t>
            </w:r>
            <w:r w:rsidR="00F34494">
              <w:rPr>
                <w:sz w:val="24"/>
              </w:rPr>
              <w:t xml:space="preserve">to </w:t>
            </w:r>
            <w:r w:rsidRPr="009F4FB6">
              <w:rPr>
                <w:sz w:val="24"/>
              </w:rPr>
              <w:t>Qualtrics.</w:t>
            </w:r>
          </w:p>
        </w:tc>
        <w:tc>
          <w:tcPr>
            <w:tcW w:w="3502" w:type="dxa"/>
          </w:tcPr>
          <w:p w14:paraId="07523B76" w14:textId="180F832B" w:rsidR="00CA6B93" w:rsidRPr="009F4FB6" w:rsidRDefault="00CA6B93" w:rsidP="00F34494">
            <w:pPr>
              <w:jc w:val="center"/>
              <w:rPr>
                <w:sz w:val="24"/>
              </w:rPr>
            </w:pPr>
            <w:r w:rsidRPr="009F4FB6">
              <w:rPr>
                <w:sz w:val="24"/>
              </w:rPr>
              <w:t>Email with the reporting template.</w:t>
            </w:r>
          </w:p>
          <w:p w14:paraId="497804E4" w14:textId="77777777" w:rsidR="00CA6B93" w:rsidRPr="009F4FB6" w:rsidRDefault="00CA6B93" w:rsidP="00F34494">
            <w:pPr>
              <w:ind w:firstLine="720"/>
              <w:jc w:val="center"/>
              <w:rPr>
                <w:sz w:val="24"/>
              </w:rPr>
            </w:pPr>
          </w:p>
        </w:tc>
        <w:tc>
          <w:tcPr>
            <w:tcW w:w="2553" w:type="dxa"/>
          </w:tcPr>
          <w:p w14:paraId="19102E1A" w14:textId="41DEACF0" w:rsidR="00CA6B93" w:rsidRPr="009F4FB6" w:rsidRDefault="00CA6B93" w:rsidP="00CA6B93">
            <w:pPr>
              <w:rPr>
                <w:sz w:val="24"/>
              </w:rPr>
            </w:pPr>
            <w:r w:rsidRPr="009F4FB6">
              <w:rPr>
                <w:sz w:val="24"/>
              </w:rPr>
              <w:t>MPSP Stage 1 DC</w:t>
            </w:r>
            <w:r w:rsidR="00B01ED9">
              <w:rPr>
                <w:sz w:val="24"/>
              </w:rPr>
              <w:t>T</w:t>
            </w:r>
            <w:r w:rsidRPr="009F4FB6">
              <w:rPr>
                <w:sz w:val="24"/>
              </w:rPr>
              <w:t xml:space="preserve"> Trial Endorsement &lt;</w:t>
            </w:r>
            <w:r w:rsidRPr="009F4FB6">
              <w:rPr>
                <w:b/>
                <w:bCs/>
                <w:sz w:val="24"/>
              </w:rPr>
              <w:t>Provider Name</w:t>
            </w:r>
            <w:r w:rsidRPr="009F4FB6">
              <w:rPr>
                <w:sz w:val="24"/>
              </w:rPr>
              <w:t>&gt;.pdf</w:t>
            </w:r>
          </w:p>
          <w:p w14:paraId="1C606EEE" w14:textId="77777777" w:rsidR="00CA6B93" w:rsidRPr="009F4FB6" w:rsidRDefault="00CA6B93" w:rsidP="00CA6B93">
            <w:pPr>
              <w:rPr>
                <w:sz w:val="24"/>
              </w:rPr>
            </w:pPr>
          </w:p>
        </w:tc>
      </w:tr>
      <w:tr w:rsidR="00F34494" w14:paraId="08C51CD7" w14:textId="77777777" w:rsidTr="00F34494">
        <w:trPr>
          <w:trHeight w:val="924"/>
        </w:trPr>
        <w:tc>
          <w:tcPr>
            <w:tcW w:w="1732" w:type="dxa"/>
          </w:tcPr>
          <w:p w14:paraId="7FB61FB4" w14:textId="34FB45A2" w:rsidR="00F34494" w:rsidRPr="009F4FB6" w:rsidRDefault="00F34494" w:rsidP="00F34494">
            <w:pPr>
              <w:rPr>
                <w:sz w:val="24"/>
              </w:rPr>
            </w:pPr>
            <w:r w:rsidRPr="009F4FB6">
              <w:rPr>
                <w:sz w:val="24"/>
              </w:rPr>
              <w:t xml:space="preserve">Care Minutes Calculator Tool </w:t>
            </w:r>
            <w:r>
              <w:rPr>
                <w:sz w:val="24"/>
              </w:rPr>
              <w:t>(optional)</w:t>
            </w:r>
          </w:p>
        </w:tc>
        <w:tc>
          <w:tcPr>
            <w:tcW w:w="1852" w:type="dxa"/>
          </w:tcPr>
          <w:p w14:paraId="4073D8F9" w14:textId="5A524EE9" w:rsidR="00F34494" w:rsidRPr="009F4FB6" w:rsidRDefault="00F34494" w:rsidP="00F34494">
            <w:pPr>
              <w:jc w:val="center"/>
              <w:rPr>
                <w:sz w:val="24"/>
              </w:rPr>
            </w:pPr>
            <w:r w:rsidRPr="009F4FB6">
              <w:rPr>
                <w:sz w:val="24"/>
              </w:rPr>
              <w:t xml:space="preserve">Upload </w:t>
            </w:r>
            <w:r>
              <w:rPr>
                <w:sz w:val="24"/>
              </w:rPr>
              <w:t xml:space="preserve">to </w:t>
            </w:r>
            <w:r w:rsidRPr="009F4FB6">
              <w:rPr>
                <w:sz w:val="24"/>
              </w:rPr>
              <w:t>Qualtrics</w:t>
            </w:r>
          </w:p>
          <w:p w14:paraId="08EB4942" w14:textId="77777777" w:rsidR="00F34494" w:rsidRPr="009F4FB6" w:rsidRDefault="00F34494" w:rsidP="00F34494">
            <w:pPr>
              <w:jc w:val="center"/>
              <w:rPr>
                <w:sz w:val="24"/>
              </w:rPr>
            </w:pPr>
          </w:p>
        </w:tc>
        <w:tc>
          <w:tcPr>
            <w:tcW w:w="3502" w:type="dxa"/>
          </w:tcPr>
          <w:p w14:paraId="45662F09" w14:textId="7C8034F6" w:rsidR="00F34494" w:rsidRPr="009F4FB6" w:rsidRDefault="00F34494" w:rsidP="00F34494">
            <w:pPr>
              <w:jc w:val="center"/>
              <w:rPr>
                <w:sz w:val="24"/>
              </w:rPr>
            </w:pPr>
            <w:r>
              <w:rPr>
                <w:sz w:val="24"/>
              </w:rPr>
              <w:t>E</w:t>
            </w:r>
            <w:r w:rsidRPr="009F4FB6">
              <w:rPr>
                <w:sz w:val="24"/>
              </w:rPr>
              <w:t>mail with the reporting template</w:t>
            </w:r>
            <w:r>
              <w:rPr>
                <w:sz w:val="24"/>
              </w:rPr>
              <w:t xml:space="preserve"> (optional only)</w:t>
            </w:r>
          </w:p>
        </w:tc>
        <w:tc>
          <w:tcPr>
            <w:tcW w:w="2553" w:type="dxa"/>
          </w:tcPr>
          <w:p w14:paraId="379573CF" w14:textId="169D489C" w:rsidR="00F34494" w:rsidRPr="009F4FB6" w:rsidRDefault="00F34494" w:rsidP="00F34494">
            <w:pPr>
              <w:rPr>
                <w:sz w:val="24"/>
              </w:rPr>
            </w:pPr>
            <w:r w:rsidRPr="009F4FB6">
              <w:rPr>
                <w:sz w:val="24"/>
              </w:rPr>
              <w:t>MPSP Stage 1 DC</w:t>
            </w:r>
            <w:r w:rsidR="008B0E5A">
              <w:rPr>
                <w:sz w:val="24"/>
              </w:rPr>
              <w:t>T</w:t>
            </w:r>
            <w:r w:rsidRPr="009F4FB6">
              <w:rPr>
                <w:sz w:val="24"/>
              </w:rPr>
              <w:t xml:space="preserve"> Trial Calculator Tool &lt;</w:t>
            </w:r>
            <w:r w:rsidRPr="009F4FB6">
              <w:rPr>
                <w:b/>
                <w:bCs/>
                <w:sz w:val="24"/>
              </w:rPr>
              <w:t>Provider Name</w:t>
            </w:r>
            <w:r w:rsidRPr="009F4FB6">
              <w:rPr>
                <w:sz w:val="24"/>
              </w:rPr>
              <w:t>&gt; &lt;</w:t>
            </w:r>
            <w:r>
              <w:rPr>
                <w:b/>
                <w:bCs/>
                <w:sz w:val="24"/>
              </w:rPr>
              <w:t>MPS</w:t>
            </w:r>
            <w:r w:rsidRPr="009F4FB6">
              <w:rPr>
                <w:b/>
                <w:bCs/>
                <w:sz w:val="24"/>
              </w:rPr>
              <w:t xml:space="preserve"> Name</w:t>
            </w:r>
            <w:r w:rsidRPr="009F4FB6">
              <w:rPr>
                <w:sz w:val="24"/>
              </w:rPr>
              <w:t>&gt;.xlsx</w:t>
            </w:r>
          </w:p>
          <w:p w14:paraId="7C273FBC" w14:textId="77777777" w:rsidR="00F34494" w:rsidRPr="009F4FB6" w:rsidRDefault="00F34494" w:rsidP="00F34494">
            <w:pPr>
              <w:rPr>
                <w:sz w:val="24"/>
              </w:rPr>
            </w:pPr>
          </w:p>
        </w:tc>
      </w:tr>
    </w:tbl>
    <w:p w14:paraId="0494A108" w14:textId="77777777" w:rsidR="005F40E3" w:rsidRDefault="005F40E3" w:rsidP="00E8649A"/>
    <w:p w14:paraId="69BD376C" w14:textId="27FE0282" w:rsidR="005F40E3" w:rsidRDefault="005F40E3" w:rsidP="00E8649A">
      <w:pPr>
        <w:rPr>
          <w:sz w:val="24"/>
        </w:rPr>
      </w:pPr>
      <w:r w:rsidRPr="009F4FB6">
        <w:rPr>
          <w:b/>
          <w:bCs/>
          <w:sz w:val="24"/>
        </w:rPr>
        <w:t>Note</w:t>
      </w:r>
      <w:r w:rsidRPr="009F4FB6">
        <w:rPr>
          <w:sz w:val="24"/>
        </w:rPr>
        <w:t>: Replace &lt;</w:t>
      </w:r>
      <w:r w:rsidR="00D84911" w:rsidRPr="009F4FB6">
        <w:rPr>
          <w:sz w:val="24"/>
        </w:rPr>
        <w:t xml:space="preserve"> Provider Name</w:t>
      </w:r>
      <w:r w:rsidR="00D84911" w:rsidRPr="009F4FB6" w:rsidDel="00D84911">
        <w:rPr>
          <w:sz w:val="24"/>
        </w:rPr>
        <w:t xml:space="preserve"> </w:t>
      </w:r>
      <w:r w:rsidRPr="009F4FB6">
        <w:rPr>
          <w:sz w:val="24"/>
        </w:rPr>
        <w:t>&gt;, &lt;</w:t>
      </w:r>
      <w:r w:rsidR="00F34494">
        <w:rPr>
          <w:sz w:val="24"/>
        </w:rPr>
        <w:t>MPS</w:t>
      </w:r>
      <w:r w:rsidRPr="009F4FB6">
        <w:rPr>
          <w:sz w:val="24"/>
        </w:rPr>
        <w:t xml:space="preserve"> Name&gt; with the relevant details. Remove or replace special characters that are not permitted in filenames</w:t>
      </w:r>
      <w:r w:rsidR="00D84911" w:rsidRPr="009F4FB6">
        <w:rPr>
          <w:sz w:val="24"/>
        </w:rPr>
        <w:t xml:space="preserve"> (&lt;,&gt;)</w:t>
      </w:r>
      <w:r w:rsidRPr="009F4FB6">
        <w:rPr>
          <w:sz w:val="24"/>
        </w:rPr>
        <w:t>.</w:t>
      </w:r>
    </w:p>
    <w:p w14:paraId="0A3214C3" w14:textId="649DA6FE" w:rsidR="00F5334F" w:rsidRDefault="00F5334F">
      <w:pPr>
        <w:rPr>
          <w:sz w:val="24"/>
        </w:rPr>
      </w:pPr>
      <w:r>
        <w:rPr>
          <w:sz w:val="24"/>
        </w:rPr>
        <w:br w:type="page"/>
      </w:r>
    </w:p>
    <w:p w14:paraId="0F1C3844" w14:textId="77777777" w:rsidR="00F5334F" w:rsidRPr="009F4FB6" w:rsidRDefault="00F5334F" w:rsidP="00E8649A">
      <w:pPr>
        <w:rPr>
          <w:sz w:val="24"/>
        </w:rPr>
      </w:pPr>
    </w:p>
    <w:p w14:paraId="73F80A67" w14:textId="0739556C" w:rsidR="000635CF" w:rsidRPr="00051763" w:rsidRDefault="003D4DCA" w:rsidP="00051763">
      <w:pPr>
        <w:pStyle w:val="Heading2"/>
        <w:spacing w:before="0" w:after="0"/>
      </w:pPr>
      <w:bookmarkStart w:id="58" w:name="_Optional_reporting:_Care"/>
      <w:bookmarkStart w:id="59" w:name="_Toc243921235"/>
      <w:bookmarkEnd w:id="58"/>
      <w:r w:rsidRPr="00421410">
        <w:t>Optional reporting</w:t>
      </w:r>
      <w:r w:rsidR="00E8649A">
        <w:t>:</w:t>
      </w:r>
      <w:r w:rsidR="008B31C1">
        <w:t xml:space="preserve"> </w:t>
      </w:r>
      <w:r w:rsidR="00E8649A">
        <w:t>Care Minutes Calculator Tool</w:t>
      </w:r>
      <w:bookmarkEnd w:id="59"/>
      <w:r w:rsidR="00E8649A">
        <w:t xml:space="preserve"> </w:t>
      </w:r>
    </w:p>
    <w:p w14:paraId="5164EA3A" w14:textId="77777777" w:rsidR="008B31C1" w:rsidRDefault="008B31C1" w:rsidP="006D2B11">
      <w:pPr>
        <w:spacing w:line="276" w:lineRule="auto"/>
        <w:rPr>
          <w:color w:val="ED0000"/>
        </w:rPr>
      </w:pPr>
    </w:p>
    <w:p w14:paraId="211937EF" w14:textId="65BE7AEB" w:rsidR="00F34494" w:rsidRDefault="00754672" w:rsidP="006D2B11">
      <w:pPr>
        <w:spacing w:line="276" w:lineRule="auto"/>
        <w:rPr>
          <w:color w:val="000000" w:themeColor="text1"/>
          <w:sz w:val="24"/>
        </w:rPr>
      </w:pPr>
      <w:r w:rsidRPr="006D2B11">
        <w:rPr>
          <w:color w:val="000000" w:themeColor="text1"/>
          <w:sz w:val="24"/>
        </w:rPr>
        <w:t xml:space="preserve">MPSP providers </w:t>
      </w:r>
      <w:r w:rsidR="00EA4D75" w:rsidRPr="006D2B11">
        <w:rPr>
          <w:color w:val="000000" w:themeColor="text1"/>
          <w:sz w:val="24"/>
        </w:rPr>
        <w:t xml:space="preserve">will also </w:t>
      </w:r>
      <w:r w:rsidRPr="006D2B11">
        <w:rPr>
          <w:color w:val="000000" w:themeColor="text1"/>
          <w:sz w:val="24"/>
        </w:rPr>
        <w:t xml:space="preserve">have the </w:t>
      </w:r>
      <w:r w:rsidRPr="009F4FB6">
        <w:rPr>
          <w:b/>
          <w:bCs/>
          <w:color w:val="000000" w:themeColor="text1"/>
          <w:sz w:val="24"/>
        </w:rPr>
        <w:t>option</w:t>
      </w:r>
      <w:r w:rsidRPr="006D2B11">
        <w:rPr>
          <w:color w:val="000000" w:themeColor="text1"/>
          <w:sz w:val="24"/>
        </w:rPr>
        <w:t xml:space="preserve"> of providing a</w:t>
      </w:r>
      <w:r w:rsidR="008B4967" w:rsidRPr="006D2B11">
        <w:rPr>
          <w:color w:val="000000" w:themeColor="text1"/>
          <w:sz w:val="24"/>
        </w:rPr>
        <w:t>n additional report</w:t>
      </w:r>
      <w:r w:rsidR="009934C9" w:rsidRPr="006D2B11">
        <w:rPr>
          <w:color w:val="000000" w:themeColor="text1"/>
          <w:sz w:val="24"/>
        </w:rPr>
        <w:t xml:space="preserve"> </w:t>
      </w:r>
      <w:r w:rsidR="00D27B43" w:rsidRPr="006D2B11">
        <w:rPr>
          <w:color w:val="000000" w:themeColor="text1"/>
          <w:sz w:val="24"/>
        </w:rPr>
        <w:t xml:space="preserve">by completing the </w:t>
      </w:r>
      <w:r w:rsidR="00E51D8A" w:rsidRPr="006D2B11">
        <w:rPr>
          <w:b/>
          <w:bCs/>
          <w:color w:val="000000" w:themeColor="text1"/>
          <w:sz w:val="24"/>
        </w:rPr>
        <w:t>Care</w:t>
      </w:r>
      <w:r w:rsidR="00EC4438" w:rsidRPr="006D2B11">
        <w:rPr>
          <w:b/>
          <w:bCs/>
          <w:color w:val="000000" w:themeColor="text1"/>
          <w:sz w:val="24"/>
        </w:rPr>
        <w:t> </w:t>
      </w:r>
      <w:r w:rsidR="00E51D8A" w:rsidRPr="006D2B11">
        <w:rPr>
          <w:b/>
          <w:bCs/>
          <w:color w:val="000000" w:themeColor="text1"/>
          <w:sz w:val="24"/>
        </w:rPr>
        <w:t>Minutes Calcu</w:t>
      </w:r>
      <w:r w:rsidR="006F5851" w:rsidRPr="006D2B11">
        <w:rPr>
          <w:b/>
          <w:bCs/>
          <w:color w:val="000000" w:themeColor="text1"/>
          <w:sz w:val="24"/>
        </w:rPr>
        <w:t>lator Tool (</w:t>
      </w:r>
      <w:r w:rsidR="00F34494">
        <w:rPr>
          <w:b/>
          <w:bCs/>
          <w:color w:val="000000" w:themeColor="text1"/>
          <w:sz w:val="24"/>
        </w:rPr>
        <w:t xml:space="preserve">Calculator </w:t>
      </w:r>
      <w:r w:rsidR="00130D9E" w:rsidRPr="006D2B11">
        <w:rPr>
          <w:b/>
          <w:bCs/>
          <w:color w:val="000000" w:themeColor="text1"/>
          <w:sz w:val="24"/>
        </w:rPr>
        <w:t>Tool)</w:t>
      </w:r>
      <w:r w:rsidR="004F197A">
        <w:rPr>
          <w:color w:val="000000" w:themeColor="text1"/>
          <w:sz w:val="24"/>
        </w:rPr>
        <w:t xml:space="preserve">. </w:t>
      </w:r>
    </w:p>
    <w:p w14:paraId="1249A13B" w14:textId="77777777" w:rsidR="009C4ABA" w:rsidRDefault="009C4ABA" w:rsidP="006D2B11">
      <w:pPr>
        <w:spacing w:line="276" w:lineRule="auto"/>
        <w:rPr>
          <w:color w:val="000000" w:themeColor="text1"/>
          <w:sz w:val="24"/>
        </w:rPr>
      </w:pPr>
    </w:p>
    <w:p w14:paraId="5CC04058" w14:textId="04B668FE" w:rsidR="008A4A65" w:rsidRPr="009F4FB6" w:rsidRDefault="008A4A65" w:rsidP="008A4A65">
      <w:pPr>
        <w:spacing w:line="276" w:lineRule="auto"/>
        <w:ind w:right="804"/>
        <w:rPr>
          <w:b/>
          <w:bCs/>
          <w:color w:val="000000" w:themeColor="text1"/>
          <w:sz w:val="24"/>
        </w:rPr>
      </w:pPr>
      <w:r>
        <w:rPr>
          <w:b/>
          <w:bCs/>
          <w:color w:val="000000" w:themeColor="text1"/>
          <w:sz w:val="24"/>
        </w:rPr>
        <w:t>What is the Calculator Tool?</w:t>
      </w:r>
    </w:p>
    <w:p w14:paraId="5D282F97" w14:textId="45CC4942" w:rsidR="008A4A65" w:rsidRDefault="00F34494" w:rsidP="00F34494">
      <w:pPr>
        <w:spacing w:line="276" w:lineRule="auto"/>
        <w:ind w:right="261"/>
        <w:rPr>
          <w:color w:val="000000" w:themeColor="text1"/>
          <w:sz w:val="24"/>
        </w:rPr>
      </w:pPr>
      <w:r>
        <w:rPr>
          <w:color w:val="000000" w:themeColor="text1"/>
          <w:sz w:val="24"/>
        </w:rPr>
        <w:t>The Calculator Tool is a separate Excel based file that can be used to report for a single MPS.</w:t>
      </w:r>
      <w:r w:rsidR="00C50874">
        <w:rPr>
          <w:color w:val="000000" w:themeColor="text1"/>
          <w:sz w:val="24"/>
        </w:rPr>
        <w:t xml:space="preserve"> </w:t>
      </w:r>
      <w:r w:rsidR="008A4A65">
        <w:rPr>
          <w:color w:val="000000" w:themeColor="text1"/>
          <w:sz w:val="24"/>
        </w:rPr>
        <w:t xml:space="preserve">Starting with the information the MPS uses to determine care workforce time (see examples in </w:t>
      </w:r>
      <w:hyperlink w:anchor="_Appendix_C:_Types" w:history="1">
        <w:r w:rsidR="008A4A65" w:rsidRPr="00F34494">
          <w:rPr>
            <w:rStyle w:val="Hyperlink"/>
            <w:sz w:val="24"/>
          </w:rPr>
          <w:t>Appendix C</w:t>
        </w:r>
      </w:hyperlink>
      <w:r w:rsidR="008A4A65">
        <w:rPr>
          <w:color w:val="000000" w:themeColor="text1"/>
          <w:sz w:val="24"/>
        </w:rPr>
        <w:t>), the Tool</w:t>
      </w:r>
      <w:r w:rsidR="008A4A65" w:rsidRPr="006D2B11">
        <w:rPr>
          <w:color w:val="000000" w:themeColor="text1"/>
          <w:sz w:val="24"/>
        </w:rPr>
        <w:t xml:space="preserve"> can be used to </w:t>
      </w:r>
      <w:r w:rsidR="008A4A65">
        <w:rPr>
          <w:color w:val="000000" w:themeColor="text1"/>
          <w:sz w:val="24"/>
        </w:rPr>
        <w:t xml:space="preserve">calculate both overall direct care minutes and RN </w:t>
      </w:r>
      <w:r w:rsidR="008A4A65" w:rsidRPr="006D2B11">
        <w:rPr>
          <w:color w:val="000000" w:themeColor="text1"/>
          <w:sz w:val="24"/>
        </w:rPr>
        <w:t>direct care minutes per aged care resident per day</w:t>
      </w:r>
    </w:p>
    <w:p w14:paraId="1C890A47" w14:textId="77777777" w:rsidR="008A4A65" w:rsidRDefault="008A4A65" w:rsidP="006D2B11">
      <w:pPr>
        <w:spacing w:line="276" w:lineRule="auto"/>
        <w:rPr>
          <w:color w:val="000000" w:themeColor="text1"/>
          <w:sz w:val="24"/>
        </w:rPr>
      </w:pPr>
    </w:p>
    <w:p w14:paraId="4BE2F47E" w14:textId="748BF636" w:rsidR="009A5954" w:rsidRPr="009F4FB6" w:rsidRDefault="009A5954" w:rsidP="009F4FB6">
      <w:pPr>
        <w:spacing w:line="276" w:lineRule="auto"/>
        <w:ind w:right="804"/>
        <w:rPr>
          <w:b/>
          <w:bCs/>
          <w:color w:val="000000" w:themeColor="text1"/>
          <w:sz w:val="24"/>
        </w:rPr>
      </w:pPr>
      <w:r w:rsidRPr="009F4FB6">
        <w:rPr>
          <w:b/>
          <w:bCs/>
          <w:color w:val="000000" w:themeColor="text1"/>
          <w:sz w:val="24"/>
        </w:rPr>
        <w:t xml:space="preserve">How should </w:t>
      </w:r>
      <w:r w:rsidR="00F34494">
        <w:rPr>
          <w:b/>
          <w:bCs/>
          <w:color w:val="000000" w:themeColor="text1"/>
          <w:sz w:val="24"/>
        </w:rPr>
        <w:t xml:space="preserve">we </w:t>
      </w:r>
      <w:r w:rsidRPr="009F4FB6">
        <w:rPr>
          <w:b/>
          <w:bCs/>
          <w:color w:val="000000" w:themeColor="text1"/>
          <w:sz w:val="24"/>
        </w:rPr>
        <w:t>count hours?</w:t>
      </w:r>
    </w:p>
    <w:p w14:paraId="5CCA55CC" w14:textId="1805EC4C" w:rsidR="009A5954" w:rsidRPr="009F4FB6" w:rsidRDefault="009A5954" w:rsidP="00F34494">
      <w:pPr>
        <w:spacing w:line="276" w:lineRule="auto"/>
        <w:ind w:right="402"/>
        <w:rPr>
          <w:color w:val="000000" w:themeColor="text1"/>
          <w:sz w:val="24"/>
        </w:rPr>
      </w:pPr>
      <w:r w:rsidRPr="009F4FB6">
        <w:rPr>
          <w:color w:val="000000" w:themeColor="text1"/>
          <w:sz w:val="24"/>
        </w:rPr>
        <w:t xml:space="preserve">There is no single required way to count </w:t>
      </w:r>
      <w:r>
        <w:rPr>
          <w:color w:val="000000" w:themeColor="text1"/>
          <w:sz w:val="24"/>
        </w:rPr>
        <w:t>care workforce time (</w:t>
      </w:r>
      <w:r w:rsidRPr="009F4FB6">
        <w:rPr>
          <w:color w:val="000000" w:themeColor="text1"/>
          <w:sz w:val="24"/>
        </w:rPr>
        <w:t>hours</w:t>
      </w:r>
      <w:r>
        <w:rPr>
          <w:color w:val="000000" w:themeColor="text1"/>
          <w:sz w:val="24"/>
        </w:rPr>
        <w:t>)</w:t>
      </w:r>
      <w:r w:rsidRPr="009F4FB6">
        <w:rPr>
          <w:color w:val="000000" w:themeColor="text1"/>
          <w:sz w:val="24"/>
        </w:rPr>
        <w:t xml:space="preserve">. </w:t>
      </w:r>
      <w:r w:rsidR="00F34494">
        <w:rPr>
          <w:color w:val="000000" w:themeColor="text1"/>
          <w:sz w:val="24"/>
        </w:rPr>
        <w:t xml:space="preserve">MPS </w:t>
      </w:r>
      <w:r w:rsidRPr="009F4FB6">
        <w:rPr>
          <w:color w:val="000000" w:themeColor="text1"/>
          <w:sz w:val="24"/>
        </w:rPr>
        <w:t>may choose an approach that best reflects how their data is held, provided it is reasonable and applied consistently within the month. The department does not require services to count hours at an individual staff member or shift level, provided the overall estimate is reasonable and supported by routine records.</w:t>
      </w:r>
    </w:p>
    <w:p w14:paraId="02BD6582" w14:textId="77777777" w:rsidR="00122E04" w:rsidRDefault="00122E04" w:rsidP="006D2B11">
      <w:pPr>
        <w:spacing w:line="276" w:lineRule="auto"/>
        <w:ind w:right="804"/>
        <w:rPr>
          <w:color w:val="000000" w:themeColor="text1"/>
          <w:sz w:val="24"/>
        </w:rPr>
      </w:pPr>
    </w:p>
    <w:p w14:paraId="68B29943" w14:textId="0152B55A" w:rsidR="004F2867" w:rsidRPr="006D2B11" w:rsidRDefault="00122E04" w:rsidP="004F2867">
      <w:pPr>
        <w:spacing w:line="276" w:lineRule="auto"/>
        <w:ind w:right="804"/>
        <w:rPr>
          <w:color w:val="000000" w:themeColor="text1"/>
          <w:sz w:val="24"/>
        </w:rPr>
      </w:pPr>
      <w:r>
        <w:rPr>
          <w:color w:val="000000" w:themeColor="text1"/>
          <w:sz w:val="24"/>
        </w:rPr>
        <w:t>Using the Tool involves a small number of simple steps including</w:t>
      </w:r>
      <w:r w:rsidR="008A05CB">
        <w:rPr>
          <w:color w:val="000000" w:themeColor="text1"/>
          <w:sz w:val="24"/>
        </w:rPr>
        <w:t>:</w:t>
      </w:r>
    </w:p>
    <w:p w14:paraId="70315D11" w14:textId="22D26C6B" w:rsidR="00B82BD2" w:rsidRPr="006D2B11" w:rsidRDefault="00F34494" w:rsidP="009F4FB6">
      <w:pPr>
        <w:pStyle w:val="ListParagraph"/>
        <w:numPr>
          <w:ilvl w:val="0"/>
          <w:numId w:val="46"/>
        </w:numPr>
        <w:spacing w:line="276" w:lineRule="auto"/>
        <w:rPr>
          <w:color w:val="000000" w:themeColor="text1"/>
          <w:sz w:val="24"/>
        </w:rPr>
      </w:pPr>
      <w:r>
        <w:rPr>
          <w:color w:val="000000" w:themeColor="text1"/>
          <w:sz w:val="24"/>
        </w:rPr>
        <w:t>e</w:t>
      </w:r>
      <w:r w:rsidR="004F2867">
        <w:rPr>
          <w:color w:val="000000" w:themeColor="text1"/>
          <w:sz w:val="24"/>
        </w:rPr>
        <w:t>ntering the average number of aged care residents for the reporting period</w:t>
      </w:r>
    </w:p>
    <w:p w14:paraId="1D509B98" w14:textId="02C34231" w:rsidR="00D46AFD" w:rsidRPr="006D2B11" w:rsidRDefault="00F34494" w:rsidP="006D2B11">
      <w:pPr>
        <w:pStyle w:val="ListParagraph"/>
        <w:numPr>
          <w:ilvl w:val="0"/>
          <w:numId w:val="46"/>
        </w:numPr>
        <w:spacing w:line="276" w:lineRule="auto"/>
        <w:rPr>
          <w:color w:val="000000" w:themeColor="text1"/>
          <w:sz w:val="24"/>
        </w:rPr>
      </w:pPr>
      <w:r>
        <w:rPr>
          <w:color w:val="000000" w:themeColor="text1"/>
          <w:sz w:val="24"/>
        </w:rPr>
        <w:t>s</w:t>
      </w:r>
      <w:r w:rsidR="00122E04">
        <w:rPr>
          <w:color w:val="000000" w:themeColor="text1"/>
          <w:sz w:val="24"/>
        </w:rPr>
        <w:t xml:space="preserve">electing </w:t>
      </w:r>
      <w:r w:rsidR="0089495B" w:rsidRPr="006D2B11">
        <w:rPr>
          <w:color w:val="000000" w:themeColor="text1"/>
          <w:sz w:val="24"/>
        </w:rPr>
        <w:t xml:space="preserve">the role </w:t>
      </w:r>
      <w:r w:rsidR="002E24BC" w:rsidRPr="006D2B11">
        <w:rPr>
          <w:color w:val="000000" w:themeColor="text1"/>
          <w:sz w:val="24"/>
        </w:rPr>
        <w:t xml:space="preserve">or roles </w:t>
      </w:r>
      <w:r w:rsidR="00EF4694" w:rsidRPr="006D2B11">
        <w:rPr>
          <w:color w:val="000000" w:themeColor="text1"/>
          <w:sz w:val="24"/>
        </w:rPr>
        <w:t>delivering care (</w:t>
      </w:r>
      <w:r w:rsidR="006F78B6" w:rsidRPr="006D2B11">
        <w:rPr>
          <w:color w:val="000000" w:themeColor="text1"/>
          <w:sz w:val="24"/>
        </w:rPr>
        <w:t xml:space="preserve">e.g. </w:t>
      </w:r>
      <w:r w:rsidR="00BC6CCA" w:rsidRPr="006D2B11">
        <w:rPr>
          <w:color w:val="000000" w:themeColor="text1"/>
          <w:sz w:val="24"/>
        </w:rPr>
        <w:t>RN, EN, PCW, AIN, Student Nurse)</w:t>
      </w:r>
    </w:p>
    <w:p w14:paraId="5E3E556A" w14:textId="79F95E43" w:rsidR="00DF2311" w:rsidRPr="006D2B11" w:rsidRDefault="00F34494" w:rsidP="00F34494">
      <w:pPr>
        <w:pStyle w:val="ListParagraph"/>
        <w:numPr>
          <w:ilvl w:val="0"/>
          <w:numId w:val="46"/>
        </w:numPr>
        <w:spacing w:line="276" w:lineRule="auto"/>
        <w:ind w:right="-448"/>
        <w:rPr>
          <w:color w:val="000000" w:themeColor="text1"/>
          <w:sz w:val="24"/>
        </w:rPr>
      </w:pPr>
      <w:r>
        <w:rPr>
          <w:color w:val="000000" w:themeColor="text1"/>
          <w:sz w:val="24"/>
        </w:rPr>
        <w:t>e</w:t>
      </w:r>
      <w:r w:rsidR="00122E04">
        <w:rPr>
          <w:color w:val="000000" w:themeColor="text1"/>
          <w:sz w:val="24"/>
        </w:rPr>
        <w:t xml:space="preserve">ntering the </w:t>
      </w:r>
      <w:r w:rsidR="00A029FE" w:rsidRPr="006D2B11">
        <w:rPr>
          <w:color w:val="000000" w:themeColor="text1"/>
          <w:sz w:val="24"/>
        </w:rPr>
        <w:t xml:space="preserve">total </w:t>
      </w:r>
      <w:r w:rsidR="00122E04">
        <w:rPr>
          <w:color w:val="000000" w:themeColor="text1"/>
          <w:sz w:val="24"/>
        </w:rPr>
        <w:t xml:space="preserve">number of </w:t>
      </w:r>
      <w:r w:rsidR="00D50342" w:rsidRPr="006D2B11">
        <w:rPr>
          <w:color w:val="000000" w:themeColor="text1"/>
          <w:sz w:val="24"/>
        </w:rPr>
        <w:t>hours</w:t>
      </w:r>
      <w:r w:rsidR="00362B27" w:rsidRPr="006D2B11">
        <w:rPr>
          <w:color w:val="000000" w:themeColor="text1"/>
          <w:sz w:val="24"/>
        </w:rPr>
        <w:t xml:space="preserve"> </w:t>
      </w:r>
      <w:r w:rsidR="00122E04">
        <w:rPr>
          <w:color w:val="000000" w:themeColor="text1"/>
          <w:sz w:val="24"/>
        </w:rPr>
        <w:t xml:space="preserve">for care staff </w:t>
      </w:r>
      <w:r w:rsidR="00DF2311" w:rsidRPr="006D2B11">
        <w:rPr>
          <w:color w:val="000000" w:themeColor="text1"/>
          <w:sz w:val="24"/>
        </w:rPr>
        <w:t>across the MPS</w:t>
      </w:r>
      <w:r w:rsidR="00122E04">
        <w:rPr>
          <w:color w:val="000000" w:themeColor="text1"/>
          <w:sz w:val="24"/>
        </w:rPr>
        <w:t xml:space="preserve"> for the reporting period</w:t>
      </w:r>
    </w:p>
    <w:p w14:paraId="76748A42" w14:textId="5B75A0F9" w:rsidR="001C628C" w:rsidRPr="006D2B11" w:rsidRDefault="00F34494" w:rsidP="006D2B11">
      <w:pPr>
        <w:pStyle w:val="ListParagraph"/>
        <w:numPr>
          <w:ilvl w:val="0"/>
          <w:numId w:val="46"/>
        </w:numPr>
        <w:spacing w:line="276" w:lineRule="auto"/>
        <w:rPr>
          <w:color w:val="000000" w:themeColor="text1"/>
          <w:sz w:val="24"/>
        </w:rPr>
      </w:pPr>
      <w:r>
        <w:rPr>
          <w:color w:val="000000" w:themeColor="text1"/>
          <w:sz w:val="24"/>
        </w:rPr>
        <w:t>a</w:t>
      </w:r>
      <w:r w:rsidR="00122E04">
        <w:rPr>
          <w:color w:val="000000" w:themeColor="text1"/>
          <w:sz w:val="24"/>
        </w:rPr>
        <w:t>p</w:t>
      </w:r>
      <w:r w:rsidR="00E8303A" w:rsidRPr="006D2B11">
        <w:rPr>
          <w:color w:val="000000" w:themeColor="text1"/>
          <w:sz w:val="24"/>
        </w:rPr>
        <w:t>porti</w:t>
      </w:r>
      <w:r w:rsidR="00122E04">
        <w:rPr>
          <w:color w:val="000000" w:themeColor="text1"/>
          <w:sz w:val="24"/>
        </w:rPr>
        <w:t>oning the</w:t>
      </w:r>
      <w:r w:rsidR="00E8303A" w:rsidRPr="006D2B11">
        <w:rPr>
          <w:color w:val="000000" w:themeColor="text1"/>
          <w:sz w:val="24"/>
        </w:rPr>
        <w:t xml:space="preserve"> total </w:t>
      </w:r>
      <w:r w:rsidR="00DB6A50" w:rsidRPr="006D2B11">
        <w:rPr>
          <w:color w:val="000000" w:themeColor="text1"/>
          <w:sz w:val="24"/>
        </w:rPr>
        <w:t>hours</w:t>
      </w:r>
      <w:r w:rsidR="00122E04">
        <w:rPr>
          <w:color w:val="000000" w:themeColor="text1"/>
          <w:sz w:val="24"/>
        </w:rPr>
        <w:t xml:space="preserve"> that were </w:t>
      </w:r>
      <w:r w:rsidR="00DB6A50" w:rsidRPr="006D2B11">
        <w:rPr>
          <w:color w:val="000000" w:themeColor="text1"/>
          <w:sz w:val="24"/>
        </w:rPr>
        <w:t>attributable to aged care</w:t>
      </w:r>
      <w:r w:rsidR="00122E04">
        <w:rPr>
          <w:color w:val="000000" w:themeColor="text1"/>
          <w:sz w:val="24"/>
        </w:rPr>
        <w:t xml:space="preserve"> (percentage)</w:t>
      </w:r>
    </w:p>
    <w:p w14:paraId="49047802" w14:textId="782CF311" w:rsidR="00B57988" w:rsidRPr="006D2B11" w:rsidRDefault="00F34494" w:rsidP="006D2B11">
      <w:pPr>
        <w:pStyle w:val="ListParagraph"/>
        <w:numPr>
          <w:ilvl w:val="0"/>
          <w:numId w:val="46"/>
        </w:numPr>
        <w:spacing w:line="276" w:lineRule="auto"/>
        <w:rPr>
          <w:color w:val="000000" w:themeColor="text1"/>
          <w:sz w:val="24"/>
        </w:rPr>
      </w:pPr>
      <w:r>
        <w:rPr>
          <w:color w:val="000000" w:themeColor="text1"/>
          <w:sz w:val="24"/>
        </w:rPr>
        <w:t>a</w:t>
      </w:r>
      <w:r w:rsidR="00122E04">
        <w:rPr>
          <w:color w:val="000000" w:themeColor="text1"/>
          <w:sz w:val="24"/>
        </w:rPr>
        <w:t>p</w:t>
      </w:r>
      <w:r w:rsidR="00122E04" w:rsidRPr="006D2B11">
        <w:rPr>
          <w:color w:val="000000" w:themeColor="text1"/>
          <w:sz w:val="24"/>
        </w:rPr>
        <w:t>porti</w:t>
      </w:r>
      <w:r w:rsidR="00122E04">
        <w:rPr>
          <w:color w:val="000000" w:themeColor="text1"/>
          <w:sz w:val="24"/>
        </w:rPr>
        <w:t>oning the</w:t>
      </w:r>
      <w:r w:rsidR="00B57988" w:rsidRPr="006D2B11">
        <w:rPr>
          <w:color w:val="000000" w:themeColor="text1"/>
          <w:sz w:val="24"/>
        </w:rPr>
        <w:t xml:space="preserve"> </w:t>
      </w:r>
      <w:r w:rsidR="001D023E" w:rsidRPr="006D2B11">
        <w:rPr>
          <w:color w:val="000000" w:themeColor="text1"/>
          <w:sz w:val="24"/>
        </w:rPr>
        <w:t xml:space="preserve">aged care </w:t>
      </w:r>
      <w:r w:rsidR="00E8303A" w:rsidRPr="006D2B11">
        <w:rPr>
          <w:color w:val="000000" w:themeColor="text1"/>
          <w:sz w:val="24"/>
        </w:rPr>
        <w:t xml:space="preserve">hours </w:t>
      </w:r>
      <w:r w:rsidR="001D023E" w:rsidRPr="006D2B11">
        <w:rPr>
          <w:color w:val="000000" w:themeColor="text1"/>
          <w:sz w:val="24"/>
        </w:rPr>
        <w:t xml:space="preserve">that </w:t>
      </w:r>
      <w:r w:rsidR="00122E04">
        <w:rPr>
          <w:color w:val="000000" w:themeColor="text1"/>
          <w:sz w:val="24"/>
        </w:rPr>
        <w:t>were</w:t>
      </w:r>
      <w:r w:rsidR="001D023E" w:rsidRPr="006D2B11">
        <w:rPr>
          <w:color w:val="000000" w:themeColor="text1"/>
          <w:sz w:val="24"/>
        </w:rPr>
        <w:t xml:space="preserve"> </w:t>
      </w:r>
      <w:r w:rsidR="00B57988" w:rsidRPr="006D2B11">
        <w:rPr>
          <w:color w:val="000000" w:themeColor="text1"/>
          <w:sz w:val="24"/>
        </w:rPr>
        <w:t>direct care</w:t>
      </w:r>
      <w:r w:rsidR="00122E04">
        <w:rPr>
          <w:color w:val="000000" w:themeColor="text1"/>
          <w:sz w:val="24"/>
        </w:rPr>
        <w:t xml:space="preserve"> (percentage)</w:t>
      </w:r>
    </w:p>
    <w:p w14:paraId="1496124D" w14:textId="77777777" w:rsidR="00C376E7" w:rsidRPr="006D2B11" w:rsidRDefault="00465DDD" w:rsidP="00F34494">
      <w:pPr>
        <w:spacing w:before="120" w:line="276" w:lineRule="auto"/>
        <w:rPr>
          <w:color w:val="000000" w:themeColor="text1"/>
          <w:sz w:val="24"/>
        </w:rPr>
      </w:pPr>
      <w:r w:rsidRPr="006D2B11">
        <w:rPr>
          <w:color w:val="000000" w:themeColor="text1"/>
          <w:sz w:val="24"/>
        </w:rPr>
        <w:t>T</w:t>
      </w:r>
      <w:r w:rsidR="009F73AD" w:rsidRPr="006D2B11">
        <w:rPr>
          <w:color w:val="000000" w:themeColor="text1"/>
          <w:sz w:val="24"/>
        </w:rPr>
        <w:t xml:space="preserve">he Tool will </w:t>
      </w:r>
      <w:r w:rsidR="0013784F" w:rsidRPr="006D2B11">
        <w:rPr>
          <w:color w:val="000000" w:themeColor="text1"/>
          <w:sz w:val="24"/>
        </w:rPr>
        <w:t xml:space="preserve">calculate and </w:t>
      </w:r>
      <w:r w:rsidR="00423877" w:rsidRPr="006D2B11">
        <w:rPr>
          <w:color w:val="000000" w:themeColor="text1"/>
          <w:sz w:val="24"/>
        </w:rPr>
        <w:t>compare the</w:t>
      </w:r>
      <w:r w:rsidR="00283066" w:rsidRPr="006D2B11">
        <w:rPr>
          <w:color w:val="000000" w:themeColor="text1"/>
          <w:sz w:val="24"/>
        </w:rPr>
        <w:t xml:space="preserve"> result </w:t>
      </w:r>
      <w:r w:rsidR="00423877" w:rsidRPr="006D2B11">
        <w:rPr>
          <w:color w:val="000000" w:themeColor="text1"/>
          <w:sz w:val="24"/>
        </w:rPr>
        <w:t xml:space="preserve">to </w:t>
      </w:r>
      <w:r w:rsidR="009F73AD" w:rsidRPr="006D2B11">
        <w:rPr>
          <w:color w:val="000000" w:themeColor="text1"/>
          <w:sz w:val="24"/>
        </w:rPr>
        <w:t xml:space="preserve">both </w:t>
      </w:r>
      <w:r w:rsidR="00423877" w:rsidRPr="006D2B11">
        <w:rPr>
          <w:color w:val="000000" w:themeColor="text1"/>
          <w:sz w:val="24"/>
        </w:rPr>
        <w:t>the applicable total direct care target and the RN target</w:t>
      </w:r>
      <w:r w:rsidR="00B8296C" w:rsidRPr="006D2B11">
        <w:rPr>
          <w:color w:val="000000" w:themeColor="text1"/>
          <w:sz w:val="24"/>
        </w:rPr>
        <w:t>.</w:t>
      </w:r>
      <w:r w:rsidR="00324BED" w:rsidRPr="006D2B11">
        <w:rPr>
          <w:color w:val="000000" w:themeColor="text1"/>
          <w:sz w:val="24"/>
        </w:rPr>
        <w:t xml:space="preserve"> </w:t>
      </w:r>
    </w:p>
    <w:p w14:paraId="6A31C7F0" w14:textId="77777777" w:rsidR="00C376E7" w:rsidRPr="00421410" w:rsidRDefault="00C376E7" w:rsidP="00D17502">
      <w:pPr>
        <w:rPr>
          <w:color w:val="000000" w:themeColor="text1"/>
        </w:rPr>
      </w:pPr>
    </w:p>
    <w:p w14:paraId="3891A68A" w14:textId="25B7CC15" w:rsidR="008A05CB" w:rsidRPr="009F4FB6" w:rsidRDefault="009A5954" w:rsidP="009F4FB6">
      <w:pPr>
        <w:spacing w:line="276" w:lineRule="auto"/>
        <w:ind w:right="804"/>
        <w:rPr>
          <w:b/>
          <w:bCs/>
          <w:color w:val="000000" w:themeColor="text1"/>
          <w:sz w:val="24"/>
        </w:rPr>
      </w:pPr>
      <w:r>
        <w:rPr>
          <w:b/>
          <w:bCs/>
          <w:color w:val="000000" w:themeColor="text1"/>
          <w:sz w:val="24"/>
        </w:rPr>
        <w:t>Providers with mu</w:t>
      </w:r>
      <w:r w:rsidR="008A05CB" w:rsidRPr="009F4FB6">
        <w:rPr>
          <w:b/>
          <w:bCs/>
          <w:color w:val="000000" w:themeColor="text1"/>
          <w:sz w:val="24"/>
        </w:rPr>
        <w:t xml:space="preserve">ltiple </w:t>
      </w:r>
      <w:r w:rsidR="00F34494">
        <w:rPr>
          <w:b/>
          <w:bCs/>
          <w:color w:val="000000" w:themeColor="text1"/>
          <w:sz w:val="24"/>
        </w:rPr>
        <w:t>MPS</w:t>
      </w:r>
    </w:p>
    <w:p w14:paraId="46AEBE72" w14:textId="2B5AE464" w:rsidR="008A05CB" w:rsidRPr="009F4FB6" w:rsidRDefault="008A05CB" w:rsidP="009F4FB6">
      <w:pPr>
        <w:spacing w:line="276" w:lineRule="auto"/>
        <w:ind w:right="804"/>
        <w:rPr>
          <w:color w:val="000000" w:themeColor="text1"/>
          <w:sz w:val="24"/>
        </w:rPr>
      </w:pPr>
      <w:r w:rsidRPr="009F4FB6">
        <w:rPr>
          <w:color w:val="000000" w:themeColor="text1"/>
          <w:sz w:val="24"/>
        </w:rPr>
        <w:t xml:space="preserve">Providers </w:t>
      </w:r>
      <w:r>
        <w:rPr>
          <w:color w:val="000000" w:themeColor="text1"/>
          <w:sz w:val="24"/>
        </w:rPr>
        <w:t xml:space="preserve">with multiple </w:t>
      </w:r>
      <w:r w:rsidR="00F34494">
        <w:rPr>
          <w:color w:val="000000" w:themeColor="text1"/>
          <w:sz w:val="24"/>
        </w:rPr>
        <w:t>MPS</w:t>
      </w:r>
      <w:r>
        <w:rPr>
          <w:color w:val="000000" w:themeColor="text1"/>
          <w:sz w:val="24"/>
        </w:rPr>
        <w:t xml:space="preserve"> </w:t>
      </w:r>
      <w:r w:rsidR="009C4ABA">
        <w:rPr>
          <w:color w:val="000000" w:themeColor="text1"/>
          <w:sz w:val="24"/>
        </w:rPr>
        <w:t xml:space="preserve">who are wanting </w:t>
      </w:r>
      <w:r>
        <w:rPr>
          <w:color w:val="000000" w:themeColor="text1"/>
          <w:sz w:val="24"/>
        </w:rPr>
        <w:t xml:space="preserve">to use the Tool </w:t>
      </w:r>
      <w:r w:rsidR="009C4ABA">
        <w:rPr>
          <w:color w:val="000000" w:themeColor="text1"/>
          <w:sz w:val="24"/>
        </w:rPr>
        <w:t xml:space="preserve">to report for each MPS </w:t>
      </w:r>
      <w:r>
        <w:rPr>
          <w:color w:val="000000" w:themeColor="text1"/>
          <w:sz w:val="24"/>
        </w:rPr>
        <w:t xml:space="preserve">can </w:t>
      </w:r>
      <w:r w:rsidRPr="009F4FB6">
        <w:rPr>
          <w:color w:val="000000" w:themeColor="text1"/>
          <w:sz w:val="24"/>
        </w:rPr>
        <w:t>elect</w:t>
      </w:r>
      <w:r>
        <w:rPr>
          <w:color w:val="000000" w:themeColor="text1"/>
          <w:sz w:val="24"/>
        </w:rPr>
        <w:t xml:space="preserve"> </w:t>
      </w:r>
      <w:r w:rsidRPr="009F4FB6">
        <w:rPr>
          <w:color w:val="000000" w:themeColor="text1"/>
          <w:sz w:val="24"/>
        </w:rPr>
        <w:t xml:space="preserve">to </w:t>
      </w:r>
      <w:r w:rsidR="009C4ABA">
        <w:rPr>
          <w:color w:val="000000" w:themeColor="text1"/>
          <w:sz w:val="24"/>
        </w:rPr>
        <w:t xml:space="preserve">do </w:t>
      </w:r>
      <w:r>
        <w:rPr>
          <w:color w:val="000000" w:themeColor="text1"/>
          <w:sz w:val="24"/>
        </w:rPr>
        <w:t>one of the following:</w:t>
      </w:r>
    </w:p>
    <w:p w14:paraId="38CCEBBD" w14:textId="55EEC6BB" w:rsidR="008A05CB" w:rsidRPr="009F4FB6" w:rsidRDefault="00F34494" w:rsidP="009F4FB6">
      <w:pPr>
        <w:pStyle w:val="ListParagraph"/>
        <w:numPr>
          <w:ilvl w:val="0"/>
          <w:numId w:val="46"/>
        </w:numPr>
        <w:spacing w:line="276" w:lineRule="auto"/>
        <w:rPr>
          <w:color w:val="000000" w:themeColor="text1"/>
          <w:sz w:val="24"/>
        </w:rPr>
      </w:pPr>
      <w:r>
        <w:rPr>
          <w:color w:val="000000" w:themeColor="text1"/>
          <w:sz w:val="24"/>
        </w:rPr>
        <w:t>c</w:t>
      </w:r>
      <w:r w:rsidR="008A05CB" w:rsidRPr="009F4FB6">
        <w:rPr>
          <w:color w:val="000000" w:themeColor="text1"/>
          <w:sz w:val="24"/>
        </w:rPr>
        <w:t xml:space="preserve">omplete one separate Tool per MPS, returning each </w:t>
      </w:r>
      <w:r w:rsidR="009C4ABA">
        <w:rPr>
          <w:color w:val="000000" w:themeColor="text1"/>
          <w:sz w:val="24"/>
        </w:rPr>
        <w:t xml:space="preserve">file </w:t>
      </w:r>
      <w:r w:rsidR="008A05CB" w:rsidRPr="009F4FB6">
        <w:rPr>
          <w:color w:val="000000" w:themeColor="text1"/>
          <w:sz w:val="24"/>
        </w:rPr>
        <w:t>back to the department</w:t>
      </w:r>
    </w:p>
    <w:p w14:paraId="287C80B6" w14:textId="08D587CA" w:rsidR="008A05CB" w:rsidRPr="009F4FB6" w:rsidRDefault="00F34494" w:rsidP="009F4FB6">
      <w:pPr>
        <w:pStyle w:val="ListParagraph"/>
        <w:numPr>
          <w:ilvl w:val="0"/>
          <w:numId w:val="46"/>
        </w:numPr>
        <w:spacing w:line="276" w:lineRule="auto"/>
        <w:rPr>
          <w:color w:val="000000" w:themeColor="text1"/>
          <w:sz w:val="24"/>
        </w:rPr>
      </w:pPr>
      <w:r>
        <w:rPr>
          <w:color w:val="000000" w:themeColor="text1"/>
          <w:sz w:val="24"/>
        </w:rPr>
        <w:t>a</w:t>
      </w:r>
      <w:r w:rsidR="008A05CB" w:rsidRPr="009F4FB6">
        <w:rPr>
          <w:color w:val="000000" w:themeColor="text1"/>
          <w:sz w:val="24"/>
        </w:rPr>
        <w:t xml:space="preserve">dd a new tab to the Tool file for each MPS the provider is reporting for </w:t>
      </w:r>
    </w:p>
    <w:p w14:paraId="4B6291CB" w14:textId="42B68788" w:rsidR="008A05CB" w:rsidRPr="009F4FB6" w:rsidRDefault="00F34494" w:rsidP="009F4FB6">
      <w:pPr>
        <w:pStyle w:val="ListParagraph"/>
        <w:numPr>
          <w:ilvl w:val="0"/>
          <w:numId w:val="46"/>
        </w:numPr>
        <w:spacing w:line="276" w:lineRule="auto"/>
        <w:rPr>
          <w:color w:val="000000" w:themeColor="text1"/>
          <w:sz w:val="24"/>
        </w:rPr>
      </w:pPr>
      <w:r>
        <w:rPr>
          <w:color w:val="000000" w:themeColor="text1"/>
          <w:sz w:val="24"/>
        </w:rPr>
        <w:t>r</w:t>
      </w:r>
      <w:r w:rsidR="008A05CB" w:rsidRPr="009F4FB6">
        <w:rPr>
          <w:color w:val="000000" w:themeColor="text1"/>
          <w:sz w:val="24"/>
        </w:rPr>
        <w:t xml:space="preserve">equest </w:t>
      </w:r>
      <w:r w:rsidR="008A05CB">
        <w:rPr>
          <w:color w:val="000000" w:themeColor="text1"/>
          <w:sz w:val="24"/>
        </w:rPr>
        <w:t xml:space="preserve">that </w:t>
      </w:r>
      <w:r w:rsidR="008A05CB" w:rsidRPr="009F4FB6">
        <w:rPr>
          <w:color w:val="000000" w:themeColor="text1"/>
          <w:sz w:val="24"/>
        </w:rPr>
        <w:t>the department email to the provider, one Calculator Tool file with a tab of each of the provider’s MPS</w:t>
      </w:r>
      <w:r>
        <w:rPr>
          <w:color w:val="000000" w:themeColor="text1"/>
          <w:sz w:val="24"/>
        </w:rPr>
        <w:t xml:space="preserve"> (email: </w:t>
      </w:r>
      <w:hyperlink r:id="rId27" w:history="1">
        <w:r w:rsidR="008A05CB" w:rsidRPr="009F4FB6">
          <w:rPr>
            <w:rStyle w:val="Hyperlink"/>
            <w:sz w:val="24"/>
          </w:rPr>
          <w:t>MPSAgedCare@health.gov.au</w:t>
        </w:r>
      </w:hyperlink>
      <w:r>
        <w:t>).</w:t>
      </w:r>
    </w:p>
    <w:p w14:paraId="04144282" w14:textId="0D562E78" w:rsidR="00EC2DF4" w:rsidRPr="008A4A65" w:rsidRDefault="008A4A65" w:rsidP="009F4FB6">
      <w:pPr>
        <w:spacing w:line="276" w:lineRule="auto"/>
        <w:ind w:right="804"/>
        <w:rPr>
          <w:color w:val="000000" w:themeColor="text1"/>
          <w:sz w:val="24"/>
        </w:rPr>
      </w:pPr>
      <w:r w:rsidRPr="006D2B11">
        <w:rPr>
          <w:color w:val="000000" w:themeColor="text1"/>
          <w:sz w:val="24"/>
        </w:rPr>
        <w:br/>
      </w:r>
      <w:r>
        <w:rPr>
          <w:b/>
          <w:bCs/>
          <w:color w:val="000000" w:themeColor="text1"/>
          <w:sz w:val="24"/>
        </w:rPr>
        <w:t>Downloading the Calculator Tool and f</w:t>
      </w:r>
      <w:r w:rsidR="00EC2DF4" w:rsidRPr="009F4FB6">
        <w:rPr>
          <w:b/>
          <w:bCs/>
          <w:color w:val="000000" w:themeColor="text1"/>
          <w:sz w:val="24"/>
        </w:rPr>
        <w:t>urther information</w:t>
      </w:r>
    </w:p>
    <w:p w14:paraId="2EF3D8AF" w14:textId="4D603CFD" w:rsidR="008A4A65" w:rsidRPr="009F4FB6" w:rsidRDefault="00EC2DF4" w:rsidP="00F34494">
      <w:pPr>
        <w:spacing w:line="276" w:lineRule="auto"/>
        <w:ind w:right="-165"/>
        <w:rPr>
          <w:color w:val="000000" w:themeColor="text1"/>
          <w:sz w:val="24"/>
        </w:rPr>
      </w:pPr>
      <w:r w:rsidRPr="009F4FB6">
        <w:rPr>
          <w:color w:val="000000" w:themeColor="text1"/>
          <w:sz w:val="24"/>
        </w:rPr>
        <w:t xml:space="preserve">Providers considering </w:t>
      </w:r>
      <w:r>
        <w:rPr>
          <w:color w:val="000000" w:themeColor="text1"/>
          <w:sz w:val="24"/>
        </w:rPr>
        <w:t xml:space="preserve">or intending to use </w:t>
      </w:r>
      <w:r w:rsidR="00C50874">
        <w:rPr>
          <w:color w:val="000000" w:themeColor="text1"/>
          <w:sz w:val="24"/>
        </w:rPr>
        <w:t>the Calculator</w:t>
      </w:r>
      <w:r>
        <w:rPr>
          <w:color w:val="000000" w:themeColor="text1"/>
          <w:sz w:val="24"/>
        </w:rPr>
        <w:t xml:space="preserve"> Tool can</w:t>
      </w:r>
      <w:r w:rsidR="008A4A65">
        <w:rPr>
          <w:color w:val="000000" w:themeColor="text1"/>
          <w:sz w:val="24"/>
        </w:rPr>
        <w:t xml:space="preserve"> download a copy </w:t>
      </w:r>
      <w:r w:rsidR="00C50874">
        <w:rPr>
          <w:color w:val="000000" w:themeColor="text1"/>
          <w:sz w:val="24"/>
        </w:rPr>
        <w:t xml:space="preserve">from the </w:t>
      </w:r>
      <w:r>
        <w:rPr>
          <w:color w:val="000000" w:themeColor="text1"/>
          <w:sz w:val="24"/>
        </w:rPr>
        <w:t xml:space="preserve">department’s </w:t>
      </w:r>
      <w:hyperlink r:id="rId28" w:history="1">
        <w:r w:rsidR="00C169FB">
          <w:rPr>
            <w:rStyle w:val="Hyperlink"/>
            <w:sz w:val="24"/>
          </w:rPr>
          <w:t>MPSP Direct Care Trial</w:t>
        </w:r>
      </w:hyperlink>
      <w:r w:rsidR="00C169FB">
        <w:rPr>
          <w:color w:val="000000" w:themeColor="text1"/>
          <w:sz w:val="24"/>
        </w:rPr>
        <w:t xml:space="preserve"> </w:t>
      </w:r>
      <w:r>
        <w:rPr>
          <w:color w:val="000000" w:themeColor="text1"/>
          <w:sz w:val="24"/>
        </w:rPr>
        <w:t xml:space="preserve">web </w:t>
      </w:r>
      <w:r w:rsidR="00C169FB">
        <w:rPr>
          <w:color w:val="000000" w:themeColor="text1"/>
          <w:sz w:val="24"/>
        </w:rPr>
        <w:t>page</w:t>
      </w:r>
      <w:r>
        <w:rPr>
          <w:color w:val="000000" w:themeColor="text1"/>
          <w:sz w:val="24"/>
        </w:rPr>
        <w:t xml:space="preserve"> from October 2026.</w:t>
      </w:r>
      <w:r w:rsidR="00C169FB">
        <w:rPr>
          <w:color w:val="000000" w:themeColor="text1"/>
          <w:sz w:val="24"/>
        </w:rPr>
        <w:t xml:space="preserve"> </w:t>
      </w:r>
      <w:r w:rsidR="008A4A65">
        <w:rPr>
          <w:color w:val="000000" w:themeColor="text1"/>
          <w:sz w:val="24"/>
        </w:rPr>
        <w:t>Additional guidance for using the tool will also be available from the website.</w:t>
      </w:r>
    </w:p>
    <w:p w14:paraId="34640C59" w14:textId="77777777" w:rsidR="005E3ABA" w:rsidRDefault="005E3ABA" w:rsidP="005E3ABA">
      <w:pPr>
        <w:spacing w:line="276" w:lineRule="auto"/>
        <w:rPr>
          <w:b/>
          <w:bCs/>
          <w:color w:val="000000" w:themeColor="text1"/>
          <w:sz w:val="24"/>
        </w:rPr>
      </w:pPr>
    </w:p>
    <w:p w14:paraId="15D5CF14" w14:textId="330726B0" w:rsidR="005E3ABA" w:rsidRPr="008A4A65" w:rsidRDefault="005E3ABA" w:rsidP="005E3ABA">
      <w:pPr>
        <w:spacing w:line="276" w:lineRule="auto"/>
        <w:rPr>
          <w:b/>
          <w:bCs/>
          <w:color w:val="000000" w:themeColor="text1"/>
          <w:sz w:val="24"/>
        </w:rPr>
      </w:pPr>
      <w:r w:rsidRPr="008A4A65">
        <w:rPr>
          <w:b/>
          <w:bCs/>
          <w:color w:val="000000" w:themeColor="text1"/>
          <w:sz w:val="24"/>
        </w:rPr>
        <w:t>Submitting a completed Calculator Tool</w:t>
      </w:r>
    </w:p>
    <w:p w14:paraId="4C957FDA" w14:textId="3DDD3D83" w:rsidR="00502CC2" w:rsidRDefault="005E3ABA" w:rsidP="00C50874">
      <w:pPr>
        <w:spacing w:line="276" w:lineRule="auto"/>
        <w:rPr>
          <w:color w:val="ED0000"/>
        </w:rPr>
      </w:pPr>
      <w:r>
        <w:rPr>
          <w:color w:val="000000" w:themeColor="text1"/>
          <w:sz w:val="24"/>
        </w:rPr>
        <w:t xml:space="preserve">For Stage 1 of the trial, as for the completed DCM report template, a completed Calculator Tool can be submitted to the department in January 2027. </w:t>
      </w:r>
      <w:r w:rsidR="00C50874">
        <w:rPr>
          <w:color w:val="000000" w:themeColor="text1"/>
          <w:sz w:val="24"/>
        </w:rPr>
        <w:t xml:space="preserve">This is </w:t>
      </w:r>
      <w:r w:rsidRPr="00C50874">
        <w:rPr>
          <w:b/>
          <w:bCs/>
          <w:color w:val="000000" w:themeColor="text1"/>
          <w:sz w:val="24"/>
        </w:rPr>
        <w:t xml:space="preserve">not </w:t>
      </w:r>
      <w:r>
        <w:rPr>
          <w:color w:val="000000" w:themeColor="text1"/>
          <w:sz w:val="24"/>
        </w:rPr>
        <w:t xml:space="preserve">a substitute for the </w:t>
      </w:r>
      <w:r w:rsidRPr="009F4FB6">
        <w:rPr>
          <w:b/>
          <w:bCs/>
          <w:color w:val="000000" w:themeColor="text1"/>
          <w:sz w:val="24"/>
        </w:rPr>
        <w:t>required</w:t>
      </w:r>
      <w:r>
        <w:rPr>
          <w:color w:val="000000" w:themeColor="text1"/>
          <w:sz w:val="24"/>
        </w:rPr>
        <w:t xml:space="preserve"> DCM Report Template. </w:t>
      </w:r>
      <w:r w:rsidR="00502CC2">
        <w:rPr>
          <w:color w:val="ED0000"/>
        </w:rPr>
        <w:br w:type="page"/>
      </w:r>
    </w:p>
    <w:p w14:paraId="6F40C9BE" w14:textId="03ABF73E" w:rsidR="008846C4" w:rsidRPr="00D81913" w:rsidRDefault="00327652" w:rsidP="00561B20">
      <w:pPr>
        <w:pStyle w:val="Heading1"/>
        <w:spacing w:after="240"/>
      </w:pPr>
      <w:bookmarkStart w:id="60" w:name="_Appendix_C:_Types"/>
      <w:bookmarkStart w:id="61" w:name="_Toc243921236"/>
      <w:bookmarkEnd w:id="60"/>
      <w:r w:rsidRPr="00D81913">
        <w:lastRenderedPageBreak/>
        <w:t>A</w:t>
      </w:r>
      <w:r>
        <w:t>ppendix</w:t>
      </w:r>
      <w:r w:rsidRPr="00D81913">
        <w:t xml:space="preserve"> </w:t>
      </w:r>
      <w:r w:rsidR="00CD5428" w:rsidRPr="00D81913">
        <w:t>C</w:t>
      </w:r>
      <w:r w:rsidR="00164222">
        <w:t>: Types of Information - i</w:t>
      </w:r>
      <w:r w:rsidR="008846C4" w:rsidRPr="00D81913">
        <w:t>llustrative options</w:t>
      </w:r>
      <w:bookmarkEnd w:id="61"/>
      <w:r w:rsidR="008846C4" w:rsidRPr="00D81913">
        <w:t xml:space="preserve"> </w:t>
      </w:r>
    </w:p>
    <w:p w14:paraId="1EF06676" w14:textId="2695F918" w:rsidR="00C664F3" w:rsidRDefault="00C664F3" w:rsidP="00643BB1">
      <w:pPr>
        <w:spacing w:before="120" w:after="120"/>
        <w:rPr>
          <w:color w:val="000000" w:themeColor="text1"/>
          <w:sz w:val="24"/>
          <w:szCs w:val="28"/>
        </w:rPr>
      </w:pPr>
      <w:r w:rsidRPr="00643BB1">
        <w:rPr>
          <w:color w:val="000000" w:themeColor="text1"/>
          <w:sz w:val="24"/>
          <w:szCs w:val="28"/>
        </w:rPr>
        <w:t>The table below</w:t>
      </w:r>
      <w:r w:rsidR="007F1E23" w:rsidRPr="00643BB1" w:rsidDel="00C664F3">
        <w:rPr>
          <w:color w:val="000000" w:themeColor="text1"/>
          <w:sz w:val="24"/>
          <w:szCs w:val="28"/>
        </w:rPr>
        <w:t xml:space="preserve"> </w:t>
      </w:r>
      <w:r w:rsidR="007F1E23" w:rsidRPr="00643BB1">
        <w:rPr>
          <w:color w:val="000000" w:themeColor="text1"/>
          <w:sz w:val="24"/>
          <w:szCs w:val="28"/>
        </w:rPr>
        <w:t xml:space="preserve">provides illustrative examples only of information an MPS may already use, or may reasonably rely on, to help explain how direct care time was derived during the </w:t>
      </w:r>
      <w:r w:rsidR="00E2693F" w:rsidRPr="00643BB1">
        <w:rPr>
          <w:color w:val="000000" w:themeColor="text1"/>
          <w:sz w:val="24"/>
          <w:szCs w:val="28"/>
        </w:rPr>
        <w:t>trial.</w:t>
      </w:r>
      <w:r w:rsidRPr="00643BB1">
        <w:rPr>
          <w:color w:val="000000" w:themeColor="text1"/>
          <w:sz w:val="24"/>
          <w:szCs w:val="28"/>
        </w:rPr>
        <w:t xml:space="preserve"> </w:t>
      </w:r>
    </w:p>
    <w:p w14:paraId="74D22C61" w14:textId="12902E2B" w:rsidR="00C664F3" w:rsidRDefault="00C664F3" w:rsidP="00643BB1">
      <w:pPr>
        <w:spacing w:before="120" w:after="120"/>
        <w:rPr>
          <w:sz w:val="24"/>
          <w:szCs w:val="28"/>
        </w:rPr>
      </w:pPr>
      <w:r w:rsidRPr="00643BB1">
        <w:rPr>
          <w:color w:val="000000" w:themeColor="text1"/>
          <w:sz w:val="24"/>
          <w:szCs w:val="28"/>
        </w:rPr>
        <w:t>MPS a</w:t>
      </w:r>
      <w:r w:rsidR="007F1E23" w:rsidRPr="00643BB1">
        <w:rPr>
          <w:color w:val="000000" w:themeColor="text1"/>
          <w:sz w:val="24"/>
          <w:szCs w:val="28"/>
        </w:rPr>
        <w:t xml:space="preserve">re not expected to use all options listed, nor to introduce new systems or documentation for the purposes of the trial. The appropriate approach will depend on </w:t>
      </w:r>
      <w:r>
        <w:rPr>
          <w:color w:val="000000" w:themeColor="text1"/>
          <w:sz w:val="24"/>
          <w:szCs w:val="28"/>
        </w:rPr>
        <w:t>the size of your MPS</w:t>
      </w:r>
      <w:r w:rsidR="007F1E23" w:rsidRPr="00643BB1">
        <w:rPr>
          <w:color w:val="000000" w:themeColor="text1"/>
          <w:sz w:val="24"/>
          <w:szCs w:val="28"/>
        </w:rPr>
        <w:t>, workforce model</w:t>
      </w:r>
      <w:r>
        <w:rPr>
          <w:color w:val="000000" w:themeColor="text1"/>
          <w:sz w:val="24"/>
          <w:szCs w:val="28"/>
        </w:rPr>
        <w:t xml:space="preserve"> and</w:t>
      </w:r>
      <w:r w:rsidR="007F1E23" w:rsidRPr="00643BB1">
        <w:rPr>
          <w:color w:val="000000" w:themeColor="text1"/>
          <w:sz w:val="24"/>
          <w:szCs w:val="28"/>
        </w:rPr>
        <w:t xml:space="preserve"> existing systems</w:t>
      </w:r>
      <w:r>
        <w:rPr>
          <w:color w:val="000000" w:themeColor="text1"/>
          <w:sz w:val="24"/>
          <w:szCs w:val="28"/>
        </w:rPr>
        <w:t>.</w:t>
      </w:r>
    </w:p>
    <w:p w14:paraId="4AC42C96" w14:textId="5736AC53" w:rsidR="007F1E23" w:rsidRPr="00643BB1" w:rsidRDefault="007F1E23" w:rsidP="00643BB1">
      <w:pPr>
        <w:spacing w:before="120" w:after="120"/>
        <w:rPr>
          <w:sz w:val="24"/>
          <w:szCs w:val="28"/>
        </w:rPr>
      </w:pPr>
      <w:r w:rsidRPr="00643BB1">
        <w:rPr>
          <w:sz w:val="24"/>
          <w:szCs w:val="28"/>
        </w:rPr>
        <w:t>These categories are intended to assist understanding only. They are not a checklist and are not intended to prescribe a single approach.</w:t>
      </w:r>
    </w:p>
    <w:p w14:paraId="016AB856" w14:textId="4BEC2021" w:rsidR="007F1E23" w:rsidRDefault="007F1E23" w:rsidP="004D1128">
      <w:pPr>
        <w:pStyle w:val="Caption"/>
        <w:keepNext/>
        <w:spacing w:after="0"/>
      </w:pPr>
    </w:p>
    <w:tbl>
      <w:tblPr>
        <w:tblW w:w="9631" w:type="dxa"/>
        <w:tblCellMar>
          <w:top w:w="15" w:type="dxa"/>
          <w:left w:w="15" w:type="dxa"/>
          <w:bottom w:w="15" w:type="dxa"/>
          <w:right w:w="15" w:type="dxa"/>
        </w:tblCellMar>
        <w:tblLook w:val="04A0" w:firstRow="1" w:lastRow="0" w:firstColumn="1" w:lastColumn="0" w:noHBand="0" w:noVBand="1"/>
      </w:tblPr>
      <w:tblGrid>
        <w:gridCol w:w="2293"/>
        <w:gridCol w:w="1438"/>
        <w:gridCol w:w="2704"/>
        <w:gridCol w:w="3196"/>
      </w:tblGrid>
      <w:tr w:rsidR="007F1E23" w:rsidRPr="001B4E9F" w14:paraId="5283F7F6" w14:textId="77777777" w:rsidTr="00F34494">
        <w:trPr>
          <w:trHeight w:val="277"/>
          <w:tblHeader/>
        </w:trPr>
        <w:tc>
          <w:tcPr>
            <w:tcW w:w="2293" w:type="dxa"/>
            <w:tcBorders>
              <w:top w:val="single" w:sz="6" w:space="0" w:color="auto"/>
              <w:left w:val="single" w:sz="6" w:space="0" w:color="auto"/>
              <w:bottom w:val="single" w:sz="6" w:space="0" w:color="auto"/>
              <w:right w:val="single" w:sz="6" w:space="0" w:color="auto"/>
            </w:tcBorders>
            <w:shd w:val="clear" w:color="auto" w:fill="D4D8E8" w:themeFill="text2" w:themeFillTint="33"/>
            <w:vAlign w:val="center"/>
            <w:hideMark/>
          </w:tcPr>
          <w:p w14:paraId="77A83B5C" w14:textId="77777777" w:rsidR="007F1E23" w:rsidRPr="009F4FB6" w:rsidRDefault="007F1E23" w:rsidP="0040615F">
            <w:pPr>
              <w:jc w:val="center"/>
              <w:rPr>
                <w:rFonts w:cs="Arial"/>
                <w:b/>
                <w:bCs/>
                <w:sz w:val="20"/>
                <w:szCs w:val="20"/>
              </w:rPr>
            </w:pPr>
            <w:r w:rsidRPr="009F4FB6">
              <w:rPr>
                <w:rFonts w:cs="Arial"/>
                <w:b/>
                <w:bCs/>
                <w:sz w:val="20"/>
                <w:szCs w:val="20"/>
                <w:lang w:val="en-GB"/>
              </w:rPr>
              <w:t>Evidence example</w:t>
            </w:r>
          </w:p>
        </w:tc>
        <w:tc>
          <w:tcPr>
            <w:tcW w:w="1438" w:type="dxa"/>
            <w:tcBorders>
              <w:top w:val="single" w:sz="6" w:space="0" w:color="auto"/>
              <w:left w:val="single" w:sz="6" w:space="0" w:color="auto"/>
              <w:bottom w:val="single" w:sz="6" w:space="0" w:color="auto"/>
              <w:right w:val="single" w:sz="6" w:space="0" w:color="auto"/>
            </w:tcBorders>
            <w:shd w:val="clear" w:color="auto" w:fill="D4D8E8" w:themeFill="text2" w:themeFillTint="33"/>
            <w:vAlign w:val="center"/>
            <w:hideMark/>
          </w:tcPr>
          <w:p w14:paraId="0BFA3EFF" w14:textId="77777777" w:rsidR="007F1E23" w:rsidRPr="009F4FB6" w:rsidRDefault="007F1E23" w:rsidP="0040615F">
            <w:pPr>
              <w:jc w:val="center"/>
              <w:rPr>
                <w:rFonts w:cs="Arial"/>
                <w:b/>
                <w:bCs/>
                <w:sz w:val="20"/>
                <w:szCs w:val="20"/>
              </w:rPr>
            </w:pPr>
            <w:r w:rsidRPr="009F4FB6">
              <w:rPr>
                <w:rFonts w:cs="Arial"/>
                <w:b/>
                <w:bCs/>
                <w:sz w:val="20"/>
                <w:szCs w:val="20"/>
                <w:lang w:val="en-GB"/>
              </w:rPr>
              <w:t>Classification</w:t>
            </w:r>
          </w:p>
        </w:tc>
        <w:tc>
          <w:tcPr>
            <w:tcW w:w="2704" w:type="dxa"/>
            <w:tcBorders>
              <w:top w:val="single" w:sz="6" w:space="0" w:color="auto"/>
              <w:left w:val="single" w:sz="6" w:space="0" w:color="auto"/>
              <w:bottom w:val="single" w:sz="6" w:space="0" w:color="auto"/>
              <w:right w:val="single" w:sz="6" w:space="0" w:color="auto"/>
            </w:tcBorders>
            <w:shd w:val="clear" w:color="auto" w:fill="D4D8E8" w:themeFill="text2" w:themeFillTint="33"/>
            <w:vAlign w:val="center"/>
            <w:hideMark/>
          </w:tcPr>
          <w:p w14:paraId="1A4F78CF" w14:textId="77777777" w:rsidR="007F1E23" w:rsidRPr="009F4FB6" w:rsidRDefault="007F1E23" w:rsidP="0040615F">
            <w:pPr>
              <w:jc w:val="center"/>
              <w:rPr>
                <w:rFonts w:cs="Arial"/>
                <w:b/>
                <w:bCs/>
                <w:sz w:val="20"/>
                <w:szCs w:val="20"/>
              </w:rPr>
            </w:pPr>
            <w:r w:rsidRPr="009F4FB6">
              <w:rPr>
                <w:rFonts w:cs="Arial"/>
                <w:b/>
                <w:bCs/>
                <w:sz w:val="20"/>
                <w:szCs w:val="20"/>
                <w:lang w:val="en-GB"/>
              </w:rPr>
              <w:t>What it helps demonstrate</w:t>
            </w:r>
          </w:p>
        </w:tc>
        <w:tc>
          <w:tcPr>
            <w:tcW w:w="3196" w:type="dxa"/>
            <w:tcBorders>
              <w:top w:val="single" w:sz="6" w:space="0" w:color="auto"/>
              <w:left w:val="single" w:sz="6" w:space="0" w:color="auto"/>
              <w:bottom w:val="single" w:sz="6" w:space="0" w:color="auto"/>
              <w:right w:val="single" w:sz="6" w:space="0" w:color="auto"/>
            </w:tcBorders>
            <w:shd w:val="clear" w:color="auto" w:fill="D4D8E8" w:themeFill="text2" w:themeFillTint="33"/>
            <w:vAlign w:val="center"/>
            <w:hideMark/>
          </w:tcPr>
          <w:p w14:paraId="75DA4B34" w14:textId="77777777" w:rsidR="007F1E23" w:rsidRPr="009F4FB6" w:rsidRDefault="007F1E23" w:rsidP="0040615F">
            <w:pPr>
              <w:jc w:val="center"/>
              <w:rPr>
                <w:rFonts w:cs="Arial"/>
                <w:b/>
                <w:bCs/>
                <w:sz w:val="20"/>
                <w:szCs w:val="20"/>
              </w:rPr>
            </w:pPr>
            <w:r w:rsidRPr="009F4FB6">
              <w:rPr>
                <w:rFonts w:cs="Arial"/>
                <w:b/>
                <w:bCs/>
                <w:sz w:val="20"/>
                <w:szCs w:val="20"/>
                <w:lang w:val="en-GB"/>
              </w:rPr>
              <w:t>Notes</w:t>
            </w:r>
          </w:p>
        </w:tc>
      </w:tr>
      <w:tr w:rsidR="007F1E23" w:rsidRPr="001B4E9F" w14:paraId="4348853C" w14:textId="77777777" w:rsidTr="00F34494">
        <w:trPr>
          <w:trHeight w:val="751"/>
        </w:trPr>
        <w:tc>
          <w:tcPr>
            <w:tcW w:w="2293" w:type="dxa"/>
            <w:tcBorders>
              <w:top w:val="single" w:sz="6" w:space="0" w:color="auto"/>
              <w:left w:val="single" w:sz="6" w:space="0" w:color="auto"/>
              <w:bottom w:val="single" w:sz="6" w:space="0" w:color="auto"/>
              <w:right w:val="single" w:sz="6" w:space="0" w:color="auto"/>
            </w:tcBorders>
            <w:vAlign w:val="center"/>
            <w:hideMark/>
          </w:tcPr>
          <w:p w14:paraId="2BCC6BC4" w14:textId="388C5B09" w:rsidR="007F1E23" w:rsidRPr="009F4FB6" w:rsidRDefault="007F1E23" w:rsidP="0040615F">
            <w:pPr>
              <w:jc w:val="center"/>
              <w:rPr>
                <w:rFonts w:cs="Arial"/>
                <w:sz w:val="18"/>
                <w:szCs w:val="18"/>
              </w:rPr>
            </w:pPr>
            <w:r w:rsidRPr="009F4FB6">
              <w:rPr>
                <w:rFonts w:cs="Arial"/>
                <w:sz w:val="18"/>
                <w:szCs w:val="18"/>
                <w:lang w:val="en-GB"/>
              </w:rPr>
              <w:t xml:space="preserve">Payroll or pay records </w:t>
            </w:r>
            <w:r w:rsidR="0040615F" w:rsidRPr="009F4FB6">
              <w:rPr>
                <w:rFonts w:cs="Arial"/>
                <w:sz w:val="18"/>
                <w:szCs w:val="18"/>
                <w:lang w:val="en-GB"/>
              </w:rPr>
              <w:br/>
            </w:r>
            <w:r w:rsidRPr="009F4FB6">
              <w:rPr>
                <w:rFonts w:cs="Arial"/>
                <w:sz w:val="18"/>
                <w:szCs w:val="18"/>
                <w:lang w:val="en-GB"/>
              </w:rPr>
              <w:t>with MPS or cost</w:t>
            </w:r>
            <w:r w:rsidRPr="009F4FB6">
              <w:rPr>
                <w:rFonts w:cs="Arial"/>
                <w:sz w:val="18"/>
                <w:szCs w:val="18"/>
                <w:lang w:val="en-GB"/>
              </w:rPr>
              <w:noBreakHyphen/>
              <w:t>centre allocation</w:t>
            </w:r>
          </w:p>
        </w:tc>
        <w:tc>
          <w:tcPr>
            <w:tcW w:w="1438" w:type="dxa"/>
            <w:tcBorders>
              <w:top w:val="single" w:sz="6" w:space="0" w:color="auto"/>
              <w:left w:val="single" w:sz="6" w:space="0" w:color="auto"/>
              <w:bottom w:val="single" w:sz="6" w:space="0" w:color="auto"/>
              <w:right w:val="single" w:sz="6" w:space="0" w:color="auto"/>
            </w:tcBorders>
            <w:vAlign w:val="center"/>
            <w:hideMark/>
          </w:tcPr>
          <w:p w14:paraId="5C4EF80C" w14:textId="77777777" w:rsidR="007F1E23" w:rsidRPr="009F4FB6" w:rsidRDefault="007F1E23" w:rsidP="0040615F">
            <w:pPr>
              <w:jc w:val="center"/>
              <w:rPr>
                <w:rFonts w:cs="Arial"/>
                <w:sz w:val="18"/>
                <w:szCs w:val="18"/>
              </w:rPr>
            </w:pPr>
            <w:r w:rsidRPr="009F4FB6">
              <w:rPr>
                <w:rFonts w:cs="Arial"/>
                <w:sz w:val="18"/>
                <w:szCs w:val="18"/>
                <w:lang w:val="en-GB"/>
              </w:rPr>
              <w:t>Primary</w:t>
            </w:r>
          </w:p>
        </w:tc>
        <w:tc>
          <w:tcPr>
            <w:tcW w:w="2704" w:type="dxa"/>
            <w:tcBorders>
              <w:top w:val="single" w:sz="6" w:space="0" w:color="auto"/>
              <w:left w:val="single" w:sz="6" w:space="0" w:color="auto"/>
              <w:bottom w:val="single" w:sz="6" w:space="0" w:color="auto"/>
              <w:right w:val="single" w:sz="6" w:space="0" w:color="auto"/>
            </w:tcBorders>
            <w:vAlign w:val="center"/>
            <w:hideMark/>
          </w:tcPr>
          <w:p w14:paraId="5C8EC6E3" w14:textId="77777777" w:rsidR="007F1E23" w:rsidRPr="009F4FB6" w:rsidRDefault="007F1E23" w:rsidP="004D1128">
            <w:pPr>
              <w:rPr>
                <w:rFonts w:cs="Arial"/>
                <w:sz w:val="18"/>
                <w:szCs w:val="18"/>
              </w:rPr>
            </w:pPr>
            <w:r w:rsidRPr="009F4FB6">
              <w:rPr>
                <w:rFonts w:cs="Arial"/>
                <w:sz w:val="18"/>
                <w:szCs w:val="18"/>
                <w:lang w:val="en-GB"/>
              </w:rPr>
              <w:t>Actual paid hours worked by eligible staff and attribution to residential aged care</w:t>
            </w:r>
          </w:p>
        </w:tc>
        <w:tc>
          <w:tcPr>
            <w:tcW w:w="3196" w:type="dxa"/>
            <w:tcBorders>
              <w:top w:val="single" w:sz="6" w:space="0" w:color="auto"/>
              <w:left w:val="single" w:sz="6" w:space="0" w:color="auto"/>
              <w:bottom w:val="single" w:sz="6" w:space="0" w:color="auto"/>
              <w:right w:val="single" w:sz="6" w:space="0" w:color="auto"/>
            </w:tcBorders>
            <w:vAlign w:val="center"/>
            <w:hideMark/>
          </w:tcPr>
          <w:p w14:paraId="6C70ED32" w14:textId="77777777" w:rsidR="007F1E23" w:rsidRPr="009F4FB6" w:rsidRDefault="007F1E23" w:rsidP="004D1128">
            <w:pPr>
              <w:rPr>
                <w:rFonts w:cs="Arial"/>
                <w:sz w:val="18"/>
                <w:szCs w:val="18"/>
              </w:rPr>
            </w:pPr>
            <w:r w:rsidRPr="009F4FB6">
              <w:rPr>
                <w:rFonts w:cs="Arial"/>
                <w:sz w:val="18"/>
                <w:szCs w:val="18"/>
                <w:lang w:val="en-GB"/>
              </w:rPr>
              <w:t>Strongest form of primary information where available; aligns with mainstream care minutes practice</w:t>
            </w:r>
          </w:p>
        </w:tc>
      </w:tr>
      <w:tr w:rsidR="007F1E23" w:rsidRPr="001B4E9F" w14:paraId="4C92B70A" w14:textId="77777777" w:rsidTr="00F34494">
        <w:trPr>
          <w:trHeight w:val="751"/>
        </w:trPr>
        <w:tc>
          <w:tcPr>
            <w:tcW w:w="2293" w:type="dxa"/>
            <w:tcBorders>
              <w:top w:val="single" w:sz="6" w:space="0" w:color="auto"/>
              <w:left w:val="single" w:sz="6" w:space="0" w:color="auto"/>
              <w:bottom w:val="single" w:sz="6" w:space="0" w:color="auto"/>
              <w:right w:val="single" w:sz="6" w:space="0" w:color="auto"/>
            </w:tcBorders>
            <w:vAlign w:val="center"/>
            <w:hideMark/>
          </w:tcPr>
          <w:p w14:paraId="502C2231" w14:textId="7B8D4720" w:rsidR="007F1E23" w:rsidRPr="009F4FB6" w:rsidRDefault="007F1E23" w:rsidP="0040615F">
            <w:pPr>
              <w:jc w:val="center"/>
              <w:rPr>
                <w:rFonts w:cs="Arial"/>
                <w:sz w:val="18"/>
                <w:szCs w:val="18"/>
              </w:rPr>
            </w:pPr>
            <w:r w:rsidRPr="009F4FB6">
              <w:rPr>
                <w:rFonts w:cs="Arial"/>
                <w:sz w:val="18"/>
                <w:szCs w:val="18"/>
                <w:lang w:val="en-GB"/>
              </w:rPr>
              <w:t xml:space="preserve">Rosters with explicit </w:t>
            </w:r>
            <w:r w:rsidR="0040615F" w:rsidRPr="009F4FB6">
              <w:rPr>
                <w:rFonts w:cs="Arial"/>
                <w:sz w:val="18"/>
                <w:szCs w:val="18"/>
                <w:lang w:val="en-GB"/>
              </w:rPr>
              <w:br/>
            </w:r>
            <w:r w:rsidRPr="009F4FB6">
              <w:rPr>
                <w:rFonts w:cs="Arial"/>
                <w:sz w:val="18"/>
                <w:szCs w:val="18"/>
                <w:lang w:val="en-GB"/>
              </w:rPr>
              <w:t>MPS allocation</w:t>
            </w:r>
          </w:p>
        </w:tc>
        <w:tc>
          <w:tcPr>
            <w:tcW w:w="1438" w:type="dxa"/>
            <w:tcBorders>
              <w:top w:val="single" w:sz="6" w:space="0" w:color="auto"/>
              <w:left w:val="single" w:sz="6" w:space="0" w:color="auto"/>
              <w:bottom w:val="single" w:sz="6" w:space="0" w:color="auto"/>
              <w:right w:val="single" w:sz="6" w:space="0" w:color="auto"/>
            </w:tcBorders>
            <w:vAlign w:val="center"/>
            <w:hideMark/>
          </w:tcPr>
          <w:p w14:paraId="48289202" w14:textId="77777777" w:rsidR="007F1E23" w:rsidRPr="009F4FB6" w:rsidRDefault="007F1E23" w:rsidP="0040615F">
            <w:pPr>
              <w:jc w:val="center"/>
              <w:rPr>
                <w:rFonts w:cs="Arial"/>
                <w:sz w:val="18"/>
                <w:szCs w:val="18"/>
              </w:rPr>
            </w:pPr>
            <w:r w:rsidRPr="009F4FB6">
              <w:rPr>
                <w:rFonts w:cs="Arial"/>
                <w:sz w:val="18"/>
                <w:szCs w:val="18"/>
                <w:lang w:val="en-GB"/>
              </w:rPr>
              <w:t>Primary</w:t>
            </w:r>
          </w:p>
        </w:tc>
        <w:tc>
          <w:tcPr>
            <w:tcW w:w="2704" w:type="dxa"/>
            <w:tcBorders>
              <w:top w:val="single" w:sz="6" w:space="0" w:color="auto"/>
              <w:left w:val="single" w:sz="6" w:space="0" w:color="auto"/>
              <w:bottom w:val="single" w:sz="6" w:space="0" w:color="auto"/>
              <w:right w:val="single" w:sz="6" w:space="0" w:color="auto"/>
            </w:tcBorders>
            <w:vAlign w:val="center"/>
            <w:hideMark/>
          </w:tcPr>
          <w:p w14:paraId="57763942" w14:textId="77777777" w:rsidR="007F1E23" w:rsidRPr="009F4FB6" w:rsidRDefault="007F1E23" w:rsidP="004D1128">
            <w:pPr>
              <w:rPr>
                <w:rFonts w:cs="Arial"/>
                <w:sz w:val="18"/>
                <w:szCs w:val="18"/>
              </w:rPr>
            </w:pPr>
            <w:r w:rsidRPr="009F4FB6">
              <w:rPr>
                <w:rFonts w:cs="Arial"/>
                <w:sz w:val="18"/>
                <w:szCs w:val="18"/>
                <w:lang w:val="en-GB"/>
              </w:rPr>
              <w:t>Planned and delivered staff time allocated to aged care</w:t>
            </w:r>
          </w:p>
        </w:tc>
        <w:tc>
          <w:tcPr>
            <w:tcW w:w="3196" w:type="dxa"/>
            <w:tcBorders>
              <w:top w:val="single" w:sz="6" w:space="0" w:color="auto"/>
              <w:left w:val="single" w:sz="6" w:space="0" w:color="auto"/>
              <w:bottom w:val="single" w:sz="6" w:space="0" w:color="auto"/>
              <w:right w:val="single" w:sz="6" w:space="0" w:color="auto"/>
            </w:tcBorders>
            <w:vAlign w:val="center"/>
            <w:hideMark/>
          </w:tcPr>
          <w:p w14:paraId="6D7F6D58" w14:textId="77777777" w:rsidR="007F1E23" w:rsidRPr="009F4FB6" w:rsidRDefault="007F1E23" w:rsidP="004D1128">
            <w:pPr>
              <w:rPr>
                <w:rFonts w:cs="Arial"/>
                <w:sz w:val="18"/>
                <w:szCs w:val="18"/>
              </w:rPr>
            </w:pPr>
            <w:r w:rsidRPr="009F4FB6">
              <w:rPr>
                <w:rFonts w:cs="Arial"/>
                <w:sz w:val="18"/>
                <w:szCs w:val="18"/>
                <w:lang w:val="en-GB"/>
              </w:rPr>
              <w:t>Where rosters do not distinguish aged care from health functions, additional explanation may be needed</w:t>
            </w:r>
          </w:p>
        </w:tc>
      </w:tr>
      <w:tr w:rsidR="007F1E23" w:rsidRPr="001B4E9F" w14:paraId="0ADA1AC1" w14:textId="77777777" w:rsidTr="00F34494">
        <w:trPr>
          <w:trHeight w:val="751"/>
        </w:trPr>
        <w:tc>
          <w:tcPr>
            <w:tcW w:w="2293" w:type="dxa"/>
            <w:tcBorders>
              <w:top w:val="single" w:sz="6" w:space="0" w:color="auto"/>
              <w:left w:val="single" w:sz="6" w:space="0" w:color="auto"/>
              <w:bottom w:val="single" w:sz="6" w:space="0" w:color="auto"/>
              <w:right w:val="single" w:sz="6" w:space="0" w:color="auto"/>
            </w:tcBorders>
            <w:vAlign w:val="center"/>
            <w:hideMark/>
          </w:tcPr>
          <w:p w14:paraId="3384CE07" w14:textId="77777777" w:rsidR="007F1E23" w:rsidRPr="009F4FB6" w:rsidRDefault="007F1E23" w:rsidP="0040615F">
            <w:pPr>
              <w:jc w:val="center"/>
              <w:rPr>
                <w:rFonts w:cs="Arial"/>
                <w:sz w:val="18"/>
                <w:szCs w:val="18"/>
              </w:rPr>
            </w:pPr>
            <w:r w:rsidRPr="009F4FB6">
              <w:rPr>
                <w:rFonts w:cs="Arial"/>
                <w:sz w:val="18"/>
                <w:szCs w:val="18"/>
                <w:lang w:val="en-GB"/>
              </w:rPr>
              <w:t>Timesheets or time</w:t>
            </w:r>
            <w:r w:rsidRPr="009F4FB6">
              <w:rPr>
                <w:rFonts w:cs="Arial"/>
                <w:sz w:val="18"/>
                <w:szCs w:val="18"/>
                <w:lang w:val="en-GB"/>
              </w:rPr>
              <w:noBreakHyphen/>
              <w:t>allocation records</w:t>
            </w:r>
          </w:p>
        </w:tc>
        <w:tc>
          <w:tcPr>
            <w:tcW w:w="1438" w:type="dxa"/>
            <w:tcBorders>
              <w:top w:val="single" w:sz="6" w:space="0" w:color="auto"/>
              <w:left w:val="single" w:sz="6" w:space="0" w:color="auto"/>
              <w:bottom w:val="single" w:sz="6" w:space="0" w:color="auto"/>
              <w:right w:val="single" w:sz="6" w:space="0" w:color="auto"/>
            </w:tcBorders>
            <w:vAlign w:val="center"/>
            <w:hideMark/>
          </w:tcPr>
          <w:p w14:paraId="08E0C2C1" w14:textId="77777777" w:rsidR="007F1E23" w:rsidRPr="009F4FB6" w:rsidRDefault="007F1E23" w:rsidP="0040615F">
            <w:pPr>
              <w:jc w:val="center"/>
              <w:rPr>
                <w:rFonts w:cs="Arial"/>
                <w:sz w:val="18"/>
                <w:szCs w:val="18"/>
              </w:rPr>
            </w:pPr>
            <w:r w:rsidRPr="009F4FB6">
              <w:rPr>
                <w:rFonts w:cs="Arial"/>
                <w:sz w:val="18"/>
                <w:szCs w:val="18"/>
                <w:lang w:val="en-GB"/>
              </w:rPr>
              <w:t>Primary</w:t>
            </w:r>
          </w:p>
        </w:tc>
        <w:tc>
          <w:tcPr>
            <w:tcW w:w="2704" w:type="dxa"/>
            <w:tcBorders>
              <w:top w:val="single" w:sz="6" w:space="0" w:color="auto"/>
              <w:left w:val="single" w:sz="6" w:space="0" w:color="auto"/>
              <w:bottom w:val="single" w:sz="6" w:space="0" w:color="auto"/>
              <w:right w:val="single" w:sz="6" w:space="0" w:color="auto"/>
            </w:tcBorders>
            <w:vAlign w:val="center"/>
            <w:hideMark/>
          </w:tcPr>
          <w:p w14:paraId="319C2248" w14:textId="77777777" w:rsidR="007F1E23" w:rsidRPr="009F4FB6" w:rsidRDefault="007F1E23" w:rsidP="004D1128">
            <w:pPr>
              <w:rPr>
                <w:rFonts w:cs="Arial"/>
                <w:sz w:val="18"/>
                <w:szCs w:val="18"/>
              </w:rPr>
            </w:pPr>
            <w:r w:rsidRPr="009F4FB6">
              <w:rPr>
                <w:rFonts w:cs="Arial"/>
                <w:sz w:val="18"/>
                <w:szCs w:val="18"/>
                <w:lang w:val="en-GB"/>
              </w:rPr>
              <w:t>Allocation of staff time where staff work across health and aged care services</w:t>
            </w:r>
          </w:p>
        </w:tc>
        <w:tc>
          <w:tcPr>
            <w:tcW w:w="3196" w:type="dxa"/>
            <w:tcBorders>
              <w:top w:val="single" w:sz="6" w:space="0" w:color="auto"/>
              <w:left w:val="single" w:sz="6" w:space="0" w:color="auto"/>
              <w:bottom w:val="single" w:sz="6" w:space="0" w:color="auto"/>
              <w:right w:val="single" w:sz="6" w:space="0" w:color="auto"/>
            </w:tcBorders>
            <w:vAlign w:val="center"/>
            <w:hideMark/>
          </w:tcPr>
          <w:p w14:paraId="4DDBF886" w14:textId="77777777" w:rsidR="007F1E23" w:rsidRPr="009F4FB6" w:rsidRDefault="007F1E23" w:rsidP="004D1128">
            <w:pPr>
              <w:rPr>
                <w:rFonts w:cs="Arial"/>
                <w:sz w:val="18"/>
                <w:szCs w:val="18"/>
              </w:rPr>
            </w:pPr>
            <w:r w:rsidRPr="009F4FB6">
              <w:rPr>
                <w:rFonts w:cs="Arial"/>
                <w:sz w:val="18"/>
                <w:szCs w:val="18"/>
                <w:lang w:val="en-GB"/>
              </w:rPr>
              <w:t>Does not require minute</w:t>
            </w:r>
            <w:r w:rsidRPr="009F4FB6">
              <w:rPr>
                <w:rFonts w:cs="Arial"/>
                <w:sz w:val="18"/>
                <w:szCs w:val="18"/>
                <w:lang w:val="en-GB"/>
              </w:rPr>
              <w:noBreakHyphen/>
              <w:t>by</w:t>
            </w:r>
            <w:r w:rsidRPr="009F4FB6">
              <w:rPr>
                <w:rFonts w:cs="Arial"/>
                <w:sz w:val="18"/>
                <w:szCs w:val="18"/>
                <w:lang w:val="en-GB"/>
              </w:rPr>
              <w:noBreakHyphen/>
              <w:t>minute tracking</w:t>
            </w:r>
          </w:p>
        </w:tc>
      </w:tr>
      <w:tr w:rsidR="007F1E23" w:rsidRPr="001B4E9F" w14:paraId="0384A4EB" w14:textId="77777777" w:rsidTr="00F34494">
        <w:trPr>
          <w:trHeight w:val="751"/>
        </w:trPr>
        <w:tc>
          <w:tcPr>
            <w:tcW w:w="2293" w:type="dxa"/>
            <w:tcBorders>
              <w:top w:val="single" w:sz="6" w:space="0" w:color="auto"/>
              <w:left w:val="single" w:sz="6" w:space="0" w:color="auto"/>
              <w:bottom w:val="single" w:sz="6" w:space="0" w:color="auto"/>
              <w:right w:val="single" w:sz="6" w:space="0" w:color="auto"/>
            </w:tcBorders>
            <w:vAlign w:val="center"/>
            <w:hideMark/>
          </w:tcPr>
          <w:p w14:paraId="6C410B11" w14:textId="77777777" w:rsidR="007F1E23" w:rsidRPr="009F4FB6" w:rsidRDefault="007F1E23" w:rsidP="0040615F">
            <w:pPr>
              <w:jc w:val="center"/>
              <w:rPr>
                <w:rFonts w:cs="Arial"/>
                <w:sz w:val="18"/>
                <w:szCs w:val="18"/>
              </w:rPr>
            </w:pPr>
            <w:r w:rsidRPr="009F4FB6">
              <w:rPr>
                <w:rFonts w:cs="Arial"/>
                <w:sz w:val="18"/>
                <w:szCs w:val="18"/>
                <w:lang w:val="en-GB"/>
              </w:rPr>
              <w:t>Electronic workforce, rostering or clinical systems</w:t>
            </w:r>
          </w:p>
        </w:tc>
        <w:tc>
          <w:tcPr>
            <w:tcW w:w="1438" w:type="dxa"/>
            <w:tcBorders>
              <w:top w:val="single" w:sz="6" w:space="0" w:color="auto"/>
              <w:left w:val="single" w:sz="6" w:space="0" w:color="auto"/>
              <w:bottom w:val="single" w:sz="6" w:space="0" w:color="auto"/>
              <w:right w:val="single" w:sz="6" w:space="0" w:color="auto"/>
            </w:tcBorders>
            <w:vAlign w:val="center"/>
            <w:hideMark/>
          </w:tcPr>
          <w:p w14:paraId="16528AC8" w14:textId="77777777" w:rsidR="007F1E23" w:rsidRPr="009F4FB6" w:rsidRDefault="007F1E23" w:rsidP="0040615F">
            <w:pPr>
              <w:jc w:val="center"/>
              <w:rPr>
                <w:rFonts w:cs="Arial"/>
                <w:sz w:val="18"/>
                <w:szCs w:val="18"/>
              </w:rPr>
            </w:pPr>
            <w:r w:rsidRPr="009F4FB6">
              <w:rPr>
                <w:rFonts w:cs="Arial"/>
                <w:sz w:val="18"/>
                <w:szCs w:val="18"/>
                <w:lang w:val="en-GB"/>
              </w:rPr>
              <w:t>Primary</w:t>
            </w:r>
          </w:p>
        </w:tc>
        <w:tc>
          <w:tcPr>
            <w:tcW w:w="2704" w:type="dxa"/>
            <w:tcBorders>
              <w:top w:val="single" w:sz="6" w:space="0" w:color="auto"/>
              <w:left w:val="single" w:sz="6" w:space="0" w:color="auto"/>
              <w:bottom w:val="single" w:sz="6" w:space="0" w:color="auto"/>
              <w:right w:val="single" w:sz="6" w:space="0" w:color="auto"/>
            </w:tcBorders>
            <w:vAlign w:val="center"/>
            <w:hideMark/>
          </w:tcPr>
          <w:p w14:paraId="77A2DB04" w14:textId="683612BE" w:rsidR="007F1E23" w:rsidRPr="009F4FB6" w:rsidRDefault="007F1E23" w:rsidP="004D1128">
            <w:pPr>
              <w:rPr>
                <w:rFonts w:cs="Arial"/>
                <w:sz w:val="18"/>
                <w:szCs w:val="18"/>
              </w:rPr>
            </w:pPr>
            <w:r w:rsidRPr="009F4FB6">
              <w:rPr>
                <w:rFonts w:cs="Arial"/>
                <w:sz w:val="18"/>
                <w:szCs w:val="18"/>
                <w:lang w:val="en-GB"/>
              </w:rPr>
              <w:t>Staff hours or activity recorded against aged care beds</w:t>
            </w:r>
            <w:r w:rsidR="00D45763" w:rsidRPr="009F4FB6">
              <w:rPr>
                <w:rFonts w:cs="Arial"/>
                <w:sz w:val="18"/>
                <w:szCs w:val="18"/>
                <w:lang w:val="en-GB"/>
              </w:rPr>
              <w:t xml:space="preserve"> and clients,</w:t>
            </w:r>
            <w:r w:rsidRPr="009F4FB6">
              <w:rPr>
                <w:rFonts w:cs="Arial"/>
                <w:sz w:val="18"/>
                <w:szCs w:val="18"/>
                <w:lang w:val="en-GB"/>
              </w:rPr>
              <w:t xml:space="preserve"> or service units</w:t>
            </w:r>
          </w:p>
        </w:tc>
        <w:tc>
          <w:tcPr>
            <w:tcW w:w="3196" w:type="dxa"/>
            <w:tcBorders>
              <w:top w:val="single" w:sz="6" w:space="0" w:color="auto"/>
              <w:left w:val="single" w:sz="6" w:space="0" w:color="auto"/>
              <w:bottom w:val="single" w:sz="6" w:space="0" w:color="auto"/>
              <w:right w:val="single" w:sz="6" w:space="0" w:color="auto"/>
            </w:tcBorders>
            <w:vAlign w:val="center"/>
            <w:hideMark/>
          </w:tcPr>
          <w:p w14:paraId="3DB929C8" w14:textId="77777777" w:rsidR="007F1E23" w:rsidRPr="009F4FB6" w:rsidRDefault="007F1E23" w:rsidP="004D1128">
            <w:pPr>
              <w:rPr>
                <w:rFonts w:cs="Arial"/>
                <w:sz w:val="18"/>
                <w:szCs w:val="18"/>
              </w:rPr>
            </w:pPr>
            <w:r w:rsidRPr="009F4FB6">
              <w:rPr>
                <w:rFonts w:cs="Arial"/>
                <w:sz w:val="18"/>
                <w:szCs w:val="18"/>
                <w:lang w:val="en-GB"/>
              </w:rPr>
              <w:t>Acceptable where data can be extracted or summarised</w:t>
            </w:r>
          </w:p>
        </w:tc>
      </w:tr>
      <w:tr w:rsidR="007F1E23" w:rsidRPr="001B4E9F" w14:paraId="6A3C48C8" w14:textId="77777777" w:rsidTr="00F34494">
        <w:trPr>
          <w:trHeight w:val="751"/>
        </w:trPr>
        <w:tc>
          <w:tcPr>
            <w:tcW w:w="2293" w:type="dxa"/>
            <w:tcBorders>
              <w:top w:val="single" w:sz="6" w:space="0" w:color="auto"/>
              <w:left w:val="single" w:sz="6" w:space="0" w:color="auto"/>
              <w:bottom w:val="single" w:sz="6" w:space="0" w:color="auto"/>
              <w:right w:val="single" w:sz="6" w:space="0" w:color="auto"/>
            </w:tcBorders>
            <w:vAlign w:val="center"/>
            <w:hideMark/>
          </w:tcPr>
          <w:p w14:paraId="12B774E2" w14:textId="75EE952D" w:rsidR="007F1E23" w:rsidRPr="009F4FB6" w:rsidRDefault="007F1E23" w:rsidP="0040615F">
            <w:pPr>
              <w:jc w:val="center"/>
              <w:rPr>
                <w:rFonts w:cs="Arial"/>
                <w:sz w:val="18"/>
                <w:szCs w:val="18"/>
              </w:rPr>
            </w:pPr>
            <w:r w:rsidRPr="009F4FB6">
              <w:rPr>
                <w:rFonts w:cs="Arial"/>
                <w:sz w:val="18"/>
                <w:szCs w:val="18"/>
                <w:lang w:val="en-GB"/>
              </w:rPr>
              <w:t>Shift</w:t>
            </w:r>
            <w:r w:rsidRPr="009F4FB6">
              <w:rPr>
                <w:rFonts w:cs="Arial"/>
                <w:sz w:val="18"/>
                <w:szCs w:val="18"/>
                <w:lang w:val="en-GB"/>
              </w:rPr>
              <w:noBreakHyphen/>
              <w:t xml:space="preserve">level declarations </w:t>
            </w:r>
            <w:r w:rsidR="0040615F" w:rsidRPr="009F4FB6">
              <w:rPr>
                <w:rFonts w:cs="Arial"/>
                <w:sz w:val="18"/>
                <w:szCs w:val="18"/>
                <w:lang w:val="en-GB"/>
              </w:rPr>
              <w:br/>
            </w:r>
            <w:r w:rsidRPr="009F4FB6">
              <w:rPr>
                <w:rFonts w:cs="Arial"/>
                <w:sz w:val="18"/>
                <w:szCs w:val="18"/>
                <w:lang w:val="en-GB"/>
              </w:rPr>
              <w:t>or supervisor attestations</w:t>
            </w:r>
          </w:p>
        </w:tc>
        <w:tc>
          <w:tcPr>
            <w:tcW w:w="1438" w:type="dxa"/>
            <w:tcBorders>
              <w:top w:val="single" w:sz="6" w:space="0" w:color="auto"/>
              <w:left w:val="single" w:sz="6" w:space="0" w:color="auto"/>
              <w:bottom w:val="single" w:sz="6" w:space="0" w:color="auto"/>
              <w:right w:val="single" w:sz="6" w:space="0" w:color="auto"/>
            </w:tcBorders>
            <w:vAlign w:val="center"/>
            <w:hideMark/>
          </w:tcPr>
          <w:p w14:paraId="230BCDB5" w14:textId="77777777" w:rsidR="007F1E23" w:rsidRPr="009F4FB6" w:rsidRDefault="007F1E23" w:rsidP="0040615F">
            <w:pPr>
              <w:jc w:val="center"/>
              <w:rPr>
                <w:rFonts w:cs="Arial"/>
                <w:sz w:val="18"/>
                <w:szCs w:val="18"/>
              </w:rPr>
            </w:pPr>
            <w:r w:rsidRPr="009F4FB6">
              <w:rPr>
                <w:rFonts w:cs="Arial"/>
                <w:sz w:val="18"/>
                <w:szCs w:val="18"/>
                <w:lang w:val="en-GB"/>
              </w:rPr>
              <w:t>Primary</w:t>
            </w:r>
          </w:p>
        </w:tc>
        <w:tc>
          <w:tcPr>
            <w:tcW w:w="2704" w:type="dxa"/>
            <w:tcBorders>
              <w:top w:val="single" w:sz="6" w:space="0" w:color="auto"/>
              <w:left w:val="single" w:sz="6" w:space="0" w:color="auto"/>
              <w:bottom w:val="single" w:sz="6" w:space="0" w:color="auto"/>
              <w:right w:val="single" w:sz="6" w:space="0" w:color="auto"/>
            </w:tcBorders>
            <w:vAlign w:val="center"/>
            <w:hideMark/>
          </w:tcPr>
          <w:p w14:paraId="16DF56CC" w14:textId="77777777" w:rsidR="007F1E23" w:rsidRPr="009F4FB6" w:rsidRDefault="007F1E23" w:rsidP="004D1128">
            <w:pPr>
              <w:rPr>
                <w:rFonts w:cs="Arial"/>
                <w:sz w:val="18"/>
                <w:szCs w:val="18"/>
              </w:rPr>
            </w:pPr>
            <w:r w:rsidRPr="009F4FB6">
              <w:rPr>
                <w:rFonts w:cs="Arial"/>
                <w:sz w:val="18"/>
                <w:szCs w:val="18"/>
                <w:lang w:val="en-GB"/>
              </w:rPr>
              <w:t>Confirmation that a shift or portion of a shift was delivered to residential aged care</w:t>
            </w:r>
          </w:p>
        </w:tc>
        <w:tc>
          <w:tcPr>
            <w:tcW w:w="3196" w:type="dxa"/>
            <w:tcBorders>
              <w:top w:val="single" w:sz="6" w:space="0" w:color="auto"/>
              <w:left w:val="single" w:sz="6" w:space="0" w:color="auto"/>
              <w:bottom w:val="single" w:sz="6" w:space="0" w:color="auto"/>
              <w:right w:val="single" w:sz="6" w:space="0" w:color="auto"/>
            </w:tcBorders>
            <w:vAlign w:val="center"/>
            <w:hideMark/>
          </w:tcPr>
          <w:p w14:paraId="111192E0" w14:textId="77777777" w:rsidR="007F1E23" w:rsidRPr="009F4FB6" w:rsidRDefault="007F1E23" w:rsidP="004D1128">
            <w:pPr>
              <w:rPr>
                <w:rFonts w:cs="Arial"/>
                <w:sz w:val="18"/>
                <w:szCs w:val="18"/>
              </w:rPr>
            </w:pPr>
            <w:r w:rsidRPr="009F4FB6">
              <w:rPr>
                <w:rFonts w:cs="Arial"/>
                <w:sz w:val="18"/>
                <w:szCs w:val="18"/>
                <w:lang w:val="en-GB"/>
              </w:rPr>
              <w:t>Useful where formal systems are limited; should align with routine practice</w:t>
            </w:r>
          </w:p>
        </w:tc>
      </w:tr>
      <w:tr w:rsidR="007F1E23" w:rsidRPr="001B4E9F" w14:paraId="0AECC147" w14:textId="77777777" w:rsidTr="00F34494">
        <w:trPr>
          <w:trHeight w:val="751"/>
        </w:trPr>
        <w:tc>
          <w:tcPr>
            <w:tcW w:w="2293" w:type="dxa"/>
            <w:tcBorders>
              <w:top w:val="single" w:sz="6" w:space="0" w:color="auto"/>
              <w:left w:val="single" w:sz="6" w:space="0" w:color="auto"/>
              <w:bottom w:val="single" w:sz="6" w:space="0" w:color="auto"/>
              <w:right w:val="single" w:sz="6" w:space="0" w:color="auto"/>
            </w:tcBorders>
            <w:vAlign w:val="center"/>
            <w:hideMark/>
          </w:tcPr>
          <w:p w14:paraId="25C0FD58" w14:textId="5CDDD79B" w:rsidR="007F1E23" w:rsidRPr="009F4FB6" w:rsidRDefault="007F1E23" w:rsidP="0040615F">
            <w:pPr>
              <w:jc w:val="center"/>
              <w:rPr>
                <w:rFonts w:cs="Arial"/>
                <w:sz w:val="18"/>
                <w:szCs w:val="18"/>
              </w:rPr>
            </w:pPr>
            <w:r w:rsidRPr="009F4FB6">
              <w:rPr>
                <w:rFonts w:cs="Arial"/>
                <w:sz w:val="18"/>
                <w:szCs w:val="18"/>
                <w:lang w:val="en-GB"/>
              </w:rPr>
              <w:t xml:space="preserve">Aggregated allocation summaries supported </w:t>
            </w:r>
            <w:r w:rsidR="0040615F" w:rsidRPr="009F4FB6">
              <w:rPr>
                <w:rFonts w:cs="Arial"/>
                <w:sz w:val="18"/>
                <w:szCs w:val="18"/>
                <w:lang w:val="en-GB"/>
              </w:rPr>
              <w:br/>
            </w:r>
            <w:r w:rsidRPr="009F4FB6">
              <w:rPr>
                <w:rFonts w:cs="Arial"/>
                <w:sz w:val="18"/>
                <w:szCs w:val="18"/>
                <w:lang w:val="en-GB"/>
              </w:rPr>
              <w:t>by source data</w:t>
            </w:r>
          </w:p>
        </w:tc>
        <w:tc>
          <w:tcPr>
            <w:tcW w:w="1438" w:type="dxa"/>
            <w:tcBorders>
              <w:top w:val="single" w:sz="6" w:space="0" w:color="auto"/>
              <w:left w:val="single" w:sz="6" w:space="0" w:color="auto"/>
              <w:bottom w:val="single" w:sz="6" w:space="0" w:color="auto"/>
              <w:right w:val="single" w:sz="6" w:space="0" w:color="auto"/>
            </w:tcBorders>
            <w:vAlign w:val="center"/>
            <w:hideMark/>
          </w:tcPr>
          <w:p w14:paraId="77C3E6E4" w14:textId="77777777" w:rsidR="007F1E23" w:rsidRPr="009F4FB6" w:rsidRDefault="007F1E23" w:rsidP="0040615F">
            <w:pPr>
              <w:jc w:val="center"/>
              <w:rPr>
                <w:rFonts w:cs="Arial"/>
                <w:sz w:val="18"/>
                <w:szCs w:val="18"/>
              </w:rPr>
            </w:pPr>
            <w:r w:rsidRPr="009F4FB6">
              <w:rPr>
                <w:rFonts w:cs="Arial"/>
                <w:sz w:val="18"/>
                <w:szCs w:val="18"/>
                <w:lang w:val="en-GB"/>
              </w:rPr>
              <w:t>Primary</w:t>
            </w:r>
          </w:p>
        </w:tc>
        <w:tc>
          <w:tcPr>
            <w:tcW w:w="2704" w:type="dxa"/>
            <w:tcBorders>
              <w:top w:val="single" w:sz="6" w:space="0" w:color="auto"/>
              <w:left w:val="single" w:sz="6" w:space="0" w:color="auto"/>
              <w:bottom w:val="single" w:sz="6" w:space="0" w:color="auto"/>
              <w:right w:val="single" w:sz="6" w:space="0" w:color="auto"/>
            </w:tcBorders>
            <w:vAlign w:val="center"/>
            <w:hideMark/>
          </w:tcPr>
          <w:p w14:paraId="317DB56F" w14:textId="77777777" w:rsidR="007F1E23" w:rsidRPr="009F4FB6" w:rsidRDefault="007F1E23" w:rsidP="004D1128">
            <w:pPr>
              <w:rPr>
                <w:rFonts w:cs="Arial"/>
                <w:sz w:val="18"/>
                <w:szCs w:val="18"/>
              </w:rPr>
            </w:pPr>
            <w:r w:rsidRPr="009F4FB6">
              <w:rPr>
                <w:rFonts w:cs="Arial"/>
                <w:sz w:val="18"/>
                <w:szCs w:val="18"/>
                <w:lang w:val="en-GB"/>
              </w:rPr>
              <w:t>Total staff hours allocated to aged care over a reporting period</w:t>
            </w:r>
          </w:p>
        </w:tc>
        <w:tc>
          <w:tcPr>
            <w:tcW w:w="3196" w:type="dxa"/>
            <w:tcBorders>
              <w:top w:val="single" w:sz="6" w:space="0" w:color="auto"/>
              <w:left w:val="single" w:sz="6" w:space="0" w:color="auto"/>
              <w:bottom w:val="single" w:sz="6" w:space="0" w:color="auto"/>
              <w:right w:val="single" w:sz="6" w:space="0" w:color="auto"/>
            </w:tcBorders>
            <w:vAlign w:val="center"/>
            <w:hideMark/>
          </w:tcPr>
          <w:p w14:paraId="3EA63FDC" w14:textId="77777777" w:rsidR="007F1E23" w:rsidRPr="009F4FB6" w:rsidRDefault="007F1E23" w:rsidP="004D1128">
            <w:pPr>
              <w:rPr>
                <w:rFonts w:cs="Arial"/>
                <w:sz w:val="18"/>
                <w:szCs w:val="18"/>
              </w:rPr>
            </w:pPr>
            <w:r w:rsidRPr="009F4FB6">
              <w:rPr>
                <w:rFonts w:cs="Arial"/>
                <w:sz w:val="18"/>
                <w:szCs w:val="18"/>
                <w:lang w:val="en-GB"/>
              </w:rPr>
              <w:t>Underlying source records (e.g. rosters or payroll) should be retained</w:t>
            </w:r>
          </w:p>
        </w:tc>
      </w:tr>
      <w:tr w:rsidR="007F1E23" w:rsidRPr="001B4E9F" w14:paraId="697E26E8" w14:textId="77777777" w:rsidTr="00F34494">
        <w:trPr>
          <w:trHeight w:val="751"/>
        </w:trPr>
        <w:tc>
          <w:tcPr>
            <w:tcW w:w="2293" w:type="dxa"/>
            <w:tcBorders>
              <w:top w:val="single" w:sz="6" w:space="0" w:color="auto"/>
              <w:left w:val="single" w:sz="6" w:space="0" w:color="auto"/>
              <w:bottom w:val="single" w:sz="6" w:space="0" w:color="auto"/>
              <w:right w:val="single" w:sz="6" w:space="0" w:color="auto"/>
            </w:tcBorders>
            <w:vAlign w:val="center"/>
            <w:hideMark/>
          </w:tcPr>
          <w:p w14:paraId="37BF78EA" w14:textId="45A543AE" w:rsidR="007F1E23" w:rsidRPr="009F4FB6" w:rsidRDefault="007F1E23" w:rsidP="0040615F">
            <w:pPr>
              <w:jc w:val="center"/>
              <w:rPr>
                <w:rFonts w:cs="Arial"/>
                <w:sz w:val="18"/>
                <w:szCs w:val="18"/>
              </w:rPr>
            </w:pPr>
            <w:r w:rsidRPr="009F4FB6">
              <w:rPr>
                <w:rFonts w:cs="Arial"/>
                <w:sz w:val="18"/>
                <w:szCs w:val="18"/>
                <w:lang w:val="en-GB"/>
              </w:rPr>
              <w:t>Time</w:t>
            </w:r>
            <w:r w:rsidRPr="009F4FB6">
              <w:rPr>
                <w:rFonts w:cs="Arial"/>
                <w:sz w:val="18"/>
                <w:szCs w:val="18"/>
                <w:lang w:val="en-GB"/>
              </w:rPr>
              <w:noBreakHyphen/>
              <w:t>in</w:t>
            </w:r>
            <w:r w:rsidRPr="009F4FB6">
              <w:rPr>
                <w:rFonts w:cs="Arial"/>
                <w:sz w:val="18"/>
                <w:szCs w:val="18"/>
                <w:lang w:val="en-GB"/>
              </w:rPr>
              <w:noBreakHyphen/>
              <w:t xml:space="preserve">motion or </w:t>
            </w:r>
            <w:r w:rsidR="0040615F" w:rsidRPr="009F4FB6">
              <w:rPr>
                <w:rFonts w:cs="Arial"/>
                <w:sz w:val="18"/>
                <w:szCs w:val="18"/>
                <w:lang w:val="en-GB"/>
              </w:rPr>
              <w:br/>
            </w:r>
            <w:r w:rsidRPr="009F4FB6">
              <w:rPr>
                <w:rFonts w:cs="Arial"/>
                <w:sz w:val="18"/>
                <w:szCs w:val="18"/>
                <w:lang w:val="en-GB"/>
              </w:rPr>
              <w:t>structured sampling studies</w:t>
            </w:r>
          </w:p>
        </w:tc>
        <w:tc>
          <w:tcPr>
            <w:tcW w:w="1438" w:type="dxa"/>
            <w:tcBorders>
              <w:top w:val="single" w:sz="6" w:space="0" w:color="auto"/>
              <w:left w:val="single" w:sz="6" w:space="0" w:color="auto"/>
              <w:bottom w:val="single" w:sz="6" w:space="0" w:color="auto"/>
              <w:right w:val="single" w:sz="6" w:space="0" w:color="auto"/>
            </w:tcBorders>
            <w:vAlign w:val="center"/>
            <w:hideMark/>
          </w:tcPr>
          <w:p w14:paraId="478E84B8" w14:textId="77777777" w:rsidR="007F1E23" w:rsidRPr="009F4FB6" w:rsidRDefault="007F1E23" w:rsidP="0040615F">
            <w:pPr>
              <w:jc w:val="center"/>
              <w:rPr>
                <w:rFonts w:cs="Arial"/>
                <w:sz w:val="18"/>
                <w:szCs w:val="18"/>
              </w:rPr>
            </w:pPr>
            <w:r w:rsidRPr="009F4FB6">
              <w:rPr>
                <w:rFonts w:cs="Arial"/>
                <w:sz w:val="18"/>
                <w:szCs w:val="18"/>
                <w:lang w:val="en-GB"/>
              </w:rPr>
              <w:t>Primary (supplementary)</w:t>
            </w:r>
          </w:p>
        </w:tc>
        <w:tc>
          <w:tcPr>
            <w:tcW w:w="2704" w:type="dxa"/>
            <w:tcBorders>
              <w:top w:val="single" w:sz="6" w:space="0" w:color="auto"/>
              <w:left w:val="single" w:sz="6" w:space="0" w:color="auto"/>
              <w:bottom w:val="single" w:sz="6" w:space="0" w:color="auto"/>
              <w:right w:val="single" w:sz="6" w:space="0" w:color="auto"/>
            </w:tcBorders>
            <w:vAlign w:val="center"/>
            <w:hideMark/>
          </w:tcPr>
          <w:p w14:paraId="41866D45" w14:textId="77777777" w:rsidR="007F1E23" w:rsidRPr="009F4FB6" w:rsidRDefault="007F1E23" w:rsidP="004D1128">
            <w:pPr>
              <w:rPr>
                <w:rFonts w:cs="Arial"/>
                <w:sz w:val="18"/>
                <w:szCs w:val="18"/>
              </w:rPr>
            </w:pPr>
            <w:r w:rsidRPr="009F4FB6">
              <w:rPr>
                <w:rFonts w:cs="Arial"/>
                <w:sz w:val="18"/>
                <w:szCs w:val="18"/>
                <w:lang w:val="en-GB"/>
              </w:rPr>
              <w:t>Estimated proportion of staff time spent on direct care in aged care</w:t>
            </w:r>
          </w:p>
        </w:tc>
        <w:tc>
          <w:tcPr>
            <w:tcW w:w="3196" w:type="dxa"/>
            <w:tcBorders>
              <w:top w:val="single" w:sz="6" w:space="0" w:color="auto"/>
              <w:left w:val="single" w:sz="6" w:space="0" w:color="auto"/>
              <w:bottom w:val="single" w:sz="6" w:space="0" w:color="auto"/>
              <w:right w:val="single" w:sz="6" w:space="0" w:color="auto"/>
            </w:tcBorders>
            <w:vAlign w:val="center"/>
            <w:hideMark/>
          </w:tcPr>
          <w:p w14:paraId="5D1AD585" w14:textId="77777777" w:rsidR="007F1E23" w:rsidRPr="009F4FB6" w:rsidRDefault="007F1E23" w:rsidP="004D1128">
            <w:pPr>
              <w:rPr>
                <w:rFonts w:cs="Arial"/>
                <w:sz w:val="18"/>
                <w:szCs w:val="18"/>
              </w:rPr>
            </w:pPr>
            <w:r w:rsidRPr="009F4FB6">
              <w:rPr>
                <w:rFonts w:cs="Arial"/>
                <w:sz w:val="18"/>
                <w:szCs w:val="18"/>
                <w:lang w:val="en-GB"/>
              </w:rPr>
              <w:t>Optional; particularly useful in complex, integrated service models</w:t>
            </w:r>
          </w:p>
        </w:tc>
      </w:tr>
      <w:tr w:rsidR="007F1E23" w:rsidRPr="001B4E9F" w14:paraId="529597D8" w14:textId="77777777" w:rsidTr="00F34494">
        <w:trPr>
          <w:trHeight w:val="751"/>
        </w:trPr>
        <w:tc>
          <w:tcPr>
            <w:tcW w:w="2293" w:type="dxa"/>
            <w:tcBorders>
              <w:top w:val="single" w:sz="6" w:space="0" w:color="auto"/>
              <w:left w:val="single" w:sz="6" w:space="0" w:color="auto"/>
              <w:bottom w:val="single" w:sz="6" w:space="0" w:color="auto"/>
              <w:right w:val="single" w:sz="6" w:space="0" w:color="auto"/>
            </w:tcBorders>
            <w:vAlign w:val="center"/>
            <w:hideMark/>
          </w:tcPr>
          <w:p w14:paraId="27A77916" w14:textId="6F77B672" w:rsidR="007F1E23" w:rsidRPr="009F4FB6" w:rsidRDefault="007F1E23" w:rsidP="0040615F">
            <w:pPr>
              <w:jc w:val="center"/>
              <w:rPr>
                <w:rFonts w:cs="Arial"/>
                <w:sz w:val="18"/>
                <w:szCs w:val="18"/>
              </w:rPr>
            </w:pPr>
            <w:r w:rsidRPr="009F4FB6">
              <w:rPr>
                <w:rFonts w:cs="Arial"/>
                <w:sz w:val="18"/>
                <w:szCs w:val="18"/>
                <w:lang w:val="en-GB"/>
              </w:rPr>
              <w:t xml:space="preserve">Care documentation (progress notes, </w:t>
            </w:r>
            <w:r w:rsidR="0040615F" w:rsidRPr="009F4FB6">
              <w:rPr>
                <w:rFonts w:cs="Arial"/>
                <w:sz w:val="18"/>
                <w:szCs w:val="18"/>
                <w:lang w:val="en-GB"/>
              </w:rPr>
              <w:br/>
            </w:r>
            <w:r w:rsidRPr="009F4FB6">
              <w:rPr>
                <w:rFonts w:cs="Arial"/>
                <w:sz w:val="18"/>
                <w:szCs w:val="18"/>
                <w:lang w:val="en-GB"/>
              </w:rPr>
              <w:t>care task records)</w:t>
            </w:r>
          </w:p>
        </w:tc>
        <w:tc>
          <w:tcPr>
            <w:tcW w:w="1438" w:type="dxa"/>
            <w:tcBorders>
              <w:top w:val="single" w:sz="6" w:space="0" w:color="auto"/>
              <w:left w:val="single" w:sz="6" w:space="0" w:color="auto"/>
              <w:bottom w:val="single" w:sz="6" w:space="0" w:color="auto"/>
              <w:right w:val="single" w:sz="6" w:space="0" w:color="auto"/>
            </w:tcBorders>
            <w:vAlign w:val="center"/>
            <w:hideMark/>
          </w:tcPr>
          <w:p w14:paraId="5EDCFC8F" w14:textId="77777777" w:rsidR="007F1E23" w:rsidRPr="009F4FB6" w:rsidRDefault="007F1E23" w:rsidP="0040615F">
            <w:pPr>
              <w:jc w:val="center"/>
              <w:rPr>
                <w:rFonts w:cs="Arial"/>
                <w:sz w:val="18"/>
                <w:szCs w:val="18"/>
              </w:rPr>
            </w:pPr>
            <w:r w:rsidRPr="009F4FB6">
              <w:rPr>
                <w:rFonts w:cs="Arial"/>
                <w:sz w:val="18"/>
                <w:szCs w:val="18"/>
                <w:lang w:val="en-GB"/>
              </w:rPr>
              <w:t>Supporting</w:t>
            </w:r>
          </w:p>
        </w:tc>
        <w:tc>
          <w:tcPr>
            <w:tcW w:w="2704" w:type="dxa"/>
            <w:tcBorders>
              <w:top w:val="single" w:sz="6" w:space="0" w:color="auto"/>
              <w:left w:val="single" w:sz="6" w:space="0" w:color="auto"/>
              <w:bottom w:val="single" w:sz="6" w:space="0" w:color="auto"/>
              <w:right w:val="single" w:sz="6" w:space="0" w:color="auto"/>
            </w:tcBorders>
            <w:vAlign w:val="center"/>
            <w:hideMark/>
          </w:tcPr>
          <w:p w14:paraId="5ED1E34C" w14:textId="77777777" w:rsidR="007F1E23" w:rsidRPr="009F4FB6" w:rsidRDefault="007F1E23" w:rsidP="004D1128">
            <w:pPr>
              <w:rPr>
                <w:rFonts w:cs="Arial"/>
                <w:sz w:val="18"/>
                <w:szCs w:val="18"/>
              </w:rPr>
            </w:pPr>
            <w:r w:rsidRPr="009F4FB6">
              <w:rPr>
                <w:rFonts w:cs="Arial"/>
                <w:sz w:val="18"/>
                <w:szCs w:val="18"/>
                <w:lang w:val="en-GB"/>
              </w:rPr>
              <w:t>Nature of work performed and confirmation that staff time relates to direct care</w:t>
            </w:r>
          </w:p>
        </w:tc>
        <w:tc>
          <w:tcPr>
            <w:tcW w:w="3196" w:type="dxa"/>
            <w:tcBorders>
              <w:top w:val="single" w:sz="6" w:space="0" w:color="auto"/>
              <w:left w:val="single" w:sz="6" w:space="0" w:color="auto"/>
              <w:bottom w:val="single" w:sz="6" w:space="0" w:color="auto"/>
              <w:right w:val="single" w:sz="6" w:space="0" w:color="auto"/>
            </w:tcBorders>
            <w:vAlign w:val="center"/>
            <w:hideMark/>
          </w:tcPr>
          <w:p w14:paraId="3509C349" w14:textId="77777777" w:rsidR="007F1E23" w:rsidRPr="009F4FB6" w:rsidRDefault="007F1E23" w:rsidP="004D1128">
            <w:pPr>
              <w:rPr>
                <w:rFonts w:cs="Arial"/>
                <w:sz w:val="18"/>
                <w:szCs w:val="18"/>
              </w:rPr>
            </w:pPr>
            <w:r w:rsidRPr="009F4FB6">
              <w:rPr>
                <w:rFonts w:cs="Arial"/>
                <w:sz w:val="18"/>
                <w:szCs w:val="18"/>
                <w:lang w:val="en-GB"/>
              </w:rPr>
              <w:t>Used to corroborate primary information; not used to calculate minutes</w:t>
            </w:r>
          </w:p>
        </w:tc>
      </w:tr>
      <w:tr w:rsidR="007F1E23" w:rsidRPr="001B4E9F" w14:paraId="522EB60F" w14:textId="77777777" w:rsidTr="00F34494">
        <w:trPr>
          <w:trHeight w:val="751"/>
        </w:trPr>
        <w:tc>
          <w:tcPr>
            <w:tcW w:w="2293" w:type="dxa"/>
            <w:tcBorders>
              <w:top w:val="single" w:sz="6" w:space="0" w:color="auto"/>
              <w:left w:val="single" w:sz="6" w:space="0" w:color="auto"/>
              <w:bottom w:val="single" w:sz="6" w:space="0" w:color="auto"/>
              <w:right w:val="single" w:sz="6" w:space="0" w:color="auto"/>
            </w:tcBorders>
            <w:vAlign w:val="center"/>
            <w:hideMark/>
          </w:tcPr>
          <w:p w14:paraId="4FEF0884" w14:textId="5E9F14E5" w:rsidR="007F1E23" w:rsidRPr="009F4FB6" w:rsidRDefault="007F1E23" w:rsidP="0040615F">
            <w:pPr>
              <w:jc w:val="center"/>
              <w:rPr>
                <w:rFonts w:cs="Arial"/>
                <w:sz w:val="18"/>
                <w:szCs w:val="18"/>
              </w:rPr>
            </w:pPr>
            <w:r w:rsidRPr="009F4FB6">
              <w:rPr>
                <w:rFonts w:cs="Arial"/>
                <w:sz w:val="18"/>
                <w:szCs w:val="18"/>
                <w:lang w:val="en-GB"/>
              </w:rPr>
              <w:t xml:space="preserve">Role or </w:t>
            </w:r>
            <w:r w:rsidR="0040615F" w:rsidRPr="009F4FB6">
              <w:rPr>
                <w:rFonts w:cs="Arial"/>
                <w:sz w:val="18"/>
                <w:szCs w:val="18"/>
                <w:lang w:val="en-GB"/>
              </w:rPr>
              <w:br/>
            </w:r>
            <w:r w:rsidRPr="009F4FB6">
              <w:rPr>
                <w:rFonts w:cs="Arial"/>
                <w:sz w:val="18"/>
                <w:szCs w:val="18"/>
                <w:lang w:val="en-GB"/>
              </w:rPr>
              <w:t>position descriptions</w:t>
            </w:r>
          </w:p>
        </w:tc>
        <w:tc>
          <w:tcPr>
            <w:tcW w:w="1438" w:type="dxa"/>
            <w:tcBorders>
              <w:top w:val="single" w:sz="6" w:space="0" w:color="auto"/>
              <w:left w:val="single" w:sz="6" w:space="0" w:color="auto"/>
              <w:bottom w:val="single" w:sz="6" w:space="0" w:color="auto"/>
              <w:right w:val="single" w:sz="6" w:space="0" w:color="auto"/>
            </w:tcBorders>
            <w:vAlign w:val="center"/>
            <w:hideMark/>
          </w:tcPr>
          <w:p w14:paraId="2026A1FF" w14:textId="77777777" w:rsidR="007F1E23" w:rsidRPr="009F4FB6" w:rsidRDefault="007F1E23" w:rsidP="0040615F">
            <w:pPr>
              <w:jc w:val="center"/>
              <w:rPr>
                <w:rFonts w:cs="Arial"/>
                <w:sz w:val="18"/>
                <w:szCs w:val="18"/>
              </w:rPr>
            </w:pPr>
            <w:r w:rsidRPr="009F4FB6">
              <w:rPr>
                <w:rFonts w:cs="Arial"/>
                <w:sz w:val="18"/>
                <w:szCs w:val="18"/>
                <w:lang w:val="en-GB"/>
              </w:rPr>
              <w:t>Supporting</w:t>
            </w:r>
          </w:p>
        </w:tc>
        <w:tc>
          <w:tcPr>
            <w:tcW w:w="2704" w:type="dxa"/>
            <w:tcBorders>
              <w:top w:val="single" w:sz="6" w:space="0" w:color="auto"/>
              <w:left w:val="single" w:sz="6" w:space="0" w:color="auto"/>
              <w:bottom w:val="single" w:sz="6" w:space="0" w:color="auto"/>
              <w:right w:val="single" w:sz="6" w:space="0" w:color="auto"/>
            </w:tcBorders>
            <w:vAlign w:val="center"/>
            <w:hideMark/>
          </w:tcPr>
          <w:p w14:paraId="052178A6" w14:textId="77777777" w:rsidR="007F1E23" w:rsidRPr="009F4FB6" w:rsidRDefault="007F1E23" w:rsidP="004D1128">
            <w:pPr>
              <w:rPr>
                <w:rFonts w:cs="Arial"/>
                <w:sz w:val="18"/>
                <w:szCs w:val="18"/>
              </w:rPr>
            </w:pPr>
            <w:r w:rsidRPr="009F4FB6">
              <w:rPr>
                <w:rFonts w:cs="Arial"/>
                <w:sz w:val="18"/>
                <w:szCs w:val="18"/>
                <w:lang w:val="en-GB"/>
              </w:rPr>
              <w:t>Eligibility of staff roles to be counted toward direct care minutes</w:t>
            </w:r>
          </w:p>
        </w:tc>
        <w:tc>
          <w:tcPr>
            <w:tcW w:w="3196" w:type="dxa"/>
            <w:tcBorders>
              <w:top w:val="single" w:sz="6" w:space="0" w:color="auto"/>
              <w:left w:val="single" w:sz="6" w:space="0" w:color="auto"/>
              <w:bottom w:val="single" w:sz="6" w:space="0" w:color="auto"/>
              <w:right w:val="single" w:sz="6" w:space="0" w:color="auto"/>
            </w:tcBorders>
            <w:vAlign w:val="center"/>
            <w:hideMark/>
          </w:tcPr>
          <w:p w14:paraId="701E36F1" w14:textId="77777777" w:rsidR="007F1E23" w:rsidRPr="009F4FB6" w:rsidRDefault="007F1E23" w:rsidP="004D1128">
            <w:pPr>
              <w:rPr>
                <w:rFonts w:cs="Arial"/>
                <w:sz w:val="18"/>
                <w:szCs w:val="18"/>
              </w:rPr>
            </w:pPr>
            <w:r w:rsidRPr="009F4FB6">
              <w:rPr>
                <w:rFonts w:cs="Arial"/>
                <w:sz w:val="18"/>
                <w:szCs w:val="18"/>
                <w:lang w:val="en-GB"/>
              </w:rPr>
              <w:t>Supports role eligibility, not hours worked</w:t>
            </w:r>
          </w:p>
        </w:tc>
      </w:tr>
      <w:tr w:rsidR="007F1E23" w:rsidRPr="001B4E9F" w14:paraId="6AF75D07" w14:textId="77777777" w:rsidTr="00F34494">
        <w:trPr>
          <w:trHeight w:val="505"/>
        </w:trPr>
        <w:tc>
          <w:tcPr>
            <w:tcW w:w="2293" w:type="dxa"/>
            <w:tcBorders>
              <w:top w:val="single" w:sz="6" w:space="0" w:color="auto"/>
              <w:left w:val="single" w:sz="6" w:space="0" w:color="auto"/>
              <w:bottom w:val="single" w:sz="6" w:space="0" w:color="auto"/>
              <w:right w:val="single" w:sz="6" w:space="0" w:color="auto"/>
            </w:tcBorders>
            <w:vAlign w:val="center"/>
            <w:hideMark/>
          </w:tcPr>
          <w:p w14:paraId="650B36B0" w14:textId="77777777" w:rsidR="007F1E23" w:rsidRPr="009F4FB6" w:rsidRDefault="007F1E23" w:rsidP="0040615F">
            <w:pPr>
              <w:jc w:val="center"/>
              <w:rPr>
                <w:rFonts w:cs="Arial"/>
                <w:sz w:val="18"/>
                <w:szCs w:val="18"/>
              </w:rPr>
            </w:pPr>
            <w:r w:rsidRPr="009F4FB6">
              <w:rPr>
                <w:rFonts w:cs="Arial"/>
                <w:sz w:val="18"/>
                <w:szCs w:val="18"/>
                <w:lang w:val="en-GB"/>
              </w:rPr>
              <w:t>Staffing models or establishment profiles</w:t>
            </w:r>
          </w:p>
        </w:tc>
        <w:tc>
          <w:tcPr>
            <w:tcW w:w="1438" w:type="dxa"/>
            <w:tcBorders>
              <w:top w:val="single" w:sz="6" w:space="0" w:color="auto"/>
              <w:left w:val="single" w:sz="6" w:space="0" w:color="auto"/>
              <w:bottom w:val="single" w:sz="6" w:space="0" w:color="auto"/>
              <w:right w:val="single" w:sz="6" w:space="0" w:color="auto"/>
            </w:tcBorders>
            <w:vAlign w:val="center"/>
            <w:hideMark/>
          </w:tcPr>
          <w:p w14:paraId="7A3DE496" w14:textId="77777777" w:rsidR="007F1E23" w:rsidRPr="009F4FB6" w:rsidRDefault="007F1E23" w:rsidP="0040615F">
            <w:pPr>
              <w:jc w:val="center"/>
              <w:rPr>
                <w:rFonts w:cs="Arial"/>
                <w:sz w:val="18"/>
                <w:szCs w:val="18"/>
              </w:rPr>
            </w:pPr>
            <w:r w:rsidRPr="009F4FB6">
              <w:rPr>
                <w:rFonts w:cs="Arial"/>
                <w:sz w:val="18"/>
                <w:szCs w:val="18"/>
                <w:lang w:val="en-GB"/>
              </w:rPr>
              <w:t>Contextual</w:t>
            </w:r>
          </w:p>
        </w:tc>
        <w:tc>
          <w:tcPr>
            <w:tcW w:w="2704" w:type="dxa"/>
            <w:tcBorders>
              <w:top w:val="single" w:sz="6" w:space="0" w:color="auto"/>
              <w:left w:val="single" w:sz="6" w:space="0" w:color="auto"/>
              <w:bottom w:val="single" w:sz="6" w:space="0" w:color="auto"/>
              <w:right w:val="single" w:sz="6" w:space="0" w:color="auto"/>
            </w:tcBorders>
            <w:vAlign w:val="center"/>
            <w:hideMark/>
          </w:tcPr>
          <w:p w14:paraId="337748DA" w14:textId="77777777" w:rsidR="007F1E23" w:rsidRPr="009F4FB6" w:rsidRDefault="007F1E23" w:rsidP="004D1128">
            <w:pPr>
              <w:rPr>
                <w:rFonts w:cs="Arial"/>
                <w:sz w:val="18"/>
                <w:szCs w:val="18"/>
              </w:rPr>
            </w:pPr>
            <w:r w:rsidRPr="009F4FB6">
              <w:rPr>
                <w:rFonts w:cs="Arial"/>
                <w:sz w:val="18"/>
                <w:szCs w:val="18"/>
                <w:lang w:val="en-GB"/>
              </w:rPr>
              <w:t>Intended workforce mix and coverage</w:t>
            </w:r>
          </w:p>
        </w:tc>
        <w:tc>
          <w:tcPr>
            <w:tcW w:w="3196" w:type="dxa"/>
            <w:tcBorders>
              <w:top w:val="single" w:sz="6" w:space="0" w:color="auto"/>
              <w:left w:val="single" w:sz="6" w:space="0" w:color="auto"/>
              <w:bottom w:val="single" w:sz="6" w:space="0" w:color="auto"/>
              <w:right w:val="single" w:sz="6" w:space="0" w:color="auto"/>
            </w:tcBorders>
            <w:vAlign w:val="center"/>
            <w:hideMark/>
          </w:tcPr>
          <w:p w14:paraId="02329E81" w14:textId="77777777" w:rsidR="007F1E23" w:rsidRPr="009F4FB6" w:rsidRDefault="007F1E23" w:rsidP="004D1128">
            <w:pPr>
              <w:rPr>
                <w:rFonts w:cs="Arial"/>
                <w:sz w:val="18"/>
                <w:szCs w:val="18"/>
              </w:rPr>
            </w:pPr>
            <w:r w:rsidRPr="009F4FB6">
              <w:rPr>
                <w:rFonts w:cs="Arial"/>
                <w:sz w:val="18"/>
                <w:szCs w:val="18"/>
                <w:lang w:val="en-GB"/>
              </w:rPr>
              <w:t>Provides context only; not evidence of hours worked</w:t>
            </w:r>
          </w:p>
        </w:tc>
      </w:tr>
      <w:tr w:rsidR="007F1E23" w:rsidRPr="001B4E9F" w14:paraId="4FD4E569" w14:textId="77777777" w:rsidTr="00F34494">
        <w:trPr>
          <w:trHeight w:val="751"/>
        </w:trPr>
        <w:tc>
          <w:tcPr>
            <w:tcW w:w="2293" w:type="dxa"/>
            <w:tcBorders>
              <w:top w:val="single" w:sz="6" w:space="0" w:color="auto"/>
              <w:left w:val="single" w:sz="6" w:space="0" w:color="auto"/>
              <w:bottom w:val="single" w:sz="6" w:space="0" w:color="auto"/>
              <w:right w:val="single" w:sz="6" w:space="0" w:color="auto"/>
            </w:tcBorders>
            <w:vAlign w:val="center"/>
            <w:hideMark/>
          </w:tcPr>
          <w:p w14:paraId="2EB8CF28" w14:textId="77777777" w:rsidR="007F1E23" w:rsidRPr="009F4FB6" w:rsidRDefault="007F1E23" w:rsidP="0040615F">
            <w:pPr>
              <w:jc w:val="center"/>
              <w:rPr>
                <w:rFonts w:cs="Arial"/>
                <w:sz w:val="18"/>
                <w:szCs w:val="18"/>
              </w:rPr>
            </w:pPr>
            <w:r w:rsidRPr="009F4FB6">
              <w:rPr>
                <w:rFonts w:cs="Arial"/>
                <w:sz w:val="18"/>
                <w:szCs w:val="18"/>
                <w:lang w:val="en-GB"/>
              </w:rPr>
              <w:t>Workforce or service delivery models</w:t>
            </w:r>
          </w:p>
        </w:tc>
        <w:tc>
          <w:tcPr>
            <w:tcW w:w="1438" w:type="dxa"/>
            <w:tcBorders>
              <w:top w:val="single" w:sz="6" w:space="0" w:color="auto"/>
              <w:left w:val="single" w:sz="6" w:space="0" w:color="auto"/>
              <w:bottom w:val="single" w:sz="6" w:space="0" w:color="auto"/>
              <w:right w:val="single" w:sz="6" w:space="0" w:color="auto"/>
            </w:tcBorders>
            <w:vAlign w:val="center"/>
            <w:hideMark/>
          </w:tcPr>
          <w:p w14:paraId="02EFF472" w14:textId="77777777" w:rsidR="007F1E23" w:rsidRPr="009F4FB6" w:rsidRDefault="007F1E23" w:rsidP="0040615F">
            <w:pPr>
              <w:jc w:val="center"/>
              <w:rPr>
                <w:rFonts w:cs="Arial"/>
                <w:sz w:val="18"/>
                <w:szCs w:val="18"/>
              </w:rPr>
            </w:pPr>
            <w:r w:rsidRPr="009F4FB6">
              <w:rPr>
                <w:rFonts w:cs="Arial"/>
                <w:sz w:val="18"/>
                <w:szCs w:val="18"/>
                <w:lang w:val="en-GB"/>
              </w:rPr>
              <w:t>Contextual</w:t>
            </w:r>
          </w:p>
        </w:tc>
        <w:tc>
          <w:tcPr>
            <w:tcW w:w="2704" w:type="dxa"/>
            <w:tcBorders>
              <w:top w:val="single" w:sz="6" w:space="0" w:color="auto"/>
              <w:left w:val="single" w:sz="6" w:space="0" w:color="auto"/>
              <w:bottom w:val="single" w:sz="6" w:space="0" w:color="auto"/>
              <w:right w:val="single" w:sz="6" w:space="0" w:color="auto"/>
            </w:tcBorders>
            <w:vAlign w:val="center"/>
            <w:hideMark/>
          </w:tcPr>
          <w:p w14:paraId="4A8174C2" w14:textId="77777777" w:rsidR="007F1E23" w:rsidRPr="009F4FB6" w:rsidRDefault="007F1E23" w:rsidP="004D1128">
            <w:pPr>
              <w:rPr>
                <w:rFonts w:cs="Arial"/>
                <w:sz w:val="18"/>
                <w:szCs w:val="18"/>
              </w:rPr>
            </w:pPr>
            <w:r w:rsidRPr="009F4FB6">
              <w:rPr>
                <w:rFonts w:cs="Arial"/>
                <w:sz w:val="18"/>
                <w:szCs w:val="18"/>
                <w:lang w:val="en-GB"/>
              </w:rPr>
              <w:t>How services are structured across health and aged care functions</w:t>
            </w:r>
          </w:p>
        </w:tc>
        <w:tc>
          <w:tcPr>
            <w:tcW w:w="3196" w:type="dxa"/>
            <w:tcBorders>
              <w:top w:val="single" w:sz="6" w:space="0" w:color="auto"/>
              <w:left w:val="single" w:sz="6" w:space="0" w:color="auto"/>
              <w:bottom w:val="single" w:sz="6" w:space="0" w:color="auto"/>
              <w:right w:val="single" w:sz="6" w:space="0" w:color="auto"/>
            </w:tcBorders>
            <w:vAlign w:val="center"/>
            <w:hideMark/>
          </w:tcPr>
          <w:p w14:paraId="63690AEC" w14:textId="77777777" w:rsidR="007F1E23" w:rsidRPr="009F4FB6" w:rsidRDefault="007F1E23" w:rsidP="004D1128">
            <w:pPr>
              <w:rPr>
                <w:rFonts w:cs="Arial"/>
                <w:sz w:val="18"/>
                <w:szCs w:val="18"/>
              </w:rPr>
            </w:pPr>
            <w:r w:rsidRPr="009F4FB6">
              <w:rPr>
                <w:rFonts w:cs="Arial"/>
                <w:sz w:val="18"/>
                <w:szCs w:val="18"/>
                <w:lang w:val="en-GB"/>
              </w:rPr>
              <w:t>May assist explanation when considered with primary information</w:t>
            </w:r>
          </w:p>
        </w:tc>
      </w:tr>
    </w:tbl>
    <w:p w14:paraId="75DEAEE9" w14:textId="4CB9A8CF" w:rsidR="00CD5428" w:rsidRPr="007F1E23" w:rsidRDefault="00CD5428" w:rsidP="00643BB1"/>
    <w:sectPr w:rsidR="00CD5428" w:rsidRPr="007F1E23" w:rsidSect="005D086E">
      <w:pgSz w:w="11906" w:h="16838"/>
      <w:pgMar w:top="1134" w:right="1133" w:bottom="993" w:left="1440"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D6CDD" w14:textId="77777777" w:rsidR="00982012" w:rsidRDefault="00982012" w:rsidP="006B56BB">
      <w:r>
        <w:separator/>
      </w:r>
    </w:p>
    <w:p w14:paraId="51B6213E" w14:textId="77777777" w:rsidR="00982012" w:rsidRDefault="00982012"/>
  </w:endnote>
  <w:endnote w:type="continuationSeparator" w:id="0">
    <w:p w14:paraId="78EEDD8C" w14:textId="77777777" w:rsidR="00982012" w:rsidRDefault="00982012" w:rsidP="006B56BB">
      <w:r>
        <w:continuationSeparator/>
      </w:r>
    </w:p>
    <w:p w14:paraId="7EB64D20" w14:textId="77777777" w:rsidR="00982012" w:rsidRDefault="00982012"/>
  </w:endnote>
  <w:endnote w:type="continuationNotice" w:id="1">
    <w:p w14:paraId="1A67DA49" w14:textId="77777777" w:rsidR="00982012" w:rsidRDefault="009820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8B41E" w14:textId="1E44C1B6" w:rsidR="00EA1B55" w:rsidRDefault="00EA1B55">
    <w:pPr>
      <w:pStyle w:val="Footer"/>
    </w:pPr>
    <w:r>
      <w:rPr>
        <w:noProof/>
      </w:rPr>
      <mc:AlternateContent>
        <mc:Choice Requires="wps">
          <w:drawing>
            <wp:anchor distT="0" distB="0" distL="0" distR="0" simplePos="0" relativeHeight="251656192" behindDoc="0" locked="0" layoutInCell="1" allowOverlap="1" wp14:anchorId="4EC81AB7" wp14:editId="1383B6AD">
              <wp:simplePos x="635" y="635"/>
              <wp:positionH relativeFrom="page">
                <wp:align>center</wp:align>
              </wp:positionH>
              <wp:positionV relativeFrom="page">
                <wp:align>bottom</wp:align>
              </wp:positionV>
              <wp:extent cx="622300" cy="376555"/>
              <wp:effectExtent l="0" t="0" r="6350" b="0"/>
              <wp:wrapNone/>
              <wp:docPr id="172756346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669A7B9" w14:textId="3E542E29" w:rsidR="00EA1B55" w:rsidRPr="00EA1B55" w:rsidRDefault="00EA1B55"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C81AB7" id="_x0000_t202" coordsize="21600,21600" o:spt="202" path="m,l,21600r21600,l21600,xe">
              <v:stroke joinstyle="miter"/>
              <v:path gradientshapeok="t" o:connecttype="rect"/>
            </v:shapetype>
            <v:shape id="Text Box 6" o:spid="_x0000_s1028" type="#_x0000_t202" alt="OFFICIAL" style="position:absolute;margin-left:0;margin-top:0;width:49pt;height:29.65pt;z-index:2516561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2669A7B9" w14:textId="3E542E29" w:rsidR="00EA1B55" w:rsidRPr="00EA1B55" w:rsidRDefault="00EA1B55"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2478343"/>
      <w:docPartObj>
        <w:docPartGallery w:val="Page Numbers (Bottom of Page)"/>
        <w:docPartUnique/>
      </w:docPartObj>
    </w:sdtPr>
    <w:sdtEndPr/>
    <w:sdtContent>
      <w:p w14:paraId="5B65EDB2" w14:textId="18D2A1FF" w:rsidR="00652F7B" w:rsidRDefault="00652F7B">
        <w:pPr>
          <w:pStyle w:val="Footer"/>
          <w:jc w:val="right"/>
        </w:pPr>
        <w:r>
          <w:fldChar w:fldCharType="begin"/>
        </w:r>
        <w:r>
          <w:instrText>PAGE   \* MERGEFORMAT</w:instrText>
        </w:r>
        <w:r>
          <w:fldChar w:fldCharType="separate"/>
        </w:r>
        <w:r>
          <w:rPr>
            <w:lang w:val="en-GB"/>
          </w:rPr>
          <w:t>2</w:t>
        </w:r>
        <w:r>
          <w:fldChar w:fldCharType="end"/>
        </w:r>
      </w:p>
    </w:sdtContent>
  </w:sdt>
  <w:p w14:paraId="0B84FE6A" w14:textId="61963B18" w:rsidR="00EA1B55" w:rsidRDefault="00EA1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4799E" w14:textId="77777777" w:rsidR="00982012" w:rsidRDefault="00982012" w:rsidP="006B56BB">
      <w:r>
        <w:separator/>
      </w:r>
    </w:p>
    <w:p w14:paraId="4A2AADD7" w14:textId="77777777" w:rsidR="00982012" w:rsidRDefault="00982012"/>
  </w:footnote>
  <w:footnote w:type="continuationSeparator" w:id="0">
    <w:p w14:paraId="7B84D541" w14:textId="77777777" w:rsidR="00982012" w:rsidRDefault="00982012" w:rsidP="006B56BB">
      <w:r>
        <w:continuationSeparator/>
      </w:r>
    </w:p>
    <w:p w14:paraId="31F620EA" w14:textId="77777777" w:rsidR="00982012" w:rsidRDefault="00982012"/>
  </w:footnote>
  <w:footnote w:type="continuationNotice" w:id="1">
    <w:p w14:paraId="677880C7" w14:textId="77777777" w:rsidR="00982012" w:rsidRDefault="009820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AC371" w14:textId="76F85E2B" w:rsidR="00EA1B55" w:rsidRDefault="00EA1B55">
    <w:pPr>
      <w:pStyle w:val="Header"/>
    </w:pPr>
    <w:r>
      <w:rPr>
        <w:noProof/>
      </w:rPr>
      <mc:AlternateContent>
        <mc:Choice Requires="wps">
          <w:drawing>
            <wp:anchor distT="0" distB="0" distL="0" distR="0" simplePos="0" relativeHeight="251654144" behindDoc="0" locked="0" layoutInCell="1" allowOverlap="1" wp14:anchorId="59A54D93" wp14:editId="5022164F">
              <wp:simplePos x="635" y="635"/>
              <wp:positionH relativeFrom="page">
                <wp:align>center</wp:align>
              </wp:positionH>
              <wp:positionV relativeFrom="page">
                <wp:align>top</wp:align>
              </wp:positionV>
              <wp:extent cx="622300" cy="376555"/>
              <wp:effectExtent l="0" t="0" r="6350" b="4445"/>
              <wp:wrapNone/>
              <wp:docPr id="115999274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831975E" w14:textId="4188A1ED" w:rsidR="00EA1B55" w:rsidRPr="00EA1B55" w:rsidRDefault="00EA1B55"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A54D93"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41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1831975E" w14:textId="4188A1ED" w:rsidR="00EA1B55" w:rsidRPr="00EA1B55" w:rsidRDefault="00EA1B55"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E91FA" w14:textId="31418910" w:rsidR="00EA1B55" w:rsidRDefault="00EA1B55">
    <w:pPr>
      <w:pStyle w:val="Header"/>
    </w:pPr>
    <w:r>
      <w:rPr>
        <w:noProof/>
      </w:rPr>
      <mc:AlternateContent>
        <mc:Choice Requires="wps">
          <w:drawing>
            <wp:anchor distT="0" distB="0" distL="0" distR="0" simplePos="0" relativeHeight="251655168" behindDoc="0" locked="0" layoutInCell="1" allowOverlap="1" wp14:anchorId="6F8CF5AF" wp14:editId="4B8F0148">
              <wp:simplePos x="635" y="635"/>
              <wp:positionH relativeFrom="page">
                <wp:align>center</wp:align>
              </wp:positionH>
              <wp:positionV relativeFrom="page">
                <wp:align>top</wp:align>
              </wp:positionV>
              <wp:extent cx="622300" cy="376555"/>
              <wp:effectExtent l="0" t="0" r="6350" b="4445"/>
              <wp:wrapNone/>
              <wp:docPr id="190839665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6913F34" w14:textId="4D327C0A" w:rsidR="00EA1B55" w:rsidRPr="00EA1B55" w:rsidRDefault="00EA1B55"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8CF5AF"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551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46913F34" w14:textId="4D327C0A" w:rsidR="00EA1B55" w:rsidRPr="00EA1B55" w:rsidRDefault="00EA1B55"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0FD9C" w14:textId="10ED3434" w:rsidR="00751A23" w:rsidRDefault="00EA1B55">
    <w:pPr>
      <w:pStyle w:val="Header"/>
    </w:pPr>
    <w:r>
      <w:rPr>
        <w:noProof/>
        <w:lang w:eastAsia="en-AU"/>
      </w:rPr>
      <mc:AlternateContent>
        <mc:Choice Requires="wps">
          <w:drawing>
            <wp:anchor distT="0" distB="0" distL="0" distR="0" simplePos="0" relativeHeight="251653120" behindDoc="0" locked="0" layoutInCell="1" allowOverlap="1" wp14:anchorId="2285CA4D" wp14:editId="5E1F9876">
              <wp:simplePos x="635" y="635"/>
              <wp:positionH relativeFrom="page">
                <wp:align>center</wp:align>
              </wp:positionH>
              <wp:positionV relativeFrom="page">
                <wp:align>top</wp:align>
              </wp:positionV>
              <wp:extent cx="622300" cy="376555"/>
              <wp:effectExtent l="0" t="0" r="6350" b="4445"/>
              <wp:wrapNone/>
              <wp:docPr id="118356734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19ADAB3" w14:textId="6CC4E502" w:rsidR="00EA1B55" w:rsidRPr="00EA1B55" w:rsidRDefault="00EA1B55"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85CA4D" id="_x0000_t202" coordsize="21600,21600" o:spt="202" path="m,l,21600r21600,l21600,xe">
              <v:stroke joinstyle="miter"/>
              <v:path gradientshapeok="t" o:connecttype="rect"/>
            </v:shapetype>
            <v:shape id="Text Box 1" o:spid="_x0000_s1029" type="#_x0000_t202" alt="OFFICIAL" style="position:absolute;margin-left:0;margin-top:0;width:49pt;height:29.65pt;z-index:2516531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rm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Kj93voDrRUB6GfQcnNw2VfhABn4WnBVO3JFp8&#10;okMb6EoOZ4uzGvyPv/ljPvFOUc46EkzJLSmaM/PN0j6itpIx/ZzPIxl+dO9Gwx7aOyAZTulFOJnM&#10;mIdmNLWH9pXkvI6FKCSspHIlx9G8w0G59BykWq9TEsnICXywWycjdKQrcvnSvwrvzoQjbeoRRjWJ&#10;4g3vQ268Gdz6gMR+WkqkdiDyzDhJMK31/Fyixn/9T1nXR736CQ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d3zrmDAIAABwEAAAO&#10;AAAAAAAAAAAAAAAAAC4CAABkcnMvZTJvRG9jLnhtbFBLAQItABQABgAIAAAAIQCKewew2QAAAAMB&#10;AAAPAAAAAAAAAAAAAAAAAGYEAABkcnMvZG93bnJldi54bWxQSwUGAAAAAAQABADzAAAAbAUAAAAA&#10;" filled="f" stroked="f">
              <v:textbox style="mso-fit-shape-to-text:t" inset="0,15pt,0,0">
                <w:txbxContent>
                  <w:p w14:paraId="419ADAB3" w14:textId="6CC4E502" w:rsidR="00EA1B55" w:rsidRPr="00EA1B55" w:rsidRDefault="00EA1B55"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v:textbox>
              <w10:wrap anchorx="page" anchory="page"/>
            </v:shape>
          </w:pict>
        </mc:Fallback>
      </mc:AlternateContent>
    </w:r>
    <w:r w:rsidR="00B73981" w:rsidRPr="00B73981">
      <w:rPr>
        <w:noProof/>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4C623" w14:textId="78AECBD2" w:rsidR="00DD6B01" w:rsidRDefault="00982012">
    <w:pPr>
      <w:pStyle w:val="Header"/>
    </w:pPr>
    <w:r>
      <w:rPr>
        <w:noProof/>
      </w:rPr>
      <w:pict w14:anchorId="5320EF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2" type="#_x0000_t136" style="position:absolute;margin-left:0;margin-top:0;width:456.7pt;height:182.65pt;rotation:315;z-index:-251658231;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DD6B01">
      <w:rPr>
        <w:noProof/>
      </w:rPr>
      <mc:AlternateContent>
        <mc:Choice Requires="wps">
          <w:drawing>
            <wp:anchor distT="0" distB="0" distL="0" distR="0" simplePos="0" relativeHeight="251662336" behindDoc="0" locked="0" layoutInCell="1" allowOverlap="1" wp14:anchorId="2ED2189D" wp14:editId="4D070817">
              <wp:simplePos x="635" y="635"/>
              <wp:positionH relativeFrom="page">
                <wp:align>center</wp:align>
              </wp:positionH>
              <wp:positionV relativeFrom="page">
                <wp:align>top</wp:align>
              </wp:positionV>
              <wp:extent cx="622300" cy="376555"/>
              <wp:effectExtent l="0" t="0" r="6350" b="4445"/>
              <wp:wrapNone/>
              <wp:docPr id="212557541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181A791" w14:textId="77777777" w:rsidR="00DD6B01" w:rsidRPr="00EA1B55" w:rsidRDefault="00DD6B01"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D2189D" id="_x0000_t202" coordsize="21600,21600" o:spt="202" path="m,l,21600r21600,l21600,xe">
              <v:stroke joinstyle="miter"/>
              <v:path gradientshapeok="t" o:connecttype="rect"/>
            </v:shapetype>
            <v:shape id="_x0000_s1030"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3181A791" w14:textId="77777777" w:rsidR="00DD6B01" w:rsidRPr="00EA1B55" w:rsidRDefault="00DD6B01"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89C04" w14:textId="64CE268E" w:rsidR="00ED3755" w:rsidRDefault="00ED3755" w:rsidP="0058209D">
    <w:pPr>
      <w:pStyle w:val="Headertext"/>
      <w:tabs>
        <w:tab w:val="left" w:pos="3240"/>
      </w:tabs>
      <w:spacing w:after="180"/>
      <w:jc w:val="left"/>
    </w:pPr>
    <w:r>
      <w:rPr>
        <w:noProof/>
      </w:rPr>
      <mc:AlternateContent>
        <mc:Choice Requires="wps">
          <w:drawing>
            <wp:anchor distT="0" distB="0" distL="0" distR="0" simplePos="0" relativeHeight="251658240" behindDoc="0" locked="0" layoutInCell="1" allowOverlap="1" wp14:anchorId="1C362B82" wp14:editId="652FDCD6">
              <wp:simplePos x="635" y="635"/>
              <wp:positionH relativeFrom="page">
                <wp:align>center</wp:align>
              </wp:positionH>
              <wp:positionV relativeFrom="page">
                <wp:align>top</wp:align>
              </wp:positionV>
              <wp:extent cx="622300" cy="376555"/>
              <wp:effectExtent l="0" t="0" r="6350" b="4445"/>
              <wp:wrapNone/>
              <wp:docPr id="121829333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88EABFC" w14:textId="77777777" w:rsidR="00ED3755" w:rsidRPr="00EA1B55" w:rsidRDefault="00ED3755"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362B82" id="_x0000_t202" coordsize="21600,21600" o:spt="202" path="m,l,21600r21600,l21600,xe">
              <v:stroke joinstyle="miter"/>
              <v:path gradientshapeok="t" o:connecttype="rect"/>
            </v:shapetype>
            <v:shape id="Text Box 4" o:spid="_x0000_s1031"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AzXJVrDAIAABwEAAAO&#10;AAAAAAAAAAAAAAAAAC4CAABkcnMvZTJvRG9jLnhtbFBLAQItABQABgAIAAAAIQCKewew2QAAAAMB&#10;AAAPAAAAAAAAAAAAAAAAAGYEAABkcnMvZG93bnJldi54bWxQSwUGAAAAAAQABADzAAAAbAUAAAAA&#10;" filled="f" stroked="f">
              <v:textbox style="mso-fit-shape-to-text:t" inset="0,15pt,0,0">
                <w:txbxContent>
                  <w:p w14:paraId="088EABFC" w14:textId="77777777" w:rsidR="00ED3755" w:rsidRPr="00EA1B55" w:rsidRDefault="00ED3755"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v:textbox>
              <w10:wrap anchorx="page" anchory="page"/>
            </v:shape>
          </w:pict>
        </mc:Fallback>
      </mc:AlternateContent>
    </w: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55815" w14:textId="13505D21" w:rsidR="00DD6B01" w:rsidRDefault="00982012">
    <w:pPr>
      <w:pStyle w:val="Header"/>
    </w:pPr>
    <w:r>
      <w:rPr>
        <w:noProof/>
      </w:rPr>
      <w:pict w14:anchorId="2ECB7B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456.7pt;height:182.65pt;rotation:315;z-index:-251658233;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DD6B01">
      <w:rPr>
        <w:noProof/>
        <w:lang w:eastAsia="en-AU"/>
      </w:rPr>
      <mc:AlternateContent>
        <mc:Choice Requires="wps">
          <w:drawing>
            <wp:anchor distT="0" distB="0" distL="0" distR="0" simplePos="0" relativeHeight="251660288" behindDoc="0" locked="0" layoutInCell="1" allowOverlap="1" wp14:anchorId="1C810EEC" wp14:editId="1E263FCA">
              <wp:simplePos x="635" y="635"/>
              <wp:positionH relativeFrom="page">
                <wp:align>center</wp:align>
              </wp:positionH>
              <wp:positionV relativeFrom="page">
                <wp:align>top</wp:align>
              </wp:positionV>
              <wp:extent cx="622300" cy="376555"/>
              <wp:effectExtent l="0" t="0" r="6350" b="4445"/>
              <wp:wrapNone/>
              <wp:docPr id="104534638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34B9344" w14:textId="77777777" w:rsidR="00DD6B01" w:rsidRPr="00EA1B55" w:rsidRDefault="00DD6B01"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810EEC" id="_x0000_t202" coordsize="21600,21600" o:spt="202" path="m,l,21600r21600,l21600,xe">
              <v:stroke joinstyle="miter"/>
              <v:path gradientshapeok="t" o:connecttype="rect"/>
            </v:shapetype>
            <v:shape id="_x0000_s1032"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filled="f" stroked="f">
              <v:textbox style="mso-fit-shape-to-text:t" inset="0,15pt,0,0">
                <w:txbxContent>
                  <w:p w14:paraId="734B9344" w14:textId="77777777" w:rsidR="00DD6B01" w:rsidRPr="00EA1B55" w:rsidRDefault="00DD6B01" w:rsidP="00EA1B55">
                    <w:pPr>
                      <w:rPr>
                        <w:rFonts w:ascii="Aptos" w:eastAsia="Aptos" w:hAnsi="Aptos" w:cs="Aptos"/>
                        <w:noProof/>
                        <w:color w:val="FF0000"/>
                        <w:sz w:val="24"/>
                      </w:rPr>
                    </w:pPr>
                    <w:r w:rsidRPr="00EA1B55">
                      <w:rPr>
                        <w:rFonts w:ascii="Aptos" w:eastAsia="Aptos" w:hAnsi="Aptos" w:cs="Aptos"/>
                        <w:noProof/>
                        <w:color w:val="FF0000"/>
                        <w:sz w:val="24"/>
                      </w:rPr>
                      <w:t>OFFICIAL</w:t>
                    </w:r>
                  </w:p>
                </w:txbxContent>
              </v:textbox>
              <w10:wrap anchorx="page" anchory="page"/>
            </v:shape>
          </w:pict>
        </mc:Fallback>
      </mc:AlternateContent>
    </w:r>
    <w:r w:rsidR="00DD6B01" w:rsidRPr="00B73981">
      <w:rPr>
        <w:noProof/>
      </w:rPr>
      <w:t xml:space="preserve"> </w:t>
    </w:r>
  </w:p>
</w:hdr>
</file>

<file path=word/intelligence2.xml><?xml version="1.0" encoding="utf-8"?>
<int2:intelligence xmlns:int2="http://schemas.microsoft.com/office/intelligence/2020/intelligence" xmlns:oel="http://schemas.microsoft.com/office/2019/extlst">
  <int2:observations>
    <int2:textHash int2:hashCode="kpuLTz9RKpfGUl" int2:id="C6wpRYqN">
      <int2:state int2:value="Rejected" int2:type="spell"/>
    </int2:textHash>
    <int2:textHash int2:hashCode="tbRkcN4PRRURRc" int2:id="iEvX207J">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79EB"/>
    <w:multiLevelType w:val="multilevel"/>
    <w:tmpl w:val="ED741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FD17C6"/>
    <w:multiLevelType w:val="hybridMultilevel"/>
    <w:tmpl w:val="76B2ED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1B81A6A"/>
    <w:multiLevelType w:val="multilevel"/>
    <w:tmpl w:val="29121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54150C6"/>
    <w:multiLevelType w:val="hybridMultilevel"/>
    <w:tmpl w:val="07164B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72E1C2A"/>
    <w:multiLevelType w:val="hybridMultilevel"/>
    <w:tmpl w:val="83C0C4FE"/>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8320AF9"/>
    <w:multiLevelType w:val="hybridMultilevel"/>
    <w:tmpl w:val="31109F0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7" w15:restartNumberingAfterBreak="0">
    <w:nsid w:val="08EB4527"/>
    <w:multiLevelType w:val="multilevel"/>
    <w:tmpl w:val="3B6CF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EB2E2B"/>
    <w:multiLevelType w:val="multilevel"/>
    <w:tmpl w:val="D90678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0D5408DD"/>
    <w:multiLevelType w:val="multilevel"/>
    <w:tmpl w:val="752ED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5928FE"/>
    <w:multiLevelType w:val="multilevel"/>
    <w:tmpl w:val="8B002404"/>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3363506"/>
    <w:multiLevelType w:val="hybridMultilevel"/>
    <w:tmpl w:val="9FEA7CEA"/>
    <w:lvl w:ilvl="0" w:tplc="E96C518A">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9459C0"/>
    <w:multiLevelType w:val="multilevel"/>
    <w:tmpl w:val="CB76F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502D97"/>
    <w:multiLevelType w:val="hybridMultilevel"/>
    <w:tmpl w:val="570269B4"/>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9800C20"/>
    <w:multiLevelType w:val="multilevel"/>
    <w:tmpl w:val="B9B294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BC445A"/>
    <w:multiLevelType w:val="hybridMultilevel"/>
    <w:tmpl w:val="EAFC80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F011FFC"/>
    <w:multiLevelType w:val="hybridMultilevel"/>
    <w:tmpl w:val="73169792"/>
    <w:lvl w:ilvl="0" w:tplc="601EFAEA">
      <w:start w:val="1"/>
      <w:numFmt w:val="decimal"/>
      <w:lvlText w:val="%1."/>
      <w:lvlJc w:val="left"/>
      <w:pPr>
        <w:ind w:left="1020" w:hanging="360"/>
      </w:pPr>
    </w:lvl>
    <w:lvl w:ilvl="1" w:tplc="6E32EAB0">
      <w:start w:val="1"/>
      <w:numFmt w:val="decimal"/>
      <w:lvlText w:val="%2."/>
      <w:lvlJc w:val="left"/>
      <w:pPr>
        <w:ind w:left="1020" w:hanging="360"/>
      </w:pPr>
    </w:lvl>
    <w:lvl w:ilvl="2" w:tplc="1C44BF5E">
      <w:start w:val="1"/>
      <w:numFmt w:val="decimal"/>
      <w:lvlText w:val="%3."/>
      <w:lvlJc w:val="left"/>
      <w:pPr>
        <w:ind w:left="1020" w:hanging="360"/>
      </w:pPr>
    </w:lvl>
    <w:lvl w:ilvl="3" w:tplc="10501E2C">
      <w:start w:val="1"/>
      <w:numFmt w:val="decimal"/>
      <w:lvlText w:val="%4."/>
      <w:lvlJc w:val="left"/>
      <w:pPr>
        <w:ind w:left="1020" w:hanging="360"/>
      </w:pPr>
    </w:lvl>
    <w:lvl w:ilvl="4" w:tplc="F66631F2">
      <w:start w:val="1"/>
      <w:numFmt w:val="decimal"/>
      <w:lvlText w:val="%5."/>
      <w:lvlJc w:val="left"/>
      <w:pPr>
        <w:ind w:left="1020" w:hanging="360"/>
      </w:pPr>
    </w:lvl>
    <w:lvl w:ilvl="5" w:tplc="86DAFE86">
      <w:start w:val="1"/>
      <w:numFmt w:val="decimal"/>
      <w:lvlText w:val="%6."/>
      <w:lvlJc w:val="left"/>
      <w:pPr>
        <w:ind w:left="1020" w:hanging="360"/>
      </w:pPr>
    </w:lvl>
    <w:lvl w:ilvl="6" w:tplc="DDB885EA">
      <w:start w:val="1"/>
      <w:numFmt w:val="decimal"/>
      <w:lvlText w:val="%7."/>
      <w:lvlJc w:val="left"/>
      <w:pPr>
        <w:ind w:left="1020" w:hanging="360"/>
      </w:pPr>
    </w:lvl>
    <w:lvl w:ilvl="7" w:tplc="F0848A1A">
      <w:start w:val="1"/>
      <w:numFmt w:val="decimal"/>
      <w:lvlText w:val="%8."/>
      <w:lvlJc w:val="left"/>
      <w:pPr>
        <w:ind w:left="1020" w:hanging="360"/>
      </w:pPr>
    </w:lvl>
    <w:lvl w:ilvl="8" w:tplc="84D42564">
      <w:start w:val="1"/>
      <w:numFmt w:val="decimal"/>
      <w:lvlText w:val="%9."/>
      <w:lvlJc w:val="left"/>
      <w:pPr>
        <w:ind w:left="1020" w:hanging="360"/>
      </w:pPr>
    </w:lvl>
  </w:abstractNum>
  <w:abstractNum w:abstractNumId="17" w15:restartNumberingAfterBreak="0">
    <w:nsid w:val="2490689C"/>
    <w:multiLevelType w:val="hybridMultilevel"/>
    <w:tmpl w:val="641625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5EA35D2"/>
    <w:multiLevelType w:val="multilevel"/>
    <w:tmpl w:val="036CC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1B384D"/>
    <w:multiLevelType w:val="hybridMultilevel"/>
    <w:tmpl w:val="3AA06B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43635AD"/>
    <w:multiLevelType w:val="multilevel"/>
    <w:tmpl w:val="E87EE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B548AE"/>
    <w:multiLevelType w:val="hybridMultilevel"/>
    <w:tmpl w:val="23C4A0C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3" w15:restartNumberingAfterBreak="0">
    <w:nsid w:val="38735A10"/>
    <w:multiLevelType w:val="hybridMultilevel"/>
    <w:tmpl w:val="BB9841DC"/>
    <w:lvl w:ilvl="0" w:tplc="0C090001">
      <w:start w:val="1"/>
      <w:numFmt w:val="bullet"/>
      <w:lvlText w:val=""/>
      <w:lvlJc w:val="left"/>
      <w:pPr>
        <w:ind w:left="761" w:hanging="360"/>
      </w:pPr>
      <w:rPr>
        <w:rFonts w:ascii="Symbol" w:hAnsi="Symbol" w:hint="default"/>
      </w:rPr>
    </w:lvl>
    <w:lvl w:ilvl="1" w:tplc="0C090003" w:tentative="1">
      <w:start w:val="1"/>
      <w:numFmt w:val="bullet"/>
      <w:lvlText w:val="o"/>
      <w:lvlJc w:val="left"/>
      <w:pPr>
        <w:ind w:left="1481" w:hanging="360"/>
      </w:pPr>
      <w:rPr>
        <w:rFonts w:ascii="Courier New" w:hAnsi="Courier New" w:cs="Courier New" w:hint="default"/>
      </w:rPr>
    </w:lvl>
    <w:lvl w:ilvl="2" w:tplc="0C090005" w:tentative="1">
      <w:start w:val="1"/>
      <w:numFmt w:val="bullet"/>
      <w:lvlText w:val=""/>
      <w:lvlJc w:val="left"/>
      <w:pPr>
        <w:ind w:left="2201" w:hanging="360"/>
      </w:pPr>
      <w:rPr>
        <w:rFonts w:ascii="Wingdings" w:hAnsi="Wingdings" w:hint="default"/>
      </w:rPr>
    </w:lvl>
    <w:lvl w:ilvl="3" w:tplc="0C090001" w:tentative="1">
      <w:start w:val="1"/>
      <w:numFmt w:val="bullet"/>
      <w:lvlText w:val=""/>
      <w:lvlJc w:val="left"/>
      <w:pPr>
        <w:ind w:left="2921" w:hanging="360"/>
      </w:pPr>
      <w:rPr>
        <w:rFonts w:ascii="Symbol" w:hAnsi="Symbol" w:hint="default"/>
      </w:rPr>
    </w:lvl>
    <w:lvl w:ilvl="4" w:tplc="0C090003" w:tentative="1">
      <w:start w:val="1"/>
      <w:numFmt w:val="bullet"/>
      <w:lvlText w:val="o"/>
      <w:lvlJc w:val="left"/>
      <w:pPr>
        <w:ind w:left="3641" w:hanging="360"/>
      </w:pPr>
      <w:rPr>
        <w:rFonts w:ascii="Courier New" w:hAnsi="Courier New" w:cs="Courier New" w:hint="default"/>
      </w:rPr>
    </w:lvl>
    <w:lvl w:ilvl="5" w:tplc="0C090005" w:tentative="1">
      <w:start w:val="1"/>
      <w:numFmt w:val="bullet"/>
      <w:lvlText w:val=""/>
      <w:lvlJc w:val="left"/>
      <w:pPr>
        <w:ind w:left="4361" w:hanging="360"/>
      </w:pPr>
      <w:rPr>
        <w:rFonts w:ascii="Wingdings" w:hAnsi="Wingdings" w:hint="default"/>
      </w:rPr>
    </w:lvl>
    <w:lvl w:ilvl="6" w:tplc="0C090001" w:tentative="1">
      <w:start w:val="1"/>
      <w:numFmt w:val="bullet"/>
      <w:lvlText w:val=""/>
      <w:lvlJc w:val="left"/>
      <w:pPr>
        <w:ind w:left="5081" w:hanging="360"/>
      </w:pPr>
      <w:rPr>
        <w:rFonts w:ascii="Symbol" w:hAnsi="Symbol" w:hint="default"/>
      </w:rPr>
    </w:lvl>
    <w:lvl w:ilvl="7" w:tplc="0C090003" w:tentative="1">
      <w:start w:val="1"/>
      <w:numFmt w:val="bullet"/>
      <w:lvlText w:val="o"/>
      <w:lvlJc w:val="left"/>
      <w:pPr>
        <w:ind w:left="5801" w:hanging="360"/>
      </w:pPr>
      <w:rPr>
        <w:rFonts w:ascii="Courier New" w:hAnsi="Courier New" w:cs="Courier New" w:hint="default"/>
      </w:rPr>
    </w:lvl>
    <w:lvl w:ilvl="8" w:tplc="0C090005" w:tentative="1">
      <w:start w:val="1"/>
      <w:numFmt w:val="bullet"/>
      <w:lvlText w:val=""/>
      <w:lvlJc w:val="left"/>
      <w:pPr>
        <w:ind w:left="6521" w:hanging="360"/>
      </w:pPr>
      <w:rPr>
        <w:rFonts w:ascii="Wingdings" w:hAnsi="Wingdings" w:hint="default"/>
      </w:rPr>
    </w:lvl>
  </w:abstractNum>
  <w:abstractNum w:abstractNumId="24" w15:restartNumberingAfterBreak="0">
    <w:nsid w:val="393A146B"/>
    <w:multiLevelType w:val="hybridMultilevel"/>
    <w:tmpl w:val="085C2E7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B6603B8"/>
    <w:multiLevelType w:val="hybridMultilevel"/>
    <w:tmpl w:val="D7B608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3C5D7F6B"/>
    <w:multiLevelType w:val="hybridMultilevel"/>
    <w:tmpl w:val="C218BC78"/>
    <w:lvl w:ilvl="0" w:tplc="482887C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E185226"/>
    <w:multiLevelType w:val="multilevel"/>
    <w:tmpl w:val="83EA2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4B36A7"/>
    <w:multiLevelType w:val="hybridMultilevel"/>
    <w:tmpl w:val="796CCB5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9" w15:restartNumberingAfterBreak="0">
    <w:nsid w:val="455E6386"/>
    <w:multiLevelType w:val="hybridMultilevel"/>
    <w:tmpl w:val="ABFA1A3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4D0E5E04"/>
    <w:multiLevelType w:val="hybridMultilevel"/>
    <w:tmpl w:val="21DE83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4726253"/>
    <w:multiLevelType w:val="hybridMultilevel"/>
    <w:tmpl w:val="C8D88FB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575F166A"/>
    <w:multiLevelType w:val="hybridMultilevel"/>
    <w:tmpl w:val="1E9C92F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598A40BE"/>
    <w:multiLevelType w:val="hybridMultilevel"/>
    <w:tmpl w:val="FC0616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A8F66E7"/>
    <w:multiLevelType w:val="multilevel"/>
    <w:tmpl w:val="D5883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CA4205"/>
    <w:multiLevelType w:val="hybridMultilevel"/>
    <w:tmpl w:val="4C9A03D4"/>
    <w:lvl w:ilvl="0" w:tplc="EE167162">
      <w:start w:val="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BC56FAB"/>
    <w:multiLevelType w:val="hybridMultilevel"/>
    <w:tmpl w:val="6010BAC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8" w15:restartNumberingAfterBreak="0">
    <w:nsid w:val="5CEC195C"/>
    <w:multiLevelType w:val="hybridMultilevel"/>
    <w:tmpl w:val="1BF60A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DBD71FB"/>
    <w:multiLevelType w:val="multilevel"/>
    <w:tmpl w:val="102A7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2C57AEE"/>
    <w:multiLevelType w:val="multilevel"/>
    <w:tmpl w:val="C520151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63C00C02"/>
    <w:multiLevelType w:val="hybridMultilevel"/>
    <w:tmpl w:val="671298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65734AC6"/>
    <w:multiLevelType w:val="multilevel"/>
    <w:tmpl w:val="A322D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FE06AA"/>
    <w:multiLevelType w:val="multilevel"/>
    <w:tmpl w:val="A6B2A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D97A23"/>
    <w:multiLevelType w:val="multilevel"/>
    <w:tmpl w:val="B360F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9F36FE5"/>
    <w:multiLevelType w:val="hybridMultilevel"/>
    <w:tmpl w:val="DB2E0230"/>
    <w:lvl w:ilvl="0" w:tplc="5686AC3C">
      <w:start w:val="1"/>
      <w:numFmt w:val="decimal"/>
      <w:lvlText w:val="%1."/>
      <w:lvlJc w:val="left"/>
      <w:pPr>
        <w:ind w:left="1020" w:hanging="360"/>
      </w:pPr>
    </w:lvl>
    <w:lvl w:ilvl="1" w:tplc="05700C88">
      <w:start w:val="1"/>
      <w:numFmt w:val="decimal"/>
      <w:lvlText w:val="%2."/>
      <w:lvlJc w:val="left"/>
      <w:pPr>
        <w:ind w:left="1020" w:hanging="360"/>
      </w:pPr>
    </w:lvl>
    <w:lvl w:ilvl="2" w:tplc="112624D2">
      <w:start w:val="1"/>
      <w:numFmt w:val="decimal"/>
      <w:lvlText w:val="%3."/>
      <w:lvlJc w:val="left"/>
      <w:pPr>
        <w:ind w:left="1020" w:hanging="360"/>
      </w:pPr>
    </w:lvl>
    <w:lvl w:ilvl="3" w:tplc="08DACE5A">
      <w:start w:val="1"/>
      <w:numFmt w:val="decimal"/>
      <w:lvlText w:val="%4."/>
      <w:lvlJc w:val="left"/>
      <w:pPr>
        <w:ind w:left="1020" w:hanging="360"/>
      </w:pPr>
    </w:lvl>
    <w:lvl w:ilvl="4" w:tplc="E4E47D96">
      <w:start w:val="1"/>
      <w:numFmt w:val="decimal"/>
      <w:lvlText w:val="%5."/>
      <w:lvlJc w:val="left"/>
      <w:pPr>
        <w:ind w:left="1020" w:hanging="360"/>
      </w:pPr>
    </w:lvl>
    <w:lvl w:ilvl="5" w:tplc="7550E76A">
      <w:start w:val="1"/>
      <w:numFmt w:val="decimal"/>
      <w:lvlText w:val="%6."/>
      <w:lvlJc w:val="left"/>
      <w:pPr>
        <w:ind w:left="1020" w:hanging="360"/>
      </w:pPr>
    </w:lvl>
    <w:lvl w:ilvl="6" w:tplc="656AF09A">
      <w:start w:val="1"/>
      <w:numFmt w:val="decimal"/>
      <w:lvlText w:val="%7."/>
      <w:lvlJc w:val="left"/>
      <w:pPr>
        <w:ind w:left="1020" w:hanging="360"/>
      </w:pPr>
    </w:lvl>
    <w:lvl w:ilvl="7" w:tplc="005884B0">
      <w:start w:val="1"/>
      <w:numFmt w:val="decimal"/>
      <w:lvlText w:val="%8."/>
      <w:lvlJc w:val="left"/>
      <w:pPr>
        <w:ind w:left="1020" w:hanging="360"/>
      </w:pPr>
    </w:lvl>
    <w:lvl w:ilvl="8" w:tplc="D21C3D94">
      <w:start w:val="1"/>
      <w:numFmt w:val="decimal"/>
      <w:lvlText w:val="%9."/>
      <w:lvlJc w:val="left"/>
      <w:pPr>
        <w:ind w:left="1020" w:hanging="360"/>
      </w:pPr>
    </w:lvl>
  </w:abstractNum>
  <w:abstractNum w:abstractNumId="46"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6E370E9E"/>
    <w:multiLevelType w:val="multilevel"/>
    <w:tmpl w:val="D31A3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2D17FA7"/>
    <w:multiLevelType w:val="multilevel"/>
    <w:tmpl w:val="140C4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38C1B3E"/>
    <w:multiLevelType w:val="multilevel"/>
    <w:tmpl w:val="847875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0" w15:restartNumberingAfterBreak="0">
    <w:nsid w:val="74757093"/>
    <w:multiLevelType w:val="multilevel"/>
    <w:tmpl w:val="0F78D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E375C07"/>
    <w:multiLevelType w:val="hybridMultilevel"/>
    <w:tmpl w:val="7EBEDC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2"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3" w15:restartNumberingAfterBreak="0">
    <w:nsid w:val="7F5E0567"/>
    <w:multiLevelType w:val="multilevel"/>
    <w:tmpl w:val="E27C6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8590656">
    <w:abstractNumId w:val="31"/>
  </w:num>
  <w:num w:numId="2" w16cid:durableId="1822841962">
    <w:abstractNumId w:val="46"/>
  </w:num>
  <w:num w:numId="3" w16cid:durableId="1796485700">
    <w:abstractNumId w:val="3"/>
  </w:num>
  <w:num w:numId="4" w16cid:durableId="1704133852">
    <w:abstractNumId w:val="52"/>
  </w:num>
  <w:num w:numId="5" w16cid:durableId="936713265">
    <w:abstractNumId w:val="11"/>
  </w:num>
  <w:num w:numId="6" w16cid:durableId="1426535641">
    <w:abstractNumId w:val="22"/>
  </w:num>
  <w:num w:numId="7" w16cid:durableId="1341465788">
    <w:abstractNumId w:val="10"/>
  </w:num>
  <w:num w:numId="8" w16cid:durableId="984047608">
    <w:abstractNumId w:val="44"/>
  </w:num>
  <w:num w:numId="9" w16cid:durableId="997348793">
    <w:abstractNumId w:val="8"/>
  </w:num>
  <w:num w:numId="10" w16cid:durableId="127281037">
    <w:abstractNumId w:val="50"/>
  </w:num>
  <w:num w:numId="11" w16cid:durableId="2087265745">
    <w:abstractNumId w:val="49"/>
  </w:num>
  <w:num w:numId="12" w16cid:durableId="1307320306">
    <w:abstractNumId w:val="47"/>
  </w:num>
  <w:num w:numId="13" w16cid:durableId="1612126174">
    <w:abstractNumId w:val="27"/>
  </w:num>
  <w:num w:numId="14" w16cid:durableId="649404479">
    <w:abstractNumId w:val="42"/>
  </w:num>
  <w:num w:numId="15" w16cid:durableId="307437325">
    <w:abstractNumId w:val="20"/>
  </w:num>
  <w:num w:numId="16" w16cid:durableId="1566141848">
    <w:abstractNumId w:val="39"/>
  </w:num>
  <w:num w:numId="17" w16cid:durableId="1598515559">
    <w:abstractNumId w:val="18"/>
  </w:num>
  <w:num w:numId="18" w16cid:durableId="1201554322">
    <w:abstractNumId w:val="35"/>
  </w:num>
  <w:num w:numId="19" w16cid:durableId="690185375">
    <w:abstractNumId w:val="7"/>
  </w:num>
  <w:num w:numId="20" w16cid:durableId="2084717735">
    <w:abstractNumId w:val="43"/>
  </w:num>
  <w:num w:numId="21" w16cid:durableId="1094939744">
    <w:abstractNumId w:val="14"/>
  </w:num>
  <w:num w:numId="22" w16cid:durableId="458695085">
    <w:abstractNumId w:val="53"/>
  </w:num>
  <w:num w:numId="23" w16cid:durableId="791170800">
    <w:abstractNumId w:val="0"/>
  </w:num>
  <w:num w:numId="24" w16cid:durableId="1087994754">
    <w:abstractNumId w:val="48"/>
  </w:num>
  <w:num w:numId="25" w16cid:durableId="2060785909">
    <w:abstractNumId w:val="2"/>
  </w:num>
  <w:num w:numId="26" w16cid:durableId="1403485217">
    <w:abstractNumId w:val="12"/>
  </w:num>
  <w:num w:numId="27" w16cid:durableId="2106924891">
    <w:abstractNumId w:val="15"/>
  </w:num>
  <w:num w:numId="28" w16cid:durableId="366099903">
    <w:abstractNumId w:val="4"/>
  </w:num>
  <w:num w:numId="29" w16cid:durableId="2108453545">
    <w:abstractNumId w:val="1"/>
  </w:num>
  <w:num w:numId="30" w16cid:durableId="541094481">
    <w:abstractNumId w:val="38"/>
  </w:num>
  <w:num w:numId="31" w16cid:durableId="372269930">
    <w:abstractNumId w:val="9"/>
  </w:num>
  <w:num w:numId="32" w16cid:durableId="1730885538">
    <w:abstractNumId w:val="45"/>
  </w:num>
  <w:num w:numId="33" w16cid:durableId="1956909812">
    <w:abstractNumId w:val="16"/>
  </w:num>
  <w:num w:numId="34" w16cid:durableId="1456294970">
    <w:abstractNumId w:val="21"/>
  </w:num>
  <w:num w:numId="35" w16cid:durableId="1536308763">
    <w:abstractNumId w:val="37"/>
  </w:num>
  <w:num w:numId="36" w16cid:durableId="1551453973">
    <w:abstractNumId w:val="6"/>
  </w:num>
  <w:num w:numId="37" w16cid:durableId="371460965">
    <w:abstractNumId w:val="33"/>
  </w:num>
  <w:num w:numId="38" w16cid:durableId="942612809">
    <w:abstractNumId w:val="40"/>
  </w:num>
  <w:num w:numId="39" w16cid:durableId="1548447860">
    <w:abstractNumId w:val="32"/>
  </w:num>
  <w:num w:numId="40" w16cid:durableId="1382896731">
    <w:abstractNumId w:val="36"/>
  </w:num>
  <w:num w:numId="41" w16cid:durableId="1851293416">
    <w:abstractNumId w:val="41"/>
  </w:num>
  <w:num w:numId="42" w16cid:durableId="73674469">
    <w:abstractNumId w:val="19"/>
  </w:num>
  <w:num w:numId="43" w16cid:durableId="60753998">
    <w:abstractNumId w:val="29"/>
  </w:num>
  <w:num w:numId="44" w16cid:durableId="720327012">
    <w:abstractNumId w:val="26"/>
  </w:num>
  <w:num w:numId="45" w16cid:durableId="121004024">
    <w:abstractNumId w:val="51"/>
  </w:num>
  <w:num w:numId="46" w16cid:durableId="456531844">
    <w:abstractNumId w:val="5"/>
  </w:num>
  <w:num w:numId="47" w16cid:durableId="1497720239">
    <w:abstractNumId w:val="28"/>
  </w:num>
  <w:num w:numId="48" w16cid:durableId="1280913114">
    <w:abstractNumId w:val="17"/>
  </w:num>
  <w:num w:numId="49" w16cid:durableId="1672219122">
    <w:abstractNumId w:val="30"/>
  </w:num>
  <w:num w:numId="50" w16cid:durableId="1309868537">
    <w:abstractNumId w:val="34"/>
  </w:num>
  <w:num w:numId="51" w16cid:durableId="717240030">
    <w:abstractNumId w:val="13"/>
  </w:num>
  <w:num w:numId="52" w16cid:durableId="673414477">
    <w:abstractNumId w:val="24"/>
  </w:num>
  <w:num w:numId="53" w16cid:durableId="1912278401">
    <w:abstractNumId w:val="25"/>
  </w:num>
  <w:num w:numId="54" w16cid:durableId="162823998">
    <w:abstractNumId w:val="2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2B4"/>
    <w:rsid w:val="00000A78"/>
    <w:rsid w:val="00000B26"/>
    <w:rsid w:val="00003743"/>
    <w:rsid w:val="000044D2"/>
    <w:rsid w:val="000047B4"/>
    <w:rsid w:val="00004EDD"/>
    <w:rsid w:val="00005712"/>
    <w:rsid w:val="00005B05"/>
    <w:rsid w:val="00007FD8"/>
    <w:rsid w:val="00010620"/>
    <w:rsid w:val="000117F8"/>
    <w:rsid w:val="00013400"/>
    <w:rsid w:val="00020466"/>
    <w:rsid w:val="00020C96"/>
    <w:rsid w:val="00022072"/>
    <w:rsid w:val="0002220A"/>
    <w:rsid w:val="00023821"/>
    <w:rsid w:val="00024321"/>
    <w:rsid w:val="00025533"/>
    <w:rsid w:val="00026139"/>
    <w:rsid w:val="00027071"/>
    <w:rsid w:val="00027601"/>
    <w:rsid w:val="00030D3C"/>
    <w:rsid w:val="00032BF5"/>
    <w:rsid w:val="00033321"/>
    <w:rsid w:val="000338E5"/>
    <w:rsid w:val="00033ECC"/>
    <w:rsid w:val="0003422F"/>
    <w:rsid w:val="00035E8D"/>
    <w:rsid w:val="00041395"/>
    <w:rsid w:val="0004146B"/>
    <w:rsid w:val="00041C83"/>
    <w:rsid w:val="00041C9C"/>
    <w:rsid w:val="00046FF0"/>
    <w:rsid w:val="00050176"/>
    <w:rsid w:val="000502F2"/>
    <w:rsid w:val="00051763"/>
    <w:rsid w:val="00052AC6"/>
    <w:rsid w:val="000549D5"/>
    <w:rsid w:val="00055244"/>
    <w:rsid w:val="000573DF"/>
    <w:rsid w:val="00060353"/>
    <w:rsid w:val="00062B65"/>
    <w:rsid w:val="000635CF"/>
    <w:rsid w:val="0006491F"/>
    <w:rsid w:val="0006493D"/>
    <w:rsid w:val="00064C78"/>
    <w:rsid w:val="00065334"/>
    <w:rsid w:val="000656BB"/>
    <w:rsid w:val="00065894"/>
    <w:rsid w:val="000659DC"/>
    <w:rsid w:val="00067456"/>
    <w:rsid w:val="00067557"/>
    <w:rsid w:val="00067AD3"/>
    <w:rsid w:val="00071506"/>
    <w:rsid w:val="0007154F"/>
    <w:rsid w:val="000735B7"/>
    <w:rsid w:val="000737BB"/>
    <w:rsid w:val="00075D58"/>
    <w:rsid w:val="00076D3A"/>
    <w:rsid w:val="00080DED"/>
    <w:rsid w:val="00081AB1"/>
    <w:rsid w:val="000837C7"/>
    <w:rsid w:val="00084C3C"/>
    <w:rsid w:val="0008554E"/>
    <w:rsid w:val="00085E86"/>
    <w:rsid w:val="00086E48"/>
    <w:rsid w:val="00087BDC"/>
    <w:rsid w:val="00090316"/>
    <w:rsid w:val="000937A2"/>
    <w:rsid w:val="00093981"/>
    <w:rsid w:val="00093CD9"/>
    <w:rsid w:val="00096321"/>
    <w:rsid w:val="000A11BB"/>
    <w:rsid w:val="000A17B7"/>
    <w:rsid w:val="000A2BC6"/>
    <w:rsid w:val="000A39EE"/>
    <w:rsid w:val="000A3D6C"/>
    <w:rsid w:val="000A4F79"/>
    <w:rsid w:val="000A5F6B"/>
    <w:rsid w:val="000A5F8F"/>
    <w:rsid w:val="000B0585"/>
    <w:rsid w:val="000B067A"/>
    <w:rsid w:val="000B1540"/>
    <w:rsid w:val="000B1C2E"/>
    <w:rsid w:val="000B26F7"/>
    <w:rsid w:val="000B33FD"/>
    <w:rsid w:val="000B421E"/>
    <w:rsid w:val="000B4ABA"/>
    <w:rsid w:val="000C0196"/>
    <w:rsid w:val="000C144D"/>
    <w:rsid w:val="000C1D1D"/>
    <w:rsid w:val="000C4B16"/>
    <w:rsid w:val="000C50C3"/>
    <w:rsid w:val="000D202F"/>
    <w:rsid w:val="000D21F6"/>
    <w:rsid w:val="000D3D01"/>
    <w:rsid w:val="000D42C3"/>
    <w:rsid w:val="000D4500"/>
    <w:rsid w:val="000D57E0"/>
    <w:rsid w:val="000D60D1"/>
    <w:rsid w:val="000D7AEA"/>
    <w:rsid w:val="000E01A9"/>
    <w:rsid w:val="000E09F2"/>
    <w:rsid w:val="000E17F6"/>
    <w:rsid w:val="000E2C66"/>
    <w:rsid w:val="000E2D42"/>
    <w:rsid w:val="000E4D02"/>
    <w:rsid w:val="000E6E7D"/>
    <w:rsid w:val="000E7F88"/>
    <w:rsid w:val="000F123C"/>
    <w:rsid w:val="000F1EB4"/>
    <w:rsid w:val="000F2319"/>
    <w:rsid w:val="000F2FED"/>
    <w:rsid w:val="000F6B60"/>
    <w:rsid w:val="000F74D3"/>
    <w:rsid w:val="001012DF"/>
    <w:rsid w:val="0010616D"/>
    <w:rsid w:val="00106190"/>
    <w:rsid w:val="00106250"/>
    <w:rsid w:val="00110478"/>
    <w:rsid w:val="00110D43"/>
    <w:rsid w:val="00111D2F"/>
    <w:rsid w:val="00111E8B"/>
    <w:rsid w:val="001126C9"/>
    <w:rsid w:val="00112C79"/>
    <w:rsid w:val="001147C6"/>
    <w:rsid w:val="00115155"/>
    <w:rsid w:val="00115E9E"/>
    <w:rsid w:val="0011711B"/>
    <w:rsid w:val="0011763E"/>
    <w:rsid w:val="001179F5"/>
    <w:rsid w:val="00117F8A"/>
    <w:rsid w:val="00121B9B"/>
    <w:rsid w:val="00122ADC"/>
    <w:rsid w:val="00122E04"/>
    <w:rsid w:val="00125306"/>
    <w:rsid w:val="00125C5E"/>
    <w:rsid w:val="00130D9E"/>
    <w:rsid w:val="00130EE4"/>
    <w:rsid w:val="00130F59"/>
    <w:rsid w:val="00132D7C"/>
    <w:rsid w:val="00133EC0"/>
    <w:rsid w:val="00135092"/>
    <w:rsid w:val="00135C3E"/>
    <w:rsid w:val="001375A9"/>
    <w:rsid w:val="0013784F"/>
    <w:rsid w:val="0014037A"/>
    <w:rsid w:val="00141CE5"/>
    <w:rsid w:val="001432BB"/>
    <w:rsid w:val="00144908"/>
    <w:rsid w:val="00144CD6"/>
    <w:rsid w:val="0015180C"/>
    <w:rsid w:val="001534B2"/>
    <w:rsid w:val="001535C1"/>
    <w:rsid w:val="00153F64"/>
    <w:rsid w:val="001562F8"/>
    <w:rsid w:val="001571C7"/>
    <w:rsid w:val="001576B3"/>
    <w:rsid w:val="00161094"/>
    <w:rsid w:val="00161363"/>
    <w:rsid w:val="0016196F"/>
    <w:rsid w:val="00162E97"/>
    <w:rsid w:val="00163857"/>
    <w:rsid w:val="00164222"/>
    <w:rsid w:val="00170D15"/>
    <w:rsid w:val="00171CAF"/>
    <w:rsid w:val="00172059"/>
    <w:rsid w:val="00172A55"/>
    <w:rsid w:val="00174F6C"/>
    <w:rsid w:val="001758CD"/>
    <w:rsid w:val="0017665C"/>
    <w:rsid w:val="001774D3"/>
    <w:rsid w:val="00177AD2"/>
    <w:rsid w:val="001815A8"/>
    <w:rsid w:val="00182E72"/>
    <w:rsid w:val="00183994"/>
    <w:rsid w:val="00183DE9"/>
    <w:rsid w:val="001840FA"/>
    <w:rsid w:val="00186E6D"/>
    <w:rsid w:val="00190079"/>
    <w:rsid w:val="001904AA"/>
    <w:rsid w:val="001917FF"/>
    <w:rsid w:val="0019622E"/>
    <w:rsid w:val="001966A7"/>
    <w:rsid w:val="00196D4E"/>
    <w:rsid w:val="00197186"/>
    <w:rsid w:val="001A0E64"/>
    <w:rsid w:val="001A2A9A"/>
    <w:rsid w:val="001A4627"/>
    <w:rsid w:val="001A4979"/>
    <w:rsid w:val="001A4C01"/>
    <w:rsid w:val="001A4D8E"/>
    <w:rsid w:val="001A550C"/>
    <w:rsid w:val="001A55B8"/>
    <w:rsid w:val="001A7C0D"/>
    <w:rsid w:val="001B04A7"/>
    <w:rsid w:val="001B0C25"/>
    <w:rsid w:val="001B15D3"/>
    <w:rsid w:val="001B1635"/>
    <w:rsid w:val="001B3443"/>
    <w:rsid w:val="001B4E9F"/>
    <w:rsid w:val="001B5366"/>
    <w:rsid w:val="001B56DA"/>
    <w:rsid w:val="001B5ECF"/>
    <w:rsid w:val="001B64C7"/>
    <w:rsid w:val="001B7293"/>
    <w:rsid w:val="001C0326"/>
    <w:rsid w:val="001C1474"/>
    <w:rsid w:val="001C192F"/>
    <w:rsid w:val="001C292F"/>
    <w:rsid w:val="001C29D1"/>
    <w:rsid w:val="001C38C8"/>
    <w:rsid w:val="001C3C42"/>
    <w:rsid w:val="001C6240"/>
    <w:rsid w:val="001C628C"/>
    <w:rsid w:val="001C6E79"/>
    <w:rsid w:val="001C75CF"/>
    <w:rsid w:val="001D023E"/>
    <w:rsid w:val="001D28F4"/>
    <w:rsid w:val="001D4039"/>
    <w:rsid w:val="001D742F"/>
    <w:rsid w:val="001D7869"/>
    <w:rsid w:val="001E2695"/>
    <w:rsid w:val="001E3892"/>
    <w:rsid w:val="001E3DC3"/>
    <w:rsid w:val="001E4A50"/>
    <w:rsid w:val="001E5409"/>
    <w:rsid w:val="001E6462"/>
    <w:rsid w:val="001E6855"/>
    <w:rsid w:val="001E6C5A"/>
    <w:rsid w:val="001E7BAB"/>
    <w:rsid w:val="001F21E5"/>
    <w:rsid w:val="001F23D0"/>
    <w:rsid w:val="001F2F78"/>
    <w:rsid w:val="001F399C"/>
    <w:rsid w:val="001F43F9"/>
    <w:rsid w:val="001F5373"/>
    <w:rsid w:val="001F5AD5"/>
    <w:rsid w:val="001F6B76"/>
    <w:rsid w:val="001F6E55"/>
    <w:rsid w:val="001F725B"/>
    <w:rsid w:val="00200CE7"/>
    <w:rsid w:val="002026CD"/>
    <w:rsid w:val="002033FC"/>
    <w:rsid w:val="002044BB"/>
    <w:rsid w:val="002046E3"/>
    <w:rsid w:val="00205F45"/>
    <w:rsid w:val="002070FC"/>
    <w:rsid w:val="00207AB8"/>
    <w:rsid w:val="00210B09"/>
    <w:rsid w:val="00210C9E"/>
    <w:rsid w:val="00211840"/>
    <w:rsid w:val="00212793"/>
    <w:rsid w:val="002132A1"/>
    <w:rsid w:val="00214956"/>
    <w:rsid w:val="00214BC2"/>
    <w:rsid w:val="00214D0A"/>
    <w:rsid w:val="002157D8"/>
    <w:rsid w:val="002201B1"/>
    <w:rsid w:val="00220E5F"/>
    <w:rsid w:val="002212B5"/>
    <w:rsid w:val="0022387D"/>
    <w:rsid w:val="00224A54"/>
    <w:rsid w:val="00226668"/>
    <w:rsid w:val="00230C96"/>
    <w:rsid w:val="0023230C"/>
    <w:rsid w:val="00232998"/>
    <w:rsid w:val="00233809"/>
    <w:rsid w:val="00234ADD"/>
    <w:rsid w:val="002359AB"/>
    <w:rsid w:val="00236338"/>
    <w:rsid w:val="00240046"/>
    <w:rsid w:val="002409C2"/>
    <w:rsid w:val="00243D54"/>
    <w:rsid w:val="00246A15"/>
    <w:rsid w:val="002471EC"/>
    <w:rsid w:val="002475B7"/>
    <w:rsid w:val="00247681"/>
    <w:rsid w:val="0024797F"/>
    <w:rsid w:val="00250B82"/>
    <w:rsid w:val="0025119E"/>
    <w:rsid w:val="00251269"/>
    <w:rsid w:val="00251B6C"/>
    <w:rsid w:val="002522CF"/>
    <w:rsid w:val="00252D05"/>
    <w:rsid w:val="00252FA9"/>
    <w:rsid w:val="002535C0"/>
    <w:rsid w:val="002546A8"/>
    <w:rsid w:val="002579FE"/>
    <w:rsid w:val="002618D0"/>
    <w:rsid w:val="0026311C"/>
    <w:rsid w:val="00263763"/>
    <w:rsid w:val="00263CB5"/>
    <w:rsid w:val="00264783"/>
    <w:rsid w:val="002650F9"/>
    <w:rsid w:val="0026668C"/>
    <w:rsid w:val="00266AC1"/>
    <w:rsid w:val="00267041"/>
    <w:rsid w:val="0027178C"/>
    <w:rsid w:val="002719FA"/>
    <w:rsid w:val="00271B7C"/>
    <w:rsid w:val="00271EED"/>
    <w:rsid w:val="002725B1"/>
    <w:rsid w:val="00272668"/>
    <w:rsid w:val="002732AE"/>
    <w:rsid w:val="0027330B"/>
    <w:rsid w:val="002738C0"/>
    <w:rsid w:val="00275D34"/>
    <w:rsid w:val="00277126"/>
    <w:rsid w:val="002772E1"/>
    <w:rsid w:val="002803AD"/>
    <w:rsid w:val="00280FBD"/>
    <w:rsid w:val="002817E8"/>
    <w:rsid w:val="00282052"/>
    <w:rsid w:val="0028229D"/>
    <w:rsid w:val="00283066"/>
    <w:rsid w:val="00283666"/>
    <w:rsid w:val="00284E18"/>
    <w:rsid w:val="0028519E"/>
    <w:rsid w:val="00285515"/>
    <w:rsid w:val="002856A5"/>
    <w:rsid w:val="00285969"/>
    <w:rsid w:val="002859BE"/>
    <w:rsid w:val="002872ED"/>
    <w:rsid w:val="002905C2"/>
    <w:rsid w:val="0029508A"/>
    <w:rsid w:val="0029554C"/>
    <w:rsid w:val="00295AF2"/>
    <w:rsid w:val="00295C91"/>
    <w:rsid w:val="00297151"/>
    <w:rsid w:val="002A07FF"/>
    <w:rsid w:val="002A18A4"/>
    <w:rsid w:val="002A6090"/>
    <w:rsid w:val="002A7ED6"/>
    <w:rsid w:val="002B20E6"/>
    <w:rsid w:val="002B2A91"/>
    <w:rsid w:val="002B2B88"/>
    <w:rsid w:val="002B42A3"/>
    <w:rsid w:val="002B4731"/>
    <w:rsid w:val="002B608D"/>
    <w:rsid w:val="002B6C83"/>
    <w:rsid w:val="002B6E94"/>
    <w:rsid w:val="002C0B80"/>
    <w:rsid w:val="002C0CDD"/>
    <w:rsid w:val="002C1A48"/>
    <w:rsid w:val="002C468A"/>
    <w:rsid w:val="002C48EB"/>
    <w:rsid w:val="002D0C31"/>
    <w:rsid w:val="002D0D3A"/>
    <w:rsid w:val="002D54E0"/>
    <w:rsid w:val="002E1A1D"/>
    <w:rsid w:val="002E24BC"/>
    <w:rsid w:val="002E37D0"/>
    <w:rsid w:val="002E4081"/>
    <w:rsid w:val="002E46DA"/>
    <w:rsid w:val="002E4C13"/>
    <w:rsid w:val="002E4F87"/>
    <w:rsid w:val="002E4FA3"/>
    <w:rsid w:val="002E571F"/>
    <w:rsid w:val="002E5B78"/>
    <w:rsid w:val="002F076B"/>
    <w:rsid w:val="002F0B4F"/>
    <w:rsid w:val="002F0E4F"/>
    <w:rsid w:val="002F25D6"/>
    <w:rsid w:val="002F2833"/>
    <w:rsid w:val="002F3AE3"/>
    <w:rsid w:val="002F5056"/>
    <w:rsid w:val="002F5AA7"/>
    <w:rsid w:val="002F648D"/>
    <w:rsid w:val="00302E9C"/>
    <w:rsid w:val="0030464B"/>
    <w:rsid w:val="00304A59"/>
    <w:rsid w:val="00304F7C"/>
    <w:rsid w:val="0030786C"/>
    <w:rsid w:val="0031015E"/>
    <w:rsid w:val="0031440A"/>
    <w:rsid w:val="00316787"/>
    <w:rsid w:val="003233DE"/>
    <w:rsid w:val="0032466B"/>
    <w:rsid w:val="00324BED"/>
    <w:rsid w:val="003251E5"/>
    <w:rsid w:val="003275BD"/>
    <w:rsid w:val="00327652"/>
    <w:rsid w:val="00327684"/>
    <w:rsid w:val="00327B44"/>
    <w:rsid w:val="00331005"/>
    <w:rsid w:val="0033288F"/>
    <w:rsid w:val="003330A0"/>
    <w:rsid w:val="003330EB"/>
    <w:rsid w:val="00333CBA"/>
    <w:rsid w:val="003346E6"/>
    <w:rsid w:val="00336605"/>
    <w:rsid w:val="00337539"/>
    <w:rsid w:val="00337A8F"/>
    <w:rsid w:val="00340DC5"/>
    <w:rsid w:val="003415FD"/>
    <w:rsid w:val="003429C4"/>
    <w:rsid w:val="003429F0"/>
    <w:rsid w:val="00342CE5"/>
    <w:rsid w:val="00345E69"/>
    <w:rsid w:val="00346344"/>
    <w:rsid w:val="0034656E"/>
    <w:rsid w:val="0035087A"/>
    <w:rsid w:val="0035097A"/>
    <w:rsid w:val="0035295B"/>
    <w:rsid w:val="00352EEA"/>
    <w:rsid w:val="003540A4"/>
    <w:rsid w:val="00356C91"/>
    <w:rsid w:val="00360E4E"/>
    <w:rsid w:val="00361F97"/>
    <w:rsid w:val="00362B27"/>
    <w:rsid w:val="00363E9F"/>
    <w:rsid w:val="0036476E"/>
    <w:rsid w:val="00365465"/>
    <w:rsid w:val="003659E5"/>
    <w:rsid w:val="003661D1"/>
    <w:rsid w:val="00370AAA"/>
    <w:rsid w:val="00371347"/>
    <w:rsid w:val="00374587"/>
    <w:rsid w:val="00375F77"/>
    <w:rsid w:val="0037665F"/>
    <w:rsid w:val="00377A78"/>
    <w:rsid w:val="00381BBE"/>
    <w:rsid w:val="00382903"/>
    <w:rsid w:val="0038370E"/>
    <w:rsid w:val="003846FF"/>
    <w:rsid w:val="00385AD4"/>
    <w:rsid w:val="00387924"/>
    <w:rsid w:val="00390A52"/>
    <w:rsid w:val="00392CCF"/>
    <w:rsid w:val="0039384D"/>
    <w:rsid w:val="00393B8D"/>
    <w:rsid w:val="00393D34"/>
    <w:rsid w:val="00395C23"/>
    <w:rsid w:val="00396E8F"/>
    <w:rsid w:val="003A057B"/>
    <w:rsid w:val="003A0F0E"/>
    <w:rsid w:val="003A2E4F"/>
    <w:rsid w:val="003A4438"/>
    <w:rsid w:val="003A5013"/>
    <w:rsid w:val="003A5078"/>
    <w:rsid w:val="003A5319"/>
    <w:rsid w:val="003A5C30"/>
    <w:rsid w:val="003A62DD"/>
    <w:rsid w:val="003A775A"/>
    <w:rsid w:val="003B0DAB"/>
    <w:rsid w:val="003B101C"/>
    <w:rsid w:val="003B213A"/>
    <w:rsid w:val="003B2407"/>
    <w:rsid w:val="003B2FA9"/>
    <w:rsid w:val="003B3629"/>
    <w:rsid w:val="003B43AD"/>
    <w:rsid w:val="003B511A"/>
    <w:rsid w:val="003B5259"/>
    <w:rsid w:val="003B758B"/>
    <w:rsid w:val="003C0685"/>
    <w:rsid w:val="003C09D7"/>
    <w:rsid w:val="003C0FEC"/>
    <w:rsid w:val="003C15B8"/>
    <w:rsid w:val="003C17F0"/>
    <w:rsid w:val="003C2AC8"/>
    <w:rsid w:val="003C353B"/>
    <w:rsid w:val="003C3C76"/>
    <w:rsid w:val="003C6DB0"/>
    <w:rsid w:val="003C72B1"/>
    <w:rsid w:val="003D14F6"/>
    <w:rsid w:val="003D17F9"/>
    <w:rsid w:val="003D2D88"/>
    <w:rsid w:val="003D3D8E"/>
    <w:rsid w:val="003D41EA"/>
    <w:rsid w:val="003D4850"/>
    <w:rsid w:val="003D4DCA"/>
    <w:rsid w:val="003D535A"/>
    <w:rsid w:val="003D5518"/>
    <w:rsid w:val="003D5EAA"/>
    <w:rsid w:val="003E3C93"/>
    <w:rsid w:val="003E4C91"/>
    <w:rsid w:val="003E5265"/>
    <w:rsid w:val="003E547C"/>
    <w:rsid w:val="003E7085"/>
    <w:rsid w:val="003E719C"/>
    <w:rsid w:val="003F057B"/>
    <w:rsid w:val="003F0955"/>
    <w:rsid w:val="003F4110"/>
    <w:rsid w:val="003F5A79"/>
    <w:rsid w:val="003F5C70"/>
    <w:rsid w:val="003F63A4"/>
    <w:rsid w:val="003F6FE1"/>
    <w:rsid w:val="00400F00"/>
    <w:rsid w:val="00403285"/>
    <w:rsid w:val="004032E4"/>
    <w:rsid w:val="00403310"/>
    <w:rsid w:val="00404382"/>
    <w:rsid w:val="00404F8B"/>
    <w:rsid w:val="00405256"/>
    <w:rsid w:val="0040615F"/>
    <w:rsid w:val="00406E04"/>
    <w:rsid w:val="00407D26"/>
    <w:rsid w:val="00407E1C"/>
    <w:rsid w:val="00410031"/>
    <w:rsid w:val="004106E7"/>
    <w:rsid w:val="004115A2"/>
    <w:rsid w:val="0041391F"/>
    <w:rsid w:val="00413C64"/>
    <w:rsid w:val="004154EF"/>
    <w:rsid w:val="00415C81"/>
    <w:rsid w:val="00416731"/>
    <w:rsid w:val="00421410"/>
    <w:rsid w:val="00423877"/>
    <w:rsid w:val="004249D4"/>
    <w:rsid w:val="00425E27"/>
    <w:rsid w:val="00426021"/>
    <w:rsid w:val="00426F42"/>
    <w:rsid w:val="00430B7C"/>
    <w:rsid w:val="00432378"/>
    <w:rsid w:val="00432F14"/>
    <w:rsid w:val="00437B1F"/>
    <w:rsid w:val="00440D65"/>
    <w:rsid w:val="00441FB0"/>
    <w:rsid w:val="0044337A"/>
    <w:rsid w:val="004435E6"/>
    <w:rsid w:val="00443859"/>
    <w:rsid w:val="00444262"/>
    <w:rsid w:val="00447087"/>
    <w:rsid w:val="00447295"/>
    <w:rsid w:val="00447A85"/>
    <w:rsid w:val="00447E31"/>
    <w:rsid w:val="00451710"/>
    <w:rsid w:val="004525B0"/>
    <w:rsid w:val="00453189"/>
    <w:rsid w:val="00453923"/>
    <w:rsid w:val="00454B9B"/>
    <w:rsid w:val="00455C92"/>
    <w:rsid w:val="00457858"/>
    <w:rsid w:val="00460B0B"/>
    <w:rsid w:val="00461023"/>
    <w:rsid w:val="00462FAC"/>
    <w:rsid w:val="00464631"/>
    <w:rsid w:val="00464B79"/>
    <w:rsid w:val="00464CDC"/>
    <w:rsid w:val="00465A1C"/>
    <w:rsid w:val="00465DDD"/>
    <w:rsid w:val="00466608"/>
    <w:rsid w:val="00467BBF"/>
    <w:rsid w:val="00470FD5"/>
    <w:rsid w:val="004713A3"/>
    <w:rsid w:val="00471918"/>
    <w:rsid w:val="00471B73"/>
    <w:rsid w:val="00472407"/>
    <w:rsid w:val="00474ED6"/>
    <w:rsid w:val="00475B6A"/>
    <w:rsid w:val="00480956"/>
    <w:rsid w:val="004825BF"/>
    <w:rsid w:val="0048412B"/>
    <w:rsid w:val="004845E5"/>
    <w:rsid w:val="004846C8"/>
    <w:rsid w:val="00484B6C"/>
    <w:rsid w:val="004867E2"/>
    <w:rsid w:val="00490039"/>
    <w:rsid w:val="004929A9"/>
    <w:rsid w:val="00492E1B"/>
    <w:rsid w:val="00492E2E"/>
    <w:rsid w:val="0049362B"/>
    <w:rsid w:val="004A063E"/>
    <w:rsid w:val="004A0660"/>
    <w:rsid w:val="004A41C0"/>
    <w:rsid w:val="004A7156"/>
    <w:rsid w:val="004A7565"/>
    <w:rsid w:val="004B030D"/>
    <w:rsid w:val="004B03EE"/>
    <w:rsid w:val="004B1912"/>
    <w:rsid w:val="004B23B0"/>
    <w:rsid w:val="004B267C"/>
    <w:rsid w:val="004B48D4"/>
    <w:rsid w:val="004B68C5"/>
    <w:rsid w:val="004B703A"/>
    <w:rsid w:val="004C0103"/>
    <w:rsid w:val="004C263A"/>
    <w:rsid w:val="004C2FEC"/>
    <w:rsid w:val="004C6BCF"/>
    <w:rsid w:val="004C7F89"/>
    <w:rsid w:val="004D0607"/>
    <w:rsid w:val="004D10A9"/>
    <w:rsid w:val="004D1128"/>
    <w:rsid w:val="004D24AD"/>
    <w:rsid w:val="004D58BF"/>
    <w:rsid w:val="004D6DAA"/>
    <w:rsid w:val="004E4335"/>
    <w:rsid w:val="004E5ACF"/>
    <w:rsid w:val="004E5E0C"/>
    <w:rsid w:val="004E6E21"/>
    <w:rsid w:val="004F035E"/>
    <w:rsid w:val="004F13EE"/>
    <w:rsid w:val="004F1574"/>
    <w:rsid w:val="004F197A"/>
    <w:rsid w:val="004F2022"/>
    <w:rsid w:val="004F2867"/>
    <w:rsid w:val="004F4892"/>
    <w:rsid w:val="004F596B"/>
    <w:rsid w:val="004F7C05"/>
    <w:rsid w:val="00501C94"/>
    <w:rsid w:val="00502CC2"/>
    <w:rsid w:val="00505593"/>
    <w:rsid w:val="00506100"/>
    <w:rsid w:val="00506432"/>
    <w:rsid w:val="00506DF8"/>
    <w:rsid w:val="00507777"/>
    <w:rsid w:val="00511259"/>
    <w:rsid w:val="005115EF"/>
    <w:rsid w:val="0051242B"/>
    <w:rsid w:val="00513BB7"/>
    <w:rsid w:val="005143E8"/>
    <w:rsid w:val="0051500A"/>
    <w:rsid w:val="00516AB2"/>
    <w:rsid w:val="005178FB"/>
    <w:rsid w:val="00517BF6"/>
    <w:rsid w:val="00520391"/>
    <w:rsid w:val="0052051D"/>
    <w:rsid w:val="00520D0E"/>
    <w:rsid w:val="00521436"/>
    <w:rsid w:val="005260BF"/>
    <w:rsid w:val="005301FB"/>
    <w:rsid w:val="00530487"/>
    <w:rsid w:val="005329A2"/>
    <w:rsid w:val="00533A0A"/>
    <w:rsid w:val="00534D9C"/>
    <w:rsid w:val="00536B9C"/>
    <w:rsid w:val="00540238"/>
    <w:rsid w:val="00544D9D"/>
    <w:rsid w:val="00545EE6"/>
    <w:rsid w:val="00546EFB"/>
    <w:rsid w:val="005509BF"/>
    <w:rsid w:val="005522B4"/>
    <w:rsid w:val="00553075"/>
    <w:rsid w:val="00553A56"/>
    <w:rsid w:val="00554346"/>
    <w:rsid w:val="005550E7"/>
    <w:rsid w:val="005564FB"/>
    <w:rsid w:val="005572C7"/>
    <w:rsid w:val="00557AF7"/>
    <w:rsid w:val="00561753"/>
    <w:rsid w:val="00561B20"/>
    <w:rsid w:val="0056279E"/>
    <w:rsid w:val="005650ED"/>
    <w:rsid w:val="005665E8"/>
    <w:rsid w:val="00571A89"/>
    <w:rsid w:val="005725EB"/>
    <w:rsid w:val="00572FC7"/>
    <w:rsid w:val="00572FE8"/>
    <w:rsid w:val="00575754"/>
    <w:rsid w:val="00575EEA"/>
    <w:rsid w:val="005776D4"/>
    <w:rsid w:val="0058068C"/>
    <w:rsid w:val="00580E4A"/>
    <w:rsid w:val="00581C6B"/>
    <w:rsid w:val="0058209D"/>
    <w:rsid w:val="005834B7"/>
    <w:rsid w:val="005847D9"/>
    <w:rsid w:val="00585E8E"/>
    <w:rsid w:val="005875EA"/>
    <w:rsid w:val="00590A1E"/>
    <w:rsid w:val="00591B98"/>
    <w:rsid w:val="00591E20"/>
    <w:rsid w:val="005928E2"/>
    <w:rsid w:val="00595408"/>
    <w:rsid w:val="00595B76"/>
    <w:rsid w:val="00595E84"/>
    <w:rsid w:val="005967C5"/>
    <w:rsid w:val="005A0C59"/>
    <w:rsid w:val="005A48EB"/>
    <w:rsid w:val="005A4FFB"/>
    <w:rsid w:val="005A532C"/>
    <w:rsid w:val="005A68C6"/>
    <w:rsid w:val="005A6CFB"/>
    <w:rsid w:val="005B1CFA"/>
    <w:rsid w:val="005B3489"/>
    <w:rsid w:val="005B4D6D"/>
    <w:rsid w:val="005B6127"/>
    <w:rsid w:val="005B6EFD"/>
    <w:rsid w:val="005C09D9"/>
    <w:rsid w:val="005C0D89"/>
    <w:rsid w:val="005C119C"/>
    <w:rsid w:val="005C1ACC"/>
    <w:rsid w:val="005C2611"/>
    <w:rsid w:val="005C4123"/>
    <w:rsid w:val="005C47CD"/>
    <w:rsid w:val="005C5AEB"/>
    <w:rsid w:val="005D01B6"/>
    <w:rsid w:val="005D03C8"/>
    <w:rsid w:val="005D086E"/>
    <w:rsid w:val="005D0D6D"/>
    <w:rsid w:val="005D1112"/>
    <w:rsid w:val="005D2444"/>
    <w:rsid w:val="005D5EBD"/>
    <w:rsid w:val="005D6C09"/>
    <w:rsid w:val="005D7E74"/>
    <w:rsid w:val="005E0A3F"/>
    <w:rsid w:val="005E1221"/>
    <w:rsid w:val="005E3ABA"/>
    <w:rsid w:val="005E59FE"/>
    <w:rsid w:val="005E62D6"/>
    <w:rsid w:val="005E6883"/>
    <w:rsid w:val="005E772F"/>
    <w:rsid w:val="005F17A8"/>
    <w:rsid w:val="005F40E3"/>
    <w:rsid w:val="005F44C0"/>
    <w:rsid w:val="005F470D"/>
    <w:rsid w:val="005F492F"/>
    <w:rsid w:val="005F4AFC"/>
    <w:rsid w:val="005F4ECA"/>
    <w:rsid w:val="005F5343"/>
    <w:rsid w:val="005F6C01"/>
    <w:rsid w:val="00601108"/>
    <w:rsid w:val="006041BE"/>
    <w:rsid w:val="006043C7"/>
    <w:rsid w:val="00605D9E"/>
    <w:rsid w:val="00611033"/>
    <w:rsid w:val="00611420"/>
    <w:rsid w:val="00612E4A"/>
    <w:rsid w:val="0061562F"/>
    <w:rsid w:val="00621074"/>
    <w:rsid w:val="006215D4"/>
    <w:rsid w:val="00622EE9"/>
    <w:rsid w:val="00623587"/>
    <w:rsid w:val="00624673"/>
    <w:rsid w:val="00624B52"/>
    <w:rsid w:val="006250FC"/>
    <w:rsid w:val="0062515B"/>
    <w:rsid w:val="00626145"/>
    <w:rsid w:val="00631DF4"/>
    <w:rsid w:val="006325B3"/>
    <w:rsid w:val="006328B9"/>
    <w:rsid w:val="00634175"/>
    <w:rsid w:val="006342B5"/>
    <w:rsid w:val="006351CC"/>
    <w:rsid w:val="00635763"/>
    <w:rsid w:val="00635E21"/>
    <w:rsid w:val="00636366"/>
    <w:rsid w:val="00637995"/>
    <w:rsid w:val="00640765"/>
    <w:rsid w:val="006408AC"/>
    <w:rsid w:val="00643BB1"/>
    <w:rsid w:val="006440B6"/>
    <w:rsid w:val="006511B6"/>
    <w:rsid w:val="00651900"/>
    <w:rsid w:val="0065250C"/>
    <w:rsid w:val="00652742"/>
    <w:rsid w:val="00652F7B"/>
    <w:rsid w:val="00657978"/>
    <w:rsid w:val="00657FF8"/>
    <w:rsid w:val="00660D22"/>
    <w:rsid w:val="006626B4"/>
    <w:rsid w:val="006649F0"/>
    <w:rsid w:val="006651AF"/>
    <w:rsid w:val="00670D99"/>
    <w:rsid w:val="00670E2B"/>
    <w:rsid w:val="006723DF"/>
    <w:rsid w:val="00673450"/>
    <w:rsid w:val="006734BB"/>
    <w:rsid w:val="00673E40"/>
    <w:rsid w:val="006747A4"/>
    <w:rsid w:val="00676F5E"/>
    <w:rsid w:val="00677E8C"/>
    <w:rsid w:val="00677F4D"/>
    <w:rsid w:val="00681A34"/>
    <w:rsid w:val="006821EB"/>
    <w:rsid w:val="0068309E"/>
    <w:rsid w:val="00684926"/>
    <w:rsid w:val="006905CE"/>
    <w:rsid w:val="00692852"/>
    <w:rsid w:val="0069351E"/>
    <w:rsid w:val="006961FA"/>
    <w:rsid w:val="006A095D"/>
    <w:rsid w:val="006A1CB0"/>
    <w:rsid w:val="006A3EF3"/>
    <w:rsid w:val="006A7EDC"/>
    <w:rsid w:val="006B06CB"/>
    <w:rsid w:val="006B1808"/>
    <w:rsid w:val="006B1904"/>
    <w:rsid w:val="006B2286"/>
    <w:rsid w:val="006B45EB"/>
    <w:rsid w:val="006B56BB"/>
    <w:rsid w:val="006B64D7"/>
    <w:rsid w:val="006B7079"/>
    <w:rsid w:val="006C2F36"/>
    <w:rsid w:val="006C3180"/>
    <w:rsid w:val="006C5A9D"/>
    <w:rsid w:val="006C77A8"/>
    <w:rsid w:val="006C7E17"/>
    <w:rsid w:val="006D0A54"/>
    <w:rsid w:val="006D0E2C"/>
    <w:rsid w:val="006D2A54"/>
    <w:rsid w:val="006D2B11"/>
    <w:rsid w:val="006D4098"/>
    <w:rsid w:val="006D4732"/>
    <w:rsid w:val="006D7681"/>
    <w:rsid w:val="006D7B2E"/>
    <w:rsid w:val="006E02EA"/>
    <w:rsid w:val="006E0968"/>
    <w:rsid w:val="006E2AF6"/>
    <w:rsid w:val="006E325A"/>
    <w:rsid w:val="006E47D1"/>
    <w:rsid w:val="006E6CEF"/>
    <w:rsid w:val="006E7C3A"/>
    <w:rsid w:val="006F1E15"/>
    <w:rsid w:val="006F1E95"/>
    <w:rsid w:val="006F205D"/>
    <w:rsid w:val="006F2249"/>
    <w:rsid w:val="006F5851"/>
    <w:rsid w:val="006F5974"/>
    <w:rsid w:val="006F726B"/>
    <w:rsid w:val="006F78B6"/>
    <w:rsid w:val="00700AB0"/>
    <w:rsid w:val="00701275"/>
    <w:rsid w:val="00704FBE"/>
    <w:rsid w:val="00707F56"/>
    <w:rsid w:val="007108FB"/>
    <w:rsid w:val="00710D96"/>
    <w:rsid w:val="00711454"/>
    <w:rsid w:val="00713558"/>
    <w:rsid w:val="00713AF8"/>
    <w:rsid w:val="0071451B"/>
    <w:rsid w:val="00714C5D"/>
    <w:rsid w:val="00717DAF"/>
    <w:rsid w:val="00720D08"/>
    <w:rsid w:val="00721AF5"/>
    <w:rsid w:val="00721BBB"/>
    <w:rsid w:val="007226F3"/>
    <w:rsid w:val="0072360C"/>
    <w:rsid w:val="007242FD"/>
    <w:rsid w:val="00725362"/>
    <w:rsid w:val="0072537B"/>
    <w:rsid w:val="007263B9"/>
    <w:rsid w:val="0072690B"/>
    <w:rsid w:val="00726B43"/>
    <w:rsid w:val="007334F8"/>
    <w:rsid w:val="007339CD"/>
    <w:rsid w:val="00734148"/>
    <w:rsid w:val="007359D8"/>
    <w:rsid w:val="007362D4"/>
    <w:rsid w:val="0074161C"/>
    <w:rsid w:val="00741A1F"/>
    <w:rsid w:val="007443F6"/>
    <w:rsid w:val="007459A7"/>
    <w:rsid w:val="007459EC"/>
    <w:rsid w:val="00745C8B"/>
    <w:rsid w:val="00747130"/>
    <w:rsid w:val="007503C0"/>
    <w:rsid w:val="00751A23"/>
    <w:rsid w:val="00754672"/>
    <w:rsid w:val="00761227"/>
    <w:rsid w:val="00765C68"/>
    <w:rsid w:val="0076672A"/>
    <w:rsid w:val="00767CAF"/>
    <w:rsid w:val="007706BF"/>
    <w:rsid w:val="007709EA"/>
    <w:rsid w:val="00775E45"/>
    <w:rsid w:val="00776E74"/>
    <w:rsid w:val="00781B16"/>
    <w:rsid w:val="00781CFC"/>
    <w:rsid w:val="00782476"/>
    <w:rsid w:val="00782E9A"/>
    <w:rsid w:val="0078367F"/>
    <w:rsid w:val="00785169"/>
    <w:rsid w:val="00791E16"/>
    <w:rsid w:val="007954AB"/>
    <w:rsid w:val="00795CA1"/>
    <w:rsid w:val="00795EC9"/>
    <w:rsid w:val="0079641E"/>
    <w:rsid w:val="007973EB"/>
    <w:rsid w:val="007A14C5"/>
    <w:rsid w:val="007A3938"/>
    <w:rsid w:val="007A3E38"/>
    <w:rsid w:val="007A433C"/>
    <w:rsid w:val="007A4A10"/>
    <w:rsid w:val="007A5079"/>
    <w:rsid w:val="007A6624"/>
    <w:rsid w:val="007A7B19"/>
    <w:rsid w:val="007B0053"/>
    <w:rsid w:val="007B008A"/>
    <w:rsid w:val="007B0102"/>
    <w:rsid w:val="007B1760"/>
    <w:rsid w:val="007B4067"/>
    <w:rsid w:val="007B41B9"/>
    <w:rsid w:val="007B6BC9"/>
    <w:rsid w:val="007B73D4"/>
    <w:rsid w:val="007C0334"/>
    <w:rsid w:val="007C06F1"/>
    <w:rsid w:val="007C3372"/>
    <w:rsid w:val="007C4587"/>
    <w:rsid w:val="007C6D9C"/>
    <w:rsid w:val="007C779A"/>
    <w:rsid w:val="007C7DDB"/>
    <w:rsid w:val="007C7FA1"/>
    <w:rsid w:val="007D0479"/>
    <w:rsid w:val="007D16A7"/>
    <w:rsid w:val="007D17F3"/>
    <w:rsid w:val="007D19A8"/>
    <w:rsid w:val="007D1A68"/>
    <w:rsid w:val="007D2CC7"/>
    <w:rsid w:val="007D5DF8"/>
    <w:rsid w:val="007D673D"/>
    <w:rsid w:val="007D7FE1"/>
    <w:rsid w:val="007E1F25"/>
    <w:rsid w:val="007E531C"/>
    <w:rsid w:val="007E53F8"/>
    <w:rsid w:val="007E6491"/>
    <w:rsid w:val="007E79C7"/>
    <w:rsid w:val="007F1C7F"/>
    <w:rsid w:val="007F1E23"/>
    <w:rsid w:val="007F2220"/>
    <w:rsid w:val="007F2E67"/>
    <w:rsid w:val="007F4B3E"/>
    <w:rsid w:val="007F4C5B"/>
    <w:rsid w:val="007F588A"/>
    <w:rsid w:val="007F6095"/>
    <w:rsid w:val="008003A6"/>
    <w:rsid w:val="0080126E"/>
    <w:rsid w:val="00803662"/>
    <w:rsid w:val="00805C48"/>
    <w:rsid w:val="00806197"/>
    <w:rsid w:val="00806234"/>
    <w:rsid w:val="0081039D"/>
    <w:rsid w:val="008105FD"/>
    <w:rsid w:val="00810B37"/>
    <w:rsid w:val="008111C9"/>
    <w:rsid w:val="008127AF"/>
    <w:rsid w:val="00812B46"/>
    <w:rsid w:val="00812BA2"/>
    <w:rsid w:val="008141D6"/>
    <w:rsid w:val="00814EBB"/>
    <w:rsid w:val="00815700"/>
    <w:rsid w:val="00816855"/>
    <w:rsid w:val="0081734F"/>
    <w:rsid w:val="00817B70"/>
    <w:rsid w:val="00820B67"/>
    <w:rsid w:val="00824D43"/>
    <w:rsid w:val="00824F0B"/>
    <w:rsid w:val="008255EC"/>
    <w:rsid w:val="00825EEC"/>
    <w:rsid w:val="008264EB"/>
    <w:rsid w:val="00826B8F"/>
    <w:rsid w:val="00827163"/>
    <w:rsid w:val="008274C5"/>
    <w:rsid w:val="0083123A"/>
    <w:rsid w:val="00831E8A"/>
    <w:rsid w:val="008333A9"/>
    <w:rsid w:val="008348E8"/>
    <w:rsid w:val="00834F87"/>
    <w:rsid w:val="00835C76"/>
    <w:rsid w:val="008369A5"/>
    <w:rsid w:val="00840D5D"/>
    <w:rsid w:val="00843049"/>
    <w:rsid w:val="008465DF"/>
    <w:rsid w:val="008515EB"/>
    <w:rsid w:val="0085209B"/>
    <w:rsid w:val="00852BE8"/>
    <w:rsid w:val="0085504B"/>
    <w:rsid w:val="00856B66"/>
    <w:rsid w:val="00857B11"/>
    <w:rsid w:val="00861A5F"/>
    <w:rsid w:val="008628E8"/>
    <w:rsid w:val="00863B45"/>
    <w:rsid w:val="008644AD"/>
    <w:rsid w:val="00865735"/>
    <w:rsid w:val="00865DDB"/>
    <w:rsid w:val="00867502"/>
    <w:rsid w:val="00867538"/>
    <w:rsid w:val="00872725"/>
    <w:rsid w:val="00873D90"/>
    <w:rsid w:val="00873FC8"/>
    <w:rsid w:val="008754B9"/>
    <w:rsid w:val="008758D0"/>
    <w:rsid w:val="0087593F"/>
    <w:rsid w:val="00877BE3"/>
    <w:rsid w:val="008819C1"/>
    <w:rsid w:val="008846C4"/>
    <w:rsid w:val="00884C63"/>
    <w:rsid w:val="00885908"/>
    <w:rsid w:val="00886100"/>
    <w:rsid w:val="008864B7"/>
    <w:rsid w:val="00890DAB"/>
    <w:rsid w:val="0089157B"/>
    <w:rsid w:val="008922B5"/>
    <w:rsid w:val="00892F9D"/>
    <w:rsid w:val="0089495B"/>
    <w:rsid w:val="00895D11"/>
    <w:rsid w:val="0089677E"/>
    <w:rsid w:val="00896B66"/>
    <w:rsid w:val="00896E8C"/>
    <w:rsid w:val="008A0165"/>
    <w:rsid w:val="008A05CB"/>
    <w:rsid w:val="008A0F33"/>
    <w:rsid w:val="008A2010"/>
    <w:rsid w:val="008A4A65"/>
    <w:rsid w:val="008A4BD4"/>
    <w:rsid w:val="008A4C5F"/>
    <w:rsid w:val="008A52B0"/>
    <w:rsid w:val="008A6401"/>
    <w:rsid w:val="008A6AE7"/>
    <w:rsid w:val="008A7438"/>
    <w:rsid w:val="008B0E5A"/>
    <w:rsid w:val="008B1334"/>
    <w:rsid w:val="008B2200"/>
    <w:rsid w:val="008B3088"/>
    <w:rsid w:val="008B31C1"/>
    <w:rsid w:val="008B31EB"/>
    <w:rsid w:val="008B3BCF"/>
    <w:rsid w:val="008B4967"/>
    <w:rsid w:val="008B4B09"/>
    <w:rsid w:val="008B5CE6"/>
    <w:rsid w:val="008C0278"/>
    <w:rsid w:val="008C09A8"/>
    <w:rsid w:val="008C24E9"/>
    <w:rsid w:val="008C3149"/>
    <w:rsid w:val="008C3DA5"/>
    <w:rsid w:val="008C5D41"/>
    <w:rsid w:val="008D0420"/>
    <w:rsid w:val="008D0533"/>
    <w:rsid w:val="008D2317"/>
    <w:rsid w:val="008D414C"/>
    <w:rsid w:val="008D42CB"/>
    <w:rsid w:val="008D43D8"/>
    <w:rsid w:val="008D48C9"/>
    <w:rsid w:val="008D51A4"/>
    <w:rsid w:val="008D5B79"/>
    <w:rsid w:val="008D6381"/>
    <w:rsid w:val="008D7235"/>
    <w:rsid w:val="008D7C75"/>
    <w:rsid w:val="008E0A44"/>
    <w:rsid w:val="008E0C77"/>
    <w:rsid w:val="008E2ECC"/>
    <w:rsid w:val="008E625F"/>
    <w:rsid w:val="008E7A62"/>
    <w:rsid w:val="008F13D6"/>
    <w:rsid w:val="008F1DB7"/>
    <w:rsid w:val="008F205E"/>
    <w:rsid w:val="008F264D"/>
    <w:rsid w:val="008F35C6"/>
    <w:rsid w:val="008F465A"/>
    <w:rsid w:val="008F5047"/>
    <w:rsid w:val="008F5619"/>
    <w:rsid w:val="008F71CD"/>
    <w:rsid w:val="00900B82"/>
    <w:rsid w:val="00900E12"/>
    <w:rsid w:val="00902C99"/>
    <w:rsid w:val="0090300E"/>
    <w:rsid w:val="00903B3F"/>
    <w:rsid w:val="00904E86"/>
    <w:rsid w:val="00907138"/>
    <w:rsid w:val="009074E1"/>
    <w:rsid w:val="00907F92"/>
    <w:rsid w:val="009108F9"/>
    <w:rsid w:val="009112F7"/>
    <w:rsid w:val="009122AF"/>
    <w:rsid w:val="009127BC"/>
    <w:rsid w:val="00912D54"/>
    <w:rsid w:val="0091389F"/>
    <w:rsid w:val="009208F7"/>
    <w:rsid w:val="009220C7"/>
    <w:rsid w:val="00922517"/>
    <w:rsid w:val="00922722"/>
    <w:rsid w:val="00925C6A"/>
    <w:rsid w:val="009261E6"/>
    <w:rsid w:val="009268E1"/>
    <w:rsid w:val="00931037"/>
    <w:rsid w:val="00932935"/>
    <w:rsid w:val="009352DF"/>
    <w:rsid w:val="00935366"/>
    <w:rsid w:val="00940681"/>
    <w:rsid w:val="009406C4"/>
    <w:rsid w:val="009447D3"/>
    <w:rsid w:val="0094573B"/>
    <w:rsid w:val="00945D01"/>
    <w:rsid w:val="00945E7F"/>
    <w:rsid w:val="00947907"/>
    <w:rsid w:val="00950669"/>
    <w:rsid w:val="00951C95"/>
    <w:rsid w:val="00953FD8"/>
    <w:rsid w:val="00954270"/>
    <w:rsid w:val="00955767"/>
    <w:rsid w:val="009557C1"/>
    <w:rsid w:val="009573D1"/>
    <w:rsid w:val="00957BBF"/>
    <w:rsid w:val="00960D6E"/>
    <w:rsid w:val="00964203"/>
    <w:rsid w:val="009655E7"/>
    <w:rsid w:val="00967588"/>
    <w:rsid w:val="00967BEE"/>
    <w:rsid w:val="00972BC1"/>
    <w:rsid w:val="0097326C"/>
    <w:rsid w:val="009738F1"/>
    <w:rsid w:val="009741CC"/>
    <w:rsid w:val="00974B59"/>
    <w:rsid w:val="00975499"/>
    <w:rsid w:val="00976443"/>
    <w:rsid w:val="009770C7"/>
    <w:rsid w:val="009800F9"/>
    <w:rsid w:val="009802F9"/>
    <w:rsid w:val="00982012"/>
    <w:rsid w:val="00982E57"/>
    <w:rsid w:val="0098340B"/>
    <w:rsid w:val="009838C0"/>
    <w:rsid w:val="00986830"/>
    <w:rsid w:val="00990DE9"/>
    <w:rsid w:val="00991CF8"/>
    <w:rsid w:val="009924C3"/>
    <w:rsid w:val="00992F12"/>
    <w:rsid w:val="00993102"/>
    <w:rsid w:val="009934C9"/>
    <w:rsid w:val="00994FA9"/>
    <w:rsid w:val="009957E2"/>
    <w:rsid w:val="00996FFF"/>
    <w:rsid w:val="00997AF2"/>
    <w:rsid w:val="00997B61"/>
    <w:rsid w:val="009A2156"/>
    <w:rsid w:val="009A262B"/>
    <w:rsid w:val="009A4664"/>
    <w:rsid w:val="009A5954"/>
    <w:rsid w:val="009A5FF1"/>
    <w:rsid w:val="009A7E5F"/>
    <w:rsid w:val="009B0CDE"/>
    <w:rsid w:val="009B0E03"/>
    <w:rsid w:val="009B26AC"/>
    <w:rsid w:val="009B387D"/>
    <w:rsid w:val="009B3F98"/>
    <w:rsid w:val="009B445C"/>
    <w:rsid w:val="009B4E15"/>
    <w:rsid w:val="009B4E74"/>
    <w:rsid w:val="009B5E51"/>
    <w:rsid w:val="009B69A2"/>
    <w:rsid w:val="009B704A"/>
    <w:rsid w:val="009C0606"/>
    <w:rsid w:val="009C1556"/>
    <w:rsid w:val="009C1B3A"/>
    <w:rsid w:val="009C4356"/>
    <w:rsid w:val="009C4A39"/>
    <w:rsid w:val="009C4A9F"/>
    <w:rsid w:val="009C4ABA"/>
    <w:rsid w:val="009C4B0E"/>
    <w:rsid w:val="009C4EC8"/>
    <w:rsid w:val="009C4FAC"/>
    <w:rsid w:val="009C503E"/>
    <w:rsid w:val="009C6F10"/>
    <w:rsid w:val="009D1143"/>
    <w:rsid w:val="009D148F"/>
    <w:rsid w:val="009D3B19"/>
    <w:rsid w:val="009D3D70"/>
    <w:rsid w:val="009D4100"/>
    <w:rsid w:val="009D47E4"/>
    <w:rsid w:val="009E2945"/>
    <w:rsid w:val="009E2DE7"/>
    <w:rsid w:val="009E31D1"/>
    <w:rsid w:val="009E4833"/>
    <w:rsid w:val="009E6F7E"/>
    <w:rsid w:val="009E6FE7"/>
    <w:rsid w:val="009E755A"/>
    <w:rsid w:val="009E7A57"/>
    <w:rsid w:val="009F2117"/>
    <w:rsid w:val="009F3DF7"/>
    <w:rsid w:val="009F3E92"/>
    <w:rsid w:val="009F42E1"/>
    <w:rsid w:val="009F4F6A"/>
    <w:rsid w:val="009F4FB6"/>
    <w:rsid w:val="009F5DD6"/>
    <w:rsid w:val="009F684D"/>
    <w:rsid w:val="009F73AD"/>
    <w:rsid w:val="00A029FE"/>
    <w:rsid w:val="00A04084"/>
    <w:rsid w:val="00A05B2C"/>
    <w:rsid w:val="00A07E42"/>
    <w:rsid w:val="00A111CC"/>
    <w:rsid w:val="00A13C8D"/>
    <w:rsid w:val="00A1460F"/>
    <w:rsid w:val="00A14A49"/>
    <w:rsid w:val="00A157DC"/>
    <w:rsid w:val="00A15E92"/>
    <w:rsid w:val="00A16E36"/>
    <w:rsid w:val="00A20687"/>
    <w:rsid w:val="00A20F29"/>
    <w:rsid w:val="00A24961"/>
    <w:rsid w:val="00A24B10"/>
    <w:rsid w:val="00A25DE2"/>
    <w:rsid w:val="00A3037D"/>
    <w:rsid w:val="00A30E9B"/>
    <w:rsid w:val="00A3279B"/>
    <w:rsid w:val="00A34923"/>
    <w:rsid w:val="00A34B70"/>
    <w:rsid w:val="00A35B8A"/>
    <w:rsid w:val="00A4048C"/>
    <w:rsid w:val="00A41752"/>
    <w:rsid w:val="00A43238"/>
    <w:rsid w:val="00A44311"/>
    <w:rsid w:val="00A45000"/>
    <w:rsid w:val="00A4512D"/>
    <w:rsid w:val="00A452CB"/>
    <w:rsid w:val="00A47297"/>
    <w:rsid w:val="00A50244"/>
    <w:rsid w:val="00A502B8"/>
    <w:rsid w:val="00A51CE5"/>
    <w:rsid w:val="00A55D9F"/>
    <w:rsid w:val="00A56919"/>
    <w:rsid w:val="00A569FF"/>
    <w:rsid w:val="00A56F17"/>
    <w:rsid w:val="00A60D83"/>
    <w:rsid w:val="00A627D7"/>
    <w:rsid w:val="00A63EC0"/>
    <w:rsid w:val="00A64089"/>
    <w:rsid w:val="00A64C49"/>
    <w:rsid w:val="00A656C7"/>
    <w:rsid w:val="00A66B75"/>
    <w:rsid w:val="00A66F2B"/>
    <w:rsid w:val="00A705AF"/>
    <w:rsid w:val="00A7203E"/>
    <w:rsid w:val="00A72454"/>
    <w:rsid w:val="00A74E8B"/>
    <w:rsid w:val="00A74EBA"/>
    <w:rsid w:val="00A77696"/>
    <w:rsid w:val="00A77924"/>
    <w:rsid w:val="00A80557"/>
    <w:rsid w:val="00A80A77"/>
    <w:rsid w:val="00A81D33"/>
    <w:rsid w:val="00A81E09"/>
    <w:rsid w:val="00A83009"/>
    <w:rsid w:val="00A83340"/>
    <w:rsid w:val="00A85856"/>
    <w:rsid w:val="00A8639A"/>
    <w:rsid w:val="00A87B0C"/>
    <w:rsid w:val="00A902DB"/>
    <w:rsid w:val="00A928BD"/>
    <w:rsid w:val="00A930AE"/>
    <w:rsid w:val="00AA1466"/>
    <w:rsid w:val="00AA1A95"/>
    <w:rsid w:val="00AA2497"/>
    <w:rsid w:val="00AA260F"/>
    <w:rsid w:val="00AA36E0"/>
    <w:rsid w:val="00AA3D12"/>
    <w:rsid w:val="00AA6BD4"/>
    <w:rsid w:val="00AB1661"/>
    <w:rsid w:val="00AB187E"/>
    <w:rsid w:val="00AB1EE7"/>
    <w:rsid w:val="00AB4587"/>
    <w:rsid w:val="00AB4B37"/>
    <w:rsid w:val="00AB53DD"/>
    <w:rsid w:val="00AB5762"/>
    <w:rsid w:val="00AB6359"/>
    <w:rsid w:val="00AB7348"/>
    <w:rsid w:val="00AC2679"/>
    <w:rsid w:val="00AC4BE4"/>
    <w:rsid w:val="00AC6BF9"/>
    <w:rsid w:val="00AC712C"/>
    <w:rsid w:val="00AD05E6"/>
    <w:rsid w:val="00AD0D3F"/>
    <w:rsid w:val="00AD1C56"/>
    <w:rsid w:val="00AD3728"/>
    <w:rsid w:val="00AD3B55"/>
    <w:rsid w:val="00AD446E"/>
    <w:rsid w:val="00AE1D7D"/>
    <w:rsid w:val="00AE2A8B"/>
    <w:rsid w:val="00AE328F"/>
    <w:rsid w:val="00AE3F64"/>
    <w:rsid w:val="00AE474A"/>
    <w:rsid w:val="00AE5F35"/>
    <w:rsid w:val="00AE6B34"/>
    <w:rsid w:val="00AE6D7E"/>
    <w:rsid w:val="00AE7BAD"/>
    <w:rsid w:val="00AF2A87"/>
    <w:rsid w:val="00AF3517"/>
    <w:rsid w:val="00AF4215"/>
    <w:rsid w:val="00AF67EA"/>
    <w:rsid w:val="00AF6B0D"/>
    <w:rsid w:val="00AF7386"/>
    <w:rsid w:val="00AF77FB"/>
    <w:rsid w:val="00AF7934"/>
    <w:rsid w:val="00B00B81"/>
    <w:rsid w:val="00B01ED9"/>
    <w:rsid w:val="00B0313A"/>
    <w:rsid w:val="00B04580"/>
    <w:rsid w:val="00B04B09"/>
    <w:rsid w:val="00B108E0"/>
    <w:rsid w:val="00B10FE6"/>
    <w:rsid w:val="00B13C7A"/>
    <w:rsid w:val="00B14404"/>
    <w:rsid w:val="00B14CFA"/>
    <w:rsid w:val="00B16A51"/>
    <w:rsid w:val="00B17180"/>
    <w:rsid w:val="00B177E5"/>
    <w:rsid w:val="00B17BBE"/>
    <w:rsid w:val="00B2174C"/>
    <w:rsid w:val="00B23B6B"/>
    <w:rsid w:val="00B24871"/>
    <w:rsid w:val="00B25440"/>
    <w:rsid w:val="00B26C31"/>
    <w:rsid w:val="00B27261"/>
    <w:rsid w:val="00B30CDB"/>
    <w:rsid w:val="00B316B1"/>
    <w:rsid w:val="00B32222"/>
    <w:rsid w:val="00B32751"/>
    <w:rsid w:val="00B32810"/>
    <w:rsid w:val="00B3525A"/>
    <w:rsid w:val="00B3618D"/>
    <w:rsid w:val="00B36233"/>
    <w:rsid w:val="00B425A5"/>
    <w:rsid w:val="00B4282A"/>
    <w:rsid w:val="00B42851"/>
    <w:rsid w:val="00B45AC7"/>
    <w:rsid w:val="00B467A3"/>
    <w:rsid w:val="00B46BBC"/>
    <w:rsid w:val="00B5175D"/>
    <w:rsid w:val="00B52969"/>
    <w:rsid w:val="00B5372F"/>
    <w:rsid w:val="00B53DAC"/>
    <w:rsid w:val="00B542DD"/>
    <w:rsid w:val="00B57988"/>
    <w:rsid w:val="00B61113"/>
    <w:rsid w:val="00B61129"/>
    <w:rsid w:val="00B64818"/>
    <w:rsid w:val="00B67E7F"/>
    <w:rsid w:val="00B70244"/>
    <w:rsid w:val="00B703A9"/>
    <w:rsid w:val="00B7260A"/>
    <w:rsid w:val="00B73981"/>
    <w:rsid w:val="00B7470C"/>
    <w:rsid w:val="00B759B7"/>
    <w:rsid w:val="00B75A04"/>
    <w:rsid w:val="00B80BCD"/>
    <w:rsid w:val="00B81379"/>
    <w:rsid w:val="00B8296C"/>
    <w:rsid w:val="00B82BD2"/>
    <w:rsid w:val="00B82E73"/>
    <w:rsid w:val="00B83205"/>
    <w:rsid w:val="00B839B2"/>
    <w:rsid w:val="00B84CCA"/>
    <w:rsid w:val="00B856BD"/>
    <w:rsid w:val="00B85ADF"/>
    <w:rsid w:val="00B86281"/>
    <w:rsid w:val="00B86CC3"/>
    <w:rsid w:val="00B876E7"/>
    <w:rsid w:val="00B91160"/>
    <w:rsid w:val="00B914C9"/>
    <w:rsid w:val="00B92E62"/>
    <w:rsid w:val="00B933F3"/>
    <w:rsid w:val="00B94252"/>
    <w:rsid w:val="00B94910"/>
    <w:rsid w:val="00B96461"/>
    <w:rsid w:val="00B9715A"/>
    <w:rsid w:val="00B97764"/>
    <w:rsid w:val="00B97B7D"/>
    <w:rsid w:val="00BA14BE"/>
    <w:rsid w:val="00BA2732"/>
    <w:rsid w:val="00BA293D"/>
    <w:rsid w:val="00BA49BC"/>
    <w:rsid w:val="00BA4FCF"/>
    <w:rsid w:val="00BA56B7"/>
    <w:rsid w:val="00BA6C6E"/>
    <w:rsid w:val="00BA7A1E"/>
    <w:rsid w:val="00BA7CA9"/>
    <w:rsid w:val="00BB0136"/>
    <w:rsid w:val="00BB02AD"/>
    <w:rsid w:val="00BB2601"/>
    <w:rsid w:val="00BB2F6C"/>
    <w:rsid w:val="00BB3875"/>
    <w:rsid w:val="00BB5442"/>
    <w:rsid w:val="00BB5860"/>
    <w:rsid w:val="00BB6AAD"/>
    <w:rsid w:val="00BB6FE4"/>
    <w:rsid w:val="00BB7279"/>
    <w:rsid w:val="00BC25DA"/>
    <w:rsid w:val="00BC3F7A"/>
    <w:rsid w:val="00BC4A19"/>
    <w:rsid w:val="00BC4E6D"/>
    <w:rsid w:val="00BC55A5"/>
    <w:rsid w:val="00BC59DF"/>
    <w:rsid w:val="00BC6CCA"/>
    <w:rsid w:val="00BD0325"/>
    <w:rsid w:val="00BD0617"/>
    <w:rsid w:val="00BD17CC"/>
    <w:rsid w:val="00BD1AEA"/>
    <w:rsid w:val="00BD1C38"/>
    <w:rsid w:val="00BD2E9B"/>
    <w:rsid w:val="00BD304A"/>
    <w:rsid w:val="00BD3B65"/>
    <w:rsid w:val="00BD4BAA"/>
    <w:rsid w:val="00BD5CA8"/>
    <w:rsid w:val="00BD609D"/>
    <w:rsid w:val="00BD6C22"/>
    <w:rsid w:val="00BE0F5D"/>
    <w:rsid w:val="00BE7141"/>
    <w:rsid w:val="00BF1201"/>
    <w:rsid w:val="00BF17BC"/>
    <w:rsid w:val="00BF1C5C"/>
    <w:rsid w:val="00BF1F5C"/>
    <w:rsid w:val="00BF23A6"/>
    <w:rsid w:val="00BF5FE9"/>
    <w:rsid w:val="00BF6495"/>
    <w:rsid w:val="00BF6E0D"/>
    <w:rsid w:val="00C00930"/>
    <w:rsid w:val="00C031B4"/>
    <w:rsid w:val="00C04225"/>
    <w:rsid w:val="00C05869"/>
    <w:rsid w:val="00C060AD"/>
    <w:rsid w:val="00C063B5"/>
    <w:rsid w:val="00C0670D"/>
    <w:rsid w:val="00C10AD0"/>
    <w:rsid w:val="00C10E21"/>
    <w:rsid w:val="00C113BF"/>
    <w:rsid w:val="00C11980"/>
    <w:rsid w:val="00C11ED5"/>
    <w:rsid w:val="00C12BC7"/>
    <w:rsid w:val="00C1368B"/>
    <w:rsid w:val="00C136C3"/>
    <w:rsid w:val="00C14570"/>
    <w:rsid w:val="00C159CB"/>
    <w:rsid w:val="00C169FB"/>
    <w:rsid w:val="00C2176E"/>
    <w:rsid w:val="00C2183A"/>
    <w:rsid w:val="00C23430"/>
    <w:rsid w:val="00C23F3A"/>
    <w:rsid w:val="00C240D6"/>
    <w:rsid w:val="00C24473"/>
    <w:rsid w:val="00C267E8"/>
    <w:rsid w:val="00C27284"/>
    <w:rsid w:val="00C27378"/>
    <w:rsid w:val="00C27801"/>
    <w:rsid w:val="00C27D67"/>
    <w:rsid w:val="00C30A12"/>
    <w:rsid w:val="00C31CDF"/>
    <w:rsid w:val="00C32A10"/>
    <w:rsid w:val="00C33E2B"/>
    <w:rsid w:val="00C3517E"/>
    <w:rsid w:val="00C376E7"/>
    <w:rsid w:val="00C40860"/>
    <w:rsid w:val="00C4631F"/>
    <w:rsid w:val="00C4636D"/>
    <w:rsid w:val="00C469C2"/>
    <w:rsid w:val="00C50874"/>
    <w:rsid w:val="00C50E16"/>
    <w:rsid w:val="00C525AB"/>
    <w:rsid w:val="00C52656"/>
    <w:rsid w:val="00C543DA"/>
    <w:rsid w:val="00C551F1"/>
    <w:rsid w:val="00C55258"/>
    <w:rsid w:val="00C567AB"/>
    <w:rsid w:val="00C571D6"/>
    <w:rsid w:val="00C60BD3"/>
    <w:rsid w:val="00C63E25"/>
    <w:rsid w:val="00C65233"/>
    <w:rsid w:val="00C664F3"/>
    <w:rsid w:val="00C667DD"/>
    <w:rsid w:val="00C67101"/>
    <w:rsid w:val="00C728AB"/>
    <w:rsid w:val="00C72FCC"/>
    <w:rsid w:val="00C74F9D"/>
    <w:rsid w:val="00C76C53"/>
    <w:rsid w:val="00C81DB6"/>
    <w:rsid w:val="00C825D5"/>
    <w:rsid w:val="00C82EEB"/>
    <w:rsid w:val="00C84F5D"/>
    <w:rsid w:val="00C87868"/>
    <w:rsid w:val="00C9088D"/>
    <w:rsid w:val="00C911DD"/>
    <w:rsid w:val="00C948D7"/>
    <w:rsid w:val="00C9498D"/>
    <w:rsid w:val="00C94AFC"/>
    <w:rsid w:val="00C94B06"/>
    <w:rsid w:val="00C94C55"/>
    <w:rsid w:val="00C94EF2"/>
    <w:rsid w:val="00C958A2"/>
    <w:rsid w:val="00C958AF"/>
    <w:rsid w:val="00C95BBB"/>
    <w:rsid w:val="00C971DC"/>
    <w:rsid w:val="00C97D9A"/>
    <w:rsid w:val="00CA0094"/>
    <w:rsid w:val="00CA0A12"/>
    <w:rsid w:val="00CA16B7"/>
    <w:rsid w:val="00CA44C7"/>
    <w:rsid w:val="00CA4BE3"/>
    <w:rsid w:val="00CA5A50"/>
    <w:rsid w:val="00CA62AE"/>
    <w:rsid w:val="00CA64F4"/>
    <w:rsid w:val="00CA6B93"/>
    <w:rsid w:val="00CB0B10"/>
    <w:rsid w:val="00CB1CEE"/>
    <w:rsid w:val="00CB1DFF"/>
    <w:rsid w:val="00CB27B9"/>
    <w:rsid w:val="00CB4617"/>
    <w:rsid w:val="00CB4DAF"/>
    <w:rsid w:val="00CB5B1A"/>
    <w:rsid w:val="00CB796D"/>
    <w:rsid w:val="00CB7BB0"/>
    <w:rsid w:val="00CC13F2"/>
    <w:rsid w:val="00CC19D4"/>
    <w:rsid w:val="00CC220B"/>
    <w:rsid w:val="00CC23C8"/>
    <w:rsid w:val="00CC2971"/>
    <w:rsid w:val="00CC4930"/>
    <w:rsid w:val="00CC5C43"/>
    <w:rsid w:val="00CC6A22"/>
    <w:rsid w:val="00CC75FB"/>
    <w:rsid w:val="00CD02AE"/>
    <w:rsid w:val="00CD1743"/>
    <w:rsid w:val="00CD1EA7"/>
    <w:rsid w:val="00CD2A4F"/>
    <w:rsid w:val="00CD2DF4"/>
    <w:rsid w:val="00CD34C8"/>
    <w:rsid w:val="00CD3620"/>
    <w:rsid w:val="00CD5428"/>
    <w:rsid w:val="00CD6D7C"/>
    <w:rsid w:val="00CE03CA"/>
    <w:rsid w:val="00CE0A8D"/>
    <w:rsid w:val="00CE1DA1"/>
    <w:rsid w:val="00CE22F1"/>
    <w:rsid w:val="00CE24EF"/>
    <w:rsid w:val="00CE427B"/>
    <w:rsid w:val="00CE45CB"/>
    <w:rsid w:val="00CE50F2"/>
    <w:rsid w:val="00CE6502"/>
    <w:rsid w:val="00CE6875"/>
    <w:rsid w:val="00CE7B23"/>
    <w:rsid w:val="00CF03B1"/>
    <w:rsid w:val="00CF1039"/>
    <w:rsid w:val="00CF2269"/>
    <w:rsid w:val="00CF2BF6"/>
    <w:rsid w:val="00CF4691"/>
    <w:rsid w:val="00CF5A72"/>
    <w:rsid w:val="00CF5FED"/>
    <w:rsid w:val="00CF7198"/>
    <w:rsid w:val="00CF77EA"/>
    <w:rsid w:val="00CF7A44"/>
    <w:rsid w:val="00CF7D3C"/>
    <w:rsid w:val="00D00F5F"/>
    <w:rsid w:val="00D03E21"/>
    <w:rsid w:val="00D0548C"/>
    <w:rsid w:val="00D05734"/>
    <w:rsid w:val="00D05767"/>
    <w:rsid w:val="00D05C2F"/>
    <w:rsid w:val="00D10E43"/>
    <w:rsid w:val="00D13ACD"/>
    <w:rsid w:val="00D147EB"/>
    <w:rsid w:val="00D14E57"/>
    <w:rsid w:val="00D17502"/>
    <w:rsid w:val="00D2114B"/>
    <w:rsid w:val="00D2637F"/>
    <w:rsid w:val="00D26EBC"/>
    <w:rsid w:val="00D27B43"/>
    <w:rsid w:val="00D30C0F"/>
    <w:rsid w:val="00D32109"/>
    <w:rsid w:val="00D334CE"/>
    <w:rsid w:val="00D33CC1"/>
    <w:rsid w:val="00D34667"/>
    <w:rsid w:val="00D36026"/>
    <w:rsid w:val="00D370CD"/>
    <w:rsid w:val="00D37E93"/>
    <w:rsid w:val="00D4017D"/>
    <w:rsid w:val="00D401E1"/>
    <w:rsid w:val="00D405FE"/>
    <w:rsid w:val="00D408B4"/>
    <w:rsid w:val="00D40FE8"/>
    <w:rsid w:val="00D422EF"/>
    <w:rsid w:val="00D433E2"/>
    <w:rsid w:val="00D45763"/>
    <w:rsid w:val="00D45D94"/>
    <w:rsid w:val="00D46AFD"/>
    <w:rsid w:val="00D50342"/>
    <w:rsid w:val="00D524C8"/>
    <w:rsid w:val="00D526B0"/>
    <w:rsid w:val="00D56731"/>
    <w:rsid w:val="00D57035"/>
    <w:rsid w:val="00D60E25"/>
    <w:rsid w:val="00D61984"/>
    <w:rsid w:val="00D624F3"/>
    <w:rsid w:val="00D634CD"/>
    <w:rsid w:val="00D66585"/>
    <w:rsid w:val="00D66983"/>
    <w:rsid w:val="00D7098C"/>
    <w:rsid w:val="00D70E24"/>
    <w:rsid w:val="00D712C8"/>
    <w:rsid w:val="00D72B61"/>
    <w:rsid w:val="00D731F7"/>
    <w:rsid w:val="00D745A7"/>
    <w:rsid w:val="00D74785"/>
    <w:rsid w:val="00D74EFC"/>
    <w:rsid w:val="00D75B44"/>
    <w:rsid w:val="00D760CE"/>
    <w:rsid w:val="00D775B0"/>
    <w:rsid w:val="00D80644"/>
    <w:rsid w:val="00D81913"/>
    <w:rsid w:val="00D84911"/>
    <w:rsid w:val="00D85426"/>
    <w:rsid w:val="00D90E72"/>
    <w:rsid w:val="00D92D5E"/>
    <w:rsid w:val="00DA2677"/>
    <w:rsid w:val="00DA283B"/>
    <w:rsid w:val="00DA3D1D"/>
    <w:rsid w:val="00DA5099"/>
    <w:rsid w:val="00DA53EA"/>
    <w:rsid w:val="00DB0138"/>
    <w:rsid w:val="00DB0BBB"/>
    <w:rsid w:val="00DB1CD4"/>
    <w:rsid w:val="00DB2B9A"/>
    <w:rsid w:val="00DB3BA3"/>
    <w:rsid w:val="00DB6286"/>
    <w:rsid w:val="00DB645F"/>
    <w:rsid w:val="00DB69EF"/>
    <w:rsid w:val="00DB6A50"/>
    <w:rsid w:val="00DB76E9"/>
    <w:rsid w:val="00DC0A67"/>
    <w:rsid w:val="00DC128F"/>
    <w:rsid w:val="00DC1A85"/>
    <w:rsid w:val="00DC1D5E"/>
    <w:rsid w:val="00DC20C1"/>
    <w:rsid w:val="00DC2313"/>
    <w:rsid w:val="00DC5220"/>
    <w:rsid w:val="00DC6C39"/>
    <w:rsid w:val="00DC7910"/>
    <w:rsid w:val="00DD0189"/>
    <w:rsid w:val="00DD1D03"/>
    <w:rsid w:val="00DD2061"/>
    <w:rsid w:val="00DD2E45"/>
    <w:rsid w:val="00DD32B4"/>
    <w:rsid w:val="00DD4EA9"/>
    <w:rsid w:val="00DD65B9"/>
    <w:rsid w:val="00DD6B01"/>
    <w:rsid w:val="00DD7DAB"/>
    <w:rsid w:val="00DE0881"/>
    <w:rsid w:val="00DE0CA0"/>
    <w:rsid w:val="00DE1E25"/>
    <w:rsid w:val="00DE263D"/>
    <w:rsid w:val="00DE3355"/>
    <w:rsid w:val="00DE65F0"/>
    <w:rsid w:val="00DE7169"/>
    <w:rsid w:val="00DF04FD"/>
    <w:rsid w:val="00DF2311"/>
    <w:rsid w:val="00DF251C"/>
    <w:rsid w:val="00DF45E9"/>
    <w:rsid w:val="00DF486F"/>
    <w:rsid w:val="00DF5B5B"/>
    <w:rsid w:val="00DF66D5"/>
    <w:rsid w:val="00DF68AE"/>
    <w:rsid w:val="00DF6D02"/>
    <w:rsid w:val="00DF7266"/>
    <w:rsid w:val="00DF7619"/>
    <w:rsid w:val="00E002C1"/>
    <w:rsid w:val="00E042D8"/>
    <w:rsid w:val="00E060A9"/>
    <w:rsid w:val="00E07EE7"/>
    <w:rsid w:val="00E10BEE"/>
    <w:rsid w:val="00E1103B"/>
    <w:rsid w:val="00E13F14"/>
    <w:rsid w:val="00E13FAB"/>
    <w:rsid w:val="00E15683"/>
    <w:rsid w:val="00E15EE1"/>
    <w:rsid w:val="00E16012"/>
    <w:rsid w:val="00E16A02"/>
    <w:rsid w:val="00E17B44"/>
    <w:rsid w:val="00E21733"/>
    <w:rsid w:val="00E2271D"/>
    <w:rsid w:val="00E241AF"/>
    <w:rsid w:val="00E244C0"/>
    <w:rsid w:val="00E2693F"/>
    <w:rsid w:val="00E27FEA"/>
    <w:rsid w:val="00E3046B"/>
    <w:rsid w:val="00E30B3D"/>
    <w:rsid w:val="00E31205"/>
    <w:rsid w:val="00E31916"/>
    <w:rsid w:val="00E31C86"/>
    <w:rsid w:val="00E34BA1"/>
    <w:rsid w:val="00E3550B"/>
    <w:rsid w:val="00E35982"/>
    <w:rsid w:val="00E35CAC"/>
    <w:rsid w:val="00E37AB4"/>
    <w:rsid w:val="00E402DE"/>
    <w:rsid w:val="00E4086F"/>
    <w:rsid w:val="00E43911"/>
    <w:rsid w:val="00E43B3C"/>
    <w:rsid w:val="00E43D62"/>
    <w:rsid w:val="00E44DB3"/>
    <w:rsid w:val="00E44FD8"/>
    <w:rsid w:val="00E50188"/>
    <w:rsid w:val="00E5077E"/>
    <w:rsid w:val="00E515CB"/>
    <w:rsid w:val="00E51D8A"/>
    <w:rsid w:val="00E52260"/>
    <w:rsid w:val="00E52548"/>
    <w:rsid w:val="00E5480D"/>
    <w:rsid w:val="00E549CF"/>
    <w:rsid w:val="00E55664"/>
    <w:rsid w:val="00E577CB"/>
    <w:rsid w:val="00E615DF"/>
    <w:rsid w:val="00E638EB"/>
    <w:rsid w:val="00E639B6"/>
    <w:rsid w:val="00E6434B"/>
    <w:rsid w:val="00E6463D"/>
    <w:rsid w:val="00E66B61"/>
    <w:rsid w:val="00E717D2"/>
    <w:rsid w:val="00E71AA5"/>
    <w:rsid w:val="00E72E9B"/>
    <w:rsid w:val="00E73121"/>
    <w:rsid w:val="00E74118"/>
    <w:rsid w:val="00E76EA4"/>
    <w:rsid w:val="00E77E6E"/>
    <w:rsid w:val="00E820A9"/>
    <w:rsid w:val="00E829DA"/>
    <w:rsid w:val="00E82E81"/>
    <w:rsid w:val="00E8303A"/>
    <w:rsid w:val="00E849DA"/>
    <w:rsid w:val="00E8649A"/>
    <w:rsid w:val="00E86704"/>
    <w:rsid w:val="00E87AA5"/>
    <w:rsid w:val="00E90253"/>
    <w:rsid w:val="00E92918"/>
    <w:rsid w:val="00E93636"/>
    <w:rsid w:val="00E93D15"/>
    <w:rsid w:val="00E93D4B"/>
    <w:rsid w:val="00E9462E"/>
    <w:rsid w:val="00E97F10"/>
    <w:rsid w:val="00EA1B55"/>
    <w:rsid w:val="00EA1D78"/>
    <w:rsid w:val="00EA4306"/>
    <w:rsid w:val="00EA460C"/>
    <w:rsid w:val="00EA470E"/>
    <w:rsid w:val="00EA47A7"/>
    <w:rsid w:val="00EA4D75"/>
    <w:rsid w:val="00EA57EB"/>
    <w:rsid w:val="00EA5D53"/>
    <w:rsid w:val="00EA76FC"/>
    <w:rsid w:val="00EB0E9A"/>
    <w:rsid w:val="00EB3226"/>
    <w:rsid w:val="00EB795B"/>
    <w:rsid w:val="00EC213A"/>
    <w:rsid w:val="00EC2DF4"/>
    <w:rsid w:val="00EC337F"/>
    <w:rsid w:val="00EC4438"/>
    <w:rsid w:val="00EC49DF"/>
    <w:rsid w:val="00EC4D67"/>
    <w:rsid w:val="00EC6603"/>
    <w:rsid w:val="00EC7744"/>
    <w:rsid w:val="00ED0DAD"/>
    <w:rsid w:val="00ED0F46"/>
    <w:rsid w:val="00ED2373"/>
    <w:rsid w:val="00ED3755"/>
    <w:rsid w:val="00ED3D4A"/>
    <w:rsid w:val="00ED3E43"/>
    <w:rsid w:val="00ED41DA"/>
    <w:rsid w:val="00ED5044"/>
    <w:rsid w:val="00ED542A"/>
    <w:rsid w:val="00EE1C91"/>
    <w:rsid w:val="00EE25C8"/>
    <w:rsid w:val="00EE2C58"/>
    <w:rsid w:val="00EE352A"/>
    <w:rsid w:val="00EE3CD2"/>
    <w:rsid w:val="00EE3E8A"/>
    <w:rsid w:val="00EE553D"/>
    <w:rsid w:val="00EE579A"/>
    <w:rsid w:val="00EE5E00"/>
    <w:rsid w:val="00EE7B69"/>
    <w:rsid w:val="00EF1966"/>
    <w:rsid w:val="00EF27BB"/>
    <w:rsid w:val="00EF2B86"/>
    <w:rsid w:val="00EF2FA1"/>
    <w:rsid w:val="00EF4694"/>
    <w:rsid w:val="00EF4CD5"/>
    <w:rsid w:val="00EF5802"/>
    <w:rsid w:val="00EF6ECA"/>
    <w:rsid w:val="00EF7186"/>
    <w:rsid w:val="00F016BE"/>
    <w:rsid w:val="00F019F1"/>
    <w:rsid w:val="00F024E1"/>
    <w:rsid w:val="00F054B4"/>
    <w:rsid w:val="00F06699"/>
    <w:rsid w:val="00F06C10"/>
    <w:rsid w:val="00F06F0F"/>
    <w:rsid w:val="00F1096F"/>
    <w:rsid w:val="00F12589"/>
    <w:rsid w:val="00F12595"/>
    <w:rsid w:val="00F134D9"/>
    <w:rsid w:val="00F1403D"/>
    <w:rsid w:val="00F1463F"/>
    <w:rsid w:val="00F149F8"/>
    <w:rsid w:val="00F14A60"/>
    <w:rsid w:val="00F154F6"/>
    <w:rsid w:val="00F15A50"/>
    <w:rsid w:val="00F16A97"/>
    <w:rsid w:val="00F17D91"/>
    <w:rsid w:val="00F21302"/>
    <w:rsid w:val="00F221EA"/>
    <w:rsid w:val="00F248C2"/>
    <w:rsid w:val="00F24964"/>
    <w:rsid w:val="00F321DE"/>
    <w:rsid w:val="00F33333"/>
    <w:rsid w:val="00F33777"/>
    <w:rsid w:val="00F34494"/>
    <w:rsid w:val="00F34B01"/>
    <w:rsid w:val="00F37731"/>
    <w:rsid w:val="00F40648"/>
    <w:rsid w:val="00F410CC"/>
    <w:rsid w:val="00F42F9A"/>
    <w:rsid w:val="00F43743"/>
    <w:rsid w:val="00F44B14"/>
    <w:rsid w:val="00F44E25"/>
    <w:rsid w:val="00F4557F"/>
    <w:rsid w:val="00F4684D"/>
    <w:rsid w:val="00F47AFF"/>
    <w:rsid w:val="00F47DA2"/>
    <w:rsid w:val="00F50658"/>
    <w:rsid w:val="00F51987"/>
    <w:rsid w:val="00F519FC"/>
    <w:rsid w:val="00F5334F"/>
    <w:rsid w:val="00F53F2E"/>
    <w:rsid w:val="00F54D1F"/>
    <w:rsid w:val="00F5681B"/>
    <w:rsid w:val="00F6173B"/>
    <w:rsid w:val="00F6239D"/>
    <w:rsid w:val="00F6265B"/>
    <w:rsid w:val="00F66E97"/>
    <w:rsid w:val="00F704AC"/>
    <w:rsid w:val="00F711DD"/>
    <w:rsid w:val="00F715D2"/>
    <w:rsid w:val="00F7271F"/>
    <w:rsid w:val="00F7274F"/>
    <w:rsid w:val="00F729BF"/>
    <w:rsid w:val="00F769D8"/>
    <w:rsid w:val="00F76FA8"/>
    <w:rsid w:val="00F80E20"/>
    <w:rsid w:val="00F80E36"/>
    <w:rsid w:val="00F83D73"/>
    <w:rsid w:val="00F911B5"/>
    <w:rsid w:val="00F93F08"/>
    <w:rsid w:val="00F94326"/>
    <w:rsid w:val="00F94CED"/>
    <w:rsid w:val="00F94DF3"/>
    <w:rsid w:val="00F95021"/>
    <w:rsid w:val="00FA0CD2"/>
    <w:rsid w:val="00FA168F"/>
    <w:rsid w:val="00FA2CEE"/>
    <w:rsid w:val="00FA318C"/>
    <w:rsid w:val="00FA3D92"/>
    <w:rsid w:val="00FB1AE9"/>
    <w:rsid w:val="00FB2533"/>
    <w:rsid w:val="00FB2E28"/>
    <w:rsid w:val="00FB317A"/>
    <w:rsid w:val="00FB3276"/>
    <w:rsid w:val="00FB35A7"/>
    <w:rsid w:val="00FB6F92"/>
    <w:rsid w:val="00FB78F9"/>
    <w:rsid w:val="00FC026E"/>
    <w:rsid w:val="00FC0E76"/>
    <w:rsid w:val="00FC1504"/>
    <w:rsid w:val="00FC2561"/>
    <w:rsid w:val="00FC5124"/>
    <w:rsid w:val="00FC77B7"/>
    <w:rsid w:val="00FC7BAB"/>
    <w:rsid w:val="00FD138C"/>
    <w:rsid w:val="00FD348F"/>
    <w:rsid w:val="00FD42A9"/>
    <w:rsid w:val="00FD4731"/>
    <w:rsid w:val="00FD48D9"/>
    <w:rsid w:val="00FD5672"/>
    <w:rsid w:val="00FE22E8"/>
    <w:rsid w:val="00FE2E98"/>
    <w:rsid w:val="00FE3C0F"/>
    <w:rsid w:val="00FE6CD7"/>
    <w:rsid w:val="00FE7CC0"/>
    <w:rsid w:val="00FF0AB0"/>
    <w:rsid w:val="00FF0E0B"/>
    <w:rsid w:val="00FF0E1D"/>
    <w:rsid w:val="00FF106F"/>
    <w:rsid w:val="00FF127B"/>
    <w:rsid w:val="00FF1BEE"/>
    <w:rsid w:val="00FF2204"/>
    <w:rsid w:val="00FF2669"/>
    <w:rsid w:val="00FF280C"/>
    <w:rsid w:val="00FF28AC"/>
    <w:rsid w:val="00FF3DBA"/>
    <w:rsid w:val="00FF4D86"/>
    <w:rsid w:val="00FF5447"/>
    <w:rsid w:val="00FF78C7"/>
    <w:rsid w:val="00FF7F62"/>
    <w:rsid w:val="00FF7FAD"/>
    <w:rsid w:val="021050D5"/>
    <w:rsid w:val="04518D51"/>
    <w:rsid w:val="176B3365"/>
    <w:rsid w:val="1C9E70E9"/>
    <w:rsid w:val="1E803AD8"/>
    <w:rsid w:val="1E97E299"/>
    <w:rsid w:val="1EC5CFFC"/>
    <w:rsid w:val="231F53A8"/>
    <w:rsid w:val="26CD7ADF"/>
    <w:rsid w:val="2769572B"/>
    <w:rsid w:val="292A1353"/>
    <w:rsid w:val="2AA8E67E"/>
    <w:rsid w:val="324E30CC"/>
    <w:rsid w:val="3AEABDBF"/>
    <w:rsid w:val="3CB1EFA6"/>
    <w:rsid w:val="50AC2D59"/>
    <w:rsid w:val="50E279BD"/>
    <w:rsid w:val="53039ED2"/>
    <w:rsid w:val="5337ED64"/>
    <w:rsid w:val="54C5131B"/>
    <w:rsid w:val="57A2F318"/>
    <w:rsid w:val="60EDEDB8"/>
    <w:rsid w:val="61666E51"/>
    <w:rsid w:val="6227F23D"/>
    <w:rsid w:val="64A3443E"/>
    <w:rsid w:val="65B6497A"/>
    <w:rsid w:val="697A0207"/>
    <w:rsid w:val="74323014"/>
    <w:rsid w:val="77869558"/>
    <w:rsid w:val="788C2B3B"/>
    <w:rsid w:val="799C972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3BF874"/>
  <w15:docId w15:val="{F93C0D15-4613-44E2-A535-1A0F27492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1368B"/>
    <w:rPr>
      <w:rFonts w:ascii="Arial" w:hAnsi="Arial"/>
      <w:sz w:val="22"/>
      <w:szCs w:val="24"/>
      <w:lang w:eastAsia="en-US"/>
    </w:rPr>
  </w:style>
  <w:style w:type="paragraph" w:styleId="Heading1">
    <w:name w:val="heading 1"/>
    <w:basedOn w:val="Normal"/>
    <w:next w:val="Normal"/>
    <w:link w:val="Heading1Char"/>
    <w:qFormat/>
    <w:rsid w:val="009127BC"/>
    <w:pPr>
      <w:keepNext/>
      <w:spacing w:before="240" w:after="60"/>
      <w:outlineLvl w:val="0"/>
    </w:pPr>
    <w:rPr>
      <w:rFonts w:cs="Arial"/>
      <w:bCs/>
      <w:color w:val="3F4A75"/>
      <w:kern w:val="28"/>
      <w:sz w:val="36"/>
      <w:szCs w:val="36"/>
    </w:rPr>
  </w:style>
  <w:style w:type="paragraph" w:styleId="Heading2">
    <w:name w:val="heading 2"/>
    <w:next w:val="Paragraphtext"/>
    <w:link w:val="Heading2Char"/>
    <w:qFormat/>
    <w:rsid w:val="009127BC"/>
    <w:pPr>
      <w:keepNext/>
      <w:spacing w:before="240" w:after="60"/>
      <w:outlineLvl w:val="1"/>
    </w:pPr>
    <w:rPr>
      <w:rFonts w:ascii="Arial" w:hAnsi="Arial" w:cs="Arial"/>
      <w:bCs/>
      <w:iCs/>
      <w:color w:val="358189"/>
      <w:sz w:val="32"/>
      <w:szCs w:val="28"/>
      <w:lang w:eastAsia="en-US"/>
    </w:rPr>
  </w:style>
  <w:style w:type="paragraph" w:styleId="Heading3">
    <w:name w:val="heading 3"/>
    <w:next w:val="Normal"/>
    <w:qFormat/>
    <w:rsid w:val="009127BC"/>
    <w:pPr>
      <w:keepNext/>
      <w:spacing w:before="180" w:after="60"/>
      <w:outlineLvl w:val="2"/>
    </w:pPr>
    <w:rPr>
      <w:rFonts w:ascii="Arial" w:hAnsi="Arial" w:cs="Arial"/>
      <w:bCs/>
      <w:color w:val="358189"/>
      <w:sz w:val="28"/>
      <w:szCs w:val="26"/>
      <w:lang w:eastAsia="en-US"/>
    </w:rPr>
  </w:style>
  <w:style w:type="paragraph" w:styleId="Heading4">
    <w:name w:val="heading 4"/>
    <w:basedOn w:val="Normal"/>
    <w:next w:val="Normal"/>
    <w:qFormat/>
    <w:rsid w:val="00027071"/>
    <w:pPr>
      <w:keepNext/>
      <w:spacing w:before="240" w:after="60"/>
      <w:outlineLvl w:val="3"/>
    </w:pPr>
    <w:rPr>
      <w:b/>
      <w:bCs/>
      <w:i/>
      <w:color w:val="414141"/>
      <w:sz w:val="24"/>
      <w:szCs w:val="28"/>
    </w:rPr>
  </w:style>
  <w:style w:type="paragraph" w:styleId="Heading5">
    <w:name w:val="heading 5"/>
    <w:basedOn w:val="Normal"/>
    <w:next w:val="Normal"/>
    <w:rsid w:val="00A705AF"/>
    <w:pPr>
      <w:keepNext/>
      <w:spacing w:before="240" w:after="60"/>
      <w:outlineLvl w:val="4"/>
    </w:pPr>
    <w:rPr>
      <w:b/>
      <w:bCs/>
      <w:iCs/>
      <w:szCs w:val="26"/>
    </w:rPr>
  </w:style>
  <w:style w:type="paragraph" w:styleId="Heading6">
    <w:name w:val="heading 6"/>
    <w:basedOn w:val="Normal"/>
    <w:next w:val="Normal"/>
    <w:rsid w:val="00A705AF"/>
    <w:pPr>
      <w:keepNext/>
      <w:spacing w:before="240" w:after="60"/>
      <w:outlineLvl w:val="5"/>
    </w:pPr>
    <w:rPr>
      <w:b/>
      <w:bCs/>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text">
    <w:name w:val="Paragraph text"/>
    <w:basedOn w:val="Normal"/>
    <w:qFormat/>
    <w:rsid w:val="001571C7"/>
    <w:pPr>
      <w:spacing w:before="120" w:after="60"/>
    </w:pPr>
    <w:rPr>
      <w:color w:val="000000" w:themeColor="text1"/>
      <w:sz w:val="21"/>
    </w:rPr>
  </w:style>
  <w:style w:type="character" w:styleId="Emphasis">
    <w:name w:val="Emphasis"/>
    <w:basedOn w:val="DefaultParagraphFont"/>
    <w:rsid w:val="00A705AF"/>
    <w:rPr>
      <w:i/>
      <w:iCs/>
    </w:rPr>
  </w:style>
  <w:style w:type="character" w:styleId="Strong">
    <w:name w:val="Strong"/>
    <w:basedOn w:val="DefaultParagraphFont"/>
    <w:rsid w:val="00A705AF"/>
    <w:rPr>
      <w:b/>
      <w:bCs/>
    </w:rPr>
  </w:style>
  <w:style w:type="paragraph" w:styleId="Subtitle">
    <w:name w:val="Subtitle"/>
    <w:next w:val="Normal"/>
    <w:link w:val="SubtitleChar"/>
    <w:qFormat/>
    <w:rsid w:val="005564FB"/>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5564FB"/>
    <w:rPr>
      <w:rFonts w:ascii="Arial" w:eastAsiaTheme="majorEastAsia" w:hAnsi="Arial" w:cstheme="majorBidi"/>
      <w:iCs/>
      <w:color w:val="3F4A75"/>
      <w:spacing w:val="15"/>
      <w:sz w:val="40"/>
      <w:szCs w:val="24"/>
      <w:lang w:eastAsia="en-US"/>
    </w:rPr>
  </w:style>
  <w:style w:type="paragraph" w:styleId="Title">
    <w:name w:val="Title"/>
    <w:basedOn w:val="Normal"/>
    <w:next w:val="Paragraphtext"/>
    <w:link w:val="TitleChar"/>
    <w:qFormat/>
    <w:rsid w:val="00751A23"/>
    <w:pPr>
      <w:spacing w:before="2160" w:after="120"/>
      <w:contextualSpacing/>
    </w:pPr>
    <w:rPr>
      <w:rFonts w:eastAsiaTheme="majorEastAsia" w:cstheme="majorBidi"/>
      <w:b/>
      <w:color w:val="3F4A75"/>
      <w:kern w:val="28"/>
      <w:sz w:val="48"/>
      <w:szCs w:val="52"/>
    </w:rPr>
  </w:style>
  <w:style w:type="character" w:customStyle="1" w:styleId="TitleChar">
    <w:name w:val="Title Char"/>
    <w:basedOn w:val="DefaultParagraphFont"/>
    <w:link w:val="Title"/>
    <w:rsid w:val="00751A23"/>
    <w:rPr>
      <w:rFonts w:ascii="Arial" w:eastAsiaTheme="majorEastAsia" w:hAnsi="Arial" w:cstheme="majorBidi"/>
      <w:b/>
      <w:color w:val="3F4A75"/>
      <w:kern w:val="28"/>
      <w:sz w:val="48"/>
      <w:szCs w:val="52"/>
      <w:lang w:eastAsia="en-US"/>
    </w:rPr>
  </w:style>
  <w:style w:type="paragraph" w:styleId="NoSpacing">
    <w:name w:val="No Spacing"/>
    <w:uiPriority w:val="1"/>
    <w:rsid w:val="00A4512D"/>
    <w:rPr>
      <w:sz w:val="24"/>
      <w:szCs w:val="24"/>
      <w:lang w:eastAsia="en-US"/>
    </w:rPr>
  </w:style>
  <w:style w:type="character" w:styleId="SubtleEmphasis">
    <w:name w:val="Subtle Emphasis"/>
    <w:basedOn w:val="DefaultParagraphFont"/>
    <w:uiPriority w:val="19"/>
    <w:rsid w:val="00A4512D"/>
    <w:rPr>
      <w:i/>
      <w:iCs/>
      <w:color w:val="808080" w:themeColor="text1" w:themeTint="7F"/>
    </w:rPr>
  </w:style>
  <w:style w:type="character" w:styleId="IntenseEmphasis">
    <w:name w:val="Intense Emphasis"/>
    <w:basedOn w:val="DefaultParagraphFont"/>
    <w:uiPriority w:val="21"/>
    <w:rsid w:val="00A4512D"/>
    <w:rPr>
      <w:b/>
      <w:bCs/>
      <w:i/>
      <w:iCs/>
      <w:color w:val="3F4A75" w:themeColor="accent1"/>
    </w:rPr>
  </w:style>
  <w:style w:type="paragraph" w:styleId="Quote">
    <w:name w:val="Quote"/>
    <w:next w:val="Normal"/>
    <w:link w:val="QuoteChar"/>
    <w:uiPriority w:val="29"/>
    <w:qFormat/>
    <w:rsid w:val="00545EE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545EE6"/>
    <w:rPr>
      <w:rFonts w:ascii="Arial" w:hAnsi="Arial"/>
      <w:i/>
      <w:iCs/>
      <w:color w:val="000000" w:themeColor="text1"/>
      <w:sz w:val="22"/>
      <w:szCs w:val="24"/>
      <w:lang w:eastAsia="en-US"/>
    </w:rPr>
  </w:style>
  <w:style w:type="paragraph" w:styleId="IntenseQuote">
    <w:name w:val="Intense Quote"/>
    <w:basedOn w:val="Normal"/>
    <w:next w:val="Normal"/>
    <w:link w:val="IntenseQuoteChar"/>
    <w:uiPriority w:val="30"/>
    <w:rsid w:val="00A4512D"/>
    <w:pPr>
      <w:pBdr>
        <w:bottom w:val="single" w:sz="4" w:space="4" w:color="3F4A75" w:themeColor="accent1"/>
      </w:pBdr>
      <w:spacing w:before="200" w:after="280"/>
      <w:ind w:left="936" w:right="936"/>
    </w:pPr>
    <w:rPr>
      <w:b/>
      <w:bCs/>
      <w:i/>
      <w:iCs/>
      <w:color w:val="3F4A75" w:themeColor="accent1"/>
    </w:rPr>
  </w:style>
  <w:style w:type="character" w:customStyle="1" w:styleId="IntenseQuoteChar">
    <w:name w:val="Intense Quote Char"/>
    <w:basedOn w:val="DefaultParagraphFont"/>
    <w:link w:val="IntenseQuote"/>
    <w:uiPriority w:val="30"/>
    <w:rsid w:val="00A4512D"/>
    <w:rPr>
      <w:b/>
      <w:bCs/>
      <w:i/>
      <w:iCs/>
      <w:color w:val="3F4A75" w:themeColor="accent1"/>
      <w:sz w:val="24"/>
      <w:szCs w:val="24"/>
      <w:lang w:eastAsia="en-US"/>
    </w:rPr>
  </w:style>
  <w:style w:type="character" w:styleId="SubtleReference">
    <w:name w:val="Subtle Reference"/>
    <w:basedOn w:val="DefaultParagraphFont"/>
    <w:uiPriority w:val="31"/>
    <w:rsid w:val="00A4512D"/>
    <w:rPr>
      <w:smallCaps/>
      <w:color w:val="358189" w:themeColor="accent2"/>
      <w:u w:val="single"/>
    </w:rPr>
  </w:style>
  <w:style w:type="character" w:styleId="IntenseReference">
    <w:name w:val="Intense Reference"/>
    <w:basedOn w:val="DefaultParagraphFont"/>
    <w:uiPriority w:val="32"/>
    <w:rsid w:val="00A4512D"/>
    <w:rPr>
      <w:b/>
      <w:bCs/>
      <w:i/>
      <w:smallCaps/>
      <w:color w:val="358189" w:themeColor="accent2"/>
      <w:spacing w:val="5"/>
      <w:u w:val="none"/>
    </w:rPr>
  </w:style>
  <w:style w:type="paragraph" w:styleId="ListBullet2">
    <w:name w:val="List Bullet 2"/>
    <w:basedOn w:val="ListNumber2"/>
    <w:rsid w:val="00211840"/>
    <w:pPr>
      <w:numPr>
        <w:numId w:val="4"/>
      </w:numPr>
      <w:ind w:left="568" w:hanging="284"/>
    </w:pPr>
  </w:style>
  <w:style w:type="paragraph" w:styleId="ListNumber2">
    <w:name w:val="List Number 2"/>
    <w:basedOn w:val="ListBullet"/>
    <w:qFormat/>
    <w:rsid w:val="00A56F17"/>
    <w:pPr>
      <w:numPr>
        <w:numId w:val="6"/>
      </w:numPr>
    </w:pPr>
  </w:style>
  <w:style w:type="paragraph" w:styleId="ListBullet">
    <w:name w:val="List Bullet"/>
    <w:basedOn w:val="Normal"/>
    <w:qFormat/>
    <w:rsid w:val="00A56F17"/>
    <w:pPr>
      <w:numPr>
        <w:numId w:val="5"/>
      </w:numPr>
      <w:spacing w:before="60" w:after="60"/>
    </w:pPr>
    <w:rPr>
      <w:color w:val="000000" w:themeColor="text1"/>
      <w:sz w:val="21"/>
    </w:rPr>
  </w:style>
  <w:style w:type="paragraph" w:styleId="ListParagraph">
    <w:name w:val="List Paragraph"/>
    <w:basedOn w:val="Normal"/>
    <w:uiPriority w:val="34"/>
    <w:qFormat/>
    <w:rsid w:val="00A4512D"/>
    <w:pPr>
      <w:ind w:left="720"/>
      <w:contextualSpacing/>
    </w:pPr>
  </w:style>
  <w:style w:type="paragraph" w:styleId="ListNumber3">
    <w:name w:val="List Number 3"/>
    <w:aliases w:val="List Third Level"/>
    <w:basedOn w:val="ListNumber2"/>
    <w:rsid w:val="00BA56B7"/>
    <w:pPr>
      <w:numPr>
        <w:numId w:val="1"/>
      </w:numPr>
      <w:tabs>
        <w:tab w:val="num" w:pos="1440"/>
      </w:tabs>
      <w:ind w:left="924" w:hanging="357"/>
    </w:pPr>
    <w:rPr>
      <w:rFonts w:eastAsia="Cambria"/>
      <w:color w:val="auto"/>
      <w:szCs w:val="22"/>
      <w:lang w:val="en-US"/>
    </w:rPr>
  </w:style>
  <w:style w:type="paragraph" w:customStyle="1" w:styleId="ImageTitle">
    <w:name w:val="Image Title"/>
    <w:locked/>
    <w:rsid w:val="00506432"/>
    <w:pPr>
      <w:tabs>
        <w:tab w:val="num" w:pos="1080"/>
      </w:tabs>
      <w:spacing w:before="120" w:line="240" w:lineRule="exact"/>
    </w:pPr>
    <w:rPr>
      <w:rFonts w:ascii="Arial" w:hAnsi="Arial"/>
      <w:color w:val="000000" w:themeColor="text1"/>
      <w:sz w:val="22"/>
      <w:szCs w:val="24"/>
      <w:lang w:eastAsia="en-US"/>
    </w:rPr>
  </w:style>
  <w:style w:type="paragraph" w:styleId="BalloonText">
    <w:name w:val="Balloon Text"/>
    <w:basedOn w:val="Normal"/>
    <w:link w:val="BalloonTextChar"/>
    <w:rsid w:val="000B067A"/>
    <w:rPr>
      <w:rFonts w:ascii="Tahoma" w:hAnsi="Tahoma" w:cs="Tahoma"/>
      <w:sz w:val="16"/>
      <w:szCs w:val="16"/>
    </w:rPr>
  </w:style>
  <w:style w:type="character" w:customStyle="1" w:styleId="BalloonTextChar">
    <w:name w:val="Balloon Text Char"/>
    <w:basedOn w:val="DefaultParagraphFont"/>
    <w:link w:val="BalloonText"/>
    <w:rsid w:val="000B067A"/>
    <w:rPr>
      <w:rFonts w:ascii="Tahoma" w:hAnsi="Tahoma" w:cs="Tahoma"/>
      <w:sz w:val="16"/>
      <w:szCs w:val="16"/>
      <w:lang w:eastAsia="en-US"/>
    </w:rPr>
  </w:style>
  <w:style w:type="table" w:styleId="TableGrid">
    <w:name w:val="Table Grid"/>
    <w:basedOn w:val="TableNormal"/>
    <w:locked/>
    <w:rsid w:val="003A2E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3A2E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autoRedefine/>
    <w:qFormat/>
    <w:locked/>
    <w:rsid w:val="009127BC"/>
    <w:pPr>
      <w:spacing w:before="60" w:after="60"/>
    </w:pPr>
    <w:rPr>
      <w:rFonts w:ascii="Arial" w:hAnsi="Arial"/>
      <w:color w:val="000000" w:themeColor="text1"/>
      <w:sz w:val="21"/>
      <w:szCs w:val="24"/>
      <w:lang w:eastAsia="en-US"/>
    </w:rPr>
  </w:style>
  <w:style w:type="table" w:styleId="TableColumns2">
    <w:name w:val="Table Columns 2"/>
    <w:basedOn w:val="TableNormal"/>
    <w:locked/>
    <w:rsid w:val="00595E84"/>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7263B9"/>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4F13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4F13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4F13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DC7910"/>
    <w:pPr>
      <w:spacing w:before="120" w:after="120"/>
    </w:pPr>
    <w:rPr>
      <w:rFonts w:ascii="Arial" w:hAnsi="Arial"/>
      <w:b/>
      <w:color w:val="000000" w:themeColor="text1"/>
      <w:sz w:val="22"/>
      <w:szCs w:val="24"/>
      <w:lang w:val="en-US" w:eastAsia="en-US"/>
    </w:rPr>
  </w:style>
  <w:style w:type="paragraph" w:styleId="Header">
    <w:name w:val="header"/>
    <w:basedOn w:val="Normal"/>
    <w:link w:val="HeaderChar"/>
    <w:qFormat/>
    <w:rsid w:val="006B56BB"/>
    <w:pPr>
      <w:tabs>
        <w:tab w:val="center" w:pos="4513"/>
        <w:tab w:val="right" w:pos="9026"/>
      </w:tabs>
    </w:pPr>
  </w:style>
  <w:style w:type="character" w:customStyle="1" w:styleId="HeaderChar">
    <w:name w:val="Header Char"/>
    <w:basedOn w:val="DefaultParagraphFont"/>
    <w:link w:val="Header"/>
    <w:rsid w:val="006B56BB"/>
    <w:rPr>
      <w:rFonts w:ascii="Arial" w:hAnsi="Arial"/>
      <w:sz w:val="22"/>
      <w:szCs w:val="24"/>
      <w:lang w:eastAsia="en-US"/>
    </w:rPr>
  </w:style>
  <w:style w:type="paragraph" w:styleId="Footer">
    <w:name w:val="footer"/>
    <w:basedOn w:val="Normal"/>
    <w:link w:val="FooterChar"/>
    <w:uiPriority w:val="99"/>
    <w:qFormat/>
    <w:rsid w:val="00220E5F"/>
    <w:pPr>
      <w:tabs>
        <w:tab w:val="center" w:pos="4513"/>
        <w:tab w:val="right" w:pos="9026"/>
      </w:tabs>
    </w:pPr>
    <w:rPr>
      <w:sz w:val="20"/>
    </w:rPr>
  </w:style>
  <w:style w:type="character" w:customStyle="1" w:styleId="FooterChar">
    <w:name w:val="Footer Char"/>
    <w:basedOn w:val="DefaultParagraphFont"/>
    <w:link w:val="Footer"/>
    <w:uiPriority w:val="99"/>
    <w:rsid w:val="00220E5F"/>
    <w:rPr>
      <w:rFonts w:ascii="Arial" w:hAnsi="Arial"/>
      <w:szCs w:val="24"/>
      <w:lang w:eastAsia="en-US"/>
    </w:rPr>
  </w:style>
  <w:style w:type="paragraph" w:customStyle="1" w:styleId="TableHeaderWhite">
    <w:name w:val="Table Header White"/>
    <w:basedOn w:val="Normal"/>
    <w:next w:val="Tabletextleft"/>
    <w:qFormat/>
    <w:rsid w:val="00DC7910"/>
    <w:pPr>
      <w:spacing w:before="80" w:after="80"/>
    </w:pPr>
    <w:rPr>
      <w:rFonts w:eastAsia="Cambria"/>
      <w:b/>
      <w:color w:val="FFFFFF" w:themeColor="background1"/>
      <w:szCs w:val="22"/>
      <w:lang w:val="en-US"/>
    </w:rPr>
  </w:style>
  <w:style w:type="table" w:styleId="TableGrid7">
    <w:name w:val="Table Grid 7"/>
    <w:basedOn w:val="TableNormal"/>
    <w:locked/>
    <w:rsid w:val="00912D5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912D54"/>
    <w:pPr>
      <w:spacing w:before="60" w:after="60"/>
    </w:pPr>
    <w:rPr>
      <w:rFonts w:cs="Arial"/>
      <w:b/>
      <w:sz w:val="20"/>
    </w:rPr>
  </w:style>
  <w:style w:type="paragraph" w:customStyle="1" w:styleId="FigureTitle">
    <w:name w:val="Figure Title"/>
    <w:basedOn w:val="Normal"/>
    <w:next w:val="Paragraphtext"/>
    <w:qFormat/>
    <w:rsid w:val="00DA3D1D"/>
    <w:pPr>
      <w:spacing w:before="120" w:after="120"/>
    </w:pPr>
    <w:rPr>
      <w:rFonts w:cs="Arial"/>
      <w:b/>
      <w:bCs/>
      <w:iCs/>
      <w:color w:val="000000" w:themeColor="text1"/>
      <w:szCs w:val="22"/>
    </w:rPr>
  </w:style>
  <w:style w:type="paragraph" w:styleId="NormalWeb">
    <w:name w:val="Normal (Web)"/>
    <w:basedOn w:val="Normal"/>
    <w:uiPriority w:val="99"/>
    <w:unhideWhenUsed/>
    <w:rsid w:val="00093981"/>
    <w:pPr>
      <w:spacing w:before="100" w:beforeAutospacing="1" w:after="100" w:afterAutospacing="1"/>
    </w:pPr>
    <w:rPr>
      <w:rFonts w:ascii="Times New Roman" w:hAnsi="Times New Roman"/>
      <w:sz w:val="24"/>
      <w:lang w:eastAsia="en-AU"/>
    </w:rPr>
  </w:style>
  <w:style w:type="paragraph" w:customStyle="1" w:styleId="Headertext">
    <w:name w:val="Header text"/>
    <w:basedOn w:val="Normal"/>
    <w:rsid w:val="006043C7"/>
    <w:pPr>
      <w:jc w:val="right"/>
    </w:pPr>
    <w:rPr>
      <w:sz w:val="20"/>
    </w:rPr>
  </w:style>
  <w:style w:type="character" w:styleId="Hyperlink">
    <w:name w:val="Hyperlink"/>
    <w:basedOn w:val="DefaultParagraphFont"/>
    <w:uiPriority w:val="99"/>
    <w:qFormat/>
    <w:rsid w:val="00707F56"/>
    <w:rPr>
      <w:color w:val="0000FF" w:themeColor="hyperlink"/>
      <w:u w:val="single"/>
    </w:rPr>
  </w:style>
  <w:style w:type="table" w:customStyle="1" w:styleId="PHNGreyTable">
    <w:name w:val="PHN Grey Table"/>
    <w:basedOn w:val="TableNormal"/>
    <w:uiPriority w:val="99"/>
    <w:rsid w:val="00404F8B"/>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Heading1Purple">
    <w:name w:val="Heading 1 Purple"/>
    <w:basedOn w:val="Heading1"/>
    <w:next w:val="Paragraphtext"/>
    <w:rsid w:val="0091389F"/>
    <w:rPr>
      <w:color w:val="8D188D"/>
    </w:rPr>
  </w:style>
  <w:style w:type="paragraph" w:customStyle="1" w:styleId="Heading2Purple">
    <w:name w:val="Heading 2 Purple"/>
    <w:basedOn w:val="Heading2"/>
    <w:next w:val="Paragraphtext"/>
    <w:rsid w:val="00922722"/>
    <w:pPr>
      <w:spacing w:before="180"/>
    </w:pPr>
    <w:rPr>
      <w:color w:val="8D188D"/>
    </w:rPr>
  </w:style>
  <w:style w:type="paragraph" w:customStyle="1" w:styleId="Tablelistbullet">
    <w:name w:val="Table list bullet"/>
    <w:basedOn w:val="Tabletextleft"/>
    <w:qFormat/>
    <w:rsid w:val="00110478"/>
    <w:pPr>
      <w:numPr>
        <w:numId w:val="2"/>
      </w:numPr>
      <w:ind w:left="284" w:hanging="284"/>
    </w:pPr>
    <w:rPr>
      <w:szCs w:val="20"/>
    </w:rPr>
  </w:style>
  <w:style w:type="paragraph" w:customStyle="1" w:styleId="Tablelistnumber">
    <w:name w:val="Table list number"/>
    <w:basedOn w:val="Tabletextleft"/>
    <w:qFormat/>
    <w:rsid w:val="00DD2061"/>
    <w:pPr>
      <w:numPr>
        <w:numId w:val="3"/>
      </w:numPr>
    </w:pPr>
    <w:rPr>
      <w:bCs/>
      <w14:numSpacing w14:val="proportional"/>
    </w:rPr>
  </w:style>
  <w:style w:type="paragraph" w:customStyle="1" w:styleId="TableHeader">
    <w:name w:val="Table Header"/>
    <w:basedOn w:val="Normal"/>
    <w:next w:val="Tabletextleft"/>
    <w:qFormat/>
    <w:rsid w:val="00DC2313"/>
    <w:pPr>
      <w:spacing w:before="80" w:after="80"/>
    </w:pPr>
    <w:rPr>
      <w:rFonts w:eastAsia="Cambria"/>
      <w:b/>
      <w:color w:val="FFFFFF" w:themeColor="background1"/>
      <w:szCs w:val="22"/>
      <w:lang w:val="en-US"/>
    </w:rPr>
  </w:style>
  <w:style w:type="paragraph" w:customStyle="1" w:styleId="SectionHeading">
    <w:name w:val="Section Heading"/>
    <w:basedOn w:val="Heading1"/>
    <w:next w:val="Paragraphtext"/>
    <w:rsid w:val="00CE6502"/>
    <w:rPr>
      <w:szCs w:val="32"/>
    </w:rPr>
  </w:style>
  <w:style w:type="paragraph" w:customStyle="1" w:styleId="Heading1Orange">
    <w:name w:val="Heading 1 Orange"/>
    <w:basedOn w:val="Heading1"/>
    <w:next w:val="Paragraphtext"/>
    <w:rsid w:val="00AB1EE7"/>
    <w:rPr>
      <w:color w:val="D72F0D"/>
    </w:rPr>
  </w:style>
  <w:style w:type="paragraph" w:customStyle="1" w:styleId="Heading2Orange">
    <w:name w:val="Heading 2 Orange"/>
    <w:basedOn w:val="Heading2"/>
    <w:rsid w:val="00AB1EE7"/>
    <w:rPr>
      <w:color w:val="D72F0D"/>
    </w:rPr>
  </w:style>
  <w:style w:type="paragraph" w:styleId="FootnoteText">
    <w:name w:val="footnote text"/>
    <w:basedOn w:val="Normal"/>
    <w:link w:val="FootnoteTextChar"/>
    <w:rsid w:val="00A24961"/>
    <w:rPr>
      <w:sz w:val="20"/>
      <w:szCs w:val="20"/>
    </w:rPr>
  </w:style>
  <w:style w:type="character" w:customStyle="1" w:styleId="FootnoteTextChar">
    <w:name w:val="Footnote Text Char"/>
    <w:basedOn w:val="DefaultParagraphFont"/>
    <w:link w:val="FootnoteText"/>
    <w:rsid w:val="00A24961"/>
    <w:rPr>
      <w:rFonts w:ascii="Arial" w:hAnsi="Arial"/>
      <w:lang w:eastAsia="en-US"/>
    </w:rPr>
  </w:style>
  <w:style w:type="paragraph" w:styleId="Caption">
    <w:name w:val="caption"/>
    <w:basedOn w:val="Normal"/>
    <w:next w:val="Normal"/>
    <w:unhideWhenUsed/>
    <w:rsid w:val="00E6463D"/>
    <w:pPr>
      <w:spacing w:after="200"/>
    </w:pPr>
    <w:rPr>
      <w:b/>
      <w:bCs/>
      <w:color w:val="3F4A75" w:themeColor="accent1"/>
      <w:sz w:val="18"/>
      <w:szCs w:val="18"/>
    </w:rPr>
  </w:style>
  <w:style w:type="paragraph" w:customStyle="1" w:styleId="VisionBox">
    <w:name w:val="VisionBox"/>
    <w:basedOn w:val="Normal"/>
    <w:qFormat/>
    <w:rsid w:val="00BB5860"/>
    <w:pPr>
      <w:pBdr>
        <w:top w:val="single" w:sz="4" w:space="15" w:color="358189"/>
        <w:bottom w:val="single" w:sz="4" w:space="10" w:color="358189"/>
      </w:pBdr>
      <w:spacing w:before="240" w:after="240" w:line="340" w:lineRule="exact"/>
    </w:pPr>
    <w:rPr>
      <w:rFonts w:eastAsiaTheme="minorHAnsi"/>
      <w:color w:val="358189"/>
    </w:rPr>
  </w:style>
  <w:style w:type="paragraph" w:customStyle="1" w:styleId="Style1">
    <w:name w:val="Style1"/>
    <w:next w:val="Normal"/>
    <w:rsid w:val="00177AD2"/>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177AD2"/>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rPr>
      <w:sz w:val="21"/>
    </w:rPr>
  </w:style>
  <w:style w:type="table" w:customStyle="1" w:styleId="DepartmentofHealthtable">
    <w:name w:val="Department of Health table"/>
    <w:basedOn w:val="TableNormal"/>
    <w:uiPriority w:val="99"/>
    <w:rsid w:val="00DC2313"/>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customStyle="1" w:styleId="TableTitleChar">
    <w:name w:val="Table Title Char"/>
    <w:basedOn w:val="DefaultParagraphFont"/>
    <w:link w:val="TableTitle"/>
    <w:rsid w:val="00DC7910"/>
    <w:rPr>
      <w:rFonts w:ascii="Arial" w:hAnsi="Arial"/>
      <w:b/>
      <w:color w:val="000000" w:themeColor="text1"/>
      <w:sz w:val="22"/>
      <w:szCs w:val="24"/>
      <w:lang w:val="en-US" w:eastAsia="en-US"/>
    </w:rPr>
  </w:style>
  <w:style w:type="paragraph" w:customStyle="1" w:styleId="IntroPara">
    <w:name w:val="Intro Para"/>
    <w:basedOn w:val="Paragraphtext"/>
    <w:next w:val="Paragraphtext"/>
    <w:qFormat/>
    <w:rsid w:val="009127BC"/>
    <w:pPr>
      <w:spacing w:before="480" w:line="400" w:lineRule="exact"/>
    </w:pPr>
    <w:rPr>
      <w:color w:val="358189"/>
      <w:sz w:val="28"/>
    </w:rPr>
  </w:style>
  <w:style w:type="paragraph" w:customStyle="1" w:styleId="TableTextright">
    <w:name w:val="Table Text right"/>
    <w:basedOn w:val="Tabletextleft"/>
    <w:rsid w:val="009127BC"/>
    <w:pPr>
      <w:jc w:val="right"/>
    </w:pPr>
  </w:style>
  <w:style w:type="paragraph" w:customStyle="1" w:styleId="Tabletextright0">
    <w:name w:val="Table text right"/>
    <w:basedOn w:val="Tabletextleft"/>
    <w:rsid w:val="009127BC"/>
    <w:pPr>
      <w:jc w:val="right"/>
    </w:pPr>
  </w:style>
  <w:style w:type="paragraph" w:customStyle="1" w:styleId="Tabletextcentre">
    <w:name w:val="Table text centre"/>
    <w:basedOn w:val="Tabletextleft"/>
    <w:rsid w:val="009127BC"/>
    <w:pPr>
      <w:jc w:val="center"/>
    </w:pPr>
  </w:style>
  <w:style w:type="paragraph" w:customStyle="1" w:styleId="Boxheading">
    <w:name w:val="Box heading"/>
    <w:basedOn w:val="Boxtype"/>
    <w:rsid w:val="00CA4BE3"/>
    <w:pPr>
      <w:spacing w:before="240"/>
    </w:pPr>
    <w:rPr>
      <w:rFonts w:cs="Times New Roman"/>
      <w:b/>
      <w:bCs/>
      <w:caps/>
      <w:color w:val="358189"/>
      <w:szCs w:val="20"/>
    </w:rPr>
  </w:style>
  <w:style w:type="paragraph" w:customStyle="1" w:styleId="Boxtype">
    <w:name w:val="Box type"/>
    <w:next w:val="Normal"/>
    <w:qFormat/>
    <w:rsid w:val="00CA4BE3"/>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character" w:customStyle="1" w:styleId="Heading1Char">
    <w:name w:val="Heading 1 Char"/>
    <w:basedOn w:val="DefaultParagraphFont"/>
    <w:link w:val="Heading1"/>
    <w:rsid w:val="00DD32B4"/>
    <w:rPr>
      <w:rFonts w:ascii="Arial" w:hAnsi="Arial" w:cs="Arial"/>
      <w:bCs/>
      <w:color w:val="3F4A75"/>
      <w:kern w:val="28"/>
      <w:sz w:val="36"/>
      <w:szCs w:val="36"/>
      <w:lang w:eastAsia="en-US"/>
    </w:rPr>
  </w:style>
  <w:style w:type="paragraph" w:styleId="TOCHeading">
    <w:name w:val="TOC Heading"/>
    <w:basedOn w:val="Heading1"/>
    <w:next w:val="Normal"/>
    <w:uiPriority w:val="39"/>
    <w:unhideWhenUsed/>
    <w:qFormat/>
    <w:rsid w:val="007F1E23"/>
    <w:pPr>
      <w:keepLines/>
      <w:spacing w:after="0" w:line="259" w:lineRule="auto"/>
      <w:outlineLvl w:val="9"/>
    </w:pPr>
    <w:rPr>
      <w:rFonts w:asciiTheme="majorHAnsi" w:eastAsiaTheme="majorEastAsia" w:hAnsiTheme="majorHAnsi" w:cstheme="majorBidi"/>
      <w:bCs w:val="0"/>
      <w:color w:val="2F3757" w:themeColor="accent1" w:themeShade="BF"/>
      <w:kern w:val="0"/>
      <w:sz w:val="32"/>
      <w:szCs w:val="32"/>
      <w:lang w:eastAsia="en-AU"/>
    </w:rPr>
  </w:style>
  <w:style w:type="paragraph" w:styleId="TOC1">
    <w:name w:val="toc 1"/>
    <w:basedOn w:val="Normal"/>
    <w:next w:val="Normal"/>
    <w:autoRedefine/>
    <w:uiPriority w:val="39"/>
    <w:unhideWhenUsed/>
    <w:rsid w:val="007F1E23"/>
    <w:pPr>
      <w:spacing w:after="100"/>
    </w:pPr>
  </w:style>
  <w:style w:type="paragraph" w:styleId="TOC2">
    <w:name w:val="toc 2"/>
    <w:basedOn w:val="Normal"/>
    <w:next w:val="Normal"/>
    <w:autoRedefine/>
    <w:uiPriority w:val="39"/>
    <w:unhideWhenUsed/>
    <w:rsid w:val="007F1E23"/>
    <w:pPr>
      <w:spacing w:after="100"/>
      <w:ind w:left="220"/>
    </w:pPr>
  </w:style>
  <w:style w:type="paragraph" w:styleId="TOC3">
    <w:name w:val="toc 3"/>
    <w:basedOn w:val="Normal"/>
    <w:next w:val="Normal"/>
    <w:autoRedefine/>
    <w:uiPriority w:val="39"/>
    <w:unhideWhenUsed/>
    <w:rsid w:val="00DD0189"/>
    <w:pPr>
      <w:spacing w:after="100"/>
      <w:ind w:left="440"/>
    </w:pPr>
  </w:style>
  <w:style w:type="paragraph" w:styleId="Revision">
    <w:name w:val="Revision"/>
    <w:hidden/>
    <w:uiPriority w:val="99"/>
    <w:semiHidden/>
    <w:rsid w:val="001D28F4"/>
    <w:rPr>
      <w:rFonts w:ascii="Arial" w:hAnsi="Arial"/>
      <w:sz w:val="22"/>
      <w:szCs w:val="24"/>
      <w:lang w:eastAsia="en-US"/>
    </w:rPr>
  </w:style>
  <w:style w:type="character" w:styleId="CommentReference">
    <w:name w:val="annotation reference"/>
    <w:basedOn w:val="DefaultParagraphFont"/>
    <w:semiHidden/>
    <w:unhideWhenUsed/>
    <w:rsid w:val="00886100"/>
    <w:rPr>
      <w:sz w:val="16"/>
      <w:szCs w:val="16"/>
    </w:rPr>
  </w:style>
  <w:style w:type="paragraph" w:styleId="CommentText">
    <w:name w:val="annotation text"/>
    <w:basedOn w:val="Normal"/>
    <w:link w:val="CommentTextChar"/>
    <w:unhideWhenUsed/>
    <w:rsid w:val="00886100"/>
    <w:rPr>
      <w:sz w:val="20"/>
      <w:szCs w:val="20"/>
    </w:rPr>
  </w:style>
  <w:style w:type="character" w:customStyle="1" w:styleId="CommentTextChar">
    <w:name w:val="Comment Text Char"/>
    <w:basedOn w:val="DefaultParagraphFont"/>
    <w:link w:val="CommentText"/>
    <w:rsid w:val="00886100"/>
    <w:rPr>
      <w:rFonts w:ascii="Arial" w:hAnsi="Arial"/>
      <w:lang w:eastAsia="en-US"/>
    </w:rPr>
  </w:style>
  <w:style w:type="paragraph" w:styleId="CommentSubject">
    <w:name w:val="annotation subject"/>
    <w:basedOn w:val="CommentText"/>
    <w:next w:val="CommentText"/>
    <w:link w:val="CommentSubjectChar"/>
    <w:semiHidden/>
    <w:unhideWhenUsed/>
    <w:rsid w:val="00886100"/>
    <w:rPr>
      <w:b/>
      <w:bCs/>
    </w:rPr>
  </w:style>
  <w:style w:type="character" w:customStyle="1" w:styleId="CommentSubjectChar">
    <w:name w:val="Comment Subject Char"/>
    <w:basedOn w:val="CommentTextChar"/>
    <w:link w:val="CommentSubject"/>
    <w:semiHidden/>
    <w:rsid w:val="00886100"/>
    <w:rPr>
      <w:rFonts w:ascii="Arial" w:hAnsi="Arial"/>
      <w:b/>
      <w:bCs/>
      <w:lang w:eastAsia="en-US"/>
    </w:rPr>
  </w:style>
  <w:style w:type="character" w:styleId="UnresolvedMention">
    <w:name w:val="Unresolved Mention"/>
    <w:basedOn w:val="DefaultParagraphFont"/>
    <w:uiPriority w:val="99"/>
    <w:semiHidden/>
    <w:unhideWhenUsed/>
    <w:rsid w:val="002522CF"/>
    <w:rPr>
      <w:color w:val="605E5C"/>
      <w:shd w:val="clear" w:color="auto" w:fill="E1DFDD"/>
    </w:rPr>
  </w:style>
  <w:style w:type="character" w:customStyle="1" w:styleId="Heading2Char">
    <w:name w:val="Heading 2 Char"/>
    <w:basedOn w:val="DefaultParagraphFont"/>
    <w:link w:val="Heading2"/>
    <w:rsid w:val="00C1368B"/>
    <w:rPr>
      <w:rFonts w:ascii="Arial" w:hAnsi="Arial" w:cs="Arial"/>
      <w:bCs/>
      <w:iCs/>
      <w:color w:val="358189"/>
      <w:sz w:val="32"/>
      <w:szCs w:val="28"/>
      <w:lang w:eastAsia="en-US"/>
    </w:rPr>
  </w:style>
  <w:style w:type="character" w:styleId="Mention">
    <w:name w:val="Mention"/>
    <w:basedOn w:val="DefaultParagraphFont"/>
    <w:uiPriority w:val="99"/>
    <w:unhideWhenUsed/>
    <w:rsid w:val="00AA249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hyperlink" Target="mailto:MPSAgedCare@health.gov.au" TargetMode="External"/><Relationship Id="rId3" Type="http://schemas.openxmlformats.org/officeDocument/2006/relationships/customXml" Target="../customXml/item3.xml"/><Relationship Id="rId21" Type="http://schemas.openxmlformats.org/officeDocument/2006/relationships/hyperlink" Target="https://www.health.gov.au/our-work/multi-purpose-services-mps-program/reform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file:///C:\Users\PATEST\AppData\Roaming\Micro%20Focus\Content%20Manager\TRIM\TEMP\HPTRIM.23580\MPSAgedCare@health.gov.a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MPSAgedCare@health.gov.au"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3.wmf"/><Relationship Id="rId28" Type="http://schemas.openxmlformats.org/officeDocument/2006/relationships/hyperlink" Target="https://www.health.gov.au/our-work/multi-purpose-services-mps-program/reforms" TargetMode="External"/><Relationship Id="rId10" Type="http://schemas.openxmlformats.org/officeDocument/2006/relationships/endnotes" Target="endnotes.xml"/><Relationship Id="rId19" Type="http://schemas.openxmlformats.org/officeDocument/2006/relationships/header" Target="header5.xml"/><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mpsagedcare@health.gov.au" TargetMode="External"/><Relationship Id="rId27" Type="http://schemas.openxmlformats.org/officeDocument/2006/relationships/hyperlink" Target="mailto:MPSAgedCare@health.gov.au"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5f32057-c7d7-4cf2-a083-f930dcef3185" xsi:nil="true"/>
    <lcf76f155ced4ddcb4097134ff3c332f xmlns="31ed7be0-71df-4ef7-a44a-46c20e97f85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2.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55f32057-c7d7-4cf2-a083-f930dcef3185"/>
    <ds:schemaRef ds:uri="31ed7be0-71df-4ef7-a44a-46c20e97f856"/>
  </ds:schemaRefs>
</ds:datastoreItem>
</file>

<file path=customXml/itemProps3.xml><?xml version="1.0" encoding="utf-8"?>
<ds:datastoreItem xmlns:ds="http://schemas.openxmlformats.org/officeDocument/2006/customXml" ds:itemID="{0DB64E9F-CFA9-4EF3-9126-211D39F75C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240EC1-40B9-424A-96C8-6024AF6C5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5041</Words>
  <Characters>27813</Characters>
  <Application>Microsoft Office Word</Application>
  <DocSecurity>0</DocSecurity>
  <Lines>696</Lines>
  <Paragraphs>386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32672</CharactersWithSpaces>
  <SharedDoc>false</SharedDoc>
  <HLinks>
    <vt:vector size="228" baseType="variant">
      <vt:variant>
        <vt:i4>1835134</vt:i4>
      </vt:variant>
      <vt:variant>
        <vt:i4>222</vt:i4>
      </vt:variant>
      <vt:variant>
        <vt:i4>0</vt:i4>
      </vt:variant>
      <vt:variant>
        <vt:i4>5</vt:i4>
      </vt:variant>
      <vt:variant>
        <vt:lpwstr>mailto:mpsagedcare@health.gov.au</vt:lpwstr>
      </vt:variant>
      <vt:variant>
        <vt:lpwstr/>
      </vt:variant>
      <vt:variant>
        <vt:i4>720924</vt:i4>
      </vt:variant>
      <vt:variant>
        <vt:i4>219</vt:i4>
      </vt:variant>
      <vt:variant>
        <vt:i4>0</vt:i4>
      </vt:variant>
      <vt:variant>
        <vt:i4>5</vt:i4>
      </vt:variant>
      <vt:variant>
        <vt:lpwstr>https://www.health.gov.au/our-work/multi-purpose-services-mps-program/reforms</vt:lpwstr>
      </vt:variant>
      <vt:variant>
        <vt:lpwstr/>
      </vt:variant>
      <vt:variant>
        <vt:i4>1441852</vt:i4>
      </vt:variant>
      <vt:variant>
        <vt:i4>212</vt:i4>
      </vt:variant>
      <vt:variant>
        <vt:i4>0</vt:i4>
      </vt:variant>
      <vt:variant>
        <vt:i4>5</vt:i4>
      </vt:variant>
      <vt:variant>
        <vt:lpwstr/>
      </vt:variant>
      <vt:variant>
        <vt:lpwstr>_Toc235787324</vt:lpwstr>
      </vt:variant>
      <vt:variant>
        <vt:i4>1441852</vt:i4>
      </vt:variant>
      <vt:variant>
        <vt:i4>206</vt:i4>
      </vt:variant>
      <vt:variant>
        <vt:i4>0</vt:i4>
      </vt:variant>
      <vt:variant>
        <vt:i4>5</vt:i4>
      </vt:variant>
      <vt:variant>
        <vt:lpwstr/>
      </vt:variant>
      <vt:variant>
        <vt:lpwstr>_Toc235787323</vt:lpwstr>
      </vt:variant>
      <vt:variant>
        <vt:i4>1441852</vt:i4>
      </vt:variant>
      <vt:variant>
        <vt:i4>200</vt:i4>
      </vt:variant>
      <vt:variant>
        <vt:i4>0</vt:i4>
      </vt:variant>
      <vt:variant>
        <vt:i4>5</vt:i4>
      </vt:variant>
      <vt:variant>
        <vt:lpwstr/>
      </vt:variant>
      <vt:variant>
        <vt:lpwstr>_Toc235787322</vt:lpwstr>
      </vt:variant>
      <vt:variant>
        <vt:i4>1441852</vt:i4>
      </vt:variant>
      <vt:variant>
        <vt:i4>194</vt:i4>
      </vt:variant>
      <vt:variant>
        <vt:i4>0</vt:i4>
      </vt:variant>
      <vt:variant>
        <vt:i4>5</vt:i4>
      </vt:variant>
      <vt:variant>
        <vt:lpwstr/>
      </vt:variant>
      <vt:variant>
        <vt:lpwstr>_Toc235787321</vt:lpwstr>
      </vt:variant>
      <vt:variant>
        <vt:i4>1441852</vt:i4>
      </vt:variant>
      <vt:variant>
        <vt:i4>188</vt:i4>
      </vt:variant>
      <vt:variant>
        <vt:i4>0</vt:i4>
      </vt:variant>
      <vt:variant>
        <vt:i4>5</vt:i4>
      </vt:variant>
      <vt:variant>
        <vt:lpwstr/>
      </vt:variant>
      <vt:variant>
        <vt:lpwstr>_Toc235787320</vt:lpwstr>
      </vt:variant>
      <vt:variant>
        <vt:i4>1376316</vt:i4>
      </vt:variant>
      <vt:variant>
        <vt:i4>182</vt:i4>
      </vt:variant>
      <vt:variant>
        <vt:i4>0</vt:i4>
      </vt:variant>
      <vt:variant>
        <vt:i4>5</vt:i4>
      </vt:variant>
      <vt:variant>
        <vt:lpwstr/>
      </vt:variant>
      <vt:variant>
        <vt:lpwstr>_Toc235787319</vt:lpwstr>
      </vt:variant>
      <vt:variant>
        <vt:i4>1376316</vt:i4>
      </vt:variant>
      <vt:variant>
        <vt:i4>176</vt:i4>
      </vt:variant>
      <vt:variant>
        <vt:i4>0</vt:i4>
      </vt:variant>
      <vt:variant>
        <vt:i4>5</vt:i4>
      </vt:variant>
      <vt:variant>
        <vt:lpwstr/>
      </vt:variant>
      <vt:variant>
        <vt:lpwstr>_Toc235787318</vt:lpwstr>
      </vt:variant>
      <vt:variant>
        <vt:i4>1376316</vt:i4>
      </vt:variant>
      <vt:variant>
        <vt:i4>170</vt:i4>
      </vt:variant>
      <vt:variant>
        <vt:i4>0</vt:i4>
      </vt:variant>
      <vt:variant>
        <vt:i4>5</vt:i4>
      </vt:variant>
      <vt:variant>
        <vt:lpwstr/>
      </vt:variant>
      <vt:variant>
        <vt:lpwstr>_Toc235787317</vt:lpwstr>
      </vt:variant>
      <vt:variant>
        <vt:i4>1376316</vt:i4>
      </vt:variant>
      <vt:variant>
        <vt:i4>164</vt:i4>
      </vt:variant>
      <vt:variant>
        <vt:i4>0</vt:i4>
      </vt:variant>
      <vt:variant>
        <vt:i4>5</vt:i4>
      </vt:variant>
      <vt:variant>
        <vt:lpwstr/>
      </vt:variant>
      <vt:variant>
        <vt:lpwstr>_Toc235787316</vt:lpwstr>
      </vt:variant>
      <vt:variant>
        <vt:i4>1376316</vt:i4>
      </vt:variant>
      <vt:variant>
        <vt:i4>158</vt:i4>
      </vt:variant>
      <vt:variant>
        <vt:i4>0</vt:i4>
      </vt:variant>
      <vt:variant>
        <vt:i4>5</vt:i4>
      </vt:variant>
      <vt:variant>
        <vt:lpwstr/>
      </vt:variant>
      <vt:variant>
        <vt:lpwstr>_Toc235787315</vt:lpwstr>
      </vt:variant>
      <vt:variant>
        <vt:i4>1376316</vt:i4>
      </vt:variant>
      <vt:variant>
        <vt:i4>152</vt:i4>
      </vt:variant>
      <vt:variant>
        <vt:i4>0</vt:i4>
      </vt:variant>
      <vt:variant>
        <vt:i4>5</vt:i4>
      </vt:variant>
      <vt:variant>
        <vt:lpwstr/>
      </vt:variant>
      <vt:variant>
        <vt:lpwstr>_Toc235787314</vt:lpwstr>
      </vt:variant>
      <vt:variant>
        <vt:i4>1376316</vt:i4>
      </vt:variant>
      <vt:variant>
        <vt:i4>146</vt:i4>
      </vt:variant>
      <vt:variant>
        <vt:i4>0</vt:i4>
      </vt:variant>
      <vt:variant>
        <vt:i4>5</vt:i4>
      </vt:variant>
      <vt:variant>
        <vt:lpwstr/>
      </vt:variant>
      <vt:variant>
        <vt:lpwstr>_Toc235787313</vt:lpwstr>
      </vt:variant>
      <vt:variant>
        <vt:i4>1376316</vt:i4>
      </vt:variant>
      <vt:variant>
        <vt:i4>140</vt:i4>
      </vt:variant>
      <vt:variant>
        <vt:i4>0</vt:i4>
      </vt:variant>
      <vt:variant>
        <vt:i4>5</vt:i4>
      </vt:variant>
      <vt:variant>
        <vt:lpwstr/>
      </vt:variant>
      <vt:variant>
        <vt:lpwstr>_Toc235787312</vt:lpwstr>
      </vt:variant>
      <vt:variant>
        <vt:i4>1376316</vt:i4>
      </vt:variant>
      <vt:variant>
        <vt:i4>134</vt:i4>
      </vt:variant>
      <vt:variant>
        <vt:i4>0</vt:i4>
      </vt:variant>
      <vt:variant>
        <vt:i4>5</vt:i4>
      </vt:variant>
      <vt:variant>
        <vt:lpwstr/>
      </vt:variant>
      <vt:variant>
        <vt:lpwstr>_Toc235787311</vt:lpwstr>
      </vt:variant>
      <vt:variant>
        <vt:i4>1376316</vt:i4>
      </vt:variant>
      <vt:variant>
        <vt:i4>128</vt:i4>
      </vt:variant>
      <vt:variant>
        <vt:i4>0</vt:i4>
      </vt:variant>
      <vt:variant>
        <vt:i4>5</vt:i4>
      </vt:variant>
      <vt:variant>
        <vt:lpwstr/>
      </vt:variant>
      <vt:variant>
        <vt:lpwstr>_Toc235787310</vt:lpwstr>
      </vt:variant>
      <vt:variant>
        <vt:i4>1310780</vt:i4>
      </vt:variant>
      <vt:variant>
        <vt:i4>122</vt:i4>
      </vt:variant>
      <vt:variant>
        <vt:i4>0</vt:i4>
      </vt:variant>
      <vt:variant>
        <vt:i4>5</vt:i4>
      </vt:variant>
      <vt:variant>
        <vt:lpwstr/>
      </vt:variant>
      <vt:variant>
        <vt:lpwstr>_Toc235787309</vt:lpwstr>
      </vt:variant>
      <vt:variant>
        <vt:i4>1310780</vt:i4>
      </vt:variant>
      <vt:variant>
        <vt:i4>116</vt:i4>
      </vt:variant>
      <vt:variant>
        <vt:i4>0</vt:i4>
      </vt:variant>
      <vt:variant>
        <vt:i4>5</vt:i4>
      </vt:variant>
      <vt:variant>
        <vt:lpwstr/>
      </vt:variant>
      <vt:variant>
        <vt:lpwstr>_Toc235787308</vt:lpwstr>
      </vt:variant>
      <vt:variant>
        <vt:i4>1310780</vt:i4>
      </vt:variant>
      <vt:variant>
        <vt:i4>110</vt:i4>
      </vt:variant>
      <vt:variant>
        <vt:i4>0</vt:i4>
      </vt:variant>
      <vt:variant>
        <vt:i4>5</vt:i4>
      </vt:variant>
      <vt:variant>
        <vt:lpwstr/>
      </vt:variant>
      <vt:variant>
        <vt:lpwstr>_Toc235787307</vt:lpwstr>
      </vt:variant>
      <vt:variant>
        <vt:i4>1310780</vt:i4>
      </vt:variant>
      <vt:variant>
        <vt:i4>104</vt:i4>
      </vt:variant>
      <vt:variant>
        <vt:i4>0</vt:i4>
      </vt:variant>
      <vt:variant>
        <vt:i4>5</vt:i4>
      </vt:variant>
      <vt:variant>
        <vt:lpwstr/>
      </vt:variant>
      <vt:variant>
        <vt:lpwstr>_Toc235787306</vt:lpwstr>
      </vt:variant>
      <vt:variant>
        <vt:i4>1310780</vt:i4>
      </vt:variant>
      <vt:variant>
        <vt:i4>98</vt:i4>
      </vt:variant>
      <vt:variant>
        <vt:i4>0</vt:i4>
      </vt:variant>
      <vt:variant>
        <vt:i4>5</vt:i4>
      </vt:variant>
      <vt:variant>
        <vt:lpwstr/>
      </vt:variant>
      <vt:variant>
        <vt:lpwstr>_Toc235787305</vt:lpwstr>
      </vt:variant>
      <vt:variant>
        <vt:i4>1310780</vt:i4>
      </vt:variant>
      <vt:variant>
        <vt:i4>92</vt:i4>
      </vt:variant>
      <vt:variant>
        <vt:i4>0</vt:i4>
      </vt:variant>
      <vt:variant>
        <vt:i4>5</vt:i4>
      </vt:variant>
      <vt:variant>
        <vt:lpwstr/>
      </vt:variant>
      <vt:variant>
        <vt:lpwstr>_Toc235787304</vt:lpwstr>
      </vt:variant>
      <vt:variant>
        <vt:i4>1310780</vt:i4>
      </vt:variant>
      <vt:variant>
        <vt:i4>86</vt:i4>
      </vt:variant>
      <vt:variant>
        <vt:i4>0</vt:i4>
      </vt:variant>
      <vt:variant>
        <vt:i4>5</vt:i4>
      </vt:variant>
      <vt:variant>
        <vt:lpwstr/>
      </vt:variant>
      <vt:variant>
        <vt:lpwstr>_Toc235787303</vt:lpwstr>
      </vt:variant>
      <vt:variant>
        <vt:i4>1310780</vt:i4>
      </vt:variant>
      <vt:variant>
        <vt:i4>80</vt:i4>
      </vt:variant>
      <vt:variant>
        <vt:i4>0</vt:i4>
      </vt:variant>
      <vt:variant>
        <vt:i4>5</vt:i4>
      </vt:variant>
      <vt:variant>
        <vt:lpwstr/>
      </vt:variant>
      <vt:variant>
        <vt:lpwstr>_Toc235787302</vt:lpwstr>
      </vt:variant>
      <vt:variant>
        <vt:i4>1310780</vt:i4>
      </vt:variant>
      <vt:variant>
        <vt:i4>74</vt:i4>
      </vt:variant>
      <vt:variant>
        <vt:i4>0</vt:i4>
      </vt:variant>
      <vt:variant>
        <vt:i4>5</vt:i4>
      </vt:variant>
      <vt:variant>
        <vt:lpwstr/>
      </vt:variant>
      <vt:variant>
        <vt:lpwstr>_Toc235787301</vt:lpwstr>
      </vt:variant>
      <vt:variant>
        <vt:i4>1310780</vt:i4>
      </vt:variant>
      <vt:variant>
        <vt:i4>68</vt:i4>
      </vt:variant>
      <vt:variant>
        <vt:i4>0</vt:i4>
      </vt:variant>
      <vt:variant>
        <vt:i4>5</vt:i4>
      </vt:variant>
      <vt:variant>
        <vt:lpwstr/>
      </vt:variant>
      <vt:variant>
        <vt:lpwstr>_Toc235787300</vt:lpwstr>
      </vt:variant>
      <vt:variant>
        <vt:i4>1900605</vt:i4>
      </vt:variant>
      <vt:variant>
        <vt:i4>62</vt:i4>
      </vt:variant>
      <vt:variant>
        <vt:i4>0</vt:i4>
      </vt:variant>
      <vt:variant>
        <vt:i4>5</vt:i4>
      </vt:variant>
      <vt:variant>
        <vt:lpwstr/>
      </vt:variant>
      <vt:variant>
        <vt:lpwstr>_Toc235787299</vt:lpwstr>
      </vt:variant>
      <vt:variant>
        <vt:i4>1900605</vt:i4>
      </vt:variant>
      <vt:variant>
        <vt:i4>56</vt:i4>
      </vt:variant>
      <vt:variant>
        <vt:i4>0</vt:i4>
      </vt:variant>
      <vt:variant>
        <vt:i4>5</vt:i4>
      </vt:variant>
      <vt:variant>
        <vt:lpwstr/>
      </vt:variant>
      <vt:variant>
        <vt:lpwstr>_Toc235787298</vt:lpwstr>
      </vt:variant>
      <vt:variant>
        <vt:i4>1900605</vt:i4>
      </vt:variant>
      <vt:variant>
        <vt:i4>50</vt:i4>
      </vt:variant>
      <vt:variant>
        <vt:i4>0</vt:i4>
      </vt:variant>
      <vt:variant>
        <vt:i4>5</vt:i4>
      </vt:variant>
      <vt:variant>
        <vt:lpwstr/>
      </vt:variant>
      <vt:variant>
        <vt:lpwstr>_Toc235787297</vt:lpwstr>
      </vt:variant>
      <vt:variant>
        <vt:i4>1900605</vt:i4>
      </vt:variant>
      <vt:variant>
        <vt:i4>44</vt:i4>
      </vt:variant>
      <vt:variant>
        <vt:i4>0</vt:i4>
      </vt:variant>
      <vt:variant>
        <vt:i4>5</vt:i4>
      </vt:variant>
      <vt:variant>
        <vt:lpwstr/>
      </vt:variant>
      <vt:variant>
        <vt:lpwstr>_Toc235787296</vt:lpwstr>
      </vt:variant>
      <vt:variant>
        <vt:i4>1900605</vt:i4>
      </vt:variant>
      <vt:variant>
        <vt:i4>38</vt:i4>
      </vt:variant>
      <vt:variant>
        <vt:i4>0</vt:i4>
      </vt:variant>
      <vt:variant>
        <vt:i4>5</vt:i4>
      </vt:variant>
      <vt:variant>
        <vt:lpwstr/>
      </vt:variant>
      <vt:variant>
        <vt:lpwstr>_Toc235787295</vt:lpwstr>
      </vt:variant>
      <vt:variant>
        <vt:i4>1900605</vt:i4>
      </vt:variant>
      <vt:variant>
        <vt:i4>32</vt:i4>
      </vt:variant>
      <vt:variant>
        <vt:i4>0</vt:i4>
      </vt:variant>
      <vt:variant>
        <vt:i4>5</vt:i4>
      </vt:variant>
      <vt:variant>
        <vt:lpwstr/>
      </vt:variant>
      <vt:variant>
        <vt:lpwstr>_Toc235787294</vt:lpwstr>
      </vt:variant>
      <vt:variant>
        <vt:i4>1900605</vt:i4>
      </vt:variant>
      <vt:variant>
        <vt:i4>26</vt:i4>
      </vt:variant>
      <vt:variant>
        <vt:i4>0</vt:i4>
      </vt:variant>
      <vt:variant>
        <vt:i4>5</vt:i4>
      </vt:variant>
      <vt:variant>
        <vt:lpwstr/>
      </vt:variant>
      <vt:variant>
        <vt:lpwstr>_Toc235787293</vt:lpwstr>
      </vt:variant>
      <vt:variant>
        <vt:i4>1900605</vt:i4>
      </vt:variant>
      <vt:variant>
        <vt:i4>20</vt:i4>
      </vt:variant>
      <vt:variant>
        <vt:i4>0</vt:i4>
      </vt:variant>
      <vt:variant>
        <vt:i4>5</vt:i4>
      </vt:variant>
      <vt:variant>
        <vt:lpwstr/>
      </vt:variant>
      <vt:variant>
        <vt:lpwstr>_Toc235787292</vt:lpwstr>
      </vt:variant>
      <vt:variant>
        <vt:i4>1900605</vt:i4>
      </vt:variant>
      <vt:variant>
        <vt:i4>14</vt:i4>
      </vt:variant>
      <vt:variant>
        <vt:i4>0</vt:i4>
      </vt:variant>
      <vt:variant>
        <vt:i4>5</vt:i4>
      </vt:variant>
      <vt:variant>
        <vt:lpwstr/>
      </vt:variant>
      <vt:variant>
        <vt:lpwstr>_Toc235787291</vt:lpwstr>
      </vt:variant>
      <vt:variant>
        <vt:i4>1900605</vt:i4>
      </vt:variant>
      <vt:variant>
        <vt:i4>8</vt:i4>
      </vt:variant>
      <vt:variant>
        <vt:i4>0</vt:i4>
      </vt:variant>
      <vt:variant>
        <vt:i4>5</vt:i4>
      </vt:variant>
      <vt:variant>
        <vt:lpwstr/>
      </vt:variant>
      <vt:variant>
        <vt:lpwstr>_Toc235787290</vt:lpwstr>
      </vt:variant>
      <vt:variant>
        <vt:i4>1835069</vt:i4>
      </vt:variant>
      <vt:variant>
        <vt:i4>2</vt:i4>
      </vt:variant>
      <vt:variant>
        <vt:i4>0</vt:i4>
      </vt:variant>
      <vt:variant>
        <vt:i4>5</vt:i4>
      </vt:variant>
      <vt:variant>
        <vt:lpwstr/>
      </vt:variant>
      <vt:variant>
        <vt:lpwstr>_Toc235787289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Multi-Purpose Service Program (MPSP) Direct Care Targets Trial Guide</dc:title>
  <dc:subject>Multi-Purpose Service Program trial</dc:subject>
  <dc:creator>Australian Government Department of Health, Disability and Ageing</dc:creator>
  <cp:keywords>Aged Care; Multi-Purpose Service Program</cp:keywords>
  <cp:lastModifiedBy>NEWBERRY, Jacqui</cp:lastModifiedBy>
  <cp:revision>3</cp:revision>
  <cp:lastPrinted>2026-05-08T05:42:00Z</cp:lastPrinted>
  <dcterms:created xsi:type="dcterms:W3CDTF">2026-10-27T03:08:00Z</dcterms:created>
  <dcterms:modified xsi:type="dcterms:W3CDTF">2026-10-28T00:58:00Z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170;#Style Guide|fae42d66-6622-4466-b060-a03a1a4f59f8</vt:lpwstr>
  </property>
  <property fmtid="{D5CDD505-2E9C-101B-9397-08002B2CF9AE}" pid="3" name="File Structure">
    <vt:lpwstr>169;#Style Guide|aa9bcad4-d3b7-4fe1-b475-a8e6573a6ad1</vt:lpwstr>
  </property>
  <property fmtid="{D5CDD505-2E9C-101B-9397-08002B2CF9AE}" pid="4" name="ContentTypeId">
    <vt:lpwstr>0x010100A51386D899F9CA4298648C0791762DBC</vt:lpwstr>
  </property>
  <property fmtid="{D5CDD505-2E9C-101B-9397-08002B2CF9AE}" pid="5" name="ClassificationContentMarkingHeaderShapeIds">
    <vt:lpwstr>468bcdef,452415a7,71bfd26d,11f3457</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ab5e9bf,66f886cd,350901b5,9b73d0a</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2026-05-01T02:15:56Z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d08c179f-d6ed-494b-ae31-55dd052bf639</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y fmtid="{D5CDD505-2E9C-101B-9397-08002B2CF9AE}" pid="19" name="MediaServiceImageTags">
    <vt:lpwstr/>
  </property>
  <property fmtid="{D5CDD505-2E9C-101B-9397-08002B2CF9AE}" pid="20" name="docLang">
    <vt:lpwstr>en</vt:lpwstr>
  </property>
  <property fmtid="{D5CDD505-2E9C-101B-9397-08002B2CF9AE}" pid="21" name="MSIP_Label_76a44f01-6907-4156-9b79-a71e6c56ad93_Enabled">
    <vt:lpwstr>true</vt:lpwstr>
  </property>
  <property fmtid="{D5CDD505-2E9C-101B-9397-08002B2CF9AE}" pid="22" name="MSIP_Label_76a44f01-6907-4156-9b79-a71e6c56ad93_SetDate">
    <vt:lpwstr>2026-05-28T03:29:19Z</vt:lpwstr>
  </property>
  <property fmtid="{D5CDD505-2E9C-101B-9397-08002B2CF9AE}" pid="23" name="MSIP_Label_76a44f01-6907-4156-9b79-a71e6c56ad93_Method">
    <vt:lpwstr>Privileged</vt:lpwstr>
  </property>
  <property fmtid="{D5CDD505-2E9C-101B-9397-08002B2CF9AE}" pid="24" name="MSIP_Label_76a44f01-6907-4156-9b79-a71e6c56ad93_Name">
    <vt:lpwstr>OFFICIAL</vt:lpwstr>
  </property>
  <property fmtid="{D5CDD505-2E9C-101B-9397-08002B2CF9AE}" pid="25" name="MSIP_Label_76a44f01-6907-4156-9b79-a71e6c56ad93_SiteId">
    <vt:lpwstr>a687a7bf-02db-43df-bcbb-e7a8bda611a2</vt:lpwstr>
  </property>
  <property fmtid="{D5CDD505-2E9C-101B-9397-08002B2CF9AE}" pid="26" name="MSIP_Label_76a44f01-6907-4156-9b79-a71e6c56ad93_ActionId">
    <vt:lpwstr>2b4161db-9a21-4675-9b24-06cfe3910465</vt:lpwstr>
  </property>
  <property fmtid="{D5CDD505-2E9C-101B-9397-08002B2CF9AE}" pid="27" name="MSIP_Label_76a44f01-6907-4156-9b79-a71e6c56ad93_ContentBits">
    <vt:lpwstr>0</vt:lpwstr>
  </property>
  <property fmtid="{D5CDD505-2E9C-101B-9397-08002B2CF9AE}" pid="28" name="MSIP_Label_76a44f01-6907-4156-9b79-a71e6c56ad93_Tag">
    <vt:lpwstr>10, 0, 1, 1</vt:lpwstr>
  </property>
</Properties>
</file>