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68563" w14:textId="5F87263B" w:rsidR="00A23DE1" w:rsidRPr="00B92664" w:rsidRDefault="00A23DE1" w:rsidP="005F7D69">
      <w:pPr>
        <w:spacing w:before="1560" w:after="240"/>
        <w:rPr>
          <w:rFonts w:ascii="Trebuchet MS" w:hAnsi="Trebuchet MS"/>
          <w:b/>
          <w:bCs/>
          <w:color w:val="1D4F91"/>
          <w:sz w:val="40"/>
          <w:szCs w:val="40"/>
        </w:rPr>
      </w:pPr>
      <w:bookmarkStart w:id="0" w:name="_Toc106989565"/>
      <w:bookmarkStart w:id="1" w:name="_Toc115194299"/>
      <w:bookmarkStart w:id="2" w:name="_Toc115336576"/>
      <w:r w:rsidRPr="00B92664">
        <w:rPr>
          <w:rFonts w:ascii="Trebuchet MS" w:hAnsi="Trebuchet MS"/>
          <w:b/>
          <w:bCs/>
          <w:color w:val="1D4F91"/>
          <w:sz w:val="40"/>
          <w:szCs w:val="40"/>
        </w:rPr>
        <w:t xml:space="preserve">Managing CHSP service information in the My Aged Care </w:t>
      </w:r>
      <w:r w:rsidR="007142EE" w:rsidRPr="00B92664">
        <w:rPr>
          <w:rFonts w:ascii="Trebuchet MS" w:hAnsi="Trebuchet MS"/>
          <w:b/>
          <w:bCs/>
          <w:color w:val="1D4F91"/>
          <w:sz w:val="40"/>
          <w:szCs w:val="40"/>
        </w:rPr>
        <w:t>‘</w:t>
      </w:r>
      <w:r w:rsidR="0002308B" w:rsidRPr="00B92664">
        <w:rPr>
          <w:rFonts w:ascii="Trebuchet MS" w:hAnsi="Trebuchet MS"/>
          <w:b/>
          <w:bCs/>
          <w:color w:val="1D4F91"/>
          <w:sz w:val="40"/>
          <w:szCs w:val="40"/>
        </w:rPr>
        <w:t>Find a provider</w:t>
      </w:r>
      <w:r w:rsidR="007142EE" w:rsidRPr="00B92664">
        <w:rPr>
          <w:rFonts w:ascii="Trebuchet MS" w:hAnsi="Trebuchet MS"/>
          <w:b/>
          <w:bCs/>
          <w:color w:val="1D4F91"/>
          <w:sz w:val="40"/>
          <w:szCs w:val="40"/>
        </w:rPr>
        <w:t>’</w:t>
      </w:r>
      <w:r w:rsidR="0002308B" w:rsidRPr="00B92664">
        <w:rPr>
          <w:rFonts w:ascii="Trebuchet MS" w:hAnsi="Trebuchet MS"/>
          <w:b/>
          <w:bCs/>
          <w:color w:val="1D4F91"/>
          <w:sz w:val="40"/>
          <w:szCs w:val="40"/>
        </w:rPr>
        <w:t xml:space="preserve"> tool</w:t>
      </w:r>
      <w:bookmarkEnd w:id="0"/>
      <w:bookmarkEnd w:id="1"/>
      <w:bookmarkEnd w:id="2"/>
    </w:p>
    <w:p w14:paraId="43E1E796" w14:textId="63825448" w:rsidR="00C54913" w:rsidRPr="00C54913" w:rsidRDefault="00C54913" w:rsidP="00C54913">
      <w:pPr>
        <w:pStyle w:val="IntroPara"/>
        <w:rPr>
          <w:rFonts w:cs="Arial"/>
          <w:color w:val="2F5496" w:themeColor="accent1" w:themeShade="BF"/>
          <w:sz w:val="28"/>
          <w:szCs w:val="28"/>
        </w:rPr>
      </w:pPr>
      <w:r w:rsidRPr="00C54913">
        <w:rPr>
          <w:rFonts w:cs="Arial"/>
          <w:color w:val="2F5496" w:themeColor="accent1" w:themeShade="BF"/>
          <w:sz w:val="28"/>
          <w:szCs w:val="28"/>
        </w:rPr>
        <w:t xml:space="preserve">This document explains what Commonwealth Home Support Programme (CHSP) service providers need to do to manage their service information in the My Aged Care </w:t>
      </w:r>
      <w:r w:rsidR="00455D19">
        <w:rPr>
          <w:rFonts w:cs="Arial"/>
          <w:color w:val="2F5496" w:themeColor="accent1" w:themeShade="BF"/>
          <w:sz w:val="28"/>
          <w:szCs w:val="28"/>
        </w:rPr>
        <w:t xml:space="preserve">Website </w:t>
      </w:r>
      <w:r w:rsidRPr="00C54913">
        <w:rPr>
          <w:rFonts w:cs="Arial"/>
          <w:color w:val="2F5496" w:themeColor="accent1" w:themeShade="BF"/>
          <w:sz w:val="28"/>
          <w:szCs w:val="28"/>
        </w:rPr>
        <w:t>Find a Provider tool.</w:t>
      </w:r>
    </w:p>
    <w:bookmarkStart w:id="3" w:name="_Toc45784507" w:displacedByCustomXml="next"/>
    <w:bookmarkStart w:id="4" w:name="_Toc106989566" w:displacedByCustomXml="next"/>
    <w:bookmarkStart w:id="5" w:name="_Toc518909318" w:displacedByCustomXml="next"/>
    <w:sdt>
      <w:sdtPr>
        <w:rPr>
          <w:rFonts w:ascii="Arial" w:eastAsia="Times New Roman" w:hAnsi="Arial" w:cs="Times New Roman"/>
          <w:b w:val="0"/>
          <w:color w:val="auto"/>
          <w:sz w:val="21"/>
          <w:szCs w:val="24"/>
          <w:lang w:val="en-GB"/>
        </w:rPr>
        <w:id w:val="2016032382"/>
        <w:docPartObj>
          <w:docPartGallery w:val="Table of Contents"/>
          <w:docPartUnique/>
        </w:docPartObj>
      </w:sdtPr>
      <w:sdtEndPr>
        <w:rPr>
          <w:szCs w:val="21"/>
        </w:rPr>
      </w:sdtEndPr>
      <w:sdtContent>
        <w:p w14:paraId="7095B25E" w14:textId="04228A04" w:rsidR="00C54913" w:rsidRDefault="00C54913">
          <w:pPr>
            <w:pStyle w:val="TOCHeading"/>
          </w:pPr>
          <w:r>
            <w:rPr>
              <w:lang w:val="en-GB"/>
            </w:rPr>
            <w:t>Contents</w:t>
          </w:r>
        </w:p>
        <w:p w14:paraId="7B99C65A" w14:textId="39A31A1B" w:rsidR="00972A1D" w:rsidRDefault="00C54913">
          <w:pPr>
            <w:pStyle w:val="TOC2"/>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42265375" w:history="1">
            <w:r w:rsidR="00972A1D" w:rsidRPr="006447B8">
              <w:rPr>
                <w:rStyle w:val="Hyperlink"/>
                <w:rFonts w:cs="Arial"/>
                <w:noProof/>
              </w:rPr>
              <w:t>Introduction</w:t>
            </w:r>
            <w:r w:rsidR="00972A1D">
              <w:rPr>
                <w:noProof/>
                <w:webHidden/>
              </w:rPr>
              <w:tab/>
            </w:r>
            <w:r w:rsidR="00972A1D">
              <w:rPr>
                <w:noProof/>
                <w:webHidden/>
              </w:rPr>
              <w:fldChar w:fldCharType="begin"/>
            </w:r>
            <w:r w:rsidR="00972A1D">
              <w:rPr>
                <w:noProof/>
                <w:webHidden/>
              </w:rPr>
              <w:instrText xml:space="preserve"> PAGEREF _Toc242265375 \h </w:instrText>
            </w:r>
            <w:r w:rsidR="00972A1D">
              <w:rPr>
                <w:noProof/>
                <w:webHidden/>
              </w:rPr>
            </w:r>
            <w:r w:rsidR="00972A1D">
              <w:rPr>
                <w:noProof/>
                <w:webHidden/>
              </w:rPr>
              <w:fldChar w:fldCharType="separate"/>
            </w:r>
            <w:r w:rsidR="00972A1D">
              <w:rPr>
                <w:noProof/>
                <w:webHidden/>
              </w:rPr>
              <w:t>2</w:t>
            </w:r>
            <w:r w:rsidR="00972A1D">
              <w:rPr>
                <w:noProof/>
                <w:webHidden/>
              </w:rPr>
              <w:fldChar w:fldCharType="end"/>
            </w:r>
          </w:hyperlink>
        </w:p>
        <w:p w14:paraId="555B5BE9" w14:textId="02DBD4BD"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76" w:history="1">
            <w:r w:rsidRPr="006447B8">
              <w:rPr>
                <w:rStyle w:val="Hyperlink"/>
                <w:rFonts w:cs="Arial"/>
                <w:noProof/>
              </w:rPr>
              <w:t>Important Information</w:t>
            </w:r>
            <w:r>
              <w:rPr>
                <w:noProof/>
                <w:webHidden/>
              </w:rPr>
              <w:tab/>
            </w:r>
            <w:r>
              <w:rPr>
                <w:noProof/>
                <w:webHidden/>
              </w:rPr>
              <w:fldChar w:fldCharType="begin"/>
            </w:r>
            <w:r>
              <w:rPr>
                <w:noProof/>
                <w:webHidden/>
              </w:rPr>
              <w:instrText xml:space="preserve"> PAGEREF _Toc242265376 \h </w:instrText>
            </w:r>
            <w:r>
              <w:rPr>
                <w:noProof/>
                <w:webHidden/>
              </w:rPr>
            </w:r>
            <w:r>
              <w:rPr>
                <w:noProof/>
                <w:webHidden/>
              </w:rPr>
              <w:fldChar w:fldCharType="separate"/>
            </w:r>
            <w:r>
              <w:rPr>
                <w:noProof/>
                <w:webHidden/>
              </w:rPr>
              <w:t>2</w:t>
            </w:r>
            <w:r>
              <w:rPr>
                <w:noProof/>
                <w:webHidden/>
              </w:rPr>
              <w:fldChar w:fldCharType="end"/>
            </w:r>
          </w:hyperlink>
        </w:p>
        <w:p w14:paraId="2CE1E52B" w14:textId="4878D5AE"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77" w:history="1">
            <w:r w:rsidRPr="006447B8">
              <w:rPr>
                <w:rStyle w:val="Hyperlink"/>
                <w:rFonts w:cs="Arial"/>
                <w:noProof/>
              </w:rPr>
              <w:t>Administrators</w:t>
            </w:r>
            <w:r>
              <w:rPr>
                <w:noProof/>
                <w:webHidden/>
              </w:rPr>
              <w:tab/>
            </w:r>
            <w:r>
              <w:rPr>
                <w:noProof/>
                <w:webHidden/>
              </w:rPr>
              <w:fldChar w:fldCharType="begin"/>
            </w:r>
            <w:r>
              <w:rPr>
                <w:noProof/>
                <w:webHidden/>
              </w:rPr>
              <w:instrText xml:space="preserve"> PAGEREF _Toc242265377 \h </w:instrText>
            </w:r>
            <w:r>
              <w:rPr>
                <w:noProof/>
                <w:webHidden/>
              </w:rPr>
            </w:r>
            <w:r>
              <w:rPr>
                <w:noProof/>
                <w:webHidden/>
              </w:rPr>
              <w:fldChar w:fldCharType="separate"/>
            </w:r>
            <w:r>
              <w:rPr>
                <w:noProof/>
                <w:webHidden/>
              </w:rPr>
              <w:t>2</w:t>
            </w:r>
            <w:r>
              <w:rPr>
                <w:noProof/>
                <w:webHidden/>
              </w:rPr>
              <w:fldChar w:fldCharType="end"/>
            </w:r>
          </w:hyperlink>
        </w:p>
        <w:p w14:paraId="71216F32" w14:textId="4502CB98"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78" w:history="1">
            <w:r w:rsidRPr="006447B8">
              <w:rPr>
                <w:rStyle w:val="Hyperlink"/>
                <w:rFonts w:cs="Arial"/>
                <w:noProof/>
              </w:rPr>
              <w:t>Updating information in the Find a provider tool</w:t>
            </w:r>
            <w:r>
              <w:rPr>
                <w:noProof/>
                <w:webHidden/>
              </w:rPr>
              <w:tab/>
            </w:r>
            <w:r>
              <w:rPr>
                <w:noProof/>
                <w:webHidden/>
              </w:rPr>
              <w:fldChar w:fldCharType="begin"/>
            </w:r>
            <w:r>
              <w:rPr>
                <w:noProof/>
                <w:webHidden/>
              </w:rPr>
              <w:instrText xml:space="preserve"> PAGEREF _Toc242265378 \h </w:instrText>
            </w:r>
            <w:r>
              <w:rPr>
                <w:noProof/>
                <w:webHidden/>
              </w:rPr>
            </w:r>
            <w:r>
              <w:rPr>
                <w:noProof/>
                <w:webHidden/>
              </w:rPr>
              <w:fldChar w:fldCharType="separate"/>
            </w:r>
            <w:r>
              <w:rPr>
                <w:noProof/>
                <w:webHidden/>
              </w:rPr>
              <w:t>3</w:t>
            </w:r>
            <w:r>
              <w:rPr>
                <w:noProof/>
                <w:webHidden/>
              </w:rPr>
              <w:fldChar w:fldCharType="end"/>
            </w:r>
          </w:hyperlink>
        </w:p>
        <w:p w14:paraId="2AB3C36E" w14:textId="768C3EE2"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79" w:history="1">
            <w:r w:rsidRPr="006447B8">
              <w:rPr>
                <w:rStyle w:val="Hyperlink"/>
                <w:rFonts w:cs="Arial"/>
                <w:noProof/>
              </w:rPr>
              <w:t>Technical questions and assistance</w:t>
            </w:r>
            <w:r>
              <w:rPr>
                <w:noProof/>
                <w:webHidden/>
              </w:rPr>
              <w:tab/>
            </w:r>
            <w:r>
              <w:rPr>
                <w:noProof/>
                <w:webHidden/>
              </w:rPr>
              <w:fldChar w:fldCharType="begin"/>
            </w:r>
            <w:r>
              <w:rPr>
                <w:noProof/>
                <w:webHidden/>
              </w:rPr>
              <w:instrText xml:space="preserve"> PAGEREF _Toc242265379 \h </w:instrText>
            </w:r>
            <w:r>
              <w:rPr>
                <w:noProof/>
                <w:webHidden/>
              </w:rPr>
            </w:r>
            <w:r>
              <w:rPr>
                <w:noProof/>
                <w:webHidden/>
              </w:rPr>
              <w:fldChar w:fldCharType="separate"/>
            </w:r>
            <w:r>
              <w:rPr>
                <w:noProof/>
                <w:webHidden/>
              </w:rPr>
              <w:t>3</w:t>
            </w:r>
            <w:r>
              <w:rPr>
                <w:noProof/>
                <w:webHidden/>
              </w:rPr>
              <w:fldChar w:fldCharType="end"/>
            </w:r>
          </w:hyperlink>
        </w:p>
        <w:p w14:paraId="4D5D2CF3" w14:textId="4F0D00A2"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80" w:history="1">
            <w:r w:rsidRPr="006447B8">
              <w:rPr>
                <w:rStyle w:val="Hyperlink"/>
                <w:rFonts w:cs="Arial"/>
                <w:noProof/>
              </w:rPr>
              <w:t>CHSP Program Manual</w:t>
            </w:r>
            <w:r>
              <w:rPr>
                <w:noProof/>
                <w:webHidden/>
              </w:rPr>
              <w:tab/>
            </w:r>
            <w:r>
              <w:rPr>
                <w:noProof/>
                <w:webHidden/>
              </w:rPr>
              <w:fldChar w:fldCharType="begin"/>
            </w:r>
            <w:r>
              <w:rPr>
                <w:noProof/>
                <w:webHidden/>
              </w:rPr>
              <w:instrText xml:space="preserve"> PAGEREF _Toc242265380 \h </w:instrText>
            </w:r>
            <w:r>
              <w:rPr>
                <w:noProof/>
                <w:webHidden/>
              </w:rPr>
            </w:r>
            <w:r>
              <w:rPr>
                <w:noProof/>
                <w:webHidden/>
              </w:rPr>
              <w:fldChar w:fldCharType="separate"/>
            </w:r>
            <w:r>
              <w:rPr>
                <w:noProof/>
                <w:webHidden/>
              </w:rPr>
              <w:t>3</w:t>
            </w:r>
            <w:r>
              <w:rPr>
                <w:noProof/>
                <w:webHidden/>
              </w:rPr>
              <w:fldChar w:fldCharType="end"/>
            </w:r>
          </w:hyperlink>
        </w:p>
        <w:p w14:paraId="0A9245E4" w14:textId="24E9745A"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81" w:history="1">
            <w:r w:rsidRPr="006447B8">
              <w:rPr>
                <w:rStyle w:val="Hyperlink"/>
                <w:rFonts w:cs="Arial"/>
                <w:noProof/>
              </w:rPr>
              <w:t>Funding Agreement</w:t>
            </w:r>
            <w:r>
              <w:rPr>
                <w:noProof/>
                <w:webHidden/>
              </w:rPr>
              <w:tab/>
            </w:r>
            <w:r>
              <w:rPr>
                <w:noProof/>
                <w:webHidden/>
              </w:rPr>
              <w:fldChar w:fldCharType="begin"/>
            </w:r>
            <w:r>
              <w:rPr>
                <w:noProof/>
                <w:webHidden/>
              </w:rPr>
              <w:instrText xml:space="preserve"> PAGEREF _Toc242265381 \h </w:instrText>
            </w:r>
            <w:r>
              <w:rPr>
                <w:noProof/>
                <w:webHidden/>
              </w:rPr>
            </w:r>
            <w:r>
              <w:rPr>
                <w:noProof/>
                <w:webHidden/>
              </w:rPr>
              <w:fldChar w:fldCharType="separate"/>
            </w:r>
            <w:r>
              <w:rPr>
                <w:noProof/>
                <w:webHidden/>
              </w:rPr>
              <w:t>4</w:t>
            </w:r>
            <w:r>
              <w:rPr>
                <w:noProof/>
                <w:webHidden/>
              </w:rPr>
              <w:fldChar w:fldCharType="end"/>
            </w:r>
          </w:hyperlink>
        </w:p>
        <w:p w14:paraId="288FE69D" w14:textId="3E49ECBC"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82" w:history="1">
            <w:r w:rsidRPr="006447B8">
              <w:rPr>
                <w:rStyle w:val="Hyperlink"/>
                <w:rFonts w:cs="Arial"/>
                <w:noProof/>
              </w:rPr>
              <w:t>Duplicate services</w:t>
            </w:r>
            <w:r>
              <w:rPr>
                <w:noProof/>
                <w:webHidden/>
              </w:rPr>
              <w:tab/>
            </w:r>
            <w:r>
              <w:rPr>
                <w:noProof/>
                <w:webHidden/>
              </w:rPr>
              <w:fldChar w:fldCharType="begin"/>
            </w:r>
            <w:r>
              <w:rPr>
                <w:noProof/>
                <w:webHidden/>
              </w:rPr>
              <w:instrText xml:space="preserve"> PAGEREF _Toc242265382 \h </w:instrText>
            </w:r>
            <w:r>
              <w:rPr>
                <w:noProof/>
                <w:webHidden/>
              </w:rPr>
            </w:r>
            <w:r>
              <w:rPr>
                <w:noProof/>
                <w:webHidden/>
              </w:rPr>
              <w:fldChar w:fldCharType="separate"/>
            </w:r>
            <w:r>
              <w:rPr>
                <w:noProof/>
                <w:webHidden/>
              </w:rPr>
              <w:t>4</w:t>
            </w:r>
            <w:r>
              <w:rPr>
                <w:noProof/>
                <w:webHidden/>
              </w:rPr>
              <w:fldChar w:fldCharType="end"/>
            </w:r>
          </w:hyperlink>
        </w:p>
        <w:p w14:paraId="338EE403" w14:textId="1F7F8640"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83" w:history="1">
            <w:r w:rsidRPr="006447B8">
              <w:rPr>
                <w:rStyle w:val="Hyperlink"/>
                <w:noProof/>
              </w:rPr>
              <w:t>What is a duplicate service?</w:t>
            </w:r>
            <w:r>
              <w:rPr>
                <w:noProof/>
                <w:webHidden/>
              </w:rPr>
              <w:tab/>
            </w:r>
            <w:r>
              <w:rPr>
                <w:noProof/>
                <w:webHidden/>
              </w:rPr>
              <w:fldChar w:fldCharType="begin"/>
            </w:r>
            <w:r>
              <w:rPr>
                <w:noProof/>
                <w:webHidden/>
              </w:rPr>
              <w:instrText xml:space="preserve"> PAGEREF _Toc242265383 \h </w:instrText>
            </w:r>
            <w:r>
              <w:rPr>
                <w:noProof/>
                <w:webHidden/>
              </w:rPr>
            </w:r>
            <w:r>
              <w:rPr>
                <w:noProof/>
                <w:webHidden/>
              </w:rPr>
              <w:fldChar w:fldCharType="separate"/>
            </w:r>
            <w:r>
              <w:rPr>
                <w:noProof/>
                <w:webHidden/>
              </w:rPr>
              <w:t>4</w:t>
            </w:r>
            <w:r>
              <w:rPr>
                <w:noProof/>
                <w:webHidden/>
              </w:rPr>
              <w:fldChar w:fldCharType="end"/>
            </w:r>
          </w:hyperlink>
        </w:p>
        <w:p w14:paraId="0BCE0BCD" w14:textId="1F7664C6"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84" w:history="1">
            <w:r w:rsidRPr="006447B8">
              <w:rPr>
                <w:rStyle w:val="Hyperlink"/>
                <w:noProof/>
              </w:rPr>
              <w:t>Action required – Duplicate entries</w:t>
            </w:r>
            <w:r>
              <w:rPr>
                <w:noProof/>
                <w:webHidden/>
              </w:rPr>
              <w:tab/>
            </w:r>
            <w:r>
              <w:rPr>
                <w:noProof/>
                <w:webHidden/>
              </w:rPr>
              <w:fldChar w:fldCharType="begin"/>
            </w:r>
            <w:r>
              <w:rPr>
                <w:noProof/>
                <w:webHidden/>
              </w:rPr>
              <w:instrText xml:space="preserve"> PAGEREF _Toc242265384 \h </w:instrText>
            </w:r>
            <w:r>
              <w:rPr>
                <w:noProof/>
                <w:webHidden/>
              </w:rPr>
            </w:r>
            <w:r>
              <w:rPr>
                <w:noProof/>
                <w:webHidden/>
              </w:rPr>
              <w:fldChar w:fldCharType="separate"/>
            </w:r>
            <w:r>
              <w:rPr>
                <w:noProof/>
                <w:webHidden/>
              </w:rPr>
              <w:t>4</w:t>
            </w:r>
            <w:r>
              <w:rPr>
                <w:noProof/>
                <w:webHidden/>
              </w:rPr>
              <w:fldChar w:fldCharType="end"/>
            </w:r>
          </w:hyperlink>
        </w:p>
        <w:p w14:paraId="7AA78099" w14:textId="7F62C069"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85" w:history="1">
            <w:r w:rsidRPr="006447B8">
              <w:rPr>
                <w:rStyle w:val="Hyperlink"/>
                <w:noProof/>
              </w:rPr>
              <w:t>Specialisation Verification</w:t>
            </w:r>
            <w:r>
              <w:rPr>
                <w:noProof/>
                <w:webHidden/>
              </w:rPr>
              <w:tab/>
            </w:r>
            <w:r>
              <w:rPr>
                <w:noProof/>
                <w:webHidden/>
              </w:rPr>
              <w:fldChar w:fldCharType="begin"/>
            </w:r>
            <w:r>
              <w:rPr>
                <w:noProof/>
                <w:webHidden/>
              </w:rPr>
              <w:instrText xml:space="preserve"> PAGEREF _Toc242265385 \h </w:instrText>
            </w:r>
            <w:r>
              <w:rPr>
                <w:noProof/>
                <w:webHidden/>
              </w:rPr>
            </w:r>
            <w:r>
              <w:rPr>
                <w:noProof/>
                <w:webHidden/>
              </w:rPr>
              <w:fldChar w:fldCharType="separate"/>
            </w:r>
            <w:r>
              <w:rPr>
                <w:noProof/>
                <w:webHidden/>
              </w:rPr>
              <w:t>4</w:t>
            </w:r>
            <w:r>
              <w:rPr>
                <w:noProof/>
                <w:webHidden/>
              </w:rPr>
              <w:fldChar w:fldCharType="end"/>
            </w:r>
          </w:hyperlink>
        </w:p>
        <w:p w14:paraId="06FD7894" w14:textId="634584E4"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86" w:history="1">
            <w:r w:rsidRPr="006447B8">
              <w:rPr>
                <w:rStyle w:val="Hyperlink"/>
                <w:rFonts w:cs="Arial"/>
                <w:noProof/>
              </w:rPr>
              <w:t>Outlet names</w:t>
            </w:r>
            <w:r>
              <w:rPr>
                <w:noProof/>
                <w:webHidden/>
              </w:rPr>
              <w:tab/>
            </w:r>
            <w:r>
              <w:rPr>
                <w:noProof/>
                <w:webHidden/>
              </w:rPr>
              <w:fldChar w:fldCharType="begin"/>
            </w:r>
            <w:r>
              <w:rPr>
                <w:noProof/>
                <w:webHidden/>
              </w:rPr>
              <w:instrText xml:space="preserve"> PAGEREF _Toc242265386 \h </w:instrText>
            </w:r>
            <w:r>
              <w:rPr>
                <w:noProof/>
                <w:webHidden/>
              </w:rPr>
            </w:r>
            <w:r>
              <w:rPr>
                <w:noProof/>
                <w:webHidden/>
              </w:rPr>
              <w:fldChar w:fldCharType="separate"/>
            </w:r>
            <w:r>
              <w:rPr>
                <w:noProof/>
                <w:webHidden/>
              </w:rPr>
              <w:t>5</w:t>
            </w:r>
            <w:r>
              <w:rPr>
                <w:noProof/>
                <w:webHidden/>
              </w:rPr>
              <w:fldChar w:fldCharType="end"/>
            </w:r>
          </w:hyperlink>
        </w:p>
        <w:p w14:paraId="45077725" w14:textId="36A1E0DF"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87" w:history="1">
            <w:r w:rsidRPr="006447B8">
              <w:rPr>
                <w:rStyle w:val="Hyperlink"/>
                <w:noProof/>
              </w:rPr>
              <w:t>Locational information in service names</w:t>
            </w:r>
            <w:r>
              <w:rPr>
                <w:noProof/>
                <w:webHidden/>
              </w:rPr>
              <w:tab/>
            </w:r>
            <w:r>
              <w:rPr>
                <w:noProof/>
                <w:webHidden/>
              </w:rPr>
              <w:fldChar w:fldCharType="begin"/>
            </w:r>
            <w:r>
              <w:rPr>
                <w:noProof/>
                <w:webHidden/>
              </w:rPr>
              <w:instrText xml:space="preserve"> PAGEREF _Toc242265387 \h </w:instrText>
            </w:r>
            <w:r>
              <w:rPr>
                <w:noProof/>
                <w:webHidden/>
              </w:rPr>
            </w:r>
            <w:r>
              <w:rPr>
                <w:noProof/>
                <w:webHidden/>
              </w:rPr>
              <w:fldChar w:fldCharType="separate"/>
            </w:r>
            <w:r>
              <w:rPr>
                <w:noProof/>
                <w:webHidden/>
              </w:rPr>
              <w:t>5</w:t>
            </w:r>
            <w:r>
              <w:rPr>
                <w:noProof/>
                <w:webHidden/>
              </w:rPr>
              <w:fldChar w:fldCharType="end"/>
            </w:r>
          </w:hyperlink>
        </w:p>
        <w:p w14:paraId="4A7294D1" w14:textId="5E202CCD"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88" w:history="1">
            <w:r w:rsidRPr="006447B8">
              <w:rPr>
                <w:rStyle w:val="Hyperlink"/>
                <w:noProof/>
              </w:rPr>
              <w:t>Action required – Outlet names</w:t>
            </w:r>
            <w:r>
              <w:rPr>
                <w:noProof/>
                <w:webHidden/>
              </w:rPr>
              <w:tab/>
            </w:r>
            <w:r>
              <w:rPr>
                <w:noProof/>
                <w:webHidden/>
              </w:rPr>
              <w:fldChar w:fldCharType="begin"/>
            </w:r>
            <w:r>
              <w:rPr>
                <w:noProof/>
                <w:webHidden/>
              </w:rPr>
              <w:instrText xml:space="preserve"> PAGEREF _Toc242265388 \h </w:instrText>
            </w:r>
            <w:r>
              <w:rPr>
                <w:noProof/>
                <w:webHidden/>
              </w:rPr>
            </w:r>
            <w:r>
              <w:rPr>
                <w:noProof/>
                <w:webHidden/>
              </w:rPr>
              <w:fldChar w:fldCharType="separate"/>
            </w:r>
            <w:r>
              <w:rPr>
                <w:noProof/>
                <w:webHidden/>
              </w:rPr>
              <w:t>5</w:t>
            </w:r>
            <w:r>
              <w:rPr>
                <w:noProof/>
                <w:webHidden/>
              </w:rPr>
              <w:fldChar w:fldCharType="end"/>
            </w:r>
          </w:hyperlink>
        </w:p>
        <w:p w14:paraId="28C3EF9E" w14:textId="6E76D7CD"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89" w:history="1">
            <w:r w:rsidRPr="006447B8">
              <w:rPr>
                <w:rStyle w:val="Hyperlink"/>
                <w:rFonts w:cs="Arial"/>
                <w:noProof/>
              </w:rPr>
              <w:t>Service delivery area information</w:t>
            </w:r>
            <w:r>
              <w:rPr>
                <w:noProof/>
                <w:webHidden/>
              </w:rPr>
              <w:tab/>
            </w:r>
            <w:r>
              <w:rPr>
                <w:noProof/>
                <w:webHidden/>
              </w:rPr>
              <w:fldChar w:fldCharType="begin"/>
            </w:r>
            <w:r>
              <w:rPr>
                <w:noProof/>
                <w:webHidden/>
              </w:rPr>
              <w:instrText xml:space="preserve"> PAGEREF _Toc242265389 \h </w:instrText>
            </w:r>
            <w:r>
              <w:rPr>
                <w:noProof/>
                <w:webHidden/>
              </w:rPr>
            </w:r>
            <w:r>
              <w:rPr>
                <w:noProof/>
                <w:webHidden/>
              </w:rPr>
              <w:fldChar w:fldCharType="separate"/>
            </w:r>
            <w:r>
              <w:rPr>
                <w:noProof/>
                <w:webHidden/>
              </w:rPr>
              <w:t>6</w:t>
            </w:r>
            <w:r>
              <w:rPr>
                <w:noProof/>
                <w:webHidden/>
              </w:rPr>
              <w:fldChar w:fldCharType="end"/>
            </w:r>
          </w:hyperlink>
        </w:p>
        <w:p w14:paraId="7FCC4421" w14:textId="540CD783"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90" w:history="1">
            <w:r w:rsidRPr="006447B8">
              <w:rPr>
                <w:rStyle w:val="Hyperlink"/>
                <w:noProof/>
              </w:rPr>
              <w:t>Action required – Service delivery areas</w:t>
            </w:r>
            <w:r>
              <w:rPr>
                <w:noProof/>
                <w:webHidden/>
              </w:rPr>
              <w:tab/>
            </w:r>
            <w:r>
              <w:rPr>
                <w:noProof/>
                <w:webHidden/>
              </w:rPr>
              <w:fldChar w:fldCharType="begin"/>
            </w:r>
            <w:r>
              <w:rPr>
                <w:noProof/>
                <w:webHidden/>
              </w:rPr>
              <w:instrText xml:space="preserve"> PAGEREF _Toc242265390 \h </w:instrText>
            </w:r>
            <w:r>
              <w:rPr>
                <w:noProof/>
                <w:webHidden/>
              </w:rPr>
            </w:r>
            <w:r>
              <w:rPr>
                <w:noProof/>
                <w:webHidden/>
              </w:rPr>
              <w:fldChar w:fldCharType="separate"/>
            </w:r>
            <w:r>
              <w:rPr>
                <w:noProof/>
                <w:webHidden/>
              </w:rPr>
              <w:t>6</w:t>
            </w:r>
            <w:r>
              <w:rPr>
                <w:noProof/>
                <w:webHidden/>
              </w:rPr>
              <w:fldChar w:fldCharType="end"/>
            </w:r>
          </w:hyperlink>
        </w:p>
        <w:p w14:paraId="5A5EADFB" w14:textId="2DA2019A"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91" w:history="1">
            <w:r w:rsidRPr="006447B8">
              <w:rPr>
                <w:rStyle w:val="Hyperlink"/>
                <w:rFonts w:cs="Arial"/>
                <w:noProof/>
              </w:rPr>
              <w:t>Availability information</w:t>
            </w:r>
            <w:r>
              <w:rPr>
                <w:noProof/>
                <w:webHidden/>
              </w:rPr>
              <w:tab/>
            </w:r>
            <w:r>
              <w:rPr>
                <w:noProof/>
                <w:webHidden/>
              </w:rPr>
              <w:fldChar w:fldCharType="begin"/>
            </w:r>
            <w:r>
              <w:rPr>
                <w:noProof/>
                <w:webHidden/>
              </w:rPr>
              <w:instrText xml:space="preserve"> PAGEREF _Toc242265391 \h </w:instrText>
            </w:r>
            <w:r>
              <w:rPr>
                <w:noProof/>
                <w:webHidden/>
              </w:rPr>
            </w:r>
            <w:r>
              <w:rPr>
                <w:noProof/>
                <w:webHidden/>
              </w:rPr>
              <w:fldChar w:fldCharType="separate"/>
            </w:r>
            <w:r>
              <w:rPr>
                <w:noProof/>
                <w:webHidden/>
              </w:rPr>
              <w:t>6</w:t>
            </w:r>
            <w:r>
              <w:rPr>
                <w:noProof/>
                <w:webHidden/>
              </w:rPr>
              <w:fldChar w:fldCharType="end"/>
            </w:r>
          </w:hyperlink>
        </w:p>
        <w:p w14:paraId="7D456A18" w14:textId="7AC5EDA5" w:rsidR="00972A1D" w:rsidRDefault="00972A1D">
          <w:pPr>
            <w:pStyle w:val="TOC2"/>
            <w:rPr>
              <w:rFonts w:asciiTheme="minorHAnsi" w:eastAsiaTheme="minorEastAsia" w:hAnsiTheme="minorHAnsi" w:cstheme="minorBidi"/>
              <w:noProof/>
              <w:kern w:val="2"/>
              <w:sz w:val="24"/>
              <w:lang w:eastAsia="en-AU"/>
              <w14:ligatures w14:val="standardContextual"/>
            </w:rPr>
          </w:pPr>
          <w:hyperlink w:anchor="_Toc242265392" w:history="1">
            <w:r w:rsidRPr="006447B8">
              <w:rPr>
                <w:rStyle w:val="Hyperlink"/>
                <w:rFonts w:cs="Arial"/>
                <w:noProof/>
              </w:rPr>
              <w:t>Support resources</w:t>
            </w:r>
            <w:r>
              <w:rPr>
                <w:noProof/>
                <w:webHidden/>
              </w:rPr>
              <w:tab/>
            </w:r>
            <w:r>
              <w:rPr>
                <w:noProof/>
                <w:webHidden/>
              </w:rPr>
              <w:fldChar w:fldCharType="begin"/>
            </w:r>
            <w:r>
              <w:rPr>
                <w:noProof/>
                <w:webHidden/>
              </w:rPr>
              <w:instrText xml:space="preserve"> PAGEREF _Toc242265392 \h </w:instrText>
            </w:r>
            <w:r>
              <w:rPr>
                <w:noProof/>
                <w:webHidden/>
              </w:rPr>
            </w:r>
            <w:r>
              <w:rPr>
                <w:noProof/>
                <w:webHidden/>
              </w:rPr>
              <w:fldChar w:fldCharType="separate"/>
            </w:r>
            <w:r>
              <w:rPr>
                <w:noProof/>
                <w:webHidden/>
              </w:rPr>
              <w:t>6</w:t>
            </w:r>
            <w:r>
              <w:rPr>
                <w:noProof/>
                <w:webHidden/>
              </w:rPr>
              <w:fldChar w:fldCharType="end"/>
            </w:r>
          </w:hyperlink>
        </w:p>
        <w:p w14:paraId="6B041AD8" w14:textId="689AF16F"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93" w:history="1">
            <w:r w:rsidRPr="006447B8">
              <w:rPr>
                <w:rStyle w:val="Hyperlink"/>
                <w:noProof/>
              </w:rPr>
              <w:t>User Guides</w:t>
            </w:r>
            <w:r>
              <w:rPr>
                <w:noProof/>
                <w:webHidden/>
              </w:rPr>
              <w:tab/>
            </w:r>
            <w:r>
              <w:rPr>
                <w:noProof/>
                <w:webHidden/>
              </w:rPr>
              <w:fldChar w:fldCharType="begin"/>
            </w:r>
            <w:r>
              <w:rPr>
                <w:noProof/>
                <w:webHidden/>
              </w:rPr>
              <w:instrText xml:space="preserve"> PAGEREF _Toc242265393 \h </w:instrText>
            </w:r>
            <w:r>
              <w:rPr>
                <w:noProof/>
                <w:webHidden/>
              </w:rPr>
            </w:r>
            <w:r>
              <w:rPr>
                <w:noProof/>
                <w:webHidden/>
              </w:rPr>
              <w:fldChar w:fldCharType="separate"/>
            </w:r>
            <w:r>
              <w:rPr>
                <w:noProof/>
                <w:webHidden/>
              </w:rPr>
              <w:t>7</w:t>
            </w:r>
            <w:r>
              <w:rPr>
                <w:noProof/>
                <w:webHidden/>
              </w:rPr>
              <w:fldChar w:fldCharType="end"/>
            </w:r>
          </w:hyperlink>
        </w:p>
        <w:p w14:paraId="1786C1B0" w14:textId="2A12FE71" w:rsidR="00972A1D" w:rsidRDefault="00972A1D">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2265394" w:history="1">
            <w:r w:rsidRPr="006447B8">
              <w:rPr>
                <w:rStyle w:val="Hyperlink"/>
                <w:noProof/>
              </w:rPr>
              <w:t>Videos</w:t>
            </w:r>
            <w:r>
              <w:rPr>
                <w:noProof/>
                <w:webHidden/>
              </w:rPr>
              <w:tab/>
            </w:r>
            <w:r>
              <w:rPr>
                <w:noProof/>
                <w:webHidden/>
              </w:rPr>
              <w:fldChar w:fldCharType="begin"/>
            </w:r>
            <w:r>
              <w:rPr>
                <w:noProof/>
                <w:webHidden/>
              </w:rPr>
              <w:instrText xml:space="preserve"> PAGEREF _Toc242265394 \h </w:instrText>
            </w:r>
            <w:r>
              <w:rPr>
                <w:noProof/>
                <w:webHidden/>
              </w:rPr>
            </w:r>
            <w:r>
              <w:rPr>
                <w:noProof/>
                <w:webHidden/>
              </w:rPr>
              <w:fldChar w:fldCharType="separate"/>
            </w:r>
            <w:r>
              <w:rPr>
                <w:noProof/>
                <w:webHidden/>
              </w:rPr>
              <w:t>7</w:t>
            </w:r>
            <w:r>
              <w:rPr>
                <w:noProof/>
                <w:webHidden/>
              </w:rPr>
              <w:fldChar w:fldCharType="end"/>
            </w:r>
          </w:hyperlink>
        </w:p>
        <w:p w14:paraId="39E8AF45" w14:textId="27C14219" w:rsidR="00C54913" w:rsidRDefault="00C54913">
          <w:r>
            <w:rPr>
              <w:b/>
              <w:bCs/>
              <w:lang w:val="en-GB"/>
            </w:rPr>
            <w:fldChar w:fldCharType="end"/>
          </w:r>
        </w:p>
      </w:sdtContent>
    </w:sdt>
    <w:p w14:paraId="3FBC1161" w14:textId="77777777" w:rsidR="00AC4DC0" w:rsidRDefault="00AC4DC0">
      <w:pPr>
        <w:widowControl/>
        <w:spacing w:before="0" w:after="0" w:line="240" w:lineRule="auto"/>
        <w:rPr>
          <w:rFonts w:eastAsia="MS Gothic" w:cs="Arial"/>
          <w:bCs/>
          <w:color w:val="1D4F91"/>
          <w:sz w:val="24"/>
          <w:lang w:val="en-US" w:eastAsia="en-AU"/>
        </w:rPr>
      </w:pPr>
      <w:r>
        <w:rPr>
          <w:rFonts w:cs="Arial"/>
          <w:sz w:val="24"/>
        </w:rPr>
        <w:br w:type="page"/>
      </w:r>
    </w:p>
    <w:p w14:paraId="337D5D9A" w14:textId="750E46B9" w:rsidR="005D108D" w:rsidRPr="008E2DAF" w:rsidRDefault="005D108D" w:rsidP="008E2DAF">
      <w:pPr>
        <w:pStyle w:val="Heading2"/>
        <w:spacing w:before="0"/>
        <w:rPr>
          <w:rFonts w:ascii="Arial" w:hAnsi="Arial" w:cs="Arial"/>
          <w:sz w:val="24"/>
          <w:szCs w:val="24"/>
        </w:rPr>
      </w:pPr>
      <w:bookmarkStart w:id="6" w:name="_Toc242265375"/>
      <w:r w:rsidRPr="008E2DAF">
        <w:rPr>
          <w:rFonts w:ascii="Arial" w:hAnsi="Arial" w:cs="Arial"/>
          <w:sz w:val="24"/>
          <w:szCs w:val="24"/>
        </w:rPr>
        <w:lastRenderedPageBreak/>
        <w:t>Introduction</w:t>
      </w:r>
      <w:bookmarkEnd w:id="6"/>
    </w:p>
    <w:p w14:paraId="2025F9FF" w14:textId="5A708617" w:rsidR="00E24C85" w:rsidRPr="00E24C85" w:rsidRDefault="00E24C85" w:rsidP="009A0084">
      <w:r w:rsidRPr="00E24C85">
        <w:t xml:space="preserve">Service providers </w:t>
      </w:r>
      <w:r w:rsidR="003F759C">
        <w:t>(</w:t>
      </w:r>
      <w:r w:rsidR="007D471C">
        <w:t>providers</w:t>
      </w:r>
      <w:r w:rsidR="003F759C">
        <w:t xml:space="preserve">) </w:t>
      </w:r>
      <w:r w:rsidRPr="00E24C85">
        <w:t xml:space="preserve">must keep their information in </w:t>
      </w:r>
      <w:r w:rsidRPr="009A0084">
        <w:rPr>
          <w:b/>
          <w:bCs/>
        </w:rPr>
        <w:t>My Aged Care</w:t>
      </w:r>
      <w:r w:rsidR="007C745E" w:rsidRPr="009A0084">
        <w:rPr>
          <w:b/>
          <w:bCs/>
        </w:rPr>
        <w:t xml:space="preserve"> (MAC)</w:t>
      </w:r>
      <w:r w:rsidR="00F85EC6" w:rsidRPr="009A0084">
        <w:rPr>
          <w:b/>
          <w:bCs/>
        </w:rPr>
        <w:t xml:space="preserve"> Website Find a Provider</w:t>
      </w:r>
      <w:r w:rsidR="00F85EC6">
        <w:t xml:space="preserve"> tool</w:t>
      </w:r>
      <w:r w:rsidR="00C72429">
        <w:t xml:space="preserve"> (herein referred to as </w:t>
      </w:r>
      <w:r w:rsidR="00C72429" w:rsidRPr="009A0084">
        <w:rPr>
          <w:b/>
          <w:bCs/>
        </w:rPr>
        <w:t>Find a Provider</w:t>
      </w:r>
      <w:r w:rsidR="00C72429">
        <w:t>)</w:t>
      </w:r>
      <w:r w:rsidRPr="00E24C85">
        <w:t xml:space="preserve"> accurate and up to date. This information helps older Australians, their families, carers and </w:t>
      </w:r>
      <w:r>
        <w:t>support network</w:t>
      </w:r>
      <w:r w:rsidRPr="00E24C85">
        <w:t xml:space="preserve"> find and compare aged care providers.</w:t>
      </w:r>
    </w:p>
    <w:p w14:paraId="560ECE5F" w14:textId="77777777" w:rsidR="00507BAF" w:rsidRPr="00507BAF" w:rsidRDefault="00507BAF" w:rsidP="00507BAF">
      <w:pPr>
        <w:rPr>
          <w:rFonts w:cs="Arial"/>
          <w:szCs w:val="21"/>
        </w:rPr>
      </w:pPr>
      <w:r w:rsidRPr="00507BAF">
        <w:rPr>
          <w:rFonts w:cs="Arial"/>
          <w:szCs w:val="21"/>
        </w:rPr>
        <w:t>It is important that providers regularly update details such as service availability and the services they offer. Accurate information helps ensure people receive the right referrals.</w:t>
      </w:r>
    </w:p>
    <w:p w14:paraId="522D9536" w14:textId="0E2C7291" w:rsidR="001C681D" w:rsidRPr="001C681D" w:rsidRDefault="001C681D" w:rsidP="001C681D">
      <w:pPr>
        <w:rPr>
          <w:rFonts w:cs="Arial"/>
          <w:szCs w:val="21"/>
        </w:rPr>
      </w:pPr>
      <w:r w:rsidRPr="001C681D">
        <w:rPr>
          <w:rFonts w:cs="Arial"/>
          <w:szCs w:val="21"/>
        </w:rPr>
        <w:t xml:space="preserve">The department requires </w:t>
      </w:r>
      <w:r w:rsidR="003F759C">
        <w:rPr>
          <w:rFonts w:cs="Arial"/>
          <w:szCs w:val="21"/>
        </w:rPr>
        <w:t xml:space="preserve">you </w:t>
      </w:r>
      <w:r w:rsidRPr="001C681D">
        <w:rPr>
          <w:rFonts w:cs="Arial"/>
          <w:szCs w:val="21"/>
        </w:rPr>
        <w:t>to:</w:t>
      </w:r>
    </w:p>
    <w:p w14:paraId="39C217DA" w14:textId="51462F4A" w:rsidR="001C681D" w:rsidRPr="001C681D" w:rsidRDefault="001C681D" w:rsidP="001C681D">
      <w:pPr>
        <w:numPr>
          <w:ilvl w:val="0"/>
          <w:numId w:val="15"/>
        </w:numPr>
        <w:rPr>
          <w:rFonts w:cs="Arial"/>
          <w:szCs w:val="21"/>
        </w:rPr>
      </w:pPr>
      <w:r w:rsidRPr="001C681D">
        <w:rPr>
          <w:rFonts w:cs="Arial"/>
          <w:szCs w:val="21"/>
        </w:rPr>
        <w:t xml:space="preserve">List each service only once at each location and remove any </w:t>
      </w:r>
      <w:hyperlink w:anchor="_Duplicate_services" w:history="1">
        <w:r w:rsidRPr="00C630B3">
          <w:rPr>
            <w:rStyle w:val="Hyperlink"/>
            <w:rFonts w:cs="Arial"/>
            <w:szCs w:val="21"/>
          </w:rPr>
          <w:t>duplicate service listings</w:t>
        </w:r>
      </w:hyperlink>
      <w:r w:rsidR="00DC337F">
        <w:rPr>
          <w:rFonts w:cs="Arial"/>
          <w:szCs w:val="21"/>
        </w:rPr>
        <w:t xml:space="preserve"> </w:t>
      </w:r>
      <w:r w:rsidR="00225B17">
        <w:rPr>
          <w:rFonts w:cs="Arial"/>
          <w:szCs w:val="21"/>
        </w:rPr>
        <w:t>by making them</w:t>
      </w:r>
      <w:r w:rsidR="0073520B">
        <w:rPr>
          <w:rFonts w:cs="Arial"/>
          <w:szCs w:val="21"/>
        </w:rPr>
        <w:t xml:space="preserve"> inact</w:t>
      </w:r>
      <w:r w:rsidR="00546D6F">
        <w:rPr>
          <w:rFonts w:cs="Arial"/>
          <w:szCs w:val="21"/>
        </w:rPr>
        <w:t>ive</w:t>
      </w:r>
      <w:r w:rsidRPr="001C681D">
        <w:rPr>
          <w:rFonts w:cs="Arial"/>
          <w:szCs w:val="21"/>
        </w:rPr>
        <w:t>.</w:t>
      </w:r>
    </w:p>
    <w:p w14:paraId="6619DADD" w14:textId="77777777" w:rsidR="001C681D" w:rsidRPr="001C681D" w:rsidRDefault="001C681D" w:rsidP="001C681D">
      <w:pPr>
        <w:numPr>
          <w:ilvl w:val="0"/>
          <w:numId w:val="15"/>
        </w:numPr>
        <w:rPr>
          <w:rFonts w:cs="Arial"/>
          <w:szCs w:val="21"/>
        </w:rPr>
      </w:pPr>
      <w:r w:rsidRPr="001C681D">
        <w:rPr>
          <w:rFonts w:cs="Arial"/>
          <w:szCs w:val="21"/>
        </w:rPr>
        <w:t>Use outlet names that do not include phone numbers or marketing slogans.</w:t>
      </w:r>
    </w:p>
    <w:p w14:paraId="08EE33DE" w14:textId="40EFAB88" w:rsidR="001C681D" w:rsidRPr="001C681D" w:rsidRDefault="001C681D" w:rsidP="001C681D">
      <w:pPr>
        <w:numPr>
          <w:ilvl w:val="0"/>
          <w:numId w:val="15"/>
        </w:numPr>
        <w:rPr>
          <w:rFonts w:cs="Arial"/>
          <w:szCs w:val="21"/>
        </w:rPr>
      </w:pPr>
      <w:r w:rsidRPr="001C681D">
        <w:rPr>
          <w:rFonts w:cs="Arial"/>
          <w:szCs w:val="21"/>
        </w:rPr>
        <w:t xml:space="preserve">Include only the areas where </w:t>
      </w:r>
      <w:r w:rsidR="00C630B3">
        <w:rPr>
          <w:rFonts w:cs="Arial"/>
          <w:szCs w:val="21"/>
        </w:rPr>
        <w:t xml:space="preserve">you </w:t>
      </w:r>
      <w:r w:rsidRPr="001C681D">
        <w:rPr>
          <w:rFonts w:cs="Arial"/>
          <w:szCs w:val="21"/>
        </w:rPr>
        <w:t>can actually deliver services when setting service delivery areas.</w:t>
      </w:r>
    </w:p>
    <w:p w14:paraId="35488E7C" w14:textId="77777777" w:rsidR="001C681D" w:rsidRDefault="001C681D" w:rsidP="001C681D">
      <w:pPr>
        <w:numPr>
          <w:ilvl w:val="0"/>
          <w:numId w:val="15"/>
        </w:numPr>
        <w:rPr>
          <w:rFonts w:cs="Arial"/>
          <w:szCs w:val="21"/>
        </w:rPr>
      </w:pPr>
      <w:r w:rsidRPr="001C681D">
        <w:rPr>
          <w:rFonts w:cs="Arial"/>
          <w:szCs w:val="21"/>
        </w:rPr>
        <w:t>Keep availability information up to date.</w:t>
      </w:r>
    </w:p>
    <w:p w14:paraId="2BB41FEE" w14:textId="50530D6F" w:rsidR="005E14CB" w:rsidRPr="001C681D" w:rsidRDefault="005E14CB" w:rsidP="001C681D">
      <w:pPr>
        <w:numPr>
          <w:ilvl w:val="0"/>
          <w:numId w:val="15"/>
        </w:numPr>
        <w:rPr>
          <w:rFonts w:cs="Arial"/>
          <w:szCs w:val="21"/>
        </w:rPr>
      </w:pPr>
      <w:r>
        <w:rPr>
          <w:rFonts w:cs="Arial"/>
          <w:szCs w:val="21"/>
        </w:rPr>
        <w:t xml:space="preserve">Apply for Specialisation Verification </w:t>
      </w:r>
      <w:r w:rsidR="00BC0E36">
        <w:rPr>
          <w:rFonts w:cs="Arial"/>
          <w:szCs w:val="21"/>
        </w:rPr>
        <w:t>where your out</w:t>
      </w:r>
      <w:r w:rsidR="00974A98">
        <w:rPr>
          <w:rFonts w:cs="Arial"/>
          <w:szCs w:val="21"/>
        </w:rPr>
        <w:t xml:space="preserve">let </w:t>
      </w:r>
      <w:r w:rsidR="00502F50">
        <w:rPr>
          <w:rFonts w:cs="Arial"/>
          <w:szCs w:val="21"/>
        </w:rPr>
        <w:t>offers tailored services in any o</w:t>
      </w:r>
      <w:r w:rsidR="00974A98">
        <w:rPr>
          <w:rFonts w:cs="Arial"/>
          <w:szCs w:val="21"/>
        </w:rPr>
        <w:t xml:space="preserve">f the nine </w:t>
      </w:r>
      <w:r w:rsidR="00502F50">
        <w:rPr>
          <w:rFonts w:cs="Arial"/>
          <w:szCs w:val="21"/>
        </w:rPr>
        <w:t xml:space="preserve">specific cohort or community </w:t>
      </w:r>
      <w:r w:rsidR="00974A98">
        <w:rPr>
          <w:rFonts w:cs="Arial"/>
          <w:szCs w:val="21"/>
        </w:rPr>
        <w:t>groups</w:t>
      </w:r>
      <w:r w:rsidR="00502F50">
        <w:rPr>
          <w:rFonts w:cs="Arial"/>
          <w:szCs w:val="21"/>
        </w:rPr>
        <w:t xml:space="preserve">, refer to </w:t>
      </w:r>
      <w:hyperlink r:id="rId11" w:history="1">
        <w:r w:rsidR="00FC1F49">
          <w:rPr>
            <w:rStyle w:val="Hyperlink"/>
          </w:rPr>
          <w:t>Specialisation Verification for aged care services | Australian Government Department of Health, Disability and Ageing</w:t>
        </w:r>
      </w:hyperlink>
      <w:r w:rsidR="00FC1F49">
        <w:t xml:space="preserve"> for details.</w:t>
      </w:r>
    </w:p>
    <w:p w14:paraId="3B8F05C9" w14:textId="0E9585E3" w:rsidR="001C681D" w:rsidRPr="001C681D" w:rsidRDefault="00904F8C" w:rsidP="001C681D">
      <w:pPr>
        <w:numPr>
          <w:ilvl w:val="0"/>
          <w:numId w:val="15"/>
        </w:numPr>
        <w:rPr>
          <w:rFonts w:cs="Arial"/>
          <w:szCs w:val="21"/>
        </w:rPr>
      </w:pPr>
      <w:r>
        <w:rPr>
          <w:rFonts w:cs="Arial"/>
          <w:szCs w:val="21"/>
        </w:rPr>
        <w:t>N</w:t>
      </w:r>
      <w:r w:rsidR="009373DC">
        <w:rPr>
          <w:rFonts w:cs="Arial"/>
          <w:szCs w:val="21"/>
        </w:rPr>
        <w:t xml:space="preserve">ominate </w:t>
      </w:r>
      <w:r w:rsidR="00855BAC">
        <w:rPr>
          <w:rFonts w:cs="Arial"/>
          <w:szCs w:val="21"/>
        </w:rPr>
        <w:t xml:space="preserve">for each service your </w:t>
      </w:r>
      <w:r w:rsidR="009373DC">
        <w:rPr>
          <w:rFonts w:cs="Arial"/>
          <w:szCs w:val="21"/>
        </w:rPr>
        <w:t xml:space="preserve">specialised services and languages </w:t>
      </w:r>
      <w:r w:rsidR="00231536">
        <w:rPr>
          <w:rFonts w:cs="Arial"/>
          <w:szCs w:val="21"/>
        </w:rPr>
        <w:t>where</w:t>
      </w:r>
      <w:r w:rsidR="009373DC">
        <w:rPr>
          <w:rFonts w:cs="Arial"/>
          <w:szCs w:val="21"/>
        </w:rPr>
        <w:t xml:space="preserve"> specific measures</w:t>
      </w:r>
      <w:r w:rsidR="00231536">
        <w:rPr>
          <w:rFonts w:cs="Arial"/>
          <w:szCs w:val="21"/>
        </w:rPr>
        <w:t xml:space="preserve"> are</w:t>
      </w:r>
      <w:r w:rsidR="009373DC">
        <w:rPr>
          <w:rFonts w:cs="Arial"/>
          <w:szCs w:val="21"/>
        </w:rPr>
        <w:t xml:space="preserve"> in place</w:t>
      </w:r>
      <w:r w:rsidR="002E3EED">
        <w:rPr>
          <w:rFonts w:cs="Arial"/>
          <w:szCs w:val="21"/>
        </w:rPr>
        <w:t xml:space="preserve"> to meet th</w:t>
      </w:r>
      <w:r w:rsidR="003338CA">
        <w:rPr>
          <w:rFonts w:cs="Arial"/>
          <w:szCs w:val="21"/>
        </w:rPr>
        <w:t xml:space="preserve">is specialised care. </w:t>
      </w:r>
      <w:r w:rsidR="00892B26">
        <w:rPr>
          <w:rFonts w:cs="Arial"/>
          <w:szCs w:val="21"/>
        </w:rPr>
        <w:t>I</w:t>
      </w:r>
    </w:p>
    <w:tbl>
      <w:tblPr>
        <w:tblStyle w:val="TableGrid"/>
        <w:tblW w:w="9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6"/>
      </w:tblGrid>
      <w:tr w:rsidR="00336AAF" w:rsidRPr="00781AEC" w14:paraId="1A1D3365" w14:textId="77777777" w:rsidTr="00E1636E">
        <w:tc>
          <w:tcPr>
            <w:tcW w:w="283" w:type="dxa"/>
            <w:shd w:val="clear" w:color="auto" w:fill="FFFFFF" w:themeFill="background1"/>
          </w:tcPr>
          <w:p w14:paraId="528718AA" w14:textId="77777777" w:rsidR="00336AAF" w:rsidRPr="00BE7043" w:rsidRDefault="00336AAF" w:rsidP="00E1636E">
            <w:pPr>
              <w:spacing w:before="100"/>
              <w:rPr>
                <w:rFonts w:cs="Arial"/>
                <w:b/>
                <w:bCs/>
                <w:szCs w:val="21"/>
              </w:rPr>
            </w:pPr>
            <w:r w:rsidRPr="00BE7043">
              <w:rPr>
                <w:rFonts w:cs="Arial"/>
                <w:b/>
                <w:bCs/>
                <w:color w:val="FF0000"/>
                <w:szCs w:val="21"/>
              </w:rPr>
              <w:t>!</w:t>
            </w:r>
          </w:p>
        </w:tc>
        <w:tc>
          <w:tcPr>
            <w:tcW w:w="8776" w:type="dxa"/>
            <w:shd w:val="clear" w:color="auto" w:fill="FFFFFF" w:themeFill="background1"/>
          </w:tcPr>
          <w:p w14:paraId="12879192" w14:textId="77777777" w:rsidR="00336AAF" w:rsidRPr="00BE7043" w:rsidRDefault="00336AAF" w:rsidP="00E1636E">
            <w:pPr>
              <w:rPr>
                <w:rFonts w:eastAsiaTheme="minorHAnsi" w:cs="Arial"/>
                <w:color w:val="1D4F91"/>
                <w:szCs w:val="21"/>
              </w:rPr>
            </w:pPr>
            <w:r w:rsidRPr="00BE7043">
              <w:rPr>
                <w:rFonts w:cs="Arial"/>
                <w:szCs w:val="21"/>
              </w:rPr>
              <w:t xml:space="preserve">Under the </w:t>
            </w:r>
            <w:hyperlink r:id="rId12" w:history="1">
              <w:r w:rsidRPr="00BE7043">
                <w:rPr>
                  <w:rStyle w:val="Hyperlink"/>
                  <w:rFonts w:cs="Arial"/>
                  <w:szCs w:val="21"/>
                </w:rPr>
                <w:t>Aged Care Quality Standards</w:t>
              </w:r>
            </w:hyperlink>
            <w:r w:rsidRPr="00BE7043">
              <w:rPr>
                <w:rFonts w:cs="Arial"/>
                <w:szCs w:val="21"/>
              </w:rPr>
              <w:t>, p</w:t>
            </w:r>
            <w:r w:rsidRPr="009A0084">
              <w:rPr>
                <w:rFonts w:eastAsiaTheme="minorHAnsi" w:cs="Arial"/>
                <w:szCs w:val="21"/>
              </w:rPr>
              <w:t>roviders must give consumers information that is current, accurate and timely. They must communicate this information clearly and in a way that is easy to understand, so consumers can make informed choices</w:t>
            </w:r>
            <w:r w:rsidRPr="00BE7043">
              <w:rPr>
                <w:rFonts w:eastAsiaTheme="minorHAnsi" w:cs="Arial"/>
                <w:color w:val="1D4F91"/>
                <w:szCs w:val="21"/>
              </w:rPr>
              <w:t>.</w:t>
            </w:r>
          </w:p>
          <w:p w14:paraId="59760B3E" w14:textId="77777777" w:rsidR="00B657A6" w:rsidRPr="00BE7043" w:rsidRDefault="00B657A6" w:rsidP="00E1636E">
            <w:pPr>
              <w:rPr>
                <w:rFonts w:cs="Arial"/>
                <w:color w:val="1D4F91"/>
                <w:szCs w:val="21"/>
              </w:rPr>
            </w:pPr>
          </w:p>
          <w:p w14:paraId="23CA11E5" w14:textId="61DE7A43" w:rsidR="00B657A6" w:rsidRPr="00BE7043" w:rsidRDefault="00F31AF1" w:rsidP="00E1636E">
            <w:pPr>
              <w:rPr>
                <w:rFonts w:cs="Arial"/>
                <w:szCs w:val="21"/>
              </w:rPr>
            </w:pPr>
            <w:r w:rsidRPr="00BE7043">
              <w:rPr>
                <w:rFonts w:cs="Arial"/>
                <w:szCs w:val="21"/>
              </w:rPr>
              <w:t xml:space="preserve">Make services operational </w:t>
            </w:r>
            <w:r w:rsidRPr="009A0084">
              <w:rPr>
                <w:rFonts w:cs="Arial"/>
                <w:szCs w:val="21"/>
              </w:rPr>
              <w:t xml:space="preserve">(of active outlets) </w:t>
            </w:r>
            <w:r w:rsidRPr="00BE7043">
              <w:rPr>
                <w:rFonts w:cs="Arial"/>
                <w:szCs w:val="21"/>
              </w:rPr>
              <w:t xml:space="preserve">so they are available </w:t>
            </w:r>
            <w:r w:rsidR="0052074F" w:rsidRPr="009A0084">
              <w:rPr>
                <w:rFonts w:cs="Arial"/>
                <w:szCs w:val="21"/>
              </w:rPr>
              <w:t xml:space="preserve">and searchable </w:t>
            </w:r>
            <w:r w:rsidRPr="00BE7043">
              <w:rPr>
                <w:rFonts w:cs="Arial"/>
                <w:szCs w:val="21"/>
              </w:rPr>
              <w:t>on MAC website</w:t>
            </w:r>
            <w:r w:rsidR="0052074F" w:rsidRPr="009A0084">
              <w:rPr>
                <w:rFonts w:cs="Arial"/>
                <w:szCs w:val="21"/>
              </w:rPr>
              <w:t xml:space="preserve"> Find a provider tool</w:t>
            </w:r>
          </w:p>
        </w:tc>
      </w:tr>
    </w:tbl>
    <w:p w14:paraId="5B8B15AD" w14:textId="5A2FFAF3" w:rsidR="005D108D" w:rsidRPr="009531DF" w:rsidRDefault="005D108D" w:rsidP="009A0084">
      <w:pPr>
        <w:pStyle w:val="Heading2"/>
        <w:spacing w:before="360"/>
        <w:rPr>
          <w:rFonts w:ascii="Arial" w:hAnsi="Arial" w:cs="Arial"/>
          <w:sz w:val="24"/>
          <w:szCs w:val="24"/>
        </w:rPr>
      </w:pPr>
      <w:bookmarkStart w:id="7" w:name="_Toc242265376"/>
      <w:bookmarkEnd w:id="4"/>
      <w:bookmarkEnd w:id="3"/>
      <w:r w:rsidRPr="009531DF">
        <w:rPr>
          <w:rFonts w:ascii="Arial" w:hAnsi="Arial" w:cs="Arial"/>
          <w:sz w:val="24"/>
          <w:szCs w:val="24"/>
        </w:rPr>
        <w:t>Important Information</w:t>
      </w:r>
      <w:bookmarkEnd w:id="7"/>
    </w:p>
    <w:p w14:paraId="742B222E" w14:textId="4C4E503F" w:rsidR="00CF464E" w:rsidRPr="00CF464E" w:rsidRDefault="00CF464E" w:rsidP="009A0084">
      <w:r w:rsidRPr="00CF464E">
        <w:t xml:space="preserve">This document explains the requirements for managing CHSP service information in the </w:t>
      </w:r>
      <w:hyperlink r:id="rId13" w:history="1">
        <w:r w:rsidRPr="004C43A0">
          <w:rPr>
            <w:rStyle w:val="Hyperlink"/>
          </w:rPr>
          <w:t>Find a Provider tool</w:t>
        </w:r>
      </w:hyperlink>
      <w:r w:rsidRPr="00CF464E">
        <w:t>.</w:t>
      </w:r>
    </w:p>
    <w:p w14:paraId="35CB4535" w14:textId="28A67354" w:rsidR="00CF464E" w:rsidRPr="00CF464E" w:rsidRDefault="00CF464E" w:rsidP="009A0084">
      <w:r w:rsidRPr="00CF464E">
        <w:t xml:space="preserve">It does not explain how to update information in the My Aged Care Service and Support Portal. The department provides resources on its </w:t>
      </w:r>
      <w:hyperlink r:id="rId14" w:history="1">
        <w:r w:rsidRPr="00931892">
          <w:rPr>
            <w:rStyle w:val="Hyperlink"/>
          </w:rPr>
          <w:t>website</w:t>
        </w:r>
      </w:hyperlink>
      <w:r w:rsidRPr="00CF464E">
        <w:t xml:space="preserve"> to help providers use the portal.</w:t>
      </w:r>
    </w:p>
    <w:p w14:paraId="7F97F41F" w14:textId="76B502D7" w:rsidR="00777D73" w:rsidRPr="00781AEC" w:rsidRDefault="00777D73" w:rsidP="00E36FE8">
      <w:pPr>
        <w:rPr>
          <w:rFonts w:cs="Arial"/>
          <w:szCs w:val="21"/>
        </w:rPr>
      </w:pPr>
      <w:r w:rsidRPr="00781AEC">
        <w:rPr>
          <w:rFonts w:cs="Arial"/>
          <w:szCs w:val="21"/>
        </w:rPr>
        <w:t>For updates from the department for aged care service providers</w:t>
      </w:r>
      <w:r w:rsidR="00C737D4">
        <w:rPr>
          <w:rFonts w:cs="Arial"/>
          <w:szCs w:val="21"/>
        </w:rPr>
        <w:t>,</w:t>
      </w:r>
      <w:r w:rsidRPr="00781AEC">
        <w:rPr>
          <w:rFonts w:cs="Arial"/>
          <w:szCs w:val="21"/>
        </w:rPr>
        <w:t xml:space="preserve"> </w:t>
      </w:r>
      <w:hyperlink r:id="rId15" w:history="1">
        <w:r w:rsidRPr="00781AEC">
          <w:rPr>
            <w:rStyle w:val="Hyperlink"/>
            <w:rFonts w:cs="Arial"/>
            <w:szCs w:val="21"/>
          </w:rPr>
          <w:t>subscribe to the aged care sector announcements and newsletters</w:t>
        </w:r>
      </w:hyperlink>
      <w:r w:rsidRPr="00781AEC">
        <w:rPr>
          <w:rFonts w:cs="Arial"/>
          <w:szCs w:val="21"/>
        </w:rPr>
        <w:t>.</w:t>
      </w:r>
    </w:p>
    <w:p w14:paraId="037D41C0" w14:textId="25B1E15B" w:rsidR="00777D73" w:rsidRPr="008E2DAF" w:rsidRDefault="00777D73" w:rsidP="00A5759D">
      <w:pPr>
        <w:pStyle w:val="Heading3"/>
        <w:spacing w:before="360"/>
        <w:rPr>
          <w:rFonts w:ascii="Arial" w:hAnsi="Arial" w:cs="Arial"/>
          <w:b w:val="0"/>
          <w:bCs w:val="0"/>
        </w:rPr>
      </w:pPr>
      <w:bookmarkStart w:id="8" w:name="_Toc242265377"/>
      <w:r w:rsidRPr="008E2DAF">
        <w:rPr>
          <w:rFonts w:ascii="Arial" w:hAnsi="Arial" w:cs="Arial"/>
          <w:b w:val="0"/>
          <w:bCs w:val="0"/>
        </w:rPr>
        <w:t>Administrator</w:t>
      </w:r>
      <w:r w:rsidR="00A5759D" w:rsidRPr="008E2DAF">
        <w:rPr>
          <w:rFonts w:ascii="Arial" w:hAnsi="Arial" w:cs="Arial"/>
          <w:b w:val="0"/>
          <w:bCs w:val="0"/>
        </w:rPr>
        <w:t>s</w:t>
      </w:r>
      <w:bookmarkEnd w:id="8"/>
    </w:p>
    <w:p w14:paraId="1B536905" w14:textId="77777777" w:rsidR="003D4DEC" w:rsidRPr="003D4DEC" w:rsidRDefault="003D4DEC" w:rsidP="009A0084">
      <w:r w:rsidRPr="003D4DEC">
        <w:t>Administrators are responsible for setting up and managing their organisation in the My Aged Care Service and Support Portal. This includes managing outlets, service information and staff user accounts.</w:t>
      </w:r>
    </w:p>
    <w:p w14:paraId="13C59307" w14:textId="77777777" w:rsidR="00A86D12" w:rsidRPr="009A0084" w:rsidRDefault="00A86D12" w:rsidP="009A0084">
      <w:r w:rsidRPr="009A0084">
        <w:rPr>
          <w:b/>
          <w:bCs/>
        </w:rPr>
        <w:t>Organisation Administrators</w:t>
      </w:r>
      <w:r w:rsidRPr="009A0084">
        <w:t xml:space="preserve"> can view and manage information for the entire organisation in the portal.</w:t>
      </w:r>
    </w:p>
    <w:p w14:paraId="5A948E93" w14:textId="77777777" w:rsidR="00A86D12" w:rsidRPr="009A0084" w:rsidRDefault="00A86D12" w:rsidP="00BE42B8">
      <w:pPr>
        <w:rPr>
          <w:bCs/>
        </w:rPr>
      </w:pPr>
      <w:r w:rsidRPr="00A86D12">
        <w:rPr>
          <w:b/>
          <w:bCs/>
        </w:rPr>
        <w:lastRenderedPageBreak/>
        <w:t>Outlet Administrators</w:t>
      </w:r>
      <w:r w:rsidRPr="00A86D12">
        <w:rPr>
          <w:b/>
        </w:rPr>
        <w:t xml:space="preserve"> </w:t>
      </w:r>
      <w:r w:rsidRPr="009A0084">
        <w:rPr>
          <w:bCs/>
        </w:rPr>
        <w:t>can view and manage information only for the outlet or outlets assigned to them.</w:t>
      </w:r>
    </w:p>
    <w:p w14:paraId="7B964496" w14:textId="3FC931F8" w:rsidR="00777D73" w:rsidRPr="008E2DAF" w:rsidRDefault="00777D73" w:rsidP="00A5759D">
      <w:pPr>
        <w:pStyle w:val="Heading3"/>
        <w:spacing w:before="360"/>
        <w:rPr>
          <w:rFonts w:ascii="Arial" w:hAnsi="Arial" w:cs="Arial"/>
          <w:b w:val="0"/>
          <w:bCs w:val="0"/>
        </w:rPr>
      </w:pPr>
      <w:bookmarkStart w:id="9" w:name="_Toc242265378"/>
      <w:r w:rsidRPr="008E2DAF">
        <w:rPr>
          <w:rFonts w:ascii="Arial" w:hAnsi="Arial" w:cs="Arial"/>
          <w:b w:val="0"/>
          <w:bCs w:val="0"/>
        </w:rPr>
        <w:t xml:space="preserve">Updating information in the </w:t>
      </w:r>
      <w:r w:rsidR="0002308B" w:rsidRPr="008E2DAF">
        <w:rPr>
          <w:rFonts w:ascii="Arial" w:hAnsi="Arial" w:cs="Arial"/>
          <w:b w:val="0"/>
          <w:bCs w:val="0"/>
        </w:rPr>
        <w:t>Find a provider tool</w:t>
      </w:r>
      <w:bookmarkEnd w:id="9"/>
    </w:p>
    <w:p w14:paraId="5550AC9C" w14:textId="189A1A2B" w:rsidR="004F3D47" w:rsidRPr="004F3D47" w:rsidRDefault="004F3D47" w:rsidP="009A0084">
      <w:r w:rsidRPr="004F3D47">
        <w:t xml:space="preserve">The </w:t>
      </w:r>
      <w:r w:rsidR="00580251">
        <w:t xml:space="preserve">majority of the </w:t>
      </w:r>
      <w:r w:rsidRPr="004F3D47">
        <w:t>service information you enter in the My Aged Care Service and Support Portal is published in the Find a Provider tool on the My Aged Care website.</w:t>
      </w:r>
    </w:p>
    <w:p w14:paraId="12FAB0F8" w14:textId="77777777" w:rsidR="004F3D47" w:rsidRPr="004F3D47" w:rsidRDefault="004F3D47" w:rsidP="009A0084">
      <w:r w:rsidRPr="004F3D47">
        <w:t>When you update your service information in the portal, the changes will appear in the Find a Provider tool the following day.</w:t>
      </w:r>
    </w:p>
    <w:p w14:paraId="3663DAD5" w14:textId="10FE331B" w:rsidR="004F3D47" w:rsidRPr="004F3D47" w:rsidRDefault="004F3D47" w:rsidP="009A0084">
      <w:r w:rsidRPr="004F3D47">
        <w:t xml:space="preserve">The Find a Provider tool includes a disclaimer on each provider page that states providers are responsible for keeping their information accurate and up to date. This disclaimer does not apply to information that the department verifies, such as </w:t>
      </w:r>
      <w:r w:rsidR="00D727AB">
        <w:t xml:space="preserve">verified </w:t>
      </w:r>
      <w:r w:rsidRPr="004F3D47">
        <w:t>specialisations, or star ratings.</w:t>
      </w:r>
    </w:p>
    <w:p w14:paraId="2FCEF4D2" w14:textId="6EC322BA" w:rsidR="004F3D47" w:rsidRPr="004F3D47" w:rsidRDefault="004F3D47" w:rsidP="009A0084">
      <w:r w:rsidRPr="004F3D47">
        <w:t>An example is shown below</w:t>
      </w:r>
      <w:r>
        <w:t>.</w:t>
      </w:r>
    </w:p>
    <w:p w14:paraId="78FED88E" w14:textId="231616FF" w:rsidR="00906A27" w:rsidRPr="00781AEC" w:rsidRDefault="003F3DBD" w:rsidP="00D3404E">
      <w:pPr>
        <w:jc w:val="center"/>
        <w:rPr>
          <w:rFonts w:cs="Arial"/>
        </w:rPr>
      </w:pPr>
      <w:r>
        <w:rPr>
          <w:rFonts w:cs="Arial"/>
          <w:noProof/>
          <w:szCs w:val="21"/>
        </w:rPr>
        <w:drawing>
          <wp:inline distT="0" distB="0" distL="0" distR="0" wp14:anchorId="5160C2BE" wp14:editId="23E45447">
            <wp:extent cx="5752233" cy="3576955"/>
            <wp:effectExtent l="0" t="0" r="1270" b="4445"/>
            <wp:docPr id="2125368236" name="Picture 7" descr="A screenshot of the disclaime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68236" name="Picture 7" descr="A screenshot of the disclaimer example"/>
                    <pic:cNvPicPr/>
                  </pic:nvPicPr>
                  <pic:blipFill>
                    <a:blip r:embed="rId16"/>
                    <a:stretch>
                      <a:fillRect/>
                    </a:stretch>
                  </pic:blipFill>
                  <pic:spPr>
                    <a:xfrm>
                      <a:off x="0" y="0"/>
                      <a:ext cx="5752233" cy="3576955"/>
                    </a:xfrm>
                    <a:prstGeom prst="rect">
                      <a:avLst/>
                    </a:prstGeom>
                  </pic:spPr>
                </pic:pic>
              </a:graphicData>
            </a:graphic>
          </wp:inline>
        </w:drawing>
      </w:r>
    </w:p>
    <w:p w14:paraId="20618D8D" w14:textId="6B65B35A" w:rsidR="00F939B2" w:rsidRPr="00F939B2" w:rsidRDefault="00F939B2" w:rsidP="009A0084">
      <w:pPr>
        <w:rPr>
          <w:rFonts w:cs="Arial"/>
          <w:szCs w:val="21"/>
        </w:rPr>
      </w:pPr>
      <w:bookmarkStart w:id="10" w:name="_Hlk90474031"/>
      <w:r w:rsidRPr="00F939B2">
        <w:rPr>
          <w:rFonts w:cs="Arial"/>
          <w:szCs w:val="21"/>
        </w:rPr>
        <w:t xml:space="preserve">The My Aged Care website provides tips and guidance to help you </w:t>
      </w:r>
      <w:hyperlink r:id="rId17" w:history="1">
        <w:r w:rsidRPr="001B59B0">
          <w:rPr>
            <w:rStyle w:val="Hyperlink"/>
            <w:rFonts w:cs="Arial"/>
            <w:szCs w:val="21"/>
          </w:rPr>
          <w:t>improve your profile</w:t>
        </w:r>
      </w:hyperlink>
      <w:r w:rsidRPr="00F939B2">
        <w:rPr>
          <w:rFonts w:cs="Arial"/>
          <w:szCs w:val="21"/>
        </w:rPr>
        <w:t xml:space="preserve"> in the Find a Provider tool.</w:t>
      </w:r>
    </w:p>
    <w:p w14:paraId="0C9D70E7" w14:textId="71F31F5C" w:rsidR="00777D73" w:rsidRPr="008E2DAF" w:rsidRDefault="00777D73" w:rsidP="00A5759D">
      <w:pPr>
        <w:pStyle w:val="Heading3"/>
        <w:spacing w:before="360"/>
        <w:rPr>
          <w:rFonts w:ascii="Arial" w:hAnsi="Arial" w:cs="Arial"/>
          <w:b w:val="0"/>
          <w:bCs w:val="0"/>
        </w:rPr>
      </w:pPr>
      <w:bookmarkStart w:id="11" w:name="_Toc242265379"/>
      <w:bookmarkEnd w:id="10"/>
      <w:r w:rsidRPr="008E2DAF">
        <w:rPr>
          <w:rFonts w:ascii="Arial" w:hAnsi="Arial" w:cs="Arial"/>
          <w:b w:val="0"/>
          <w:bCs w:val="0"/>
        </w:rPr>
        <w:t>Technical questions and assistance</w:t>
      </w:r>
      <w:bookmarkEnd w:id="11"/>
    </w:p>
    <w:p w14:paraId="5D4AEE89" w14:textId="5FEDB8D9" w:rsidR="00765E8D" w:rsidRPr="00765E8D" w:rsidRDefault="00765E8D" w:rsidP="009A0084">
      <w:r w:rsidRPr="00765E8D">
        <w:rPr>
          <w:rFonts w:eastAsia="MS Gothic"/>
        </w:rPr>
        <w:t>If you need technical support, call the My Aged Care service provider helpline on 1800 836 799 and select Option 2.</w:t>
      </w:r>
      <w:r w:rsidR="002B7D78">
        <w:rPr>
          <w:rFonts w:eastAsia="MS Gothic"/>
        </w:rPr>
        <w:t xml:space="preserve"> </w:t>
      </w:r>
      <w:r w:rsidRPr="00765E8D">
        <w:rPr>
          <w:rFonts w:eastAsia="MS Gothic"/>
        </w:rPr>
        <w:t>The helpline operates from 8:00 am to 8:00 pm on weekdays and 10:00 am to 2:00 pm on Saturdays (AEST).</w:t>
      </w:r>
    </w:p>
    <w:p w14:paraId="1EADF848" w14:textId="77777777" w:rsidR="00765E8D" w:rsidRPr="00765E8D" w:rsidRDefault="00765E8D" w:rsidP="009A0084">
      <w:r w:rsidRPr="00765E8D">
        <w:rPr>
          <w:rFonts w:eastAsia="MS Gothic"/>
        </w:rPr>
        <w:t>Only staff with the Organisation Administrator or Outlet Administrator role can request some changes through the helpline.</w:t>
      </w:r>
    </w:p>
    <w:p w14:paraId="131A94F6" w14:textId="77777777" w:rsidR="00765E8D" w:rsidRPr="00765E8D" w:rsidRDefault="00765E8D" w:rsidP="009A0084">
      <w:r w:rsidRPr="00765E8D">
        <w:rPr>
          <w:rFonts w:eastAsia="MS Gothic"/>
        </w:rPr>
        <w:t>Before you call, make sure you have the details of the requested change ready, including the National Approved Provider System (NAPS) ID, outlet name, service, and service delivery area.</w:t>
      </w:r>
    </w:p>
    <w:p w14:paraId="15D833FF" w14:textId="2C392A92" w:rsidR="00777D73" w:rsidRPr="008E2DAF" w:rsidRDefault="00777D73" w:rsidP="00A5759D">
      <w:pPr>
        <w:pStyle w:val="Heading3"/>
        <w:keepNext w:val="0"/>
        <w:keepLines w:val="0"/>
        <w:widowControl w:val="0"/>
        <w:spacing w:before="360"/>
        <w:rPr>
          <w:rFonts w:ascii="Arial" w:hAnsi="Arial" w:cs="Arial"/>
          <w:b w:val="0"/>
          <w:bCs w:val="0"/>
        </w:rPr>
      </w:pPr>
      <w:bookmarkStart w:id="12" w:name="_Toc242265380"/>
      <w:r w:rsidRPr="008E2DAF">
        <w:rPr>
          <w:rFonts w:ascii="Arial" w:hAnsi="Arial" w:cs="Arial"/>
          <w:b w:val="0"/>
          <w:bCs w:val="0"/>
        </w:rPr>
        <w:t>CHSP Program Manual</w:t>
      </w:r>
      <w:bookmarkEnd w:id="12"/>
    </w:p>
    <w:p w14:paraId="19D8747D" w14:textId="481DF298" w:rsidR="009F3E46" w:rsidRPr="009F3E46" w:rsidRDefault="009F3E46" w:rsidP="009A0084">
      <w:r w:rsidRPr="009F3E46">
        <w:lastRenderedPageBreak/>
        <w:t xml:space="preserve">Under the </w:t>
      </w:r>
      <w:hyperlink r:id="rId18" w:history="1">
        <w:r w:rsidRPr="002B7D78">
          <w:rPr>
            <w:rStyle w:val="Hyperlink"/>
          </w:rPr>
          <w:t>CHSP Program Manual</w:t>
        </w:r>
      </w:hyperlink>
      <w:r w:rsidRPr="009F3E46">
        <w:t>, service providers must update their service information in the My Aged Care Service and Support Portal. Accurate information helps people find services and supports the contact centre and aged care assessors to make appropriate referrals.</w:t>
      </w:r>
    </w:p>
    <w:p w14:paraId="161FAC79" w14:textId="77777777" w:rsidR="00777D73" w:rsidRPr="00E92AED" w:rsidRDefault="00777D73" w:rsidP="00A5759D">
      <w:pPr>
        <w:pStyle w:val="Heading3"/>
        <w:keepNext w:val="0"/>
        <w:keepLines w:val="0"/>
        <w:widowControl w:val="0"/>
        <w:spacing w:before="360"/>
        <w:rPr>
          <w:rFonts w:ascii="Arial" w:hAnsi="Arial" w:cs="Arial"/>
          <w:b w:val="0"/>
          <w:bCs w:val="0"/>
        </w:rPr>
      </w:pPr>
      <w:bookmarkStart w:id="13" w:name="_Toc242265381"/>
      <w:r w:rsidRPr="00E92AED">
        <w:rPr>
          <w:rFonts w:ascii="Arial" w:hAnsi="Arial" w:cs="Arial"/>
          <w:b w:val="0"/>
          <w:bCs w:val="0"/>
        </w:rPr>
        <w:t>Funding Agreement</w:t>
      </w:r>
      <w:bookmarkEnd w:id="13"/>
    </w:p>
    <w:p w14:paraId="668A1E23" w14:textId="5AA9A371" w:rsidR="00557DBA" w:rsidRPr="00557DBA" w:rsidRDefault="00557DBA" w:rsidP="009A0084">
      <w:r w:rsidRPr="00557DBA">
        <w:rPr>
          <w:rFonts w:eastAsia="MS Gothic"/>
        </w:rPr>
        <w:t>The service information you enter in My Aged Care</w:t>
      </w:r>
      <w:r w:rsidR="00D967B5">
        <w:rPr>
          <w:rFonts w:eastAsia="MS Gothic"/>
        </w:rPr>
        <w:t xml:space="preserve"> Service and Support Portal</w:t>
      </w:r>
      <w:r w:rsidRPr="00557DBA">
        <w:rPr>
          <w:rFonts w:eastAsia="MS Gothic"/>
        </w:rPr>
        <w:t xml:space="preserve"> must match the information in your current Funding Agreement.</w:t>
      </w:r>
      <w:r>
        <w:rPr>
          <w:rFonts w:eastAsia="MS Gothic"/>
        </w:rPr>
        <w:t xml:space="preserve"> </w:t>
      </w:r>
      <w:r w:rsidRPr="00557DBA">
        <w:rPr>
          <w:rFonts w:eastAsia="MS Gothic"/>
        </w:rPr>
        <w:t>If you have questions about your Funding Agreement or contractual obligations, contact your Funding Arrangement Manager.</w:t>
      </w:r>
    </w:p>
    <w:p w14:paraId="53D3B282" w14:textId="39E8CEA6" w:rsidR="00ED3CA2" w:rsidRPr="00336BD3" w:rsidRDefault="00ED3CA2" w:rsidP="0016722F">
      <w:pPr>
        <w:pStyle w:val="Heading2"/>
        <w:keepNext w:val="0"/>
        <w:keepLines w:val="0"/>
        <w:widowControl w:val="0"/>
        <w:spacing w:before="360"/>
        <w:rPr>
          <w:rFonts w:ascii="Arial" w:hAnsi="Arial" w:cs="Arial"/>
          <w:sz w:val="24"/>
          <w:szCs w:val="22"/>
        </w:rPr>
      </w:pPr>
      <w:bookmarkStart w:id="14" w:name="_Duplicate_services"/>
      <w:bookmarkStart w:id="15" w:name="_Toc45784508"/>
      <w:bookmarkStart w:id="16" w:name="_Toc106989567"/>
      <w:bookmarkStart w:id="17" w:name="_Toc242265382"/>
      <w:bookmarkEnd w:id="14"/>
      <w:r w:rsidRPr="00336BD3">
        <w:rPr>
          <w:rFonts w:ascii="Arial" w:hAnsi="Arial" w:cs="Arial"/>
          <w:sz w:val="24"/>
          <w:szCs w:val="22"/>
        </w:rPr>
        <w:t>Duplicate services</w:t>
      </w:r>
      <w:bookmarkEnd w:id="15"/>
      <w:bookmarkEnd w:id="16"/>
      <w:bookmarkEnd w:id="17"/>
    </w:p>
    <w:p w14:paraId="7B740BE0" w14:textId="5A8D8A7C" w:rsidR="00ED3CA2" w:rsidRPr="009A0084" w:rsidRDefault="00ED3CA2" w:rsidP="00AB374C">
      <w:pPr>
        <w:pStyle w:val="Heading3"/>
      </w:pPr>
      <w:bookmarkStart w:id="18" w:name="_What_is_a"/>
      <w:bookmarkStart w:id="19" w:name="_Toc242265383"/>
      <w:bookmarkEnd w:id="18"/>
      <w:r w:rsidRPr="009A0084">
        <w:t>What is a duplicate service?</w:t>
      </w:r>
      <w:bookmarkEnd w:id="19"/>
    </w:p>
    <w:p w14:paraId="0744D067" w14:textId="3FF1416E" w:rsidR="006C77C4" w:rsidRPr="006C77C4" w:rsidRDefault="006C77C4" w:rsidP="009A0084">
      <w:r w:rsidRPr="006C77C4">
        <w:t xml:space="preserve">A duplicate CHSP service occurs when the same organisation lists more than one </w:t>
      </w:r>
      <w:r w:rsidR="003E2CB8">
        <w:t>operational</w:t>
      </w:r>
      <w:r w:rsidRPr="006C77C4">
        <w:t xml:space="preserve"> service with:</w:t>
      </w:r>
    </w:p>
    <w:p w14:paraId="75FBB3CA" w14:textId="77777777" w:rsidR="006C77C4" w:rsidRPr="006C77C4" w:rsidRDefault="006C77C4" w:rsidP="009A0084">
      <w:pPr>
        <w:pStyle w:val="ListParagraph"/>
        <w:numPr>
          <w:ilvl w:val="0"/>
          <w:numId w:val="18"/>
        </w:numPr>
      </w:pPr>
      <w:r w:rsidRPr="006C77C4">
        <w:t>the same Outlet ID</w:t>
      </w:r>
    </w:p>
    <w:p w14:paraId="542D4B4F" w14:textId="77777777" w:rsidR="006C77C4" w:rsidRPr="006C77C4" w:rsidRDefault="006C77C4" w:rsidP="009A0084">
      <w:pPr>
        <w:pStyle w:val="ListParagraph"/>
        <w:numPr>
          <w:ilvl w:val="0"/>
          <w:numId w:val="18"/>
        </w:numPr>
      </w:pPr>
      <w:r w:rsidRPr="006C77C4">
        <w:t>the same Service Type and Service Sub-type, and</w:t>
      </w:r>
    </w:p>
    <w:p w14:paraId="68AF0A83" w14:textId="705B4AFF" w:rsidR="006C77C4" w:rsidRPr="006C77C4" w:rsidRDefault="006C77C4" w:rsidP="009A0084">
      <w:pPr>
        <w:pStyle w:val="ListParagraph"/>
        <w:numPr>
          <w:ilvl w:val="0"/>
          <w:numId w:val="18"/>
        </w:numPr>
      </w:pPr>
      <w:r w:rsidRPr="006C77C4">
        <w:t>the same service delivery area</w:t>
      </w:r>
      <w:r>
        <w:t>.</w:t>
      </w:r>
    </w:p>
    <w:p w14:paraId="738EDD4C" w14:textId="56BC2F83" w:rsidR="00ED3CA2" w:rsidRPr="00781AEC" w:rsidRDefault="40BB7306" w:rsidP="00E36FE8">
      <w:pPr>
        <w:rPr>
          <w:rFonts w:cs="Arial"/>
          <w:szCs w:val="21"/>
        </w:rPr>
      </w:pPr>
      <w:r w:rsidRPr="00781AEC">
        <w:rPr>
          <w:rFonts w:cs="Arial"/>
          <w:szCs w:val="21"/>
        </w:rPr>
        <w:t>For example, two domestic assistance service items with the same Service Sub-Types (</w:t>
      </w:r>
      <w:r w:rsidR="669F58B2" w:rsidRPr="00781AEC">
        <w:rPr>
          <w:rFonts w:cs="Arial"/>
          <w:szCs w:val="21"/>
        </w:rPr>
        <w:t>such as</w:t>
      </w:r>
      <w:r w:rsidRPr="00781AEC">
        <w:rPr>
          <w:rFonts w:cs="Arial"/>
          <w:szCs w:val="21"/>
        </w:rPr>
        <w:t xml:space="preserve"> House </w:t>
      </w:r>
      <w:r w:rsidR="669F58B2" w:rsidRPr="00781AEC">
        <w:rPr>
          <w:rFonts w:cs="Arial"/>
          <w:szCs w:val="21"/>
        </w:rPr>
        <w:t>C</w:t>
      </w:r>
      <w:r w:rsidRPr="00781AEC">
        <w:rPr>
          <w:rFonts w:cs="Arial"/>
          <w:szCs w:val="21"/>
        </w:rPr>
        <w:t xml:space="preserve">leaning), from the same </w:t>
      </w:r>
      <w:r w:rsidR="6F32021E" w:rsidRPr="00781AEC">
        <w:rPr>
          <w:rFonts w:cs="Arial"/>
          <w:szCs w:val="21"/>
        </w:rPr>
        <w:t>Outlet</w:t>
      </w:r>
      <w:r w:rsidRPr="00781AEC">
        <w:rPr>
          <w:rFonts w:cs="Arial"/>
          <w:szCs w:val="21"/>
        </w:rPr>
        <w:t>, both delivering to a service delivery area of Parramatta NSW 2150</w:t>
      </w:r>
      <w:r w:rsidR="669F58B2" w:rsidRPr="00781AEC">
        <w:rPr>
          <w:rFonts w:cs="Arial"/>
          <w:szCs w:val="21"/>
        </w:rPr>
        <w:t>,</w:t>
      </w:r>
      <w:r w:rsidRPr="00781AEC">
        <w:rPr>
          <w:rFonts w:cs="Arial"/>
          <w:szCs w:val="21"/>
        </w:rPr>
        <w:t xml:space="preserve"> would be considered duplicate services.</w:t>
      </w:r>
    </w:p>
    <w:p w14:paraId="0C67F756" w14:textId="77777777" w:rsidR="00795FBA" w:rsidRPr="00795FBA" w:rsidRDefault="00795FBA" w:rsidP="00BE42B8">
      <w:pPr>
        <w:rPr>
          <w:rFonts w:eastAsia="MS Gothic"/>
          <w:lang w:eastAsia="en-AU"/>
        </w:rPr>
      </w:pPr>
      <w:r w:rsidRPr="00795FBA">
        <w:rPr>
          <w:rFonts w:eastAsia="MS Gothic"/>
          <w:lang w:eastAsia="en-AU"/>
        </w:rPr>
        <w:t>The Find a Provider tool does not show duplicate CHSP service listings in search results.</w:t>
      </w:r>
    </w:p>
    <w:p w14:paraId="0B885EE9" w14:textId="5B1C2919" w:rsidR="00795FBA" w:rsidRPr="00795FBA" w:rsidRDefault="00795FBA" w:rsidP="00BE42B8">
      <w:pPr>
        <w:rPr>
          <w:rFonts w:eastAsia="MS Gothic"/>
          <w:lang w:eastAsia="en-AU"/>
        </w:rPr>
      </w:pPr>
      <w:r w:rsidRPr="00795FBA">
        <w:rPr>
          <w:rFonts w:eastAsia="MS Gothic"/>
          <w:lang w:eastAsia="en-AU"/>
        </w:rPr>
        <w:t>Providers should regularly review their service listings and remove any duplicate services they identify</w:t>
      </w:r>
      <w:r w:rsidR="00C07EB8">
        <w:rPr>
          <w:rFonts w:eastAsia="MS Gothic"/>
          <w:lang w:eastAsia="en-AU"/>
        </w:rPr>
        <w:t xml:space="preserve"> by making them inactive</w:t>
      </w:r>
      <w:r w:rsidRPr="00795FBA">
        <w:rPr>
          <w:rFonts w:eastAsia="MS Gothic"/>
          <w:lang w:eastAsia="en-AU"/>
        </w:rPr>
        <w:t>.</w:t>
      </w:r>
    </w:p>
    <w:p w14:paraId="135BAF8F" w14:textId="69D92E48" w:rsidR="00ED3CA2" w:rsidRPr="009A0084" w:rsidRDefault="40BB7306" w:rsidP="00AB374C">
      <w:pPr>
        <w:pStyle w:val="Heading3"/>
      </w:pPr>
      <w:bookmarkStart w:id="20" w:name="_Toc242265384"/>
      <w:r w:rsidRPr="009A0084">
        <w:t>Action required – Duplicate entries</w:t>
      </w:r>
      <w:bookmarkEnd w:id="20"/>
    </w:p>
    <w:p w14:paraId="78585E0A" w14:textId="77777777" w:rsidR="00C84607" w:rsidRPr="00C84607" w:rsidRDefault="00C84607" w:rsidP="009A0084">
      <w:r w:rsidRPr="00C84607">
        <w:rPr>
          <w:rFonts w:eastAsia="MS Gothic"/>
        </w:rPr>
        <w:t>If you have a duplicate service listing, you must correct it. Organisation Administrators and Outlet Administrators can do this in the My Aged Care Service and Support Portal by:</w:t>
      </w:r>
    </w:p>
    <w:p w14:paraId="711CA9A8" w14:textId="77777777" w:rsidR="00C84607" w:rsidRPr="00455D19" w:rsidRDefault="00C84607" w:rsidP="009A0084">
      <w:pPr>
        <w:pStyle w:val="ListParagraph"/>
        <w:numPr>
          <w:ilvl w:val="0"/>
          <w:numId w:val="20"/>
        </w:numPr>
      </w:pPr>
      <w:r w:rsidRPr="009A0084">
        <w:rPr>
          <w:rFonts w:eastAsia="MS Gothic"/>
        </w:rPr>
        <w:t>Updating service delivery areas so that service listings do not cover the same postcodes.</w:t>
      </w:r>
    </w:p>
    <w:p w14:paraId="2FE83091" w14:textId="77777777" w:rsidR="00C84607" w:rsidRPr="00455D19" w:rsidRDefault="00C84607" w:rsidP="009A0084">
      <w:pPr>
        <w:pStyle w:val="ListParagraph"/>
        <w:numPr>
          <w:ilvl w:val="0"/>
          <w:numId w:val="20"/>
        </w:numPr>
      </w:pPr>
      <w:r w:rsidRPr="009A0084">
        <w:rPr>
          <w:rFonts w:eastAsia="MS Gothic"/>
        </w:rPr>
        <w:t>Changing duplicate outlets to inactive, where appropriate.</w:t>
      </w:r>
    </w:p>
    <w:p w14:paraId="799BE963" w14:textId="77777777" w:rsidR="00C84607" w:rsidRPr="00455D19" w:rsidRDefault="00C84607" w:rsidP="009A0084">
      <w:pPr>
        <w:pStyle w:val="ListParagraph"/>
        <w:numPr>
          <w:ilvl w:val="0"/>
          <w:numId w:val="20"/>
        </w:numPr>
      </w:pPr>
      <w:r w:rsidRPr="009A0084">
        <w:rPr>
          <w:rFonts w:eastAsia="MS Gothic"/>
        </w:rPr>
        <w:t>Moving or consolidating clients from duplicate services, if needed.</w:t>
      </w:r>
    </w:p>
    <w:p w14:paraId="6D557C70" w14:textId="77777777" w:rsidR="00C84607" w:rsidRPr="00C84607" w:rsidRDefault="00C84607" w:rsidP="009A0084">
      <w:r w:rsidRPr="00C84607">
        <w:rPr>
          <w:rFonts w:eastAsia="MS Gothic"/>
        </w:rPr>
        <w:t>These changes will help ensure your service information is accurate and prevent duplicate listings from appearing in My Aged Care.</w:t>
      </w:r>
    </w:p>
    <w:p w14:paraId="2C899F7A" w14:textId="77777777" w:rsidR="00C1048D" w:rsidRDefault="00C1048D" w:rsidP="009A0084">
      <w:pPr>
        <w:pStyle w:val="Heading2"/>
      </w:pPr>
      <w:bookmarkStart w:id="21" w:name="_Toc242265385"/>
      <w:bookmarkStart w:id="22" w:name="_Toc34207593"/>
      <w:bookmarkStart w:id="23" w:name="_Toc45784509"/>
      <w:bookmarkStart w:id="24" w:name="_Toc106989568"/>
      <w:bookmarkEnd w:id="5"/>
      <w:r>
        <w:t>Specialisation Verification</w:t>
      </w:r>
      <w:bookmarkEnd w:id="21"/>
    </w:p>
    <w:p w14:paraId="36B7DFC4" w14:textId="77777777" w:rsidR="00C1048D" w:rsidRPr="00C6607F" w:rsidRDefault="00C1048D" w:rsidP="00C1048D">
      <w:pPr>
        <w:spacing w:after="0"/>
      </w:pPr>
      <w:r w:rsidRPr="00C6607F">
        <w:t xml:space="preserve">To claim a </w:t>
      </w:r>
      <w:r>
        <w:t xml:space="preserve">verified </w:t>
      </w:r>
      <w:r w:rsidRPr="00C6607F">
        <w:t xml:space="preserve">specialisation, you must provide care that meets the specific needs of people from </w:t>
      </w:r>
      <w:r>
        <w:t>unique</w:t>
      </w:r>
      <w:r w:rsidRPr="00C6607F">
        <w:t xml:space="preserve"> backgrounds and life experiences. This care must go beyond the minimum requirements for inclusive, person-centred care set out in the </w:t>
      </w:r>
      <w:hyperlink r:id="rId19" w:history="1">
        <w:r w:rsidRPr="009B53BF">
          <w:rPr>
            <w:rStyle w:val="Hyperlink"/>
          </w:rPr>
          <w:t>Aged Care Quality Standards</w:t>
        </w:r>
      </w:hyperlink>
      <w:r w:rsidRPr="00C6607F">
        <w:t xml:space="preserve"> and the </w:t>
      </w:r>
      <w:hyperlink r:id="rId20" w:history="1">
        <w:r w:rsidRPr="00AD1370">
          <w:rPr>
            <w:rStyle w:val="Hyperlink"/>
          </w:rPr>
          <w:t>Statement of Rights</w:t>
        </w:r>
      </w:hyperlink>
      <w:r>
        <w:t>.</w:t>
      </w:r>
    </w:p>
    <w:p w14:paraId="471030E1" w14:textId="77777777" w:rsidR="00C1048D" w:rsidRPr="00914394" w:rsidRDefault="00C1048D" w:rsidP="00C1048D">
      <w:pPr>
        <w:rPr>
          <w:rFonts w:eastAsia="Arial"/>
        </w:rPr>
      </w:pPr>
      <w:r>
        <w:rPr>
          <w:rFonts w:eastAsia="Arial"/>
        </w:rPr>
        <w:t>P</w:t>
      </w:r>
      <w:r w:rsidRPr="00914394">
        <w:rPr>
          <w:rFonts w:eastAsia="Arial"/>
        </w:rPr>
        <w:t xml:space="preserve">roviders </w:t>
      </w:r>
      <w:r>
        <w:rPr>
          <w:rFonts w:eastAsia="Arial"/>
        </w:rPr>
        <w:t>cannot</w:t>
      </w:r>
      <w:r w:rsidRPr="00914394">
        <w:rPr>
          <w:rFonts w:eastAsia="Arial"/>
        </w:rPr>
        <w:t xml:space="preserve"> </w:t>
      </w:r>
      <w:r>
        <w:rPr>
          <w:rFonts w:eastAsia="Arial"/>
        </w:rPr>
        <w:t>have</w:t>
      </w:r>
      <w:r w:rsidRPr="00914394">
        <w:rPr>
          <w:rFonts w:eastAsia="Arial"/>
        </w:rPr>
        <w:t xml:space="preserve"> new </w:t>
      </w:r>
      <w:r>
        <w:rPr>
          <w:rFonts w:eastAsia="Arial"/>
        </w:rPr>
        <w:t>S</w:t>
      </w:r>
      <w:r w:rsidRPr="00914394">
        <w:rPr>
          <w:rFonts w:eastAsia="Arial"/>
        </w:rPr>
        <w:t>pecialisation</w:t>
      </w:r>
      <w:r>
        <w:rPr>
          <w:rFonts w:eastAsia="Arial"/>
        </w:rPr>
        <w:t xml:space="preserve"> Verification</w:t>
      </w:r>
      <w:r w:rsidRPr="00914394">
        <w:rPr>
          <w:rFonts w:eastAsia="Arial"/>
        </w:rPr>
        <w:t xml:space="preserve"> claims </w:t>
      </w:r>
      <w:r>
        <w:rPr>
          <w:rFonts w:eastAsia="Arial"/>
        </w:rPr>
        <w:t xml:space="preserve">added </w:t>
      </w:r>
      <w:r w:rsidRPr="00914394">
        <w:rPr>
          <w:rFonts w:eastAsia="Arial"/>
        </w:rPr>
        <w:t>to their My Aged Care</w:t>
      </w:r>
      <w:r>
        <w:rPr>
          <w:rFonts w:eastAsia="Arial"/>
        </w:rPr>
        <w:t xml:space="preserve"> Website</w:t>
      </w:r>
      <w:r w:rsidRPr="00914394">
        <w:rPr>
          <w:rFonts w:eastAsia="Arial"/>
        </w:rPr>
        <w:t xml:space="preserve"> profile unless those claims have been verified.</w:t>
      </w:r>
    </w:p>
    <w:p w14:paraId="532FF6F0" w14:textId="77777777" w:rsidR="00C1048D" w:rsidRPr="00914394" w:rsidRDefault="00C1048D" w:rsidP="00C1048D">
      <w:pPr>
        <w:rPr>
          <w:rFonts w:eastAsia="Arial"/>
        </w:rPr>
      </w:pPr>
      <w:r w:rsidRPr="00914394">
        <w:rPr>
          <w:rFonts w:eastAsia="Arial"/>
        </w:rPr>
        <w:t xml:space="preserve">To </w:t>
      </w:r>
      <w:r>
        <w:rPr>
          <w:rFonts w:eastAsia="Arial"/>
        </w:rPr>
        <w:t>apply for Specialisation Verification</w:t>
      </w:r>
      <w:r w:rsidRPr="00914394">
        <w:rPr>
          <w:rFonts w:eastAsia="Arial"/>
        </w:rPr>
        <w:t xml:space="preserve">, providers must </w:t>
      </w:r>
      <w:r>
        <w:rPr>
          <w:rFonts w:eastAsia="Arial"/>
        </w:rPr>
        <w:t xml:space="preserve">lodge an application in the My Aged Care Service and Support Portal. Applications are assessed by the department. </w:t>
      </w:r>
      <w:r w:rsidRPr="00914394">
        <w:rPr>
          <w:rFonts w:eastAsia="Arial"/>
        </w:rPr>
        <w:t xml:space="preserve"> The assessor checks whether the outlet </w:t>
      </w:r>
      <w:r>
        <w:rPr>
          <w:rFonts w:eastAsia="Arial"/>
        </w:rPr>
        <w:t xml:space="preserve">meets the requirements under the </w:t>
      </w:r>
      <w:r w:rsidRPr="007D3416">
        <w:rPr>
          <w:rFonts w:eastAsia="Arial"/>
          <w:b/>
          <w:bCs/>
        </w:rPr>
        <w:t>2025 Specialisation Verification Framework</w:t>
      </w:r>
      <w:r>
        <w:rPr>
          <w:rFonts w:eastAsia="Arial"/>
        </w:rPr>
        <w:t xml:space="preserve"> (Framework) for the nominated specialisation category.</w:t>
      </w:r>
      <w:r w:rsidRPr="00914394">
        <w:rPr>
          <w:rFonts w:eastAsia="Arial"/>
        </w:rPr>
        <w:t xml:space="preserve"> The </w:t>
      </w:r>
      <w:hyperlink r:id="rId21" w:history="1">
        <w:r w:rsidRPr="00000064">
          <w:rPr>
            <w:rStyle w:val="Hyperlink"/>
            <w:rFonts w:eastAsia="Arial"/>
          </w:rPr>
          <w:t>Framework</w:t>
        </w:r>
      </w:hyperlink>
      <w:r w:rsidRPr="00914394">
        <w:rPr>
          <w:rFonts w:eastAsia="Arial"/>
        </w:rPr>
        <w:t xml:space="preserve"> explains the requirements providers must meet and the evidence they need to provide.</w:t>
      </w:r>
      <w:r>
        <w:rPr>
          <w:rFonts w:eastAsia="Arial"/>
        </w:rPr>
        <w:t xml:space="preserve"> </w:t>
      </w:r>
      <w:r w:rsidRPr="00914394">
        <w:rPr>
          <w:rFonts w:eastAsia="Arial"/>
        </w:rPr>
        <w:t xml:space="preserve">Providers can apply </w:t>
      </w:r>
      <w:r>
        <w:rPr>
          <w:rFonts w:eastAsia="Arial"/>
        </w:rPr>
        <w:t>for Specialisation Verification</w:t>
      </w:r>
      <w:r w:rsidRPr="00914394">
        <w:rPr>
          <w:rFonts w:eastAsia="Arial"/>
        </w:rPr>
        <w:t xml:space="preserve"> at any time.</w:t>
      </w:r>
    </w:p>
    <w:p w14:paraId="72212ECD" w14:textId="77777777" w:rsidR="00C1048D" w:rsidRPr="00914394" w:rsidRDefault="00C1048D" w:rsidP="00C1048D">
      <w:pPr>
        <w:rPr>
          <w:rFonts w:eastAsia="Arial"/>
        </w:rPr>
      </w:pPr>
      <w:r w:rsidRPr="00914394">
        <w:rPr>
          <w:rFonts w:eastAsia="Arial"/>
        </w:rPr>
        <w:lastRenderedPageBreak/>
        <w:t xml:space="preserve">My Aged Care </w:t>
      </w:r>
      <w:r>
        <w:rPr>
          <w:rFonts w:eastAsia="Arial"/>
        </w:rPr>
        <w:t xml:space="preserve">Website </w:t>
      </w:r>
      <w:r w:rsidRPr="00914394">
        <w:rPr>
          <w:rFonts w:eastAsia="Arial"/>
        </w:rPr>
        <w:t>publishes verified specialisations on provider profiles, including the</w:t>
      </w:r>
      <w:r>
        <w:rPr>
          <w:rFonts w:eastAsia="Arial"/>
        </w:rPr>
        <w:t xml:space="preserve"> validity period and</w:t>
      </w:r>
      <w:r w:rsidRPr="00914394">
        <w:rPr>
          <w:rFonts w:eastAsia="Arial"/>
        </w:rPr>
        <w:t xml:space="preserve"> criteria the provider has met under the Framework.</w:t>
      </w:r>
    </w:p>
    <w:p w14:paraId="7E0D5199" w14:textId="77777777" w:rsidR="00C1048D" w:rsidRDefault="00C1048D" w:rsidP="00C1048D">
      <w:pPr>
        <w:rPr>
          <w:rStyle w:val="Hyperlink"/>
          <w:rFonts w:cs="Arial"/>
          <w:szCs w:val="21"/>
        </w:rPr>
      </w:pPr>
      <w:r w:rsidRPr="00914394">
        <w:rPr>
          <w:rFonts w:eastAsia="Arial"/>
        </w:rPr>
        <w:t xml:space="preserve">For more information about the verification process and how to apply, </w:t>
      </w:r>
      <w:r>
        <w:rPr>
          <w:rFonts w:eastAsia="Arial"/>
        </w:rPr>
        <w:t xml:space="preserve">refer to </w:t>
      </w:r>
      <w:hyperlink r:id="rId22">
        <w:r w:rsidRPr="00781AEC">
          <w:rPr>
            <w:rStyle w:val="Hyperlink"/>
            <w:rFonts w:cs="Arial"/>
            <w:szCs w:val="21"/>
          </w:rPr>
          <w:t>About Specialisation Verification</w:t>
        </w:r>
      </w:hyperlink>
      <w:r w:rsidRPr="00781AEC">
        <w:rPr>
          <w:rStyle w:val="Hyperlink"/>
          <w:rFonts w:cs="Arial"/>
          <w:szCs w:val="21"/>
        </w:rPr>
        <w:t>.</w:t>
      </w:r>
    </w:p>
    <w:p w14:paraId="37CE132D" w14:textId="7DF8A719" w:rsidR="00ED3CA2" w:rsidRPr="00777B28" w:rsidRDefault="00ED3CA2" w:rsidP="007273D0">
      <w:pPr>
        <w:pStyle w:val="Heading2"/>
        <w:keepNext w:val="0"/>
        <w:keepLines w:val="0"/>
        <w:widowControl w:val="0"/>
        <w:spacing w:before="360"/>
        <w:rPr>
          <w:rFonts w:ascii="Arial" w:hAnsi="Arial" w:cs="Arial"/>
          <w:sz w:val="24"/>
          <w:szCs w:val="22"/>
        </w:rPr>
      </w:pPr>
      <w:bookmarkStart w:id="25" w:name="_Toc242265386"/>
      <w:r w:rsidRPr="00777B28">
        <w:rPr>
          <w:rFonts w:ascii="Arial" w:hAnsi="Arial" w:cs="Arial"/>
          <w:sz w:val="24"/>
          <w:szCs w:val="22"/>
        </w:rPr>
        <w:t>Outlet names</w:t>
      </w:r>
      <w:bookmarkEnd w:id="22"/>
      <w:bookmarkEnd w:id="23"/>
      <w:bookmarkEnd w:id="24"/>
      <w:bookmarkEnd w:id="25"/>
    </w:p>
    <w:p w14:paraId="0299EBB2" w14:textId="2103804C" w:rsidR="00447C69" w:rsidRPr="00447C69" w:rsidRDefault="00447C69" w:rsidP="009A0084">
      <w:r w:rsidRPr="00447C69">
        <w:rPr>
          <w:rFonts w:eastAsia="MS Gothic"/>
        </w:rPr>
        <w:t>To help consumers find and compare services, providers should use outlet names that are clear, accurate and easy to understand.</w:t>
      </w:r>
      <w:r>
        <w:rPr>
          <w:rFonts w:eastAsia="MS Gothic"/>
        </w:rPr>
        <w:t xml:space="preserve"> </w:t>
      </w:r>
      <w:r w:rsidRPr="00447C69">
        <w:rPr>
          <w:rFonts w:eastAsia="MS Gothic"/>
        </w:rPr>
        <w:t>Outlet names should:</w:t>
      </w:r>
    </w:p>
    <w:p w14:paraId="65F3C19C" w14:textId="77777777" w:rsidR="00447C69" w:rsidRPr="00455D19" w:rsidRDefault="00447C69" w:rsidP="009A0084">
      <w:pPr>
        <w:pStyle w:val="ListParagraph"/>
        <w:numPr>
          <w:ilvl w:val="0"/>
          <w:numId w:val="22"/>
        </w:numPr>
      </w:pPr>
      <w:r w:rsidRPr="009A0084">
        <w:rPr>
          <w:rFonts w:eastAsia="MS Gothic"/>
        </w:rPr>
        <w:t>Clearly identify the outlet.</w:t>
      </w:r>
    </w:p>
    <w:p w14:paraId="5357757C" w14:textId="77777777" w:rsidR="00447C69" w:rsidRPr="00455D19" w:rsidRDefault="00447C69" w:rsidP="009A0084">
      <w:pPr>
        <w:pStyle w:val="ListParagraph"/>
        <w:numPr>
          <w:ilvl w:val="0"/>
          <w:numId w:val="22"/>
        </w:numPr>
      </w:pPr>
      <w:r w:rsidRPr="009A0084">
        <w:rPr>
          <w:rFonts w:eastAsia="MS Gothic"/>
        </w:rPr>
        <w:t>Accurately reflect the service or location.</w:t>
      </w:r>
    </w:p>
    <w:p w14:paraId="5D42F188" w14:textId="77777777" w:rsidR="00447C69" w:rsidRPr="00455D19" w:rsidRDefault="00447C69" w:rsidP="009A0084">
      <w:pPr>
        <w:pStyle w:val="ListParagraph"/>
        <w:numPr>
          <w:ilvl w:val="0"/>
          <w:numId w:val="22"/>
        </w:numPr>
      </w:pPr>
      <w:r w:rsidRPr="009A0084">
        <w:rPr>
          <w:rFonts w:eastAsia="MS Gothic"/>
        </w:rPr>
        <w:t>Not include promotional slogans.</w:t>
      </w:r>
    </w:p>
    <w:p w14:paraId="6C38E64A" w14:textId="77777777" w:rsidR="00447C69" w:rsidRPr="00455D19" w:rsidRDefault="00447C69" w:rsidP="009A0084">
      <w:pPr>
        <w:pStyle w:val="ListParagraph"/>
        <w:numPr>
          <w:ilvl w:val="0"/>
          <w:numId w:val="22"/>
        </w:numPr>
      </w:pPr>
      <w:r w:rsidRPr="009A0084">
        <w:rPr>
          <w:rFonts w:eastAsia="MS Gothic"/>
        </w:rPr>
        <w:t>Not include phone numbers.</w:t>
      </w:r>
    </w:p>
    <w:p w14:paraId="5DE796B3" w14:textId="77777777" w:rsidR="00447C69" w:rsidRPr="00447C69" w:rsidRDefault="00447C69" w:rsidP="009A0084">
      <w:r w:rsidRPr="00447C69">
        <w:rPr>
          <w:rFonts w:eastAsia="MS Gothic"/>
        </w:rPr>
        <w:t>The outlet name appears in the search results of the My Aged Care Find a Provider tool, so it is important to use a name that helps consumers identify your service.</w:t>
      </w:r>
    </w:p>
    <w:p w14:paraId="09EA157E" w14:textId="77777777" w:rsidR="00ED3CA2" w:rsidRPr="009A0084" w:rsidRDefault="00ED3CA2" w:rsidP="009A0084">
      <w:pPr>
        <w:pStyle w:val="Heading3"/>
      </w:pPr>
      <w:bookmarkStart w:id="26" w:name="_Toc242265387"/>
      <w:r w:rsidRPr="009A0084">
        <w:t>Locational information in service names</w:t>
      </w:r>
      <w:bookmarkEnd w:id="26"/>
    </w:p>
    <w:p w14:paraId="49C0AF5D" w14:textId="77777777" w:rsidR="00952AFF" w:rsidRPr="00952AFF" w:rsidRDefault="00952AFF" w:rsidP="009A0084">
      <w:pPr>
        <w:rPr>
          <w:noProof/>
        </w:rPr>
      </w:pPr>
      <w:r w:rsidRPr="00952AFF">
        <w:rPr>
          <w:noProof/>
        </w:rPr>
        <w:t>You do not need to include the service delivery area in your outlet name.</w:t>
      </w:r>
    </w:p>
    <w:p w14:paraId="00146B2A" w14:textId="77777777" w:rsidR="00952AFF" w:rsidRPr="00952AFF" w:rsidRDefault="00952AFF" w:rsidP="009A0084">
      <w:pPr>
        <w:rPr>
          <w:noProof/>
        </w:rPr>
      </w:pPr>
      <w:r w:rsidRPr="00952AFF">
        <w:rPr>
          <w:noProof/>
        </w:rPr>
        <w:t>If you choose to include a location, region or state in your outlet name, make sure the service delivery area matches that location. For example, if your outlet name includes "NSW", the services delivered from that outlet should only be available within New South Wales.</w:t>
      </w:r>
    </w:p>
    <w:p w14:paraId="6D2C6D92" w14:textId="1C928F0F" w:rsidR="00ED3CA2" w:rsidRPr="00781AEC" w:rsidRDefault="00952AFF" w:rsidP="00810C38">
      <w:pPr>
        <w:rPr>
          <w:rFonts w:cs="Arial"/>
          <w:noProof/>
          <w:szCs w:val="21"/>
          <w:lang w:eastAsia="en-AU"/>
        </w:rPr>
      </w:pPr>
      <w:r>
        <w:rPr>
          <w:rFonts w:cs="Arial"/>
          <w:noProof/>
          <w:szCs w:val="21"/>
          <w:lang w:eastAsia="en-AU"/>
        </w:rPr>
        <w:t>For more information, r</w:t>
      </w:r>
      <w:r w:rsidR="0036B350" w:rsidRPr="00781AEC">
        <w:rPr>
          <w:rFonts w:cs="Arial"/>
          <w:noProof/>
          <w:szCs w:val="21"/>
          <w:lang w:eastAsia="en-AU"/>
        </w:rPr>
        <w:t xml:space="preserve">efer to </w:t>
      </w:r>
      <w:hyperlink w:anchor="_Service_delivery_area" w:history="1">
        <w:r w:rsidR="40BB7306" w:rsidRPr="00781AEC">
          <w:rPr>
            <w:rStyle w:val="Hyperlink"/>
            <w:rFonts w:cs="Arial"/>
            <w:noProof/>
            <w:szCs w:val="21"/>
            <w:lang w:eastAsia="en-AU"/>
          </w:rPr>
          <w:t>service delivery area information</w:t>
        </w:r>
      </w:hyperlink>
      <w:r>
        <w:t>.</w:t>
      </w:r>
      <w:r w:rsidR="0036B350" w:rsidRPr="00781AEC">
        <w:rPr>
          <w:rFonts w:cs="Arial"/>
          <w:noProof/>
          <w:szCs w:val="21"/>
          <w:lang w:eastAsia="en-AU"/>
        </w:rPr>
        <w:t xml:space="preserve"> </w:t>
      </w:r>
    </w:p>
    <w:p w14:paraId="67D0E2AF" w14:textId="2E50521D" w:rsidR="00E72B78" w:rsidRDefault="00E72B78" w:rsidP="009A0084">
      <w:pPr>
        <w:pStyle w:val="Caption"/>
        <w:keepNext/>
        <w:spacing w:after="0"/>
      </w:pPr>
      <w:r w:rsidRPr="00EC5282">
        <w:t>Examples of correct and incorrect outlet names</w:t>
      </w:r>
    </w:p>
    <w:tbl>
      <w:tblPr>
        <w:tblStyle w:val="ListTable4-Accent1"/>
        <w:tblW w:w="0" w:type="auto"/>
        <w:tblLook w:val="04A0" w:firstRow="1" w:lastRow="0" w:firstColumn="1" w:lastColumn="0" w:noHBand="0" w:noVBand="1"/>
      </w:tblPr>
      <w:tblGrid>
        <w:gridCol w:w="4527"/>
        <w:gridCol w:w="4527"/>
      </w:tblGrid>
      <w:tr w:rsidR="00B41918" w:rsidRPr="00781AEC" w14:paraId="724AE3F2" w14:textId="77777777" w:rsidTr="00BF7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Pr>
          <w:p w14:paraId="53311F6A" w14:textId="1B92D333" w:rsidR="00B41918" w:rsidRPr="00781AEC" w:rsidRDefault="00B41918" w:rsidP="00BF7E56">
            <w:pPr>
              <w:rPr>
                <w:rFonts w:cs="Arial"/>
                <w:szCs w:val="21"/>
              </w:rPr>
            </w:pPr>
            <w:r w:rsidRPr="00781AEC">
              <w:rPr>
                <w:rFonts w:cs="Arial"/>
                <w:szCs w:val="21"/>
              </w:rPr>
              <w:t>Incorrect outlet name</w:t>
            </w:r>
          </w:p>
        </w:tc>
        <w:tc>
          <w:tcPr>
            <w:tcW w:w="4527" w:type="dxa"/>
          </w:tcPr>
          <w:p w14:paraId="1E8F15FA" w14:textId="6ABD146E" w:rsidR="00B41918" w:rsidRPr="00781AEC" w:rsidRDefault="00B41918" w:rsidP="00BF7E56">
            <w:pPr>
              <w:cnfStyle w:val="100000000000" w:firstRow="1" w:lastRow="0" w:firstColumn="0" w:lastColumn="0" w:oddVBand="0" w:evenVBand="0" w:oddHBand="0" w:evenHBand="0" w:firstRowFirstColumn="0" w:firstRowLastColumn="0" w:lastRowFirstColumn="0" w:lastRowLastColumn="0"/>
              <w:rPr>
                <w:rFonts w:cs="Arial"/>
                <w:szCs w:val="21"/>
              </w:rPr>
            </w:pPr>
            <w:r w:rsidRPr="00781AEC">
              <w:rPr>
                <w:rFonts w:cs="Arial"/>
                <w:szCs w:val="21"/>
              </w:rPr>
              <w:t>Correct outlet name</w:t>
            </w:r>
          </w:p>
        </w:tc>
      </w:tr>
      <w:tr w:rsidR="00B41918" w:rsidRPr="00781AEC" w14:paraId="5D3086AA" w14:textId="77777777" w:rsidTr="00BF7E56">
        <w:tc>
          <w:tcPr>
            <w:cnfStyle w:val="001000000000" w:firstRow="0" w:lastRow="0" w:firstColumn="1" w:lastColumn="0" w:oddVBand="0" w:evenVBand="0" w:oddHBand="0" w:evenHBand="0" w:firstRowFirstColumn="0" w:firstRowLastColumn="0" w:lastRowFirstColumn="0" w:lastRowLastColumn="0"/>
            <w:tcW w:w="4527" w:type="dxa"/>
          </w:tcPr>
          <w:p w14:paraId="3E17A9BC" w14:textId="72C5B60C" w:rsidR="00B41918" w:rsidRPr="00781AEC" w:rsidRDefault="00B41918" w:rsidP="00BF7E56">
            <w:pPr>
              <w:rPr>
                <w:rFonts w:cs="Arial"/>
                <w:szCs w:val="21"/>
              </w:rPr>
            </w:pPr>
            <w:r w:rsidRPr="00781AEC">
              <w:rPr>
                <w:rFonts w:cs="Arial"/>
                <w:szCs w:val="21"/>
              </w:rPr>
              <w:t>Happy Horizon home care - call us on 1800 555 555</w:t>
            </w:r>
          </w:p>
        </w:tc>
        <w:tc>
          <w:tcPr>
            <w:tcW w:w="4527" w:type="dxa"/>
          </w:tcPr>
          <w:p w14:paraId="2CD75DA6" w14:textId="25E5CE64" w:rsidR="00B41918" w:rsidRPr="00781AEC" w:rsidRDefault="00B41918" w:rsidP="00BF7E56">
            <w:pPr>
              <w:cnfStyle w:val="000000000000" w:firstRow="0" w:lastRow="0" w:firstColumn="0" w:lastColumn="0" w:oddVBand="0" w:evenVBand="0" w:oddHBand="0" w:evenHBand="0" w:firstRowFirstColumn="0" w:firstRowLastColumn="0" w:lastRowFirstColumn="0" w:lastRowLastColumn="0"/>
              <w:rPr>
                <w:rFonts w:cs="Arial"/>
                <w:szCs w:val="21"/>
              </w:rPr>
            </w:pPr>
            <w:r w:rsidRPr="00781AEC">
              <w:rPr>
                <w:rFonts w:cs="Arial"/>
                <w:szCs w:val="21"/>
              </w:rPr>
              <w:t>Happy Horizon home care</w:t>
            </w:r>
          </w:p>
        </w:tc>
      </w:tr>
      <w:tr w:rsidR="00B41918" w:rsidRPr="00781AEC" w14:paraId="7D166CD9" w14:textId="77777777" w:rsidTr="00BF7E56">
        <w:tc>
          <w:tcPr>
            <w:cnfStyle w:val="001000000000" w:firstRow="0" w:lastRow="0" w:firstColumn="1" w:lastColumn="0" w:oddVBand="0" w:evenVBand="0" w:oddHBand="0" w:evenHBand="0" w:firstRowFirstColumn="0" w:firstRowLastColumn="0" w:lastRowFirstColumn="0" w:lastRowLastColumn="0"/>
            <w:tcW w:w="4527" w:type="dxa"/>
          </w:tcPr>
          <w:p w14:paraId="29AB0E09" w14:textId="7C2B98AF" w:rsidR="00B41918" w:rsidRPr="00781AEC" w:rsidRDefault="00B41918" w:rsidP="00BF7E56">
            <w:pPr>
              <w:rPr>
                <w:rFonts w:cs="Arial"/>
                <w:szCs w:val="21"/>
              </w:rPr>
            </w:pPr>
            <w:r w:rsidRPr="00781AEC">
              <w:rPr>
                <w:rFonts w:cs="Arial"/>
                <w:szCs w:val="21"/>
              </w:rPr>
              <w:t>#1 home care services Quality Care Home Care NSW</w:t>
            </w:r>
          </w:p>
        </w:tc>
        <w:tc>
          <w:tcPr>
            <w:tcW w:w="4527" w:type="dxa"/>
          </w:tcPr>
          <w:p w14:paraId="224646CA" w14:textId="0BEB019A" w:rsidR="00B41918" w:rsidRPr="00781AEC" w:rsidRDefault="00B41918" w:rsidP="00BF7E56">
            <w:pPr>
              <w:cnfStyle w:val="000000000000" w:firstRow="0" w:lastRow="0" w:firstColumn="0" w:lastColumn="0" w:oddVBand="0" w:evenVBand="0" w:oddHBand="0" w:evenHBand="0" w:firstRowFirstColumn="0" w:firstRowLastColumn="0" w:lastRowFirstColumn="0" w:lastRowLastColumn="0"/>
              <w:rPr>
                <w:rFonts w:cs="Arial"/>
                <w:szCs w:val="21"/>
              </w:rPr>
            </w:pPr>
            <w:r w:rsidRPr="00781AEC">
              <w:rPr>
                <w:rFonts w:cs="Arial"/>
                <w:szCs w:val="21"/>
              </w:rPr>
              <w:t xml:space="preserve">Quality Care Home Care NSW </w:t>
            </w:r>
          </w:p>
        </w:tc>
      </w:tr>
      <w:tr w:rsidR="00B41918" w:rsidRPr="00781AEC" w14:paraId="672BEDDC" w14:textId="77777777" w:rsidTr="00BF7E56">
        <w:tc>
          <w:tcPr>
            <w:cnfStyle w:val="001000000000" w:firstRow="0" w:lastRow="0" w:firstColumn="1" w:lastColumn="0" w:oddVBand="0" w:evenVBand="0" w:oddHBand="0" w:evenHBand="0" w:firstRowFirstColumn="0" w:firstRowLastColumn="0" w:lastRowFirstColumn="0" w:lastRowLastColumn="0"/>
            <w:tcW w:w="4527" w:type="dxa"/>
          </w:tcPr>
          <w:p w14:paraId="605ACD3F" w14:textId="5F395200" w:rsidR="00B41918" w:rsidRPr="00781AEC" w:rsidRDefault="00B41918" w:rsidP="00BF7E56">
            <w:pPr>
              <w:rPr>
                <w:rFonts w:cs="Arial"/>
                <w:szCs w:val="21"/>
              </w:rPr>
            </w:pPr>
            <w:r w:rsidRPr="00781AEC">
              <w:rPr>
                <w:rFonts w:cs="Arial"/>
                <w:szCs w:val="21"/>
              </w:rPr>
              <w:t>Happy Horizon – Best value care</w:t>
            </w:r>
          </w:p>
        </w:tc>
        <w:tc>
          <w:tcPr>
            <w:tcW w:w="4527" w:type="dxa"/>
          </w:tcPr>
          <w:p w14:paraId="1680D304" w14:textId="737E7B76" w:rsidR="00B41918" w:rsidRPr="00781AEC" w:rsidRDefault="00B41918" w:rsidP="00BF7E56">
            <w:pPr>
              <w:cnfStyle w:val="000000000000" w:firstRow="0" w:lastRow="0" w:firstColumn="0" w:lastColumn="0" w:oddVBand="0" w:evenVBand="0" w:oddHBand="0" w:evenHBand="0" w:firstRowFirstColumn="0" w:firstRowLastColumn="0" w:lastRowFirstColumn="0" w:lastRowLastColumn="0"/>
              <w:rPr>
                <w:rFonts w:cs="Arial"/>
                <w:szCs w:val="21"/>
              </w:rPr>
            </w:pPr>
            <w:r w:rsidRPr="00781AEC">
              <w:rPr>
                <w:rFonts w:cs="Arial"/>
                <w:szCs w:val="21"/>
              </w:rPr>
              <w:t xml:space="preserve">Happy Horizon </w:t>
            </w:r>
          </w:p>
        </w:tc>
      </w:tr>
      <w:tr w:rsidR="00B41918" w:rsidRPr="00781AEC" w14:paraId="5A9F8ED3" w14:textId="77777777" w:rsidTr="00BF7E56">
        <w:tc>
          <w:tcPr>
            <w:cnfStyle w:val="001000000000" w:firstRow="0" w:lastRow="0" w:firstColumn="1" w:lastColumn="0" w:oddVBand="0" w:evenVBand="0" w:oddHBand="0" w:evenHBand="0" w:firstRowFirstColumn="0" w:firstRowLastColumn="0" w:lastRowFirstColumn="0" w:lastRowLastColumn="0"/>
            <w:tcW w:w="4527" w:type="dxa"/>
          </w:tcPr>
          <w:p w14:paraId="1B50ED9C" w14:textId="565342A5" w:rsidR="00B41918" w:rsidRPr="00781AEC" w:rsidRDefault="00B41918" w:rsidP="00BF7E56">
            <w:pPr>
              <w:rPr>
                <w:rFonts w:cs="Arial"/>
                <w:szCs w:val="21"/>
              </w:rPr>
            </w:pPr>
            <w:r w:rsidRPr="00781AEC">
              <w:rPr>
                <w:rFonts w:cs="Arial"/>
                <w:szCs w:val="21"/>
              </w:rPr>
              <w:t>1800 555 555 Quality Care Community Services</w:t>
            </w:r>
          </w:p>
        </w:tc>
        <w:tc>
          <w:tcPr>
            <w:tcW w:w="4527" w:type="dxa"/>
          </w:tcPr>
          <w:p w14:paraId="0AB8479A" w14:textId="5330999E" w:rsidR="00B41918" w:rsidRPr="00781AEC" w:rsidRDefault="00B41918" w:rsidP="00BF7E56">
            <w:pPr>
              <w:cnfStyle w:val="000000000000" w:firstRow="0" w:lastRow="0" w:firstColumn="0" w:lastColumn="0" w:oddVBand="0" w:evenVBand="0" w:oddHBand="0" w:evenHBand="0" w:firstRowFirstColumn="0" w:firstRowLastColumn="0" w:lastRowFirstColumn="0" w:lastRowLastColumn="0"/>
              <w:rPr>
                <w:rFonts w:cs="Arial"/>
                <w:szCs w:val="21"/>
              </w:rPr>
            </w:pPr>
            <w:r w:rsidRPr="00781AEC">
              <w:rPr>
                <w:rFonts w:cs="Arial"/>
                <w:szCs w:val="21"/>
              </w:rPr>
              <w:t>Quality Care Community Services</w:t>
            </w:r>
          </w:p>
        </w:tc>
      </w:tr>
    </w:tbl>
    <w:p w14:paraId="56468EAA" w14:textId="72014275" w:rsidR="00ED3CA2" w:rsidRPr="009A0084" w:rsidRDefault="00ED3CA2" w:rsidP="009A0084">
      <w:pPr>
        <w:pStyle w:val="Heading3"/>
      </w:pPr>
      <w:bookmarkStart w:id="27" w:name="_Toc34207594"/>
      <w:bookmarkStart w:id="28" w:name="_Toc242265388"/>
      <w:r w:rsidRPr="009A0084">
        <w:t>Action required – Outlet names</w:t>
      </w:r>
      <w:bookmarkEnd w:id="27"/>
      <w:bookmarkEnd w:id="28"/>
    </w:p>
    <w:p w14:paraId="0880BE60" w14:textId="77777777" w:rsidR="004A52D1" w:rsidRPr="004A52D1" w:rsidRDefault="004A52D1" w:rsidP="009A0084">
      <w:pPr>
        <w:rPr>
          <w:lang w:eastAsia="ko-KR"/>
        </w:rPr>
      </w:pPr>
      <w:r w:rsidRPr="004A52D1">
        <w:rPr>
          <w:rFonts w:eastAsia="MS Gothic"/>
          <w:lang w:eastAsia="ko-KR"/>
        </w:rPr>
        <w:t>If your outlet name does not meet these requirements, you must update it. Organisation Administrators and Outlet Administrators can do this by:</w:t>
      </w:r>
    </w:p>
    <w:p w14:paraId="4E141D19" w14:textId="77777777" w:rsidR="004A52D1" w:rsidRPr="00455D19" w:rsidRDefault="004A52D1" w:rsidP="009A0084">
      <w:pPr>
        <w:pStyle w:val="ListParagraph"/>
        <w:numPr>
          <w:ilvl w:val="0"/>
          <w:numId w:val="24"/>
        </w:numPr>
        <w:rPr>
          <w:lang w:eastAsia="ko-KR"/>
        </w:rPr>
      </w:pPr>
      <w:r w:rsidRPr="009A0084">
        <w:rPr>
          <w:rFonts w:eastAsia="MS Gothic"/>
          <w:lang w:eastAsia="ko-KR"/>
        </w:rPr>
        <w:t>Reviewing outlet names to make sure they are clear, meaningful and helpful to consumers.</w:t>
      </w:r>
    </w:p>
    <w:p w14:paraId="74AD3912" w14:textId="77777777" w:rsidR="004A52D1" w:rsidRPr="00455D19" w:rsidRDefault="004A52D1" w:rsidP="009A0084">
      <w:pPr>
        <w:pStyle w:val="ListParagraph"/>
        <w:numPr>
          <w:ilvl w:val="0"/>
          <w:numId w:val="24"/>
        </w:numPr>
        <w:rPr>
          <w:lang w:eastAsia="ko-KR"/>
        </w:rPr>
      </w:pPr>
      <w:r w:rsidRPr="009A0084">
        <w:rPr>
          <w:rFonts w:eastAsia="MS Gothic"/>
          <w:lang w:eastAsia="ko-KR"/>
        </w:rPr>
        <w:t>Removing phone numbers, advertising messages and marketing slogans from outlet names.</w:t>
      </w:r>
    </w:p>
    <w:p w14:paraId="34736472" w14:textId="77777777" w:rsidR="004A52D1" w:rsidRPr="00972A1D" w:rsidRDefault="004A52D1" w:rsidP="009A0084">
      <w:pPr>
        <w:pStyle w:val="ListParagraph"/>
        <w:numPr>
          <w:ilvl w:val="0"/>
          <w:numId w:val="24"/>
        </w:numPr>
        <w:rPr>
          <w:lang w:eastAsia="ko-KR"/>
        </w:rPr>
      </w:pPr>
      <w:r w:rsidRPr="009A0084">
        <w:rPr>
          <w:rFonts w:eastAsia="MS Gothic"/>
          <w:lang w:eastAsia="ko-KR"/>
        </w:rPr>
        <w:t>Checking that the service delivery area for each service matches the location shown in the outlet name.</w:t>
      </w:r>
    </w:p>
    <w:p w14:paraId="7380001D" w14:textId="77777777" w:rsidR="00972A1D" w:rsidRPr="00455D19" w:rsidRDefault="00972A1D" w:rsidP="00972A1D">
      <w:pPr>
        <w:rPr>
          <w:lang w:eastAsia="ko-KR"/>
        </w:rPr>
      </w:pPr>
    </w:p>
    <w:p w14:paraId="5ED5F4E1" w14:textId="32EC1BE4" w:rsidR="00307D28" w:rsidRPr="00777B28" w:rsidRDefault="00307D28" w:rsidP="007273D0">
      <w:pPr>
        <w:pStyle w:val="Heading2"/>
        <w:keepNext w:val="0"/>
        <w:keepLines w:val="0"/>
        <w:widowControl w:val="0"/>
        <w:spacing w:before="360"/>
        <w:rPr>
          <w:rFonts w:ascii="Arial" w:hAnsi="Arial" w:cs="Arial"/>
          <w:sz w:val="24"/>
          <w:szCs w:val="22"/>
        </w:rPr>
      </w:pPr>
      <w:bookmarkStart w:id="29" w:name="_Service_delivery_area"/>
      <w:bookmarkStart w:id="30" w:name="_Toc34207595"/>
      <w:bookmarkStart w:id="31" w:name="_Toc45784510"/>
      <w:bookmarkStart w:id="32" w:name="_Toc106989569"/>
      <w:bookmarkStart w:id="33" w:name="_Toc242265389"/>
      <w:bookmarkEnd w:id="29"/>
      <w:r w:rsidRPr="00777B28">
        <w:rPr>
          <w:rFonts w:ascii="Arial" w:hAnsi="Arial" w:cs="Arial"/>
          <w:sz w:val="24"/>
          <w:szCs w:val="22"/>
        </w:rPr>
        <w:lastRenderedPageBreak/>
        <w:t>Service delivery area information</w:t>
      </w:r>
      <w:bookmarkEnd w:id="30"/>
      <w:bookmarkEnd w:id="31"/>
      <w:bookmarkEnd w:id="32"/>
      <w:bookmarkEnd w:id="33"/>
    </w:p>
    <w:p w14:paraId="6679B5A9" w14:textId="77777777" w:rsidR="002A005B" w:rsidRPr="002A005B" w:rsidRDefault="002A005B" w:rsidP="009A0084">
      <w:r w:rsidRPr="002A005B">
        <w:t xml:space="preserve">Providers must make sure they can deliver services in all locations listed under </w:t>
      </w:r>
      <w:r w:rsidRPr="002A005B">
        <w:rPr>
          <w:b/>
          <w:bCs/>
        </w:rPr>
        <w:t>Service Delivery Area</w:t>
      </w:r>
      <w:r w:rsidRPr="002A005B">
        <w:t xml:space="preserve"> in the My Aged Care Service and Support Portal. Accurate service delivery area information is important because many consumers use location when searching for services in the Find a Provider tool.</w:t>
      </w:r>
    </w:p>
    <w:p w14:paraId="663AF354" w14:textId="77777777" w:rsidR="002A005B" w:rsidRPr="002A005B" w:rsidRDefault="002A005B" w:rsidP="009A0084">
      <w:r w:rsidRPr="002A005B">
        <w:t>When you update a service delivery area, you can:</w:t>
      </w:r>
    </w:p>
    <w:p w14:paraId="7E95BCAC" w14:textId="77777777" w:rsidR="002A005B" w:rsidRPr="002A005B" w:rsidRDefault="002A005B" w:rsidP="009A0084">
      <w:pPr>
        <w:pStyle w:val="ListParagraph"/>
        <w:numPr>
          <w:ilvl w:val="0"/>
          <w:numId w:val="26"/>
        </w:numPr>
        <w:spacing w:line="240" w:lineRule="auto"/>
        <w:ind w:left="714" w:hanging="357"/>
        <w:contextualSpacing w:val="0"/>
      </w:pPr>
      <w:r w:rsidRPr="002A005B">
        <w:t>Add a specific suburb or postcode.</w:t>
      </w:r>
    </w:p>
    <w:p w14:paraId="5174068C" w14:textId="77777777" w:rsidR="002A005B" w:rsidRPr="002A005B" w:rsidRDefault="002A005B" w:rsidP="009A0084">
      <w:pPr>
        <w:pStyle w:val="ListParagraph"/>
        <w:numPr>
          <w:ilvl w:val="0"/>
          <w:numId w:val="26"/>
        </w:numPr>
        <w:spacing w:line="240" w:lineRule="auto"/>
        <w:ind w:left="714" w:hanging="357"/>
        <w:contextualSpacing w:val="0"/>
      </w:pPr>
      <w:r w:rsidRPr="002A005B">
        <w:t>Add all suburbs in a selected state.</w:t>
      </w:r>
    </w:p>
    <w:p w14:paraId="6B2C10A2" w14:textId="77777777" w:rsidR="002A005B" w:rsidRPr="002A005B" w:rsidRDefault="002A005B" w:rsidP="009A0084">
      <w:pPr>
        <w:pStyle w:val="ListParagraph"/>
        <w:numPr>
          <w:ilvl w:val="0"/>
          <w:numId w:val="26"/>
        </w:numPr>
        <w:spacing w:line="240" w:lineRule="auto"/>
        <w:ind w:left="714" w:hanging="357"/>
        <w:contextualSpacing w:val="0"/>
      </w:pPr>
      <w:r w:rsidRPr="002A005B">
        <w:t>Add all suburbs in a selected region.</w:t>
      </w:r>
    </w:p>
    <w:p w14:paraId="3DCC00D2" w14:textId="18C17A09" w:rsidR="00E05B33" w:rsidRPr="00E05B33" w:rsidRDefault="00E05B33" w:rsidP="00E05B33">
      <w:pPr>
        <w:rPr>
          <w:rFonts w:cs="Arial"/>
          <w:szCs w:val="21"/>
        </w:rPr>
      </w:pPr>
      <w:r w:rsidRPr="00E05B33">
        <w:rPr>
          <w:rFonts w:cs="Arial"/>
          <w:szCs w:val="21"/>
        </w:rPr>
        <w:t>Only select locations where you currently provide services. For example, if you select a whole state or a national service delivery area, you must be able to deliver services across all locations in that area, including rural and remote communities. Do not include locations where you plan to provide services in the future but do not currently operate.</w:t>
      </w:r>
    </w:p>
    <w:p w14:paraId="56483C79" w14:textId="77777777" w:rsidR="00E05B33" w:rsidRPr="00E05B33" w:rsidRDefault="00E05B33" w:rsidP="00E05B33">
      <w:pPr>
        <w:rPr>
          <w:rFonts w:cs="Arial"/>
          <w:szCs w:val="21"/>
        </w:rPr>
      </w:pPr>
      <w:r w:rsidRPr="00E05B33">
        <w:rPr>
          <w:rFonts w:cs="Arial"/>
          <w:szCs w:val="21"/>
        </w:rPr>
        <w:t>Incorrect service delivery area information can:</w:t>
      </w:r>
    </w:p>
    <w:p w14:paraId="2C44D309" w14:textId="77777777" w:rsidR="00E05B33" w:rsidRPr="00E05B33" w:rsidRDefault="00E05B33" w:rsidP="009A0084">
      <w:pPr>
        <w:numPr>
          <w:ilvl w:val="0"/>
          <w:numId w:val="27"/>
        </w:numPr>
        <w:spacing w:line="240" w:lineRule="auto"/>
        <w:rPr>
          <w:rFonts w:cs="Arial"/>
          <w:szCs w:val="21"/>
        </w:rPr>
      </w:pPr>
      <w:r w:rsidRPr="00E05B33">
        <w:rPr>
          <w:rFonts w:cs="Arial"/>
          <w:szCs w:val="21"/>
        </w:rPr>
        <w:t>Delay access to services when referrals are rejected.</w:t>
      </w:r>
    </w:p>
    <w:p w14:paraId="6760DB61" w14:textId="77777777" w:rsidR="00E05B33" w:rsidRPr="00E05B33" w:rsidRDefault="00E05B33" w:rsidP="009A0084">
      <w:pPr>
        <w:numPr>
          <w:ilvl w:val="0"/>
          <w:numId w:val="27"/>
        </w:numPr>
        <w:spacing w:line="240" w:lineRule="auto"/>
        <w:rPr>
          <w:rFonts w:cs="Arial"/>
          <w:szCs w:val="21"/>
        </w:rPr>
      </w:pPr>
      <w:r w:rsidRPr="00E05B33">
        <w:rPr>
          <w:rFonts w:cs="Arial"/>
          <w:szCs w:val="21"/>
        </w:rPr>
        <w:t>Cause consumers to contact providers that cannot deliver services in their area.</w:t>
      </w:r>
    </w:p>
    <w:p w14:paraId="12C50BA8" w14:textId="77777777" w:rsidR="0088169F" w:rsidRPr="0088169F" w:rsidRDefault="0088169F" w:rsidP="009A0084">
      <w:pPr>
        <w:rPr>
          <w:rFonts w:cs="Arial"/>
          <w:szCs w:val="21"/>
        </w:rPr>
      </w:pPr>
      <w:r w:rsidRPr="0088169F">
        <w:rPr>
          <w:rFonts w:cs="Arial"/>
          <w:szCs w:val="21"/>
        </w:rPr>
        <w:t>CHSP providers should only list services in the service delivery areas covered by their Funding Agreement. You can update a service delivery area if it remains within the location, usually the Aged Care Planning Region, specified in your Funding Agreement.</w:t>
      </w:r>
    </w:p>
    <w:p w14:paraId="61813361" w14:textId="6376F792" w:rsidR="00307D28" w:rsidRPr="009A0084" w:rsidRDefault="00307D28" w:rsidP="009A0084">
      <w:pPr>
        <w:pStyle w:val="Heading3"/>
      </w:pPr>
      <w:bookmarkStart w:id="34" w:name="_Toc34207596"/>
      <w:bookmarkStart w:id="35" w:name="_Toc242265390"/>
      <w:r w:rsidRPr="009A0084">
        <w:t>Action required – Service delivery areas</w:t>
      </w:r>
      <w:bookmarkEnd w:id="34"/>
      <w:bookmarkEnd w:id="35"/>
    </w:p>
    <w:p w14:paraId="1EAA751C" w14:textId="77777777" w:rsidR="005E6EF3" w:rsidRPr="005E6EF3" w:rsidRDefault="005E6EF3" w:rsidP="009A0084">
      <w:pPr>
        <w:rPr>
          <w:lang w:eastAsia="ko-KR"/>
        </w:rPr>
      </w:pPr>
      <w:r w:rsidRPr="005E6EF3">
        <w:rPr>
          <w:rFonts w:eastAsia="MS Gothic"/>
          <w:lang w:eastAsia="ko-KR"/>
        </w:rPr>
        <w:t>To keep your service delivery area information accurate, Organisation Administrators and Outlet Administrators should:</w:t>
      </w:r>
    </w:p>
    <w:p w14:paraId="0C5B7BB5" w14:textId="77777777" w:rsidR="005E6EF3" w:rsidRPr="00455D19" w:rsidRDefault="005E6EF3" w:rsidP="009A0084">
      <w:pPr>
        <w:pStyle w:val="ListParagraph"/>
        <w:numPr>
          <w:ilvl w:val="0"/>
          <w:numId w:val="29"/>
        </w:numPr>
        <w:rPr>
          <w:lang w:eastAsia="ko-KR"/>
        </w:rPr>
      </w:pPr>
      <w:r w:rsidRPr="009A0084">
        <w:rPr>
          <w:rFonts w:eastAsia="MS Gothic"/>
          <w:lang w:eastAsia="ko-KR"/>
        </w:rPr>
        <w:t>Review the service delivery area for each service to make sure it matches the areas where you currently deliver services. For CHSP providers, these areas will usually align with the Aged Care Planning Regions in your Funding Agreement.</w:t>
      </w:r>
    </w:p>
    <w:p w14:paraId="2CA57BA3" w14:textId="77777777" w:rsidR="005E6EF3" w:rsidRPr="00455D19" w:rsidRDefault="005E6EF3" w:rsidP="009A0084">
      <w:pPr>
        <w:pStyle w:val="ListParagraph"/>
        <w:numPr>
          <w:ilvl w:val="0"/>
          <w:numId w:val="29"/>
        </w:numPr>
        <w:rPr>
          <w:lang w:eastAsia="ko-KR"/>
        </w:rPr>
      </w:pPr>
      <w:r w:rsidRPr="009A0084">
        <w:rPr>
          <w:rFonts w:eastAsia="MS Gothic"/>
          <w:lang w:eastAsia="ko-KR"/>
        </w:rPr>
        <w:t>Remove any suburbs from the list of serviced suburbs if you do not deliver services there.</w:t>
      </w:r>
    </w:p>
    <w:p w14:paraId="6384EE7C" w14:textId="4093C15E" w:rsidR="005E6EF3" w:rsidRPr="00455D19" w:rsidRDefault="005E6EF3" w:rsidP="009A0084">
      <w:pPr>
        <w:pStyle w:val="ListParagraph"/>
        <w:numPr>
          <w:ilvl w:val="0"/>
          <w:numId w:val="29"/>
        </w:numPr>
        <w:rPr>
          <w:lang w:eastAsia="ko-KR"/>
        </w:rPr>
      </w:pPr>
      <w:r w:rsidRPr="009A0084">
        <w:rPr>
          <w:rFonts w:eastAsia="MS Gothic"/>
          <w:lang w:eastAsia="ko-KR"/>
        </w:rPr>
        <w:t xml:space="preserve">Use the </w:t>
      </w:r>
      <w:r w:rsidRPr="009A0084">
        <w:rPr>
          <w:rFonts w:eastAsia="MS Gothic"/>
          <w:b/>
          <w:lang w:eastAsia="ko-KR"/>
        </w:rPr>
        <w:t>Remove all</w:t>
      </w:r>
      <w:r w:rsidRPr="009A0084">
        <w:rPr>
          <w:rFonts w:eastAsia="MS Gothic"/>
          <w:lang w:eastAsia="ko-KR"/>
        </w:rPr>
        <w:t xml:space="preserve"> function if you need to clear the current list and set up a new service delivery area.</w:t>
      </w:r>
    </w:p>
    <w:p w14:paraId="0C01297E" w14:textId="6DF5EB59" w:rsidR="00307D28" w:rsidRPr="00AB374C" w:rsidRDefault="00AB374C" w:rsidP="009A0084">
      <w:pPr>
        <w:pStyle w:val="Heading2"/>
        <w:spacing w:before="360" w:line="276" w:lineRule="auto"/>
        <w:rPr>
          <w:rFonts w:ascii="Arial" w:hAnsi="Arial" w:cs="Arial"/>
          <w:sz w:val="24"/>
          <w:szCs w:val="24"/>
        </w:rPr>
      </w:pPr>
      <w:bookmarkStart w:id="36" w:name="_Toc34207597"/>
      <w:bookmarkStart w:id="37" w:name="_Toc45784511"/>
      <w:bookmarkStart w:id="38" w:name="_Toc106989570"/>
      <w:bookmarkStart w:id="39" w:name="_Toc242265391"/>
      <w:r w:rsidRPr="00AB374C">
        <w:rPr>
          <w:rFonts w:ascii="Arial" w:hAnsi="Arial" w:cs="Arial"/>
          <w:sz w:val="24"/>
          <w:szCs w:val="24"/>
        </w:rPr>
        <w:t>A</w:t>
      </w:r>
      <w:r w:rsidR="00307D28" w:rsidRPr="00AB374C">
        <w:rPr>
          <w:rFonts w:ascii="Arial" w:hAnsi="Arial" w:cs="Arial"/>
          <w:sz w:val="24"/>
          <w:szCs w:val="24"/>
        </w:rPr>
        <w:t>vailability information</w:t>
      </w:r>
      <w:bookmarkEnd w:id="36"/>
      <w:bookmarkEnd w:id="37"/>
      <w:bookmarkEnd w:id="38"/>
      <w:bookmarkEnd w:id="39"/>
    </w:p>
    <w:p w14:paraId="010C4614" w14:textId="77777777" w:rsidR="008971AF" w:rsidRPr="008971AF" w:rsidRDefault="008971AF" w:rsidP="009A0084">
      <w:pPr>
        <w:rPr>
          <w:noProof/>
        </w:rPr>
      </w:pPr>
      <w:r w:rsidRPr="008971AF">
        <w:rPr>
          <w:rFonts w:eastAsia="MS Gothic"/>
          <w:noProof/>
        </w:rPr>
        <w:t>Providers can update their service availability information in the My Aged Care Service and Support Portal. This information appears in the Find a Provider tool and helps My Aged Care contact centre staff and aged care assessors make referrals.</w:t>
      </w:r>
    </w:p>
    <w:p w14:paraId="4EE91726" w14:textId="77777777" w:rsidR="008971AF" w:rsidRPr="008971AF" w:rsidRDefault="008971AF" w:rsidP="009A0084">
      <w:pPr>
        <w:rPr>
          <w:noProof/>
        </w:rPr>
      </w:pPr>
      <w:r w:rsidRPr="008971AF">
        <w:rPr>
          <w:rFonts w:eastAsia="MS Gothic"/>
          <w:noProof/>
        </w:rPr>
        <w:t>It is important to keep service availability information accurate. Incorrect information can:</w:t>
      </w:r>
    </w:p>
    <w:p w14:paraId="5F29FB40" w14:textId="77777777" w:rsidR="008971AF" w:rsidRPr="00455D19" w:rsidRDefault="008971AF" w:rsidP="009A0084">
      <w:pPr>
        <w:pStyle w:val="ListParagraph"/>
        <w:numPr>
          <w:ilvl w:val="0"/>
          <w:numId w:val="31"/>
        </w:numPr>
        <w:rPr>
          <w:noProof/>
        </w:rPr>
      </w:pPr>
      <w:r w:rsidRPr="009A0084">
        <w:rPr>
          <w:rFonts w:eastAsia="MS Gothic"/>
          <w:noProof/>
        </w:rPr>
        <w:t>Delay access to services when referrals are rejected.</w:t>
      </w:r>
    </w:p>
    <w:p w14:paraId="6898A183" w14:textId="77777777" w:rsidR="008971AF" w:rsidRPr="00455D19" w:rsidRDefault="008971AF" w:rsidP="009A0084">
      <w:pPr>
        <w:pStyle w:val="ListParagraph"/>
        <w:numPr>
          <w:ilvl w:val="0"/>
          <w:numId w:val="31"/>
        </w:numPr>
        <w:rPr>
          <w:noProof/>
        </w:rPr>
      </w:pPr>
      <w:r w:rsidRPr="009A0084">
        <w:rPr>
          <w:rFonts w:eastAsia="MS Gothic"/>
          <w:noProof/>
        </w:rPr>
        <w:t>Lead consumers to contact providers that do not have capacity to provide the service.</w:t>
      </w:r>
    </w:p>
    <w:p w14:paraId="42790192" w14:textId="77777777" w:rsidR="008971AF" w:rsidRPr="008971AF" w:rsidRDefault="008971AF" w:rsidP="009A0084">
      <w:pPr>
        <w:rPr>
          <w:noProof/>
        </w:rPr>
      </w:pPr>
      <w:r w:rsidRPr="008971AF">
        <w:rPr>
          <w:rFonts w:eastAsia="MS Gothic"/>
          <w:noProof/>
        </w:rPr>
        <w:t>If you cannot provide a service at a particular time, your Organisation Administrator or Outlet Administrator should update the service availability information in the portal as soon as possible.</w:t>
      </w:r>
    </w:p>
    <w:p w14:paraId="6E25A998" w14:textId="25B4CA93" w:rsidR="00307D28" w:rsidRPr="00777B28" w:rsidRDefault="00307D28" w:rsidP="00E72B78">
      <w:pPr>
        <w:pStyle w:val="Heading2"/>
        <w:spacing w:before="240"/>
        <w:rPr>
          <w:rFonts w:ascii="Arial" w:hAnsi="Arial" w:cs="Arial"/>
          <w:sz w:val="24"/>
          <w:szCs w:val="22"/>
        </w:rPr>
      </w:pPr>
      <w:bookmarkStart w:id="40" w:name="_Specialisations"/>
      <w:bookmarkStart w:id="41" w:name="_Toc34207602"/>
      <w:bookmarkStart w:id="42" w:name="_Toc45784513"/>
      <w:bookmarkStart w:id="43" w:name="_Toc106989572"/>
      <w:bookmarkStart w:id="44" w:name="_Toc242265392"/>
      <w:bookmarkEnd w:id="40"/>
      <w:r w:rsidRPr="00777B28">
        <w:rPr>
          <w:rFonts w:ascii="Arial" w:hAnsi="Arial" w:cs="Arial"/>
          <w:sz w:val="24"/>
          <w:szCs w:val="22"/>
        </w:rPr>
        <w:t>Support resources</w:t>
      </w:r>
      <w:bookmarkEnd w:id="41"/>
      <w:bookmarkEnd w:id="42"/>
      <w:bookmarkEnd w:id="43"/>
      <w:bookmarkEnd w:id="44"/>
    </w:p>
    <w:p w14:paraId="28E933C1" w14:textId="66473AAF" w:rsidR="00D81817" w:rsidRPr="00D81817" w:rsidRDefault="00D81817" w:rsidP="009A0084">
      <w:pPr>
        <w:rPr>
          <w:noProof/>
        </w:rPr>
      </w:pPr>
      <w:r w:rsidRPr="00D81817">
        <w:rPr>
          <w:rFonts w:eastAsia="MS Gothic"/>
          <w:noProof/>
        </w:rPr>
        <w:t>The following resources can help you manage your service information in the My Aged Care Service and Support Portal</w:t>
      </w:r>
      <w:r>
        <w:rPr>
          <w:rFonts w:eastAsia="MS Gothic"/>
          <w:noProof/>
        </w:rPr>
        <w:t>:</w:t>
      </w:r>
    </w:p>
    <w:p w14:paraId="26C09FC6" w14:textId="210F9955" w:rsidR="00307D28" w:rsidRPr="009A0084" w:rsidRDefault="00307D28" w:rsidP="008C09A9">
      <w:pPr>
        <w:pStyle w:val="Heading3"/>
      </w:pPr>
      <w:bookmarkStart w:id="45" w:name="_Toc242265393"/>
      <w:r w:rsidRPr="009A0084">
        <w:lastRenderedPageBreak/>
        <w:t>User Guides</w:t>
      </w:r>
      <w:bookmarkEnd w:id="45"/>
    </w:p>
    <w:p w14:paraId="46BE39B5" w14:textId="00E8491F" w:rsidR="00307D28" w:rsidRPr="00781AEC" w:rsidRDefault="00307D28" w:rsidP="00E72B78">
      <w:pPr>
        <w:spacing w:before="80" w:after="80"/>
        <w:rPr>
          <w:rFonts w:cs="Arial"/>
          <w:noProof/>
          <w:color w:val="000000" w:themeColor="text1"/>
          <w:szCs w:val="21"/>
          <w:lang w:eastAsia="en-AU"/>
        </w:rPr>
      </w:pPr>
      <w:hyperlink r:id="rId23" w:history="1">
        <w:r w:rsidRPr="00781AEC">
          <w:rPr>
            <w:rStyle w:val="Hyperlink"/>
            <w:rFonts w:cs="Arial"/>
            <w:noProof/>
            <w:szCs w:val="21"/>
            <w:lang w:eastAsia="en-AU"/>
          </w:rPr>
          <w:t xml:space="preserve">My Aged Care </w:t>
        </w:r>
        <w:r w:rsidR="0000463B" w:rsidRPr="00781AEC">
          <w:rPr>
            <w:rStyle w:val="Hyperlink"/>
            <w:rFonts w:cs="Arial"/>
            <w:noProof/>
            <w:szCs w:val="21"/>
            <w:lang w:eastAsia="en-AU"/>
          </w:rPr>
          <w:t>Service and Support Portal</w:t>
        </w:r>
        <w:r w:rsidRPr="00781AEC">
          <w:rPr>
            <w:rStyle w:val="Hyperlink"/>
            <w:rFonts w:cs="Arial"/>
            <w:noProof/>
            <w:szCs w:val="21"/>
            <w:lang w:eastAsia="en-AU"/>
          </w:rPr>
          <w:t xml:space="preserve"> User Guide: Part One – Administrator Functions</w:t>
        </w:r>
      </w:hyperlink>
      <w:r w:rsidRPr="00781AEC">
        <w:rPr>
          <w:rStyle w:val="Hyperlink"/>
          <w:rFonts w:cs="Arial"/>
          <w:noProof/>
          <w:szCs w:val="21"/>
          <w:lang w:eastAsia="en-AU"/>
        </w:rPr>
        <w:t xml:space="preserve"> </w:t>
      </w:r>
    </w:p>
    <w:p w14:paraId="75DBEF34" w14:textId="77777777" w:rsidR="00E72B78" w:rsidRDefault="0036B350" w:rsidP="00E72B78">
      <w:pPr>
        <w:spacing w:before="80" w:after="80"/>
        <w:rPr>
          <w:rFonts w:cs="Arial"/>
          <w:szCs w:val="21"/>
        </w:rPr>
      </w:pPr>
      <w:hyperlink r:id="rId24" w:history="1">
        <w:r w:rsidRPr="00781AEC">
          <w:rPr>
            <w:rStyle w:val="Hyperlink"/>
            <w:rFonts w:cs="Arial"/>
            <w:szCs w:val="21"/>
          </w:rPr>
          <w:t>Service and Support Portal User Guide – Advanced Outlet and Service Management – Transferring Clients and Services</w:t>
        </w:r>
      </w:hyperlink>
      <w:r w:rsidRPr="00781AEC">
        <w:rPr>
          <w:rFonts w:cs="Arial"/>
          <w:szCs w:val="21"/>
        </w:rPr>
        <w:t xml:space="preserve"> </w:t>
      </w:r>
    </w:p>
    <w:p w14:paraId="5E456F86" w14:textId="28D45C0C" w:rsidR="00E72B78" w:rsidRDefault="0036B350" w:rsidP="00E72B78">
      <w:pPr>
        <w:spacing w:before="80" w:after="80"/>
        <w:rPr>
          <w:rFonts w:cs="Arial"/>
          <w:szCs w:val="21"/>
        </w:rPr>
      </w:pPr>
      <w:hyperlink r:id="rId25" w:history="1">
        <w:r w:rsidRPr="00781AEC">
          <w:rPr>
            <w:rStyle w:val="Hyperlink"/>
            <w:rFonts w:cs="Arial"/>
            <w:szCs w:val="21"/>
          </w:rPr>
          <w:t>Service and Support Portal User Guide – Creating Service Delivery Outlets and Adding Service Information</w:t>
        </w:r>
      </w:hyperlink>
      <w:r w:rsidRPr="00781AEC">
        <w:rPr>
          <w:rFonts w:cs="Arial"/>
          <w:szCs w:val="21"/>
        </w:rPr>
        <w:t xml:space="preserve"> </w:t>
      </w:r>
    </w:p>
    <w:p w14:paraId="03AA136E" w14:textId="4A76F8FA" w:rsidR="0002308B" w:rsidRPr="00781AEC" w:rsidRDefault="00322D1B" w:rsidP="00E72B78">
      <w:pPr>
        <w:spacing w:before="80" w:after="80"/>
        <w:rPr>
          <w:rStyle w:val="Hyperlink"/>
          <w:rFonts w:cs="Arial"/>
          <w:noProof/>
          <w:szCs w:val="21"/>
          <w:lang w:eastAsia="en-AU"/>
        </w:rPr>
      </w:pPr>
      <w:hyperlink r:id="rId26">
        <w:r>
          <w:rPr>
            <w:rStyle w:val="Hyperlink"/>
            <w:rFonts w:cs="Arial"/>
            <w:noProof/>
            <w:szCs w:val="21"/>
            <w:lang w:eastAsia="en-AU"/>
          </w:rPr>
          <w:t>Managing your provider profile</w:t>
        </w:r>
      </w:hyperlink>
    </w:p>
    <w:p w14:paraId="003296B2" w14:textId="57315A4D" w:rsidR="00307D28" w:rsidRPr="009A0084" w:rsidRDefault="00307D28" w:rsidP="009A0084">
      <w:pPr>
        <w:pStyle w:val="Heading3"/>
      </w:pPr>
      <w:bookmarkStart w:id="46" w:name="_Toc242265394"/>
      <w:r w:rsidRPr="009A0084">
        <w:t>Videos</w:t>
      </w:r>
      <w:bookmarkEnd w:id="46"/>
    </w:p>
    <w:p w14:paraId="2FCBE170" w14:textId="77777777" w:rsidR="00307D28" w:rsidRPr="00781AEC" w:rsidRDefault="00307D28" w:rsidP="00E72B78">
      <w:pPr>
        <w:spacing w:before="80" w:after="80"/>
        <w:rPr>
          <w:rFonts w:cs="Arial"/>
          <w:noProof/>
          <w:color w:val="000000" w:themeColor="text1"/>
          <w:szCs w:val="21"/>
          <w:lang w:eastAsia="en-AU"/>
        </w:rPr>
      </w:pPr>
      <w:hyperlink r:id="rId27" w:history="1">
        <w:r w:rsidRPr="00781AEC">
          <w:rPr>
            <w:rStyle w:val="Hyperlink"/>
            <w:rFonts w:cs="Arial"/>
            <w:noProof/>
            <w:szCs w:val="21"/>
            <w:lang w:eastAsia="en-AU"/>
          </w:rPr>
          <w:t>How to transfer clients and services within and between outlets</w:t>
        </w:r>
      </w:hyperlink>
    </w:p>
    <w:p w14:paraId="3B945710" w14:textId="77777777" w:rsidR="00307D28" w:rsidRPr="00781AEC" w:rsidRDefault="00307D28" w:rsidP="00E72B78">
      <w:pPr>
        <w:spacing w:before="80" w:after="80"/>
        <w:rPr>
          <w:rFonts w:cs="Arial"/>
          <w:noProof/>
          <w:color w:val="000000" w:themeColor="text1"/>
          <w:szCs w:val="21"/>
          <w:lang w:eastAsia="en-AU"/>
        </w:rPr>
      </w:pPr>
      <w:hyperlink r:id="rId28" w:history="1">
        <w:r w:rsidRPr="00781AEC">
          <w:rPr>
            <w:rStyle w:val="Hyperlink"/>
            <w:rFonts w:cs="Arial"/>
            <w:noProof/>
            <w:szCs w:val="21"/>
            <w:lang w:eastAsia="en-AU"/>
          </w:rPr>
          <w:t>How to configure outlet information – introduction</w:t>
        </w:r>
      </w:hyperlink>
      <w:r w:rsidRPr="00781AEC">
        <w:rPr>
          <w:rFonts w:cs="Arial"/>
          <w:noProof/>
          <w:color w:val="000000" w:themeColor="text1"/>
          <w:szCs w:val="21"/>
          <w:lang w:eastAsia="en-AU"/>
        </w:rPr>
        <w:t xml:space="preserve"> </w:t>
      </w:r>
    </w:p>
    <w:p w14:paraId="44DCCCB7" w14:textId="77777777" w:rsidR="00307D28" w:rsidRPr="00781AEC" w:rsidRDefault="00307D28" w:rsidP="00E72B78">
      <w:pPr>
        <w:spacing w:before="80" w:after="80"/>
        <w:rPr>
          <w:rStyle w:val="Hyperlink"/>
          <w:rFonts w:cs="Arial"/>
          <w:szCs w:val="21"/>
        </w:rPr>
      </w:pPr>
      <w:r w:rsidRPr="00781AEC">
        <w:rPr>
          <w:rStyle w:val="Hyperlink"/>
          <w:rFonts w:cs="Arial"/>
          <w:noProof/>
          <w:szCs w:val="21"/>
          <w:lang w:eastAsia="en-AU"/>
        </w:rPr>
        <w:fldChar w:fldCharType="begin"/>
      </w:r>
      <w:r w:rsidRPr="00781AEC">
        <w:rPr>
          <w:rStyle w:val="Hyperlink"/>
          <w:rFonts w:cs="Arial"/>
          <w:noProof/>
          <w:szCs w:val="21"/>
          <w:lang w:eastAsia="en-AU"/>
        </w:rPr>
        <w:instrText xml:space="preserve"> HYPERLINK "https://www.youtube.com/watch?v=eX9H-ggf7io&amp;feature=youtu.be" </w:instrText>
      </w:r>
      <w:r w:rsidRPr="00781AEC">
        <w:rPr>
          <w:rStyle w:val="Hyperlink"/>
          <w:rFonts w:cs="Arial"/>
          <w:noProof/>
          <w:szCs w:val="21"/>
          <w:lang w:eastAsia="en-AU"/>
        </w:rPr>
      </w:r>
      <w:r w:rsidRPr="00781AEC">
        <w:rPr>
          <w:rStyle w:val="Hyperlink"/>
          <w:rFonts w:cs="Arial"/>
          <w:noProof/>
          <w:szCs w:val="21"/>
          <w:lang w:eastAsia="en-AU"/>
        </w:rPr>
        <w:fldChar w:fldCharType="separate"/>
      </w:r>
      <w:r w:rsidRPr="00781AEC">
        <w:rPr>
          <w:rStyle w:val="Hyperlink"/>
          <w:rFonts w:cs="Arial"/>
          <w:noProof/>
          <w:szCs w:val="21"/>
          <w:lang w:eastAsia="en-AU"/>
        </w:rPr>
        <w:t>How to configure CHSP service information</w:t>
      </w:r>
    </w:p>
    <w:p w14:paraId="2D5D9DBD" w14:textId="1405E6EF" w:rsidR="00810C38" w:rsidRPr="00781AEC" w:rsidRDefault="00307D28" w:rsidP="009A0084">
      <w:pPr>
        <w:rPr>
          <w:rFonts w:cs="Arial"/>
          <w:noProof/>
          <w:color w:val="000000" w:themeColor="text1"/>
          <w:szCs w:val="21"/>
          <w:lang w:eastAsia="en-AU"/>
        </w:rPr>
      </w:pPr>
      <w:r w:rsidRPr="00781AEC">
        <w:rPr>
          <w:rStyle w:val="Hyperlink"/>
          <w:rFonts w:cs="Arial"/>
          <w:noProof/>
          <w:szCs w:val="21"/>
          <w:lang w:eastAsia="en-AU"/>
        </w:rPr>
        <w:fldChar w:fldCharType="end"/>
      </w:r>
      <w:r w:rsidR="1DE0AEE9" w:rsidRPr="00781AEC">
        <w:rPr>
          <w:rFonts w:cs="Arial"/>
          <w:noProof/>
          <w:color w:val="000000" w:themeColor="text1"/>
          <w:szCs w:val="21"/>
          <w:lang w:eastAsia="en-AU"/>
        </w:rPr>
        <w:t xml:space="preserve">These materials are available at </w:t>
      </w:r>
      <w:r w:rsidR="0036B350" w:rsidRPr="00781AEC">
        <w:rPr>
          <w:rFonts w:cs="Arial"/>
          <w:noProof/>
          <w:color w:val="000000" w:themeColor="text1"/>
          <w:szCs w:val="21"/>
          <w:lang w:eastAsia="en-AU"/>
        </w:rPr>
        <w:t xml:space="preserve">the </w:t>
      </w:r>
      <w:hyperlink r:id="rId29" w:history="1">
        <w:r w:rsidR="0036B350" w:rsidRPr="00781AEC">
          <w:rPr>
            <w:rStyle w:val="Hyperlink"/>
            <w:rFonts w:cs="Arial"/>
            <w:noProof/>
            <w:szCs w:val="21"/>
            <w:lang w:eastAsia="en-AU"/>
          </w:rPr>
          <w:t>My Aged Care – Service and Support Portal Resources webpage</w:t>
        </w:r>
      </w:hyperlink>
      <w:r w:rsidR="00810C38" w:rsidRPr="00781AEC">
        <w:rPr>
          <w:rFonts w:cs="Arial"/>
          <w:noProof/>
          <w:color w:val="000000" w:themeColor="text1"/>
          <w:szCs w:val="21"/>
          <w:lang w:eastAsia="en-AU"/>
        </w:rPr>
        <w:t>.</w:t>
      </w:r>
      <w:r w:rsidR="005A1B81">
        <w:rPr>
          <w:rFonts w:cs="Arial"/>
          <w:noProof/>
          <w:color w:val="000000" w:themeColor="text1"/>
          <w:szCs w:val="21"/>
          <w:lang w:eastAsia="en-AU"/>
        </w:rPr>
        <w:t xml:space="preserve"> </w:t>
      </w:r>
    </w:p>
    <w:sectPr w:rsidR="00810C38" w:rsidRPr="00781AEC" w:rsidSect="00EA47A8">
      <w:headerReference w:type="even" r:id="rId30"/>
      <w:headerReference w:type="default" r:id="rId31"/>
      <w:footerReference w:type="even" r:id="rId32"/>
      <w:footerReference w:type="default" r:id="rId33"/>
      <w:headerReference w:type="first" r:id="rId34"/>
      <w:footerReference w:type="first" r:id="rId35"/>
      <w:pgSz w:w="11900" w:h="16840"/>
      <w:pgMar w:top="1418" w:right="1418" w:bottom="1276" w:left="1418" w:header="567"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893AD" w14:textId="77777777" w:rsidR="00120211" w:rsidRDefault="00120211" w:rsidP="00F15E50">
      <w:pPr>
        <w:spacing w:before="0"/>
      </w:pPr>
      <w:r>
        <w:separator/>
      </w:r>
    </w:p>
  </w:endnote>
  <w:endnote w:type="continuationSeparator" w:id="0">
    <w:p w14:paraId="4ED0C5B2" w14:textId="77777777" w:rsidR="00120211" w:rsidRDefault="00120211" w:rsidP="00F15E50">
      <w:pPr>
        <w:spacing w:before="0"/>
      </w:pPr>
      <w:r>
        <w:continuationSeparator/>
      </w:r>
    </w:p>
  </w:endnote>
  <w:endnote w:type="continuationNotice" w:id="1">
    <w:p w14:paraId="543187BE" w14:textId="77777777" w:rsidR="00120211" w:rsidRDefault="0012021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800E" w14:textId="4D9FE662" w:rsidR="00D13158" w:rsidRDefault="00D13158">
    <w:pPr>
      <w:pStyle w:val="Footer"/>
    </w:pPr>
    <w:r>
      <w:rPr>
        <w:noProof/>
      </w:rPr>
      <mc:AlternateContent>
        <mc:Choice Requires="wps">
          <w:drawing>
            <wp:anchor distT="0" distB="0" distL="0" distR="0" simplePos="0" relativeHeight="251658247" behindDoc="0" locked="0" layoutInCell="1" allowOverlap="1" wp14:anchorId="0A560BD5" wp14:editId="159C71DE">
              <wp:simplePos x="635" y="635"/>
              <wp:positionH relativeFrom="page">
                <wp:align>center</wp:align>
              </wp:positionH>
              <wp:positionV relativeFrom="page">
                <wp:align>bottom</wp:align>
              </wp:positionV>
              <wp:extent cx="622300" cy="452755"/>
              <wp:effectExtent l="0" t="0" r="6350" b="0"/>
              <wp:wrapNone/>
              <wp:docPr id="83626760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B1A6960" w14:textId="6F4982D4"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560BD5" id="_x0000_t202" coordsize="21600,21600" o:spt="202" path="m,l,21600r21600,l21600,xe">
              <v:stroke joinstyle="miter"/>
              <v:path gradientshapeok="t" o:connecttype="rect"/>
            </v:shapetype>
            <v:shape id="Text Box 5" o:spid="_x0000_s1028" type="#_x0000_t202" alt="OFFICIAL" style="position:absolute;margin-left:0;margin-top:0;width:49pt;height:35.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6B1A6960" w14:textId="6F4982D4"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16321324" w:rsidR="00860F2D" w:rsidRPr="005F7D69" w:rsidRDefault="00D13158" w:rsidP="00406B13">
    <w:pPr>
      <w:pStyle w:val="Footer"/>
      <w:tabs>
        <w:tab w:val="clear" w:pos="4513"/>
        <w:tab w:val="clear" w:pos="9026"/>
        <w:tab w:val="left" w:pos="8931"/>
      </w:tabs>
      <w:rPr>
        <w:rFonts w:cs="Arial"/>
        <w:color w:val="FFFFFF" w:themeColor="background1"/>
        <w:sz w:val="20"/>
        <w:szCs w:val="20"/>
      </w:rPr>
    </w:pPr>
    <w:r>
      <w:rPr>
        <w:rFonts w:cs="Arial"/>
        <w:noProof/>
        <w:color w:val="FFFFFF" w:themeColor="background1"/>
        <w:sz w:val="20"/>
        <w:szCs w:val="20"/>
      </w:rPr>
      <mc:AlternateContent>
        <mc:Choice Requires="wps">
          <w:drawing>
            <wp:anchor distT="0" distB="0" distL="0" distR="0" simplePos="0" relativeHeight="251658248" behindDoc="0" locked="0" layoutInCell="1" allowOverlap="1" wp14:anchorId="1A15100A" wp14:editId="6C47434C">
              <wp:simplePos x="901065" y="10057765"/>
              <wp:positionH relativeFrom="page">
                <wp:align>center</wp:align>
              </wp:positionH>
              <wp:positionV relativeFrom="page">
                <wp:align>bottom</wp:align>
              </wp:positionV>
              <wp:extent cx="622300" cy="452755"/>
              <wp:effectExtent l="0" t="0" r="6350" b="0"/>
              <wp:wrapNone/>
              <wp:docPr id="74644242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FDC15FB" w14:textId="194428CF"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15100A" id="_x0000_t202" coordsize="21600,21600" o:spt="202" path="m,l,21600r21600,l21600,xe">
              <v:stroke joinstyle="miter"/>
              <v:path gradientshapeok="t" o:connecttype="rect"/>
            </v:shapetype>
            <v:shape id="Text Box 6" o:spid="_x0000_s1029" type="#_x0000_t202" alt="OFFICIAL" style="position:absolute;margin-left:0;margin-top:0;width:49pt;height:35.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5FDC15FB" w14:textId="194428CF"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v:textbox>
              <w10:wrap anchorx="page" anchory="page"/>
            </v:shape>
          </w:pict>
        </mc:Fallback>
      </mc:AlternateContent>
    </w:r>
    <w:r w:rsidR="00860F2D" w:rsidRPr="005F7D69">
      <w:rPr>
        <w:rFonts w:cs="Arial"/>
        <w:color w:val="FFFFFF" w:themeColor="background1"/>
        <w:sz w:val="20"/>
        <w:szCs w:val="20"/>
      </w:rPr>
      <w:t xml:space="preserve">For further information, go to My Aged Care | </w:t>
    </w:r>
    <w:hyperlink r:id="rId1" w:history="1">
      <w:r w:rsidR="00860F2D" w:rsidRPr="005F7D69">
        <w:rPr>
          <w:rStyle w:val="Hyperlink"/>
          <w:rFonts w:cs="Arial"/>
          <w:color w:val="FFFFFF" w:themeColor="background1"/>
          <w:sz w:val="20"/>
          <w:szCs w:val="20"/>
          <w:u w:val="none"/>
        </w:rPr>
        <w:t>www.myagedcare.gov.au</w:t>
      </w:r>
    </w:hyperlink>
    <w:r w:rsidR="00860F2D" w:rsidRPr="005F7D69">
      <w:rPr>
        <w:rFonts w:cs="Arial"/>
        <w:color w:val="FFFFFF" w:themeColor="background1"/>
        <w:sz w:val="20"/>
        <w:szCs w:val="20"/>
      </w:rPr>
      <w:t xml:space="preserve"> | 1800 </w:t>
    </w:r>
    <w:r w:rsidR="00DF1717" w:rsidRPr="005F7D69">
      <w:rPr>
        <w:rFonts w:cs="Arial"/>
        <w:color w:val="FFFFFF" w:themeColor="background1"/>
        <w:sz w:val="20"/>
        <w:szCs w:val="20"/>
      </w:rPr>
      <w:t>836 799</w:t>
    </w:r>
    <w:r w:rsidR="00860F2D" w:rsidRPr="005F7D69">
      <w:rPr>
        <w:rFonts w:cs="Arial"/>
        <w:color w:val="FFFFFF" w:themeColor="background1"/>
        <w:sz w:val="20"/>
        <w:szCs w:val="20"/>
      </w:rPr>
      <w:tab/>
    </w:r>
    <w:r w:rsidR="00F30F32" w:rsidRPr="005F7D69">
      <w:rPr>
        <w:rFonts w:cs="Arial"/>
        <w:color w:val="FFFFFF" w:themeColor="background1"/>
        <w:sz w:val="20"/>
        <w:szCs w:val="20"/>
      </w:rPr>
      <w:fldChar w:fldCharType="begin"/>
    </w:r>
    <w:r w:rsidR="00F30F32" w:rsidRPr="005F7D69">
      <w:rPr>
        <w:rFonts w:cs="Arial"/>
        <w:color w:val="FFFFFF" w:themeColor="background1"/>
        <w:sz w:val="20"/>
        <w:szCs w:val="20"/>
      </w:rPr>
      <w:instrText xml:space="preserve"> PAGE  \* Arabic </w:instrText>
    </w:r>
    <w:r w:rsidR="00F30F32" w:rsidRPr="005F7D69">
      <w:rPr>
        <w:rFonts w:cs="Arial"/>
        <w:color w:val="FFFFFF" w:themeColor="background1"/>
        <w:sz w:val="20"/>
        <w:szCs w:val="20"/>
      </w:rPr>
      <w:fldChar w:fldCharType="separate"/>
    </w:r>
    <w:r w:rsidR="00826DBE" w:rsidRPr="005F7D69">
      <w:rPr>
        <w:rFonts w:cs="Arial"/>
        <w:noProof/>
        <w:color w:val="FFFFFF" w:themeColor="background1"/>
        <w:sz w:val="20"/>
        <w:szCs w:val="20"/>
      </w:rPr>
      <w:t>5</w:t>
    </w:r>
    <w:r w:rsidR="00F30F32" w:rsidRPr="005F7D69">
      <w:rPr>
        <w:rFonts w:cs="Arial"/>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7BDFCA2B" w:rsidR="00860F2D" w:rsidRPr="00860F2D" w:rsidRDefault="00D13158" w:rsidP="00406B13">
    <w:pPr>
      <w:pStyle w:val="Footer"/>
      <w:tabs>
        <w:tab w:val="clear" w:pos="4513"/>
        <w:tab w:val="clear" w:pos="9026"/>
        <w:tab w:val="left" w:pos="8931"/>
      </w:tabs>
      <w:spacing w:before="240"/>
      <w:rPr>
        <w:color w:val="FFFFFF" w:themeColor="background1"/>
      </w:rPr>
    </w:pPr>
    <w:r>
      <w:rPr>
        <w:rFonts w:cs="Arial"/>
        <w:noProof/>
        <w:color w:val="FFFFFF" w:themeColor="background1"/>
        <w:sz w:val="20"/>
        <w:szCs w:val="20"/>
      </w:rPr>
      <mc:AlternateContent>
        <mc:Choice Requires="wps">
          <w:drawing>
            <wp:anchor distT="0" distB="0" distL="0" distR="0" simplePos="0" relativeHeight="251658246" behindDoc="0" locked="0" layoutInCell="1" allowOverlap="1" wp14:anchorId="535BD5C5" wp14:editId="3AD52672">
              <wp:simplePos x="904875" y="9896475"/>
              <wp:positionH relativeFrom="page">
                <wp:align>center</wp:align>
              </wp:positionH>
              <wp:positionV relativeFrom="page">
                <wp:align>bottom</wp:align>
              </wp:positionV>
              <wp:extent cx="622300" cy="452755"/>
              <wp:effectExtent l="0" t="0" r="6350" b="0"/>
              <wp:wrapNone/>
              <wp:docPr id="8773247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364C5E2" w14:textId="7C0852D4"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5BD5C5" id="_x0000_t202" coordsize="21600,21600" o:spt="202" path="m,l,21600r21600,l21600,xe">
              <v:stroke joinstyle="miter"/>
              <v:path gradientshapeok="t" o:connecttype="rect"/>
            </v:shapetype>
            <v:shape id="Text Box 4" o:spid="_x0000_s1031" type="#_x0000_t202" alt="OFFICIAL" style="position:absolute;margin-left:0;margin-top:0;width:49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7364C5E2" w14:textId="7C0852D4"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v:textbox>
              <w10:wrap anchorx="page" anchory="page"/>
            </v:shape>
          </w:pict>
        </mc:Fallback>
      </mc:AlternateContent>
    </w:r>
    <w:r w:rsidR="00860F2D" w:rsidRPr="00D3404E">
      <w:rPr>
        <w:rFonts w:cs="Arial"/>
        <w:color w:val="FFFFFF" w:themeColor="background1"/>
        <w:sz w:val="20"/>
        <w:szCs w:val="20"/>
      </w:rPr>
      <w:t xml:space="preserve">For further information, go to My Aged Care | </w:t>
    </w:r>
    <w:hyperlink r:id="rId1" w:history="1">
      <w:r w:rsidR="00860F2D" w:rsidRPr="00D3404E">
        <w:rPr>
          <w:rStyle w:val="Hyperlink"/>
          <w:rFonts w:cs="Arial"/>
          <w:color w:val="FFFFFF" w:themeColor="background1"/>
          <w:sz w:val="20"/>
          <w:szCs w:val="20"/>
          <w:u w:val="none"/>
        </w:rPr>
        <w:t>www.myagedcare.gov.au</w:t>
      </w:r>
    </w:hyperlink>
    <w:r w:rsidR="00477442" w:rsidRPr="00D3404E">
      <w:rPr>
        <w:rFonts w:cs="Arial"/>
        <w:color w:val="FFFFFF" w:themeColor="background1"/>
        <w:sz w:val="20"/>
        <w:szCs w:val="20"/>
      </w:rPr>
      <w:t xml:space="preserve"> | 1800 </w:t>
    </w:r>
    <w:r w:rsidR="00DF1717" w:rsidRPr="00D3404E">
      <w:rPr>
        <w:rFonts w:cs="Arial"/>
        <w:color w:val="FFFFFF" w:themeColor="background1"/>
        <w:sz w:val="20"/>
        <w:szCs w:val="20"/>
      </w:rPr>
      <w:t>836 799</w:t>
    </w:r>
    <w:r w:rsidR="00477442">
      <w:rPr>
        <w:color w:val="FFFFFF" w:themeColor="background1"/>
        <w:sz w:val="20"/>
        <w:szCs w:val="20"/>
      </w:rPr>
      <w:tab/>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826DBE">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5EFE1" w14:textId="77777777" w:rsidR="00120211" w:rsidRDefault="00120211" w:rsidP="00F15E50">
      <w:pPr>
        <w:spacing w:before="0"/>
      </w:pPr>
      <w:r>
        <w:separator/>
      </w:r>
    </w:p>
  </w:footnote>
  <w:footnote w:type="continuationSeparator" w:id="0">
    <w:p w14:paraId="444E0199" w14:textId="77777777" w:rsidR="00120211" w:rsidRDefault="00120211" w:rsidP="00F15E50">
      <w:pPr>
        <w:spacing w:before="0"/>
      </w:pPr>
      <w:r>
        <w:continuationSeparator/>
      </w:r>
    </w:p>
  </w:footnote>
  <w:footnote w:type="continuationNotice" w:id="1">
    <w:p w14:paraId="3C3BD909" w14:textId="77777777" w:rsidR="00120211" w:rsidRDefault="0012021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1234" w14:textId="55DD04E0" w:rsidR="00D13158" w:rsidRDefault="00D13158">
    <w:pPr>
      <w:pStyle w:val="Header"/>
    </w:pPr>
    <w:r>
      <w:rPr>
        <w:noProof/>
      </w:rPr>
      <mc:AlternateContent>
        <mc:Choice Requires="wps">
          <w:drawing>
            <wp:anchor distT="0" distB="0" distL="0" distR="0" simplePos="0" relativeHeight="251658244" behindDoc="0" locked="0" layoutInCell="1" allowOverlap="1" wp14:anchorId="1B10F6E5" wp14:editId="02899843">
              <wp:simplePos x="635" y="635"/>
              <wp:positionH relativeFrom="page">
                <wp:align>center</wp:align>
              </wp:positionH>
              <wp:positionV relativeFrom="page">
                <wp:align>top</wp:align>
              </wp:positionV>
              <wp:extent cx="622300" cy="452755"/>
              <wp:effectExtent l="0" t="0" r="6350" b="4445"/>
              <wp:wrapNone/>
              <wp:docPr id="18636051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C6C8FD3" w14:textId="5BD66412"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10F6E5"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C6C8FD3" w14:textId="5BD66412"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4F77D0AF" w:rsidR="007E5B2E" w:rsidRDefault="00D13158">
    <w:pPr>
      <w:pStyle w:val="Header"/>
    </w:pPr>
    <w:r>
      <w:rPr>
        <w:noProof/>
        <w:lang w:eastAsia="en-AU"/>
      </w:rPr>
      <mc:AlternateContent>
        <mc:Choice Requires="wps">
          <w:drawing>
            <wp:anchor distT="0" distB="0" distL="0" distR="0" simplePos="0" relativeHeight="251658245" behindDoc="0" locked="0" layoutInCell="1" allowOverlap="1" wp14:anchorId="428DA536" wp14:editId="14994777">
              <wp:simplePos x="901065" y="360680"/>
              <wp:positionH relativeFrom="page">
                <wp:align>center</wp:align>
              </wp:positionH>
              <wp:positionV relativeFrom="page">
                <wp:align>top</wp:align>
              </wp:positionV>
              <wp:extent cx="622300" cy="452755"/>
              <wp:effectExtent l="0" t="0" r="6350" b="4445"/>
              <wp:wrapNone/>
              <wp:docPr id="27928683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221C189" w14:textId="240A8F18"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8DA536" id="_x0000_t202" coordsize="21600,21600" o:spt="202" path="m,l,21600r21600,l21600,xe">
              <v:stroke joinstyle="miter"/>
              <v:path gradientshapeok="t" o:connecttype="rect"/>
            </v:shapetype>
            <v:shape id="Text Box 3" o:spid="_x0000_s1027"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4221C189" w14:textId="240A8F18"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53F60896">
          <wp:simplePos x="0" y="0"/>
          <wp:positionH relativeFrom="page">
            <wp:posOffset>0</wp:posOffset>
          </wp:positionH>
          <wp:positionV relativeFrom="page">
            <wp:posOffset>10781665</wp:posOffset>
          </wp:positionV>
          <wp:extent cx="7573645" cy="10713085"/>
          <wp:effectExtent l="0" t="0" r="8255" b="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00E107D4">
          <wp:simplePos x="0" y="0"/>
          <wp:positionH relativeFrom="page">
            <wp:align>left</wp:align>
          </wp:positionH>
          <wp:positionV relativeFrom="page">
            <wp:align>top</wp:align>
          </wp:positionV>
          <wp:extent cx="7574400" cy="10713600"/>
          <wp:effectExtent l="0" t="0" r="762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4C83B321" w:rsidR="007E5B2E" w:rsidRDefault="00D13158"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737BE27C" wp14:editId="61C9FC89">
              <wp:simplePos x="904875" y="361950"/>
              <wp:positionH relativeFrom="page">
                <wp:align>center</wp:align>
              </wp:positionH>
              <wp:positionV relativeFrom="page">
                <wp:align>top</wp:align>
              </wp:positionV>
              <wp:extent cx="622300" cy="452755"/>
              <wp:effectExtent l="0" t="0" r="6350" b="4445"/>
              <wp:wrapNone/>
              <wp:docPr id="5147820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A5A5411" w14:textId="3657D7A9"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7BE27C" id="_x0000_t202" coordsize="21600,21600" o:spt="202" path="m,l,21600r21600,l21600,xe">
              <v:stroke joinstyle="miter"/>
              <v:path gradientshapeok="t" o:connecttype="rect"/>
            </v:shapetype>
            <v:shape id="Text Box 1" o:spid="_x0000_s1030" type="#_x0000_t202" alt="OFFICIAL" style="position:absolute;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3A5A5411" w14:textId="3657D7A9" w:rsidR="00D13158" w:rsidRPr="00D13158" w:rsidRDefault="00D13158" w:rsidP="00D13158">
                    <w:pPr>
                      <w:spacing w:after="0"/>
                      <w:rPr>
                        <w:rFonts w:ascii="Aptos" w:eastAsia="Aptos" w:hAnsi="Aptos" w:cs="Aptos"/>
                        <w:noProof/>
                        <w:color w:val="FF0000"/>
                        <w:sz w:val="24"/>
                      </w:rPr>
                    </w:pPr>
                    <w:r w:rsidRPr="00D13158">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20B441A8">
          <wp:simplePos x="0" y="0"/>
          <wp:positionH relativeFrom="page">
            <wp:align>left</wp:align>
          </wp:positionH>
          <wp:positionV relativeFrom="page">
            <wp:align>top</wp:align>
          </wp:positionV>
          <wp:extent cx="7574400" cy="10713600"/>
          <wp:effectExtent l="0" t="0" r="7620"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1DC"/>
    <w:multiLevelType w:val="multilevel"/>
    <w:tmpl w:val="EB8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20DF6"/>
    <w:multiLevelType w:val="multilevel"/>
    <w:tmpl w:val="A276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82CFA"/>
    <w:multiLevelType w:val="multilevel"/>
    <w:tmpl w:val="7A40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61224"/>
    <w:multiLevelType w:val="multilevel"/>
    <w:tmpl w:val="552C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22C83"/>
    <w:multiLevelType w:val="hybridMultilevel"/>
    <w:tmpl w:val="172068B2"/>
    <w:lvl w:ilvl="0" w:tplc="060680C2">
      <w:start w:val="1"/>
      <w:numFmt w:val="bullet"/>
      <w:pStyle w:val="ListBullet"/>
      <w:lvlText w:val=""/>
      <w:lvlJc w:val="left"/>
      <w:pPr>
        <w:ind w:left="-11061" w:hanging="360"/>
      </w:pPr>
      <w:rPr>
        <w:rFonts w:ascii="Symbol" w:hAnsi="Symbol" w:hint="default"/>
        <w:color w:val="1D4F91"/>
      </w:rPr>
    </w:lvl>
    <w:lvl w:ilvl="1" w:tplc="0C090003" w:tentative="1">
      <w:start w:val="1"/>
      <w:numFmt w:val="bullet"/>
      <w:lvlText w:val="o"/>
      <w:lvlJc w:val="left"/>
      <w:pPr>
        <w:ind w:left="-10341" w:hanging="360"/>
      </w:pPr>
      <w:rPr>
        <w:rFonts w:ascii="Courier New" w:hAnsi="Courier New" w:cs="Courier New" w:hint="default"/>
      </w:rPr>
    </w:lvl>
    <w:lvl w:ilvl="2" w:tplc="0C090005" w:tentative="1">
      <w:start w:val="1"/>
      <w:numFmt w:val="bullet"/>
      <w:lvlText w:val=""/>
      <w:lvlJc w:val="left"/>
      <w:pPr>
        <w:ind w:left="-9621" w:hanging="360"/>
      </w:pPr>
      <w:rPr>
        <w:rFonts w:ascii="Wingdings" w:hAnsi="Wingdings" w:hint="default"/>
      </w:rPr>
    </w:lvl>
    <w:lvl w:ilvl="3" w:tplc="0C090001" w:tentative="1">
      <w:start w:val="1"/>
      <w:numFmt w:val="bullet"/>
      <w:lvlText w:val=""/>
      <w:lvlJc w:val="left"/>
      <w:pPr>
        <w:ind w:left="-8901" w:hanging="360"/>
      </w:pPr>
      <w:rPr>
        <w:rFonts w:ascii="Symbol" w:hAnsi="Symbol" w:hint="default"/>
      </w:rPr>
    </w:lvl>
    <w:lvl w:ilvl="4" w:tplc="0C090003" w:tentative="1">
      <w:start w:val="1"/>
      <w:numFmt w:val="bullet"/>
      <w:lvlText w:val="o"/>
      <w:lvlJc w:val="left"/>
      <w:pPr>
        <w:ind w:left="-8181" w:hanging="360"/>
      </w:pPr>
      <w:rPr>
        <w:rFonts w:ascii="Courier New" w:hAnsi="Courier New" w:cs="Courier New" w:hint="default"/>
      </w:rPr>
    </w:lvl>
    <w:lvl w:ilvl="5" w:tplc="0C090005" w:tentative="1">
      <w:start w:val="1"/>
      <w:numFmt w:val="bullet"/>
      <w:lvlText w:val=""/>
      <w:lvlJc w:val="left"/>
      <w:pPr>
        <w:ind w:left="-746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6021" w:hanging="360"/>
      </w:pPr>
      <w:rPr>
        <w:rFonts w:ascii="Courier New" w:hAnsi="Courier New" w:cs="Courier New" w:hint="default"/>
      </w:rPr>
    </w:lvl>
    <w:lvl w:ilvl="8" w:tplc="0C090005" w:tentative="1">
      <w:start w:val="1"/>
      <w:numFmt w:val="bullet"/>
      <w:lvlText w:val=""/>
      <w:lvlJc w:val="left"/>
      <w:pPr>
        <w:ind w:left="-5301" w:hanging="360"/>
      </w:pPr>
      <w:rPr>
        <w:rFonts w:ascii="Wingdings" w:hAnsi="Wingdings" w:hint="default"/>
      </w:rPr>
    </w:lvl>
  </w:abstractNum>
  <w:abstractNum w:abstractNumId="5" w15:restartNumberingAfterBreak="0">
    <w:nsid w:val="1CFF1F41"/>
    <w:multiLevelType w:val="multilevel"/>
    <w:tmpl w:val="50EC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A6676"/>
    <w:multiLevelType w:val="hybridMultilevel"/>
    <w:tmpl w:val="2C1C7BEA"/>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0812B6D"/>
    <w:multiLevelType w:val="hybridMultilevel"/>
    <w:tmpl w:val="A4D283AC"/>
    <w:lvl w:ilvl="0" w:tplc="DB60847E">
      <w:start w:val="1"/>
      <w:numFmt w:val="bullet"/>
      <w:lvlText w:val=""/>
      <w:lvlJc w:val="left"/>
      <w:pPr>
        <w:ind w:left="360" w:hanging="360"/>
      </w:pPr>
      <w:rPr>
        <w:rFonts w:ascii="Symbol" w:hAnsi="Symbol" w:hint="default"/>
        <w:color w:val="1D4F9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1DE708A"/>
    <w:multiLevelType w:val="hybridMultilevel"/>
    <w:tmpl w:val="5C8CE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FC684C"/>
    <w:multiLevelType w:val="hybridMultilevel"/>
    <w:tmpl w:val="F6129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135507"/>
    <w:multiLevelType w:val="hybridMultilevel"/>
    <w:tmpl w:val="73B43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C4371E"/>
    <w:multiLevelType w:val="hybridMultilevel"/>
    <w:tmpl w:val="55E0D85A"/>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5E53E83"/>
    <w:multiLevelType w:val="hybridMultilevel"/>
    <w:tmpl w:val="CA1E5572"/>
    <w:lvl w:ilvl="0" w:tplc="0C090001">
      <w:start w:val="1"/>
      <w:numFmt w:val="bullet"/>
      <w:lvlText w:val=""/>
      <w:lvlJc w:val="left"/>
      <w:pPr>
        <w:ind w:left="360" w:hanging="360"/>
      </w:pPr>
      <w:rPr>
        <w:rFonts w:ascii="Symbol" w:hAnsi="Symbol" w:hint="default"/>
        <w:color w:val="1D4F9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9D739B4"/>
    <w:multiLevelType w:val="multilevel"/>
    <w:tmpl w:val="B5E8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C6C26"/>
    <w:multiLevelType w:val="hybridMultilevel"/>
    <w:tmpl w:val="93D60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8F157C"/>
    <w:multiLevelType w:val="hybridMultilevel"/>
    <w:tmpl w:val="E5581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6B219F"/>
    <w:multiLevelType w:val="hybridMultilevel"/>
    <w:tmpl w:val="ECC0458E"/>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FEC6613"/>
    <w:multiLevelType w:val="hybridMultilevel"/>
    <w:tmpl w:val="CB4CBE4C"/>
    <w:lvl w:ilvl="0" w:tplc="0C090001">
      <w:start w:val="1"/>
      <w:numFmt w:val="bullet"/>
      <w:lvlText w:val=""/>
      <w:lvlJc w:val="left"/>
      <w:pPr>
        <w:ind w:left="360" w:hanging="360"/>
      </w:pPr>
      <w:rPr>
        <w:rFonts w:ascii="Symbol" w:hAnsi="Symbol" w:hint="default"/>
        <w:color w:val="1D4F9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0267B81"/>
    <w:multiLevelType w:val="hybridMultilevel"/>
    <w:tmpl w:val="B95A66C4"/>
    <w:lvl w:ilvl="0" w:tplc="0C090001">
      <w:start w:val="1"/>
      <w:numFmt w:val="bullet"/>
      <w:lvlText w:val=""/>
      <w:lvlJc w:val="left"/>
      <w:pPr>
        <w:ind w:left="360" w:hanging="360"/>
      </w:pPr>
      <w:rPr>
        <w:rFonts w:ascii="Symbol" w:hAnsi="Symbol" w:hint="default"/>
        <w:color w:val="1D4F9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0FB66F9"/>
    <w:multiLevelType w:val="hybridMultilevel"/>
    <w:tmpl w:val="78864C72"/>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2390D27"/>
    <w:multiLevelType w:val="multilevel"/>
    <w:tmpl w:val="7384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F25028"/>
    <w:multiLevelType w:val="multilevel"/>
    <w:tmpl w:val="8448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D17F5F"/>
    <w:multiLevelType w:val="hybridMultilevel"/>
    <w:tmpl w:val="5A222698"/>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E1A6676"/>
    <w:multiLevelType w:val="multilevel"/>
    <w:tmpl w:val="33AC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5F1CD7"/>
    <w:multiLevelType w:val="hybridMultilevel"/>
    <w:tmpl w:val="3AE25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3F6D81"/>
    <w:multiLevelType w:val="hybridMultilevel"/>
    <w:tmpl w:val="75A81940"/>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5972287"/>
    <w:multiLevelType w:val="hybridMultilevel"/>
    <w:tmpl w:val="B8E00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D06644"/>
    <w:multiLevelType w:val="multilevel"/>
    <w:tmpl w:val="1A08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E7483B"/>
    <w:multiLevelType w:val="hybridMultilevel"/>
    <w:tmpl w:val="A34C40A4"/>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170211"/>
    <w:multiLevelType w:val="hybridMultilevel"/>
    <w:tmpl w:val="B6A69324"/>
    <w:lvl w:ilvl="0" w:tplc="0C090001">
      <w:start w:val="1"/>
      <w:numFmt w:val="bullet"/>
      <w:lvlText w:val=""/>
      <w:lvlJc w:val="left"/>
      <w:pPr>
        <w:ind w:left="360" w:hanging="360"/>
      </w:pPr>
      <w:rPr>
        <w:rFonts w:ascii="Symbol" w:hAnsi="Symbol" w:hint="default"/>
        <w:color w:val="1D4F9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35407648">
    <w:abstractNumId w:val="29"/>
  </w:num>
  <w:num w:numId="2" w16cid:durableId="714037534">
    <w:abstractNumId w:val="4"/>
  </w:num>
  <w:num w:numId="3" w16cid:durableId="1091660378">
    <w:abstractNumId w:val="12"/>
  </w:num>
  <w:num w:numId="4" w16cid:durableId="733700217">
    <w:abstractNumId w:val="16"/>
  </w:num>
  <w:num w:numId="5" w16cid:durableId="435487357">
    <w:abstractNumId w:val="19"/>
  </w:num>
  <w:num w:numId="6" w16cid:durableId="850989027">
    <w:abstractNumId w:val="22"/>
  </w:num>
  <w:num w:numId="7" w16cid:durableId="1182621120">
    <w:abstractNumId w:val="6"/>
  </w:num>
  <w:num w:numId="8" w16cid:durableId="1924410107">
    <w:abstractNumId w:val="7"/>
  </w:num>
  <w:num w:numId="9" w16cid:durableId="1828473075">
    <w:abstractNumId w:val="11"/>
  </w:num>
  <w:num w:numId="10" w16cid:durableId="655036211">
    <w:abstractNumId w:val="28"/>
  </w:num>
  <w:num w:numId="11" w16cid:durableId="413860835">
    <w:abstractNumId w:val="25"/>
  </w:num>
  <w:num w:numId="12" w16cid:durableId="1940674607">
    <w:abstractNumId w:val="30"/>
  </w:num>
  <w:num w:numId="13" w16cid:durableId="810514133">
    <w:abstractNumId w:val="18"/>
  </w:num>
  <w:num w:numId="14" w16cid:durableId="967930410">
    <w:abstractNumId w:val="17"/>
  </w:num>
  <w:num w:numId="15" w16cid:durableId="2120759535">
    <w:abstractNumId w:val="27"/>
  </w:num>
  <w:num w:numId="16" w16cid:durableId="1056662913">
    <w:abstractNumId w:val="13"/>
  </w:num>
  <w:num w:numId="17" w16cid:durableId="1863663980">
    <w:abstractNumId w:val="0"/>
  </w:num>
  <w:num w:numId="18" w16cid:durableId="975600924">
    <w:abstractNumId w:val="26"/>
  </w:num>
  <w:num w:numId="19" w16cid:durableId="99881998">
    <w:abstractNumId w:val="1"/>
  </w:num>
  <w:num w:numId="20" w16cid:durableId="596445683">
    <w:abstractNumId w:val="24"/>
  </w:num>
  <w:num w:numId="21" w16cid:durableId="1703557231">
    <w:abstractNumId w:val="5"/>
  </w:num>
  <w:num w:numId="22" w16cid:durableId="152718098">
    <w:abstractNumId w:val="15"/>
  </w:num>
  <w:num w:numId="23" w16cid:durableId="1338844410">
    <w:abstractNumId w:val="21"/>
  </w:num>
  <w:num w:numId="24" w16cid:durableId="2117211681">
    <w:abstractNumId w:val="9"/>
  </w:num>
  <w:num w:numId="25" w16cid:durableId="586158630">
    <w:abstractNumId w:val="23"/>
  </w:num>
  <w:num w:numId="26" w16cid:durableId="570387907">
    <w:abstractNumId w:val="10"/>
  </w:num>
  <w:num w:numId="27" w16cid:durableId="1014502667">
    <w:abstractNumId w:val="2"/>
  </w:num>
  <w:num w:numId="28" w16cid:durableId="902714167">
    <w:abstractNumId w:val="3"/>
  </w:num>
  <w:num w:numId="29" w16cid:durableId="1872645649">
    <w:abstractNumId w:val="8"/>
  </w:num>
  <w:num w:numId="30" w16cid:durableId="691612315">
    <w:abstractNumId w:val="20"/>
  </w:num>
  <w:num w:numId="31" w16cid:durableId="137233953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064"/>
    <w:rsid w:val="000018D2"/>
    <w:rsid w:val="0000463B"/>
    <w:rsid w:val="00012EA5"/>
    <w:rsid w:val="0002308B"/>
    <w:rsid w:val="00026EDB"/>
    <w:rsid w:val="00037829"/>
    <w:rsid w:val="00042B28"/>
    <w:rsid w:val="00044A58"/>
    <w:rsid w:val="00054047"/>
    <w:rsid w:val="0005684C"/>
    <w:rsid w:val="000635E9"/>
    <w:rsid w:val="00072067"/>
    <w:rsid w:val="00075016"/>
    <w:rsid w:val="0008333A"/>
    <w:rsid w:val="000923F8"/>
    <w:rsid w:val="0009562A"/>
    <w:rsid w:val="000A229E"/>
    <w:rsid w:val="000A655B"/>
    <w:rsid w:val="000A76BA"/>
    <w:rsid w:val="000B07C4"/>
    <w:rsid w:val="000D5090"/>
    <w:rsid w:val="000D76EC"/>
    <w:rsid w:val="000E5414"/>
    <w:rsid w:val="000E7AC2"/>
    <w:rsid w:val="000F714E"/>
    <w:rsid w:val="00101D41"/>
    <w:rsid w:val="001108B0"/>
    <w:rsid w:val="00120211"/>
    <w:rsid w:val="00121C2A"/>
    <w:rsid w:val="00123CE9"/>
    <w:rsid w:val="0012591C"/>
    <w:rsid w:val="0014285C"/>
    <w:rsid w:val="00142DEE"/>
    <w:rsid w:val="00146468"/>
    <w:rsid w:val="00156813"/>
    <w:rsid w:val="001573F2"/>
    <w:rsid w:val="001575A7"/>
    <w:rsid w:val="001611D8"/>
    <w:rsid w:val="001617A3"/>
    <w:rsid w:val="0016561D"/>
    <w:rsid w:val="00165EB7"/>
    <w:rsid w:val="0016722F"/>
    <w:rsid w:val="00167E8C"/>
    <w:rsid w:val="00171EA5"/>
    <w:rsid w:val="00175F6C"/>
    <w:rsid w:val="00177E86"/>
    <w:rsid w:val="00180A50"/>
    <w:rsid w:val="00180F78"/>
    <w:rsid w:val="00185687"/>
    <w:rsid w:val="00186898"/>
    <w:rsid w:val="001A74FA"/>
    <w:rsid w:val="001B173A"/>
    <w:rsid w:val="001B59B0"/>
    <w:rsid w:val="001B5B5E"/>
    <w:rsid w:val="001B7223"/>
    <w:rsid w:val="001B7E5D"/>
    <w:rsid w:val="001C3E34"/>
    <w:rsid w:val="001C681D"/>
    <w:rsid w:val="001D3B66"/>
    <w:rsid w:val="001D6701"/>
    <w:rsid w:val="001E14EB"/>
    <w:rsid w:val="001E1811"/>
    <w:rsid w:val="001E327E"/>
    <w:rsid w:val="001E711F"/>
    <w:rsid w:val="001F64BB"/>
    <w:rsid w:val="002017F6"/>
    <w:rsid w:val="00203674"/>
    <w:rsid w:val="00203B22"/>
    <w:rsid w:val="00212249"/>
    <w:rsid w:val="00225B17"/>
    <w:rsid w:val="00231536"/>
    <w:rsid w:val="00270995"/>
    <w:rsid w:val="002733B8"/>
    <w:rsid w:val="00277FFD"/>
    <w:rsid w:val="00280404"/>
    <w:rsid w:val="00280458"/>
    <w:rsid w:val="002806AC"/>
    <w:rsid w:val="0028138A"/>
    <w:rsid w:val="0029353B"/>
    <w:rsid w:val="0029430A"/>
    <w:rsid w:val="002A005B"/>
    <w:rsid w:val="002A32B3"/>
    <w:rsid w:val="002A71B0"/>
    <w:rsid w:val="002B2143"/>
    <w:rsid w:val="002B5333"/>
    <w:rsid w:val="002B7D78"/>
    <w:rsid w:val="002C0565"/>
    <w:rsid w:val="002D3A12"/>
    <w:rsid w:val="002D7FD9"/>
    <w:rsid w:val="002E0C16"/>
    <w:rsid w:val="002E16F5"/>
    <w:rsid w:val="002E20DF"/>
    <w:rsid w:val="002E28C3"/>
    <w:rsid w:val="002E3EED"/>
    <w:rsid w:val="002E5EA1"/>
    <w:rsid w:val="002F1961"/>
    <w:rsid w:val="002F5951"/>
    <w:rsid w:val="002F5EAE"/>
    <w:rsid w:val="002F69BD"/>
    <w:rsid w:val="002F6FE9"/>
    <w:rsid w:val="00301C61"/>
    <w:rsid w:val="00306B10"/>
    <w:rsid w:val="00307D28"/>
    <w:rsid w:val="00312DDD"/>
    <w:rsid w:val="00322D1B"/>
    <w:rsid w:val="00326CE3"/>
    <w:rsid w:val="003338CA"/>
    <w:rsid w:val="0033600D"/>
    <w:rsid w:val="00336AAF"/>
    <w:rsid w:val="00336BD3"/>
    <w:rsid w:val="00340D8E"/>
    <w:rsid w:val="0034122C"/>
    <w:rsid w:val="00356D55"/>
    <w:rsid w:val="003571BE"/>
    <w:rsid w:val="00362C2A"/>
    <w:rsid w:val="0036B350"/>
    <w:rsid w:val="003726B7"/>
    <w:rsid w:val="00381385"/>
    <w:rsid w:val="00381DBE"/>
    <w:rsid w:val="00382B6C"/>
    <w:rsid w:val="00390C51"/>
    <w:rsid w:val="00392308"/>
    <w:rsid w:val="003B04E4"/>
    <w:rsid w:val="003C1CE1"/>
    <w:rsid w:val="003D07DA"/>
    <w:rsid w:val="003D4DEC"/>
    <w:rsid w:val="003E2CB8"/>
    <w:rsid w:val="003E513C"/>
    <w:rsid w:val="003E79BB"/>
    <w:rsid w:val="003F3DBD"/>
    <w:rsid w:val="003F759C"/>
    <w:rsid w:val="00401BB1"/>
    <w:rsid w:val="00405067"/>
    <w:rsid w:val="00406B13"/>
    <w:rsid w:val="00412B9F"/>
    <w:rsid w:val="0041384D"/>
    <w:rsid w:val="00416763"/>
    <w:rsid w:val="00417E12"/>
    <w:rsid w:val="00423B29"/>
    <w:rsid w:val="0042572B"/>
    <w:rsid w:val="00432EE2"/>
    <w:rsid w:val="00441C2B"/>
    <w:rsid w:val="00441CBC"/>
    <w:rsid w:val="004436A9"/>
    <w:rsid w:val="00443BFA"/>
    <w:rsid w:val="00447C69"/>
    <w:rsid w:val="00451F31"/>
    <w:rsid w:val="00455D19"/>
    <w:rsid w:val="00456B6F"/>
    <w:rsid w:val="00461E3E"/>
    <w:rsid w:val="00465F0D"/>
    <w:rsid w:val="004743FE"/>
    <w:rsid w:val="00477442"/>
    <w:rsid w:val="00480CD9"/>
    <w:rsid w:val="0048373F"/>
    <w:rsid w:val="00487D5E"/>
    <w:rsid w:val="0049332C"/>
    <w:rsid w:val="004A52D1"/>
    <w:rsid w:val="004B0390"/>
    <w:rsid w:val="004B402B"/>
    <w:rsid w:val="004C43A0"/>
    <w:rsid w:val="004D212B"/>
    <w:rsid w:val="004D25F0"/>
    <w:rsid w:val="004E014D"/>
    <w:rsid w:val="004E23E3"/>
    <w:rsid w:val="004F35A7"/>
    <w:rsid w:val="004F3D47"/>
    <w:rsid w:val="00502F50"/>
    <w:rsid w:val="00507BAF"/>
    <w:rsid w:val="0052074F"/>
    <w:rsid w:val="005305AD"/>
    <w:rsid w:val="005331A3"/>
    <w:rsid w:val="005378D0"/>
    <w:rsid w:val="00546D6F"/>
    <w:rsid w:val="00557B05"/>
    <w:rsid w:val="00557DBA"/>
    <w:rsid w:val="00565C14"/>
    <w:rsid w:val="0056770A"/>
    <w:rsid w:val="00571CF6"/>
    <w:rsid w:val="00580251"/>
    <w:rsid w:val="005804F9"/>
    <w:rsid w:val="00580E86"/>
    <w:rsid w:val="005901D5"/>
    <w:rsid w:val="00590E6A"/>
    <w:rsid w:val="005927FB"/>
    <w:rsid w:val="005A1B81"/>
    <w:rsid w:val="005A484B"/>
    <w:rsid w:val="005A52C2"/>
    <w:rsid w:val="005A77B8"/>
    <w:rsid w:val="005B01E3"/>
    <w:rsid w:val="005C5FD0"/>
    <w:rsid w:val="005D108D"/>
    <w:rsid w:val="005D301B"/>
    <w:rsid w:val="005D51DB"/>
    <w:rsid w:val="005E14CB"/>
    <w:rsid w:val="005E6EF3"/>
    <w:rsid w:val="005F7D69"/>
    <w:rsid w:val="0061185A"/>
    <w:rsid w:val="00616171"/>
    <w:rsid w:val="006248E2"/>
    <w:rsid w:val="00624FCE"/>
    <w:rsid w:val="00625BFA"/>
    <w:rsid w:val="00626393"/>
    <w:rsid w:val="00634247"/>
    <w:rsid w:val="00643318"/>
    <w:rsid w:val="00645EA7"/>
    <w:rsid w:val="0065660B"/>
    <w:rsid w:val="006743DA"/>
    <w:rsid w:val="00677E35"/>
    <w:rsid w:val="0069266D"/>
    <w:rsid w:val="006952C3"/>
    <w:rsid w:val="006957FC"/>
    <w:rsid w:val="006A27E0"/>
    <w:rsid w:val="006A4D8E"/>
    <w:rsid w:val="006B1CC5"/>
    <w:rsid w:val="006B7E4A"/>
    <w:rsid w:val="006B7F8D"/>
    <w:rsid w:val="006C77C4"/>
    <w:rsid w:val="006C783F"/>
    <w:rsid w:val="006C79F7"/>
    <w:rsid w:val="006D1A93"/>
    <w:rsid w:val="006E7F49"/>
    <w:rsid w:val="00700A88"/>
    <w:rsid w:val="00700D20"/>
    <w:rsid w:val="007025ED"/>
    <w:rsid w:val="00710FA3"/>
    <w:rsid w:val="007142EE"/>
    <w:rsid w:val="007273D0"/>
    <w:rsid w:val="0073453D"/>
    <w:rsid w:val="0073520B"/>
    <w:rsid w:val="0075034E"/>
    <w:rsid w:val="00755F11"/>
    <w:rsid w:val="00765DEE"/>
    <w:rsid w:val="00765E8D"/>
    <w:rsid w:val="0077209E"/>
    <w:rsid w:val="00774735"/>
    <w:rsid w:val="00777B28"/>
    <w:rsid w:val="00777D73"/>
    <w:rsid w:val="00781AEC"/>
    <w:rsid w:val="00794B2D"/>
    <w:rsid w:val="00795FBA"/>
    <w:rsid w:val="0079793C"/>
    <w:rsid w:val="007A1936"/>
    <w:rsid w:val="007C2B01"/>
    <w:rsid w:val="007C745E"/>
    <w:rsid w:val="007D28CB"/>
    <w:rsid w:val="007D34A0"/>
    <w:rsid w:val="007D471C"/>
    <w:rsid w:val="007D6EDD"/>
    <w:rsid w:val="007E3392"/>
    <w:rsid w:val="007E5B2E"/>
    <w:rsid w:val="007F136F"/>
    <w:rsid w:val="007F7C95"/>
    <w:rsid w:val="008017F7"/>
    <w:rsid w:val="00802635"/>
    <w:rsid w:val="008074D9"/>
    <w:rsid w:val="00807BD1"/>
    <w:rsid w:val="00810C38"/>
    <w:rsid w:val="00814BD4"/>
    <w:rsid w:val="00814C59"/>
    <w:rsid w:val="008244A9"/>
    <w:rsid w:val="00825DCF"/>
    <w:rsid w:val="00826DBE"/>
    <w:rsid w:val="00830113"/>
    <w:rsid w:val="00833230"/>
    <w:rsid w:val="0083594B"/>
    <w:rsid w:val="00836651"/>
    <w:rsid w:val="00843974"/>
    <w:rsid w:val="00853ADA"/>
    <w:rsid w:val="00854FC4"/>
    <w:rsid w:val="00855BAC"/>
    <w:rsid w:val="008603CF"/>
    <w:rsid w:val="008606D7"/>
    <w:rsid w:val="00860F2D"/>
    <w:rsid w:val="00863AED"/>
    <w:rsid w:val="00876BF0"/>
    <w:rsid w:val="0088169F"/>
    <w:rsid w:val="00892B26"/>
    <w:rsid w:val="00892C38"/>
    <w:rsid w:val="00893C79"/>
    <w:rsid w:val="008971AF"/>
    <w:rsid w:val="008A1A44"/>
    <w:rsid w:val="008B500C"/>
    <w:rsid w:val="008C09A9"/>
    <w:rsid w:val="008C341E"/>
    <w:rsid w:val="008C4EDC"/>
    <w:rsid w:val="008D7A33"/>
    <w:rsid w:val="008E2DAF"/>
    <w:rsid w:val="008F1921"/>
    <w:rsid w:val="008F3BA6"/>
    <w:rsid w:val="008FAE45"/>
    <w:rsid w:val="00904F8C"/>
    <w:rsid w:val="00906A27"/>
    <w:rsid w:val="00914394"/>
    <w:rsid w:val="009144D6"/>
    <w:rsid w:val="00917070"/>
    <w:rsid w:val="009179D3"/>
    <w:rsid w:val="00920D30"/>
    <w:rsid w:val="00924216"/>
    <w:rsid w:val="00924B07"/>
    <w:rsid w:val="00931892"/>
    <w:rsid w:val="00936CB6"/>
    <w:rsid w:val="009373DC"/>
    <w:rsid w:val="0094077E"/>
    <w:rsid w:val="00946047"/>
    <w:rsid w:val="0095053A"/>
    <w:rsid w:val="00950660"/>
    <w:rsid w:val="00952AFF"/>
    <w:rsid w:val="00952FE7"/>
    <w:rsid w:val="009531DF"/>
    <w:rsid w:val="0095327E"/>
    <w:rsid w:val="00963108"/>
    <w:rsid w:val="00963F99"/>
    <w:rsid w:val="00967323"/>
    <w:rsid w:val="009707EA"/>
    <w:rsid w:val="00972A1D"/>
    <w:rsid w:val="00974042"/>
    <w:rsid w:val="00974A98"/>
    <w:rsid w:val="009823BB"/>
    <w:rsid w:val="00992936"/>
    <w:rsid w:val="00993614"/>
    <w:rsid w:val="009949AF"/>
    <w:rsid w:val="009A0084"/>
    <w:rsid w:val="009A1349"/>
    <w:rsid w:val="009B53BF"/>
    <w:rsid w:val="009C1449"/>
    <w:rsid w:val="009C638B"/>
    <w:rsid w:val="009D1347"/>
    <w:rsid w:val="009E0E95"/>
    <w:rsid w:val="009F3E46"/>
    <w:rsid w:val="009F57F5"/>
    <w:rsid w:val="00A07A70"/>
    <w:rsid w:val="00A2217C"/>
    <w:rsid w:val="00A23DE1"/>
    <w:rsid w:val="00A35446"/>
    <w:rsid w:val="00A359CC"/>
    <w:rsid w:val="00A41839"/>
    <w:rsid w:val="00A42703"/>
    <w:rsid w:val="00A5759D"/>
    <w:rsid w:val="00A61709"/>
    <w:rsid w:val="00A70CA2"/>
    <w:rsid w:val="00A82D91"/>
    <w:rsid w:val="00A84A42"/>
    <w:rsid w:val="00A8535E"/>
    <w:rsid w:val="00A86BF5"/>
    <w:rsid w:val="00A86D12"/>
    <w:rsid w:val="00A930EC"/>
    <w:rsid w:val="00AA29B3"/>
    <w:rsid w:val="00AA326E"/>
    <w:rsid w:val="00AA723C"/>
    <w:rsid w:val="00AB30A7"/>
    <w:rsid w:val="00AB374C"/>
    <w:rsid w:val="00AB76EE"/>
    <w:rsid w:val="00AC4DC0"/>
    <w:rsid w:val="00AD1370"/>
    <w:rsid w:val="00AE00D9"/>
    <w:rsid w:val="00AE0707"/>
    <w:rsid w:val="00AE3608"/>
    <w:rsid w:val="00AF2F1C"/>
    <w:rsid w:val="00AF4007"/>
    <w:rsid w:val="00B00AED"/>
    <w:rsid w:val="00B00E3D"/>
    <w:rsid w:val="00B134D4"/>
    <w:rsid w:val="00B16790"/>
    <w:rsid w:val="00B247E7"/>
    <w:rsid w:val="00B36E94"/>
    <w:rsid w:val="00B37E02"/>
    <w:rsid w:val="00B41918"/>
    <w:rsid w:val="00B42F8F"/>
    <w:rsid w:val="00B4333F"/>
    <w:rsid w:val="00B53650"/>
    <w:rsid w:val="00B61207"/>
    <w:rsid w:val="00B657A6"/>
    <w:rsid w:val="00B718C9"/>
    <w:rsid w:val="00B76772"/>
    <w:rsid w:val="00B92664"/>
    <w:rsid w:val="00B92D1F"/>
    <w:rsid w:val="00BA5D73"/>
    <w:rsid w:val="00BB66A0"/>
    <w:rsid w:val="00BC0A00"/>
    <w:rsid w:val="00BC0E36"/>
    <w:rsid w:val="00BC7ECF"/>
    <w:rsid w:val="00BD17B5"/>
    <w:rsid w:val="00BD216D"/>
    <w:rsid w:val="00BD44FE"/>
    <w:rsid w:val="00BD71C6"/>
    <w:rsid w:val="00BD7630"/>
    <w:rsid w:val="00BE02BB"/>
    <w:rsid w:val="00BE42B8"/>
    <w:rsid w:val="00BE7043"/>
    <w:rsid w:val="00BF16AB"/>
    <w:rsid w:val="00BF7A05"/>
    <w:rsid w:val="00BF7E56"/>
    <w:rsid w:val="00C0049D"/>
    <w:rsid w:val="00C03A5E"/>
    <w:rsid w:val="00C060E4"/>
    <w:rsid w:val="00C07EB8"/>
    <w:rsid w:val="00C1048D"/>
    <w:rsid w:val="00C146B9"/>
    <w:rsid w:val="00C1597A"/>
    <w:rsid w:val="00C277AB"/>
    <w:rsid w:val="00C30369"/>
    <w:rsid w:val="00C4184C"/>
    <w:rsid w:val="00C45C05"/>
    <w:rsid w:val="00C5447C"/>
    <w:rsid w:val="00C54913"/>
    <w:rsid w:val="00C617CC"/>
    <w:rsid w:val="00C62DD7"/>
    <w:rsid w:val="00C630B3"/>
    <w:rsid w:val="00C6607F"/>
    <w:rsid w:val="00C675D5"/>
    <w:rsid w:val="00C70FD3"/>
    <w:rsid w:val="00C72429"/>
    <w:rsid w:val="00C737D4"/>
    <w:rsid w:val="00C74007"/>
    <w:rsid w:val="00C76E23"/>
    <w:rsid w:val="00C84607"/>
    <w:rsid w:val="00C8552D"/>
    <w:rsid w:val="00C919C3"/>
    <w:rsid w:val="00CB6368"/>
    <w:rsid w:val="00CC01D2"/>
    <w:rsid w:val="00CC7953"/>
    <w:rsid w:val="00CD20DA"/>
    <w:rsid w:val="00CD3BF7"/>
    <w:rsid w:val="00CE148A"/>
    <w:rsid w:val="00CE1854"/>
    <w:rsid w:val="00CF43E1"/>
    <w:rsid w:val="00CF464E"/>
    <w:rsid w:val="00CF72D4"/>
    <w:rsid w:val="00D13158"/>
    <w:rsid w:val="00D265AF"/>
    <w:rsid w:val="00D30E75"/>
    <w:rsid w:val="00D3404E"/>
    <w:rsid w:val="00D425BD"/>
    <w:rsid w:val="00D55480"/>
    <w:rsid w:val="00D63243"/>
    <w:rsid w:val="00D727AB"/>
    <w:rsid w:val="00D750C7"/>
    <w:rsid w:val="00D75349"/>
    <w:rsid w:val="00D756B2"/>
    <w:rsid w:val="00D758A6"/>
    <w:rsid w:val="00D80066"/>
    <w:rsid w:val="00D805E0"/>
    <w:rsid w:val="00D81817"/>
    <w:rsid w:val="00D84818"/>
    <w:rsid w:val="00D87439"/>
    <w:rsid w:val="00D933E8"/>
    <w:rsid w:val="00D967B5"/>
    <w:rsid w:val="00D96E3A"/>
    <w:rsid w:val="00DA429F"/>
    <w:rsid w:val="00DC337F"/>
    <w:rsid w:val="00DC46BB"/>
    <w:rsid w:val="00DD202A"/>
    <w:rsid w:val="00DE7BCF"/>
    <w:rsid w:val="00DE7C03"/>
    <w:rsid w:val="00DF1717"/>
    <w:rsid w:val="00DF73E3"/>
    <w:rsid w:val="00E000A7"/>
    <w:rsid w:val="00E01A99"/>
    <w:rsid w:val="00E03EA8"/>
    <w:rsid w:val="00E041E7"/>
    <w:rsid w:val="00E04571"/>
    <w:rsid w:val="00E05B33"/>
    <w:rsid w:val="00E107C3"/>
    <w:rsid w:val="00E134F8"/>
    <w:rsid w:val="00E1636E"/>
    <w:rsid w:val="00E17B4B"/>
    <w:rsid w:val="00E20F06"/>
    <w:rsid w:val="00E2167B"/>
    <w:rsid w:val="00E24B72"/>
    <w:rsid w:val="00E24C85"/>
    <w:rsid w:val="00E25BB2"/>
    <w:rsid w:val="00E26D79"/>
    <w:rsid w:val="00E36FE8"/>
    <w:rsid w:val="00E416EB"/>
    <w:rsid w:val="00E41E48"/>
    <w:rsid w:val="00E542CB"/>
    <w:rsid w:val="00E54867"/>
    <w:rsid w:val="00E60A4E"/>
    <w:rsid w:val="00E72B78"/>
    <w:rsid w:val="00E735D5"/>
    <w:rsid w:val="00E76A73"/>
    <w:rsid w:val="00E80F93"/>
    <w:rsid w:val="00E92A9B"/>
    <w:rsid w:val="00E92AED"/>
    <w:rsid w:val="00E97590"/>
    <w:rsid w:val="00EA47A8"/>
    <w:rsid w:val="00EB0E4F"/>
    <w:rsid w:val="00EC34BE"/>
    <w:rsid w:val="00ED136A"/>
    <w:rsid w:val="00ED3CA2"/>
    <w:rsid w:val="00ED574A"/>
    <w:rsid w:val="00EE6C20"/>
    <w:rsid w:val="00F05912"/>
    <w:rsid w:val="00F10389"/>
    <w:rsid w:val="00F150AB"/>
    <w:rsid w:val="00F15E50"/>
    <w:rsid w:val="00F17505"/>
    <w:rsid w:val="00F20A73"/>
    <w:rsid w:val="00F30F32"/>
    <w:rsid w:val="00F31AF1"/>
    <w:rsid w:val="00F33CEE"/>
    <w:rsid w:val="00F36B68"/>
    <w:rsid w:val="00F40331"/>
    <w:rsid w:val="00F52734"/>
    <w:rsid w:val="00F5533C"/>
    <w:rsid w:val="00F62ED4"/>
    <w:rsid w:val="00F71068"/>
    <w:rsid w:val="00F716BC"/>
    <w:rsid w:val="00F71EC7"/>
    <w:rsid w:val="00F81571"/>
    <w:rsid w:val="00F8323B"/>
    <w:rsid w:val="00F85EC6"/>
    <w:rsid w:val="00F939B2"/>
    <w:rsid w:val="00F95F39"/>
    <w:rsid w:val="00F963E4"/>
    <w:rsid w:val="00F971F8"/>
    <w:rsid w:val="00F97C6E"/>
    <w:rsid w:val="00FA3237"/>
    <w:rsid w:val="00FA5F4A"/>
    <w:rsid w:val="00FA62E3"/>
    <w:rsid w:val="00FA7F12"/>
    <w:rsid w:val="00FB09BE"/>
    <w:rsid w:val="00FB2F29"/>
    <w:rsid w:val="00FB3D08"/>
    <w:rsid w:val="00FB7840"/>
    <w:rsid w:val="00FC1F49"/>
    <w:rsid w:val="00FC6E53"/>
    <w:rsid w:val="00FE2CE0"/>
    <w:rsid w:val="00FE6138"/>
    <w:rsid w:val="00FF0EAE"/>
    <w:rsid w:val="00FF381B"/>
    <w:rsid w:val="00FF4B0C"/>
    <w:rsid w:val="00FF6058"/>
    <w:rsid w:val="01287614"/>
    <w:rsid w:val="0176851A"/>
    <w:rsid w:val="01E9B9DA"/>
    <w:rsid w:val="0231F840"/>
    <w:rsid w:val="03C19422"/>
    <w:rsid w:val="03CEE038"/>
    <w:rsid w:val="04752652"/>
    <w:rsid w:val="04CC538A"/>
    <w:rsid w:val="04FC17A3"/>
    <w:rsid w:val="052D5200"/>
    <w:rsid w:val="061225F5"/>
    <w:rsid w:val="07147FA5"/>
    <w:rsid w:val="07253831"/>
    <w:rsid w:val="099939E7"/>
    <w:rsid w:val="09EE720F"/>
    <w:rsid w:val="0A366D31"/>
    <w:rsid w:val="0A4502ED"/>
    <w:rsid w:val="0CF74756"/>
    <w:rsid w:val="0D41AB0B"/>
    <w:rsid w:val="0EAE7ACB"/>
    <w:rsid w:val="0EFD3C0E"/>
    <w:rsid w:val="0F0E2DAE"/>
    <w:rsid w:val="0F1658F1"/>
    <w:rsid w:val="0F36FC50"/>
    <w:rsid w:val="0F4A2516"/>
    <w:rsid w:val="121A2DAB"/>
    <w:rsid w:val="138770FC"/>
    <w:rsid w:val="14DBEC8E"/>
    <w:rsid w:val="14E92DBF"/>
    <w:rsid w:val="15BBDED7"/>
    <w:rsid w:val="16E7BAB7"/>
    <w:rsid w:val="179D99C2"/>
    <w:rsid w:val="189B6DB7"/>
    <w:rsid w:val="19365ECC"/>
    <w:rsid w:val="1A36EA8E"/>
    <w:rsid w:val="1A575122"/>
    <w:rsid w:val="1AC2E0AD"/>
    <w:rsid w:val="1BEEFF26"/>
    <w:rsid w:val="1DE0AEE9"/>
    <w:rsid w:val="1EFFB155"/>
    <w:rsid w:val="1F09BF0B"/>
    <w:rsid w:val="1F27FB88"/>
    <w:rsid w:val="1F9AE2D3"/>
    <w:rsid w:val="1FBEAFE4"/>
    <w:rsid w:val="20464510"/>
    <w:rsid w:val="2112B85A"/>
    <w:rsid w:val="2248651B"/>
    <w:rsid w:val="23341E2B"/>
    <w:rsid w:val="2380DFE7"/>
    <w:rsid w:val="239D7CC0"/>
    <w:rsid w:val="2594D1DB"/>
    <w:rsid w:val="264B2B91"/>
    <w:rsid w:val="275D3C2C"/>
    <w:rsid w:val="28892E27"/>
    <w:rsid w:val="2A480E2D"/>
    <w:rsid w:val="2B2DE15E"/>
    <w:rsid w:val="2BC715B5"/>
    <w:rsid w:val="2BCE3738"/>
    <w:rsid w:val="2D6D6691"/>
    <w:rsid w:val="2E7EE856"/>
    <w:rsid w:val="2EB3892D"/>
    <w:rsid w:val="2FCB7A44"/>
    <w:rsid w:val="2FCFA830"/>
    <w:rsid w:val="304AE0AB"/>
    <w:rsid w:val="3083052C"/>
    <w:rsid w:val="31932104"/>
    <w:rsid w:val="32DBC475"/>
    <w:rsid w:val="33A34707"/>
    <w:rsid w:val="342D0923"/>
    <w:rsid w:val="343B6780"/>
    <w:rsid w:val="350073D4"/>
    <w:rsid w:val="353E0BD9"/>
    <w:rsid w:val="35BA9C5C"/>
    <w:rsid w:val="3612A5B7"/>
    <w:rsid w:val="3629235F"/>
    <w:rsid w:val="369A8071"/>
    <w:rsid w:val="36DA1E7B"/>
    <w:rsid w:val="370BE9B5"/>
    <w:rsid w:val="3818A2EE"/>
    <w:rsid w:val="399D58A9"/>
    <w:rsid w:val="39B93625"/>
    <w:rsid w:val="3A4AE138"/>
    <w:rsid w:val="3ABE2D61"/>
    <w:rsid w:val="3AE56268"/>
    <w:rsid w:val="3D608C5F"/>
    <w:rsid w:val="3D770FDD"/>
    <w:rsid w:val="3F9C748C"/>
    <w:rsid w:val="3FBCD782"/>
    <w:rsid w:val="400393C0"/>
    <w:rsid w:val="4024C51C"/>
    <w:rsid w:val="40BB7306"/>
    <w:rsid w:val="4143B991"/>
    <w:rsid w:val="4212C1A5"/>
    <w:rsid w:val="422197C5"/>
    <w:rsid w:val="461CA078"/>
    <w:rsid w:val="46F80749"/>
    <w:rsid w:val="485B9536"/>
    <w:rsid w:val="485D7D84"/>
    <w:rsid w:val="4862137E"/>
    <w:rsid w:val="486A2CE1"/>
    <w:rsid w:val="48DF4F14"/>
    <w:rsid w:val="48F04620"/>
    <w:rsid w:val="49BAEDB0"/>
    <w:rsid w:val="4A10D519"/>
    <w:rsid w:val="4A4EE439"/>
    <w:rsid w:val="4A8547DA"/>
    <w:rsid w:val="4B027D9D"/>
    <w:rsid w:val="4B48BC5C"/>
    <w:rsid w:val="4BCB5EAD"/>
    <w:rsid w:val="4C3ACC4D"/>
    <w:rsid w:val="4C40A03B"/>
    <w:rsid w:val="4D354F1A"/>
    <w:rsid w:val="4FEB660A"/>
    <w:rsid w:val="53EF1915"/>
    <w:rsid w:val="542FFC6E"/>
    <w:rsid w:val="56B19201"/>
    <w:rsid w:val="5739BC85"/>
    <w:rsid w:val="588D1609"/>
    <w:rsid w:val="58D5B047"/>
    <w:rsid w:val="59B96753"/>
    <w:rsid w:val="5A54BCAE"/>
    <w:rsid w:val="5A5FEF9F"/>
    <w:rsid w:val="5B5350FC"/>
    <w:rsid w:val="5B613A07"/>
    <w:rsid w:val="5CD35C7E"/>
    <w:rsid w:val="5D60DFEC"/>
    <w:rsid w:val="5E10DAE0"/>
    <w:rsid w:val="5F6CA1E8"/>
    <w:rsid w:val="5FACAB41"/>
    <w:rsid w:val="609880AE"/>
    <w:rsid w:val="62363960"/>
    <w:rsid w:val="629E9D90"/>
    <w:rsid w:val="62E6716E"/>
    <w:rsid w:val="631406BA"/>
    <w:rsid w:val="63B8F381"/>
    <w:rsid w:val="65A2601B"/>
    <w:rsid w:val="661AE029"/>
    <w:rsid w:val="667EC1FE"/>
    <w:rsid w:val="669F58B2"/>
    <w:rsid w:val="66CD487F"/>
    <w:rsid w:val="6735EEA4"/>
    <w:rsid w:val="6A04E941"/>
    <w:rsid w:val="6A576DAF"/>
    <w:rsid w:val="6A6D97EA"/>
    <w:rsid w:val="6AA9A483"/>
    <w:rsid w:val="6B19FD8A"/>
    <w:rsid w:val="6B9F19F2"/>
    <w:rsid w:val="6C6B5750"/>
    <w:rsid w:val="6CC9F2FC"/>
    <w:rsid w:val="6CE7E7CB"/>
    <w:rsid w:val="6CF79DAC"/>
    <w:rsid w:val="6E519E4C"/>
    <w:rsid w:val="6EC79D14"/>
    <w:rsid w:val="6F32021E"/>
    <w:rsid w:val="6FDA0324"/>
    <w:rsid w:val="712A7EAD"/>
    <w:rsid w:val="7149C9DC"/>
    <w:rsid w:val="7184F38B"/>
    <w:rsid w:val="71D7DA7B"/>
    <w:rsid w:val="72279C55"/>
    <w:rsid w:val="7295CB72"/>
    <w:rsid w:val="73250F6F"/>
    <w:rsid w:val="733CEFC1"/>
    <w:rsid w:val="773B961E"/>
    <w:rsid w:val="77F88092"/>
    <w:rsid w:val="78A4DCBF"/>
    <w:rsid w:val="799C8FD7"/>
    <w:rsid w:val="79B6F322"/>
    <w:rsid w:val="7A382207"/>
    <w:rsid w:val="7B0D7EA5"/>
    <w:rsid w:val="7B93D1B0"/>
    <w:rsid w:val="7C4026B5"/>
    <w:rsid w:val="7CD3DF3B"/>
    <w:rsid w:val="7D71F45B"/>
    <w:rsid w:val="7E0F2487"/>
    <w:rsid w:val="7ED22AAB"/>
    <w:rsid w:val="7EE0CAEB"/>
    <w:rsid w:val="7F172DE0"/>
    <w:rsid w:val="7F7B5C8C"/>
    <w:rsid w:val="7FDB1E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3CD8A66B-F285-4A98-9BC8-89D30055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223"/>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qFormat/>
    <w:rsid w:val="007A1936"/>
    <w:pPr>
      <w:keepNext/>
      <w:keepLines/>
      <w:spacing w:before="1200" w:after="120"/>
      <w:outlineLvl w:val="0"/>
    </w:pPr>
    <w:rPr>
      <w:rFonts w:eastAsia="MS Gothic" w:cstheme="majorBidi"/>
      <w:color w:val="1D4F91"/>
      <w:sz w:val="44"/>
      <w:szCs w:val="36"/>
      <w:lang w:val="en-US" w:eastAsia="en-AU"/>
    </w:rPr>
  </w:style>
  <w:style w:type="paragraph" w:styleId="Heading2">
    <w:name w:val="heading 2"/>
    <w:basedOn w:val="Heading1"/>
    <w:next w:val="Normal"/>
    <w:link w:val="Heading2Char"/>
    <w:uiPriority w:val="9"/>
    <w:unhideWhenUsed/>
    <w:qFormat/>
    <w:rsid w:val="00814C59"/>
    <w:pPr>
      <w:spacing w:before="120"/>
      <w:outlineLvl w:val="1"/>
    </w:pPr>
    <w:rPr>
      <w:bCs/>
      <w:sz w:val="32"/>
      <w:szCs w:val="26"/>
    </w:rPr>
  </w:style>
  <w:style w:type="paragraph" w:styleId="Heading3">
    <w:name w:val="heading 3"/>
    <w:basedOn w:val="Heading2"/>
    <w:next w:val="Normal"/>
    <w:link w:val="Heading3Char"/>
    <w:uiPriority w:val="9"/>
    <w:unhideWhenUsed/>
    <w:qFormat/>
    <w:rsid w:val="00E72B78"/>
    <w:pPr>
      <w:outlineLvl w:val="2"/>
    </w:pPr>
    <w:rPr>
      <w:b/>
      <w:sz w:val="24"/>
    </w:rPr>
  </w:style>
  <w:style w:type="paragraph" w:styleId="Heading4">
    <w:name w:val="heading 4"/>
    <w:basedOn w:val="Heading3"/>
    <w:next w:val="Normal"/>
    <w:link w:val="Heading4Char"/>
    <w:uiPriority w:val="9"/>
    <w:unhideWhenUsed/>
    <w:qFormat/>
    <w:rsid w:val="00BF7E56"/>
    <w:pPr>
      <w:outlineLvl w:val="3"/>
    </w:pPr>
    <w:rPr>
      <w:b w:val="0"/>
      <w:iCs/>
      <w:color w:val="auto"/>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1936"/>
    <w:rPr>
      <w:rFonts w:eastAsia="MS Gothic" w:cstheme="majorBidi"/>
      <w:color w:val="1D4F91"/>
      <w:sz w:val="44"/>
      <w:szCs w:val="36"/>
      <w:lang w:val="en-US" w:eastAsia="en-AU"/>
    </w:rPr>
  </w:style>
  <w:style w:type="character" w:customStyle="1" w:styleId="Heading2Char">
    <w:name w:val="Heading 2 Char"/>
    <w:basedOn w:val="DefaultParagraphFont"/>
    <w:link w:val="Heading2"/>
    <w:uiPriority w:val="9"/>
    <w:rsid w:val="00814C59"/>
    <w:rPr>
      <w:rFonts w:eastAsia="MS Gothic" w:cstheme="majorBidi"/>
      <w:b/>
      <w:bCs/>
      <w:color w:val="1D4F91"/>
      <w:sz w:val="32"/>
      <w:szCs w:val="26"/>
      <w:lang w:val="en-US" w:eastAsia="en-AU"/>
    </w:rPr>
  </w:style>
  <w:style w:type="character" w:customStyle="1" w:styleId="Heading3Char">
    <w:name w:val="Heading 3 Char"/>
    <w:basedOn w:val="DefaultParagraphFont"/>
    <w:link w:val="Heading3"/>
    <w:uiPriority w:val="9"/>
    <w:rsid w:val="00E72B78"/>
    <w:rPr>
      <w:rFonts w:eastAsia="MS Gothic" w:cstheme="majorBidi"/>
      <w:b/>
      <w:bCs/>
      <w:color w:val="1D4F91"/>
      <w:szCs w:val="26"/>
      <w:lang w:val="en-US" w:eastAsia="en-AU"/>
    </w:rPr>
  </w:style>
  <w:style w:type="character" w:customStyle="1" w:styleId="Heading4Char">
    <w:name w:val="Heading 4 Char"/>
    <w:basedOn w:val="DefaultParagraphFont"/>
    <w:link w:val="Heading4"/>
    <w:uiPriority w:val="9"/>
    <w:rsid w:val="00BF7E56"/>
    <w:rPr>
      <w:rFonts w:eastAsia="MS Gothic" w:cstheme="majorBidi"/>
      <w:b/>
      <w:bCs/>
      <w:iCs/>
      <w:szCs w:val="26"/>
      <w:lang w:val="en-US" w:eastAsia="en-AU"/>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814C59"/>
    <w:pPr>
      <w:spacing w:line="320" w:lineRule="auto"/>
    </w:pPr>
    <w:rPr>
      <w:rFonts w:cs="Times New Roman (Body CS)"/>
      <w:color w:val="767171" w:themeColor="background2" w:themeShade="80"/>
      <w:sz w:val="26"/>
    </w:rPr>
  </w:style>
  <w:style w:type="paragraph" w:styleId="ListBullet">
    <w:name w:val="List Bullet"/>
    <w:basedOn w:val="Normal"/>
    <w:uiPriority w:val="99"/>
    <w:unhideWhenUsed/>
    <w:qFormat/>
    <w:rsid w:val="00814C59"/>
    <w:pPr>
      <w:numPr>
        <w:numId w:val="2"/>
      </w:numPr>
      <w:spacing w:before="0"/>
      <w:ind w:left="714" w:hanging="357"/>
      <w:contextualSpacing/>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Bullet point,Bullets,CV text,Dot pt,F5 List Paragraph,FooterText,List Paragraph111,List Paragraph2,Medium Grid 1 - Accent 21,NAST Quote,NFP GP Bulleted List,Table text,列"/>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FB09BE"/>
    <w:pPr>
      <w:spacing w:before="480" w:after="240" w:line="400" w:lineRule="exact"/>
      <w:ind w:right="1134"/>
    </w:pPr>
    <w:rPr>
      <w:iCs/>
      <w:color w:val="1D4F91"/>
      <w:sz w:val="28"/>
    </w:rPr>
  </w:style>
  <w:style w:type="character" w:customStyle="1" w:styleId="IntenseQuoteChar">
    <w:name w:val="Intense Quote Char"/>
    <w:basedOn w:val="DefaultParagraphFont"/>
    <w:link w:val="IntenseQuote"/>
    <w:uiPriority w:val="30"/>
    <w:rsid w:val="00FB09BE"/>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814C59"/>
    <w:pPr>
      <w:pBdr>
        <w:top w:val="single" w:sz="4" w:space="10" w:color="1D4F91"/>
        <w:bottom w:val="single" w:sz="4" w:space="10" w:color="1D4F91"/>
      </w:pBdr>
    </w:pPr>
    <w:rPr>
      <w:rFonts w:eastAsiaTheme="minorHAnsi"/>
      <w:color w:val="1D4F91"/>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character" w:styleId="IntenseReference">
    <w:name w:val="Intense Reference"/>
    <w:basedOn w:val="DefaultParagraphFont"/>
    <w:uiPriority w:val="32"/>
    <w:qFormat/>
    <w:rsid w:val="00BF7E56"/>
    <w:rPr>
      <w:rFonts w:asciiTheme="minorHAnsi" w:hAnsiTheme="minorHAnsi"/>
      <w:b w:val="0"/>
      <w:bCs/>
      <w:i w:val="0"/>
      <w:caps w:val="0"/>
      <w:smallCaps w:val="0"/>
      <w:color w:val="auto"/>
      <w:spacing w:val="5"/>
      <w:sz w:val="22"/>
    </w:rPr>
  </w:style>
  <w:style w:type="paragraph" w:styleId="Header">
    <w:name w:val="header"/>
    <w:basedOn w:val="Normal"/>
    <w:link w:val="HeaderChar"/>
    <w:uiPriority w:val="99"/>
    <w:unhideWhenUsed/>
    <w:rsid w:val="00F15E50"/>
    <w:pPr>
      <w:tabs>
        <w:tab w:val="center" w:pos="4513"/>
        <w:tab w:val="right" w:pos="9026"/>
      </w:tabs>
      <w:spacing w:before="0"/>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character" w:customStyle="1" w:styleId="ListParagraphChar">
    <w:name w:val="List Paragraph Char"/>
    <w:aliases w:val="#List Paragraph Char,Recommendation Char,List Paragraph1 Char,List Paragraph11 Char,L Char,Bullet point Char,Bullets Char,CV text Char,Dot pt Char,F5 List Paragraph Char,FooterText Char,List Paragraph111 Char,List Paragraph2 Char"/>
    <w:basedOn w:val="DefaultParagraphFont"/>
    <w:link w:val="ListParagraph"/>
    <w:uiPriority w:val="34"/>
    <w:locked/>
    <w:rsid w:val="00ED3CA2"/>
    <w:rPr>
      <w:rFonts w:ascii="Arial" w:eastAsia="Times New Roman" w:hAnsi="Arial" w:cs="Times New Roman"/>
      <w:sz w:val="21"/>
      <w:lang w:val="en-AU"/>
    </w:rPr>
  </w:style>
  <w:style w:type="paragraph" w:customStyle="1" w:styleId="Default">
    <w:name w:val="Default"/>
    <w:rsid w:val="00ED3CA2"/>
    <w:pPr>
      <w:autoSpaceDE w:val="0"/>
      <w:autoSpaceDN w:val="0"/>
      <w:adjustRightInd w:val="0"/>
    </w:pPr>
    <w:rPr>
      <w:rFonts w:ascii="Arial" w:eastAsia="Batang" w:hAnsi="Arial" w:cs="Arial"/>
      <w:color w:val="000000"/>
      <w:lang w:val="en-AU" w:eastAsia="en-AU"/>
    </w:rPr>
  </w:style>
  <w:style w:type="table" w:styleId="TableGrid">
    <w:name w:val="Table Grid"/>
    <w:basedOn w:val="TableNormal"/>
    <w:uiPriority w:val="39"/>
    <w:rsid w:val="00ED3CA2"/>
    <w:rPr>
      <w:rFonts w:ascii="Times New Roman" w:eastAsia="Batang"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A7F12"/>
    <w:pPr>
      <w:spacing w:before="240" w:after="0" w:line="259" w:lineRule="auto"/>
      <w:outlineLvl w:val="9"/>
    </w:pPr>
    <w:rPr>
      <w:rFonts w:asciiTheme="majorHAnsi" w:eastAsiaTheme="majorEastAsia" w:hAnsiTheme="majorHAnsi"/>
      <w:b/>
      <w:color w:val="2F5496" w:themeColor="accent1" w:themeShade="BF"/>
      <w:sz w:val="32"/>
      <w:szCs w:val="32"/>
      <w:lang w:eastAsia="en-US"/>
    </w:rPr>
  </w:style>
  <w:style w:type="paragraph" w:styleId="TOC1">
    <w:name w:val="toc 1"/>
    <w:basedOn w:val="Normal"/>
    <w:next w:val="Normal"/>
    <w:autoRedefine/>
    <w:uiPriority w:val="39"/>
    <w:unhideWhenUsed/>
    <w:rsid w:val="00FA7F12"/>
    <w:pPr>
      <w:spacing w:after="100"/>
    </w:pPr>
  </w:style>
  <w:style w:type="paragraph" w:styleId="TOC2">
    <w:name w:val="toc 2"/>
    <w:basedOn w:val="Normal"/>
    <w:next w:val="Normal"/>
    <w:autoRedefine/>
    <w:uiPriority w:val="39"/>
    <w:unhideWhenUsed/>
    <w:rsid w:val="00101D41"/>
    <w:pPr>
      <w:tabs>
        <w:tab w:val="right" w:leader="dot" w:pos="9054"/>
      </w:tabs>
      <w:spacing w:after="100"/>
      <w:ind w:left="210"/>
    </w:pPr>
  </w:style>
  <w:style w:type="paragraph" w:styleId="TOC3">
    <w:name w:val="toc 3"/>
    <w:basedOn w:val="Normal"/>
    <w:next w:val="Normal"/>
    <w:autoRedefine/>
    <w:uiPriority w:val="39"/>
    <w:unhideWhenUsed/>
    <w:rsid w:val="00FA7F12"/>
    <w:pPr>
      <w:spacing w:after="100"/>
      <w:ind w:left="420"/>
    </w:pPr>
  </w:style>
  <w:style w:type="character" w:styleId="CommentReference">
    <w:name w:val="annotation reference"/>
    <w:basedOn w:val="DefaultParagraphFont"/>
    <w:uiPriority w:val="99"/>
    <w:semiHidden/>
    <w:unhideWhenUsed/>
    <w:rsid w:val="002F5EAE"/>
    <w:rPr>
      <w:sz w:val="16"/>
      <w:szCs w:val="16"/>
    </w:rPr>
  </w:style>
  <w:style w:type="paragraph" w:styleId="CommentText">
    <w:name w:val="annotation text"/>
    <w:basedOn w:val="Normal"/>
    <w:link w:val="CommentTextChar"/>
    <w:uiPriority w:val="99"/>
    <w:unhideWhenUsed/>
    <w:rsid w:val="002F5EAE"/>
    <w:rPr>
      <w:sz w:val="20"/>
      <w:szCs w:val="20"/>
    </w:rPr>
  </w:style>
  <w:style w:type="character" w:customStyle="1" w:styleId="CommentTextChar">
    <w:name w:val="Comment Text Char"/>
    <w:basedOn w:val="DefaultParagraphFont"/>
    <w:link w:val="CommentText"/>
    <w:uiPriority w:val="99"/>
    <w:rsid w:val="002F5EAE"/>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2F5EAE"/>
    <w:rPr>
      <w:b/>
      <w:bCs/>
    </w:rPr>
  </w:style>
  <w:style w:type="character" w:customStyle="1" w:styleId="CommentSubjectChar">
    <w:name w:val="Comment Subject Char"/>
    <w:basedOn w:val="CommentTextChar"/>
    <w:link w:val="CommentSubject"/>
    <w:uiPriority w:val="99"/>
    <w:semiHidden/>
    <w:rsid w:val="002F5EAE"/>
    <w:rPr>
      <w:rFonts w:ascii="Arial" w:eastAsia="Times New Roman" w:hAnsi="Arial" w:cs="Times New Roman"/>
      <w:b/>
      <w:bCs/>
      <w:sz w:val="20"/>
      <w:szCs w:val="20"/>
      <w:lang w:val="en-AU"/>
    </w:rPr>
  </w:style>
  <w:style w:type="character" w:styleId="FollowedHyperlink">
    <w:name w:val="FollowedHyperlink"/>
    <w:basedOn w:val="DefaultParagraphFont"/>
    <w:uiPriority w:val="99"/>
    <w:semiHidden/>
    <w:unhideWhenUsed/>
    <w:rsid w:val="001E14EB"/>
    <w:rPr>
      <w:color w:val="954F72" w:themeColor="followedHyperlink"/>
      <w:u w:val="single"/>
    </w:rPr>
  </w:style>
  <w:style w:type="character" w:styleId="UnresolvedMention">
    <w:name w:val="Unresolved Mention"/>
    <w:basedOn w:val="DefaultParagraphFont"/>
    <w:uiPriority w:val="99"/>
    <w:unhideWhenUsed/>
    <w:rsid w:val="008606D7"/>
    <w:rPr>
      <w:color w:val="605E5C"/>
      <w:shd w:val="clear" w:color="auto" w:fill="E1DFDD"/>
    </w:rPr>
  </w:style>
  <w:style w:type="paragraph" w:styleId="Revision">
    <w:name w:val="Revision"/>
    <w:hidden/>
    <w:uiPriority w:val="99"/>
    <w:semiHidden/>
    <w:rsid w:val="00BE02BB"/>
    <w:rPr>
      <w:rFonts w:ascii="Arial" w:eastAsia="Times New Roman" w:hAnsi="Arial" w:cs="Times New Roman"/>
      <w:sz w:val="21"/>
      <w:lang w:val="en-AU"/>
    </w:rPr>
  </w:style>
  <w:style w:type="table" w:styleId="ListTable4-Accent1">
    <w:name w:val="List Table 4 Accent 1"/>
    <w:basedOn w:val="TableNormal"/>
    <w:uiPriority w:val="49"/>
    <w:rsid w:val="00BF7E5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rFonts w:asciiTheme="minorHAnsi" w:hAnsiTheme="minorHAnsi"/>
        <w:b/>
        <w:bCs/>
        <w:color w:val="FFFFFF" w:themeColor="background1"/>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val="0"/>
        <w:bCs/>
      </w:rPr>
    </w:tblStylePr>
    <w:tblStylePr w:type="lastCol">
      <w:rPr>
        <w:b/>
        <w:bCs/>
      </w:rPr>
    </w:tblStylePr>
    <w:tblStylePr w:type="band1Vert">
      <w:tblPr/>
      <w:tcPr>
        <w:shd w:val="clear" w:color="auto" w:fill="D9E2F3" w:themeFill="accent1" w:themeFillTint="33"/>
      </w:tcPr>
    </w:tblStylePr>
  </w:style>
  <w:style w:type="character" w:styleId="Mention">
    <w:name w:val="Mention"/>
    <w:basedOn w:val="DefaultParagraphFont"/>
    <w:uiPriority w:val="99"/>
    <w:unhideWhenUsed/>
    <w:rsid w:val="00E041E7"/>
    <w:rPr>
      <w:color w:val="2B579A"/>
      <w:shd w:val="clear" w:color="auto" w:fill="E1DFDD"/>
    </w:rPr>
  </w:style>
  <w:style w:type="paragraph" w:styleId="Caption">
    <w:name w:val="caption"/>
    <w:basedOn w:val="Normal"/>
    <w:next w:val="Normal"/>
    <w:uiPriority w:val="35"/>
    <w:unhideWhenUsed/>
    <w:qFormat/>
    <w:rsid w:val="00E72B78"/>
    <w:pPr>
      <w:spacing w:before="0" w:after="200"/>
    </w:pPr>
    <w:rPr>
      <w:i/>
      <w:iCs/>
      <w:color w:val="44546A" w:themeColor="text2"/>
      <w:sz w:val="18"/>
      <w:szCs w:val="18"/>
    </w:rPr>
  </w:style>
  <w:style w:type="paragraph" w:styleId="NormalWeb">
    <w:name w:val="Normal (Web)"/>
    <w:basedOn w:val="Normal"/>
    <w:uiPriority w:val="99"/>
    <w:semiHidden/>
    <w:unhideWhenUsed/>
    <w:rsid w:val="00E05B3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740266">
      <w:bodyDiv w:val="1"/>
      <w:marLeft w:val="0"/>
      <w:marRight w:val="0"/>
      <w:marTop w:val="0"/>
      <w:marBottom w:val="0"/>
      <w:divBdr>
        <w:top w:val="none" w:sz="0" w:space="0" w:color="auto"/>
        <w:left w:val="none" w:sz="0" w:space="0" w:color="auto"/>
        <w:bottom w:val="none" w:sz="0" w:space="0" w:color="auto"/>
        <w:right w:val="none" w:sz="0" w:space="0" w:color="auto"/>
      </w:divBdr>
      <w:divsChild>
        <w:div w:id="42337811">
          <w:marLeft w:val="0"/>
          <w:marRight w:val="0"/>
          <w:marTop w:val="0"/>
          <w:marBottom w:val="0"/>
          <w:divBdr>
            <w:top w:val="none" w:sz="0" w:space="0" w:color="auto"/>
            <w:left w:val="none" w:sz="0" w:space="0" w:color="auto"/>
            <w:bottom w:val="none" w:sz="0" w:space="0" w:color="auto"/>
            <w:right w:val="none" w:sz="0" w:space="0" w:color="auto"/>
          </w:divBdr>
          <w:divsChild>
            <w:div w:id="1829709950">
              <w:marLeft w:val="-75"/>
              <w:marRight w:val="0"/>
              <w:marTop w:val="30"/>
              <w:marBottom w:val="30"/>
              <w:divBdr>
                <w:top w:val="none" w:sz="0" w:space="0" w:color="auto"/>
                <w:left w:val="none" w:sz="0" w:space="0" w:color="auto"/>
                <w:bottom w:val="none" w:sz="0" w:space="0" w:color="auto"/>
                <w:right w:val="none" w:sz="0" w:space="0" w:color="auto"/>
              </w:divBdr>
              <w:divsChild>
                <w:div w:id="58602388">
                  <w:marLeft w:val="0"/>
                  <w:marRight w:val="0"/>
                  <w:marTop w:val="0"/>
                  <w:marBottom w:val="0"/>
                  <w:divBdr>
                    <w:top w:val="none" w:sz="0" w:space="0" w:color="auto"/>
                    <w:left w:val="none" w:sz="0" w:space="0" w:color="auto"/>
                    <w:bottom w:val="none" w:sz="0" w:space="0" w:color="auto"/>
                    <w:right w:val="none" w:sz="0" w:space="0" w:color="auto"/>
                  </w:divBdr>
                  <w:divsChild>
                    <w:div w:id="2051567901">
                      <w:marLeft w:val="0"/>
                      <w:marRight w:val="0"/>
                      <w:marTop w:val="0"/>
                      <w:marBottom w:val="0"/>
                      <w:divBdr>
                        <w:top w:val="none" w:sz="0" w:space="0" w:color="auto"/>
                        <w:left w:val="none" w:sz="0" w:space="0" w:color="auto"/>
                        <w:bottom w:val="none" w:sz="0" w:space="0" w:color="auto"/>
                        <w:right w:val="none" w:sz="0" w:space="0" w:color="auto"/>
                      </w:divBdr>
                    </w:div>
                  </w:divsChild>
                </w:div>
                <w:div w:id="1718318602">
                  <w:marLeft w:val="0"/>
                  <w:marRight w:val="0"/>
                  <w:marTop w:val="0"/>
                  <w:marBottom w:val="0"/>
                  <w:divBdr>
                    <w:top w:val="none" w:sz="0" w:space="0" w:color="auto"/>
                    <w:left w:val="none" w:sz="0" w:space="0" w:color="auto"/>
                    <w:bottom w:val="none" w:sz="0" w:space="0" w:color="auto"/>
                    <w:right w:val="none" w:sz="0" w:space="0" w:color="auto"/>
                  </w:divBdr>
                  <w:divsChild>
                    <w:div w:id="18019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87836">
          <w:marLeft w:val="0"/>
          <w:marRight w:val="0"/>
          <w:marTop w:val="0"/>
          <w:marBottom w:val="0"/>
          <w:divBdr>
            <w:top w:val="none" w:sz="0" w:space="0" w:color="auto"/>
            <w:left w:val="none" w:sz="0" w:space="0" w:color="auto"/>
            <w:bottom w:val="none" w:sz="0" w:space="0" w:color="auto"/>
            <w:right w:val="none" w:sz="0" w:space="0" w:color="auto"/>
          </w:divBdr>
        </w:div>
      </w:divsChild>
    </w:div>
    <w:div w:id="207134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yagedcare.gov.au/find-a-provider/search" TargetMode="External"/><Relationship Id="rId18" Type="http://schemas.openxmlformats.org/officeDocument/2006/relationships/hyperlink" Target="https://www.health.gov.au/resources/publications/commonwealth-home-support-program-chsp-2025-27-manual?language=en" TargetMode="External"/><Relationship Id="rId26" Type="http://schemas.openxmlformats.org/officeDocument/2006/relationships/hyperlink" Target="https://www.myagedcare.gov.au/service-providers/profile-tips-service-providers" TargetMode="External"/><Relationship Id="rId21" Type="http://schemas.openxmlformats.org/officeDocument/2006/relationships/hyperlink" Target="https://www.health.gov.au/resources/publications/specialisation-verification-framework"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agedcarequality.gov.au/providers/quality-standards" TargetMode="External"/><Relationship Id="rId17" Type="http://schemas.openxmlformats.org/officeDocument/2006/relationships/hyperlink" Target="https://www.myagedcare.gov.au/service-providers/managing-your-provider-profile" TargetMode="External"/><Relationship Id="rId25" Type="http://schemas.openxmlformats.org/officeDocument/2006/relationships/hyperlink" Target="https://www.health.gov.au/resources/publications/my-aged-care-service-and-support-portal-user-guide-creating-service-delivery-outlets-and-adding-service-information?language=e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health.gov.au/resources/publications/guide-to-aged-care-law/chapter-1-introduction/statement-of-rights" TargetMode="External"/><Relationship Id="rId29" Type="http://schemas.openxmlformats.org/officeDocument/2006/relationships/hyperlink" Target="https://www.health.gov.au/resources/collections/my-aged-care-service-and-support-portal-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topics/aged-care/providing-aged-care-services/reporting/specialisation-verification-for-aged-care-services" TargetMode="External"/><Relationship Id="rId24" Type="http://schemas.openxmlformats.org/officeDocument/2006/relationships/hyperlink" Target="https://www.health.gov.au/resources/publications/my-aged-care-service-and-support-portal-user-guide-advanced-outlet-and-service-management-transferring-clients-and-services?language=en"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ealth.gov.au/using-our-websites/subscriptions/subscribe-to-aged-care-sector-announcements-and-newsletters" TargetMode="External"/><Relationship Id="rId23" Type="http://schemas.openxmlformats.org/officeDocument/2006/relationships/hyperlink" Target="https://www.health.gov.au/resources/publications/my-aged-care-service-and-support-portal-user-guide-part-1-administrator-functions?language=en" TargetMode="External"/><Relationship Id="rId28" Type="http://schemas.openxmlformats.org/officeDocument/2006/relationships/hyperlink" Target="https://www.youtube.com/watch?v=86qvelqFq0U&amp;feature=youtu.b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gedcarequality.gov.au/providers/quality-standards"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my-aged-care/using-my-aged-care/my-aged-care-for-service-providers" TargetMode="External"/><Relationship Id="rId22" Type="http://schemas.openxmlformats.org/officeDocument/2006/relationships/hyperlink" Target="https://www.health.gov.au/health-topics/aged-care/providing-aged-care-services/delivering-quality-aged-care-services/about-specialisation-verification" TargetMode="External"/><Relationship Id="rId27" Type="http://schemas.openxmlformats.org/officeDocument/2006/relationships/hyperlink" Target="https://www.youtube.com/watch?v=8ooVafdp9bk&amp;feature=youtu.be"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RIMID xmlns="a45185a2-b73a-437e-b471-e5d701779030" xsi:nil="true"/>
    <TaxCatchAll xmlns="7ac9dfd2-d380-4750-a73c-acd6869e1455" xsi:nil="true"/>
    <ACG_x0020_Type xmlns="a45185a2-b73a-437e-b471-e5d701779030">General</ACG_x0020_Type>
    <Comment xmlns="a45185a2-b73a-437e-b471-e5d701779030" xsi:nil="tru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C0606-8DA5-4E77-A069-2FDE95D4ECE9}">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2.xml><?xml version="1.0" encoding="utf-8"?>
<ds:datastoreItem xmlns:ds="http://schemas.openxmlformats.org/officeDocument/2006/customXml" ds:itemID="{914A3305-DFBE-4807-B1CF-470868EFA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09C7FC-2B95-47A3-B2E2-34AD99DB2C72}">
  <ds:schemaRefs>
    <ds:schemaRef ds:uri="http://schemas.openxmlformats.org/officeDocument/2006/bibliography"/>
  </ds:schemaRefs>
</ds:datastoreItem>
</file>

<file path=customXml/itemProps4.xml><?xml version="1.0" encoding="utf-8"?>
<ds:datastoreItem xmlns:ds="http://schemas.openxmlformats.org/officeDocument/2006/customXml" ds:itemID="{A93904CA-B803-4848-A178-558425D100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2563</Words>
  <Characters>13846</Characters>
  <Application>Microsoft Office Word</Application>
  <DocSecurity>0</DocSecurity>
  <Lines>419</Lines>
  <Paragraphs>287</Paragraphs>
  <ScaleCrop>false</ScaleCrop>
  <Manager/>
  <Company/>
  <LinksUpToDate>false</LinksUpToDate>
  <CharactersWithSpaces>16122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your CHSP service information in the My Aged Care Find a provider tool</dc:title>
  <dc:subject>Aged care</dc:subject>
  <dc:creator>Australian Government Department of Health and Aged Care</dc:creator>
  <cp:keywords>Aged Care; Commonwealth Home Support Programme (CHSP); My Aged Care</cp:keywords>
  <dc:description>Current version - R26 - 27 February 2023</dc:description>
  <cp:revision>2</cp:revision>
  <cp:lastPrinted>2024-11-30T08:12:00Z</cp:lastPrinted>
  <dcterms:created xsi:type="dcterms:W3CDTF">2026-10-13T05:15:00Z</dcterms:created>
  <dcterms:modified xsi:type="dcterms:W3CDTF">2026-10-13T05:15:00Z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0x0101000D2CD1429930AB499407034BFBFB3C9D</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1eaef344,6f145bb3,10a59432</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344ae9b7,31d86e52,2c7dcebb</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2026-08-24T03:42:41Z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c9d8b3f2-777a-4938-8045-52e9c213db6c</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