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65A45" w14:textId="454738BF" w:rsidR="00D8233A" w:rsidRDefault="00D8233A" w:rsidP="00DF5B49">
      <w:pPr>
        <w:pStyle w:val="Heading1"/>
      </w:pPr>
      <w:r w:rsidRPr="00D8233A">
        <w:t>Interim First Nations Aged Care Commissioner Advisory Working Group</w:t>
      </w:r>
    </w:p>
    <w:p w14:paraId="15CB0FB8" w14:textId="0321DDD0" w:rsidR="00D8233A" w:rsidRPr="00D8233A" w:rsidRDefault="00D8233A" w:rsidP="00DF5B49">
      <w:pPr>
        <w:pStyle w:val="Heading2"/>
      </w:pPr>
      <w:r w:rsidRPr="00D8233A">
        <w:t>Meeting 1, 14 September 2026</w:t>
      </w:r>
    </w:p>
    <w:p w14:paraId="620345CD" w14:textId="77777777" w:rsidR="00D8233A" w:rsidRPr="00D8233A" w:rsidRDefault="00D8233A">
      <w:pPr>
        <w:rPr>
          <w:rFonts w:asciiTheme="minorHAnsi" w:hAnsiTheme="minorHAnsi"/>
          <w:sz w:val="24"/>
        </w:rPr>
      </w:pPr>
    </w:p>
    <w:p w14:paraId="02564D38" w14:textId="78D226A3" w:rsidR="75159147" w:rsidRDefault="75159147" w:rsidP="00DF5B49">
      <w:pPr>
        <w:pStyle w:val="Heading3"/>
      </w:pPr>
      <w:r w:rsidRPr="75159147">
        <w:t>Setting up the future Aboriginal and Torres Strait Islander Aged Care Commissioner Office</w:t>
      </w:r>
    </w:p>
    <w:p w14:paraId="01AA6174" w14:textId="35863790" w:rsidR="75159147" w:rsidRDefault="75159147" w:rsidP="75159147">
      <w:r w:rsidRPr="75159147">
        <w:rPr>
          <w:rFonts w:ascii="Aptos" w:eastAsia="Aptos" w:hAnsi="Aptos" w:cs="Aptos"/>
          <w:sz w:val="24"/>
        </w:rPr>
        <w:t>People from the First Nations aged care sector, community-controlled organisations, government, and data and evidence fields met for the first meeting of the working group. The group will help guide the set-up of the future permanent Aboriginal and Torres Strait Islander Aged Care Commissioner Office.</w:t>
      </w:r>
    </w:p>
    <w:p w14:paraId="7E69ABA5" w14:textId="2240DCE8" w:rsidR="75159147" w:rsidRDefault="75159147" w:rsidP="75159147">
      <w:r w:rsidRPr="75159147">
        <w:rPr>
          <w:rFonts w:ascii="Aptos" w:eastAsia="Aptos" w:hAnsi="Aptos" w:cs="Aptos"/>
          <w:sz w:val="24"/>
        </w:rPr>
        <w:t>The meeting brought together people with experience in aged care, health, community services, governance, research and community advocacy. Members said Aboriginal and Torres Strait Islander Elders and older people must stay at the centre of this work.</w:t>
      </w:r>
    </w:p>
    <w:p w14:paraId="5A5E1AED" w14:textId="2CEE6817" w:rsidR="75159147" w:rsidRDefault="75159147" w:rsidP="00DF5B49">
      <w:pPr>
        <w:pStyle w:val="Heading3"/>
      </w:pPr>
      <w:r w:rsidRPr="75159147">
        <w:t>Shared commitment</w:t>
      </w:r>
    </w:p>
    <w:p w14:paraId="7FD96062" w14:textId="439EB5CC" w:rsidR="75159147" w:rsidRDefault="75159147" w:rsidP="75159147">
      <w:r w:rsidRPr="75159147">
        <w:rPr>
          <w:rFonts w:ascii="Aptos" w:eastAsia="Aptos" w:hAnsi="Aptos" w:cs="Aptos"/>
          <w:sz w:val="24"/>
        </w:rPr>
        <w:t>Members talked about why it is important to create a permanent office that supports the needs and hopes of Aboriginal and Torres Strait Islander Elders and older people. They said the office should be shaped by cultural safety, community voice, lived experience, strong governance and good evidence.</w:t>
      </w:r>
    </w:p>
    <w:p w14:paraId="2AE17022" w14:textId="4A148DFA" w:rsidR="75159147" w:rsidRDefault="75159147" w:rsidP="75159147">
      <w:r w:rsidRPr="75159147">
        <w:rPr>
          <w:rFonts w:ascii="Aptos" w:eastAsia="Aptos" w:hAnsi="Aptos" w:cs="Aptos"/>
          <w:sz w:val="24"/>
        </w:rPr>
        <w:t>Members also recognised the work of Elders and communities who have helped shape the Aboriginal and Torres Strait Islander Aged Care Commissioner legislation now before the Australian Parliament.</w:t>
      </w:r>
    </w:p>
    <w:p w14:paraId="2F4DA9B6" w14:textId="6ABD2BCE" w:rsidR="75159147" w:rsidRDefault="75159147" w:rsidP="00DF5B49">
      <w:pPr>
        <w:pStyle w:val="Heading3"/>
      </w:pPr>
      <w:r w:rsidRPr="75159147">
        <w:t>Laying the foundations</w:t>
      </w:r>
    </w:p>
    <w:p w14:paraId="1CF1920B" w14:textId="77F96F58" w:rsidR="75159147" w:rsidRDefault="75159147" w:rsidP="75159147">
      <w:r w:rsidRPr="75159147">
        <w:rPr>
          <w:rFonts w:ascii="Aptos" w:eastAsia="Aptos" w:hAnsi="Aptos" w:cs="Aptos"/>
          <w:sz w:val="24"/>
        </w:rPr>
        <w:t>The working group looked at key documents and ideas that will guide its work over the next few months. The discussion focused on:</w:t>
      </w:r>
    </w:p>
    <w:p w14:paraId="5A393544" w14:textId="6E33C572" w:rsidR="75159147" w:rsidRDefault="75159147" w:rsidP="75159147">
      <w:pPr>
        <w:pStyle w:val="ListParagraph"/>
        <w:numPr>
          <w:ilvl w:val="0"/>
          <w:numId w:val="1"/>
        </w:numPr>
      </w:pPr>
      <w:r w:rsidRPr="75159147">
        <w:rPr>
          <w:rFonts w:ascii="Aptos" w:eastAsia="Aptos" w:hAnsi="Aptos" w:cs="Aptos"/>
          <w:sz w:val="24"/>
        </w:rPr>
        <w:t>How the group will work together and give advice while the office is being set up.</w:t>
      </w:r>
    </w:p>
    <w:p w14:paraId="2B43EDB6" w14:textId="22BBF5CF" w:rsidR="75159147" w:rsidRDefault="75159147" w:rsidP="75159147">
      <w:pPr>
        <w:pStyle w:val="ListParagraph"/>
        <w:numPr>
          <w:ilvl w:val="0"/>
          <w:numId w:val="1"/>
        </w:numPr>
      </w:pPr>
      <w:r w:rsidRPr="75159147">
        <w:rPr>
          <w:rFonts w:ascii="Aptos" w:eastAsia="Aptos" w:hAnsi="Aptos" w:cs="Aptos"/>
          <w:sz w:val="24"/>
        </w:rPr>
        <w:t>The roadmap to help the permanent office begin its work.</w:t>
      </w:r>
    </w:p>
    <w:p w14:paraId="640D45C2" w14:textId="1D3FE8B8" w:rsidR="75159147" w:rsidRDefault="75159147" w:rsidP="75159147">
      <w:pPr>
        <w:pStyle w:val="ListParagraph"/>
        <w:numPr>
          <w:ilvl w:val="0"/>
          <w:numId w:val="1"/>
        </w:numPr>
      </w:pPr>
      <w:r w:rsidRPr="75159147">
        <w:rPr>
          <w:rFonts w:ascii="Aptos" w:eastAsia="Aptos" w:hAnsi="Aptos" w:cs="Aptos"/>
          <w:sz w:val="24"/>
        </w:rPr>
        <w:t>How to measure success in ways that go beyond basic set-up tasks and include community voice, cultural safety and trusted relationships.</w:t>
      </w:r>
    </w:p>
    <w:p w14:paraId="09480BC3" w14:textId="2219A8D0" w:rsidR="75159147" w:rsidRDefault="75159147" w:rsidP="75159147">
      <w:pPr>
        <w:pStyle w:val="ListParagraph"/>
        <w:numPr>
          <w:ilvl w:val="0"/>
          <w:numId w:val="1"/>
        </w:numPr>
      </w:pPr>
      <w:r w:rsidRPr="75159147">
        <w:rPr>
          <w:rFonts w:ascii="Aptos" w:eastAsia="Aptos" w:hAnsi="Aptos" w:cs="Aptos"/>
          <w:sz w:val="24"/>
        </w:rPr>
        <w:t>The principles that will guide the future appointment process.</w:t>
      </w:r>
    </w:p>
    <w:p w14:paraId="56DE66B4" w14:textId="5C8393D4" w:rsidR="75159147" w:rsidRDefault="75159147" w:rsidP="75159147">
      <w:pPr>
        <w:pStyle w:val="ListParagraph"/>
        <w:numPr>
          <w:ilvl w:val="0"/>
          <w:numId w:val="1"/>
        </w:numPr>
      </w:pPr>
      <w:r w:rsidRPr="75159147">
        <w:rPr>
          <w:rFonts w:ascii="Aptos" w:eastAsia="Aptos" w:hAnsi="Aptos" w:cs="Aptos"/>
          <w:sz w:val="24"/>
        </w:rPr>
        <w:t>Ways to make sure Aboriginal and Torres Strait Islander communities can take part in a meaningful way.</w:t>
      </w:r>
    </w:p>
    <w:p w14:paraId="4AF98C2B" w14:textId="2D11A563" w:rsidR="75159147" w:rsidRDefault="75159147" w:rsidP="75159147">
      <w:r w:rsidRPr="75159147">
        <w:rPr>
          <w:rFonts w:ascii="Aptos" w:eastAsia="Aptos" w:hAnsi="Aptos" w:cs="Aptos"/>
          <w:sz w:val="24"/>
        </w:rPr>
        <w:t>Members said the process must be open and accountable. They agreed that community views should have a real influence on key decisions.</w:t>
      </w:r>
    </w:p>
    <w:p w14:paraId="4BFADE64" w14:textId="21CAE097" w:rsidR="75159147" w:rsidRDefault="75159147" w:rsidP="00DF5B49">
      <w:pPr>
        <w:pStyle w:val="Heading3"/>
      </w:pPr>
      <w:r w:rsidRPr="75159147">
        <w:t>Strengthening community voice</w:t>
      </w:r>
    </w:p>
    <w:p w14:paraId="0CF270C5" w14:textId="02C9FD14" w:rsidR="75159147" w:rsidRDefault="75159147" w:rsidP="75159147">
      <w:r w:rsidRPr="75159147">
        <w:rPr>
          <w:rFonts w:ascii="Aptos" w:eastAsia="Aptos" w:hAnsi="Aptos" w:cs="Aptos"/>
          <w:sz w:val="24"/>
        </w:rPr>
        <w:t>A key part of the discussion was how to make sure Aboriginal and Torres Strait Islander Elders and older people have strong and direct input as the office is set up.</w:t>
      </w:r>
    </w:p>
    <w:p w14:paraId="529289A3" w14:textId="02FB90BB" w:rsidR="75159147" w:rsidRDefault="75159147" w:rsidP="75159147">
      <w:r w:rsidRPr="75159147">
        <w:rPr>
          <w:rFonts w:ascii="Aptos" w:eastAsia="Aptos" w:hAnsi="Aptos" w:cs="Aptos"/>
          <w:sz w:val="24"/>
        </w:rPr>
        <w:lastRenderedPageBreak/>
        <w:t>Members supported including people with lived experience in the working group. They also discussed how to identify respected Elders who can share their knowledge, cultural authority and experience. Members said Elders should receive the right support and payment for taking part.</w:t>
      </w:r>
    </w:p>
    <w:p w14:paraId="68737915" w14:textId="5FE48C03" w:rsidR="75159147" w:rsidRDefault="75159147" w:rsidP="00DF5B49">
      <w:pPr>
        <w:pStyle w:val="Heading3"/>
      </w:pPr>
      <w:r w:rsidRPr="75159147">
        <w:t>Working together</w:t>
      </w:r>
    </w:p>
    <w:p w14:paraId="5FD7EED4" w14:textId="45175A3E" w:rsidR="75159147" w:rsidRDefault="75159147" w:rsidP="75159147">
      <w:r w:rsidRPr="75159147">
        <w:rPr>
          <w:rFonts w:ascii="Aptos" w:eastAsia="Aptos" w:hAnsi="Aptos" w:cs="Aptos"/>
          <w:sz w:val="24"/>
        </w:rPr>
        <w:t>The working group agreed to keep talking openly, respect different views and make sure advice is recorded and considered. Members supported seeking advice between formal meetings when needed. They also agreed that complex or culturally sensitive matters should still be discussed as a group.</w:t>
      </w:r>
    </w:p>
    <w:p w14:paraId="03AED37A" w14:textId="79E13DAA" w:rsidR="75159147" w:rsidRDefault="75159147" w:rsidP="75159147">
      <w:r w:rsidRPr="75159147">
        <w:rPr>
          <w:rFonts w:ascii="Aptos" w:eastAsia="Aptos" w:hAnsi="Aptos" w:cs="Aptos"/>
          <w:sz w:val="24"/>
        </w:rPr>
        <w:t>Participants also looked at ways to meet face to face where possible, noting that this can help build relationships and support better discussion.</w:t>
      </w:r>
    </w:p>
    <w:p w14:paraId="6F40F61C" w14:textId="22A3B799" w:rsidR="75159147" w:rsidRDefault="75159147" w:rsidP="00DF5B49">
      <w:pPr>
        <w:pStyle w:val="Heading3"/>
      </w:pPr>
      <w:r w:rsidRPr="75159147">
        <w:t>Looking ahead</w:t>
      </w:r>
    </w:p>
    <w:p w14:paraId="4DFDC364" w14:textId="3DF8CEF9" w:rsidR="75159147" w:rsidRDefault="75159147" w:rsidP="75159147">
      <w:r w:rsidRPr="75159147">
        <w:rPr>
          <w:rFonts w:ascii="Aptos" w:eastAsia="Aptos" w:hAnsi="Aptos" w:cs="Aptos"/>
          <w:sz w:val="24"/>
        </w:rPr>
        <w:t>The working group will keep working over the next few months to help set up the permanent Aboriginal and Torres Strait Islander Aged Care Commissioner Office. Future talks will focus on appointments, how the office will operate, governance, community participation and readiness to begin.</w:t>
      </w:r>
    </w:p>
    <w:p w14:paraId="56C2D3A0" w14:textId="608E46BA" w:rsidR="75159147" w:rsidRDefault="75159147" w:rsidP="75159147">
      <w:r w:rsidRPr="75159147">
        <w:rPr>
          <w:rFonts w:ascii="Aptos" w:eastAsia="Aptos" w:hAnsi="Aptos" w:cs="Aptos"/>
          <w:sz w:val="24"/>
        </w:rPr>
        <w:t>Members ended the meeting by confirming their shared commitment to better outcomes for Aboriginal and Torres Strait Islander Elders and older people. They agreed that Elders’ and older people’s voices must stay central to the future of aged care reform.</w:t>
      </w:r>
    </w:p>
    <w:p w14:paraId="6029220B" w14:textId="44D095DE" w:rsidR="006A70A7" w:rsidRPr="00B751A6" w:rsidRDefault="006A70A7" w:rsidP="00DF5B49">
      <w:pPr>
        <w:pStyle w:val="Heading3"/>
      </w:pPr>
      <w:r w:rsidRPr="00B751A6">
        <w:t xml:space="preserve">Working </w:t>
      </w:r>
      <w:r w:rsidR="00B751A6">
        <w:t>G</w:t>
      </w:r>
      <w:r w:rsidRPr="00B751A6">
        <w:t>roup membership</w:t>
      </w:r>
    </w:p>
    <w:p w14:paraId="5BE13616" w14:textId="77777777" w:rsidR="006A70A7" w:rsidRDefault="006A70A7">
      <w:pPr>
        <w:rPr>
          <w:lang w:eastAsia="en-AU"/>
        </w:rPr>
      </w:pPr>
      <w:r>
        <w:rPr>
          <w:rFonts w:ascii="Aptos" w:hAnsi="Aptos"/>
          <w:sz w:val="24"/>
        </w:rPr>
        <w:t>The Interim First Nations Aged Care Commissioner Advisory Working Group members are:</w:t>
      </w:r>
    </w:p>
    <w:p w14:paraId="0554E62C" w14:textId="77777777" w:rsidR="006A70A7" w:rsidRPr="00B751A6" w:rsidRDefault="006A70A7" w:rsidP="00B751A6">
      <w:pPr>
        <w:pStyle w:val="ListParagraph"/>
        <w:numPr>
          <w:ilvl w:val="0"/>
          <w:numId w:val="1"/>
        </w:numPr>
        <w:rPr>
          <w:rFonts w:ascii="Aptos" w:eastAsia="Aptos" w:hAnsi="Aptos" w:cs="Aptos"/>
          <w:sz w:val="24"/>
        </w:rPr>
      </w:pPr>
      <w:r w:rsidRPr="00B751A6">
        <w:rPr>
          <w:rFonts w:ascii="Aptos" w:eastAsia="Aptos" w:hAnsi="Aptos" w:cs="Aptos"/>
          <w:sz w:val="24"/>
        </w:rPr>
        <w:t>Jodi Cassar PSM, Interim First Nations Aged Care Commissioner — Co-chair</w:t>
      </w:r>
    </w:p>
    <w:p w14:paraId="250EEB25" w14:textId="77777777" w:rsidR="006A70A7" w:rsidRPr="00B751A6" w:rsidRDefault="006A70A7" w:rsidP="00B751A6">
      <w:pPr>
        <w:pStyle w:val="ListParagraph"/>
        <w:numPr>
          <w:ilvl w:val="0"/>
          <w:numId w:val="1"/>
        </w:numPr>
        <w:rPr>
          <w:rFonts w:ascii="Aptos" w:eastAsia="Aptos" w:hAnsi="Aptos" w:cs="Aptos"/>
          <w:sz w:val="24"/>
        </w:rPr>
      </w:pPr>
      <w:r w:rsidRPr="00B751A6">
        <w:rPr>
          <w:rFonts w:ascii="Aptos" w:eastAsia="Aptos" w:hAnsi="Aptos" w:cs="Aptos"/>
          <w:sz w:val="24"/>
        </w:rPr>
        <w:t>Kim Whiteley, Chief Executive Officer, National Aboriginal and Torres Strait Islander Ageing and Aged Care Council — Co-chair</w:t>
      </w:r>
    </w:p>
    <w:p w14:paraId="485FB705" w14:textId="77777777" w:rsidR="006A70A7" w:rsidRPr="00B751A6" w:rsidRDefault="006A70A7" w:rsidP="00B751A6">
      <w:pPr>
        <w:pStyle w:val="ListParagraph"/>
        <w:numPr>
          <w:ilvl w:val="0"/>
          <w:numId w:val="1"/>
        </w:numPr>
        <w:rPr>
          <w:rFonts w:ascii="Aptos" w:eastAsia="Aptos" w:hAnsi="Aptos" w:cs="Aptos"/>
          <w:sz w:val="24"/>
        </w:rPr>
      </w:pPr>
      <w:r w:rsidRPr="00B751A6">
        <w:rPr>
          <w:rFonts w:ascii="Aptos" w:eastAsia="Aptos" w:hAnsi="Aptos" w:cs="Aptos"/>
          <w:sz w:val="24"/>
        </w:rPr>
        <w:t>Dawn Casey, Chief Executive Officer, National Aboriginal Community Controlled Health Organisation</w:t>
      </w:r>
    </w:p>
    <w:p w14:paraId="1AFD06B9" w14:textId="77777777" w:rsidR="006A70A7" w:rsidRPr="00B751A6" w:rsidRDefault="006A70A7" w:rsidP="00B751A6">
      <w:pPr>
        <w:pStyle w:val="ListParagraph"/>
        <w:numPr>
          <w:ilvl w:val="0"/>
          <w:numId w:val="1"/>
        </w:numPr>
        <w:rPr>
          <w:rFonts w:ascii="Aptos" w:eastAsia="Aptos" w:hAnsi="Aptos" w:cs="Aptos"/>
          <w:sz w:val="24"/>
        </w:rPr>
      </w:pPr>
      <w:r w:rsidRPr="00B751A6">
        <w:rPr>
          <w:rFonts w:ascii="Aptos" w:eastAsia="Aptos" w:hAnsi="Aptos" w:cs="Aptos"/>
          <w:sz w:val="24"/>
        </w:rPr>
        <w:t>James Atkinson, Chief Executive Officer, Aboriginal Community Elders Services</w:t>
      </w:r>
    </w:p>
    <w:p w14:paraId="77F79AC1" w14:textId="77777777" w:rsidR="006A70A7" w:rsidRPr="00B751A6" w:rsidRDefault="006A70A7" w:rsidP="00B751A6">
      <w:pPr>
        <w:pStyle w:val="ListParagraph"/>
        <w:numPr>
          <w:ilvl w:val="0"/>
          <w:numId w:val="1"/>
        </w:numPr>
        <w:rPr>
          <w:rFonts w:ascii="Aptos" w:eastAsia="Aptos" w:hAnsi="Aptos" w:cs="Aptos"/>
          <w:sz w:val="24"/>
        </w:rPr>
      </w:pPr>
      <w:r w:rsidRPr="00B751A6">
        <w:rPr>
          <w:rFonts w:ascii="Aptos" w:eastAsia="Aptos" w:hAnsi="Aptos" w:cs="Aptos"/>
          <w:sz w:val="24"/>
        </w:rPr>
        <w:t xml:space="preserve">Natasha McCormack, Deputy Chief Executive Officer, Purple House (Western Desert </w:t>
      </w:r>
      <w:proofErr w:type="spellStart"/>
      <w:r w:rsidRPr="00B751A6">
        <w:rPr>
          <w:rFonts w:ascii="Aptos" w:eastAsia="Aptos" w:hAnsi="Aptos" w:cs="Aptos"/>
          <w:sz w:val="24"/>
        </w:rPr>
        <w:t>Nganampa</w:t>
      </w:r>
      <w:proofErr w:type="spellEnd"/>
      <w:r w:rsidRPr="00B751A6">
        <w:rPr>
          <w:rFonts w:ascii="Aptos" w:eastAsia="Aptos" w:hAnsi="Aptos" w:cs="Aptos"/>
          <w:sz w:val="24"/>
        </w:rPr>
        <w:t xml:space="preserve"> </w:t>
      </w:r>
      <w:proofErr w:type="spellStart"/>
      <w:r w:rsidRPr="00B751A6">
        <w:rPr>
          <w:rFonts w:ascii="Aptos" w:eastAsia="Aptos" w:hAnsi="Aptos" w:cs="Aptos"/>
          <w:sz w:val="24"/>
        </w:rPr>
        <w:t>Walytja</w:t>
      </w:r>
      <w:proofErr w:type="spellEnd"/>
      <w:r w:rsidRPr="00B751A6">
        <w:rPr>
          <w:rFonts w:ascii="Aptos" w:eastAsia="Aptos" w:hAnsi="Aptos" w:cs="Aptos"/>
          <w:sz w:val="24"/>
        </w:rPr>
        <w:t xml:space="preserve"> </w:t>
      </w:r>
      <w:proofErr w:type="spellStart"/>
      <w:r w:rsidRPr="00B751A6">
        <w:rPr>
          <w:rFonts w:ascii="Aptos" w:eastAsia="Aptos" w:hAnsi="Aptos" w:cs="Aptos"/>
          <w:sz w:val="24"/>
        </w:rPr>
        <w:t>Palyantjaku</w:t>
      </w:r>
      <w:proofErr w:type="spellEnd"/>
      <w:r w:rsidRPr="00B751A6">
        <w:rPr>
          <w:rFonts w:ascii="Aptos" w:eastAsia="Aptos" w:hAnsi="Aptos" w:cs="Aptos"/>
          <w:sz w:val="24"/>
        </w:rPr>
        <w:t xml:space="preserve"> </w:t>
      </w:r>
      <w:proofErr w:type="spellStart"/>
      <w:r w:rsidRPr="00B751A6">
        <w:rPr>
          <w:rFonts w:ascii="Aptos" w:eastAsia="Aptos" w:hAnsi="Aptos" w:cs="Aptos"/>
          <w:sz w:val="24"/>
        </w:rPr>
        <w:t>Tjutaku</w:t>
      </w:r>
      <w:proofErr w:type="spellEnd"/>
      <w:r w:rsidRPr="00B751A6">
        <w:rPr>
          <w:rFonts w:ascii="Aptos" w:eastAsia="Aptos" w:hAnsi="Aptos" w:cs="Aptos"/>
          <w:sz w:val="24"/>
        </w:rPr>
        <w:t xml:space="preserve"> Aboriginal Corporation)</w:t>
      </w:r>
    </w:p>
    <w:p w14:paraId="70F8DD1D" w14:textId="77777777" w:rsidR="006A70A7" w:rsidRPr="00B751A6" w:rsidRDefault="006A70A7" w:rsidP="00B751A6">
      <w:pPr>
        <w:pStyle w:val="ListParagraph"/>
        <w:numPr>
          <w:ilvl w:val="0"/>
          <w:numId w:val="1"/>
        </w:numPr>
        <w:rPr>
          <w:rFonts w:ascii="Aptos" w:eastAsia="Aptos" w:hAnsi="Aptos" w:cs="Aptos"/>
          <w:sz w:val="24"/>
        </w:rPr>
      </w:pPr>
      <w:r w:rsidRPr="00B751A6">
        <w:rPr>
          <w:rFonts w:ascii="Aptos" w:eastAsia="Aptos" w:hAnsi="Aptos" w:cs="Aptos"/>
          <w:sz w:val="24"/>
        </w:rPr>
        <w:t>Donna Murray, Chief Executive Officer, Indigenous Allied Health Australia</w:t>
      </w:r>
    </w:p>
    <w:p w14:paraId="16479D3F" w14:textId="77777777" w:rsidR="006A70A7" w:rsidRPr="00B751A6" w:rsidRDefault="006A70A7" w:rsidP="00B751A6">
      <w:pPr>
        <w:pStyle w:val="ListParagraph"/>
        <w:numPr>
          <w:ilvl w:val="0"/>
          <w:numId w:val="1"/>
        </w:numPr>
        <w:rPr>
          <w:rFonts w:ascii="Aptos" w:eastAsia="Aptos" w:hAnsi="Aptos" w:cs="Aptos"/>
          <w:sz w:val="24"/>
        </w:rPr>
      </w:pPr>
      <w:r w:rsidRPr="00B751A6">
        <w:rPr>
          <w:rFonts w:ascii="Aptos" w:eastAsia="Aptos" w:hAnsi="Aptos" w:cs="Aptos"/>
          <w:sz w:val="24"/>
        </w:rPr>
        <w:t>Leonie Williamson, Acting Chief Executive Officer, The Healing Foundation</w:t>
      </w:r>
    </w:p>
    <w:p w14:paraId="5468292A" w14:textId="77777777" w:rsidR="006A70A7" w:rsidRPr="00B751A6" w:rsidRDefault="006A70A7" w:rsidP="00B751A6">
      <w:pPr>
        <w:pStyle w:val="ListParagraph"/>
        <w:numPr>
          <w:ilvl w:val="0"/>
          <w:numId w:val="1"/>
        </w:numPr>
        <w:rPr>
          <w:rFonts w:ascii="Aptos" w:eastAsia="Aptos" w:hAnsi="Aptos" w:cs="Aptos"/>
          <w:sz w:val="24"/>
        </w:rPr>
      </w:pPr>
      <w:r w:rsidRPr="00B751A6">
        <w:rPr>
          <w:rFonts w:ascii="Aptos" w:eastAsia="Aptos" w:hAnsi="Aptos" w:cs="Aptos"/>
          <w:sz w:val="24"/>
        </w:rPr>
        <w:t>Louise York, Community Services Group Head, Australian Institute of Health and Welfare</w:t>
      </w:r>
    </w:p>
    <w:p w14:paraId="4CB8F31C" w14:textId="57ADCA3E" w:rsidR="00D8233A" w:rsidRPr="00D8233A" w:rsidRDefault="00E045F2">
      <w:pPr>
        <w:rPr>
          <w:rFonts w:asciiTheme="minorHAnsi" w:hAnsiTheme="minorHAnsi"/>
          <w:sz w:val="24"/>
        </w:rPr>
      </w:pPr>
      <w:r w:rsidRPr="00F34FA5">
        <w:rPr>
          <w:rFonts w:ascii="Aptos" w:hAnsi="Aptos"/>
          <w:sz w:val="24"/>
        </w:rPr>
        <w:t xml:space="preserve">The Working Group will invite two </w:t>
      </w:r>
      <w:r w:rsidR="00F34FA5" w:rsidRPr="00F34FA5">
        <w:rPr>
          <w:rFonts w:ascii="Aptos" w:hAnsi="Aptos"/>
          <w:sz w:val="24"/>
        </w:rPr>
        <w:t>more</w:t>
      </w:r>
      <w:r w:rsidRPr="00F34FA5">
        <w:rPr>
          <w:rFonts w:ascii="Aptos" w:hAnsi="Aptos"/>
          <w:sz w:val="24"/>
        </w:rPr>
        <w:t xml:space="preserve"> members who bring community knowledge and direct experience of aged care</w:t>
      </w:r>
      <w:r w:rsidR="00F34FA5" w:rsidRPr="00F34FA5">
        <w:rPr>
          <w:rFonts w:ascii="Aptos" w:hAnsi="Aptos"/>
          <w:sz w:val="24"/>
        </w:rPr>
        <w:t>. This will</w:t>
      </w:r>
      <w:r w:rsidRPr="00F34FA5">
        <w:rPr>
          <w:rFonts w:ascii="Aptos" w:hAnsi="Aptos"/>
          <w:sz w:val="24"/>
        </w:rPr>
        <w:t xml:space="preserve"> help </w:t>
      </w:r>
      <w:r w:rsidR="00F34FA5" w:rsidRPr="00F34FA5">
        <w:rPr>
          <w:rFonts w:ascii="Aptos" w:hAnsi="Aptos"/>
          <w:sz w:val="24"/>
        </w:rPr>
        <w:t>make sure</w:t>
      </w:r>
      <w:r w:rsidRPr="00F34FA5">
        <w:rPr>
          <w:rFonts w:ascii="Aptos" w:hAnsi="Aptos"/>
          <w:sz w:val="24"/>
        </w:rPr>
        <w:t xml:space="preserve"> Aboriginal and Torres Strait Islander Elders and older people </w:t>
      </w:r>
      <w:r w:rsidR="00F34FA5" w:rsidRPr="00F34FA5">
        <w:rPr>
          <w:rFonts w:ascii="Aptos" w:hAnsi="Aptos"/>
          <w:sz w:val="24"/>
        </w:rPr>
        <w:t>have a strong voice in the group’s work</w:t>
      </w:r>
      <w:r w:rsidRPr="00F34FA5">
        <w:rPr>
          <w:rFonts w:ascii="Aptos" w:hAnsi="Aptos"/>
          <w:sz w:val="24"/>
        </w:rPr>
        <w:t>.</w:t>
      </w:r>
    </w:p>
    <w:sectPr w:rsidR="00D8233A" w:rsidRPr="00D8233A">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295BE" w14:textId="77777777" w:rsidR="00EB04F7" w:rsidRDefault="00EB04F7" w:rsidP="00D8233A">
      <w:pPr>
        <w:spacing w:after="0" w:line="240" w:lineRule="auto"/>
      </w:pPr>
      <w:r>
        <w:separator/>
      </w:r>
    </w:p>
  </w:endnote>
  <w:endnote w:type="continuationSeparator" w:id="0">
    <w:p w14:paraId="22CC5DD0" w14:textId="77777777" w:rsidR="00EB04F7" w:rsidRDefault="00EB04F7" w:rsidP="00D82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93490" w14:textId="0AA3BD4E" w:rsidR="006A70A7" w:rsidRDefault="00E42AAE">
    <w:pPr>
      <w:pStyle w:val="Footer"/>
    </w:pPr>
    <w:r>
      <w:rPr>
        <w:noProof/>
      </w:rPr>
      <mc:AlternateContent>
        <mc:Choice Requires="wps">
          <w:drawing>
            <wp:anchor distT="0" distB="0" distL="0" distR="0" simplePos="0" relativeHeight="251658246" behindDoc="0" locked="0" layoutInCell="1" allowOverlap="1" wp14:anchorId="46A201A6" wp14:editId="7CDC1EE6">
              <wp:simplePos x="635" y="635"/>
              <wp:positionH relativeFrom="page">
                <wp:align>center</wp:align>
              </wp:positionH>
              <wp:positionV relativeFrom="page">
                <wp:align>bottom</wp:align>
              </wp:positionV>
              <wp:extent cx="2317115" cy="391160"/>
              <wp:effectExtent l="0" t="0" r="6985" b="0"/>
              <wp:wrapNone/>
              <wp:docPr id="379731834" name="Text Box 16" descr="OFFICIAL:Sensitive//Legal-Privilege">
                <a:extLst xmlns:a="http://schemas.openxmlformats.org/drawingml/2006/main">
                  <a:ext uri="{FF2B5EF4-FFF2-40B4-BE49-F238E27FC236}">
                    <a16:creationId xmlns:a16="http://schemas.microsoft.com/office/drawing/2014/main" id="{3EAEA5AA-1591-4E1E-9436-0396BD54328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17115" cy="391160"/>
                      </a:xfrm>
                      <a:prstGeom prst="rect">
                        <a:avLst/>
                      </a:prstGeom>
                      <a:noFill/>
                      <a:ln>
                        <a:noFill/>
                      </a:ln>
                    </wps:spPr>
                    <wps:txbx>
                      <w:txbxContent>
                        <w:p w14:paraId="5EBA8A7A" w14:textId="355F4D74" w:rsidR="00E42AAE" w:rsidRPr="00E42AAE" w:rsidRDefault="00E42AAE" w:rsidP="00E42AAE">
                          <w:pPr>
                            <w:spacing w:after="0"/>
                            <w:rPr>
                              <w:rFonts w:ascii="Aptos" w:eastAsia="Aptos" w:hAnsi="Aptos" w:cs="Aptos"/>
                              <w:noProof/>
                              <w:color w:val="FF0000"/>
                              <w:sz w:val="24"/>
                            </w:rPr>
                          </w:pPr>
                          <w:r w:rsidRPr="00E42AAE">
                            <w:rPr>
                              <w:rFonts w:ascii="Aptos" w:eastAsia="Aptos" w:hAnsi="Aptos" w:cs="Aptos"/>
                              <w:noProof/>
                              <w:color w:val="FF0000"/>
                              <w:sz w:val="24"/>
                            </w:rPr>
                            <w:t>OFFICIAL:Sensitive//Legal-Privilege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A201A6" id="_x0000_t202" coordsize="21600,21600" o:spt="202" path="m,l,21600r21600,l21600,xe">
              <v:stroke joinstyle="miter"/>
              <v:path gradientshapeok="t" o:connecttype="rect"/>
            </v:shapetype>
            <v:shape id="Text Box 16" o:spid="_x0000_s1027" type="#_x0000_t202" alt="OFFICIAL:Sensitive//Legal-Privilege" style="position:absolute;margin-left:0;margin-top:0;width:182.45pt;height:30.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8/mDgIAAB0EAAAOAAAAZHJzL2Uyb0RvYy54bWysU01v2zAMvQ/YfxB0X2ynaLcacYqsRYYB&#10;QVsgHXpWZCk2YIkCpcTOfv0oJU66bqdhF5kmKX689zS7G0zH9gp9C7bixSTnTFkJdWu3Ff/xsvz0&#10;hTMfhK1FB1ZV/KA8v5t//DDrXamm0EBXK2RUxPqydxVvQnBllnnZKCP8BJyyFNSARgT6xW1Wo+ip&#10;uumyaZ7fZD1g7RCk8p68D8cgn6f6WisZnrT2KrCu4jRbSCemcxPPbD4T5RaFa1p5GkP8wxRGtJaa&#10;nks9iCDYDts/SplWInjQYSLBZKB1K1XagbYp8nfbrBvhVNqFwPHuDJP/f2Xl437tnpGF4SsMRGAE&#10;pHe+9OSM+wwaTfzSpIziBOHhDJsaApPknF4Vn4vimjNJsavborhJuGaX2w59+KbAsGhUHImWhJbY&#10;r3ygjpQ6psRmFpZt1yVqOvubgxKjJ7uMGK0wbAbW1m/G30B9oK0QjoR7J5cttV4JH54FEsO0CKk2&#10;PNGhO+grDieLswbw59/8MZ+ApyhnPSmm4pYkzVn33RIhUVyjgaOxSUZxm1/nFLc7cw+kw4KehJPJ&#10;JC+GbjQ1gnklPS9iIwoJK6ldxTejeR+O0qX3INVikZJIR06ElV07GUtHuCKWL8OrQHcCPBBVjzDK&#10;SZTvcD/mxpveLXaB0E+kRGiPQJ4QJw0mrk7vJYr87X/Kurzq+S8AAAD//wMAUEsDBBQABgAIAAAA&#10;IQBKOnle3AAAAAQBAAAPAAAAZHJzL2Rvd25yZXYueG1sTI/NTsMwEITvSLyDtUjcqNMGIgjZVFWl&#10;noqQ+nPh5trbJBCvo9hp07fHcGkvK41mNPNtMR9tK07U+8YxwnSSgCDWzjRcIex3q6dXED4oNqp1&#10;TAgX8jAv7+8KlRt35g2dtqESsYR9rhDqELpcSq9rsspPXEccvaPrrQpR9pU0vTrHctvKWZJk0qqG&#10;40KtOlrWpH+2g0V42YSP4ZN36dc4u3yvu6VOj2uN+PgwLt5BBBrDNQx/+BEdysh0cAMbL1qE+Ej4&#10;v9FLs+c3EAeEbJqBLAt5C1/+AgAA//8DAFBLAQItABQABgAIAAAAIQC2gziS/gAAAOEBAAATAAAA&#10;AAAAAAAAAAAAAAAAAABbQ29udGVudF9UeXBlc10ueG1sUEsBAi0AFAAGAAgAAAAhADj9If/WAAAA&#10;lAEAAAsAAAAAAAAAAAAAAAAALwEAAF9yZWxzLy5yZWxzUEsBAi0AFAAGAAgAAAAhAA+Pz+YOAgAA&#10;HQQAAA4AAAAAAAAAAAAAAAAALgIAAGRycy9lMm9Eb2MueG1sUEsBAi0AFAAGAAgAAAAhAEo6eV7c&#10;AAAABAEAAA8AAAAAAAAAAAAAAAAAaAQAAGRycy9kb3ducmV2LnhtbFBLBQYAAAAABAAEAPMAAABx&#10;BQAAAAA=&#10;" filled="f" stroked="f">
              <v:textbox style="mso-fit-shape-to-text:t" inset="0,0,0,15pt">
                <w:txbxContent>
                  <w:p w14:paraId="5EBA8A7A" w14:textId="355F4D74" w:rsidR="00E42AAE" w:rsidRPr="00E42AAE" w:rsidRDefault="00E42AAE" w:rsidP="00E42AAE">
                    <w:pPr>
                      <w:spacing w:after="0"/>
                      <w:rPr>
                        <w:rFonts w:ascii="Aptos" w:eastAsia="Aptos" w:hAnsi="Aptos" w:cs="Aptos"/>
                        <w:noProof/>
                        <w:color w:val="FF0000"/>
                        <w:sz w:val="24"/>
                      </w:rPr>
                    </w:pPr>
                    <w:r w:rsidRPr="00E42AAE">
                      <w:rPr>
                        <w:rFonts w:ascii="Aptos" w:eastAsia="Aptos" w:hAnsi="Aptos" w:cs="Aptos"/>
                        <w:noProof/>
                        <w:color w:val="FF0000"/>
                        <w:sz w:val="24"/>
                      </w:rPr>
                      <w:t>OFFICIAL:Sensitive//Legal-Privilege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6BA4F" w14:textId="1AD166ED" w:rsidR="006A70A7" w:rsidRDefault="006A70A7">
    <w:pPr>
      <w:pStyle w:val="Footer"/>
    </w:pPr>
    <w:r>
      <w:rPr>
        <w:noProof/>
      </w:rPr>
      <w:drawing>
        <wp:anchor distT="0" distB="0" distL="114300" distR="114300" simplePos="0" relativeHeight="251658241" behindDoc="1" locked="0" layoutInCell="1" allowOverlap="1" wp14:anchorId="6D436A63" wp14:editId="6E664053">
          <wp:simplePos x="0" y="0"/>
          <wp:positionH relativeFrom="page">
            <wp:posOffset>-1304925</wp:posOffset>
          </wp:positionH>
          <wp:positionV relativeFrom="paragraph">
            <wp:posOffset>-4600575</wp:posOffset>
          </wp:positionV>
          <wp:extent cx="9224010" cy="5183505"/>
          <wp:effectExtent l="0" t="0" r="0" b="0"/>
          <wp:wrapNone/>
          <wp:docPr id="1516824439" name="Picture 3" descr="light coloured footprint trail horizontally with patches of yellow, green and blue dots in sequence and a black squirly line as the border.">
            <a:extLst xmlns:a="http://schemas.openxmlformats.org/drawingml/2006/main">
              <a:ext uri="{FF2B5EF4-FFF2-40B4-BE49-F238E27FC236}">
                <a16:creationId xmlns:a16="http://schemas.microsoft.com/office/drawing/2014/main" id="{4F4FFA7A-F9E9-4382-8A51-4BE528258A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824439" name="Picture 3" descr="light coloured footprint trail horizontally with patches of yellow, green and blue dots in sequence and a black squirly line as the border."/>
                  <pic:cNvPicPr/>
                </pic:nvPicPr>
                <pic:blipFill>
                  <a:blip r:embed="rId1">
                    <a:extLst>
                      <a:ext uri="{28A0092B-C50C-407E-A947-70E740481C1C}">
                        <a14:useLocalDpi xmlns:a14="http://schemas.microsoft.com/office/drawing/2010/main" val="0"/>
                      </a:ext>
                    </a:extLst>
                  </a:blip>
                  <a:stretch>
                    <a:fillRect/>
                  </a:stretch>
                </pic:blipFill>
                <pic:spPr>
                  <a:xfrm>
                    <a:off x="0" y="0"/>
                    <a:ext cx="9224010" cy="518350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F95C9" w14:textId="55736531" w:rsidR="006A70A7" w:rsidRDefault="00E42AAE">
    <w:pPr>
      <w:pStyle w:val="Footer"/>
    </w:pPr>
    <w:r>
      <w:rPr>
        <w:noProof/>
      </w:rPr>
      <mc:AlternateContent>
        <mc:Choice Requires="wps">
          <w:drawing>
            <wp:anchor distT="0" distB="0" distL="0" distR="0" simplePos="0" relativeHeight="251658245" behindDoc="0" locked="0" layoutInCell="1" allowOverlap="1" wp14:anchorId="46FDF7B2" wp14:editId="2EF9B04B">
              <wp:simplePos x="635" y="635"/>
              <wp:positionH relativeFrom="page">
                <wp:align>center</wp:align>
              </wp:positionH>
              <wp:positionV relativeFrom="page">
                <wp:align>bottom</wp:align>
              </wp:positionV>
              <wp:extent cx="2317115" cy="391160"/>
              <wp:effectExtent l="0" t="0" r="6985" b="0"/>
              <wp:wrapNone/>
              <wp:docPr id="811024362" name="Text Box 15" descr="OFFICIAL:Sensitive//Legal-Privilege">
                <a:extLst xmlns:a="http://schemas.openxmlformats.org/drawingml/2006/main">
                  <a:ext uri="{FF2B5EF4-FFF2-40B4-BE49-F238E27FC236}">
                    <a16:creationId xmlns:a16="http://schemas.microsoft.com/office/drawing/2014/main" id="{30E8087D-E480-4752-B206-C3A92129136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17115" cy="391160"/>
                      </a:xfrm>
                      <a:prstGeom prst="rect">
                        <a:avLst/>
                      </a:prstGeom>
                      <a:noFill/>
                      <a:ln>
                        <a:noFill/>
                      </a:ln>
                    </wps:spPr>
                    <wps:txbx>
                      <w:txbxContent>
                        <w:p w14:paraId="5B24CEEA" w14:textId="2E22D1C8" w:rsidR="00E42AAE" w:rsidRPr="00E42AAE" w:rsidRDefault="00E42AAE" w:rsidP="00E42AAE">
                          <w:pPr>
                            <w:spacing w:after="0"/>
                            <w:rPr>
                              <w:rFonts w:ascii="Aptos" w:eastAsia="Aptos" w:hAnsi="Aptos" w:cs="Aptos"/>
                              <w:noProof/>
                              <w:color w:val="FF0000"/>
                              <w:sz w:val="24"/>
                            </w:rPr>
                          </w:pPr>
                          <w:r w:rsidRPr="00E42AAE">
                            <w:rPr>
                              <w:rFonts w:ascii="Aptos" w:eastAsia="Aptos" w:hAnsi="Aptos" w:cs="Aptos"/>
                              <w:noProof/>
                              <w:color w:val="FF0000"/>
                              <w:sz w:val="24"/>
                            </w:rPr>
                            <w:t>OFFICIAL:Sensitive//Legal-Privilege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FDF7B2" id="_x0000_t202" coordsize="21600,21600" o:spt="202" path="m,l,21600r21600,l21600,xe">
              <v:stroke joinstyle="miter"/>
              <v:path gradientshapeok="t" o:connecttype="rect"/>
            </v:shapetype>
            <v:shape id="Text Box 15" o:spid="_x0000_s1029" type="#_x0000_t202" alt="OFFICIAL:Sensitive//Legal-Privilege" style="position:absolute;margin-left:0;margin-top:0;width:182.45pt;height:30.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aqdDwIAAB0EAAAOAAAAZHJzL2Uyb0RvYy54bWysU01v2zAMvQ/YfxB0X2ynaLcacYqsRYYB&#10;QVsgHXpWZCk2YIkCpcTOfv0oJU66bqdhF5kmKX689zS7G0zH9gp9C7bixSTnTFkJdWu3Ff/xsvz0&#10;hTMfhK1FB1ZV/KA8v5t//DDrXamm0EBXK2RUxPqydxVvQnBllnnZKCP8BJyyFNSARgT6xW1Wo+ip&#10;uumyaZ7fZD1g7RCk8p68D8cgn6f6WisZnrT2KrCu4jRbSCemcxPPbD4T5RaFa1p5GkP8wxRGtJaa&#10;nks9iCDYDts/SplWInjQYSLBZKB1K1XagbYp8nfbrBvhVNqFwPHuDJP/f2Xl437tnpGF4SsMRGAE&#10;pHe+9OSM+wwaTfzSpIziBOHhDJsaApPknF4Vn4vimjNJsavborhJuGaX2w59+KbAsGhUHImWhJbY&#10;r3ygjpQ6psRmFpZt1yVqOvubgxKjJ7uMGK0wbAbW1tR8HH8D9YG2QjgS7p1cttR6JXx4FkgM0yKk&#10;2vBEh+6grzicLM4awJ9/88d8Ap6inPWkmIpbkjRn3XdLhERxjQaOxiYZxW1+nVPc7sw9kA4LehJO&#10;JpO8GLrR1AjmlfS8iI0oJKykdhXfjOZ9OEqX3oNUi0VKIh05EVZ27WQsHeGKWL4MrwLdCfBAVD3C&#10;KCdRvsP9mBtverfYBUI/kRKhPQJ5Qpw0mLg6vZco8rf/Kevyque/AAAA//8DAFBLAwQUAAYACAAA&#10;ACEASjp5XtwAAAAEAQAADwAAAGRycy9kb3ducmV2LnhtbEyPzU7DMBCE70i8g7VI3KjTBiII2VRV&#10;pZ6KkPpz4eba2yQQr6PYadO3x3BpLyuNZjTzbTEfbStO1PvGMcJ0koAg1s40XCHsd6unVxA+KDaq&#10;dUwIF/IwL+/vCpUbd+YNnbahErGEfa4Q6hC6XEqva7LKT1xHHL2j660KUfaVNL06x3LbylmSZNKq&#10;huNCrTpa1qR/toNFeNmEj+GTd+nXOLt8r7ulTo9rjfj4MC7eQQQawzUMf/gRHcrIdHADGy9ahPhI&#10;+L/RS7PnNxAHhGyagSwLeQtf/gIAAP//AwBQSwECLQAUAAYACAAAACEAtoM4kv4AAADhAQAAEwAA&#10;AAAAAAAAAAAAAAAAAAAAW0NvbnRlbnRfVHlwZXNdLnhtbFBLAQItABQABgAIAAAAIQA4/SH/1gAA&#10;AJQBAAALAAAAAAAAAAAAAAAAAC8BAABfcmVscy8ucmVsc1BLAQItABQABgAIAAAAIQDV8aqdDwIA&#10;AB0EAAAOAAAAAAAAAAAAAAAAAC4CAABkcnMvZTJvRG9jLnhtbFBLAQItABQABgAIAAAAIQBKOnle&#10;3AAAAAQBAAAPAAAAAAAAAAAAAAAAAGkEAABkcnMvZG93bnJldi54bWxQSwUGAAAAAAQABADzAAAA&#10;cgUAAAAA&#10;" filled="f" stroked="f">
              <v:textbox style="mso-fit-shape-to-text:t" inset="0,0,0,15pt">
                <w:txbxContent>
                  <w:p w14:paraId="5B24CEEA" w14:textId="2E22D1C8" w:rsidR="00E42AAE" w:rsidRPr="00E42AAE" w:rsidRDefault="00E42AAE" w:rsidP="00E42AAE">
                    <w:pPr>
                      <w:spacing w:after="0"/>
                      <w:rPr>
                        <w:rFonts w:ascii="Aptos" w:eastAsia="Aptos" w:hAnsi="Aptos" w:cs="Aptos"/>
                        <w:noProof/>
                        <w:color w:val="FF0000"/>
                        <w:sz w:val="24"/>
                      </w:rPr>
                    </w:pPr>
                    <w:r w:rsidRPr="00E42AAE">
                      <w:rPr>
                        <w:rFonts w:ascii="Aptos" w:eastAsia="Aptos" w:hAnsi="Aptos" w:cs="Aptos"/>
                        <w:noProof/>
                        <w:color w:val="FF0000"/>
                        <w:sz w:val="24"/>
                      </w:rPr>
                      <w:t>OFFICIAL:Sensitive//Legal-Privilege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BCE27" w14:textId="77777777" w:rsidR="00EB04F7" w:rsidRDefault="00EB04F7" w:rsidP="00D8233A">
      <w:pPr>
        <w:spacing w:after="0" w:line="240" w:lineRule="auto"/>
      </w:pPr>
      <w:r>
        <w:separator/>
      </w:r>
    </w:p>
  </w:footnote>
  <w:footnote w:type="continuationSeparator" w:id="0">
    <w:p w14:paraId="6FFB451A" w14:textId="77777777" w:rsidR="00EB04F7" w:rsidRDefault="00EB04F7" w:rsidP="00D823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DE46" w14:textId="0E253AA4" w:rsidR="006A70A7" w:rsidRDefault="00E42AAE">
    <w:pPr>
      <w:pStyle w:val="Header"/>
    </w:pPr>
    <w:r>
      <w:rPr>
        <w:noProof/>
      </w:rPr>
      <mc:AlternateContent>
        <mc:Choice Requires="wps">
          <w:drawing>
            <wp:anchor distT="0" distB="0" distL="0" distR="0" simplePos="0" relativeHeight="251658243" behindDoc="0" locked="0" layoutInCell="1" allowOverlap="1" wp14:anchorId="4547706E" wp14:editId="46A0D34B">
              <wp:simplePos x="635" y="635"/>
              <wp:positionH relativeFrom="page">
                <wp:align>center</wp:align>
              </wp:positionH>
              <wp:positionV relativeFrom="page">
                <wp:align>top</wp:align>
              </wp:positionV>
              <wp:extent cx="2317115" cy="391160"/>
              <wp:effectExtent l="0" t="0" r="6985" b="8890"/>
              <wp:wrapNone/>
              <wp:docPr id="1219932497" name="Text Box 13" descr="OFFICIAL:Sensitive//Legal-Privilege">
                <a:extLst xmlns:a="http://schemas.openxmlformats.org/drawingml/2006/main">
                  <a:ext uri="{FF2B5EF4-FFF2-40B4-BE49-F238E27FC236}">
                    <a16:creationId xmlns:a16="http://schemas.microsoft.com/office/drawing/2014/main" id="{FAC08286-8C94-43DE-BBBA-C989EDF12813}"/>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17115" cy="391160"/>
                      </a:xfrm>
                      <a:prstGeom prst="rect">
                        <a:avLst/>
                      </a:prstGeom>
                      <a:noFill/>
                      <a:ln>
                        <a:noFill/>
                      </a:ln>
                    </wps:spPr>
                    <wps:txbx>
                      <w:txbxContent>
                        <w:p w14:paraId="04DBDCC2" w14:textId="01B0A824" w:rsidR="00E42AAE" w:rsidRPr="00E42AAE" w:rsidRDefault="00E42AAE" w:rsidP="00E42AAE">
                          <w:pPr>
                            <w:spacing w:after="0"/>
                            <w:rPr>
                              <w:rFonts w:ascii="Aptos" w:eastAsia="Aptos" w:hAnsi="Aptos" w:cs="Aptos"/>
                              <w:noProof/>
                              <w:color w:val="FF0000"/>
                              <w:sz w:val="24"/>
                            </w:rPr>
                          </w:pPr>
                          <w:r w:rsidRPr="00E42AAE">
                            <w:rPr>
                              <w:rFonts w:ascii="Aptos" w:eastAsia="Aptos" w:hAnsi="Aptos" w:cs="Aptos"/>
                              <w:noProof/>
                              <w:color w:val="FF0000"/>
                              <w:sz w:val="24"/>
                            </w:rPr>
                            <w:t>OFFICIAL:Sensitive//Legal-Privilege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47706E" id="_x0000_t202" coordsize="21600,21600" o:spt="202" path="m,l,21600r21600,l21600,xe">
              <v:stroke joinstyle="miter"/>
              <v:path gradientshapeok="t" o:connecttype="rect"/>
            </v:shapetype>
            <v:shape id="Text Box 13" o:spid="_x0000_s1026" type="#_x0000_t202" alt="OFFICIAL:Sensitive//Legal-Privilege" style="position:absolute;margin-left:0;margin-top:0;width:182.45pt;height:30.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HWUCwIAABYEAAAOAAAAZHJzL2Uyb0RvYy54bWysU01v2zAMvQ/YfxB0X2ynaLcacYqsRYYB&#10;QVsgHXpWZCk2IImCpMTOfv0o2U66bqdhF5kiaX6897S467UiR+F8C6aixSynRBgOdWv2Ff3xsv70&#10;hRIfmKmZAiMqehKe3i0/flh0thRzaEDVwhEsYnzZ2Yo2IdgyyzxvhGZ+BlYYDEpwmgW8un1WO9Zh&#10;da2yeZ7fZB242jrgwnv0PgxBukz1pRQ8PEnpRSCqojhbSKdL5y6e2XLByr1jtmn5OAb7hyk0aw02&#10;PZd6YIGRg2v/KKVb7sCDDDMOOgMpWy7SDrhNkb/bZtswK9IuCI63Z5j8/yvLH49b++xI6L9CjwRG&#10;QDrrS4/OuE8vnY5fnJRgHCE8nWETfSAcnfOr4nNRXFPCMXZ1WxQ3Cdfs8rd1PnwToEk0KuqQloQW&#10;O258wI6YOqXEZgbWrVKJGmV+c2Bi9GSXEaMV+l0/zr2D+oTrOBiY9pavW+y5YT48M4fU4gYo1/CE&#10;h1TQVRRGi5IG3M+/+WM+Io5RSjqUSkUNapkS9d0gE1FVyShu8+scb25y7ybDHPQ9oAALfAuWJzPm&#10;BTWZ0oF+RSGvYiMMMcOxXUXDZN6HQbP4ELhYrVISCsiysDFby2PpiFME8aV/Zc6OSAfk6BEmHbHy&#10;HeBDbvzT29UhIOyJjYjpAOQINYovkTQ+lKjut/eUdXnOy18AAAD//wMAUEsDBBQABgAIAAAAIQB7&#10;VcVn2gAAAAQBAAAPAAAAZHJzL2Rvd25yZXYueG1sTI/NTsMwEITvSLyDtUjcqGOgEYRsqgqph95K&#10;+Tm78ZIE4nUUu23o07NwgctKoxnNfFsuJt+rA42xC4xgZhko4jq4jhuEl+fV1R2omCw72wcmhC+K&#10;sKjOz0pbuHDkJzpsU6OkhGNhEdqUhkLrWLfkbZyFgVi89zB6m0SOjXajPUq57/V1luXa245lobUD&#10;PbZUf273HqGbL0My9Lpefbx5E8xps56fNoiXF9PyAVSiKf2F4Qdf0KESpl3Ys4uqR5BH0u8V7ya/&#10;vQe1Q8hNDroq9X/46hsAAP//AwBQSwECLQAUAAYACAAAACEAtoM4kv4AAADhAQAAEwAAAAAAAAAA&#10;AAAAAAAAAAAAW0NvbnRlbnRfVHlwZXNdLnhtbFBLAQItABQABgAIAAAAIQA4/SH/1gAAAJQBAAAL&#10;AAAAAAAAAAAAAAAAAC8BAABfcmVscy8ucmVsc1BLAQItABQABgAIAAAAIQDs3HWUCwIAABYEAAAO&#10;AAAAAAAAAAAAAAAAAC4CAABkcnMvZTJvRG9jLnhtbFBLAQItABQABgAIAAAAIQB7VcVn2gAAAAQB&#10;AAAPAAAAAAAAAAAAAAAAAGUEAABkcnMvZG93bnJldi54bWxQSwUGAAAAAAQABADzAAAAbAUAAAAA&#10;" filled="f" stroked="f">
              <v:textbox style="mso-fit-shape-to-text:t" inset="0,15pt,0,0">
                <w:txbxContent>
                  <w:p w14:paraId="04DBDCC2" w14:textId="01B0A824" w:rsidR="00E42AAE" w:rsidRPr="00E42AAE" w:rsidRDefault="00E42AAE" w:rsidP="00E42AAE">
                    <w:pPr>
                      <w:spacing w:after="0"/>
                      <w:rPr>
                        <w:rFonts w:ascii="Aptos" w:eastAsia="Aptos" w:hAnsi="Aptos" w:cs="Aptos"/>
                        <w:noProof/>
                        <w:color w:val="FF0000"/>
                        <w:sz w:val="24"/>
                      </w:rPr>
                    </w:pPr>
                    <w:r w:rsidRPr="00E42AAE">
                      <w:rPr>
                        <w:rFonts w:ascii="Aptos" w:eastAsia="Aptos" w:hAnsi="Aptos" w:cs="Aptos"/>
                        <w:noProof/>
                        <w:color w:val="FF0000"/>
                        <w:sz w:val="24"/>
                      </w:rPr>
                      <w:t>OFFICIAL:Sensitive//Legal-Privilege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2BEBE" w14:textId="2E688A78" w:rsidR="006A70A7" w:rsidRDefault="006A70A7" w:rsidP="001A2140">
    <w:pPr>
      <w:pStyle w:val="Header"/>
    </w:pPr>
    <w:r>
      <w:rPr>
        <w:noProof/>
      </w:rPr>
      <w:drawing>
        <wp:anchor distT="0" distB="0" distL="114300" distR="114300" simplePos="0" relativeHeight="251658240" behindDoc="0" locked="0" layoutInCell="1" allowOverlap="1" wp14:anchorId="140F5139" wp14:editId="7B94E991">
          <wp:simplePos x="0" y="0"/>
          <wp:positionH relativeFrom="margin">
            <wp:posOffset>-914400</wp:posOffset>
          </wp:positionH>
          <wp:positionV relativeFrom="paragraph">
            <wp:posOffset>-449580</wp:posOffset>
          </wp:positionV>
          <wp:extent cx="3333750" cy="825500"/>
          <wp:effectExtent l="0" t="0" r="6350" b="0"/>
          <wp:wrapSquare wrapText="bothSides"/>
          <wp:docPr id="595345664" name="Picture 1" descr="A blue sign with white text that says Australian Government Department of Health, Disability and Ageing. There is an Australian emblem crest to the left of the text. ">
            <a:extLst xmlns:a="http://schemas.openxmlformats.org/drawingml/2006/main">
              <a:ext uri="{FF2B5EF4-FFF2-40B4-BE49-F238E27FC236}">
                <a16:creationId xmlns:a16="http://schemas.microsoft.com/office/drawing/2014/main" id="{1F0A7AEC-F862-4EF0-BD39-C09DCB364C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345664" name="Picture 1" descr="A blue sign with white text that says Australian Government Department of Health, Disability and Ageing. There is an Australian emblem crest to the left of the text. "/>
                  <pic:cNvPicPr/>
                </pic:nvPicPr>
                <pic:blipFill>
                  <a:blip r:embed="rId1">
                    <a:extLst>
                      <a:ext uri="{28A0092B-C50C-407E-A947-70E740481C1C}">
                        <a14:useLocalDpi xmlns:a14="http://schemas.microsoft.com/office/drawing/2010/main" val="0"/>
                      </a:ext>
                    </a:extLst>
                  </a:blip>
                  <a:stretch>
                    <a:fillRect/>
                  </a:stretch>
                </pic:blipFill>
                <pic:spPr>
                  <a:xfrm>
                    <a:off x="0" y="0"/>
                    <a:ext cx="3333750" cy="825500"/>
                  </a:xfrm>
                  <a:prstGeom prst="rect">
                    <a:avLst/>
                  </a:prstGeom>
                </pic:spPr>
              </pic:pic>
            </a:graphicData>
          </a:graphic>
          <wp14:sizeRelH relativeFrom="page">
            <wp14:pctWidth>0</wp14:pctWidth>
          </wp14:sizeRelH>
          <wp14:sizeRelV relativeFrom="page">
            <wp14:pctHeight>0</wp14:pctHeight>
          </wp14:sizeRelV>
        </wp:anchor>
      </w:drawing>
    </w:r>
  </w:p>
  <w:p w14:paraId="737C7E19" w14:textId="77777777" w:rsidR="006A70A7" w:rsidRDefault="006A70A7" w:rsidP="001A2140">
    <w:pPr>
      <w:pStyle w:val="Header"/>
    </w:pPr>
  </w:p>
  <w:p w14:paraId="09FE87B0" w14:textId="77777777" w:rsidR="006A70A7" w:rsidRDefault="006A70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4A43A" w14:textId="0AC7BDBF" w:rsidR="006A70A7" w:rsidRDefault="00E42AAE">
    <w:pPr>
      <w:pStyle w:val="Header"/>
    </w:pPr>
    <w:r>
      <w:rPr>
        <w:noProof/>
      </w:rPr>
      <mc:AlternateContent>
        <mc:Choice Requires="wps">
          <w:drawing>
            <wp:anchor distT="0" distB="0" distL="0" distR="0" simplePos="0" relativeHeight="251658242" behindDoc="0" locked="0" layoutInCell="1" allowOverlap="1" wp14:anchorId="2BC6FE30" wp14:editId="05F3D8F0">
              <wp:simplePos x="635" y="635"/>
              <wp:positionH relativeFrom="page">
                <wp:align>center</wp:align>
              </wp:positionH>
              <wp:positionV relativeFrom="page">
                <wp:align>top</wp:align>
              </wp:positionV>
              <wp:extent cx="2317115" cy="391160"/>
              <wp:effectExtent l="0" t="0" r="6985" b="8890"/>
              <wp:wrapNone/>
              <wp:docPr id="528413876" name="Text Box 12" descr="OFFICIAL:Sensitive//Legal-Privilege">
                <a:extLst xmlns:a="http://schemas.openxmlformats.org/drawingml/2006/main">
                  <a:ext uri="{FF2B5EF4-FFF2-40B4-BE49-F238E27FC236}">
                    <a16:creationId xmlns:a16="http://schemas.microsoft.com/office/drawing/2014/main" id="{C00CD56E-405C-4DA4-B3AF-9128D1559BC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17115" cy="391160"/>
                      </a:xfrm>
                      <a:prstGeom prst="rect">
                        <a:avLst/>
                      </a:prstGeom>
                      <a:noFill/>
                      <a:ln>
                        <a:noFill/>
                      </a:ln>
                    </wps:spPr>
                    <wps:txbx>
                      <w:txbxContent>
                        <w:p w14:paraId="326C4901" w14:textId="7F398533" w:rsidR="00E42AAE" w:rsidRPr="00E42AAE" w:rsidRDefault="00E42AAE" w:rsidP="00E42AAE">
                          <w:pPr>
                            <w:spacing w:after="0"/>
                            <w:rPr>
                              <w:rFonts w:ascii="Aptos" w:eastAsia="Aptos" w:hAnsi="Aptos" w:cs="Aptos"/>
                              <w:noProof/>
                              <w:color w:val="FF0000"/>
                              <w:sz w:val="24"/>
                            </w:rPr>
                          </w:pPr>
                          <w:r w:rsidRPr="00E42AAE">
                            <w:rPr>
                              <w:rFonts w:ascii="Aptos" w:eastAsia="Aptos" w:hAnsi="Aptos" w:cs="Aptos"/>
                              <w:noProof/>
                              <w:color w:val="FF0000"/>
                              <w:sz w:val="24"/>
                            </w:rPr>
                            <w:t>OFFICIAL:Sensitive//Legal-Privilege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C6FE30" id="_x0000_t202" coordsize="21600,21600" o:spt="202" path="m,l,21600r21600,l21600,xe">
              <v:stroke joinstyle="miter"/>
              <v:path gradientshapeok="t" o:connecttype="rect"/>
            </v:shapetype>
            <v:shape id="Text Box 12" o:spid="_x0000_s1028" type="#_x0000_t202" alt="OFFICIAL:Sensitive//Legal-Privilege" style="position:absolute;margin-left:0;margin-top:0;width:182.45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UkUDwIAAB0EAAAOAAAAZHJzL2Uyb0RvYy54bWysU01v2zAMvQ/YfxB0X2ynaLcacYqsRYYB&#10;QVsgHXpWZCk2IIuCxMTOfv0oJU66bqdhF5kiaX689zS7GzrD9sqHFmzFi0nOmbIS6tZuK/7jZfnp&#10;C2cBha2FAasqflCB380/fpj1rlRTaMDUyjMqYkPZu4o3iK7MsiAb1YkwAacsBTX4TiBd/Tarveip&#10;emeyaZ7fZD342nmQKgTyPhyDfJ7qa60kPmkdFDJTcZoN0+nTuYlnNp+JcuuFa1p5GkP8wxSdaC01&#10;PZd6ECjYzrd/lOpa6SGAxomELgOtW6nSDrRNkb/bZt0Ip9IuBE5wZ5jC/ysrH/dr9+wZDl9hIAIj&#10;IL0LZSBn3GfQvotfmpRRnCA8nGFTAzJJzulV8bkorjmTFLu6LYqbhGt2+dv5gN8UdCwaFfdES0JL&#10;7FcBqSOljimxmYVla0yixtjfHJQYPdllxGjhsBlYW9Mk4/gbqA+0lYcj4cHJZUutVyLgs/DEMC1C&#10;qsUnOrSBvuJwsjhrwP/8mz/mE/AU5awnxVTckqQ5M98tERLFlYziNr/O6eZH92Y07K67B9JhQU/C&#10;yWTGPDSjqT10r6TnRWxEIWEltas4juY9HqVL70GqxSIlkY6cwJVdOxlLR7gili/Dq/DuBDgSVY8w&#10;ykmU73A/5sY/g1vskNBPpERoj0CeECcNJq5O7yWK/O09ZV1e9fwXAAAA//8DAFBLAwQUAAYACAAA&#10;ACEAe1XFZ9oAAAAEAQAADwAAAGRycy9kb3ducmV2LnhtbEyPzU7DMBCE70i8g7VI3KhjoBGEbKoK&#10;qYfeSvk5u/GSBOJ1FLtt6NOzcIHLSqMZzXxbLibfqwONsQuMYGYZKOI6uI4bhJfn1dUdqJgsO9sH&#10;JoQvirCozs9KW7hw5Cc6bFOjpIRjYRHalIZC61i35G2chYFYvPcweptEjo12oz1Kue/1dZbl2tuO&#10;ZaG1Az22VH9u9x6hmy9DMvS6Xn28eRPMabOenzaIlxfT8gFUoin9heEHX9ChEqZd2LOLqkeQR9Lv&#10;Fe8mv70HtUPITQ66KvV/+OobAAD//wMAUEsBAi0AFAAGAAgAAAAhALaDOJL+AAAA4QEAABMAAAAA&#10;AAAAAAAAAAAAAAAAAFtDb250ZW50X1R5cGVzXS54bWxQSwECLQAUAAYACAAAACEAOP0h/9YAAACU&#10;AQAACwAAAAAAAAAAAAAAAAAvAQAAX3JlbHMvLnJlbHNQSwECLQAUAAYACAAAACEAJolJFA8CAAAd&#10;BAAADgAAAAAAAAAAAAAAAAAuAgAAZHJzL2Uyb0RvYy54bWxQSwECLQAUAAYACAAAACEAe1XFZ9oA&#10;AAAEAQAADwAAAAAAAAAAAAAAAABpBAAAZHJzL2Rvd25yZXYueG1sUEsFBgAAAAAEAAQA8wAAAHAF&#10;AAAAAA==&#10;" filled="f" stroked="f">
              <v:textbox style="mso-fit-shape-to-text:t" inset="0,15pt,0,0">
                <w:txbxContent>
                  <w:p w14:paraId="326C4901" w14:textId="7F398533" w:rsidR="00E42AAE" w:rsidRPr="00E42AAE" w:rsidRDefault="00E42AAE" w:rsidP="00E42AAE">
                    <w:pPr>
                      <w:spacing w:after="0"/>
                      <w:rPr>
                        <w:rFonts w:ascii="Aptos" w:eastAsia="Aptos" w:hAnsi="Aptos" w:cs="Aptos"/>
                        <w:noProof/>
                        <w:color w:val="FF0000"/>
                        <w:sz w:val="24"/>
                      </w:rPr>
                    </w:pPr>
                    <w:r w:rsidRPr="00E42AAE">
                      <w:rPr>
                        <w:rFonts w:ascii="Aptos" w:eastAsia="Aptos" w:hAnsi="Aptos" w:cs="Aptos"/>
                        <w:noProof/>
                        <w:color w:val="FF0000"/>
                        <w:sz w:val="24"/>
                      </w:rPr>
                      <w:t>OFFICIAL:Sensitive//Legal-Privilege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53228"/>
    <w:multiLevelType w:val="multilevel"/>
    <w:tmpl w:val="E146D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2086B23"/>
    <w:multiLevelType w:val="multilevel"/>
    <w:tmpl w:val="CA00F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4890401">
    <w:abstractNumId w:val="1"/>
  </w:num>
  <w:num w:numId="2" w16cid:durableId="621152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33A"/>
    <w:rsid w:val="00041E87"/>
    <w:rsid w:val="000A2741"/>
    <w:rsid w:val="000A5189"/>
    <w:rsid w:val="000A5BF8"/>
    <w:rsid w:val="000F0695"/>
    <w:rsid w:val="00114C6F"/>
    <w:rsid w:val="001604CE"/>
    <w:rsid w:val="0018423B"/>
    <w:rsid w:val="00190F1C"/>
    <w:rsid w:val="001A2140"/>
    <w:rsid w:val="00247A89"/>
    <w:rsid w:val="00253EBB"/>
    <w:rsid w:val="00280050"/>
    <w:rsid w:val="002B07EB"/>
    <w:rsid w:val="002B5276"/>
    <w:rsid w:val="002C1E34"/>
    <w:rsid w:val="00322AF1"/>
    <w:rsid w:val="003D3357"/>
    <w:rsid w:val="003D668A"/>
    <w:rsid w:val="004400B7"/>
    <w:rsid w:val="00470F06"/>
    <w:rsid w:val="00491043"/>
    <w:rsid w:val="004C26DF"/>
    <w:rsid w:val="004D2894"/>
    <w:rsid w:val="004D488C"/>
    <w:rsid w:val="004E6509"/>
    <w:rsid w:val="00565454"/>
    <w:rsid w:val="00591C58"/>
    <w:rsid w:val="00611A64"/>
    <w:rsid w:val="00641E42"/>
    <w:rsid w:val="0064368B"/>
    <w:rsid w:val="006A70A7"/>
    <w:rsid w:val="006A7465"/>
    <w:rsid w:val="006C64D1"/>
    <w:rsid w:val="006D7C7E"/>
    <w:rsid w:val="00704901"/>
    <w:rsid w:val="00723544"/>
    <w:rsid w:val="00734FE0"/>
    <w:rsid w:val="00746292"/>
    <w:rsid w:val="007F3347"/>
    <w:rsid w:val="00856536"/>
    <w:rsid w:val="00870EAD"/>
    <w:rsid w:val="0098402E"/>
    <w:rsid w:val="00995C5C"/>
    <w:rsid w:val="009A2B0A"/>
    <w:rsid w:val="009D1CC2"/>
    <w:rsid w:val="00A2646B"/>
    <w:rsid w:val="00A63CF5"/>
    <w:rsid w:val="00A86BF6"/>
    <w:rsid w:val="00A942DC"/>
    <w:rsid w:val="00AE4ADD"/>
    <w:rsid w:val="00AE76AD"/>
    <w:rsid w:val="00B201CD"/>
    <w:rsid w:val="00B751A6"/>
    <w:rsid w:val="00C611E4"/>
    <w:rsid w:val="00C95083"/>
    <w:rsid w:val="00CD4EE3"/>
    <w:rsid w:val="00D3785E"/>
    <w:rsid w:val="00D8233A"/>
    <w:rsid w:val="00D92442"/>
    <w:rsid w:val="00DC04B5"/>
    <w:rsid w:val="00DE15A8"/>
    <w:rsid w:val="00DF5B49"/>
    <w:rsid w:val="00E045F2"/>
    <w:rsid w:val="00E42AAE"/>
    <w:rsid w:val="00E45551"/>
    <w:rsid w:val="00E82C3F"/>
    <w:rsid w:val="00EB04F7"/>
    <w:rsid w:val="00F14D6C"/>
    <w:rsid w:val="00F34FA5"/>
    <w:rsid w:val="00F746C0"/>
    <w:rsid w:val="00F77880"/>
    <w:rsid w:val="00FE3280"/>
    <w:rsid w:val="010D1126"/>
    <w:rsid w:val="112773B6"/>
    <w:rsid w:val="1134E7B4"/>
    <w:rsid w:val="17102E33"/>
    <w:rsid w:val="1B92EC89"/>
    <w:rsid w:val="23B77A25"/>
    <w:rsid w:val="3E756FBC"/>
    <w:rsid w:val="49AEC5B1"/>
    <w:rsid w:val="4EC74618"/>
    <w:rsid w:val="5696515A"/>
    <w:rsid w:val="598FDACE"/>
    <w:rsid w:val="6EE92CB9"/>
    <w:rsid w:val="75159147"/>
    <w:rsid w:val="7596B0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1F58"/>
  <w15:chartTrackingRefBased/>
  <w15:docId w15:val="{F4AA5A9A-233E-4179-B824-A7E34A545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5B49"/>
    <w:pPr>
      <w:jc w:val="center"/>
      <w:outlineLvl w:val="0"/>
    </w:pPr>
    <w:rPr>
      <w:rFonts w:asciiTheme="minorHAnsi" w:hAnsiTheme="minorHAnsi"/>
      <w:b/>
      <w:bCs/>
      <w:sz w:val="24"/>
    </w:rPr>
  </w:style>
  <w:style w:type="paragraph" w:styleId="Heading2">
    <w:name w:val="heading 2"/>
    <w:basedOn w:val="Normal"/>
    <w:next w:val="Normal"/>
    <w:link w:val="Heading2Char"/>
    <w:uiPriority w:val="9"/>
    <w:unhideWhenUsed/>
    <w:qFormat/>
    <w:rsid w:val="00DF5B49"/>
    <w:pPr>
      <w:jc w:val="center"/>
      <w:outlineLvl w:val="1"/>
    </w:pPr>
    <w:rPr>
      <w:rFonts w:asciiTheme="minorHAnsi" w:hAnsiTheme="minorHAnsi"/>
      <w:b/>
      <w:bCs/>
      <w:sz w:val="24"/>
    </w:rPr>
  </w:style>
  <w:style w:type="paragraph" w:styleId="Heading3">
    <w:name w:val="heading 3"/>
    <w:basedOn w:val="Normal"/>
    <w:next w:val="Normal"/>
    <w:link w:val="Heading3Char"/>
    <w:uiPriority w:val="9"/>
    <w:unhideWhenUsed/>
    <w:qFormat/>
    <w:rsid w:val="00DF5B49"/>
    <w:pPr>
      <w:outlineLvl w:val="2"/>
    </w:pPr>
    <w:rPr>
      <w:rFonts w:ascii="Aptos" w:eastAsia="Aptos" w:hAnsi="Aptos" w:cs="Aptos"/>
      <w:b/>
      <w:bCs/>
      <w:sz w:val="24"/>
    </w:rPr>
  </w:style>
  <w:style w:type="paragraph" w:styleId="Heading4">
    <w:name w:val="heading 4"/>
    <w:basedOn w:val="Normal"/>
    <w:next w:val="Normal"/>
    <w:link w:val="Heading4Char"/>
    <w:uiPriority w:val="9"/>
    <w:semiHidden/>
    <w:unhideWhenUsed/>
    <w:qFormat/>
    <w:rsid w:val="00D8233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8233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8233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8233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8233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8233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5B49"/>
    <w:rPr>
      <w:rFonts w:asciiTheme="minorHAnsi" w:hAnsiTheme="minorHAnsi"/>
      <w:b/>
      <w:bCs/>
      <w:sz w:val="24"/>
    </w:rPr>
  </w:style>
  <w:style w:type="character" w:customStyle="1" w:styleId="Heading2Char">
    <w:name w:val="Heading 2 Char"/>
    <w:basedOn w:val="DefaultParagraphFont"/>
    <w:link w:val="Heading2"/>
    <w:uiPriority w:val="9"/>
    <w:rsid w:val="00DF5B49"/>
    <w:rPr>
      <w:rFonts w:asciiTheme="minorHAnsi" w:hAnsiTheme="minorHAnsi"/>
      <w:b/>
      <w:bCs/>
      <w:sz w:val="24"/>
    </w:rPr>
  </w:style>
  <w:style w:type="character" w:customStyle="1" w:styleId="Heading3Char">
    <w:name w:val="Heading 3 Char"/>
    <w:basedOn w:val="DefaultParagraphFont"/>
    <w:link w:val="Heading3"/>
    <w:uiPriority w:val="9"/>
    <w:rsid w:val="00DF5B49"/>
    <w:rPr>
      <w:rFonts w:ascii="Aptos" w:eastAsia="Aptos" w:hAnsi="Aptos" w:cs="Aptos"/>
      <w:b/>
      <w:bCs/>
      <w:sz w:val="24"/>
    </w:rPr>
  </w:style>
  <w:style w:type="character" w:customStyle="1" w:styleId="Heading4Char">
    <w:name w:val="Heading 4 Char"/>
    <w:basedOn w:val="DefaultParagraphFont"/>
    <w:link w:val="Heading4"/>
    <w:uiPriority w:val="9"/>
    <w:semiHidden/>
    <w:rsid w:val="00D8233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8233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8233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8233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8233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8233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823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23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233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233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8233A"/>
    <w:pPr>
      <w:spacing w:before="160"/>
      <w:jc w:val="center"/>
    </w:pPr>
    <w:rPr>
      <w:i/>
      <w:iCs/>
      <w:color w:val="404040" w:themeColor="text1" w:themeTint="BF"/>
    </w:rPr>
  </w:style>
  <w:style w:type="character" w:customStyle="1" w:styleId="QuoteChar">
    <w:name w:val="Quote Char"/>
    <w:basedOn w:val="DefaultParagraphFont"/>
    <w:link w:val="Quote"/>
    <w:uiPriority w:val="29"/>
    <w:rsid w:val="00D8233A"/>
    <w:rPr>
      <w:i/>
      <w:iCs/>
      <w:color w:val="404040" w:themeColor="text1" w:themeTint="BF"/>
    </w:rPr>
  </w:style>
  <w:style w:type="paragraph" w:styleId="ListParagraph">
    <w:name w:val="List Paragraph"/>
    <w:basedOn w:val="Normal"/>
    <w:uiPriority w:val="34"/>
    <w:qFormat/>
    <w:rsid w:val="00D8233A"/>
    <w:pPr>
      <w:ind w:left="720"/>
      <w:contextualSpacing/>
    </w:pPr>
  </w:style>
  <w:style w:type="character" w:styleId="IntenseEmphasis">
    <w:name w:val="Intense Emphasis"/>
    <w:basedOn w:val="DefaultParagraphFont"/>
    <w:uiPriority w:val="21"/>
    <w:qFormat/>
    <w:rsid w:val="00D8233A"/>
    <w:rPr>
      <w:i/>
      <w:iCs/>
      <w:color w:val="0F4761" w:themeColor="accent1" w:themeShade="BF"/>
    </w:rPr>
  </w:style>
  <w:style w:type="paragraph" w:styleId="IntenseQuote">
    <w:name w:val="Intense Quote"/>
    <w:basedOn w:val="Normal"/>
    <w:next w:val="Normal"/>
    <w:link w:val="IntenseQuoteChar"/>
    <w:uiPriority w:val="30"/>
    <w:qFormat/>
    <w:rsid w:val="00D823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233A"/>
    <w:rPr>
      <w:i/>
      <w:iCs/>
      <w:color w:val="0F4761" w:themeColor="accent1" w:themeShade="BF"/>
    </w:rPr>
  </w:style>
  <w:style w:type="character" w:styleId="IntenseReference">
    <w:name w:val="Intense Reference"/>
    <w:basedOn w:val="DefaultParagraphFont"/>
    <w:uiPriority w:val="32"/>
    <w:qFormat/>
    <w:rsid w:val="00D8233A"/>
    <w:rPr>
      <w:b/>
      <w:bCs/>
      <w:smallCaps/>
      <w:color w:val="0F4761" w:themeColor="accent1" w:themeShade="BF"/>
      <w:spacing w:val="5"/>
    </w:rPr>
  </w:style>
  <w:style w:type="paragraph" w:styleId="Header">
    <w:name w:val="header"/>
    <w:basedOn w:val="Normal"/>
    <w:link w:val="HeaderChar"/>
    <w:uiPriority w:val="99"/>
    <w:unhideWhenUsed/>
    <w:rsid w:val="00D823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233A"/>
  </w:style>
  <w:style w:type="paragraph" w:styleId="Footer">
    <w:name w:val="footer"/>
    <w:basedOn w:val="Normal"/>
    <w:link w:val="FooterChar"/>
    <w:uiPriority w:val="99"/>
    <w:unhideWhenUsed/>
    <w:rsid w:val="00D823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233A"/>
  </w:style>
  <w:style w:type="character" w:styleId="BookTitle">
    <w:name w:val="Book Title"/>
    <w:basedOn w:val="DefaultParagraphFont"/>
    <w:uiPriority w:val="33"/>
    <w:qFormat/>
    <w:rsid w:val="00723544"/>
    <w:rPr>
      <w:b/>
      <w:bCs/>
      <w:i/>
      <w:iCs/>
      <w:spacing w:val="5"/>
    </w:rPr>
  </w:style>
  <w:style w:type="paragraph" w:styleId="Caption">
    <w:name w:val="caption"/>
    <w:basedOn w:val="Normal"/>
    <w:next w:val="Normal"/>
    <w:uiPriority w:val="35"/>
    <w:semiHidden/>
    <w:unhideWhenUsed/>
    <w:qFormat/>
    <w:rsid w:val="00723544"/>
    <w:pPr>
      <w:spacing w:after="200" w:line="240" w:lineRule="auto"/>
    </w:pPr>
    <w:rPr>
      <w:i/>
      <w:iCs/>
      <w:color w:val="0E2841" w:themeColor="text2"/>
      <w:sz w:val="18"/>
      <w:szCs w:val="18"/>
    </w:rPr>
  </w:style>
  <w:style w:type="character" w:styleId="Emphasis">
    <w:name w:val="Emphasis"/>
    <w:basedOn w:val="DefaultParagraphFont"/>
    <w:uiPriority w:val="20"/>
    <w:qFormat/>
    <w:rsid w:val="00723544"/>
    <w:rPr>
      <w:i/>
      <w:iCs/>
    </w:rPr>
  </w:style>
  <w:style w:type="paragraph" w:styleId="NoSpacing">
    <w:name w:val="No Spacing"/>
    <w:uiPriority w:val="1"/>
    <w:qFormat/>
    <w:rsid w:val="00723544"/>
    <w:pPr>
      <w:spacing w:after="0" w:line="240" w:lineRule="auto"/>
    </w:pPr>
  </w:style>
  <w:style w:type="character" w:styleId="Strong">
    <w:name w:val="Strong"/>
    <w:basedOn w:val="DefaultParagraphFont"/>
    <w:uiPriority w:val="22"/>
    <w:qFormat/>
    <w:rsid w:val="00723544"/>
    <w:rPr>
      <w:b/>
      <w:bCs/>
    </w:rPr>
  </w:style>
  <w:style w:type="character" w:styleId="SubtleEmphasis">
    <w:name w:val="Subtle Emphasis"/>
    <w:basedOn w:val="DefaultParagraphFont"/>
    <w:uiPriority w:val="19"/>
    <w:qFormat/>
    <w:rsid w:val="00723544"/>
    <w:rPr>
      <w:i/>
      <w:iCs/>
      <w:color w:val="404040" w:themeColor="text1" w:themeTint="BF"/>
    </w:rPr>
  </w:style>
  <w:style w:type="character" w:styleId="SubtleReference">
    <w:name w:val="Subtle Reference"/>
    <w:basedOn w:val="DefaultParagraphFont"/>
    <w:uiPriority w:val="31"/>
    <w:qFormat/>
    <w:rsid w:val="00723544"/>
    <w:rPr>
      <w:smallCaps/>
      <w:color w:val="5A5A5A" w:themeColor="text1" w:themeTint="A5"/>
    </w:rPr>
  </w:style>
  <w:style w:type="paragraph" w:styleId="TOCHeading">
    <w:name w:val="TOC Heading"/>
    <w:basedOn w:val="Heading1"/>
    <w:next w:val="Normal"/>
    <w:uiPriority w:val="39"/>
    <w:semiHidden/>
    <w:unhideWhenUsed/>
    <w:qFormat/>
    <w:rsid w:val="00723544"/>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FF93283CD29F479EE4C1A92E999686" ma:contentTypeVersion="15" ma:contentTypeDescription="Create a new document." ma:contentTypeScope="" ma:versionID="01846c88870905021ec819cf46e56b6a">
  <xsd:schema xmlns:xsd="http://www.w3.org/2001/XMLSchema" xmlns:xs="http://www.w3.org/2001/XMLSchema" xmlns:p="http://schemas.microsoft.com/office/2006/metadata/properties" xmlns:ns2="2689ba16-9140-4dc8-92bb-1854388572e7" xmlns:ns3="fd0388fc-401a-4a6d-827c-bb000724cdfd" targetNamespace="http://schemas.microsoft.com/office/2006/metadata/properties" ma:root="true" ma:fieldsID="21ca189af760ac5ac8ccf6dd54337eb6" ns2:_="" ns3:_="">
    <xsd:import namespace="2689ba16-9140-4dc8-92bb-1854388572e7"/>
    <xsd:import namespace="fd0388fc-401a-4a6d-827c-bb000724cdf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89ba16-9140-4dc8-92bb-1854388572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0388fc-401a-4a6d-827c-bb000724cdf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6c5926d-51ed-421a-8e27-a01aa1e598ae}" ma:internalName="TaxCatchAll" ma:showField="CatchAllData" ma:web="fd0388fc-401a-4a6d-827c-bb000724cd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d0388fc-401a-4a6d-827c-bb000724cdfd" xsi:nil="true"/>
    <lcf76f155ced4ddcb4097134ff3c332f xmlns="2689ba16-9140-4dc8-92bb-1854388572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0E6768-8C26-43B8-99E7-63F0E68FD9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89ba16-9140-4dc8-92bb-1854388572e7"/>
    <ds:schemaRef ds:uri="fd0388fc-401a-4a6d-827c-bb000724cd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BE1DCB-1C9E-42A7-B5B1-F56BBE36B10B}">
  <ds:schemaRefs>
    <ds:schemaRef ds:uri="http://schemas.microsoft.com/office/2006/metadata/properties"/>
    <ds:schemaRef ds:uri="http://schemas.microsoft.com/office/infopath/2007/PartnerControls"/>
    <ds:schemaRef ds:uri="fd0388fc-401a-4a6d-827c-bb000724cdfd"/>
    <ds:schemaRef ds:uri="2689ba16-9140-4dc8-92bb-1854388572e7"/>
  </ds:schemaRefs>
</ds:datastoreItem>
</file>

<file path=customXml/itemProps3.xml><?xml version="1.0" encoding="utf-8"?>
<ds:datastoreItem xmlns:ds="http://schemas.openxmlformats.org/officeDocument/2006/customXml" ds:itemID="{5EE6D28F-D0B2-4DBD-A095-CEBA949E8D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684</Words>
  <Characters>3895</Characters>
  <Application>Microsoft Office Word</Application>
  <DocSecurity>0</DocSecurity>
  <Lines>73</Lines>
  <Paragraphs>42</Paragraphs>
  <ScaleCrop>false</ScaleCrop>
  <HeadingPairs>
    <vt:vector size="2" baseType="variant">
      <vt:variant>
        <vt:lpstr>Title</vt:lpstr>
      </vt:variant>
      <vt:variant>
        <vt:i4>1</vt:i4>
      </vt:variant>
    </vt:vector>
  </HeadingPairs>
  <TitlesOfParts>
    <vt:vector size="1" baseType="lpstr">
      <vt:lpstr/>
    </vt:vector>
  </TitlesOfParts>
  <Company>Department of Health, Disability and Ageing</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Interim First Nations Aged Care Commissioner Advisory Working Group Communique</dc:title>
  <dc:subject/>
  <dc:creator>Department of Health, Disability and Ageing</dc:creator>
  <cp:keywords/>
  <dc:description/>
  <cp:revision>3</cp:revision>
  <cp:lastPrinted>2026-10-01T09:56:00Z</cp:lastPrinted>
  <dcterms:created xsi:type="dcterms:W3CDTF">2026-10-05T03:38:00Z</dcterms:created>
  <dcterms:modified xsi:type="dcterms:W3CDTF">2026-10-05T03:39:00Z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#ff0000,12,Aptos</vt:lpwstr>
  </property>
  <property fmtid="{D5CDD505-2E9C-101B-9397-08002B2CF9AE}" pid="3" name="ClassificationContentMarkingFooterFontProps">
    <vt:lpwstr>#ff0000,12,Aptos</vt:lpwstr>
  </property>
  <property fmtid="{D5CDD505-2E9C-101B-9397-08002B2CF9AE}" pid="4" name="ContentTypeId">
    <vt:lpwstr>0x01010027FF93283CD29F479EE4C1A92E999686</vt:lpwstr>
  </property>
  <property fmtid="{D5CDD505-2E9C-101B-9397-08002B2CF9AE}" pid="5" name="MediaServiceImageTags">
    <vt:lpwstr/>
  </property>
  <property fmtid="{D5CDD505-2E9C-101B-9397-08002B2CF9AE}" pid="6" name="docLang">
    <vt:lpwstr>en</vt:lpwstr>
  </property>
  <property fmtid="{D5CDD505-2E9C-101B-9397-08002B2CF9AE}" pid="7" name="ClassificationContentMarkingHeaderShapeIds">
    <vt:lpwstr>f28a6a,1f7ef4b4,48b6b151,554c5807</vt:lpwstr>
  </property>
  <property fmtid="{D5CDD505-2E9C-101B-9397-08002B2CF9AE}" pid="8" name="ClassificationContentMarkingHeaderText">
    <vt:lpwstr>OFFICIAL:Sensitive//Legal-Privilege</vt:lpwstr>
  </property>
  <property fmtid="{D5CDD505-2E9C-101B-9397-08002B2CF9AE}" pid="9" name="ClassificationContentMarkingFooterShapeIds">
    <vt:lpwstr>15d2f1f3,30573fea,16a23f7a,7a191a89</vt:lpwstr>
  </property>
  <property fmtid="{D5CDD505-2E9C-101B-9397-08002B2CF9AE}" pid="10" name="ClassificationContentMarkingFooterText">
    <vt:lpwstr>OFFICIAL:Sensitive//Legal-Privilege</vt:lpwstr>
  </property>
  <property fmtid="{D5CDD505-2E9C-101B-9397-08002B2CF9AE}" pid="11" name="MSIP_Label_86627dde-2713-4039-bf19-30549cd1a6a6_Enabled">
    <vt:lpwstr>true</vt:lpwstr>
  </property>
  <property fmtid="{D5CDD505-2E9C-101B-9397-08002B2CF9AE}" pid="12" name="MSIP_Label_86627dde-2713-4039-bf19-30549cd1a6a6_SetDate">
    <vt:lpwstr>2026-10-01T00:59:35Z</vt:lpwstr>
  </property>
  <property fmtid="{D5CDD505-2E9C-101B-9397-08002B2CF9AE}" pid="13" name="MSIP_Label_86627dde-2713-4039-bf19-30549cd1a6a6_Method">
    <vt:lpwstr>Standard</vt:lpwstr>
  </property>
  <property fmtid="{D5CDD505-2E9C-101B-9397-08002B2CF9AE}" pid="14" name="MSIP_Label_86627dde-2713-4039-bf19-30549cd1a6a6_Name">
    <vt:lpwstr>OS LP</vt:lpwstr>
  </property>
  <property fmtid="{D5CDD505-2E9C-101B-9397-08002B2CF9AE}" pid="15" name="MSIP_Label_86627dde-2713-4039-bf19-30549cd1a6a6_SiteId">
    <vt:lpwstr>34a3929c-73cf-4954-abfe-147dc3517892</vt:lpwstr>
  </property>
  <property fmtid="{D5CDD505-2E9C-101B-9397-08002B2CF9AE}" pid="16" name="MSIP_Label_86627dde-2713-4039-bf19-30549cd1a6a6_ActionId">
    <vt:lpwstr>8cc51e1d-d173-4a0a-a013-bef3c57faa55</vt:lpwstr>
  </property>
  <property fmtid="{D5CDD505-2E9C-101B-9397-08002B2CF9AE}" pid="17" name="MSIP_Label_86627dde-2713-4039-bf19-30549cd1a6a6_ContentBits">
    <vt:lpwstr>3</vt:lpwstr>
  </property>
  <property fmtid="{D5CDD505-2E9C-101B-9397-08002B2CF9AE}" pid="18" name="MSIP_Label_86627dde-2713-4039-bf19-30549cd1a6a6_Tag">
    <vt:lpwstr>10, 1, 2, 1</vt:lpwstr>
  </property>
</Properties>
</file>