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6E868" w14:textId="4D18D68E" w:rsidR="00751A23" w:rsidRPr="00E94088" w:rsidRDefault="005D7E5D" w:rsidP="00D8530E">
      <w:pPr>
        <w:pStyle w:val="Title"/>
        <w:tabs>
          <w:tab w:val="left" w:pos="1276"/>
        </w:tabs>
      </w:pPr>
      <w:r w:rsidRPr="00E94088">
        <w:t xml:space="preserve">Guide to the </w:t>
      </w:r>
      <w:r w:rsidR="00B57D56" w:rsidRPr="00E94088">
        <w:t>Child Dental Benefits Schedule</w:t>
      </w:r>
      <w:r w:rsidR="00C33319" w:rsidRPr="00E94088">
        <w:t xml:space="preserve"> (CDBS)</w:t>
      </w:r>
    </w:p>
    <w:p w14:paraId="55AEA9C2" w14:textId="7A0A4B36" w:rsidR="00CA79CF" w:rsidRPr="00F24ED1" w:rsidRDefault="005D7E5D" w:rsidP="00F24ED1">
      <w:pPr>
        <w:pStyle w:val="Subtitle"/>
      </w:pPr>
      <w:r w:rsidRPr="00180BAB">
        <w:t xml:space="preserve">Version </w:t>
      </w:r>
      <w:r w:rsidR="0097330D">
        <w:t>1</w:t>
      </w:r>
      <w:r w:rsidR="00227851">
        <w:t>6</w:t>
      </w:r>
    </w:p>
    <w:p w14:paraId="762BF4EE" w14:textId="77F4589D" w:rsidR="005D7E5D" w:rsidRPr="005D7E5D" w:rsidRDefault="00C4108F" w:rsidP="00EF3313">
      <w:pPr>
        <w:pStyle w:val="Subtitle"/>
      </w:pPr>
      <w:r>
        <w:t xml:space="preserve">Effective </w:t>
      </w:r>
      <w:r w:rsidR="00227851">
        <w:t>October</w:t>
      </w:r>
      <w:r w:rsidR="00F1626E">
        <w:t xml:space="preserve"> </w:t>
      </w:r>
      <w:r w:rsidR="0097330D">
        <w:t>2026</w:t>
      </w:r>
    </w:p>
    <w:p w14:paraId="23FA382B" w14:textId="65A0B731" w:rsidR="005D7E5D" w:rsidRPr="005D7E5D" w:rsidRDefault="005D7E5D" w:rsidP="005D7E5D"/>
    <w:p w14:paraId="28B3585C" w14:textId="77777777" w:rsidR="00CA79CF" w:rsidRDefault="00CA79CF" w:rsidP="00CA79CF">
      <w:pPr>
        <w:pStyle w:val="Subtitle"/>
        <w:sectPr w:rsidR="00CA79CF" w:rsidSect="006D7427">
          <w:headerReference w:type="even" r:id="rId11"/>
          <w:headerReference w:type="default" r:id="rId12"/>
          <w:footerReference w:type="even" r:id="rId13"/>
          <w:footerReference w:type="default" r:id="rId14"/>
          <w:headerReference w:type="first" r:id="rId15"/>
          <w:type w:val="continuous"/>
          <w:pgSz w:w="11906" w:h="16838"/>
          <w:pgMar w:top="1701" w:right="964" w:bottom="1418" w:left="851" w:header="709" w:footer="709" w:gutter="0"/>
          <w:cols w:space="708"/>
          <w:titlePg/>
          <w:docGrid w:linePitch="360"/>
        </w:sectPr>
      </w:pPr>
    </w:p>
    <w:p w14:paraId="642AFD21" w14:textId="2F7BC6A2" w:rsidR="00100F6D" w:rsidRPr="00FD622B" w:rsidRDefault="00026C91" w:rsidP="0037742D">
      <w:pPr>
        <w:pStyle w:val="Heading1"/>
      </w:pPr>
      <w:bookmarkStart w:id="0" w:name="_Toc241663677"/>
      <w:r w:rsidRPr="00FD622B">
        <w:lastRenderedPageBreak/>
        <w:t>Important Information</w:t>
      </w:r>
      <w:bookmarkEnd w:id="0"/>
    </w:p>
    <w:p w14:paraId="4F27F232" w14:textId="6FCC4656" w:rsidR="00760C06" w:rsidRPr="00762089" w:rsidRDefault="00026C91" w:rsidP="00762089">
      <w:pPr>
        <w:pStyle w:val="Boxtype"/>
      </w:pPr>
      <w:r w:rsidRPr="00762089">
        <w:t xml:space="preserve">This guide is for </w:t>
      </w:r>
      <w:r w:rsidR="00922CD8" w:rsidRPr="00762089">
        <w:t xml:space="preserve">dental </w:t>
      </w:r>
      <w:r w:rsidR="00C921DB" w:rsidRPr="00762089">
        <w:t>practitioners</w:t>
      </w:r>
      <w:r w:rsidRPr="00762089">
        <w:t xml:space="preserve"> and explains the arrangements and requirements for the </w:t>
      </w:r>
      <w:r w:rsidR="00C33319" w:rsidRPr="00762089">
        <w:t>CDBS</w:t>
      </w:r>
    </w:p>
    <w:p w14:paraId="7E31FD35" w14:textId="77777777" w:rsidR="00760C06" w:rsidRPr="00762089" w:rsidRDefault="00026C91" w:rsidP="00762089">
      <w:pPr>
        <w:pStyle w:val="Boxtype"/>
      </w:pPr>
      <w:r w:rsidRPr="00762089">
        <w:t>This guide is not a legal document</w:t>
      </w:r>
    </w:p>
    <w:p w14:paraId="683853F4" w14:textId="4CF312FA" w:rsidR="00026C91" w:rsidRPr="00762089" w:rsidRDefault="00026C91" w:rsidP="00762089">
      <w:pPr>
        <w:pStyle w:val="Boxtype"/>
      </w:pPr>
      <w:r w:rsidRPr="00762089">
        <w:t>In cases of discrepancy, the legislation will be the source document for the requirements of the program.</w:t>
      </w:r>
    </w:p>
    <w:p w14:paraId="54BFBC43" w14:textId="3BA3B15A" w:rsidR="005C4629" w:rsidRDefault="00C65499" w:rsidP="00807D95">
      <w:r w:rsidRPr="0034387D">
        <w:t xml:space="preserve">This guide is periodically updated. For the </w:t>
      </w:r>
      <w:r w:rsidRPr="00760C06">
        <w:t>most</w:t>
      </w:r>
      <w:r w:rsidRPr="0034387D">
        <w:t xml:space="preserve"> current version of the guide please refer to </w:t>
      </w:r>
      <w:r w:rsidR="009F3390">
        <w:t>the department’s</w:t>
      </w:r>
      <w:r w:rsidRPr="0034387D">
        <w:t xml:space="preserve"> website:</w:t>
      </w:r>
      <w:r w:rsidR="00391763">
        <w:t xml:space="preserve"> </w:t>
      </w:r>
    </w:p>
    <w:p w14:paraId="2C7E0071" w14:textId="7E0EFEC2" w:rsidR="00C65499" w:rsidRDefault="00C65499" w:rsidP="00807D95">
      <w:hyperlink w:history="1"/>
      <w:hyperlink r:id="rId16" w:history="1">
        <w:r w:rsidR="005C4629" w:rsidRPr="00FD28FA">
          <w:rPr>
            <w:rStyle w:val="Hyperlink"/>
          </w:rPr>
          <w:t>www.health.gov.au/resources/publications/cdbs-guide-to-the-child-dental-benefits-schedule</w:t>
        </w:r>
      </w:hyperlink>
      <w:r w:rsidR="005C4629">
        <w:t xml:space="preserve"> </w:t>
      </w:r>
    </w:p>
    <w:p w14:paraId="7FEF4423" w14:textId="77777777" w:rsidR="00760C06" w:rsidRPr="00760C06" w:rsidRDefault="00760C06" w:rsidP="00760C06"/>
    <w:p w14:paraId="78E3C750" w14:textId="77777777" w:rsidR="00C65499" w:rsidRPr="0037742D" w:rsidRDefault="00C65499" w:rsidP="0037742D">
      <w:pPr>
        <w:sectPr w:rsidR="00C65499" w:rsidRPr="0037742D" w:rsidSect="005117DE">
          <w:headerReference w:type="even" r:id="rId17"/>
          <w:headerReference w:type="default" r:id="rId18"/>
          <w:footerReference w:type="even" r:id="rId19"/>
          <w:footerReference w:type="default" r:id="rId20"/>
          <w:headerReference w:type="first" r:id="rId21"/>
          <w:footerReference w:type="first" r:id="rId22"/>
          <w:pgSz w:w="11906" w:h="16838"/>
          <w:pgMar w:top="1701" w:right="1418" w:bottom="1418" w:left="1418" w:header="709" w:footer="709" w:gutter="0"/>
          <w:pgNumType w:start="2"/>
          <w:cols w:space="708"/>
          <w:docGrid w:linePitch="360"/>
        </w:sectPr>
      </w:pPr>
    </w:p>
    <w:p w14:paraId="52C1468C" w14:textId="4F4FA08F" w:rsidR="00100F6D" w:rsidRPr="00760C06" w:rsidRDefault="00100F6D" w:rsidP="0037742D">
      <w:pPr>
        <w:pStyle w:val="Heading1"/>
      </w:pPr>
      <w:bookmarkStart w:id="1" w:name="_Toc241663678"/>
      <w:r w:rsidRPr="00760C06">
        <w:lastRenderedPageBreak/>
        <w:t>Contents</w:t>
      </w:r>
      <w:bookmarkEnd w:id="1"/>
    </w:p>
    <w:sdt>
      <w:sdtPr>
        <w:id w:val="597068708"/>
        <w:docPartObj>
          <w:docPartGallery w:val="Table of Contents"/>
          <w:docPartUnique/>
        </w:docPartObj>
      </w:sdtPr>
      <w:sdtEndPr/>
      <w:sdtContent>
        <w:p w14:paraId="433868CC" w14:textId="3405F711" w:rsidR="0063258E" w:rsidRDefault="00026C91">
          <w:pPr>
            <w:pStyle w:val="TOC1"/>
            <w:rPr>
              <w:rFonts w:asciiTheme="minorHAnsi" w:eastAsiaTheme="minorEastAsia" w:hAnsiTheme="minorHAnsi" w:cstheme="minorBidi"/>
              <w:kern w:val="2"/>
              <w:szCs w:val="24"/>
              <w:lang w:eastAsia="en-AU"/>
              <w14:ligatures w14:val="standardContextual"/>
            </w:rPr>
          </w:pPr>
          <w:r w:rsidRPr="008B00C5">
            <w:fldChar w:fldCharType="begin"/>
          </w:r>
          <w:r w:rsidRPr="008B00C5">
            <w:instrText xml:space="preserve"> TOC \o "1-3" \h \z \u </w:instrText>
          </w:r>
          <w:r w:rsidRPr="008B00C5">
            <w:fldChar w:fldCharType="separate"/>
          </w:r>
          <w:hyperlink w:anchor="_Toc241663677" w:history="1">
            <w:r w:rsidR="0063258E" w:rsidRPr="008C2B5B">
              <w:rPr>
                <w:rStyle w:val="Hyperlink"/>
              </w:rPr>
              <w:t>Important Information</w:t>
            </w:r>
            <w:r w:rsidR="0063258E">
              <w:rPr>
                <w:webHidden/>
              </w:rPr>
              <w:tab/>
            </w:r>
            <w:r w:rsidR="0063258E">
              <w:rPr>
                <w:webHidden/>
              </w:rPr>
              <w:fldChar w:fldCharType="begin"/>
            </w:r>
            <w:r w:rsidR="0063258E">
              <w:rPr>
                <w:webHidden/>
              </w:rPr>
              <w:instrText xml:space="preserve"> PAGEREF _Toc241663677 \h </w:instrText>
            </w:r>
            <w:r w:rsidR="0063258E">
              <w:rPr>
                <w:webHidden/>
              </w:rPr>
            </w:r>
            <w:r w:rsidR="0063258E">
              <w:rPr>
                <w:webHidden/>
              </w:rPr>
              <w:fldChar w:fldCharType="separate"/>
            </w:r>
            <w:r w:rsidR="0063258E">
              <w:rPr>
                <w:webHidden/>
              </w:rPr>
              <w:t>2</w:t>
            </w:r>
            <w:r w:rsidR="0063258E">
              <w:rPr>
                <w:webHidden/>
              </w:rPr>
              <w:fldChar w:fldCharType="end"/>
            </w:r>
          </w:hyperlink>
        </w:p>
        <w:p w14:paraId="66192124" w14:textId="417D2C01" w:rsidR="0063258E" w:rsidRDefault="0063258E">
          <w:pPr>
            <w:pStyle w:val="TOC1"/>
            <w:rPr>
              <w:rFonts w:asciiTheme="minorHAnsi" w:eastAsiaTheme="minorEastAsia" w:hAnsiTheme="minorHAnsi" w:cstheme="minorBidi"/>
              <w:kern w:val="2"/>
              <w:szCs w:val="24"/>
              <w:lang w:eastAsia="en-AU"/>
              <w14:ligatures w14:val="standardContextual"/>
            </w:rPr>
          </w:pPr>
          <w:hyperlink w:anchor="_Toc241663678" w:history="1">
            <w:r w:rsidRPr="008C2B5B">
              <w:rPr>
                <w:rStyle w:val="Hyperlink"/>
              </w:rPr>
              <w:t>Contents</w:t>
            </w:r>
            <w:r>
              <w:rPr>
                <w:webHidden/>
              </w:rPr>
              <w:tab/>
            </w:r>
            <w:r>
              <w:rPr>
                <w:webHidden/>
              </w:rPr>
              <w:fldChar w:fldCharType="begin"/>
            </w:r>
            <w:r>
              <w:rPr>
                <w:webHidden/>
              </w:rPr>
              <w:instrText xml:space="preserve"> PAGEREF _Toc241663678 \h </w:instrText>
            </w:r>
            <w:r>
              <w:rPr>
                <w:webHidden/>
              </w:rPr>
            </w:r>
            <w:r>
              <w:rPr>
                <w:webHidden/>
              </w:rPr>
              <w:fldChar w:fldCharType="separate"/>
            </w:r>
            <w:r>
              <w:rPr>
                <w:webHidden/>
              </w:rPr>
              <w:t>3</w:t>
            </w:r>
            <w:r>
              <w:rPr>
                <w:webHidden/>
              </w:rPr>
              <w:fldChar w:fldCharType="end"/>
            </w:r>
          </w:hyperlink>
        </w:p>
        <w:p w14:paraId="6D194368" w14:textId="06C79A99" w:rsidR="0063258E" w:rsidRDefault="0063258E">
          <w:pPr>
            <w:pStyle w:val="TOC1"/>
            <w:rPr>
              <w:rFonts w:asciiTheme="minorHAnsi" w:eastAsiaTheme="minorEastAsia" w:hAnsiTheme="minorHAnsi" w:cstheme="minorBidi"/>
              <w:kern w:val="2"/>
              <w:szCs w:val="24"/>
              <w:lang w:eastAsia="en-AU"/>
              <w14:ligatures w14:val="standardContextual"/>
            </w:rPr>
          </w:pPr>
          <w:hyperlink w:anchor="_Toc241663679" w:history="1">
            <w:r w:rsidRPr="008C2B5B">
              <w:rPr>
                <w:rStyle w:val="Hyperlink"/>
              </w:rPr>
              <w:t>What is the Child Dental Benefits Schedule?</w:t>
            </w:r>
            <w:r>
              <w:rPr>
                <w:webHidden/>
              </w:rPr>
              <w:tab/>
            </w:r>
            <w:r>
              <w:rPr>
                <w:webHidden/>
              </w:rPr>
              <w:fldChar w:fldCharType="begin"/>
            </w:r>
            <w:r>
              <w:rPr>
                <w:webHidden/>
              </w:rPr>
              <w:instrText xml:space="preserve"> PAGEREF _Toc241663679 \h </w:instrText>
            </w:r>
            <w:r>
              <w:rPr>
                <w:webHidden/>
              </w:rPr>
            </w:r>
            <w:r>
              <w:rPr>
                <w:webHidden/>
              </w:rPr>
              <w:fldChar w:fldCharType="separate"/>
            </w:r>
            <w:r>
              <w:rPr>
                <w:webHidden/>
              </w:rPr>
              <w:t>5</w:t>
            </w:r>
            <w:r>
              <w:rPr>
                <w:webHidden/>
              </w:rPr>
              <w:fldChar w:fldCharType="end"/>
            </w:r>
          </w:hyperlink>
        </w:p>
        <w:p w14:paraId="7D3BEB1B" w14:textId="588F5E41" w:rsidR="0063258E" w:rsidRDefault="0063258E">
          <w:pPr>
            <w:pStyle w:val="TOC1"/>
            <w:rPr>
              <w:rFonts w:asciiTheme="minorHAnsi" w:eastAsiaTheme="minorEastAsia" w:hAnsiTheme="minorHAnsi" w:cstheme="minorBidi"/>
              <w:kern w:val="2"/>
              <w:szCs w:val="24"/>
              <w:lang w:eastAsia="en-AU"/>
              <w14:ligatures w14:val="standardContextual"/>
            </w:rPr>
          </w:pPr>
          <w:hyperlink w:anchor="_Toc241663680" w:history="1">
            <w:r w:rsidRPr="008C2B5B">
              <w:rPr>
                <w:rStyle w:val="Hyperlink"/>
              </w:rPr>
              <w:t>Roles and responsibilities</w:t>
            </w:r>
            <w:r>
              <w:rPr>
                <w:webHidden/>
              </w:rPr>
              <w:tab/>
            </w:r>
            <w:r>
              <w:rPr>
                <w:webHidden/>
              </w:rPr>
              <w:fldChar w:fldCharType="begin"/>
            </w:r>
            <w:r>
              <w:rPr>
                <w:webHidden/>
              </w:rPr>
              <w:instrText xml:space="preserve"> PAGEREF _Toc241663680 \h </w:instrText>
            </w:r>
            <w:r>
              <w:rPr>
                <w:webHidden/>
              </w:rPr>
            </w:r>
            <w:r>
              <w:rPr>
                <w:webHidden/>
              </w:rPr>
              <w:fldChar w:fldCharType="separate"/>
            </w:r>
            <w:r>
              <w:rPr>
                <w:webHidden/>
              </w:rPr>
              <w:t>5</w:t>
            </w:r>
            <w:r>
              <w:rPr>
                <w:webHidden/>
              </w:rPr>
              <w:fldChar w:fldCharType="end"/>
            </w:r>
          </w:hyperlink>
        </w:p>
        <w:p w14:paraId="7EB77499" w14:textId="52997B72"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681" w:history="1">
            <w:r w:rsidRPr="008C2B5B">
              <w:rPr>
                <w:rStyle w:val="Hyperlink"/>
                <w:b/>
                <w:noProof/>
              </w:rPr>
              <w:t>Department of Health, Disability and Ageing</w:t>
            </w:r>
            <w:r>
              <w:rPr>
                <w:noProof/>
                <w:webHidden/>
              </w:rPr>
              <w:tab/>
            </w:r>
            <w:r>
              <w:rPr>
                <w:noProof/>
                <w:webHidden/>
              </w:rPr>
              <w:fldChar w:fldCharType="begin"/>
            </w:r>
            <w:r>
              <w:rPr>
                <w:noProof/>
                <w:webHidden/>
              </w:rPr>
              <w:instrText xml:space="preserve"> PAGEREF _Toc241663681 \h </w:instrText>
            </w:r>
            <w:r>
              <w:rPr>
                <w:noProof/>
                <w:webHidden/>
              </w:rPr>
            </w:r>
            <w:r>
              <w:rPr>
                <w:noProof/>
                <w:webHidden/>
              </w:rPr>
              <w:fldChar w:fldCharType="separate"/>
            </w:r>
            <w:r>
              <w:rPr>
                <w:noProof/>
                <w:webHidden/>
              </w:rPr>
              <w:t>5</w:t>
            </w:r>
            <w:r>
              <w:rPr>
                <w:noProof/>
                <w:webHidden/>
              </w:rPr>
              <w:fldChar w:fldCharType="end"/>
            </w:r>
          </w:hyperlink>
        </w:p>
        <w:p w14:paraId="5F011348" w14:textId="5753632E"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682" w:history="1">
            <w:r w:rsidRPr="008C2B5B">
              <w:rPr>
                <w:rStyle w:val="Hyperlink"/>
                <w:b/>
                <w:noProof/>
              </w:rPr>
              <w:t>Services Australia</w:t>
            </w:r>
            <w:r>
              <w:rPr>
                <w:noProof/>
                <w:webHidden/>
              </w:rPr>
              <w:tab/>
            </w:r>
            <w:r>
              <w:rPr>
                <w:noProof/>
                <w:webHidden/>
              </w:rPr>
              <w:fldChar w:fldCharType="begin"/>
            </w:r>
            <w:r>
              <w:rPr>
                <w:noProof/>
                <w:webHidden/>
              </w:rPr>
              <w:instrText xml:space="preserve"> PAGEREF _Toc241663682 \h </w:instrText>
            </w:r>
            <w:r>
              <w:rPr>
                <w:noProof/>
                <w:webHidden/>
              </w:rPr>
            </w:r>
            <w:r>
              <w:rPr>
                <w:noProof/>
                <w:webHidden/>
              </w:rPr>
              <w:fldChar w:fldCharType="separate"/>
            </w:r>
            <w:r>
              <w:rPr>
                <w:noProof/>
                <w:webHidden/>
              </w:rPr>
              <w:t>5</w:t>
            </w:r>
            <w:r>
              <w:rPr>
                <w:noProof/>
                <w:webHidden/>
              </w:rPr>
              <w:fldChar w:fldCharType="end"/>
            </w:r>
          </w:hyperlink>
        </w:p>
        <w:p w14:paraId="474D9B2E" w14:textId="5CC6F741"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683" w:history="1">
            <w:r w:rsidRPr="008C2B5B">
              <w:rPr>
                <w:rStyle w:val="Hyperlink"/>
                <w:b/>
                <w:noProof/>
              </w:rPr>
              <w:t>Dental providers</w:t>
            </w:r>
            <w:r>
              <w:rPr>
                <w:noProof/>
                <w:webHidden/>
              </w:rPr>
              <w:tab/>
            </w:r>
            <w:r>
              <w:rPr>
                <w:noProof/>
                <w:webHidden/>
              </w:rPr>
              <w:fldChar w:fldCharType="begin"/>
            </w:r>
            <w:r>
              <w:rPr>
                <w:noProof/>
                <w:webHidden/>
              </w:rPr>
              <w:instrText xml:space="preserve"> PAGEREF _Toc241663683 \h </w:instrText>
            </w:r>
            <w:r>
              <w:rPr>
                <w:noProof/>
                <w:webHidden/>
              </w:rPr>
            </w:r>
            <w:r>
              <w:rPr>
                <w:noProof/>
                <w:webHidden/>
              </w:rPr>
              <w:fldChar w:fldCharType="separate"/>
            </w:r>
            <w:r>
              <w:rPr>
                <w:noProof/>
                <w:webHidden/>
              </w:rPr>
              <w:t>5</w:t>
            </w:r>
            <w:r>
              <w:rPr>
                <w:noProof/>
                <w:webHidden/>
              </w:rPr>
              <w:fldChar w:fldCharType="end"/>
            </w:r>
          </w:hyperlink>
        </w:p>
        <w:p w14:paraId="07470E61" w14:textId="56CDCA15" w:rsidR="0063258E" w:rsidRDefault="0063258E">
          <w:pPr>
            <w:pStyle w:val="TOC1"/>
            <w:rPr>
              <w:rFonts w:asciiTheme="minorHAnsi" w:eastAsiaTheme="minorEastAsia" w:hAnsiTheme="minorHAnsi" w:cstheme="minorBidi"/>
              <w:kern w:val="2"/>
              <w:szCs w:val="24"/>
              <w:lang w:eastAsia="en-AU"/>
              <w14:ligatures w14:val="standardContextual"/>
            </w:rPr>
          </w:pPr>
          <w:hyperlink w:anchor="_Toc241663684" w:history="1">
            <w:r w:rsidRPr="008C2B5B">
              <w:rPr>
                <w:rStyle w:val="Hyperlink"/>
              </w:rPr>
              <w:t>Which children are eligible for dental services?</w:t>
            </w:r>
            <w:r>
              <w:rPr>
                <w:webHidden/>
              </w:rPr>
              <w:tab/>
            </w:r>
            <w:r>
              <w:rPr>
                <w:webHidden/>
              </w:rPr>
              <w:fldChar w:fldCharType="begin"/>
            </w:r>
            <w:r>
              <w:rPr>
                <w:webHidden/>
              </w:rPr>
              <w:instrText xml:space="preserve"> PAGEREF _Toc241663684 \h </w:instrText>
            </w:r>
            <w:r>
              <w:rPr>
                <w:webHidden/>
              </w:rPr>
            </w:r>
            <w:r>
              <w:rPr>
                <w:webHidden/>
              </w:rPr>
              <w:fldChar w:fldCharType="separate"/>
            </w:r>
            <w:r>
              <w:rPr>
                <w:webHidden/>
              </w:rPr>
              <w:t>5</w:t>
            </w:r>
            <w:r>
              <w:rPr>
                <w:webHidden/>
              </w:rPr>
              <w:fldChar w:fldCharType="end"/>
            </w:r>
          </w:hyperlink>
        </w:p>
        <w:p w14:paraId="4BFF4A79" w14:textId="1B9AC8FA"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685" w:history="1">
            <w:r w:rsidRPr="008C2B5B">
              <w:rPr>
                <w:rStyle w:val="Hyperlink"/>
                <w:b/>
                <w:noProof/>
              </w:rPr>
              <w:t>How long does eligibility last?</w:t>
            </w:r>
            <w:r>
              <w:rPr>
                <w:noProof/>
                <w:webHidden/>
              </w:rPr>
              <w:tab/>
            </w:r>
            <w:r>
              <w:rPr>
                <w:noProof/>
                <w:webHidden/>
              </w:rPr>
              <w:fldChar w:fldCharType="begin"/>
            </w:r>
            <w:r>
              <w:rPr>
                <w:noProof/>
                <w:webHidden/>
              </w:rPr>
              <w:instrText xml:space="preserve"> PAGEREF _Toc241663685 \h </w:instrText>
            </w:r>
            <w:r>
              <w:rPr>
                <w:noProof/>
                <w:webHidden/>
              </w:rPr>
            </w:r>
            <w:r>
              <w:rPr>
                <w:noProof/>
                <w:webHidden/>
              </w:rPr>
              <w:fldChar w:fldCharType="separate"/>
            </w:r>
            <w:r>
              <w:rPr>
                <w:noProof/>
                <w:webHidden/>
              </w:rPr>
              <w:t>5</w:t>
            </w:r>
            <w:r>
              <w:rPr>
                <w:noProof/>
                <w:webHidden/>
              </w:rPr>
              <w:fldChar w:fldCharType="end"/>
            </w:r>
          </w:hyperlink>
        </w:p>
        <w:p w14:paraId="1BD8D661" w14:textId="183E04F9"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686" w:history="1">
            <w:r w:rsidRPr="008C2B5B">
              <w:rPr>
                <w:rStyle w:val="Hyperlink"/>
                <w:b/>
                <w:noProof/>
              </w:rPr>
              <w:t>How do I check if a patient is eligible?</w:t>
            </w:r>
            <w:r>
              <w:rPr>
                <w:noProof/>
                <w:webHidden/>
              </w:rPr>
              <w:tab/>
            </w:r>
            <w:r>
              <w:rPr>
                <w:noProof/>
                <w:webHidden/>
              </w:rPr>
              <w:fldChar w:fldCharType="begin"/>
            </w:r>
            <w:r>
              <w:rPr>
                <w:noProof/>
                <w:webHidden/>
              </w:rPr>
              <w:instrText xml:space="preserve"> PAGEREF _Toc241663686 \h </w:instrText>
            </w:r>
            <w:r>
              <w:rPr>
                <w:noProof/>
                <w:webHidden/>
              </w:rPr>
            </w:r>
            <w:r>
              <w:rPr>
                <w:noProof/>
                <w:webHidden/>
              </w:rPr>
              <w:fldChar w:fldCharType="separate"/>
            </w:r>
            <w:r>
              <w:rPr>
                <w:noProof/>
                <w:webHidden/>
              </w:rPr>
              <w:t>5</w:t>
            </w:r>
            <w:r>
              <w:rPr>
                <w:noProof/>
                <w:webHidden/>
              </w:rPr>
              <w:fldChar w:fldCharType="end"/>
            </w:r>
          </w:hyperlink>
        </w:p>
        <w:p w14:paraId="68A51995" w14:textId="3A8EEE2A" w:rsidR="0063258E" w:rsidRDefault="0063258E">
          <w:pPr>
            <w:pStyle w:val="TOC1"/>
            <w:rPr>
              <w:rFonts w:asciiTheme="minorHAnsi" w:eastAsiaTheme="minorEastAsia" w:hAnsiTheme="minorHAnsi" w:cstheme="minorBidi"/>
              <w:kern w:val="2"/>
              <w:szCs w:val="24"/>
              <w:lang w:eastAsia="en-AU"/>
              <w14:ligatures w14:val="standardContextual"/>
            </w:rPr>
          </w:pPr>
          <w:hyperlink w:anchor="_Toc241663687" w:history="1">
            <w:r w:rsidRPr="008C2B5B">
              <w:rPr>
                <w:rStyle w:val="Hyperlink"/>
              </w:rPr>
              <w:t>How does the Dental  cap work?</w:t>
            </w:r>
            <w:r>
              <w:rPr>
                <w:webHidden/>
              </w:rPr>
              <w:tab/>
            </w:r>
            <w:r>
              <w:rPr>
                <w:webHidden/>
              </w:rPr>
              <w:fldChar w:fldCharType="begin"/>
            </w:r>
            <w:r>
              <w:rPr>
                <w:webHidden/>
              </w:rPr>
              <w:instrText xml:space="preserve"> PAGEREF _Toc241663687 \h </w:instrText>
            </w:r>
            <w:r>
              <w:rPr>
                <w:webHidden/>
              </w:rPr>
            </w:r>
            <w:r>
              <w:rPr>
                <w:webHidden/>
              </w:rPr>
              <w:fldChar w:fldCharType="separate"/>
            </w:r>
            <w:r>
              <w:rPr>
                <w:webHidden/>
              </w:rPr>
              <w:t>6</w:t>
            </w:r>
            <w:r>
              <w:rPr>
                <w:webHidden/>
              </w:rPr>
              <w:fldChar w:fldCharType="end"/>
            </w:r>
          </w:hyperlink>
        </w:p>
        <w:p w14:paraId="20D35ADF" w14:textId="588EF57B"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688" w:history="1">
            <w:r w:rsidRPr="008C2B5B">
              <w:rPr>
                <w:rStyle w:val="Hyperlink"/>
                <w:b/>
                <w:noProof/>
              </w:rPr>
              <w:t>How do I check a patient’s dental cap balance?</w:t>
            </w:r>
            <w:r>
              <w:rPr>
                <w:noProof/>
                <w:webHidden/>
              </w:rPr>
              <w:tab/>
            </w:r>
            <w:r>
              <w:rPr>
                <w:noProof/>
                <w:webHidden/>
              </w:rPr>
              <w:fldChar w:fldCharType="begin"/>
            </w:r>
            <w:r>
              <w:rPr>
                <w:noProof/>
                <w:webHidden/>
              </w:rPr>
              <w:instrText xml:space="preserve"> PAGEREF _Toc241663688 \h </w:instrText>
            </w:r>
            <w:r>
              <w:rPr>
                <w:noProof/>
                <w:webHidden/>
              </w:rPr>
            </w:r>
            <w:r>
              <w:rPr>
                <w:noProof/>
                <w:webHidden/>
              </w:rPr>
              <w:fldChar w:fldCharType="separate"/>
            </w:r>
            <w:r>
              <w:rPr>
                <w:noProof/>
                <w:webHidden/>
              </w:rPr>
              <w:t>6</w:t>
            </w:r>
            <w:r>
              <w:rPr>
                <w:noProof/>
                <w:webHidden/>
              </w:rPr>
              <w:fldChar w:fldCharType="end"/>
            </w:r>
          </w:hyperlink>
        </w:p>
        <w:p w14:paraId="6751EC82" w14:textId="78812905" w:rsidR="0063258E" w:rsidRDefault="0063258E">
          <w:pPr>
            <w:pStyle w:val="TOC1"/>
            <w:rPr>
              <w:rFonts w:asciiTheme="minorHAnsi" w:eastAsiaTheme="minorEastAsia" w:hAnsiTheme="minorHAnsi" w:cstheme="minorBidi"/>
              <w:kern w:val="2"/>
              <w:szCs w:val="24"/>
              <w:lang w:eastAsia="en-AU"/>
              <w14:ligatures w14:val="standardContextual"/>
            </w:rPr>
          </w:pPr>
          <w:hyperlink w:anchor="_Toc241663689" w:history="1">
            <w:r w:rsidRPr="008C2B5B">
              <w:rPr>
                <w:rStyle w:val="Hyperlink"/>
              </w:rPr>
              <w:t>Dental practitioners - am I eligible to provide services under the CDBS?</w:t>
            </w:r>
            <w:r>
              <w:rPr>
                <w:webHidden/>
              </w:rPr>
              <w:tab/>
            </w:r>
            <w:r>
              <w:rPr>
                <w:webHidden/>
              </w:rPr>
              <w:fldChar w:fldCharType="begin"/>
            </w:r>
            <w:r>
              <w:rPr>
                <w:webHidden/>
              </w:rPr>
              <w:instrText xml:space="preserve"> PAGEREF _Toc241663689 \h </w:instrText>
            </w:r>
            <w:r>
              <w:rPr>
                <w:webHidden/>
              </w:rPr>
            </w:r>
            <w:r>
              <w:rPr>
                <w:webHidden/>
              </w:rPr>
              <w:fldChar w:fldCharType="separate"/>
            </w:r>
            <w:r>
              <w:rPr>
                <w:webHidden/>
              </w:rPr>
              <w:t>7</w:t>
            </w:r>
            <w:r>
              <w:rPr>
                <w:webHidden/>
              </w:rPr>
              <w:fldChar w:fldCharType="end"/>
            </w:r>
          </w:hyperlink>
        </w:p>
        <w:p w14:paraId="4CEB2CB7" w14:textId="098AFEF2" w:rsidR="0063258E" w:rsidRDefault="0063258E">
          <w:pPr>
            <w:pStyle w:val="TOC1"/>
            <w:rPr>
              <w:rFonts w:asciiTheme="minorHAnsi" w:eastAsiaTheme="minorEastAsia" w:hAnsiTheme="minorHAnsi" w:cstheme="minorBidi"/>
              <w:kern w:val="2"/>
              <w:szCs w:val="24"/>
              <w:lang w:eastAsia="en-AU"/>
              <w14:ligatures w14:val="standardContextual"/>
            </w:rPr>
          </w:pPr>
          <w:hyperlink w:anchor="_Toc241663690" w:history="1">
            <w:r w:rsidRPr="008C2B5B">
              <w:rPr>
                <w:rStyle w:val="Hyperlink"/>
              </w:rPr>
              <w:t>Dental practitioners - am I eligible to directly claim for CDBS services that I have provided?</w:t>
            </w:r>
            <w:r>
              <w:rPr>
                <w:webHidden/>
              </w:rPr>
              <w:tab/>
            </w:r>
            <w:r>
              <w:rPr>
                <w:webHidden/>
              </w:rPr>
              <w:fldChar w:fldCharType="begin"/>
            </w:r>
            <w:r>
              <w:rPr>
                <w:webHidden/>
              </w:rPr>
              <w:instrText xml:space="preserve"> PAGEREF _Toc241663690 \h </w:instrText>
            </w:r>
            <w:r>
              <w:rPr>
                <w:webHidden/>
              </w:rPr>
            </w:r>
            <w:r>
              <w:rPr>
                <w:webHidden/>
              </w:rPr>
              <w:fldChar w:fldCharType="separate"/>
            </w:r>
            <w:r>
              <w:rPr>
                <w:webHidden/>
              </w:rPr>
              <w:t>7</w:t>
            </w:r>
            <w:r>
              <w:rPr>
                <w:webHidden/>
              </w:rPr>
              <w:fldChar w:fldCharType="end"/>
            </w:r>
          </w:hyperlink>
        </w:p>
        <w:p w14:paraId="751F3B20" w14:textId="5F258C44" w:rsidR="0063258E" w:rsidRDefault="0063258E">
          <w:pPr>
            <w:pStyle w:val="TOC1"/>
            <w:rPr>
              <w:rFonts w:asciiTheme="minorHAnsi" w:eastAsiaTheme="minorEastAsia" w:hAnsiTheme="minorHAnsi" w:cstheme="minorBidi"/>
              <w:kern w:val="2"/>
              <w:szCs w:val="24"/>
              <w:lang w:eastAsia="en-AU"/>
              <w14:ligatures w14:val="standardContextual"/>
            </w:rPr>
          </w:pPr>
          <w:hyperlink w:anchor="_Toc241663691" w:history="1">
            <w:r w:rsidRPr="008C2B5B">
              <w:rPr>
                <w:rStyle w:val="Hyperlink"/>
              </w:rPr>
              <w:t>Dental practitioners - am I eligible to claim for CDBS services provided by another dental practitioner?</w:t>
            </w:r>
            <w:r>
              <w:rPr>
                <w:webHidden/>
              </w:rPr>
              <w:tab/>
            </w:r>
            <w:r>
              <w:rPr>
                <w:webHidden/>
              </w:rPr>
              <w:fldChar w:fldCharType="begin"/>
            </w:r>
            <w:r>
              <w:rPr>
                <w:webHidden/>
              </w:rPr>
              <w:instrText xml:space="preserve"> PAGEREF _Toc241663691 \h </w:instrText>
            </w:r>
            <w:r>
              <w:rPr>
                <w:webHidden/>
              </w:rPr>
            </w:r>
            <w:r>
              <w:rPr>
                <w:webHidden/>
              </w:rPr>
              <w:fldChar w:fldCharType="separate"/>
            </w:r>
            <w:r>
              <w:rPr>
                <w:webHidden/>
              </w:rPr>
              <w:t>7</w:t>
            </w:r>
            <w:r>
              <w:rPr>
                <w:webHidden/>
              </w:rPr>
              <w:fldChar w:fldCharType="end"/>
            </w:r>
          </w:hyperlink>
        </w:p>
        <w:p w14:paraId="4A2C21E0" w14:textId="3F3D8F62"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692" w:history="1">
            <w:r w:rsidRPr="008C2B5B">
              <w:rPr>
                <w:rStyle w:val="Hyperlink"/>
                <w:b/>
                <w:noProof/>
              </w:rPr>
              <w:t>Specific arrangements for public sector dental practitioners</w:t>
            </w:r>
            <w:r>
              <w:rPr>
                <w:noProof/>
                <w:webHidden/>
              </w:rPr>
              <w:tab/>
            </w:r>
            <w:r>
              <w:rPr>
                <w:noProof/>
                <w:webHidden/>
              </w:rPr>
              <w:fldChar w:fldCharType="begin"/>
            </w:r>
            <w:r>
              <w:rPr>
                <w:noProof/>
                <w:webHidden/>
              </w:rPr>
              <w:instrText xml:space="preserve"> PAGEREF _Toc241663692 \h </w:instrText>
            </w:r>
            <w:r>
              <w:rPr>
                <w:noProof/>
                <w:webHidden/>
              </w:rPr>
            </w:r>
            <w:r>
              <w:rPr>
                <w:noProof/>
                <w:webHidden/>
              </w:rPr>
              <w:fldChar w:fldCharType="separate"/>
            </w:r>
            <w:r>
              <w:rPr>
                <w:noProof/>
                <w:webHidden/>
              </w:rPr>
              <w:t>7</w:t>
            </w:r>
            <w:r>
              <w:rPr>
                <w:noProof/>
                <w:webHidden/>
              </w:rPr>
              <w:fldChar w:fldCharType="end"/>
            </w:r>
          </w:hyperlink>
        </w:p>
        <w:p w14:paraId="1A1C73E8" w14:textId="5570EBD1"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693" w:history="1">
            <w:r w:rsidRPr="008C2B5B">
              <w:rPr>
                <w:rStyle w:val="Hyperlink"/>
                <w:b/>
                <w:noProof/>
              </w:rPr>
              <w:t>Specific arrangements for dental hygienists, dental therapists and oral health therapists</w:t>
            </w:r>
            <w:r>
              <w:rPr>
                <w:noProof/>
                <w:webHidden/>
              </w:rPr>
              <w:tab/>
            </w:r>
            <w:r>
              <w:rPr>
                <w:noProof/>
                <w:webHidden/>
              </w:rPr>
              <w:fldChar w:fldCharType="begin"/>
            </w:r>
            <w:r>
              <w:rPr>
                <w:noProof/>
                <w:webHidden/>
              </w:rPr>
              <w:instrText xml:space="preserve"> PAGEREF _Toc241663693 \h </w:instrText>
            </w:r>
            <w:r>
              <w:rPr>
                <w:noProof/>
                <w:webHidden/>
              </w:rPr>
            </w:r>
            <w:r>
              <w:rPr>
                <w:noProof/>
                <w:webHidden/>
              </w:rPr>
              <w:fldChar w:fldCharType="separate"/>
            </w:r>
            <w:r>
              <w:rPr>
                <w:noProof/>
                <w:webHidden/>
              </w:rPr>
              <w:t>8</w:t>
            </w:r>
            <w:r>
              <w:rPr>
                <w:noProof/>
                <w:webHidden/>
              </w:rPr>
              <w:fldChar w:fldCharType="end"/>
            </w:r>
          </w:hyperlink>
        </w:p>
        <w:p w14:paraId="5097437A" w14:textId="521B233A"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694" w:history="1">
            <w:r w:rsidRPr="008C2B5B">
              <w:rPr>
                <w:rStyle w:val="Hyperlink"/>
                <w:b/>
                <w:noProof/>
              </w:rPr>
              <w:t>Specific arrangements for Dental Prosthetists</w:t>
            </w:r>
            <w:r>
              <w:rPr>
                <w:noProof/>
                <w:webHidden/>
              </w:rPr>
              <w:tab/>
            </w:r>
            <w:r>
              <w:rPr>
                <w:noProof/>
                <w:webHidden/>
              </w:rPr>
              <w:fldChar w:fldCharType="begin"/>
            </w:r>
            <w:r>
              <w:rPr>
                <w:noProof/>
                <w:webHidden/>
              </w:rPr>
              <w:instrText xml:space="preserve"> PAGEREF _Toc241663694 \h </w:instrText>
            </w:r>
            <w:r>
              <w:rPr>
                <w:noProof/>
                <w:webHidden/>
              </w:rPr>
            </w:r>
            <w:r>
              <w:rPr>
                <w:noProof/>
                <w:webHidden/>
              </w:rPr>
              <w:fldChar w:fldCharType="separate"/>
            </w:r>
            <w:r>
              <w:rPr>
                <w:noProof/>
                <w:webHidden/>
              </w:rPr>
              <w:t>8</w:t>
            </w:r>
            <w:r>
              <w:rPr>
                <w:noProof/>
                <w:webHidden/>
              </w:rPr>
              <w:fldChar w:fldCharType="end"/>
            </w:r>
          </w:hyperlink>
        </w:p>
        <w:p w14:paraId="56048200" w14:textId="4195F9F7" w:rsidR="0063258E" w:rsidRDefault="0063258E">
          <w:pPr>
            <w:pStyle w:val="TOC1"/>
            <w:rPr>
              <w:rFonts w:asciiTheme="minorHAnsi" w:eastAsiaTheme="minorEastAsia" w:hAnsiTheme="minorHAnsi" w:cstheme="minorBidi"/>
              <w:kern w:val="2"/>
              <w:szCs w:val="24"/>
              <w:lang w:eastAsia="en-AU"/>
              <w14:ligatures w14:val="standardContextual"/>
            </w:rPr>
          </w:pPr>
          <w:hyperlink w:anchor="_Toc241663695" w:history="1">
            <w:r w:rsidRPr="008C2B5B">
              <w:rPr>
                <w:rStyle w:val="Hyperlink"/>
              </w:rPr>
              <w:t>Dental practitioners - how do I apply for a Medicare provider number?</w:t>
            </w:r>
            <w:r>
              <w:rPr>
                <w:webHidden/>
              </w:rPr>
              <w:tab/>
            </w:r>
            <w:r>
              <w:rPr>
                <w:webHidden/>
              </w:rPr>
              <w:fldChar w:fldCharType="begin"/>
            </w:r>
            <w:r>
              <w:rPr>
                <w:webHidden/>
              </w:rPr>
              <w:instrText xml:space="preserve"> PAGEREF _Toc241663695 \h </w:instrText>
            </w:r>
            <w:r>
              <w:rPr>
                <w:webHidden/>
              </w:rPr>
            </w:r>
            <w:r>
              <w:rPr>
                <w:webHidden/>
              </w:rPr>
              <w:fldChar w:fldCharType="separate"/>
            </w:r>
            <w:r>
              <w:rPr>
                <w:webHidden/>
              </w:rPr>
              <w:t>8</w:t>
            </w:r>
            <w:r>
              <w:rPr>
                <w:webHidden/>
              </w:rPr>
              <w:fldChar w:fldCharType="end"/>
            </w:r>
          </w:hyperlink>
        </w:p>
        <w:p w14:paraId="05FC1C4F" w14:textId="5EEBDC02" w:rsidR="0063258E" w:rsidRDefault="0063258E">
          <w:pPr>
            <w:pStyle w:val="TOC1"/>
            <w:rPr>
              <w:rFonts w:asciiTheme="minorHAnsi" w:eastAsiaTheme="minorEastAsia" w:hAnsiTheme="minorHAnsi" w:cstheme="minorBidi"/>
              <w:kern w:val="2"/>
              <w:szCs w:val="24"/>
              <w:lang w:eastAsia="en-AU"/>
              <w14:ligatures w14:val="standardContextual"/>
            </w:rPr>
          </w:pPr>
          <w:hyperlink w:anchor="_Toc241663696" w:history="1">
            <w:r w:rsidRPr="008C2B5B">
              <w:rPr>
                <w:rStyle w:val="Hyperlink"/>
              </w:rPr>
              <w:t>What dental services are covered by the CDBS?</w:t>
            </w:r>
            <w:r>
              <w:rPr>
                <w:webHidden/>
              </w:rPr>
              <w:tab/>
            </w:r>
            <w:r>
              <w:rPr>
                <w:webHidden/>
              </w:rPr>
              <w:fldChar w:fldCharType="begin"/>
            </w:r>
            <w:r>
              <w:rPr>
                <w:webHidden/>
              </w:rPr>
              <w:instrText xml:space="preserve"> PAGEREF _Toc241663696 \h </w:instrText>
            </w:r>
            <w:r>
              <w:rPr>
                <w:webHidden/>
              </w:rPr>
            </w:r>
            <w:r>
              <w:rPr>
                <w:webHidden/>
              </w:rPr>
              <w:fldChar w:fldCharType="separate"/>
            </w:r>
            <w:r>
              <w:rPr>
                <w:webHidden/>
              </w:rPr>
              <w:t>8</w:t>
            </w:r>
            <w:r>
              <w:rPr>
                <w:webHidden/>
              </w:rPr>
              <w:fldChar w:fldCharType="end"/>
            </w:r>
          </w:hyperlink>
        </w:p>
        <w:p w14:paraId="33D6C22A" w14:textId="2F121762"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697" w:history="1">
            <w:r w:rsidRPr="008C2B5B">
              <w:rPr>
                <w:rStyle w:val="Hyperlink"/>
                <w:b/>
                <w:noProof/>
              </w:rPr>
              <w:t>Clinically relevant services</w:t>
            </w:r>
            <w:r>
              <w:rPr>
                <w:noProof/>
                <w:webHidden/>
              </w:rPr>
              <w:tab/>
            </w:r>
            <w:r>
              <w:rPr>
                <w:noProof/>
                <w:webHidden/>
              </w:rPr>
              <w:fldChar w:fldCharType="begin"/>
            </w:r>
            <w:r>
              <w:rPr>
                <w:noProof/>
                <w:webHidden/>
              </w:rPr>
              <w:instrText xml:space="preserve"> PAGEREF _Toc241663697 \h </w:instrText>
            </w:r>
            <w:r>
              <w:rPr>
                <w:noProof/>
                <w:webHidden/>
              </w:rPr>
            </w:r>
            <w:r>
              <w:rPr>
                <w:noProof/>
                <w:webHidden/>
              </w:rPr>
              <w:fldChar w:fldCharType="separate"/>
            </w:r>
            <w:r>
              <w:rPr>
                <w:noProof/>
                <w:webHidden/>
              </w:rPr>
              <w:t>8</w:t>
            </w:r>
            <w:r>
              <w:rPr>
                <w:noProof/>
                <w:webHidden/>
              </w:rPr>
              <w:fldChar w:fldCharType="end"/>
            </w:r>
          </w:hyperlink>
        </w:p>
        <w:p w14:paraId="50E39954" w14:textId="02C35ED0"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698" w:history="1">
            <w:r w:rsidRPr="008C2B5B">
              <w:rPr>
                <w:rStyle w:val="Hyperlink"/>
                <w:b/>
                <w:noProof/>
              </w:rPr>
              <w:t>Hospital services</w:t>
            </w:r>
            <w:r>
              <w:rPr>
                <w:noProof/>
                <w:webHidden/>
              </w:rPr>
              <w:tab/>
            </w:r>
            <w:r>
              <w:rPr>
                <w:noProof/>
                <w:webHidden/>
              </w:rPr>
              <w:fldChar w:fldCharType="begin"/>
            </w:r>
            <w:r>
              <w:rPr>
                <w:noProof/>
                <w:webHidden/>
              </w:rPr>
              <w:instrText xml:space="preserve"> PAGEREF _Toc241663698 \h </w:instrText>
            </w:r>
            <w:r>
              <w:rPr>
                <w:noProof/>
                <w:webHidden/>
              </w:rPr>
            </w:r>
            <w:r>
              <w:rPr>
                <w:noProof/>
                <w:webHidden/>
              </w:rPr>
              <w:fldChar w:fldCharType="separate"/>
            </w:r>
            <w:r>
              <w:rPr>
                <w:noProof/>
                <w:webHidden/>
              </w:rPr>
              <w:t>9</w:t>
            </w:r>
            <w:r>
              <w:rPr>
                <w:noProof/>
                <w:webHidden/>
              </w:rPr>
              <w:fldChar w:fldCharType="end"/>
            </w:r>
          </w:hyperlink>
        </w:p>
        <w:p w14:paraId="467DFDB6" w14:textId="08FF89FF"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699" w:history="1">
            <w:r w:rsidRPr="008C2B5B">
              <w:rPr>
                <w:rStyle w:val="Hyperlink"/>
                <w:b/>
                <w:noProof/>
              </w:rPr>
              <w:t>Limits on individual services</w:t>
            </w:r>
            <w:r>
              <w:rPr>
                <w:noProof/>
                <w:webHidden/>
              </w:rPr>
              <w:tab/>
            </w:r>
            <w:r>
              <w:rPr>
                <w:noProof/>
                <w:webHidden/>
              </w:rPr>
              <w:fldChar w:fldCharType="begin"/>
            </w:r>
            <w:r>
              <w:rPr>
                <w:noProof/>
                <w:webHidden/>
              </w:rPr>
              <w:instrText xml:space="preserve"> PAGEREF _Toc241663699 \h </w:instrText>
            </w:r>
            <w:r>
              <w:rPr>
                <w:noProof/>
                <w:webHidden/>
              </w:rPr>
            </w:r>
            <w:r>
              <w:rPr>
                <w:noProof/>
                <w:webHidden/>
              </w:rPr>
              <w:fldChar w:fldCharType="separate"/>
            </w:r>
            <w:r>
              <w:rPr>
                <w:noProof/>
                <w:webHidden/>
              </w:rPr>
              <w:t>9</w:t>
            </w:r>
            <w:r>
              <w:rPr>
                <w:noProof/>
                <w:webHidden/>
              </w:rPr>
              <w:fldChar w:fldCharType="end"/>
            </w:r>
          </w:hyperlink>
        </w:p>
        <w:p w14:paraId="6A7B12EB" w14:textId="7D558336" w:rsidR="0063258E" w:rsidRDefault="0063258E">
          <w:pPr>
            <w:pStyle w:val="TOC1"/>
            <w:rPr>
              <w:rFonts w:asciiTheme="minorHAnsi" w:eastAsiaTheme="minorEastAsia" w:hAnsiTheme="minorHAnsi" w:cstheme="minorBidi"/>
              <w:kern w:val="2"/>
              <w:szCs w:val="24"/>
              <w:lang w:eastAsia="en-AU"/>
              <w14:ligatures w14:val="standardContextual"/>
            </w:rPr>
          </w:pPr>
          <w:hyperlink w:anchor="_Toc241663700" w:history="1">
            <w:r w:rsidRPr="008C2B5B">
              <w:rPr>
                <w:rStyle w:val="Hyperlink"/>
              </w:rPr>
              <w:t>Dental practitioner - do I have to quote for services?</w:t>
            </w:r>
            <w:r>
              <w:rPr>
                <w:webHidden/>
              </w:rPr>
              <w:tab/>
            </w:r>
            <w:r>
              <w:rPr>
                <w:webHidden/>
              </w:rPr>
              <w:fldChar w:fldCharType="begin"/>
            </w:r>
            <w:r>
              <w:rPr>
                <w:webHidden/>
              </w:rPr>
              <w:instrText xml:space="preserve"> PAGEREF _Toc241663700 \h </w:instrText>
            </w:r>
            <w:r>
              <w:rPr>
                <w:webHidden/>
              </w:rPr>
            </w:r>
            <w:r>
              <w:rPr>
                <w:webHidden/>
              </w:rPr>
              <w:fldChar w:fldCharType="separate"/>
            </w:r>
            <w:r>
              <w:rPr>
                <w:webHidden/>
              </w:rPr>
              <w:t>9</w:t>
            </w:r>
            <w:r>
              <w:rPr>
                <w:webHidden/>
              </w:rPr>
              <w:fldChar w:fldCharType="end"/>
            </w:r>
          </w:hyperlink>
        </w:p>
        <w:p w14:paraId="0E91BF7B" w14:textId="56A24812"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01" w:history="1">
            <w:r w:rsidRPr="008C2B5B">
              <w:rPr>
                <w:rStyle w:val="Hyperlink"/>
                <w:b/>
                <w:noProof/>
              </w:rPr>
              <w:t>Informed Consent</w:t>
            </w:r>
            <w:r>
              <w:rPr>
                <w:noProof/>
                <w:webHidden/>
              </w:rPr>
              <w:tab/>
            </w:r>
            <w:r>
              <w:rPr>
                <w:noProof/>
                <w:webHidden/>
              </w:rPr>
              <w:fldChar w:fldCharType="begin"/>
            </w:r>
            <w:r>
              <w:rPr>
                <w:noProof/>
                <w:webHidden/>
              </w:rPr>
              <w:instrText xml:space="preserve"> PAGEREF _Toc241663701 \h </w:instrText>
            </w:r>
            <w:r>
              <w:rPr>
                <w:noProof/>
                <w:webHidden/>
              </w:rPr>
            </w:r>
            <w:r>
              <w:rPr>
                <w:noProof/>
                <w:webHidden/>
              </w:rPr>
              <w:fldChar w:fldCharType="separate"/>
            </w:r>
            <w:r>
              <w:rPr>
                <w:noProof/>
                <w:webHidden/>
              </w:rPr>
              <w:t>9</w:t>
            </w:r>
            <w:r>
              <w:rPr>
                <w:noProof/>
                <w:webHidden/>
              </w:rPr>
              <w:fldChar w:fldCharType="end"/>
            </w:r>
          </w:hyperlink>
        </w:p>
        <w:p w14:paraId="086B79B3" w14:textId="4E3DBAD4"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02" w:history="1">
            <w:r w:rsidRPr="008C2B5B">
              <w:rPr>
                <w:rStyle w:val="Hyperlink"/>
                <w:noProof/>
              </w:rPr>
              <w:t>Obtaining Written Consent</w:t>
            </w:r>
            <w:r>
              <w:rPr>
                <w:noProof/>
                <w:webHidden/>
              </w:rPr>
              <w:tab/>
            </w:r>
            <w:r>
              <w:rPr>
                <w:noProof/>
                <w:webHidden/>
              </w:rPr>
              <w:fldChar w:fldCharType="begin"/>
            </w:r>
            <w:r>
              <w:rPr>
                <w:noProof/>
                <w:webHidden/>
              </w:rPr>
              <w:instrText xml:space="preserve"> PAGEREF _Toc241663702 \h </w:instrText>
            </w:r>
            <w:r>
              <w:rPr>
                <w:noProof/>
                <w:webHidden/>
              </w:rPr>
            </w:r>
            <w:r>
              <w:rPr>
                <w:noProof/>
                <w:webHidden/>
              </w:rPr>
              <w:fldChar w:fldCharType="separate"/>
            </w:r>
            <w:r>
              <w:rPr>
                <w:noProof/>
                <w:webHidden/>
              </w:rPr>
              <w:t>9</w:t>
            </w:r>
            <w:r>
              <w:rPr>
                <w:noProof/>
                <w:webHidden/>
              </w:rPr>
              <w:fldChar w:fldCharType="end"/>
            </w:r>
          </w:hyperlink>
        </w:p>
        <w:p w14:paraId="1E287B5B" w14:textId="60B9F211"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03" w:history="1">
            <w:r w:rsidRPr="008C2B5B">
              <w:rPr>
                <w:rStyle w:val="Hyperlink"/>
                <w:noProof/>
              </w:rPr>
              <w:t>Frequency of Consent Requirement</w:t>
            </w:r>
            <w:r>
              <w:rPr>
                <w:noProof/>
                <w:webHidden/>
              </w:rPr>
              <w:tab/>
            </w:r>
            <w:r>
              <w:rPr>
                <w:noProof/>
                <w:webHidden/>
              </w:rPr>
              <w:fldChar w:fldCharType="begin"/>
            </w:r>
            <w:r>
              <w:rPr>
                <w:noProof/>
                <w:webHidden/>
              </w:rPr>
              <w:instrText xml:space="preserve"> PAGEREF _Toc241663703 \h </w:instrText>
            </w:r>
            <w:r>
              <w:rPr>
                <w:noProof/>
                <w:webHidden/>
              </w:rPr>
            </w:r>
            <w:r>
              <w:rPr>
                <w:noProof/>
                <w:webHidden/>
              </w:rPr>
              <w:fldChar w:fldCharType="separate"/>
            </w:r>
            <w:r>
              <w:rPr>
                <w:noProof/>
                <w:webHidden/>
              </w:rPr>
              <w:t>9</w:t>
            </w:r>
            <w:r>
              <w:rPr>
                <w:noProof/>
                <w:webHidden/>
              </w:rPr>
              <w:fldChar w:fldCharType="end"/>
            </w:r>
          </w:hyperlink>
        </w:p>
        <w:p w14:paraId="121115CC" w14:textId="009219B5"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04" w:history="1">
            <w:r w:rsidRPr="008C2B5B">
              <w:rPr>
                <w:rStyle w:val="Hyperlink"/>
                <w:b/>
                <w:noProof/>
              </w:rPr>
              <w:t>Dental practitioner – deciding what to charge (how to charge, billing and claiming for services</w:t>
            </w:r>
            <w:r>
              <w:rPr>
                <w:noProof/>
                <w:webHidden/>
              </w:rPr>
              <w:tab/>
            </w:r>
            <w:r>
              <w:rPr>
                <w:noProof/>
                <w:webHidden/>
              </w:rPr>
              <w:fldChar w:fldCharType="begin"/>
            </w:r>
            <w:r>
              <w:rPr>
                <w:noProof/>
                <w:webHidden/>
              </w:rPr>
              <w:instrText xml:space="preserve"> PAGEREF _Toc241663704 \h </w:instrText>
            </w:r>
            <w:r>
              <w:rPr>
                <w:noProof/>
                <w:webHidden/>
              </w:rPr>
            </w:r>
            <w:r>
              <w:rPr>
                <w:noProof/>
                <w:webHidden/>
              </w:rPr>
              <w:fldChar w:fldCharType="separate"/>
            </w:r>
            <w:r>
              <w:rPr>
                <w:noProof/>
                <w:webHidden/>
              </w:rPr>
              <w:t>9</w:t>
            </w:r>
            <w:r>
              <w:rPr>
                <w:noProof/>
                <w:webHidden/>
              </w:rPr>
              <w:fldChar w:fldCharType="end"/>
            </w:r>
          </w:hyperlink>
        </w:p>
        <w:p w14:paraId="347DEE61" w14:textId="56ED5DE9" w:rsidR="0063258E" w:rsidRDefault="0063258E">
          <w:pPr>
            <w:pStyle w:val="TOC3"/>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05" w:history="1">
            <w:r w:rsidRPr="008C2B5B">
              <w:rPr>
                <w:rStyle w:val="Hyperlink"/>
                <w:noProof/>
              </w:rPr>
              <w:t>Bulk billing</w:t>
            </w:r>
            <w:r>
              <w:rPr>
                <w:noProof/>
                <w:webHidden/>
              </w:rPr>
              <w:tab/>
            </w:r>
            <w:r>
              <w:rPr>
                <w:noProof/>
                <w:webHidden/>
              </w:rPr>
              <w:fldChar w:fldCharType="begin"/>
            </w:r>
            <w:r>
              <w:rPr>
                <w:noProof/>
                <w:webHidden/>
              </w:rPr>
              <w:instrText xml:space="preserve"> PAGEREF _Toc241663705 \h </w:instrText>
            </w:r>
            <w:r>
              <w:rPr>
                <w:noProof/>
                <w:webHidden/>
              </w:rPr>
            </w:r>
            <w:r>
              <w:rPr>
                <w:noProof/>
                <w:webHidden/>
              </w:rPr>
              <w:fldChar w:fldCharType="separate"/>
            </w:r>
            <w:r>
              <w:rPr>
                <w:noProof/>
                <w:webHidden/>
              </w:rPr>
              <w:t>10</w:t>
            </w:r>
            <w:r>
              <w:rPr>
                <w:noProof/>
                <w:webHidden/>
              </w:rPr>
              <w:fldChar w:fldCharType="end"/>
            </w:r>
          </w:hyperlink>
        </w:p>
        <w:p w14:paraId="5E2ECCB6" w14:textId="732B64A1" w:rsidR="0063258E" w:rsidRDefault="0063258E">
          <w:pPr>
            <w:pStyle w:val="TOC3"/>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06" w:history="1">
            <w:r w:rsidRPr="008C2B5B">
              <w:rPr>
                <w:rStyle w:val="Hyperlink"/>
                <w:noProof/>
              </w:rPr>
              <w:t>Eligible Dental Patient claim</w:t>
            </w:r>
            <w:r>
              <w:rPr>
                <w:noProof/>
                <w:webHidden/>
              </w:rPr>
              <w:tab/>
            </w:r>
            <w:r>
              <w:rPr>
                <w:noProof/>
                <w:webHidden/>
              </w:rPr>
              <w:fldChar w:fldCharType="begin"/>
            </w:r>
            <w:r>
              <w:rPr>
                <w:noProof/>
                <w:webHidden/>
              </w:rPr>
              <w:instrText xml:space="preserve"> PAGEREF _Toc241663706 \h </w:instrText>
            </w:r>
            <w:r>
              <w:rPr>
                <w:noProof/>
                <w:webHidden/>
              </w:rPr>
            </w:r>
            <w:r>
              <w:rPr>
                <w:noProof/>
                <w:webHidden/>
              </w:rPr>
              <w:fldChar w:fldCharType="separate"/>
            </w:r>
            <w:r>
              <w:rPr>
                <w:noProof/>
                <w:webHidden/>
              </w:rPr>
              <w:t>10</w:t>
            </w:r>
            <w:r>
              <w:rPr>
                <w:noProof/>
                <w:webHidden/>
              </w:rPr>
              <w:fldChar w:fldCharType="end"/>
            </w:r>
          </w:hyperlink>
        </w:p>
        <w:p w14:paraId="44705B47" w14:textId="0CB0F765"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07" w:history="1">
            <w:r w:rsidRPr="008C2B5B">
              <w:rPr>
                <w:rStyle w:val="Hyperlink"/>
                <w:b/>
                <w:noProof/>
              </w:rPr>
              <w:t>How to lodge a claim</w:t>
            </w:r>
            <w:r>
              <w:rPr>
                <w:noProof/>
                <w:webHidden/>
              </w:rPr>
              <w:tab/>
            </w:r>
            <w:r>
              <w:rPr>
                <w:noProof/>
                <w:webHidden/>
              </w:rPr>
              <w:fldChar w:fldCharType="begin"/>
            </w:r>
            <w:r>
              <w:rPr>
                <w:noProof/>
                <w:webHidden/>
              </w:rPr>
              <w:instrText xml:space="preserve"> PAGEREF _Toc241663707 \h </w:instrText>
            </w:r>
            <w:r>
              <w:rPr>
                <w:noProof/>
                <w:webHidden/>
              </w:rPr>
            </w:r>
            <w:r>
              <w:rPr>
                <w:noProof/>
                <w:webHidden/>
              </w:rPr>
              <w:fldChar w:fldCharType="separate"/>
            </w:r>
            <w:r>
              <w:rPr>
                <w:noProof/>
                <w:webHidden/>
              </w:rPr>
              <w:t>10</w:t>
            </w:r>
            <w:r>
              <w:rPr>
                <w:noProof/>
                <w:webHidden/>
              </w:rPr>
              <w:fldChar w:fldCharType="end"/>
            </w:r>
          </w:hyperlink>
        </w:p>
        <w:p w14:paraId="256A819F" w14:textId="7DFE7C3E" w:rsidR="0063258E" w:rsidRDefault="0063258E">
          <w:pPr>
            <w:pStyle w:val="TOC3"/>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08" w:history="1">
            <w:r w:rsidRPr="008C2B5B">
              <w:rPr>
                <w:rStyle w:val="Hyperlink"/>
                <w:noProof/>
              </w:rPr>
              <w:t>Electronic claiming</w:t>
            </w:r>
            <w:r>
              <w:rPr>
                <w:noProof/>
                <w:webHidden/>
              </w:rPr>
              <w:tab/>
            </w:r>
            <w:r>
              <w:rPr>
                <w:noProof/>
                <w:webHidden/>
              </w:rPr>
              <w:fldChar w:fldCharType="begin"/>
            </w:r>
            <w:r>
              <w:rPr>
                <w:noProof/>
                <w:webHidden/>
              </w:rPr>
              <w:instrText xml:space="preserve"> PAGEREF _Toc241663708 \h </w:instrText>
            </w:r>
            <w:r>
              <w:rPr>
                <w:noProof/>
                <w:webHidden/>
              </w:rPr>
            </w:r>
            <w:r>
              <w:rPr>
                <w:noProof/>
                <w:webHidden/>
              </w:rPr>
              <w:fldChar w:fldCharType="separate"/>
            </w:r>
            <w:r>
              <w:rPr>
                <w:noProof/>
                <w:webHidden/>
              </w:rPr>
              <w:t>10</w:t>
            </w:r>
            <w:r>
              <w:rPr>
                <w:noProof/>
                <w:webHidden/>
              </w:rPr>
              <w:fldChar w:fldCharType="end"/>
            </w:r>
          </w:hyperlink>
        </w:p>
        <w:p w14:paraId="01FB678A" w14:textId="158D18D1" w:rsidR="0063258E" w:rsidRDefault="0063258E">
          <w:pPr>
            <w:pStyle w:val="TOC3"/>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09" w:history="1">
            <w:r w:rsidRPr="008C2B5B">
              <w:rPr>
                <w:rStyle w:val="Hyperlink"/>
                <w:noProof/>
              </w:rPr>
              <w:t>Manual claiming</w:t>
            </w:r>
            <w:r>
              <w:rPr>
                <w:noProof/>
                <w:webHidden/>
              </w:rPr>
              <w:tab/>
            </w:r>
            <w:r>
              <w:rPr>
                <w:noProof/>
                <w:webHidden/>
              </w:rPr>
              <w:fldChar w:fldCharType="begin"/>
            </w:r>
            <w:r>
              <w:rPr>
                <w:noProof/>
                <w:webHidden/>
              </w:rPr>
              <w:instrText xml:space="preserve"> PAGEREF _Toc241663709 \h </w:instrText>
            </w:r>
            <w:r>
              <w:rPr>
                <w:noProof/>
                <w:webHidden/>
              </w:rPr>
            </w:r>
            <w:r>
              <w:rPr>
                <w:noProof/>
                <w:webHidden/>
              </w:rPr>
              <w:fldChar w:fldCharType="separate"/>
            </w:r>
            <w:r>
              <w:rPr>
                <w:noProof/>
                <w:webHidden/>
              </w:rPr>
              <w:t>10</w:t>
            </w:r>
            <w:r>
              <w:rPr>
                <w:noProof/>
                <w:webHidden/>
              </w:rPr>
              <w:fldChar w:fldCharType="end"/>
            </w:r>
          </w:hyperlink>
        </w:p>
        <w:p w14:paraId="24BFC425" w14:textId="04182A69"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10" w:history="1">
            <w:r w:rsidRPr="008C2B5B">
              <w:rPr>
                <w:rStyle w:val="Hyperlink"/>
                <w:b/>
                <w:noProof/>
              </w:rPr>
              <w:t>What information must be included in billing/claiming for services?</w:t>
            </w:r>
            <w:r>
              <w:rPr>
                <w:noProof/>
                <w:webHidden/>
              </w:rPr>
              <w:tab/>
            </w:r>
            <w:r>
              <w:rPr>
                <w:noProof/>
                <w:webHidden/>
              </w:rPr>
              <w:fldChar w:fldCharType="begin"/>
            </w:r>
            <w:r>
              <w:rPr>
                <w:noProof/>
                <w:webHidden/>
              </w:rPr>
              <w:instrText xml:space="preserve"> PAGEREF _Toc241663710 \h </w:instrText>
            </w:r>
            <w:r>
              <w:rPr>
                <w:noProof/>
                <w:webHidden/>
              </w:rPr>
            </w:r>
            <w:r>
              <w:rPr>
                <w:noProof/>
                <w:webHidden/>
              </w:rPr>
              <w:fldChar w:fldCharType="separate"/>
            </w:r>
            <w:r>
              <w:rPr>
                <w:noProof/>
                <w:webHidden/>
              </w:rPr>
              <w:t>10</w:t>
            </w:r>
            <w:r>
              <w:rPr>
                <w:noProof/>
                <w:webHidden/>
              </w:rPr>
              <w:fldChar w:fldCharType="end"/>
            </w:r>
          </w:hyperlink>
        </w:p>
        <w:p w14:paraId="6BD47CF5" w14:textId="0F08284B"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11" w:history="1">
            <w:r w:rsidRPr="008C2B5B">
              <w:rPr>
                <w:rStyle w:val="Hyperlink"/>
                <w:b/>
                <w:noProof/>
              </w:rPr>
              <w:t>Record Keeping</w:t>
            </w:r>
            <w:r>
              <w:rPr>
                <w:noProof/>
                <w:webHidden/>
              </w:rPr>
              <w:tab/>
            </w:r>
            <w:r>
              <w:rPr>
                <w:noProof/>
                <w:webHidden/>
              </w:rPr>
              <w:fldChar w:fldCharType="begin"/>
            </w:r>
            <w:r>
              <w:rPr>
                <w:noProof/>
                <w:webHidden/>
              </w:rPr>
              <w:instrText xml:space="preserve"> PAGEREF _Toc241663711 \h </w:instrText>
            </w:r>
            <w:r>
              <w:rPr>
                <w:noProof/>
                <w:webHidden/>
              </w:rPr>
            </w:r>
            <w:r>
              <w:rPr>
                <w:noProof/>
                <w:webHidden/>
              </w:rPr>
              <w:fldChar w:fldCharType="separate"/>
            </w:r>
            <w:r>
              <w:rPr>
                <w:noProof/>
                <w:webHidden/>
              </w:rPr>
              <w:t>11</w:t>
            </w:r>
            <w:r>
              <w:rPr>
                <w:noProof/>
                <w:webHidden/>
              </w:rPr>
              <w:fldChar w:fldCharType="end"/>
            </w:r>
          </w:hyperlink>
        </w:p>
        <w:p w14:paraId="51CAB8B7" w14:textId="2C3BF971"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12" w:history="1">
            <w:r w:rsidRPr="008C2B5B">
              <w:rPr>
                <w:rStyle w:val="Hyperlink"/>
                <w:b/>
                <w:noProof/>
              </w:rPr>
              <w:t>What billing/claiming practices are not permitted?</w:t>
            </w:r>
            <w:r>
              <w:rPr>
                <w:noProof/>
                <w:webHidden/>
              </w:rPr>
              <w:tab/>
            </w:r>
            <w:r>
              <w:rPr>
                <w:noProof/>
                <w:webHidden/>
              </w:rPr>
              <w:fldChar w:fldCharType="begin"/>
            </w:r>
            <w:r>
              <w:rPr>
                <w:noProof/>
                <w:webHidden/>
              </w:rPr>
              <w:instrText xml:space="preserve"> PAGEREF _Toc241663712 \h </w:instrText>
            </w:r>
            <w:r>
              <w:rPr>
                <w:noProof/>
                <w:webHidden/>
              </w:rPr>
            </w:r>
            <w:r>
              <w:rPr>
                <w:noProof/>
                <w:webHidden/>
              </w:rPr>
              <w:fldChar w:fldCharType="separate"/>
            </w:r>
            <w:r>
              <w:rPr>
                <w:noProof/>
                <w:webHidden/>
              </w:rPr>
              <w:t>11</w:t>
            </w:r>
            <w:r>
              <w:rPr>
                <w:noProof/>
                <w:webHidden/>
              </w:rPr>
              <w:fldChar w:fldCharType="end"/>
            </w:r>
          </w:hyperlink>
        </w:p>
        <w:p w14:paraId="691D2C1B" w14:textId="24B3FE04" w:rsidR="0063258E" w:rsidRDefault="0063258E">
          <w:pPr>
            <w:pStyle w:val="TOC3"/>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13" w:history="1">
            <w:r w:rsidRPr="008C2B5B">
              <w:rPr>
                <w:rStyle w:val="Hyperlink"/>
                <w:noProof/>
              </w:rPr>
              <w:t>You cannot bill/claim before services are provided</w:t>
            </w:r>
            <w:r>
              <w:rPr>
                <w:noProof/>
                <w:webHidden/>
              </w:rPr>
              <w:tab/>
            </w:r>
            <w:r>
              <w:rPr>
                <w:noProof/>
                <w:webHidden/>
              </w:rPr>
              <w:fldChar w:fldCharType="begin"/>
            </w:r>
            <w:r>
              <w:rPr>
                <w:noProof/>
                <w:webHidden/>
              </w:rPr>
              <w:instrText xml:space="preserve"> PAGEREF _Toc241663713 \h </w:instrText>
            </w:r>
            <w:r>
              <w:rPr>
                <w:noProof/>
                <w:webHidden/>
              </w:rPr>
            </w:r>
            <w:r>
              <w:rPr>
                <w:noProof/>
                <w:webHidden/>
              </w:rPr>
              <w:fldChar w:fldCharType="separate"/>
            </w:r>
            <w:r>
              <w:rPr>
                <w:noProof/>
                <w:webHidden/>
              </w:rPr>
              <w:t>11</w:t>
            </w:r>
            <w:r>
              <w:rPr>
                <w:noProof/>
                <w:webHidden/>
              </w:rPr>
              <w:fldChar w:fldCharType="end"/>
            </w:r>
          </w:hyperlink>
        </w:p>
        <w:p w14:paraId="1F31E9AB" w14:textId="2380A872" w:rsidR="0063258E" w:rsidRDefault="0063258E">
          <w:pPr>
            <w:pStyle w:val="TOC3"/>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14" w:history="1">
            <w:r w:rsidRPr="008C2B5B">
              <w:rPr>
                <w:rStyle w:val="Hyperlink"/>
                <w:noProof/>
              </w:rPr>
              <w:t>You cannot bill/claim for services that are not clinically relevant</w:t>
            </w:r>
            <w:r>
              <w:rPr>
                <w:noProof/>
                <w:webHidden/>
              </w:rPr>
              <w:tab/>
            </w:r>
            <w:r>
              <w:rPr>
                <w:noProof/>
                <w:webHidden/>
              </w:rPr>
              <w:fldChar w:fldCharType="begin"/>
            </w:r>
            <w:r>
              <w:rPr>
                <w:noProof/>
                <w:webHidden/>
              </w:rPr>
              <w:instrText xml:space="preserve"> PAGEREF _Toc241663714 \h </w:instrText>
            </w:r>
            <w:r>
              <w:rPr>
                <w:noProof/>
                <w:webHidden/>
              </w:rPr>
            </w:r>
            <w:r>
              <w:rPr>
                <w:noProof/>
                <w:webHidden/>
              </w:rPr>
              <w:fldChar w:fldCharType="separate"/>
            </w:r>
            <w:r>
              <w:rPr>
                <w:noProof/>
                <w:webHidden/>
              </w:rPr>
              <w:t>11</w:t>
            </w:r>
            <w:r>
              <w:rPr>
                <w:noProof/>
                <w:webHidden/>
              </w:rPr>
              <w:fldChar w:fldCharType="end"/>
            </w:r>
          </w:hyperlink>
        </w:p>
        <w:p w14:paraId="58DE0123" w14:textId="19097AF9" w:rsidR="0063258E" w:rsidRDefault="0063258E">
          <w:pPr>
            <w:pStyle w:val="TOC3"/>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15" w:history="1">
            <w:r w:rsidRPr="008C2B5B">
              <w:rPr>
                <w:rStyle w:val="Hyperlink"/>
                <w:noProof/>
              </w:rPr>
              <w:t>You cannot substitute items</w:t>
            </w:r>
            <w:r>
              <w:rPr>
                <w:noProof/>
                <w:webHidden/>
              </w:rPr>
              <w:tab/>
            </w:r>
            <w:r>
              <w:rPr>
                <w:noProof/>
                <w:webHidden/>
              </w:rPr>
              <w:fldChar w:fldCharType="begin"/>
            </w:r>
            <w:r>
              <w:rPr>
                <w:noProof/>
                <w:webHidden/>
              </w:rPr>
              <w:instrText xml:space="preserve"> PAGEREF _Toc241663715 \h </w:instrText>
            </w:r>
            <w:r>
              <w:rPr>
                <w:noProof/>
                <w:webHidden/>
              </w:rPr>
            </w:r>
            <w:r>
              <w:rPr>
                <w:noProof/>
                <w:webHidden/>
              </w:rPr>
              <w:fldChar w:fldCharType="separate"/>
            </w:r>
            <w:r>
              <w:rPr>
                <w:noProof/>
                <w:webHidden/>
              </w:rPr>
              <w:t>11</w:t>
            </w:r>
            <w:r>
              <w:rPr>
                <w:noProof/>
                <w:webHidden/>
              </w:rPr>
              <w:fldChar w:fldCharType="end"/>
            </w:r>
          </w:hyperlink>
        </w:p>
        <w:p w14:paraId="57DE8882" w14:textId="156D6DB7" w:rsidR="0063258E" w:rsidRDefault="0063258E">
          <w:pPr>
            <w:pStyle w:val="TOC3"/>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16" w:history="1">
            <w:r w:rsidRPr="008C2B5B">
              <w:rPr>
                <w:rStyle w:val="Hyperlink"/>
                <w:noProof/>
              </w:rPr>
              <w:t>Consequences of non-compliance</w:t>
            </w:r>
            <w:r>
              <w:rPr>
                <w:noProof/>
                <w:webHidden/>
              </w:rPr>
              <w:tab/>
            </w:r>
            <w:r>
              <w:rPr>
                <w:noProof/>
                <w:webHidden/>
              </w:rPr>
              <w:fldChar w:fldCharType="begin"/>
            </w:r>
            <w:r>
              <w:rPr>
                <w:noProof/>
                <w:webHidden/>
              </w:rPr>
              <w:instrText xml:space="preserve"> PAGEREF _Toc241663716 \h </w:instrText>
            </w:r>
            <w:r>
              <w:rPr>
                <w:noProof/>
                <w:webHidden/>
              </w:rPr>
            </w:r>
            <w:r>
              <w:rPr>
                <w:noProof/>
                <w:webHidden/>
              </w:rPr>
              <w:fldChar w:fldCharType="separate"/>
            </w:r>
            <w:r>
              <w:rPr>
                <w:noProof/>
                <w:webHidden/>
              </w:rPr>
              <w:t>12</w:t>
            </w:r>
            <w:r>
              <w:rPr>
                <w:noProof/>
                <w:webHidden/>
              </w:rPr>
              <w:fldChar w:fldCharType="end"/>
            </w:r>
          </w:hyperlink>
        </w:p>
        <w:p w14:paraId="0F27D98B" w14:textId="5F7CE13F"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17" w:history="1">
            <w:r w:rsidRPr="008C2B5B">
              <w:rPr>
                <w:rStyle w:val="Hyperlink"/>
                <w:b/>
                <w:noProof/>
              </w:rPr>
              <w:t>Can private health insurance be used for CDBS dental services?</w:t>
            </w:r>
            <w:r>
              <w:rPr>
                <w:noProof/>
                <w:webHidden/>
              </w:rPr>
              <w:tab/>
            </w:r>
            <w:r>
              <w:rPr>
                <w:noProof/>
                <w:webHidden/>
              </w:rPr>
              <w:fldChar w:fldCharType="begin"/>
            </w:r>
            <w:r>
              <w:rPr>
                <w:noProof/>
                <w:webHidden/>
              </w:rPr>
              <w:instrText xml:space="preserve"> PAGEREF _Toc241663717 \h </w:instrText>
            </w:r>
            <w:r>
              <w:rPr>
                <w:noProof/>
                <w:webHidden/>
              </w:rPr>
            </w:r>
            <w:r>
              <w:rPr>
                <w:noProof/>
                <w:webHidden/>
              </w:rPr>
              <w:fldChar w:fldCharType="separate"/>
            </w:r>
            <w:r>
              <w:rPr>
                <w:noProof/>
                <w:webHidden/>
              </w:rPr>
              <w:t>12</w:t>
            </w:r>
            <w:r>
              <w:rPr>
                <w:noProof/>
                <w:webHidden/>
              </w:rPr>
              <w:fldChar w:fldCharType="end"/>
            </w:r>
          </w:hyperlink>
        </w:p>
        <w:p w14:paraId="06D155B5" w14:textId="507D61A8" w:rsidR="0063258E" w:rsidRDefault="0063258E">
          <w:pPr>
            <w:pStyle w:val="TOC2"/>
            <w:tabs>
              <w:tab w:val="right" w:leader="dot" w:pos="9060"/>
            </w:tabs>
            <w:rPr>
              <w:rFonts w:asciiTheme="minorHAnsi" w:eastAsiaTheme="minorEastAsia" w:hAnsiTheme="minorHAnsi" w:cstheme="minorBidi"/>
              <w:noProof/>
              <w:kern w:val="2"/>
              <w:sz w:val="24"/>
              <w:lang w:eastAsia="en-AU"/>
              <w14:ligatures w14:val="standardContextual"/>
            </w:rPr>
          </w:pPr>
          <w:hyperlink w:anchor="_Toc241663718" w:history="1">
            <w:r w:rsidRPr="008C2B5B">
              <w:rPr>
                <w:rStyle w:val="Hyperlink"/>
                <w:b/>
                <w:noProof/>
              </w:rPr>
              <w:t>Where do I get more information?</w:t>
            </w:r>
            <w:r>
              <w:rPr>
                <w:noProof/>
                <w:webHidden/>
              </w:rPr>
              <w:tab/>
            </w:r>
            <w:r>
              <w:rPr>
                <w:noProof/>
                <w:webHidden/>
              </w:rPr>
              <w:fldChar w:fldCharType="begin"/>
            </w:r>
            <w:r>
              <w:rPr>
                <w:noProof/>
                <w:webHidden/>
              </w:rPr>
              <w:instrText xml:space="preserve"> PAGEREF _Toc241663718 \h </w:instrText>
            </w:r>
            <w:r>
              <w:rPr>
                <w:noProof/>
                <w:webHidden/>
              </w:rPr>
            </w:r>
            <w:r>
              <w:rPr>
                <w:noProof/>
                <w:webHidden/>
              </w:rPr>
              <w:fldChar w:fldCharType="separate"/>
            </w:r>
            <w:r>
              <w:rPr>
                <w:noProof/>
                <w:webHidden/>
              </w:rPr>
              <w:t>12</w:t>
            </w:r>
            <w:r>
              <w:rPr>
                <w:noProof/>
                <w:webHidden/>
              </w:rPr>
              <w:fldChar w:fldCharType="end"/>
            </w:r>
          </w:hyperlink>
        </w:p>
        <w:p w14:paraId="27D1BAAD" w14:textId="40D09E16" w:rsidR="0063258E" w:rsidRDefault="0063258E">
          <w:pPr>
            <w:pStyle w:val="TOC1"/>
            <w:rPr>
              <w:rFonts w:asciiTheme="minorHAnsi" w:eastAsiaTheme="minorEastAsia" w:hAnsiTheme="minorHAnsi" w:cstheme="minorBidi"/>
              <w:kern w:val="2"/>
              <w:szCs w:val="24"/>
              <w:lang w:eastAsia="en-AU"/>
              <w14:ligatures w14:val="standardContextual"/>
            </w:rPr>
          </w:pPr>
          <w:hyperlink w:anchor="_Toc241663719" w:history="1">
            <w:r w:rsidRPr="008C2B5B">
              <w:rPr>
                <w:rStyle w:val="Hyperlink"/>
              </w:rPr>
              <w:t>Glossary</w:t>
            </w:r>
            <w:r>
              <w:rPr>
                <w:webHidden/>
              </w:rPr>
              <w:tab/>
            </w:r>
            <w:r>
              <w:rPr>
                <w:webHidden/>
              </w:rPr>
              <w:fldChar w:fldCharType="begin"/>
            </w:r>
            <w:r>
              <w:rPr>
                <w:webHidden/>
              </w:rPr>
              <w:instrText xml:space="preserve"> PAGEREF _Toc241663719 \h </w:instrText>
            </w:r>
            <w:r>
              <w:rPr>
                <w:webHidden/>
              </w:rPr>
            </w:r>
            <w:r>
              <w:rPr>
                <w:webHidden/>
              </w:rPr>
              <w:fldChar w:fldCharType="separate"/>
            </w:r>
            <w:r>
              <w:rPr>
                <w:webHidden/>
              </w:rPr>
              <w:t>13</w:t>
            </w:r>
            <w:r>
              <w:rPr>
                <w:webHidden/>
              </w:rPr>
              <w:fldChar w:fldCharType="end"/>
            </w:r>
          </w:hyperlink>
        </w:p>
        <w:p w14:paraId="2FCF2274" w14:textId="27E810A3" w:rsidR="00026C91" w:rsidRPr="008B00C5" w:rsidRDefault="00026C91" w:rsidP="008B00C5">
          <w:pPr>
            <w:pStyle w:val="TOC1"/>
          </w:pPr>
          <w:r w:rsidRPr="008B00C5">
            <w:fldChar w:fldCharType="end"/>
          </w:r>
        </w:p>
      </w:sdtContent>
    </w:sdt>
    <w:p w14:paraId="7685FE54" w14:textId="77777777" w:rsidR="00CF14A6" w:rsidRPr="0037742D" w:rsidRDefault="00CF14A6" w:rsidP="0037742D">
      <w:pPr>
        <w:sectPr w:rsidR="00CF14A6" w:rsidRPr="0037742D" w:rsidSect="005117DE">
          <w:pgSz w:w="11906" w:h="16838"/>
          <w:pgMar w:top="1701" w:right="1418" w:bottom="1418" w:left="1418" w:header="709" w:footer="709" w:gutter="0"/>
          <w:cols w:space="708"/>
          <w:docGrid w:linePitch="360"/>
        </w:sectPr>
      </w:pPr>
    </w:p>
    <w:p w14:paraId="4186C429" w14:textId="6BCEF115" w:rsidR="00CF14A6" w:rsidRPr="00760C06" w:rsidRDefault="00D00FD4">
      <w:pPr>
        <w:pStyle w:val="Heading1"/>
      </w:pPr>
      <w:bookmarkStart w:id="2" w:name="_Toc241663679"/>
      <w:r w:rsidRPr="00760C06">
        <w:lastRenderedPageBreak/>
        <w:t xml:space="preserve">What is the </w:t>
      </w:r>
      <w:r w:rsidR="00C33319">
        <w:t>C</w:t>
      </w:r>
      <w:r w:rsidR="00A85473">
        <w:t>hild Dental Benefits Schedule</w:t>
      </w:r>
      <w:r w:rsidRPr="00760C06">
        <w:t>?</w:t>
      </w:r>
      <w:bookmarkEnd w:id="2"/>
    </w:p>
    <w:p w14:paraId="4F61DA8A" w14:textId="791807F0" w:rsidR="00D00FD4" w:rsidRPr="0037742D" w:rsidRDefault="00D00FD4" w:rsidP="00F24ED1">
      <w:r w:rsidRPr="0037742D">
        <w:t xml:space="preserve">The </w:t>
      </w:r>
      <w:r w:rsidR="00A85473">
        <w:t>Child Dental Benefits Schedule (</w:t>
      </w:r>
      <w:r w:rsidR="00C33319" w:rsidRPr="0037742D">
        <w:t>CDBS</w:t>
      </w:r>
      <w:r w:rsidR="00A85473">
        <w:t>)</w:t>
      </w:r>
      <w:r w:rsidRPr="0037742D">
        <w:t xml:space="preserve"> is a program</w:t>
      </w:r>
      <w:r w:rsidR="00274185">
        <w:t xml:space="preserve"> that funds basic dental services</w:t>
      </w:r>
      <w:r w:rsidRPr="0037742D">
        <w:t xml:space="preserve"> for</w:t>
      </w:r>
      <w:r w:rsidR="00015F0D">
        <w:t xml:space="preserve"> eligible children</w:t>
      </w:r>
      <w:r w:rsidR="00274185">
        <w:t xml:space="preserve">. Funding is provided as </w:t>
      </w:r>
      <w:r w:rsidR="00FA4153">
        <w:t xml:space="preserve">a </w:t>
      </w:r>
      <w:r w:rsidR="00F1626E">
        <w:t>dental cap</w:t>
      </w:r>
      <w:r w:rsidR="00FA4153">
        <w:t xml:space="preserve"> amount</w:t>
      </w:r>
      <w:r w:rsidR="001E5D59">
        <w:t xml:space="preserve"> </w:t>
      </w:r>
      <w:r w:rsidR="00015F0D">
        <w:t xml:space="preserve">(the </w:t>
      </w:r>
      <w:r w:rsidR="00F1626E">
        <w:t>dental cap</w:t>
      </w:r>
      <w:r w:rsidR="00015F0D">
        <w:t>)</w:t>
      </w:r>
      <w:r w:rsidR="00935119" w:rsidRPr="0037742D">
        <w:t xml:space="preserve"> </w:t>
      </w:r>
      <w:r w:rsidR="00970FDF" w:rsidRPr="0037742D">
        <w:t>over</w:t>
      </w:r>
      <w:r w:rsidR="00E16DB5">
        <w:t xml:space="preserve"> </w:t>
      </w:r>
      <w:r w:rsidR="00C14503">
        <w:t>a</w:t>
      </w:r>
      <w:r w:rsidR="00015F0D">
        <w:t xml:space="preserve"> relevant two calendar year period</w:t>
      </w:r>
      <w:r w:rsidR="00970FDF" w:rsidRPr="0037742D">
        <w:t xml:space="preserve"> </w:t>
      </w:r>
      <w:r w:rsidRPr="0037742D">
        <w:t xml:space="preserve">for </w:t>
      </w:r>
      <w:r w:rsidR="00274185">
        <w:t xml:space="preserve">each child. </w:t>
      </w:r>
      <w:r w:rsidR="000C3FB3">
        <w:t xml:space="preserve"> </w:t>
      </w:r>
    </w:p>
    <w:p w14:paraId="32827C5B" w14:textId="7AC680B1" w:rsidR="002B0043" w:rsidRPr="0037742D" w:rsidRDefault="00D00FD4" w:rsidP="0037742D">
      <w:r w:rsidRPr="0037742D">
        <w:t>Services that receive a benefit under the program</w:t>
      </w:r>
      <w:r w:rsidR="00970FDF" w:rsidRPr="0037742D">
        <w:t xml:space="preserve"> </w:t>
      </w:r>
      <w:r w:rsidR="002B0043" w:rsidRPr="0037742D">
        <w:t xml:space="preserve">include examinations, x-rays, cleaning, fissure sealing, fillings, root canals, extractions and partial dentures. The full list of services </w:t>
      </w:r>
      <w:r w:rsidR="00E16DB5">
        <w:t xml:space="preserve">is available </w:t>
      </w:r>
      <w:r w:rsidR="00970FDF" w:rsidRPr="0037742D">
        <w:t xml:space="preserve">in </w:t>
      </w:r>
      <w:r w:rsidR="00970FDF" w:rsidRPr="00484684">
        <w:t>the</w:t>
      </w:r>
      <w:r w:rsidR="00F1626E">
        <w:t xml:space="preserve"> Dental Benefits Schedule</w:t>
      </w:r>
      <w:r w:rsidR="00227851">
        <w:t xml:space="preserve"> </w:t>
      </w:r>
      <w:r w:rsidR="00D02705">
        <w:t>and</w:t>
      </w:r>
      <w:r w:rsidR="00E16DB5">
        <w:t xml:space="preserve"> includes item number</w:t>
      </w:r>
      <w:r w:rsidR="00D02705">
        <w:t>s</w:t>
      </w:r>
      <w:r w:rsidR="00E16DB5">
        <w:t>, description</w:t>
      </w:r>
      <w:r w:rsidR="00D02705">
        <w:t>s</w:t>
      </w:r>
      <w:r w:rsidR="00E16DB5">
        <w:t>, benefit amount</w:t>
      </w:r>
      <w:r w:rsidR="00D02705">
        <w:t>s</w:t>
      </w:r>
      <w:r w:rsidR="00E16DB5">
        <w:t xml:space="preserve"> and applicable restrictions for each service. </w:t>
      </w:r>
    </w:p>
    <w:p w14:paraId="384ED24C" w14:textId="2C4403A8" w:rsidR="00D00FD4" w:rsidRPr="0037742D" w:rsidRDefault="002B0043" w:rsidP="0037742D">
      <w:r w:rsidRPr="0037742D">
        <w:t>Services can be provided in a public or private setting. However, benefits are not available for orthodontic</w:t>
      </w:r>
      <w:r w:rsidR="008072C1">
        <w:t>s</w:t>
      </w:r>
      <w:r w:rsidR="00AB0AE1" w:rsidRPr="0037742D">
        <w:t xml:space="preserve">, </w:t>
      </w:r>
      <w:r w:rsidRPr="0037742D">
        <w:t>cosmetic dental work</w:t>
      </w:r>
      <w:r w:rsidR="00274185">
        <w:t>,</w:t>
      </w:r>
      <w:r w:rsidRPr="0037742D">
        <w:t xml:space="preserve"> </w:t>
      </w:r>
      <w:r w:rsidR="00AB0AE1" w:rsidRPr="0037742D">
        <w:t>or</w:t>
      </w:r>
      <w:r w:rsidRPr="0037742D">
        <w:t xml:space="preserve"> any services provided in a hospital.</w:t>
      </w:r>
    </w:p>
    <w:p w14:paraId="43920D2D" w14:textId="77777777" w:rsidR="00C868E2" w:rsidRDefault="00C64058" w:rsidP="00FB1ED3">
      <w:pPr>
        <w:pStyle w:val="Heading1"/>
      </w:pPr>
      <w:bookmarkStart w:id="3" w:name="_Which_children_are_1"/>
      <w:bookmarkStart w:id="4" w:name="_Toc241663680"/>
      <w:bookmarkEnd w:id="3"/>
      <w:r w:rsidRPr="00C64058">
        <w:t>Roles and responsibilities</w:t>
      </w:r>
      <w:bookmarkEnd w:id="4"/>
    </w:p>
    <w:p w14:paraId="13AA5B1D" w14:textId="6D095E4F" w:rsidR="007F7057" w:rsidRPr="00DE24EB" w:rsidRDefault="00C868E2" w:rsidP="007F7057">
      <w:pPr>
        <w:pStyle w:val="Heading2"/>
        <w:rPr>
          <w:b/>
          <w:bCs w:val="0"/>
        </w:rPr>
      </w:pPr>
      <w:bookmarkStart w:id="5" w:name="_Toc241663681"/>
      <w:r w:rsidRPr="00DE24EB">
        <w:rPr>
          <w:b/>
          <w:bCs w:val="0"/>
        </w:rPr>
        <w:t>Department of Health</w:t>
      </w:r>
      <w:r w:rsidR="001E1030" w:rsidRPr="00DE24EB">
        <w:rPr>
          <w:b/>
          <w:bCs w:val="0"/>
        </w:rPr>
        <w:t>, Disability and Ageing</w:t>
      </w:r>
      <w:bookmarkEnd w:id="5"/>
    </w:p>
    <w:p w14:paraId="0EC8924A" w14:textId="2621AF0D" w:rsidR="00CE38B5" w:rsidRPr="007212C9" w:rsidRDefault="00742363" w:rsidP="007212C9">
      <w:pPr>
        <w:pStyle w:val="Paragraphtext"/>
        <w:rPr>
          <w:sz w:val="22"/>
          <w:szCs w:val="22"/>
        </w:rPr>
      </w:pPr>
      <w:r w:rsidRPr="007212C9">
        <w:rPr>
          <w:sz w:val="22"/>
          <w:szCs w:val="22"/>
        </w:rPr>
        <w:t>The Australian Government through the Department of Health</w:t>
      </w:r>
      <w:r w:rsidR="00964CF8">
        <w:rPr>
          <w:sz w:val="22"/>
          <w:szCs w:val="22"/>
        </w:rPr>
        <w:t>, Disability and Ageing</w:t>
      </w:r>
      <w:r w:rsidRPr="007212C9">
        <w:rPr>
          <w:sz w:val="22"/>
          <w:szCs w:val="22"/>
        </w:rPr>
        <w:t xml:space="preserve"> (the department)</w:t>
      </w:r>
      <w:r w:rsidR="00E064A5">
        <w:rPr>
          <w:sz w:val="22"/>
          <w:szCs w:val="22"/>
        </w:rPr>
        <w:t>,</w:t>
      </w:r>
      <w:r w:rsidRPr="007212C9">
        <w:rPr>
          <w:sz w:val="22"/>
          <w:szCs w:val="22"/>
        </w:rPr>
        <w:t xml:space="preserve"> is responsible for the CDBS.</w:t>
      </w:r>
      <w:r w:rsidR="004901AB" w:rsidRPr="007212C9">
        <w:rPr>
          <w:sz w:val="22"/>
          <w:szCs w:val="22"/>
        </w:rPr>
        <w:t xml:space="preserve"> </w:t>
      </w:r>
      <w:r w:rsidR="003D3A71">
        <w:rPr>
          <w:sz w:val="22"/>
          <w:szCs w:val="22"/>
        </w:rPr>
        <w:t xml:space="preserve">The department monitors the CDBS program to meet legislation and policy objectives </w:t>
      </w:r>
      <w:r w:rsidR="00274185">
        <w:rPr>
          <w:sz w:val="22"/>
          <w:szCs w:val="22"/>
        </w:rPr>
        <w:t xml:space="preserve">and </w:t>
      </w:r>
      <w:r w:rsidR="003D3A71">
        <w:rPr>
          <w:sz w:val="22"/>
          <w:szCs w:val="22"/>
        </w:rPr>
        <w:t>maintain the CDBS program</w:t>
      </w:r>
      <w:r w:rsidR="00274185">
        <w:rPr>
          <w:sz w:val="22"/>
          <w:szCs w:val="22"/>
        </w:rPr>
        <w:t>’s</w:t>
      </w:r>
      <w:r w:rsidR="003D3A71">
        <w:rPr>
          <w:sz w:val="22"/>
          <w:szCs w:val="22"/>
        </w:rPr>
        <w:t xml:space="preserve"> integrity.</w:t>
      </w:r>
    </w:p>
    <w:p w14:paraId="4B48B844" w14:textId="77777777" w:rsidR="00011CF4" w:rsidRPr="00DE24EB" w:rsidRDefault="007F7057" w:rsidP="007F7057">
      <w:pPr>
        <w:pStyle w:val="Heading2"/>
        <w:rPr>
          <w:b/>
          <w:bCs w:val="0"/>
        </w:rPr>
      </w:pPr>
      <w:bookmarkStart w:id="6" w:name="_Toc241663682"/>
      <w:r w:rsidRPr="00DE24EB">
        <w:rPr>
          <w:b/>
          <w:bCs w:val="0"/>
        </w:rPr>
        <w:t>Services Australia</w:t>
      </w:r>
      <w:bookmarkEnd w:id="6"/>
    </w:p>
    <w:p w14:paraId="161721DF" w14:textId="39296664" w:rsidR="00704C99" w:rsidRDefault="00704C99">
      <w:pPr>
        <w:pStyle w:val="ListBullet"/>
        <w:numPr>
          <w:ilvl w:val="0"/>
          <w:numId w:val="0"/>
        </w:numPr>
      </w:pPr>
      <w:r w:rsidRPr="0037742D">
        <w:t>Services Australia</w:t>
      </w:r>
      <w:r>
        <w:t xml:space="preserve"> </w:t>
      </w:r>
      <w:r w:rsidR="00274185">
        <w:t xml:space="preserve">is </w:t>
      </w:r>
      <w:r>
        <w:t xml:space="preserve">responsible for assessing a child’s eligibility to receive </w:t>
      </w:r>
      <w:r w:rsidR="005C14C1">
        <w:t xml:space="preserve">dental </w:t>
      </w:r>
      <w:r>
        <w:t xml:space="preserve">benefits </w:t>
      </w:r>
      <w:r w:rsidR="008756F4">
        <w:t xml:space="preserve">under the </w:t>
      </w:r>
      <w:r>
        <w:t>CDBS</w:t>
      </w:r>
      <w:r w:rsidR="007368EF">
        <w:t xml:space="preserve"> </w:t>
      </w:r>
      <w:r w:rsidR="00517AC1">
        <w:t xml:space="preserve">and </w:t>
      </w:r>
      <w:r w:rsidR="00B37268">
        <w:t xml:space="preserve">manages the processing and payment of claims lodged for CDBS </w:t>
      </w:r>
      <w:r w:rsidR="0097330D">
        <w:t xml:space="preserve">dental </w:t>
      </w:r>
      <w:r w:rsidR="00B37268">
        <w:t>services.</w:t>
      </w:r>
      <w:r>
        <w:t xml:space="preserve"> Services Australia also </w:t>
      </w:r>
      <w:r w:rsidR="0097330D">
        <w:t>manages</w:t>
      </w:r>
      <w:r>
        <w:t xml:space="preserve"> the application process for Medicare provider numbers</w:t>
      </w:r>
      <w:r w:rsidRPr="00B825A9">
        <w:t xml:space="preserve"> </w:t>
      </w:r>
      <w:r>
        <w:t>for registered dental practitioners</w:t>
      </w:r>
      <w:r w:rsidR="00517AC1">
        <w:t>.</w:t>
      </w:r>
    </w:p>
    <w:p w14:paraId="392F3990" w14:textId="07129C6D" w:rsidR="00C868E2" w:rsidRPr="00DE24EB" w:rsidRDefault="00011CF4" w:rsidP="007F7057">
      <w:pPr>
        <w:pStyle w:val="Heading2"/>
        <w:rPr>
          <w:b/>
          <w:bCs w:val="0"/>
        </w:rPr>
      </w:pPr>
      <w:bookmarkStart w:id="7" w:name="_Toc241663683"/>
      <w:r w:rsidRPr="00DE24EB">
        <w:rPr>
          <w:b/>
          <w:bCs w:val="0"/>
        </w:rPr>
        <w:t>Dental providers</w:t>
      </w:r>
      <w:bookmarkEnd w:id="7"/>
    </w:p>
    <w:p w14:paraId="6F0E6036" w14:textId="3DDD6AF2" w:rsidR="007F7057" w:rsidRDefault="00040A9B" w:rsidP="007F7057">
      <w:pPr>
        <w:pStyle w:val="Paragraphtext"/>
        <w:rPr>
          <w:rFonts w:eastAsiaTheme="minorHAnsi"/>
          <w:sz w:val="22"/>
          <w:szCs w:val="22"/>
        </w:rPr>
      </w:pPr>
      <w:r w:rsidRPr="007212C9">
        <w:rPr>
          <w:sz w:val="22"/>
          <w:szCs w:val="22"/>
        </w:rPr>
        <w:t>Dental providers render dental services to eligible</w:t>
      </w:r>
      <w:r w:rsidR="00D25190">
        <w:rPr>
          <w:sz w:val="22"/>
          <w:szCs w:val="22"/>
        </w:rPr>
        <w:t xml:space="preserve"> dental</w:t>
      </w:r>
      <w:r w:rsidRPr="007212C9">
        <w:rPr>
          <w:sz w:val="22"/>
          <w:szCs w:val="22"/>
        </w:rPr>
        <w:t xml:space="preserve"> patients</w:t>
      </w:r>
      <w:r w:rsidR="00C80F20" w:rsidRPr="007212C9">
        <w:rPr>
          <w:sz w:val="22"/>
          <w:szCs w:val="22"/>
        </w:rPr>
        <w:t xml:space="preserve"> under the CDBS</w:t>
      </w:r>
      <w:r w:rsidR="00274185">
        <w:rPr>
          <w:sz w:val="22"/>
          <w:szCs w:val="22"/>
        </w:rPr>
        <w:t>.</w:t>
      </w:r>
    </w:p>
    <w:p w14:paraId="679C7916" w14:textId="78E6614A" w:rsidR="00FB1ED3" w:rsidRPr="00760C06" w:rsidRDefault="00FB1ED3" w:rsidP="00FB1ED3">
      <w:pPr>
        <w:pStyle w:val="Heading1"/>
      </w:pPr>
      <w:bookmarkStart w:id="8" w:name="_Toc241663684"/>
      <w:r w:rsidRPr="00760C06">
        <w:t>Which children are eligible for dental services?</w:t>
      </w:r>
      <w:bookmarkEnd w:id="8"/>
    </w:p>
    <w:p w14:paraId="4DF439CE" w14:textId="77777777" w:rsidR="002B0043" w:rsidRPr="0037742D" w:rsidRDefault="00FB1ED3" w:rsidP="0037742D">
      <w:r w:rsidRPr="0037742D">
        <w:t>A child is eligible if they are</w:t>
      </w:r>
      <w:r w:rsidR="002B0043" w:rsidRPr="0037742D">
        <w:t>:</w:t>
      </w:r>
    </w:p>
    <w:p w14:paraId="2E15D908" w14:textId="7620F33D" w:rsidR="002B0043" w:rsidRDefault="00FB1ED3" w:rsidP="005F479A">
      <w:pPr>
        <w:pStyle w:val="ListBullet"/>
      </w:pPr>
      <w:r w:rsidRPr="004B5624">
        <w:t>eligible for Medicare</w:t>
      </w:r>
      <w:r w:rsidR="001E5D59">
        <w:t>;</w:t>
      </w:r>
    </w:p>
    <w:p w14:paraId="39CCB5B1" w14:textId="484D1986" w:rsidR="002B0043" w:rsidRDefault="00FB1ED3" w:rsidP="005F479A">
      <w:pPr>
        <w:pStyle w:val="ListBullet"/>
      </w:pPr>
      <w:r w:rsidRPr="004B5624">
        <w:t xml:space="preserve">aged </w:t>
      </w:r>
      <w:r w:rsidR="009E586A">
        <w:t>0</w:t>
      </w:r>
      <w:r w:rsidRPr="004B5624">
        <w:t>-17 years at any point in the calendar year</w:t>
      </w:r>
      <w:r w:rsidR="00274185">
        <w:t xml:space="preserve"> that the services are provided</w:t>
      </w:r>
      <w:r w:rsidR="00E064A5">
        <w:t>;</w:t>
      </w:r>
      <w:r w:rsidRPr="004B5624">
        <w:t xml:space="preserve"> and</w:t>
      </w:r>
    </w:p>
    <w:p w14:paraId="78DE3D25" w14:textId="0CF77C05" w:rsidR="00FB1ED3" w:rsidRPr="004B5624" w:rsidRDefault="00335C9E" w:rsidP="005F479A">
      <w:pPr>
        <w:pStyle w:val="ListBullet"/>
      </w:pPr>
      <w:r>
        <w:t>the child or parent/carer/legal guardian</w:t>
      </w:r>
      <w:r w:rsidR="007E18C1">
        <w:t xml:space="preserve"> </w:t>
      </w:r>
      <w:r w:rsidR="00FB1ED3" w:rsidRPr="004B5624">
        <w:t>receive a</w:t>
      </w:r>
      <w:r w:rsidR="00517AC1">
        <w:t>n</w:t>
      </w:r>
      <w:r w:rsidR="00FB1ED3" w:rsidRPr="004B5624">
        <w:t xml:space="preserve"> </w:t>
      </w:r>
      <w:r w:rsidR="00517AC1">
        <w:t>eligible</w:t>
      </w:r>
      <w:r w:rsidR="00517AC1" w:rsidRPr="004B5624">
        <w:t xml:space="preserve"> </w:t>
      </w:r>
      <w:r w:rsidR="00FB1ED3" w:rsidRPr="004B5624">
        <w:t>Australian government payment at any point in the calendar year</w:t>
      </w:r>
      <w:r w:rsidR="00274185">
        <w:t xml:space="preserve"> that the services are provided</w:t>
      </w:r>
      <w:r w:rsidR="00FB1ED3" w:rsidRPr="004B5624">
        <w:t>.</w:t>
      </w:r>
    </w:p>
    <w:p w14:paraId="4E150159" w14:textId="0D4065F1" w:rsidR="002B0043" w:rsidRPr="0037742D" w:rsidRDefault="00935119" w:rsidP="0037742D">
      <w:r w:rsidRPr="0037742D">
        <w:t>Services Australia assesses a child’s eligibility from the start of each calendar year</w:t>
      </w:r>
      <w:r w:rsidR="002B0043" w:rsidRPr="0037742D">
        <w:t xml:space="preserve"> and routinely</w:t>
      </w:r>
      <w:r w:rsidR="00BE2297">
        <w:t xml:space="preserve"> </w:t>
      </w:r>
      <w:r w:rsidR="006C54A3">
        <w:t>identifies</w:t>
      </w:r>
      <w:r w:rsidR="006C54A3" w:rsidRPr="0037742D">
        <w:t xml:space="preserve"> newly</w:t>
      </w:r>
      <w:r w:rsidR="002B0043" w:rsidRPr="0037742D">
        <w:t xml:space="preserve"> eligible childre</w:t>
      </w:r>
      <w:r w:rsidR="008A3990">
        <w:t>n</w:t>
      </w:r>
      <w:r w:rsidR="005D7100">
        <w:t xml:space="preserve"> (eligible dental patients)</w:t>
      </w:r>
      <w:r w:rsidR="0084085D">
        <w:t xml:space="preserve"> using Medicare data</w:t>
      </w:r>
      <w:r w:rsidR="008A3990">
        <w:t xml:space="preserve">. </w:t>
      </w:r>
      <w:r w:rsidR="00F74AC6">
        <w:t>If a child is</w:t>
      </w:r>
      <w:r w:rsidR="00746462">
        <w:t xml:space="preserve"> found to be eligible</w:t>
      </w:r>
      <w:r w:rsidR="00F74AC6">
        <w:t>, a</w:t>
      </w:r>
      <w:r w:rsidR="00FB1ED3" w:rsidRPr="0037742D">
        <w:t xml:space="preserve"> notification of eligibility will be sent to the child or </w:t>
      </w:r>
      <w:r w:rsidR="002B0043" w:rsidRPr="0037742D">
        <w:t>their</w:t>
      </w:r>
      <w:r w:rsidR="00FB1ED3" w:rsidRPr="0037742D">
        <w:t xml:space="preserve"> parent/guardian </w:t>
      </w:r>
      <w:r w:rsidR="002B0043" w:rsidRPr="0037742D">
        <w:t xml:space="preserve">by post or electronically through </w:t>
      </w:r>
      <w:proofErr w:type="spellStart"/>
      <w:r w:rsidR="0097330D">
        <w:t>m</w:t>
      </w:r>
      <w:r w:rsidR="002B0043" w:rsidRPr="0037742D">
        <w:t>yGov</w:t>
      </w:r>
      <w:proofErr w:type="spellEnd"/>
      <w:r w:rsidR="00FB1ED3" w:rsidRPr="0037742D">
        <w:t>.</w:t>
      </w:r>
    </w:p>
    <w:p w14:paraId="3790A6A1" w14:textId="1E394F0C" w:rsidR="00FB1ED3" w:rsidRPr="00DE24EB" w:rsidRDefault="00FB1ED3" w:rsidP="00163D31">
      <w:pPr>
        <w:pStyle w:val="Heading2"/>
        <w:rPr>
          <w:b/>
          <w:bCs w:val="0"/>
        </w:rPr>
      </w:pPr>
      <w:bookmarkStart w:id="9" w:name="_Toc241663685"/>
      <w:r w:rsidRPr="00DE24EB">
        <w:rPr>
          <w:b/>
          <w:bCs w:val="0"/>
        </w:rPr>
        <w:t>How long does eligibility last?</w:t>
      </w:r>
      <w:bookmarkEnd w:id="9"/>
    </w:p>
    <w:p w14:paraId="43554418" w14:textId="72E91698" w:rsidR="00FB1ED3" w:rsidRPr="0037742D" w:rsidRDefault="00FB1ED3" w:rsidP="0037742D">
      <w:r w:rsidRPr="0037742D">
        <w:t xml:space="preserve">Once a child has been assessed as eligible, they are eligible for </w:t>
      </w:r>
      <w:r w:rsidR="00517AC1">
        <w:t>the</w:t>
      </w:r>
      <w:r w:rsidR="00517AC1" w:rsidRPr="0037742D">
        <w:t xml:space="preserve"> </w:t>
      </w:r>
      <w:r w:rsidRPr="0037742D">
        <w:t xml:space="preserve">entire calendar year </w:t>
      </w:r>
      <w:r w:rsidR="009C3132">
        <w:t>(</w:t>
      </w:r>
      <w:r w:rsidRPr="0037742D">
        <w:t xml:space="preserve">even if they turn 18 or stop receiving </w:t>
      </w:r>
      <w:r w:rsidR="006B2319">
        <w:t>a</w:t>
      </w:r>
      <w:r w:rsidRPr="0037742D">
        <w:t xml:space="preserve"> relevant government payment</w:t>
      </w:r>
      <w:r w:rsidR="009C3132">
        <w:t>)</w:t>
      </w:r>
      <w:r w:rsidRPr="0037742D">
        <w:t>. However, they must be eligible for Medicare on the day the service is provided.</w:t>
      </w:r>
    </w:p>
    <w:p w14:paraId="39222788" w14:textId="03B84025" w:rsidR="00FB1ED3" w:rsidRPr="00DE24EB" w:rsidRDefault="00FB1ED3" w:rsidP="00163D31">
      <w:pPr>
        <w:pStyle w:val="Heading2"/>
        <w:rPr>
          <w:b/>
          <w:bCs w:val="0"/>
        </w:rPr>
      </w:pPr>
      <w:bookmarkStart w:id="10" w:name="_Toc241663686"/>
      <w:r w:rsidRPr="00DE24EB">
        <w:rPr>
          <w:b/>
          <w:bCs w:val="0"/>
        </w:rPr>
        <w:t>How do I check if a patient is eligible?</w:t>
      </w:r>
      <w:bookmarkEnd w:id="10"/>
    </w:p>
    <w:p w14:paraId="6E536BF0" w14:textId="6344E290" w:rsidR="006D7427" w:rsidRPr="0037742D" w:rsidRDefault="00FB1ED3" w:rsidP="0037742D">
      <w:r w:rsidRPr="0037742D">
        <w:t xml:space="preserve">You can check a child’s eligibility online through </w:t>
      </w:r>
      <w:hyperlink r:id="rId23" w:history="1">
        <w:r w:rsidRPr="006B2319">
          <w:rPr>
            <w:rStyle w:val="Hyperlink"/>
          </w:rPr>
          <w:t>Health Professional Online Services</w:t>
        </w:r>
      </w:hyperlink>
      <w:r w:rsidRPr="0037742D">
        <w:t xml:space="preserve"> or by calling Services Australia on 132 150 (call charges may apply).</w:t>
      </w:r>
    </w:p>
    <w:p w14:paraId="1160C6BC" w14:textId="31DBA64E" w:rsidR="00FB1ED3" w:rsidRPr="00760C06" w:rsidRDefault="00FB1ED3" w:rsidP="00892074">
      <w:pPr>
        <w:pStyle w:val="Heading1"/>
      </w:pPr>
      <w:bookmarkStart w:id="11" w:name="_How_does_the"/>
      <w:bookmarkStart w:id="12" w:name="_Toc241663687"/>
      <w:bookmarkEnd w:id="11"/>
      <w:r w:rsidRPr="00760C06">
        <w:lastRenderedPageBreak/>
        <w:t xml:space="preserve">How does the </w:t>
      </w:r>
      <w:r w:rsidR="005D7100">
        <w:t xml:space="preserve">Dental </w:t>
      </w:r>
      <w:r w:rsidR="00F1626E">
        <w:t>cap</w:t>
      </w:r>
      <w:r w:rsidRPr="00760C06">
        <w:t xml:space="preserve"> work?</w:t>
      </w:r>
      <w:bookmarkEnd w:id="12"/>
    </w:p>
    <w:p w14:paraId="48B4C72E" w14:textId="5287DD32" w:rsidR="00FB1ED3" w:rsidRPr="0037742D" w:rsidRDefault="00FB1ED3" w:rsidP="0037742D">
      <w:r w:rsidRPr="0037742D">
        <w:t xml:space="preserve">The </w:t>
      </w:r>
      <w:proofErr w:type="gramStart"/>
      <w:r w:rsidRPr="0037742D">
        <w:t>amount</w:t>
      </w:r>
      <w:proofErr w:type="gramEnd"/>
      <w:r w:rsidRPr="0037742D">
        <w:t xml:space="preserve"> of dental benefits available to </w:t>
      </w:r>
      <w:r w:rsidR="002B0043" w:rsidRPr="0037742D">
        <w:t xml:space="preserve">an </w:t>
      </w:r>
      <w:r w:rsidR="00FC2DAA" w:rsidRPr="0037742D">
        <w:t xml:space="preserve">eligible </w:t>
      </w:r>
      <w:r w:rsidR="0097330D">
        <w:t xml:space="preserve">dental </w:t>
      </w:r>
      <w:r w:rsidR="00FC2DAA" w:rsidRPr="0037742D">
        <w:t>patient</w:t>
      </w:r>
      <w:r w:rsidRPr="0037742D">
        <w:t xml:space="preserve"> is capped over two consecutive calendar years. This maximum </w:t>
      </w:r>
      <w:proofErr w:type="gramStart"/>
      <w:r w:rsidRPr="0037742D">
        <w:t>amount</w:t>
      </w:r>
      <w:proofErr w:type="gramEnd"/>
      <w:r w:rsidRPr="0037742D">
        <w:t xml:space="preserve"> of dental benefits is known as the </w:t>
      </w:r>
      <w:r w:rsidR="006F0839">
        <w:t>‘</w:t>
      </w:r>
      <w:r w:rsidR="00F1626E">
        <w:t>dental cap</w:t>
      </w:r>
      <w:r w:rsidR="006F0839">
        <w:t>’</w:t>
      </w:r>
      <w:r w:rsidRPr="0037742D">
        <w:t xml:space="preserve"> and the two consecutive calendar years is known as the </w:t>
      </w:r>
      <w:r w:rsidR="00E1332D">
        <w:t>‘</w:t>
      </w:r>
      <w:r w:rsidRPr="0037742D">
        <w:t xml:space="preserve">relevant </w:t>
      </w:r>
      <w:r w:rsidR="00EC4E4B" w:rsidRPr="0037742D">
        <w:t>two-year</w:t>
      </w:r>
      <w:r w:rsidRPr="0037742D">
        <w:t xml:space="preserve"> period</w:t>
      </w:r>
      <w:r w:rsidR="00E1332D">
        <w:t>’</w:t>
      </w:r>
      <w:r w:rsidRPr="0037742D">
        <w:t>.</w:t>
      </w:r>
    </w:p>
    <w:p w14:paraId="5BEB632C" w14:textId="741737E1" w:rsidR="00792A63" w:rsidRDefault="00FB1ED3" w:rsidP="00792A63">
      <w:r w:rsidRPr="0037742D">
        <w:t xml:space="preserve">The relevant </w:t>
      </w:r>
      <w:r w:rsidR="00EC4E4B" w:rsidRPr="0037742D">
        <w:t>two</w:t>
      </w:r>
      <w:r w:rsidR="00EC4E4B">
        <w:t>-year</w:t>
      </w:r>
      <w:r w:rsidRPr="0037742D">
        <w:t xml:space="preserve"> period commences from the calendar year in which the </w:t>
      </w:r>
      <w:r w:rsidR="00F23363">
        <w:t xml:space="preserve">eligible </w:t>
      </w:r>
      <w:r w:rsidR="0097330D">
        <w:t xml:space="preserve">dental </w:t>
      </w:r>
      <w:r w:rsidRPr="0037742D">
        <w:t>patient first receives a dental service</w:t>
      </w:r>
      <w:r w:rsidR="00572092">
        <w:t xml:space="preserve"> under the CDBS</w:t>
      </w:r>
      <w:r w:rsidRPr="0037742D">
        <w:t>.</w:t>
      </w:r>
      <w:r w:rsidR="00792A63">
        <w:t xml:space="preserve"> For example: if the </w:t>
      </w:r>
      <w:r w:rsidR="00EC105E">
        <w:t xml:space="preserve">eligible dental </w:t>
      </w:r>
      <w:r w:rsidR="00792A63">
        <w:t xml:space="preserve">patient’s first dental service is on 15 May 2025, the relevant </w:t>
      </w:r>
      <w:r w:rsidR="00EC4E4B">
        <w:t>two-year</w:t>
      </w:r>
      <w:r w:rsidR="00792A63">
        <w:t xml:space="preserve"> period will be the entire 2025 calendar year and, if the </w:t>
      </w:r>
      <w:r w:rsidR="00EC105E">
        <w:t xml:space="preserve">eligible dental </w:t>
      </w:r>
      <w:r w:rsidR="00792A63">
        <w:t xml:space="preserve">patient is eligible the following year, the entire 2026 calendar year. If the </w:t>
      </w:r>
      <w:r w:rsidR="00AC10D9">
        <w:t xml:space="preserve">eligible dental </w:t>
      </w:r>
      <w:r w:rsidR="00792A63">
        <w:t xml:space="preserve">patient is eligible in 2027 or a later </w:t>
      </w:r>
      <w:r w:rsidR="00EC4E4B">
        <w:t>year,</w:t>
      </w:r>
      <w:r w:rsidR="00792A63">
        <w:t xml:space="preserve"> they will then have access to a new </w:t>
      </w:r>
      <w:r w:rsidR="00F1626E">
        <w:t>dental cap</w:t>
      </w:r>
      <w:r w:rsidR="00792A63">
        <w:t>.</w:t>
      </w:r>
    </w:p>
    <w:p w14:paraId="7DD29F2A" w14:textId="39C79A11" w:rsidR="005D7100" w:rsidRDefault="005D7100" w:rsidP="00932AAF">
      <w:r w:rsidRPr="002A5559">
        <w:rPr>
          <w:i/>
          <w:iCs/>
        </w:rPr>
        <w:t>Scenario 1</w:t>
      </w:r>
      <w:r>
        <w:t>: If a</w:t>
      </w:r>
      <w:r w:rsidR="00AC10D9">
        <w:t>n</w:t>
      </w:r>
      <w:r>
        <w:t xml:space="preserve"> </w:t>
      </w:r>
      <w:r w:rsidR="0011016A">
        <w:t xml:space="preserve">eligible dental patient </w:t>
      </w:r>
      <w:r>
        <w:t xml:space="preserve">receives CDBS </w:t>
      </w:r>
      <w:r w:rsidR="0011016A">
        <w:t xml:space="preserve">dental </w:t>
      </w:r>
      <w:r>
        <w:t xml:space="preserve">services and benefits to the value of $550 in 2026, then in 2027 if they are still eligible for the CDBS they can receive </w:t>
      </w:r>
      <w:r w:rsidR="00E064A5">
        <w:t xml:space="preserve">further </w:t>
      </w:r>
      <w:r>
        <w:t xml:space="preserve">dental services and benefits to the value of $608. </w:t>
      </w:r>
    </w:p>
    <w:p w14:paraId="1868271A" w14:textId="67D35FB6" w:rsidR="005F044B" w:rsidRDefault="005F044B" w:rsidP="00932AAF">
      <w:r w:rsidRPr="002A5559">
        <w:rPr>
          <w:i/>
          <w:iCs/>
        </w:rPr>
        <w:t>Scenario 2</w:t>
      </w:r>
      <w:r>
        <w:t xml:space="preserve">: If the eligible dental patient receives dental services </w:t>
      </w:r>
      <w:r w:rsidR="00EF072F" w:rsidRPr="00EF072F">
        <w:t xml:space="preserve">totalling $1,158 </w:t>
      </w:r>
      <w:r>
        <w:t xml:space="preserve">in 2026, they will reach </w:t>
      </w:r>
      <w:r w:rsidR="00EF072F" w:rsidRPr="00EF072F">
        <w:t xml:space="preserve">the </w:t>
      </w:r>
      <w:r>
        <w:t>dental cap2026 dental cap in the first year of the relevant two-year period</w:t>
      </w:r>
      <w:r w:rsidR="00EF072F" w:rsidRPr="00EF072F">
        <w:t>. They will not be able</w:t>
      </w:r>
      <w:r>
        <w:t xml:space="preserve"> to </w:t>
      </w:r>
      <w:r w:rsidR="00EF072F" w:rsidRPr="00EF072F">
        <w:t xml:space="preserve">access further CDBS benefits in 2027 and must </w:t>
      </w:r>
      <w:r>
        <w:t xml:space="preserve">wait until </w:t>
      </w:r>
      <w:r w:rsidR="00EF072F" w:rsidRPr="00EF072F">
        <w:t>2028 to</w:t>
      </w:r>
      <w:r>
        <w:t xml:space="preserve"> access a new dental cap</w:t>
      </w:r>
      <w:r w:rsidR="00EF072F" w:rsidRPr="00EF072F">
        <w:t>, provided</w:t>
      </w:r>
      <w:r>
        <w:t xml:space="preserve"> they </w:t>
      </w:r>
      <w:r w:rsidR="00EF072F" w:rsidRPr="00EF072F">
        <w:t>are</w:t>
      </w:r>
      <w:r>
        <w:t xml:space="preserve"> assessed as eligible by Services Australia</w:t>
      </w:r>
      <w:r w:rsidR="00EF072F" w:rsidRPr="00EF072F">
        <w:t>.</w:t>
      </w:r>
    </w:p>
    <w:p w14:paraId="1688DA76" w14:textId="7DE96C1B" w:rsidR="005F044B" w:rsidRDefault="005F044B" w:rsidP="00932AAF">
      <w:r>
        <w:t xml:space="preserve">Dental cap of $1,158 </w:t>
      </w:r>
      <w:r w:rsidR="00C23BC3" w:rsidRPr="00C23BC3">
        <w:t xml:space="preserve">for the </w:t>
      </w:r>
      <w:r>
        <w:t>2026</w:t>
      </w:r>
      <w:r w:rsidR="00C23BC3" w:rsidRPr="00C23BC3">
        <w:t>–2027 relevant</w:t>
      </w:r>
      <w:r w:rsidR="00227851">
        <w:t xml:space="preserve"> </w:t>
      </w:r>
      <w:r>
        <w:t>dental cap two</w:t>
      </w:r>
      <w:r w:rsidR="00C23BC3" w:rsidRPr="00C23BC3">
        <w:t>-year period.</w:t>
      </w:r>
    </w:p>
    <w:p w14:paraId="17373BCE" w14:textId="273BD3AF" w:rsidR="00060AB5" w:rsidRDefault="00060AB5" w:rsidP="00932AAF">
      <w:r>
        <w:rPr>
          <w:noProof/>
        </w:rPr>
        <mc:AlternateContent>
          <mc:Choice Requires="wps">
            <w:drawing>
              <wp:anchor distT="0" distB="0" distL="114300" distR="114300" simplePos="0" relativeHeight="251648512" behindDoc="0" locked="0" layoutInCell="1" allowOverlap="1" wp14:anchorId="3D34952D" wp14:editId="635F06D8">
                <wp:simplePos x="0" y="0"/>
                <wp:positionH relativeFrom="column">
                  <wp:posOffset>23206</wp:posOffset>
                </wp:positionH>
                <wp:positionV relativeFrom="paragraph">
                  <wp:posOffset>126711</wp:posOffset>
                </wp:positionV>
                <wp:extent cx="3556462" cy="9237"/>
                <wp:effectExtent l="38100" t="76200" r="101600" b="86360"/>
                <wp:wrapNone/>
                <wp:docPr id="865568935" name="Straight Arrow Connector 3"/>
                <wp:cNvGraphicFramePr/>
                <a:graphic xmlns:a="http://schemas.openxmlformats.org/drawingml/2006/main">
                  <a:graphicData uri="http://schemas.microsoft.com/office/word/2010/wordprocessingShape">
                    <wps:wsp>
                      <wps:cNvCnPr/>
                      <wps:spPr>
                        <a:xfrm>
                          <a:off x="0" y="0"/>
                          <a:ext cx="3556462" cy="9237"/>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03217B0" id="_x0000_t32" coordsize="21600,21600" o:spt="32" o:oned="t" path="m,l21600,21600e" filled="f">
                <v:path arrowok="t" fillok="f" o:connecttype="none"/>
                <o:lock v:ext="edit" shapetype="t"/>
              </v:shapetype>
              <v:shape id="Straight Arrow Connector 3" o:spid="_x0000_s1026" type="#_x0000_t32" style="position:absolute;margin-left:1.85pt;margin-top:10pt;width:280.05pt;height:.75pt;z-index:251648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" strokecolor="#3b466e [3044]">
                <v:stroke startarrow="block" endarrow="block"/>
              </v:shape>
            </w:pict>
          </mc:Fallback>
        </mc:AlternateContent>
      </w:r>
    </w:p>
    <w:tbl>
      <w:tblPr>
        <w:tblStyle w:val="TableGrid"/>
        <w:tblW w:w="0" w:type="auto"/>
        <w:tblLook w:val="04A0" w:firstRow="1" w:lastRow="0" w:firstColumn="1" w:lastColumn="0" w:noHBand="0" w:noVBand="1"/>
      </w:tblPr>
      <w:tblGrid>
        <w:gridCol w:w="3020"/>
        <w:gridCol w:w="3020"/>
        <w:gridCol w:w="3020"/>
      </w:tblGrid>
      <w:tr w:rsidR="005D7100" w14:paraId="7CAA4AC8" w14:textId="77777777" w:rsidTr="00DE2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shd w:val="clear" w:color="auto" w:fill="CDDD6A" w:themeFill="accent6" w:themeFillTint="99"/>
          </w:tcPr>
          <w:p w14:paraId="20C50FCF" w14:textId="14640951" w:rsidR="005D7100" w:rsidRDefault="005D7100" w:rsidP="00932AAF">
            <w:r>
              <w:t>2026</w:t>
            </w:r>
          </w:p>
        </w:tc>
        <w:tc>
          <w:tcPr>
            <w:tcW w:w="3020" w:type="dxa"/>
            <w:shd w:val="clear" w:color="auto" w:fill="CDDD6A" w:themeFill="accent6" w:themeFillTint="99"/>
          </w:tcPr>
          <w:p w14:paraId="42FC4B25" w14:textId="50EF79E9" w:rsidR="005D7100" w:rsidRDefault="005D7100" w:rsidP="00932AAF">
            <w:pPr>
              <w:cnfStyle w:val="100000000000" w:firstRow="1" w:lastRow="0" w:firstColumn="0" w:lastColumn="0" w:oddVBand="0" w:evenVBand="0" w:oddHBand="0" w:evenHBand="0" w:firstRowFirstColumn="0" w:firstRowLastColumn="0" w:lastRowFirstColumn="0" w:lastRowLastColumn="0"/>
            </w:pPr>
            <w:r>
              <w:t>2027</w:t>
            </w:r>
          </w:p>
        </w:tc>
        <w:tc>
          <w:tcPr>
            <w:tcW w:w="3020" w:type="dxa"/>
            <w:shd w:val="clear" w:color="auto" w:fill="FFC000"/>
          </w:tcPr>
          <w:p w14:paraId="63DBA733" w14:textId="23FE974F" w:rsidR="005D7100" w:rsidRDefault="005D7100" w:rsidP="00932AAF">
            <w:pPr>
              <w:cnfStyle w:val="100000000000" w:firstRow="1" w:lastRow="0" w:firstColumn="0" w:lastColumn="0" w:oddVBand="0" w:evenVBand="0" w:oddHBand="0" w:evenHBand="0" w:firstRowFirstColumn="0" w:firstRowLastColumn="0" w:lastRowFirstColumn="0" w:lastRowLastColumn="0"/>
            </w:pPr>
            <w:r>
              <w:t>2028</w:t>
            </w:r>
          </w:p>
        </w:tc>
      </w:tr>
      <w:tr w:rsidR="005D7100" w14:paraId="14DC1D04" w14:textId="77777777" w:rsidTr="005D7100">
        <w:tc>
          <w:tcPr>
            <w:cnfStyle w:val="001000000000" w:firstRow="0" w:lastRow="0" w:firstColumn="1" w:lastColumn="0" w:oddVBand="0" w:evenVBand="0" w:oddHBand="0" w:evenHBand="0" w:firstRowFirstColumn="0" w:firstRowLastColumn="0" w:lastRowFirstColumn="0" w:lastRowLastColumn="0"/>
            <w:tcW w:w="3020" w:type="dxa"/>
          </w:tcPr>
          <w:p w14:paraId="2C03D324" w14:textId="68003AA4" w:rsidR="005D7100" w:rsidRDefault="005D7100" w:rsidP="00932AAF">
            <w:r>
              <w:t>First year services are provided.</w:t>
            </w:r>
          </w:p>
        </w:tc>
        <w:tc>
          <w:tcPr>
            <w:tcW w:w="3020" w:type="dxa"/>
          </w:tcPr>
          <w:p w14:paraId="29C7E8EA" w14:textId="25EAFE4A" w:rsidR="005D7100" w:rsidRDefault="005D7100" w:rsidP="00932AAF">
            <w:pPr>
              <w:cnfStyle w:val="000000000000" w:firstRow="0" w:lastRow="0" w:firstColumn="0" w:lastColumn="0" w:oddVBand="0" w:evenVBand="0" w:oddHBand="0" w:evenHBand="0" w:firstRowFirstColumn="0" w:firstRowLastColumn="0" w:lastRowFirstColumn="0" w:lastRowLastColumn="0"/>
            </w:pPr>
            <w:r>
              <w:t>Second year where the patient can access any remaining balance if they are still eligible.</w:t>
            </w:r>
          </w:p>
        </w:tc>
        <w:tc>
          <w:tcPr>
            <w:tcW w:w="3020" w:type="dxa"/>
          </w:tcPr>
          <w:p w14:paraId="5C35B7F4" w14:textId="7EE533A0" w:rsidR="005D7100" w:rsidRDefault="005D7100" w:rsidP="00932AAF">
            <w:pPr>
              <w:cnfStyle w:val="000000000000" w:firstRow="0" w:lastRow="0" w:firstColumn="0" w:lastColumn="0" w:oddVBand="0" w:evenVBand="0" w:oddHBand="0" w:evenHBand="0" w:firstRowFirstColumn="0" w:firstRowLastColumn="0" w:lastRowFirstColumn="0" w:lastRowLastColumn="0"/>
            </w:pPr>
            <w:r>
              <w:t xml:space="preserve">The patient will have access to a new </w:t>
            </w:r>
            <w:r w:rsidR="00F1626E">
              <w:t>dental cap</w:t>
            </w:r>
            <w:r>
              <w:t xml:space="preserve"> starting from this year, if they are eligible. </w:t>
            </w:r>
          </w:p>
          <w:p w14:paraId="753F34DE" w14:textId="77777777" w:rsidR="005D7100" w:rsidRDefault="005D7100" w:rsidP="00932AAF">
            <w:pPr>
              <w:cnfStyle w:val="000000000000" w:firstRow="0" w:lastRow="0" w:firstColumn="0" w:lastColumn="0" w:oddVBand="0" w:evenVBand="0" w:oddHBand="0" w:evenHBand="0" w:firstRowFirstColumn="0" w:firstRowLastColumn="0" w:lastRowFirstColumn="0" w:lastRowLastColumn="0"/>
            </w:pPr>
          </w:p>
        </w:tc>
      </w:tr>
    </w:tbl>
    <w:p w14:paraId="43778086" w14:textId="5C970E44" w:rsidR="005D7100" w:rsidRDefault="005D7100" w:rsidP="00932AAF">
      <w:r>
        <w:t xml:space="preserve">Any balance remaining at the end of the relevant two-year period cannot be used to fund services that are provided outside that period. A new </w:t>
      </w:r>
      <w:r w:rsidR="00F1626E">
        <w:t>dental cap</w:t>
      </w:r>
      <w:r>
        <w:t xml:space="preserve"> will become available if the relevant two-year period has lapsed and the child is </w:t>
      </w:r>
      <w:r w:rsidR="0011016A">
        <w:t xml:space="preserve">assessed as </w:t>
      </w:r>
      <w:r>
        <w:t xml:space="preserve">eligible in </w:t>
      </w:r>
      <w:r w:rsidR="0011016A">
        <w:t>the</w:t>
      </w:r>
      <w:r>
        <w:t xml:space="preserve"> following year. A</w:t>
      </w:r>
      <w:r w:rsidR="006406D1">
        <w:t>n</w:t>
      </w:r>
      <w:r>
        <w:t xml:space="preserve"> </w:t>
      </w:r>
      <w:r w:rsidR="0011016A">
        <w:t xml:space="preserve">eligible dental </w:t>
      </w:r>
      <w:r>
        <w:t xml:space="preserve">patient’s </w:t>
      </w:r>
      <w:r w:rsidR="00F1626E">
        <w:t>dental cap</w:t>
      </w:r>
      <w:r>
        <w:t xml:space="preserve"> can only be used for eligible services provided to that patient. A patients family members cannot share their CDBS entitlements</w:t>
      </w:r>
    </w:p>
    <w:p w14:paraId="7C9E80D7" w14:textId="2A0B33E0" w:rsidR="00FB1ED3" w:rsidRPr="00DE24EB" w:rsidRDefault="00FB1ED3" w:rsidP="00DE24EB">
      <w:pPr>
        <w:rPr>
          <w:b/>
        </w:rPr>
      </w:pPr>
      <w:r w:rsidRPr="00DE24EB">
        <w:rPr>
          <w:b/>
        </w:rPr>
        <w:t xml:space="preserve">What happens when the </w:t>
      </w:r>
      <w:r w:rsidR="00F1626E">
        <w:rPr>
          <w:b/>
        </w:rPr>
        <w:t>dental cap</w:t>
      </w:r>
      <w:r w:rsidRPr="00DE24EB">
        <w:rPr>
          <w:b/>
        </w:rPr>
        <w:t xml:space="preserve"> is reached?</w:t>
      </w:r>
    </w:p>
    <w:p w14:paraId="0B4D3D1B" w14:textId="314370CE" w:rsidR="00FB1ED3" w:rsidRPr="0037742D" w:rsidRDefault="00FB1ED3" w:rsidP="0037742D">
      <w:r w:rsidRPr="0037742D">
        <w:t xml:space="preserve">Once a patient reaches their </w:t>
      </w:r>
      <w:r w:rsidR="00F1626E">
        <w:t>dental cap</w:t>
      </w:r>
      <w:r w:rsidRPr="0037742D">
        <w:t xml:space="preserve"> </w:t>
      </w:r>
      <w:r w:rsidR="00477872">
        <w:t>in</w:t>
      </w:r>
      <w:r w:rsidR="00477872" w:rsidRPr="0037742D">
        <w:t xml:space="preserve"> </w:t>
      </w:r>
      <w:r w:rsidRPr="0037742D">
        <w:t xml:space="preserve">the relevant </w:t>
      </w:r>
      <w:r w:rsidR="00EC4E4B" w:rsidRPr="0037742D">
        <w:t>two</w:t>
      </w:r>
      <w:r w:rsidR="00EC4E4B">
        <w:t>-year</w:t>
      </w:r>
      <w:r w:rsidRPr="0037742D">
        <w:t xml:space="preserve"> period, no further benefits are payable </w:t>
      </w:r>
      <w:r w:rsidR="008F7210">
        <w:t>for</w:t>
      </w:r>
      <w:r w:rsidRPr="0037742D">
        <w:t xml:space="preserve"> th</w:t>
      </w:r>
      <w:r w:rsidR="00AF403E">
        <w:t>e remainder of th</w:t>
      </w:r>
      <w:r w:rsidR="00635EF9">
        <w:t>is</w:t>
      </w:r>
      <w:r w:rsidR="00AF403E">
        <w:t xml:space="preserve"> </w:t>
      </w:r>
      <w:r w:rsidRPr="0037742D">
        <w:t>period.</w:t>
      </w:r>
      <w:r w:rsidR="001535CA">
        <w:t xml:space="preserve"> </w:t>
      </w:r>
      <w:r w:rsidRPr="0037742D">
        <w:t>This means that, where a</w:t>
      </w:r>
      <w:r w:rsidR="006406D1">
        <w:t>n</w:t>
      </w:r>
      <w:r w:rsidRPr="0037742D">
        <w:t xml:space="preserve"> </w:t>
      </w:r>
      <w:r w:rsidR="0011016A">
        <w:t xml:space="preserve">eligible dental </w:t>
      </w:r>
      <w:r w:rsidRPr="0037742D">
        <w:t xml:space="preserve">patient is charged for a dental service that would take the patient over the </w:t>
      </w:r>
      <w:r w:rsidR="00F1626E">
        <w:t>dental cap</w:t>
      </w:r>
      <w:r w:rsidRPr="0037742D">
        <w:t xml:space="preserve">, only the </w:t>
      </w:r>
      <w:proofErr w:type="gramStart"/>
      <w:r w:rsidRPr="0037742D">
        <w:t>amount</w:t>
      </w:r>
      <w:proofErr w:type="gramEnd"/>
      <w:r w:rsidRPr="0037742D">
        <w:t xml:space="preserve"> of unused benefits will be paid for that </w:t>
      </w:r>
      <w:r w:rsidR="0011016A">
        <w:t xml:space="preserve">dental </w:t>
      </w:r>
      <w:r w:rsidRPr="0037742D">
        <w:t>service.</w:t>
      </w:r>
    </w:p>
    <w:p w14:paraId="386BDBA4" w14:textId="2780B4D6" w:rsidR="00FB1ED3" w:rsidRPr="00DE24EB" w:rsidRDefault="00FB1ED3" w:rsidP="00163D31">
      <w:pPr>
        <w:pStyle w:val="Heading2"/>
        <w:rPr>
          <w:b/>
          <w:bCs w:val="0"/>
        </w:rPr>
      </w:pPr>
      <w:bookmarkStart w:id="13" w:name="_Toc241663688"/>
      <w:r w:rsidRPr="00DE24EB">
        <w:rPr>
          <w:b/>
          <w:bCs w:val="0"/>
        </w:rPr>
        <w:t xml:space="preserve">How do I check a patient’s </w:t>
      </w:r>
      <w:r w:rsidR="00227851">
        <w:rPr>
          <w:b/>
          <w:bCs w:val="0"/>
        </w:rPr>
        <w:t xml:space="preserve">dental </w:t>
      </w:r>
      <w:r w:rsidRPr="00DE24EB">
        <w:rPr>
          <w:b/>
          <w:bCs w:val="0"/>
        </w:rPr>
        <w:t>cap balance?</w:t>
      </w:r>
      <w:bookmarkEnd w:id="13"/>
    </w:p>
    <w:p w14:paraId="1CD5E531" w14:textId="5618978D" w:rsidR="00FB1ED3" w:rsidRPr="0037742D" w:rsidRDefault="00FB1ED3" w:rsidP="0037742D">
      <w:r w:rsidRPr="0037742D">
        <w:t>A</w:t>
      </w:r>
      <w:r w:rsidR="00820D5A">
        <w:t>n</w:t>
      </w:r>
      <w:r w:rsidRPr="0037742D">
        <w:t xml:space="preserve"> </w:t>
      </w:r>
      <w:r w:rsidR="0011016A">
        <w:t xml:space="preserve">eligible dental </w:t>
      </w:r>
      <w:r w:rsidRPr="0037742D">
        <w:t xml:space="preserve">patient’s </w:t>
      </w:r>
      <w:r w:rsidR="00F1626E">
        <w:t>dental cap</w:t>
      </w:r>
      <w:r w:rsidRPr="0037742D">
        <w:t xml:space="preserve"> balance can be checked online through </w:t>
      </w:r>
      <w:hyperlink r:id="rId24" w:history="1">
        <w:r w:rsidRPr="0037742D">
          <w:rPr>
            <w:rStyle w:val="Hyperlink"/>
          </w:rPr>
          <w:t>Health Professional Online Services</w:t>
        </w:r>
      </w:hyperlink>
      <w:r w:rsidRPr="0037742D">
        <w:t xml:space="preserve"> or by phoning Services Australia on 132 150 (call charges may apply). It is recommended you check the </w:t>
      </w:r>
      <w:r w:rsidR="00F1626E">
        <w:t>dental cap</w:t>
      </w:r>
      <w:r w:rsidRPr="0037742D">
        <w:t xml:space="preserve"> balance at each visit</w:t>
      </w:r>
      <w:r w:rsidR="009B23EF">
        <w:t xml:space="preserve"> and advise of any out-of-pocket costs.</w:t>
      </w:r>
    </w:p>
    <w:p w14:paraId="584CBC6F" w14:textId="13B11187" w:rsidR="00D00FD4" w:rsidRPr="00760C06" w:rsidRDefault="00475E9D" w:rsidP="00760C06">
      <w:pPr>
        <w:pStyle w:val="Heading1"/>
      </w:pPr>
      <w:bookmarkStart w:id="14" w:name="_Am_I_eligible_1"/>
      <w:bookmarkStart w:id="15" w:name="_Toc241663689"/>
      <w:bookmarkEnd w:id="14"/>
      <w:r>
        <w:lastRenderedPageBreak/>
        <w:t>Dental practitioners - a</w:t>
      </w:r>
      <w:r w:rsidR="00D00FD4" w:rsidRPr="00760C06">
        <w:t xml:space="preserve">m I eligible to </w:t>
      </w:r>
      <w:r w:rsidR="00D00FD4" w:rsidRPr="00E100F8">
        <w:t>provide</w:t>
      </w:r>
      <w:r w:rsidR="00D00FD4" w:rsidRPr="00760C06">
        <w:t xml:space="preserve"> </w:t>
      </w:r>
      <w:r w:rsidR="00FC4450">
        <w:t xml:space="preserve">services under the </w:t>
      </w:r>
      <w:r w:rsidR="00B57D56">
        <w:t>CDBS</w:t>
      </w:r>
      <w:r w:rsidR="00D00FD4" w:rsidRPr="00760C06">
        <w:t>?</w:t>
      </w:r>
      <w:bookmarkEnd w:id="15"/>
    </w:p>
    <w:p w14:paraId="60B24C6D" w14:textId="1A07E0BC" w:rsidR="00A84956" w:rsidRPr="0037742D" w:rsidRDefault="00A84956" w:rsidP="0037742D">
      <w:r w:rsidRPr="0037742D">
        <w:t xml:space="preserve">You can provide services under the </w:t>
      </w:r>
      <w:r w:rsidR="00C33319" w:rsidRPr="0037742D">
        <w:t>CDBS</w:t>
      </w:r>
      <w:r w:rsidR="00FC4450" w:rsidRPr="0037742D">
        <w:t xml:space="preserve"> </w:t>
      </w:r>
      <w:r w:rsidRPr="0037742D">
        <w:t>if you are a registered</w:t>
      </w:r>
      <w:r w:rsidR="00574ED8" w:rsidRPr="0037742D">
        <w:t xml:space="preserve"> </w:t>
      </w:r>
      <w:r w:rsidR="005520AC" w:rsidRPr="0037742D">
        <w:t>d</w:t>
      </w:r>
      <w:r w:rsidR="00435CE7" w:rsidRPr="0037742D">
        <w:t xml:space="preserve">ental </w:t>
      </w:r>
      <w:r w:rsidR="008633FB" w:rsidRPr="0037742D">
        <w:t>practitioner</w:t>
      </w:r>
      <w:r w:rsidRPr="0037742D">
        <w:t>.</w:t>
      </w:r>
      <w:r w:rsidR="00020ACF">
        <w:t xml:space="preserve"> </w:t>
      </w:r>
      <w:r w:rsidRPr="0037742D">
        <w:t>This includes</w:t>
      </w:r>
      <w:r w:rsidR="00862B9C" w:rsidRPr="0037742D">
        <w:t xml:space="preserve"> if you are a</w:t>
      </w:r>
      <w:r w:rsidRPr="0037742D">
        <w:t>:</w:t>
      </w:r>
    </w:p>
    <w:p w14:paraId="6C494FCB" w14:textId="1D2A619D" w:rsidR="00575E0A" w:rsidRDefault="00060AB5" w:rsidP="005F479A">
      <w:pPr>
        <w:pStyle w:val="ListBullet"/>
      </w:pPr>
      <w:r>
        <w:t>d</w:t>
      </w:r>
      <w:r w:rsidR="00A6742E">
        <w:t>entist</w:t>
      </w:r>
      <w:r w:rsidR="00E1332D">
        <w:t>;</w:t>
      </w:r>
    </w:p>
    <w:p w14:paraId="0EFAED5A" w14:textId="7DEF83DF" w:rsidR="00575E0A" w:rsidRDefault="00060AB5" w:rsidP="005F479A">
      <w:pPr>
        <w:pStyle w:val="ListBullet"/>
      </w:pPr>
      <w:r>
        <w:t>d</w:t>
      </w:r>
      <w:r w:rsidR="00A84956" w:rsidRPr="00A84956">
        <w:t xml:space="preserve">ental </w:t>
      </w:r>
      <w:r w:rsidR="00A6742E">
        <w:t>h</w:t>
      </w:r>
      <w:r w:rsidR="00575E0A" w:rsidRPr="00A84956">
        <w:t>ygienist</w:t>
      </w:r>
      <w:r w:rsidR="00E1332D">
        <w:t>;</w:t>
      </w:r>
    </w:p>
    <w:p w14:paraId="3F1EA391" w14:textId="68A2F8EC" w:rsidR="00575E0A" w:rsidRDefault="00060AB5" w:rsidP="005F479A">
      <w:pPr>
        <w:pStyle w:val="ListBullet"/>
      </w:pPr>
      <w:r>
        <w:t>d</w:t>
      </w:r>
      <w:r w:rsidR="00A84956" w:rsidRPr="00A84956">
        <w:t>ental</w:t>
      </w:r>
      <w:r w:rsidR="00575E0A" w:rsidRPr="00575E0A">
        <w:t xml:space="preserve"> </w:t>
      </w:r>
      <w:r w:rsidR="00A6742E">
        <w:t>t</w:t>
      </w:r>
      <w:r w:rsidR="00575E0A" w:rsidRPr="00A84956">
        <w:t>herapist</w:t>
      </w:r>
      <w:r w:rsidR="00E1332D">
        <w:t>;</w:t>
      </w:r>
    </w:p>
    <w:p w14:paraId="1068756F" w14:textId="4F3459C3" w:rsidR="00575E0A" w:rsidRDefault="00060AB5" w:rsidP="005F479A">
      <w:pPr>
        <w:pStyle w:val="ListBullet"/>
      </w:pPr>
      <w:r>
        <w:t>d</w:t>
      </w:r>
      <w:r w:rsidR="00A84956" w:rsidRPr="00A84956">
        <w:t xml:space="preserve">ental </w:t>
      </w:r>
      <w:r w:rsidR="00A6742E">
        <w:t>p</w:t>
      </w:r>
      <w:r w:rsidR="00A84956" w:rsidRPr="00A84956">
        <w:t>rosthetist</w:t>
      </w:r>
      <w:r w:rsidR="00E1332D">
        <w:t xml:space="preserve">; </w:t>
      </w:r>
      <w:r w:rsidR="00FD28ED">
        <w:t>or</w:t>
      </w:r>
    </w:p>
    <w:p w14:paraId="12C1A0E0" w14:textId="26647A7D" w:rsidR="00A84956" w:rsidRDefault="00060AB5" w:rsidP="00807D95">
      <w:pPr>
        <w:pStyle w:val="ListBullet"/>
      </w:pPr>
      <w:r>
        <w:t>o</w:t>
      </w:r>
      <w:r w:rsidR="00A84956" w:rsidRPr="00A84956">
        <w:t xml:space="preserve">ral </w:t>
      </w:r>
      <w:r w:rsidR="00A6742E">
        <w:t>h</w:t>
      </w:r>
      <w:r w:rsidR="00A84956" w:rsidRPr="00A84956">
        <w:t xml:space="preserve">ealth </w:t>
      </w:r>
      <w:r w:rsidR="00A6742E" w:rsidRPr="00807D95">
        <w:t>t</w:t>
      </w:r>
      <w:r w:rsidR="00A84956" w:rsidRPr="00807D95">
        <w:t>herapist</w:t>
      </w:r>
      <w:r w:rsidR="00575E0A">
        <w:t>.</w:t>
      </w:r>
    </w:p>
    <w:p w14:paraId="5696CDDF" w14:textId="0800EE2B" w:rsidR="00AB0AE1" w:rsidRPr="0037742D" w:rsidRDefault="00B30F4F" w:rsidP="0037742D">
      <w:r w:rsidRPr="0037742D">
        <w:t>T</w:t>
      </w:r>
      <w:r w:rsidR="00AB0AE1" w:rsidRPr="0037742D">
        <w:t xml:space="preserve">he division you are registered in will determine whether you can directly claim for services you have provided, if you can claim for services provided by other </w:t>
      </w:r>
      <w:r w:rsidR="00435CE7" w:rsidRPr="0037742D">
        <w:t xml:space="preserve">dental </w:t>
      </w:r>
      <w:r w:rsidR="008633FB" w:rsidRPr="0037742D">
        <w:t>practitioner</w:t>
      </w:r>
      <w:r w:rsidR="006F0839">
        <w:t>s</w:t>
      </w:r>
      <w:r w:rsidR="00A95E99">
        <w:t xml:space="preserve">, </w:t>
      </w:r>
      <w:r w:rsidR="00AB0AE1" w:rsidRPr="0037742D">
        <w:t xml:space="preserve">or if you can only provide services on behalf of a </w:t>
      </w:r>
      <w:r w:rsidR="00A6742E" w:rsidRPr="0037742D">
        <w:t>dentist</w:t>
      </w:r>
      <w:r w:rsidR="00AB0AE1" w:rsidRPr="0037742D">
        <w:t>.</w:t>
      </w:r>
    </w:p>
    <w:p w14:paraId="1389619B" w14:textId="6846A101" w:rsidR="00D00FD4" w:rsidRPr="0037742D" w:rsidRDefault="00E317F8" w:rsidP="0037742D">
      <w:r w:rsidRPr="0037742D">
        <w:t xml:space="preserve">Your scope of practice depends on your education, qualifications, training, experience and competence. You are expected to know </w:t>
      </w:r>
      <w:r w:rsidR="0025329C" w:rsidRPr="0037742D">
        <w:t>your</w:t>
      </w:r>
      <w:r w:rsidRPr="0037742D">
        <w:t xml:space="preserve"> scope of practice and not provide services that exceed it.</w:t>
      </w:r>
    </w:p>
    <w:p w14:paraId="308AFD8E" w14:textId="33719716" w:rsidR="00316864" w:rsidRPr="00760C06" w:rsidRDefault="00475E9D" w:rsidP="00316864">
      <w:pPr>
        <w:pStyle w:val="Heading1"/>
      </w:pPr>
      <w:bookmarkStart w:id="16" w:name="_Am_I_eligible"/>
      <w:bookmarkStart w:id="17" w:name="_Toc241663690"/>
      <w:bookmarkStart w:id="18" w:name="_Toc370825395"/>
      <w:bookmarkStart w:id="19" w:name="_Toc370909063"/>
      <w:bookmarkStart w:id="20" w:name="_Toc371078857"/>
      <w:bookmarkStart w:id="21" w:name="_Toc371080519"/>
      <w:bookmarkEnd w:id="16"/>
      <w:r>
        <w:t>Dental practitioners - a</w:t>
      </w:r>
      <w:r w:rsidR="00316864" w:rsidRPr="00760C06">
        <w:t xml:space="preserve">m I eligible </w:t>
      </w:r>
      <w:r w:rsidR="00316864" w:rsidRPr="00724F91">
        <w:t xml:space="preserve">to </w:t>
      </w:r>
      <w:r w:rsidR="00571040">
        <w:t xml:space="preserve">directly </w:t>
      </w:r>
      <w:r w:rsidR="00316864" w:rsidRPr="006D7427">
        <w:t>claim for</w:t>
      </w:r>
      <w:r w:rsidR="00316864" w:rsidRPr="00724F91">
        <w:t xml:space="preserve"> </w:t>
      </w:r>
      <w:r w:rsidR="00B57D56">
        <w:t>CDBS</w:t>
      </w:r>
      <w:r w:rsidR="00316864" w:rsidRPr="00724F91">
        <w:t xml:space="preserve"> services</w:t>
      </w:r>
      <w:r w:rsidR="00862B9C" w:rsidRPr="00724F91">
        <w:t xml:space="preserve"> that I have provided</w:t>
      </w:r>
      <w:r w:rsidR="00316864" w:rsidRPr="00724F91">
        <w:t>?</w:t>
      </w:r>
      <w:bookmarkEnd w:id="17"/>
    </w:p>
    <w:bookmarkEnd w:id="18"/>
    <w:bookmarkEnd w:id="19"/>
    <w:bookmarkEnd w:id="20"/>
    <w:bookmarkEnd w:id="21"/>
    <w:p w14:paraId="43E529DF" w14:textId="5A197554" w:rsidR="00862B9C" w:rsidRPr="0037742D" w:rsidRDefault="00862B9C" w:rsidP="0037742D">
      <w:r w:rsidRPr="0037742D">
        <w:t xml:space="preserve">You </w:t>
      </w:r>
      <w:r w:rsidR="00C10DC9" w:rsidRPr="0037742D">
        <w:t xml:space="preserve">are eligible to </w:t>
      </w:r>
      <w:r w:rsidR="00571040" w:rsidRPr="0037742D">
        <w:t xml:space="preserve">directly </w:t>
      </w:r>
      <w:r w:rsidR="00C10DC9" w:rsidRPr="0037742D">
        <w:t>claim</w:t>
      </w:r>
      <w:r w:rsidRPr="0037742D">
        <w:t xml:space="preserve"> for </w:t>
      </w:r>
      <w:r w:rsidR="00C33319" w:rsidRPr="0037742D">
        <w:t>CDBS</w:t>
      </w:r>
      <w:r w:rsidRPr="0037742D">
        <w:t xml:space="preserve"> services you have provided i</w:t>
      </w:r>
      <w:r w:rsidR="00E317F8" w:rsidRPr="0037742D">
        <w:t>f you are a:</w:t>
      </w:r>
    </w:p>
    <w:p w14:paraId="260F3FDA" w14:textId="75033CA4" w:rsidR="0087372A" w:rsidRDefault="00F762DF" w:rsidP="005F479A">
      <w:pPr>
        <w:pStyle w:val="ListBullet"/>
      </w:pPr>
      <w:r>
        <w:t>d</w:t>
      </w:r>
      <w:r w:rsidR="00A6742E">
        <w:t>entist</w:t>
      </w:r>
      <w:r>
        <w:t>, or</w:t>
      </w:r>
    </w:p>
    <w:p w14:paraId="1E1096AC" w14:textId="70DF8E11" w:rsidR="00862B9C" w:rsidRPr="00163D31" w:rsidRDefault="00F762DF" w:rsidP="005F479A">
      <w:pPr>
        <w:pStyle w:val="ListBullet"/>
      </w:pPr>
      <w:r w:rsidRPr="00163D31">
        <w:t>d</w:t>
      </w:r>
      <w:r w:rsidR="0087372A" w:rsidRPr="00163D31">
        <w:t xml:space="preserve">ental </w:t>
      </w:r>
      <w:r w:rsidR="008633FB" w:rsidRPr="00163D31">
        <w:t>hygienist</w:t>
      </w:r>
      <w:r w:rsidR="0087372A" w:rsidRPr="00163D31">
        <w:t xml:space="preserve">, </w:t>
      </w:r>
      <w:r w:rsidR="00A6742E" w:rsidRPr="00163D31">
        <w:t>d</w:t>
      </w:r>
      <w:r w:rsidR="0087372A" w:rsidRPr="00163D31">
        <w:t xml:space="preserve">ental </w:t>
      </w:r>
      <w:r w:rsidR="00A6742E" w:rsidRPr="00163D31">
        <w:t>t</w:t>
      </w:r>
      <w:r w:rsidR="0087372A" w:rsidRPr="00163D31">
        <w:t xml:space="preserve">herapist, or </w:t>
      </w:r>
      <w:r w:rsidR="00A6742E" w:rsidRPr="00163D31">
        <w:t>o</w:t>
      </w:r>
      <w:r w:rsidR="0087372A" w:rsidRPr="00163D31">
        <w:t xml:space="preserve">ral </w:t>
      </w:r>
      <w:r w:rsidR="00A6742E" w:rsidRPr="00163D31">
        <w:t>h</w:t>
      </w:r>
      <w:r w:rsidR="0087372A" w:rsidRPr="00163D31">
        <w:t xml:space="preserve">ealth </w:t>
      </w:r>
      <w:r w:rsidR="00A6742E" w:rsidRPr="00163D31">
        <w:t>t</w:t>
      </w:r>
      <w:r w:rsidR="0087372A" w:rsidRPr="00163D31">
        <w:t>herapist who is</w:t>
      </w:r>
      <w:r w:rsidR="00EF21AD">
        <w:t xml:space="preserve"> opting in to directly claim for services you provide;</w:t>
      </w:r>
      <w:r w:rsidR="00862B9C" w:rsidRPr="00163D31">
        <w:t xml:space="preserve"> and</w:t>
      </w:r>
    </w:p>
    <w:p w14:paraId="45448178" w14:textId="7EDD84ED" w:rsidR="00862B9C" w:rsidRPr="00163D31" w:rsidRDefault="00862B9C" w:rsidP="005F479A">
      <w:pPr>
        <w:pStyle w:val="ListBullet"/>
      </w:pPr>
      <w:r w:rsidRPr="00163D31">
        <w:t>have a</w:t>
      </w:r>
      <w:r w:rsidR="00EF21AD">
        <w:t xml:space="preserve"> Medicare provider number</w:t>
      </w:r>
      <w:r w:rsidR="00C10DC9" w:rsidRPr="00163D31">
        <w:t xml:space="preserve"> you are using to claim for </w:t>
      </w:r>
      <w:r w:rsidR="00C33319" w:rsidRPr="00163D31">
        <w:t>CDBS</w:t>
      </w:r>
      <w:r w:rsidR="00C10DC9" w:rsidRPr="00163D31">
        <w:t xml:space="preserve"> services you have provided.</w:t>
      </w:r>
    </w:p>
    <w:p w14:paraId="6B926E50" w14:textId="756F1F78" w:rsidR="00E85531" w:rsidRPr="0037742D" w:rsidRDefault="00E85531" w:rsidP="0037742D">
      <w:r w:rsidRPr="0037742D">
        <w:t xml:space="preserve">If you satisfy </w:t>
      </w:r>
      <w:r w:rsidR="008633FB" w:rsidRPr="0037742D">
        <w:t>these criteria</w:t>
      </w:r>
      <w:r w:rsidR="00F762DF">
        <w:t>, you</w:t>
      </w:r>
      <w:r w:rsidRPr="0037742D">
        <w:t xml:space="preserve"> are referred to as a dental provider throughout this documen</w:t>
      </w:r>
      <w:r w:rsidR="000A70C6" w:rsidRPr="0037742D">
        <w:t>t.</w:t>
      </w:r>
    </w:p>
    <w:p w14:paraId="0CFF5E90" w14:textId="228F9C04" w:rsidR="00C10DC9" w:rsidRDefault="00475E9D" w:rsidP="006D7427">
      <w:pPr>
        <w:pStyle w:val="Heading1"/>
      </w:pPr>
      <w:bookmarkStart w:id="22" w:name="_Am_I_eligible_2"/>
      <w:bookmarkStart w:id="23" w:name="_Toc241663691"/>
      <w:bookmarkStart w:id="24" w:name="_Hlk181958823"/>
      <w:bookmarkEnd w:id="22"/>
      <w:r>
        <w:t>Dental practitioners - a</w:t>
      </w:r>
      <w:r w:rsidR="0071042D">
        <w:t xml:space="preserve">m I eligible to claim for </w:t>
      </w:r>
      <w:r w:rsidR="00C33319">
        <w:t>CDBS</w:t>
      </w:r>
      <w:r w:rsidR="0071042D">
        <w:t xml:space="preserve"> services provided by another </w:t>
      </w:r>
      <w:r w:rsidR="00435CE7">
        <w:t>dental practitioner</w:t>
      </w:r>
      <w:r w:rsidR="0071042D">
        <w:t>?</w:t>
      </w:r>
      <w:bookmarkEnd w:id="23"/>
    </w:p>
    <w:bookmarkEnd w:id="24"/>
    <w:p w14:paraId="477E85F4" w14:textId="5AC69516" w:rsidR="002E7A92" w:rsidRPr="0037742D" w:rsidRDefault="0071042D" w:rsidP="0037742D">
      <w:r w:rsidRPr="0037742D">
        <w:t xml:space="preserve">If you are a </w:t>
      </w:r>
      <w:r w:rsidR="00C33319" w:rsidRPr="0037742D">
        <w:t>d</w:t>
      </w:r>
      <w:r w:rsidR="00A6742E" w:rsidRPr="0037742D">
        <w:t>entist</w:t>
      </w:r>
      <w:r w:rsidRPr="0037742D">
        <w:t xml:space="preserve">, you </w:t>
      </w:r>
      <w:r w:rsidR="00485082" w:rsidRPr="0037742D">
        <w:t>may claim for</w:t>
      </w:r>
      <w:r w:rsidRPr="0037742D">
        <w:t xml:space="preserve"> </w:t>
      </w:r>
      <w:r w:rsidR="00C33319" w:rsidRPr="0037742D">
        <w:t>CDBS</w:t>
      </w:r>
      <w:r w:rsidRPr="0037742D">
        <w:t xml:space="preserve"> services provided on your behalf by a </w:t>
      </w:r>
      <w:r w:rsidR="00FC2DAA" w:rsidRPr="0037742D">
        <w:t>d</w:t>
      </w:r>
      <w:r w:rsidR="00A6742E" w:rsidRPr="0037742D">
        <w:t xml:space="preserve">ental </w:t>
      </w:r>
      <w:r w:rsidR="00FC2DAA" w:rsidRPr="0037742D">
        <w:t>h</w:t>
      </w:r>
      <w:r w:rsidR="00A6742E" w:rsidRPr="0037742D">
        <w:t xml:space="preserve">ygienist, </w:t>
      </w:r>
      <w:r w:rsidR="00FC2DAA" w:rsidRPr="0037742D">
        <w:t>d</w:t>
      </w:r>
      <w:r w:rsidR="00A6742E" w:rsidRPr="0037742D">
        <w:t xml:space="preserve">ental </w:t>
      </w:r>
      <w:r w:rsidR="00FC2DAA" w:rsidRPr="0037742D">
        <w:t>t</w:t>
      </w:r>
      <w:r w:rsidR="00A6742E" w:rsidRPr="0037742D">
        <w:t xml:space="preserve">herapist, </w:t>
      </w:r>
      <w:r w:rsidR="00FC2DAA" w:rsidRPr="0037742D">
        <w:t>d</w:t>
      </w:r>
      <w:r w:rsidR="00A6742E" w:rsidRPr="0037742D">
        <w:t xml:space="preserve">ental </w:t>
      </w:r>
      <w:r w:rsidR="00FC2DAA" w:rsidRPr="0037742D">
        <w:t>p</w:t>
      </w:r>
      <w:r w:rsidR="00A6742E" w:rsidRPr="0037742D">
        <w:t>rosthetist</w:t>
      </w:r>
      <w:r w:rsidR="00020ACF">
        <w:t xml:space="preserve"> </w:t>
      </w:r>
      <w:r w:rsidR="00A6742E" w:rsidRPr="0037742D">
        <w:t xml:space="preserve">or </w:t>
      </w:r>
      <w:r w:rsidR="00FC2DAA" w:rsidRPr="0037742D">
        <w:t>o</w:t>
      </w:r>
      <w:r w:rsidR="00A6742E" w:rsidRPr="0037742D">
        <w:t xml:space="preserve">ral </w:t>
      </w:r>
      <w:r w:rsidR="00FC2DAA" w:rsidRPr="0037742D">
        <w:t>h</w:t>
      </w:r>
      <w:r w:rsidR="00A6742E" w:rsidRPr="0037742D">
        <w:t xml:space="preserve">ealth </w:t>
      </w:r>
      <w:r w:rsidR="00652F10" w:rsidRPr="0037742D">
        <w:t>t</w:t>
      </w:r>
      <w:r w:rsidR="00A6742E" w:rsidRPr="0037742D">
        <w:t>herapist</w:t>
      </w:r>
      <w:r w:rsidRPr="0037742D">
        <w:t>.</w:t>
      </w:r>
    </w:p>
    <w:p w14:paraId="6F5351D8" w14:textId="77777777" w:rsidR="002E7A92" w:rsidRPr="0037742D" w:rsidRDefault="002E7A92" w:rsidP="0037742D">
      <w:r w:rsidRPr="0037742D">
        <w:t>All services provided under this arrangement must be performed in accordance with relevant state and territory law, conform to accepted dental practice and be provided under appropriate supervision or oversight.</w:t>
      </w:r>
    </w:p>
    <w:p w14:paraId="3D643BBF" w14:textId="77BBCF6B" w:rsidR="00FC1961" w:rsidRDefault="00B30F4F" w:rsidP="00FC1961">
      <w:r w:rsidRPr="0037742D">
        <w:t>U</w:t>
      </w:r>
      <w:r w:rsidR="0071042D" w:rsidRPr="0037742D">
        <w:t>nder this arrangement</w:t>
      </w:r>
      <w:r w:rsidRPr="0037742D">
        <w:t xml:space="preserve">, the </w:t>
      </w:r>
      <w:r w:rsidR="00C33319" w:rsidRPr="0037742D">
        <w:t>d</w:t>
      </w:r>
      <w:r w:rsidR="00A6742E" w:rsidRPr="0037742D">
        <w:t>entist</w:t>
      </w:r>
      <w:r w:rsidRPr="0037742D">
        <w:t xml:space="preserve"> is the dental </w:t>
      </w:r>
      <w:r w:rsidR="00EC4E4B" w:rsidRPr="0037742D">
        <w:t>provider,</w:t>
      </w:r>
      <w:r w:rsidRPr="0037742D">
        <w:t xml:space="preserve"> and claims </w:t>
      </w:r>
      <w:r w:rsidR="0025329C" w:rsidRPr="0037742D">
        <w:t xml:space="preserve">can be submitted </w:t>
      </w:r>
      <w:r w:rsidRPr="0037742D">
        <w:t>for</w:t>
      </w:r>
      <w:r w:rsidR="0071042D" w:rsidRPr="0037742D">
        <w:t xml:space="preserve"> services provided on </w:t>
      </w:r>
      <w:r w:rsidRPr="0037742D">
        <w:t>their</w:t>
      </w:r>
      <w:r w:rsidR="0071042D" w:rsidRPr="0037742D">
        <w:t xml:space="preserve"> behalf using </w:t>
      </w:r>
      <w:r w:rsidRPr="0037742D">
        <w:t>their</w:t>
      </w:r>
      <w:r w:rsidR="00EF21AD">
        <w:t xml:space="preserve"> Medicare provider number</w:t>
      </w:r>
      <w:r w:rsidRPr="0037742D">
        <w:t>.</w:t>
      </w:r>
    </w:p>
    <w:p w14:paraId="415DD3B4" w14:textId="6DA06589" w:rsidR="002E7A92" w:rsidRPr="00DE24EB" w:rsidRDefault="002E7A92" w:rsidP="00163D31">
      <w:pPr>
        <w:pStyle w:val="Heading2"/>
        <w:rPr>
          <w:b/>
          <w:bCs w:val="0"/>
        </w:rPr>
      </w:pPr>
      <w:bookmarkStart w:id="25" w:name="_Toc241663692"/>
      <w:r w:rsidRPr="00E112EA">
        <w:rPr>
          <w:b/>
          <w:bCs w:val="0"/>
        </w:rPr>
        <w:t xml:space="preserve">Specific arrangements for public sector </w:t>
      </w:r>
      <w:r w:rsidR="0025329C" w:rsidRPr="00E112EA">
        <w:rPr>
          <w:b/>
          <w:bCs w:val="0"/>
        </w:rPr>
        <w:t>d</w:t>
      </w:r>
      <w:r w:rsidR="00435CE7" w:rsidRPr="00E112EA">
        <w:rPr>
          <w:b/>
          <w:bCs w:val="0"/>
        </w:rPr>
        <w:t>ental practition</w:t>
      </w:r>
      <w:r w:rsidR="0025329C" w:rsidRPr="00E112EA">
        <w:rPr>
          <w:b/>
          <w:bCs w:val="0"/>
        </w:rPr>
        <w:t>ers</w:t>
      </w:r>
      <w:bookmarkEnd w:id="25"/>
    </w:p>
    <w:p w14:paraId="0C69F06C" w14:textId="0C961EE1" w:rsidR="002E7A92" w:rsidRPr="0037742D" w:rsidRDefault="002E7A92" w:rsidP="0037742D">
      <w:r w:rsidRPr="0037742D">
        <w:t xml:space="preserve">If you are </w:t>
      </w:r>
      <w:r w:rsidR="00435CE7" w:rsidRPr="0037742D">
        <w:t>a dental practitioner</w:t>
      </w:r>
      <w:r w:rsidRPr="0037742D">
        <w:t xml:space="preserve"> providing services in the </w:t>
      </w:r>
      <w:r w:rsidR="00C33319" w:rsidRPr="0037742D">
        <w:t>p</w:t>
      </w:r>
      <w:r w:rsidRPr="0037742D">
        <w:t xml:space="preserve">ublic </w:t>
      </w:r>
      <w:r w:rsidR="00C33319" w:rsidRPr="0037742D">
        <w:t>s</w:t>
      </w:r>
      <w:r w:rsidRPr="0037742D">
        <w:t xml:space="preserve">ector, </w:t>
      </w:r>
      <w:r w:rsidR="0071042D" w:rsidRPr="0037742D">
        <w:t xml:space="preserve">you may provide services on behalf of a </w:t>
      </w:r>
      <w:r w:rsidR="00C33319" w:rsidRPr="0037742D">
        <w:t>r</w:t>
      </w:r>
      <w:r w:rsidR="0071042D" w:rsidRPr="0037742D">
        <w:t xml:space="preserve">epresentative </w:t>
      </w:r>
      <w:r w:rsidR="00C33319" w:rsidRPr="0037742D">
        <w:t>p</w:t>
      </w:r>
      <w:r w:rsidR="0071042D" w:rsidRPr="0037742D">
        <w:t xml:space="preserve">ublic </w:t>
      </w:r>
      <w:r w:rsidR="00C33319" w:rsidRPr="0037742D">
        <w:t>d</w:t>
      </w:r>
      <w:r w:rsidR="00A6742E" w:rsidRPr="0037742D">
        <w:t>entist</w:t>
      </w:r>
      <w:r w:rsidR="0071042D" w:rsidRPr="0037742D">
        <w:t>.</w:t>
      </w:r>
      <w:r w:rsidRPr="0037742D">
        <w:t xml:space="preserve"> Under </w:t>
      </w:r>
      <w:r w:rsidR="008633FB" w:rsidRPr="0037742D">
        <w:t>this arrangement</w:t>
      </w:r>
      <w:r w:rsidRPr="0037742D">
        <w:t xml:space="preserve"> all services must be claimed under the </w:t>
      </w:r>
      <w:r w:rsidR="00EF21AD">
        <w:t xml:space="preserve">Medicare provider number </w:t>
      </w:r>
      <w:r w:rsidRPr="0037742D">
        <w:t xml:space="preserve">of the relevant </w:t>
      </w:r>
      <w:r w:rsidR="00C33319" w:rsidRPr="0037742D">
        <w:t>r</w:t>
      </w:r>
      <w:r w:rsidRPr="0037742D">
        <w:t xml:space="preserve">epresentative </w:t>
      </w:r>
      <w:r w:rsidR="00C33319" w:rsidRPr="0037742D">
        <w:t>p</w:t>
      </w:r>
      <w:r w:rsidRPr="0037742D">
        <w:t xml:space="preserve">ublic </w:t>
      </w:r>
      <w:r w:rsidR="00C33319" w:rsidRPr="0037742D">
        <w:t>d</w:t>
      </w:r>
      <w:r w:rsidR="00A6742E" w:rsidRPr="0037742D">
        <w:t>entist</w:t>
      </w:r>
      <w:r w:rsidRPr="0037742D">
        <w:t>.</w:t>
      </w:r>
    </w:p>
    <w:p w14:paraId="409E6B8D" w14:textId="41B4D276" w:rsidR="0071042D" w:rsidRPr="0037742D" w:rsidRDefault="002E7A92" w:rsidP="0037742D">
      <w:r w:rsidRPr="0037742D">
        <w:t>For more information</w:t>
      </w:r>
      <w:r w:rsidR="0071042D" w:rsidRPr="0037742D">
        <w:t>, you should contact the Department of Health in your state or territory.</w:t>
      </w:r>
    </w:p>
    <w:p w14:paraId="1D6C879D" w14:textId="6A0E862C" w:rsidR="00F24A15" w:rsidRPr="00DE24EB" w:rsidRDefault="00F24A15" w:rsidP="00163D31">
      <w:pPr>
        <w:pStyle w:val="Heading2"/>
        <w:rPr>
          <w:b/>
          <w:bCs w:val="0"/>
        </w:rPr>
      </w:pPr>
      <w:bookmarkStart w:id="26" w:name="_Specific_arrangements_for"/>
      <w:bookmarkStart w:id="27" w:name="_Toc241663693"/>
      <w:bookmarkEnd w:id="26"/>
      <w:r w:rsidRPr="00DE24EB">
        <w:rPr>
          <w:b/>
          <w:bCs w:val="0"/>
        </w:rPr>
        <w:lastRenderedPageBreak/>
        <w:t xml:space="preserve">Specific arrangements for </w:t>
      </w:r>
      <w:r w:rsidR="00FC2DAA" w:rsidRPr="00DE24EB">
        <w:rPr>
          <w:b/>
          <w:bCs w:val="0"/>
        </w:rPr>
        <w:t>d</w:t>
      </w:r>
      <w:r w:rsidRPr="00DE24EB">
        <w:rPr>
          <w:b/>
          <w:bCs w:val="0"/>
        </w:rPr>
        <w:t xml:space="preserve">ental </w:t>
      </w:r>
      <w:r w:rsidR="00FC2DAA" w:rsidRPr="00DE24EB">
        <w:rPr>
          <w:b/>
          <w:bCs w:val="0"/>
        </w:rPr>
        <w:t>h</w:t>
      </w:r>
      <w:r w:rsidRPr="00DE24EB">
        <w:rPr>
          <w:b/>
          <w:bCs w:val="0"/>
        </w:rPr>
        <w:t xml:space="preserve">ygienists, </w:t>
      </w:r>
      <w:r w:rsidR="00FC2DAA" w:rsidRPr="00DE24EB">
        <w:rPr>
          <w:b/>
          <w:bCs w:val="0"/>
        </w:rPr>
        <w:t>d</w:t>
      </w:r>
      <w:r w:rsidRPr="00DE24EB">
        <w:rPr>
          <w:b/>
          <w:bCs w:val="0"/>
        </w:rPr>
        <w:t xml:space="preserve">ental </w:t>
      </w:r>
      <w:r w:rsidR="00FC2DAA" w:rsidRPr="00DE24EB">
        <w:rPr>
          <w:b/>
          <w:bCs w:val="0"/>
        </w:rPr>
        <w:t>t</w:t>
      </w:r>
      <w:r w:rsidRPr="00DE24EB">
        <w:rPr>
          <w:b/>
          <w:bCs w:val="0"/>
        </w:rPr>
        <w:t xml:space="preserve">herapists and </w:t>
      </w:r>
      <w:r w:rsidR="00FC2DAA" w:rsidRPr="00DE24EB">
        <w:rPr>
          <w:b/>
          <w:bCs w:val="0"/>
        </w:rPr>
        <w:t>o</w:t>
      </w:r>
      <w:r w:rsidRPr="00DE24EB">
        <w:rPr>
          <w:b/>
          <w:bCs w:val="0"/>
        </w:rPr>
        <w:t xml:space="preserve">ral </w:t>
      </w:r>
      <w:r w:rsidR="00FC2DAA" w:rsidRPr="00DE24EB">
        <w:rPr>
          <w:b/>
          <w:bCs w:val="0"/>
        </w:rPr>
        <w:t>h</w:t>
      </w:r>
      <w:r w:rsidRPr="00DE24EB">
        <w:rPr>
          <w:b/>
          <w:bCs w:val="0"/>
        </w:rPr>
        <w:t xml:space="preserve">ealth </w:t>
      </w:r>
      <w:r w:rsidR="00FC2DAA" w:rsidRPr="00DE24EB">
        <w:rPr>
          <w:b/>
          <w:bCs w:val="0"/>
        </w:rPr>
        <w:t>t</w:t>
      </w:r>
      <w:r w:rsidRPr="00DE24EB">
        <w:rPr>
          <w:b/>
          <w:bCs w:val="0"/>
        </w:rPr>
        <w:t>herapists</w:t>
      </w:r>
      <w:bookmarkEnd w:id="27"/>
    </w:p>
    <w:p w14:paraId="679B62A8" w14:textId="5F5FD4E4" w:rsidR="00F24A15" w:rsidRPr="0037742D" w:rsidRDefault="00F24A15" w:rsidP="0037742D">
      <w:r w:rsidRPr="0037742D">
        <w:t xml:space="preserve">From 1 July 2022, </w:t>
      </w:r>
      <w:r w:rsidR="00A6742E" w:rsidRPr="0037742D">
        <w:t>d</w:t>
      </w:r>
      <w:r w:rsidRPr="0037742D">
        <w:t xml:space="preserve">ental </w:t>
      </w:r>
      <w:r w:rsidR="00A6742E" w:rsidRPr="0037742D">
        <w:t>h</w:t>
      </w:r>
      <w:r w:rsidRPr="0037742D">
        <w:t xml:space="preserve">ygienists, dental therapists, </w:t>
      </w:r>
      <w:r w:rsidR="00F66A88">
        <w:t xml:space="preserve">and </w:t>
      </w:r>
      <w:r w:rsidRPr="0037742D">
        <w:t xml:space="preserve">oral health therapists can opt-in to access Medicare provider numbers to directly claim for certain services under the </w:t>
      </w:r>
      <w:r w:rsidR="00C33319" w:rsidRPr="0037742D">
        <w:t>CDBS</w:t>
      </w:r>
      <w:r w:rsidR="003A4997" w:rsidRPr="0037742D">
        <w:t>. The</w:t>
      </w:r>
      <w:r w:rsidR="00DD007B">
        <w:t>se</w:t>
      </w:r>
      <w:r w:rsidR="003A4997" w:rsidRPr="0037742D">
        <w:t xml:space="preserve"> services</w:t>
      </w:r>
      <w:r w:rsidR="00DD007B">
        <w:t xml:space="preserve"> are listed </w:t>
      </w:r>
      <w:r w:rsidR="003A4997" w:rsidRPr="0037742D">
        <w:t>in the</w:t>
      </w:r>
      <w:r w:rsidR="00EC4E4B">
        <w:t xml:space="preserve"> Dental Benefits </w:t>
      </w:r>
      <w:r w:rsidR="00EC4E4B" w:rsidRPr="00484684">
        <w:t>S</w:t>
      </w:r>
      <w:r w:rsidRPr="00484684">
        <w:t>chedul</w:t>
      </w:r>
      <w:r w:rsidR="00B30F4F" w:rsidRPr="00484684">
        <w:t>e</w:t>
      </w:r>
      <w:r w:rsidRPr="00484684">
        <w:t>.</w:t>
      </w:r>
    </w:p>
    <w:p w14:paraId="1C72CE0A" w14:textId="5E5A1BD9" w:rsidR="00F24A15" w:rsidRPr="0037742D" w:rsidRDefault="00F24A15" w:rsidP="0037742D">
      <w:r w:rsidRPr="0037742D">
        <w:t xml:space="preserve">In addition, </w:t>
      </w:r>
      <w:r w:rsidR="00A6742E" w:rsidRPr="0037742D">
        <w:t xml:space="preserve">dental hygienists, dental therapists, dental </w:t>
      </w:r>
      <w:r w:rsidR="008633FB" w:rsidRPr="0037742D">
        <w:t>prosthetists</w:t>
      </w:r>
      <w:r w:rsidR="00F762DF">
        <w:t xml:space="preserve"> </w:t>
      </w:r>
      <w:r w:rsidR="00A6742E" w:rsidRPr="0037742D">
        <w:t>and oral health therapists</w:t>
      </w:r>
      <w:r w:rsidRPr="0037742D">
        <w:t xml:space="preserve"> are eligible to provide </w:t>
      </w:r>
      <w:r w:rsidR="00C33319" w:rsidRPr="0037742D">
        <w:t>CDBS</w:t>
      </w:r>
      <w:r w:rsidRPr="0037742D">
        <w:t xml:space="preserve"> </w:t>
      </w:r>
      <w:r w:rsidR="0078416E">
        <w:t xml:space="preserve">dental </w:t>
      </w:r>
      <w:r w:rsidRPr="0037742D">
        <w:t>services</w:t>
      </w:r>
      <w:r w:rsidR="00EF21AD">
        <w:t xml:space="preserve"> on behalf of a dentist.</w:t>
      </w:r>
    </w:p>
    <w:p w14:paraId="62A237B9" w14:textId="46FA4C73" w:rsidR="00435CE7" w:rsidRPr="00DE24EB" w:rsidRDefault="00435CE7" w:rsidP="00163D31">
      <w:pPr>
        <w:pStyle w:val="Heading2"/>
        <w:rPr>
          <w:b/>
          <w:bCs w:val="0"/>
        </w:rPr>
      </w:pPr>
      <w:bookmarkStart w:id="28" w:name="_Toc241663694"/>
      <w:r w:rsidRPr="00DE24EB">
        <w:rPr>
          <w:b/>
          <w:bCs w:val="0"/>
        </w:rPr>
        <w:t xml:space="preserve">Specific arrangements for Dental </w:t>
      </w:r>
      <w:r w:rsidR="00A6742E" w:rsidRPr="00DE24EB">
        <w:rPr>
          <w:b/>
          <w:bCs w:val="0"/>
        </w:rPr>
        <w:t>Prosthetists</w:t>
      </w:r>
      <w:bookmarkEnd w:id="28"/>
    </w:p>
    <w:p w14:paraId="75A1D54F" w14:textId="72BA5384" w:rsidR="00435CE7" w:rsidRPr="0037742D" w:rsidRDefault="00435CE7" w:rsidP="0037742D">
      <w:r w:rsidRPr="0037742D">
        <w:t xml:space="preserve">Dental </w:t>
      </w:r>
      <w:r w:rsidR="00940DD4" w:rsidRPr="0037742D">
        <w:t>p</w:t>
      </w:r>
      <w:r w:rsidRPr="0037742D">
        <w:t>rosthetists may only claim</w:t>
      </w:r>
      <w:r w:rsidR="00EF21AD">
        <w:t xml:space="preserve"> CDBS </w:t>
      </w:r>
      <w:r w:rsidR="0078416E">
        <w:t xml:space="preserve">dental </w:t>
      </w:r>
      <w:r w:rsidR="00EF21AD">
        <w:t>services provided on behalf of a dentist.</w:t>
      </w:r>
      <w:r w:rsidR="00EF21AD" w:rsidRPr="0037742D">
        <w:t xml:space="preserve"> </w:t>
      </w:r>
    </w:p>
    <w:p w14:paraId="054252E2" w14:textId="21F1019E" w:rsidR="00862B9C" w:rsidRPr="00862B9C" w:rsidRDefault="00475E9D" w:rsidP="006D7427">
      <w:pPr>
        <w:pStyle w:val="Heading1"/>
      </w:pPr>
      <w:bookmarkStart w:id="29" w:name="_How_do_I"/>
      <w:bookmarkStart w:id="30" w:name="_Toc241663695"/>
      <w:bookmarkEnd w:id="29"/>
      <w:r>
        <w:t>Dental practitioners - how</w:t>
      </w:r>
      <w:r w:rsidR="00862B9C">
        <w:t xml:space="preserve"> do I apply for a Medicare </w:t>
      </w:r>
      <w:r w:rsidR="0087372A">
        <w:t>p</w:t>
      </w:r>
      <w:r w:rsidR="00862B9C">
        <w:t xml:space="preserve">rovider </w:t>
      </w:r>
      <w:r w:rsidR="0087372A">
        <w:t>n</w:t>
      </w:r>
      <w:r w:rsidR="00862B9C">
        <w:t>umber?</w:t>
      </w:r>
      <w:bookmarkEnd w:id="30"/>
    </w:p>
    <w:p w14:paraId="00911081" w14:textId="60C38C9F" w:rsidR="00862B9C" w:rsidRPr="0037742D" w:rsidRDefault="00862B9C" w:rsidP="0037742D">
      <w:r w:rsidRPr="0037742D">
        <w:t>To claim for services</w:t>
      </w:r>
      <w:r w:rsidR="00B30F4F" w:rsidRPr="0037742D">
        <w:t>,</w:t>
      </w:r>
      <w:r w:rsidRPr="0037742D">
        <w:t xml:space="preserve"> dental providers need to have a Medicare provider number linked to the location where the </w:t>
      </w:r>
      <w:r w:rsidR="00C33319" w:rsidRPr="0037742D">
        <w:t>CDBS</w:t>
      </w:r>
      <w:r w:rsidRPr="0037742D">
        <w:t xml:space="preserve"> </w:t>
      </w:r>
      <w:r w:rsidR="00B30F4F" w:rsidRPr="0037742D">
        <w:t>services will be provided</w:t>
      </w:r>
      <w:r w:rsidRPr="0037742D">
        <w:t>.</w:t>
      </w:r>
    </w:p>
    <w:p w14:paraId="559A1DA2" w14:textId="6DA65C22" w:rsidR="00FD28ED" w:rsidRDefault="00862B9C" w:rsidP="0037742D">
      <w:r w:rsidRPr="0037742D">
        <w:t xml:space="preserve">Eligible dental practitioners apply for an initial Medicare provider number by </w:t>
      </w:r>
      <w:hyperlink r:id="rId25" w:history="1">
        <w:r w:rsidRPr="0037742D">
          <w:rPr>
            <w:rStyle w:val="Hyperlink"/>
          </w:rPr>
          <w:t>completing the HW093 form</w:t>
        </w:r>
      </w:hyperlink>
      <w:r w:rsidRPr="0037742D">
        <w:t xml:space="preserve"> and returning the form to Services Australia. Subsequent Medicare provider numbers can be applied for through</w:t>
      </w:r>
      <w:r w:rsidR="00D47C94">
        <w:t xml:space="preserve"> </w:t>
      </w:r>
      <w:hyperlink r:id="rId26" w:history="1">
        <w:r w:rsidR="00D47C94">
          <w:rPr>
            <w:rStyle w:val="Hyperlink"/>
          </w:rPr>
          <w:t>Health Professional Online Services</w:t>
        </w:r>
      </w:hyperlink>
      <w:r w:rsidRPr="0037742D">
        <w:t xml:space="preserve"> </w:t>
      </w:r>
      <w:r w:rsidR="0025329C" w:rsidRPr="0037742D">
        <w:t>portal</w:t>
      </w:r>
      <w:r w:rsidRPr="0037742D">
        <w:t xml:space="preserve">. </w:t>
      </w:r>
    </w:p>
    <w:p w14:paraId="5832DF28" w14:textId="15DD0DEF" w:rsidR="00862B9C" w:rsidRPr="0037742D" w:rsidRDefault="00862B9C" w:rsidP="0037742D">
      <w:r w:rsidRPr="0037742D">
        <w:t xml:space="preserve">Services Australia will send you a letter with your provider numbers for each of your new practice locations. You need this letter before you can provide </w:t>
      </w:r>
      <w:r w:rsidR="0025329C" w:rsidRPr="0037742D">
        <w:t>CDBS</w:t>
      </w:r>
      <w:r w:rsidRPr="0037742D">
        <w:t xml:space="preserve"> </w:t>
      </w:r>
      <w:r w:rsidR="0078416E">
        <w:t xml:space="preserve">dental </w:t>
      </w:r>
      <w:r w:rsidRPr="0037742D">
        <w:t>services. You can</w:t>
      </w:r>
      <w:r w:rsidR="0025329C" w:rsidRPr="0037742D">
        <w:t xml:space="preserve"> also</w:t>
      </w:r>
      <w:r w:rsidR="00EF21AD">
        <w:t xml:space="preserve"> manage your provider numbers</w:t>
      </w:r>
      <w:r w:rsidRPr="0037742D">
        <w:t xml:space="preserve">, practice details and locations </w:t>
      </w:r>
      <w:r w:rsidR="0025329C" w:rsidRPr="0037742D">
        <w:t>through the</w:t>
      </w:r>
      <w:r w:rsidRPr="0037742D">
        <w:t xml:space="preserve"> Health Professional Online Services</w:t>
      </w:r>
      <w:r w:rsidR="0025329C" w:rsidRPr="0037742D">
        <w:t xml:space="preserve"> portal</w:t>
      </w:r>
      <w:r w:rsidRPr="0037742D">
        <w:t>.</w:t>
      </w:r>
    </w:p>
    <w:p w14:paraId="3CFA8A45" w14:textId="6588B981" w:rsidR="002E38A5" w:rsidRPr="0037742D" w:rsidRDefault="00862B9C" w:rsidP="0037742D">
      <w:r w:rsidRPr="0037742D">
        <w:t>There are specific claiming arrangements for dental practitioners who work in public dental clinics. Information on those arrangements can be obtained from state and territory government dental services.</w:t>
      </w:r>
    </w:p>
    <w:p w14:paraId="3786D1D0" w14:textId="3F0C4E7C" w:rsidR="00150399" w:rsidRPr="00760C06" w:rsidRDefault="00150399" w:rsidP="00760C06">
      <w:pPr>
        <w:pStyle w:val="Heading1"/>
      </w:pPr>
      <w:bookmarkStart w:id="31" w:name="_Which_children_are"/>
      <w:bookmarkStart w:id="32" w:name="_Toc241663696"/>
      <w:bookmarkEnd w:id="31"/>
      <w:r w:rsidRPr="00760C06">
        <w:t xml:space="preserve">What dental services are covered by the </w:t>
      </w:r>
      <w:r w:rsidR="00C33319">
        <w:t>CDBS</w:t>
      </w:r>
      <w:r w:rsidRPr="00760C06">
        <w:t>?</w:t>
      </w:r>
      <w:bookmarkEnd w:id="32"/>
    </w:p>
    <w:p w14:paraId="4A2BE48A" w14:textId="4E705A79" w:rsidR="00150399" w:rsidRPr="0037742D" w:rsidRDefault="00150399" w:rsidP="0037742D">
      <w:r w:rsidRPr="0037742D">
        <w:t xml:space="preserve">The </w:t>
      </w:r>
      <w:r w:rsidR="00C33319" w:rsidRPr="0037742D">
        <w:t>CDBS</w:t>
      </w:r>
      <w:r w:rsidRPr="0037742D">
        <w:t xml:space="preserve"> provides benefits for a range of basic dental services.</w:t>
      </w:r>
    </w:p>
    <w:p w14:paraId="10EB6305" w14:textId="7A771F71" w:rsidR="00150399" w:rsidRPr="0037742D" w:rsidRDefault="00150399" w:rsidP="0037742D">
      <w:r w:rsidRPr="0037742D">
        <w:t xml:space="preserve">Each </w:t>
      </w:r>
      <w:r w:rsidR="0078416E">
        <w:t xml:space="preserve">dental </w:t>
      </w:r>
      <w:r w:rsidRPr="0037742D">
        <w:t xml:space="preserve">service that can receive a benefit has its own item number. These items and associated descriptors, restrictions and benefits are set out in the </w:t>
      </w:r>
      <w:r w:rsidR="0078416E">
        <w:t>Dental Benefits Schedule</w:t>
      </w:r>
      <w:r w:rsidR="008633FB" w:rsidRPr="0037742D">
        <w:t>.</w:t>
      </w:r>
    </w:p>
    <w:p w14:paraId="314264F9" w14:textId="46FE327A" w:rsidR="00150399" w:rsidRPr="0037742D" w:rsidRDefault="00150399" w:rsidP="0037742D">
      <w:r w:rsidRPr="0037742D">
        <w:t xml:space="preserve">The </w:t>
      </w:r>
      <w:r w:rsidR="00EC4E4B">
        <w:t xml:space="preserve">Dental Benefits </w:t>
      </w:r>
      <w:r w:rsidR="00EC4E4B" w:rsidRPr="0078416E">
        <w:t>S</w:t>
      </w:r>
      <w:r w:rsidRPr="00DE24EB">
        <w:t>chedule</w:t>
      </w:r>
      <w:r w:rsidRPr="0078416E">
        <w:t xml:space="preserve"> i</w:t>
      </w:r>
      <w:r w:rsidRPr="0037742D">
        <w:t>s based on the Australian Dental Association Australian Schedule of Dental Services and Glossary, 1</w:t>
      </w:r>
      <w:r w:rsidR="00F762DF">
        <w:t>3</w:t>
      </w:r>
      <w:r w:rsidRPr="0037742D">
        <w:t xml:space="preserve">th Edition. The </w:t>
      </w:r>
      <w:r w:rsidR="00C33319" w:rsidRPr="0037742D">
        <w:t>CDBS</w:t>
      </w:r>
      <w:r w:rsidRPr="0037742D">
        <w:t xml:space="preserve"> dental items use an additional </w:t>
      </w:r>
      <w:r w:rsidR="00FC2DAA" w:rsidRPr="0037742D">
        <w:t>two-digit</w:t>
      </w:r>
      <w:r w:rsidRPr="0037742D">
        <w:t xml:space="preserve"> prefix of 88. For example, the </w:t>
      </w:r>
      <w:r w:rsidR="00C33319" w:rsidRPr="0037742D">
        <w:t>CDBS</w:t>
      </w:r>
      <w:r w:rsidRPr="0037742D">
        <w:t xml:space="preserve"> item 88011 corresponds to Australian Dental Association item 011.</w:t>
      </w:r>
    </w:p>
    <w:p w14:paraId="20932209" w14:textId="20E3590D" w:rsidR="00B30F4F" w:rsidRPr="0037742D" w:rsidRDefault="00B30F4F" w:rsidP="0037742D">
      <w:r w:rsidRPr="0037742D">
        <w:t>T</w:t>
      </w:r>
      <w:r w:rsidR="00150399" w:rsidRPr="0037742D">
        <w:t xml:space="preserve">here are some differences between the </w:t>
      </w:r>
      <w:r w:rsidR="00EC4E4B">
        <w:t xml:space="preserve">Dental Benefits </w:t>
      </w:r>
      <w:r w:rsidR="00EC4E4B" w:rsidRPr="0078416E">
        <w:t>S</w:t>
      </w:r>
      <w:r w:rsidR="000A70C6" w:rsidRPr="00DE24EB">
        <w:t>chedule</w:t>
      </w:r>
      <w:r w:rsidR="00150399" w:rsidRPr="0037742D">
        <w:t xml:space="preserve"> and the Australian Dental Association Schedule.</w:t>
      </w:r>
    </w:p>
    <w:p w14:paraId="5B287A19" w14:textId="1BB1A5F3" w:rsidR="00150399" w:rsidRPr="0037742D" w:rsidRDefault="00150399" w:rsidP="0037742D">
      <w:r w:rsidRPr="0037742D">
        <w:t xml:space="preserve">You </w:t>
      </w:r>
      <w:r w:rsidR="00D25190">
        <w:t xml:space="preserve">must </w:t>
      </w:r>
      <w:r w:rsidR="00D25190" w:rsidRPr="0037742D">
        <w:t>read</w:t>
      </w:r>
      <w:r w:rsidRPr="0037742D">
        <w:t xml:space="preserve"> the </w:t>
      </w:r>
      <w:r w:rsidR="00EC4E4B">
        <w:t xml:space="preserve">Dental Benefits </w:t>
      </w:r>
      <w:r w:rsidR="00EC4E4B" w:rsidRPr="0078416E">
        <w:t>S</w:t>
      </w:r>
      <w:r w:rsidR="000A70C6" w:rsidRPr="00DE24EB">
        <w:t>chedule</w:t>
      </w:r>
      <w:r w:rsidRPr="0037742D">
        <w:t xml:space="preserve"> carefully </w:t>
      </w:r>
      <w:r w:rsidR="00B30F4F" w:rsidRPr="0037742D">
        <w:t xml:space="preserve">before providing </w:t>
      </w:r>
      <w:r w:rsidR="00C33319" w:rsidRPr="0037742D">
        <w:t>CDBS</w:t>
      </w:r>
      <w:r w:rsidR="00B30F4F" w:rsidRPr="0037742D">
        <w:t xml:space="preserve"> </w:t>
      </w:r>
      <w:r w:rsidR="005D7F6B">
        <w:t xml:space="preserve">dental </w:t>
      </w:r>
      <w:r w:rsidR="00B30F4F" w:rsidRPr="0037742D">
        <w:t xml:space="preserve">services </w:t>
      </w:r>
      <w:r w:rsidRPr="0037742D">
        <w:t xml:space="preserve">to ensure you use the correct </w:t>
      </w:r>
      <w:r w:rsidR="00B30F4F" w:rsidRPr="0037742D">
        <w:t xml:space="preserve">item </w:t>
      </w:r>
      <w:r w:rsidRPr="0037742D">
        <w:t>number</w:t>
      </w:r>
      <w:r w:rsidR="00494ED9">
        <w:t xml:space="preserve"> that</w:t>
      </w:r>
      <w:r w:rsidR="00D15A40">
        <w:t xml:space="preserve"> </w:t>
      </w:r>
      <w:r w:rsidRPr="0037742D">
        <w:t>coincide</w:t>
      </w:r>
      <w:r w:rsidR="00494ED9">
        <w:t>s</w:t>
      </w:r>
      <w:r w:rsidRPr="0037742D">
        <w:t xml:space="preserve"> with the service you have provided and that you </w:t>
      </w:r>
      <w:r w:rsidR="00494ED9">
        <w:t>understand</w:t>
      </w:r>
      <w:r w:rsidR="00DD4978">
        <w:t xml:space="preserve"> </w:t>
      </w:r>
      <w:r w:rsidRPr="0037742D">
        <w:t>any restrictions or limitations that apply to providing that service.</w:t>
      </w:r>
    </w:p>
    <w:p w14:paraId="3AE10286" w14:textId="77777777" w:rsidR="00150399" w:rsidRPr="00DE24EB" w:rsidRDefault="00150399" w:rsidP="00163D31">
      <w:pPr>
        <w:pStyle w:val="Heading2"/>
        <w:rPr>
          <w:b/>
          <w:bCs w:val="0"/>
        </w:rPr>
      </w:pPr>
      <w:bookmarkStart w:id="33" w:name="_Toc370825410"/>
      <w:bookmarkStart w:id="34" w:name="_Toc370909079"/>
      <w:bookmarkStart w:id="35" w:name="_Toc371078873"/>
      <w:bookmarkStart w:id="36" w:name="_Toc371080528"/>
      <w:bookmarkStart w:id="37" w:name="_Toc241663697"/>
      <w:r w:rsidRPr="00DE24EB">
        <w:rPr>
          <w:b/>
          <w:bCs w:val="0"/>
        </w:rPr>
        <w:t>Clinically relevant services</w:t>
      </w:r>
      <w:bookmarkEnd w:id="33"/>
      <w:bookmarkEnd w:id="34"/>
      <w:bookmarkEnd w:id="35"/>
      <w:bookmarkEnd w:id="36"/>
      <w:bookmarkEnd w:id="37"/>
    </w:p>
    <w:p w14:paraId="652AA8AB" w14:textId="06B67EF5" w:rsidR="00150399" w:rsidRPr="0037742D" w:rsidRDefault="00150399" w:rsidP="0037742D">
      <w:r w:rsidRPr="0037742D">
        <w:t xml:space="preserve">The </w:t>
      </w:r>
      <w:r w:rsidRPr="00807D95">
        <w:rPr>
          <w:rStyle w:val="Emphasis"/>
        </w:rPr>
        <w:t>Dental Benefits Act 2008</w:t>
      </w:r>
      <w:r w:rsidRPr="0037742D">
        <w:t xml:space="preserve"> requires that for a dental benefit to be payable a service must be ‘clinically relevant’. A ‘clinically relevant’ service means a service that is generally accepted in the dental profession as being necessary for the appropriate care or treatment of the </w:t>
      </w:r>
      <w:r w:rsidR="001A53BF">
        <w:t xml:space="preserve">eligible dental </w:t>
      </w:r>
      <w:r w:rsidRPr="0037742D">
        <w:t>patient to whom it is rendered.</w:t>
      </w:r>
    </w:p>
    <w:p w14:paraId="309587BB" w14:textId="77777777" w:rsidR="00150399" w:rsidRPr="00DE24EB" w:rsidRDefault="00150399" w:rsidP="00163D31">
      <w:pPr>
        <w:pStyle w:val="Heading2"/>
        <w:rPr>
          <w:b/>
          <w:bCs w:val="0"/>
        </w:rPr>
      </w:pPr>
      <w:bookmarkStart w:id="38" w:name="_Toc370825411"/>
      <w:bookmarkStart w:id="39" w:name="_Toc370909080"/>
      <w:bookmarkStart w:id="40" w:name="_Toc371078874"/>
      <w:bookmarkStart w:id="41" w:name="_Toc371080529"/>
      <w:bookmarkStart w:id="42" w:name="_Toc241663698"/>
      <w:r w:rsidRPr="00DE24EB">
        <w:rPr>
          <w:b/>
          <w:bCs w:val="0"/>
        </w:rPr>
        <w:lastRenderedPageBreak/>
        <w:t>Hospital services</w:t>
      </w:r>
      <w:bookmarkEnd w:id="38"/>
      <w:bookmarkEnd w:id="39"/>
      <w:bookmarkEnd w:id="40"/>
      <w:bookmarkEnd w:id="41"/>
      <w:bookmarkEnd w:id="42"/>
    </w:p>
    <w:p w14:paraId="7384E214" w14:textId="79AC72FA" w:rsidR="00150399" w:rsidRPr="0037742D" w:rsidRDefault="00150399" w:rsidP="0037742D">
      <w:r w:rsidRPr="0037742D">
        <w:t xml:space="preserve">Dental benefits are not payable where the </w:t>
      </w:r>
      <w:r w:rsidR="001A53BF">
        <w:t>eligible dental patient</w:t>
      </w:r>
      <w:r w:rsidRPr="0037742D">
        <w:t xml:space="preserve"> </w:t>
      </w:r>
      <w:r w:rsidR="00D73330">
        <w:t>receives</w:t>
      </w:r>
      <w:r w:rsidR="00D73330" w:rsidRPr="0037742D">
        <w:t xml:space="preserve"> </w:t>
      </w:r>
      <w:r w:rsidRPr="0037742D">
        <w:t>dental services in a hospital.</w:t>
      </w:r>
    </w:p>
    <w:p w14:paraId="4BE20E9A" w14:textId="77777777" w:rsidR="00150399" w:rsidRPr="00DE24EB" w:rsidRDefault="00150399" w:rsidP="00163D31">
      <w:pPr>
        <w:pStyle w:val="Heading2"/>
        <w:rPr>
          <w:b/>
          <w:bCs w:val="0"/>
        </w:rPr>
      </w:pPr>
      <w:bookmarkStart w:id="43" w:name="_Toc370825412"/>
      <w:bookmarkStart w:id="44" w:name="_Toc370909081"/>
      <w:bookmarkStart w:id="45" w:name="_Toc371078875"/>
      <w:bookmarkStart w:id="46" w:name="_Toc371080530"/>
      <w:bookmarkStart w:id="47" w:name="_Toc241663699"/>
      <w:r w:rsidRPr="00DE24EB">
        <w:rPr>
          <w:b/>
          <w:bCs w:val="0"/>
        </w:rPr>
        <w:t>Limits on individual services</w:t>
      </w:r>
      <w:bookmarkEnd w:id="43"/>
      <w:bookmarkEnd w:id="44"/>
      <w:bookmarkEnd w:id="45"/>
      <w:bookmarkEnd w:id="46"/>
      <w:bookmarkEnd w:id="47"/>
    </w:p>
    <w:p w14:paraId="2CB7463D" w14:textId="5D05BB71" w:rsidR="00EC16E5" w:rsidRPr="0037742D" w:rsidRDefault="00150399" w:rsidP="0037742D">
      <w:r w:rsidRPr="0037742D">
        <w:t xml:space="preserve">Many of the dental items have specific limitations or rules unique to the </w:t>
      </w:r>
      <w:r w:rsidR="00C33319" w:rsidRPr="0037742D">
        <w:t>CDBS</w:t>
      </w:r>
      <w:r w:rsidR="00186E90">
        <w:t>,</w:t>
      </w:r>
      <w:r w:rsidR="00EF21AD">
        <w:t xml:space="preserve"> </w:t>
      </w:r>
      <w:r w:rsidR="00571040" w:rsidRPr="0037742D">
        <w:t xml:space="preserve">for example, </w:t>
      </w:r>
      <w:r w:rsidRPr="0037742D">
        <w:t xml:space="preserve">frequency of the service, linkages between items, </w:t>
      </w:r>
      <w:r w:rsidR="00571040" w:rsidRPr="0037742D">
        <w:t xml:space="preserve">restrictions on </w:t>
      </w:r>
      <w:r w:rsidR="000A70C6" w:rsidRPr="0037742D">
        <w:t>who</w:t>
      </w:r>
      <w:r w:rsidR="00571040" w:rsidRPr="0037742D">
        <w:t xml:space="preserve"> can claim for the dental service</w:t>
      </w:r>
      <w:r w:rsidR="00F762DF">
        <w:t xml:space="preserve"> </w:t>
      </w:r>
      <w:r w:rsidR="00571040" w:rsidRPr="0037742D">
        <w:t>and</w:t>
      </w:r>
      <w:r w:rsidRPr="0037742D">
        <w:t xml:space="preserve"> other conditions on claiming.</w:t>
      </w:r>
    </w:p>
    <w:p w14:paraId="27ABBD71" w14:textId="533AAEA3" w:rsidR="00A141AD" w:rsidRPr="0037742D" w:rsidRDefault="00C20BB9" w:rsidP="0037742D">
      <w:r w:rsidRPr="0037742D">
        <w:t>L</w:t>
      </w:r>
      <w:r w:rsidR="00150399" w:rsidRPr="0037742D">
        <w:t>imits and rules are set out in the individual item descriptors in the</w:t>
      </w:r>
      <w:r w:rsidR="00B30F4F" w:rsidRPr="0037742D">
        <w:t xml:space="preserve"> </w:t>
      </w:r>
      <w:r w:rsidR="00EC4E4B">
        <w:t xml:space="preserve">Dental Benefits </w:t>
      </w:r>
      <w:r w:rsidR="00EC4E4B" w:rsidRPr="00DE24EB">
        <w:t>S</w:t>
      </w:r>
      <w:r w:rsidR="00B30F4F" w:rsidRPr="00DE24EB">
        <w:t>chedule</w:t>
      </w:r>
      <w:r w:rsidR="00B30F4F" w:rsidRPr="0078416E">
        <w:t>.</w:t>
      </w:r>
    </w:p>
    <w:p w14:paraId="1D0EB948" w14:textId="49593AF1" w:rsidR="00150399" w:rsidRPr="00760C06" w:rsidRDefault="00475E9D" w:rsidP="00892074">
      <w:pPr>
        <w:pStyle w:val="Heading1"/>
      </w:pPr>
      <w:bookmarkStart w:id="48" w:name="_Toc72237114"/>
      <w:bookmarkStart w:id="49" w:name="_Toc241663700"/>
      <w:r>
        <w:t>Dental practitioner -</w:t>
      </w:r>
      <w:r w:rsidR="004D1812">
        <w:t xml:space="preserve"> </w:t>
      </w:r>
      <w:r>
        <w:t>d</w:t>
      </w:r>
      <w:r w:rsidR="00150399" w:rsidRPr="00760C06">
        <w:t>o I have to quote for services?</w:t>
      </w:r>
      <w:bookmarkEnd w:id="48"/>
      <w:bookmarkEnd w:id="49"/>
    </w:p>
    <w:p w14:paraId="58E6BC72" w14:textId="22298202" w:rsidR="00150399" w:rsidRPr="0037742D" w:rsidRDefault="007E18C1" w:rsidP="0037742D">
      <w:r>
        <w:t>I</w:t>
      </w:r>
      <w:r w:rsidR="00150399" w:rsidRPr="0037742D">
        <w:t xml:space="preserve">t is important that </w:t>
      </w:r>
      <w:r w:rsidR="0078416E">
        <w:t xml:space="preserve">an eligible dental </w:t>
      </w:r>
      <w:r>
        <w:t>patient</w:t>
      </w:r>
      <w:r w:rsidR="00060AB5">
        <w:t xml:space="preserve"> or </w:t>
      </w:r>
      <w:r w:rsidR="0078416E">
        <w:t xml:space="preserve">the </w:t>
      </w:r>
      <w:r w:rsidR="00060AB5">
        <w:t>parent/</w:t>
      </w:r>
      <w:r>
        <w:t xml:space="preserve">carer/guardian </w:t>
      </w:r>
      <w:r w:rsidR="00150399" w:rsidRPr="0037742D">
        <w:t>are informed of the likely costs so they can plan for any out</w:t>
      </w:r>
      <w:r w:rsidR="00150399" w:rsidRPr="0037742D">
        <w:noBreakHyphen/>
        <w:t>of</w:t>
      </w:r>
      <w:r w:rsidR="00150399" w:rsidRPr="0037742D">
        <w:noBreakHyphen/>
        <w:t xml:space="preserve">pocket </w:t>
      </w:r>
      <w:r w:rsidR="009462ED">
        <w:t>expenses</w:t>
      </w:r>
      <w:r w:rsidR="00150399" w:rsidRPr="0037742D">
        <w:t>.</w:t>
      </w:r>
    </w:p>
    <w:p w14:paraId="26D85195" w14:textId="5626F5B4" w:rsidR="00150399" w:rsidRPr="0037742D" w:rsidRDefault="00150399" w:rsidP="0037742D">
      <w:r w:rsidRPr="0037742D">
        <w:t xml:space="preserve">If you wish to participate in the </w:t>
      </w:r>
      <w:r w:rsidR="00C33319" w:rsidRPr="0037742D">
        <w:t>CDBS</w:t>
      </w:r>
      <w:r w:rsidRPr="0037742D">
        <w:t xml:space="preserve"> it is a requirement of the program that you inform the </w:t>
      </w:r>
      <w:r w:rsidR="0078416E">
        <w:t xml:space="preserve">eligible dental </w:t>
      </w:r>
      <w:r w:rsidRPr="0037742D">
        <w:t>patient or the</w:t>
      </w:r>
      <w:r w:rsidR="0078416E">
        <w:t xml:space="preserve"> </w:t>
      </w:r>
      <w:r w:rsidRPr="0037742D">
        <w:t>parent/</w:t>
      </w:r>
      <w:r w:rsidR="007E18C1">
        <w:t>carer/</w:t>
      </w:r>
      <w:r w:rsidRPr="0037742D">
        <w:t>guardian of the proposed costs of treatment as well as the dental practice’s billing arrangements.</w:t>
      </w:r>
    </w:p>
    <w:p w14:paraId="53BE97BF" w14:textId="3B953207" w:rsidR="00150399" w:rsidRPr="0037742D" w:rsidRDefault="00150399" w:rsidP="0037742D">
      <w:r w:rsidRPr="0037742D">
        <w:t xml:space="preserve">Prior to performing any services, you must have a discussion with the </w:t>
      </w:r>
      <w:r w:rsidR="0078416E">
        <w:t xml:space="preserve">eligible dental </w:t>
      </w:r>
      <w:r w:rsidRPr="0037742D">
        <w:t>patient or the parent/</w:t>
      </w:r>
      <w:r w:rsidR="007E18C1">
        <w:t>carer/</w:t>
      </w:r>
      <w:r w:rsidRPr="0037742D">
        <w:t>guardian about:</w:t>
      </w:r>
    </w:p>
    <w:p w14:paraId="51D05353" w14:textId="2791FA73" w:rsidR="00150399" w:rsidRPr="00EF3313" w:rsidRDefault="00150399" w:rsidP="005F479A">
      <w:pPr>
        <w:pStyle w:val="ListBullet"/>
      </w:pPr>
      <w:r w:rsidRPr="00EF3313">
        <w:t xml:space="preserve">the proposed </w:t>
      </w:r>
      <w:r w:rsidR="00D25190" w:rsidRPr="00EF3313">
        <w:t>treatment</w:t>
      </w:r>
      <w:r w:rsidR="00D25190">
        <w:t>.</w:t>
      </w:r>
    </w:p>
    <w:p w14:paraId="4019884B" w14:textId="4CA6DD11" w:rsidR="00150399" w:rsidRPr="00EF3313" w:rsidRDefault="00150399" w:rsidP="005F479A">
      <w:pPr>
        <w:pStyle w:val="ListBullet"/>
      </w:pPr>
      <w:r w:rsidRPr="00EF3313">
        <w:t>the likely treatment costs, including out-of-pocket costs</w:t>
      </w:r>
      <w:r w:rsidR="007E18C1">
        <w:t>; and</w:t>
      </w:r>
    </w:p>
    <w:p w14:paraId="2E8E89BA" w14:textId="77777777" w:rsidR="00150399" w:rsidRPr="00EF3313" w:rsidRDefault="00150399" w:rsidP="005F479A">
      <w:pPr>
        <w:pStyle w:val="ListBullet"/>
      </w:pPr>
      <w:r w:rsidRPr="00EF3313">
        <w:t>the billing arrangements of the practice (i.e. bulk billed).</w:t>
      </w:r>
    </w:p>
    <w:p w14:paraId="4617FB10" w14:textId="1B2B2F9C" w:rsidR="00EE15E9" w:rsidRPr="00DE24EB" w:rsidRDefault="00EE15E9" w:rsidP="00EE15E9">
      <w:pPr>
        <w:pStyle w:val="Heading2"/>
        <w:rPr>
          <w:b/>
          <w:bCs w:val="0"/>
          <w:lang w:eastAsia="en-AU"/>
        </w:rPr>
      </w:pPr>
      <w:bookmarkStart w:id="50" w:name="_Toc241663701"/>
      <w:r w:rsidRPr="00DE24EB">
        <w:rPr>
          <w:b/>
          <w:bCs w:val="0"/>
        </w:rPr>
        <w:t xml:space="preserve">Informed </w:t>
      </w:r>
      <w:r w:rsidR="00BE4B2A" w:rsidRPr="00DE24EB">
        <w:rPr>
          <w:b/>
          <w:bCs w:val="0"/>
        </w:rPr>
        <w:t>C</w:t>
      </w:r>
      <w:r w:rsidRPr="00DE24EB">
        <w:rPr>
          <w:b/>
          <w:bCs w:val="0"/>
        </w:rPr>
        <w:t>onsent</w:t>
      </w:r>
      <w:bookmarkEnd w:id="50"/>
    </w:p>
    <w:p w14:paraId="676BD43C" w14:textId="5D623BE7" w:rsidR="00473EE8" w:rsidRDefault="0078416E" w:rsidP="00DE24EB">
      <w:r>
        <w:t xml:space="preserve">Before any dental treatment is provided, you must </w:t>
      </w:r>
      <w:r w:rsidR="00150399" w:rsidRPr="0037742D">
        <w:t>inform the</w:t>
      </w:r>
      <w:r>
        <w:t xml:space="preserve"> eligible dental </w:t>
      </w:r>
      <w:r w:rsidR="00150399" w:rsidRPr="0037742D">
        <w:t>patient or the parent/</w:t>
      </w:r>
      <w:r w:rsidR="007E18C1">
        <w:t>carer/</w:t>
      </w:r>
      <w:r w:rsidR="00150399" w:rsidRPr="0037742D">
        <w:t xml:space="preserve">guardian of the </w:t>
      </w:r>
      <w:r w:rsidR="008615A5">
        <w:t>proposed</w:t>
      </w:r>
      <w:r w:rsidR="008615A5" w:rsidRPr="0037742D">
        <w:t xml:space="preserve"> </w:t>
      </w:r>
      <w:r w:rsidR="00150399" w:rsidRPr="0037742D">
        <w:t>treatment and</w:t>
      </w:r>
      <w:r w:rsidR="008615A5">
        <w:t xml:space="preserve"> associated</w:t>
      </w:r>
      <w:r w:rsidR="00150399" w:rsidRPr="0037742D">
        <w:t xml:space="preserve"> costs</w:t>
      </w:r>
      <w:r w:rsidR="00473EE8" w:rsidRPr="00AE2A42">
        <w:t xml:space="preserve"> </w:t>
      </w:r>
    </w:p>
    <w:p w14:paraId="2EB9F6FD" w14:textId="77777777" w:rsidR="00473EE8" w:rsidRDefault="00473EE8" w:rsidP="00473EE8">
      <w:pPr>
        <w:pStyle w:val="Heading2"/>
      </w:pPr>
      <w:bookmarkStart w:id="51" w:name="_Toc241663702"/>
      <w:r>
        <w:t>Obtaining Written Consent</w:t>
      </w:r>
      <w:bookmarkEnd w:id="51"/>
    </w:p>
    <w:p w14:paraId="2F4515B0" w14:textId="55E545F4" w:rsidR="00473EE8" w:rsidRDefault="00473EE8" w:rsidP="00473EE8">
      <w:r w:rsidRPr="00AE2A42">
        <w:t xml:space="preserve">Once the </w:t>
      </w:r>
      <w:r w:rsidR="0078416E">
        <w:t xml:space="preserve">eligible dental </w:t>
      </w:r>
      <w:r w:rsidRPr="00AE2A42">
        <w:t>patient</w:t>
      </w:r>
      <w:r w:rsidR="0078416E">
        <w:t xml:space="preserve"> or the </w:t>
      </w:r>
      <w:r w:rsidRPr="00AE2A42">
        <w:t>parent</w:t>
      </w:r>
      <w:r>
        <w:t>/</w:t>
      </w:r>
      <w:r w:rsidRPr="00AE2A42">
        <w:t>carer</w:t>
      </w:r>
      <w:r>
        <w:t>/</w:t>
      </w:r>
      <w:r w:rsidRPr="00AE2A42">
        <w:t xml:space="preserve">guardian has been fully informed, you must obtain written consent using the approved </w:t>
      </w:r>
      <w:r w:rsidR="0078416E">
        <w:t xml:space="preserve">Bulk Billing or Non-Bulk Billing </w:t>
      </w:r>
      <w:r w:rsidRPr="00DE24EB">
        <w:t>Child Dental Benefits Schedule – Patient Consent Form</w:t>
      </w:r>
      <w:r w:rsidR="008A13EE">
        <w:t xml:space="preserve"> – </w:t>
      </w:r>
      <w:hyperlink r:id="rId27" w:history="1">
        <w:r w:rsidR="008A13EE">
          <w:rPr>
            <w:rStyle w:val="Hyperlink"/>
          </w:rPr>
          <w:t>Child Dental Benefits Schedule – Bulk Billing and Non-Bulk Billing Patient Consent Forms</w:t>
        </w:r>
      </w:hyperlink>
      <w:r w:rsidR="008A13EE">
        <w:t xml:space="preserve"> Th</w:t>
      </w:r>
      <w:r w:rsidR="00355370">
        <w:t>is documentation is a legal requirement and must be retained as part of the eligible dental patient’s dental record.</w:t>
      </w:r>
    </w:p>
    <w:p w14:paraId="7531AA09" w14:textId="77777777" w:rsidR="00473EE8" w:rsidRDefault="00473EE8" w:rsidP="00473EE8">
      <w:pPr>
        <w:pStyle w:val="Heading2"/>
      </w:pPr>
      <w:bookmarkStart w:id="52" w:name="_Toc241663703"/>
      <w:r>
        <w:t>Frequency of Consent Requirement</w:t>
      </w:r>
      <w:bookmarkEnd w:id="52"/>
    </w:p>
    <w:p w14:paraId="0D551FD3" w14:textId="762266B0" w:rsidR="00473EE8" w:rsidRPr="00DE4A37" w:rsidRDefault="00473EE8" w:rsidP="00473EE8">
      <w:pPr>
        <w:pStyle w:val="ListParagraph"/>
        <w:numPr>
          <w:ilvl w:val="0"/>
          <w:numId w:val="36"/>
        </w:numPr>
        <w:spacing w:before="0" w:after="160" w:line="259" w:lineRule="auto"/>
      </w:pPr>
      <w:r w:rsidRPr="00355370">
        <w:t>Bulk-</w:t>
      </w:r>
      <w:r w:rsidR="00355370" w:rsidRPr="00DE24EB">
        <w:t>Billing patient consent f</w:t>
      </w:r>
      <w:r w:rsidR="00DE4A37">
        <w:t>orm</w:t>
      </w:r>
      <w:r w:rsidR="00355370" w:rsidRPr="00DE24EB">
        <w:t xml:space="preserve"> – must be signed during the first visit of each calendar </w:t>
      </w:r>
      <w:r w:rsidR="00355370" w:rsidRPr="00DE4A37">
        <w:t>year</w:t>
      </w:r>
      <w:r w:rsidR="00DE4A37" w:rsidRPr="00DE4A37">
        <w:t xml:space="preserve">. </w:t>
      </w:r>
    </w:p>
    <w:p w14:paraId="15B29222" w14:textId="3C314CBB" w:rsidR="00473EE8" w:rsidRDefault="00473EE8" w:rsidP="00473EE8">
      <w:pPr>
        <w:pStyle w:val="ListParagraph"/>
        <w:numPr>
          <w:ilvl w:val="0"/>
          <w:numId w:val="36"/>
        </w:numPr>
        <w:spacing w:before="0" w:after="160" w:line="259" w:lineRule="auto"/>
      </w:pPr>
      <w:r w:rsidRPr="00355370">
        <w:t>Non-</w:t>
      </w:r>
      <w:r w:rsidR="00355370" w:rsidRPr="00DE24EB">
        <w:t>Bulk Billing patient consent form – must be signed on each day on which a dental service is provided to the eligible dental patient</w:t>
      </w:r>
      <w:r w:rsidR="00355370">
        <w:t>.</w:t>
      </w:r>
    </w:p>
    <w:p w14:paraId="43F1CCFE" w14:textId="7A7E19C4" w:rsidR="00EA7114" w:rsidRPr="0067193F" w:rsidRDefault="00EA7114" w:rsidP="00DE24EB">
      <w:pPr>
        <w:pStyle w:val="Heading2"/>
      </w:pPr>
      <w:bookmarkStart w:id="53" w:name="_Toc241663704"/>
      <w:r w:rsidRPr="00DE24EB">
        <w:rPr>
          <w:b/>
          <w:bCs w:val="0"/>
        </w:rPr>
        <w:t xml:space="preserve">Dental practitioner – </w:t>
      </w:r>
      <w:r w:rsidR="00D25190" w:rsidRPr="00DE24EB">
        <w:rPr>
          <w:b/>
          <w:bCs w:val="0"/>
        </w:rPr>
        <w:t>deciding what to charge (</w:t>
      </w:r>
      <w:r w:rsidRPr="00DE24EB">
        <w:rPr>
          <w:b/>
          <w:bCs w:val="0"/>
        </w:rPr>
        <w:t>how to charge, bill</w:t>
      </w:r>
      <w:r w:rsidR="00B3216D" w:rsidRPr="00DE24EB">
        <w:rPr>
          <w:b/>
          <w:bCs w:val="0"/>
        </w:rPr>
        <w:t>ing</w:t>
      </w:r>
      <w:r w:rsidRPr="00DE24EB">
        <w:rPr>
          <w:b/>
          <w:bCs w:val="0"/>
        </w:rPr>
        <w:t xml:space="preserve"> and claim</w:t>
      </w:r>
      <w:r w:rsidR="00B3216D" w:rsidRPr="00DE24EB">
        <w:rPr>
          <w:b/>
          <w:bCs w:val="0"/>
        </w:rPr>
        <w:t>ing</w:t>
      </w:r>
      <w:r w:rsidRPr="00DE24EB">
        <w:rPr>
          <w:b/>
          <w:bCs w:val="0"/>
        </w:rPr>
        <w:t xml:space="preserve"> for services</w:t>
      </w:r>
      <w:bookmarkEnd w:id="53"/>
    </w:p>
    <w:p w14:paraId="686C7948" w14:textId="3BB7C16F" w:rsidR="00CA3102" w:rsidRPr="00EF3313" w:rsidRDefault="00CA3102" w:rsidP="0071485E">
      <w:r w:rsidRPr="0037742D">
        <w:t xml:space="preserve">Like providers under Medicare, private </w:t>
      </w:r>
      <w:r w:rsidR="006B78A3" w:rsidRPr="0037742D">
        <w:t xml:space="preserve">dental providers </w:t>
      </w:r>
      <w:r w:rsidRPr="0037742D">
        <w:t xml:space="preserve">are free to set their own fees for services. </w:t>
      </w:r>
    </w:p>
    <w:p w14:paraId="2475BFBC" w14:textId="57B9855E" w:rsidR="00CA3102" w:rsidRPr="0037742D" w:rsidRDefault="00CA3102" w:rsidP="0037742D">
      <w:r w:rsidRPr="00DE24EB">
        <w:t xml:space="preserve">If you directly charge the </w:t>
      </w:r>
      <w:r w:rsidR="00004250" w:rsidRPr="00DE24EB">
        <w:t xml:space="preserve">eligible dental </w:t>
      </w:r>
      <w:r w:rsidRPr="00DE24EB">
        <w:t xml:space="preserve">patient an amount above the </w:t>
      </w:r>
      <w:r w:rsidR="00C33319" w:rsidRPr="00DE24EB">
        <w:t>CDBS</w:t>
      </w:r>
      <w:r w:rsidRPr="00DE24EB">
        <w:t xml:space="preserve"> </w:t>
      </w:r>
      <w:r w:rsidR="00004250" w:rsidRPr="00DE24EB">
        <w:t xml:space="preserve">dental </w:t>
      </w:r>
      <w:r w:rsidRPr="00DE24EB">
        <w:t xml:space="preserve">benefit for a </w:t>
      </w:r>
      <w:r w:rsidR="00004250" w:rsidRPr="00DE24EB">
        <w:t xml:space="preserve">dental </w:t>
      </w:r>
      <w:r w:rsidRPr="00DE24EB">
        <w:t>service</w:t>
      </w:r>
      <w:r w:rsidR="002F4156" w:rsidRPr="00DE24EB">
        <w:t xml:space="preserve"> or the </w:t>
      </w:r>
      <w:r w:rsidR="00F1626E">
        <w:t>dental cap</w:t>
      </w:r>
      <w:r w:rsidR="002F4156" w:rsidRPr="00DE24EB">
        <w:t xml:space="preserve"> is exceeded</w:t>
      </w:r>
      <w:r w:rsidRPr="00DE24EB">
        <w:t xml:space="preserve">, </w:t>
      </w:r>
      <w:r w:rsidR="002F4156" w:rsidRPr="00DE24EB">
        <w:t xml:space="preserve">the </w:t>
      </w:r>
      <w:r w:rsidRPr="00DE24EB">
        <w:t xml:space="preserve">additional charges </w:t>
      </w:r>
      <w:r w:rsidR="00844FE5" w:rsidRPr="00DE24EB">
        <w:t>must</w:t>
      </w:r>
      <w:r w:rsidRPr="00DE24EB">
        <w:t xml:space="preserve"> be met by the </w:t>
      </w:r>
      <w:r w:rsidR="00004250" w:rsidRPr="00DE24EB">
        <w:t xml:space="preserve">eligible dental </w:t>
      </w:r>
      <w:r w:rsidRPr="00DE24EB">
        <w:t>patient</w:t>
      </w:r>
      <w:r w:rsidR="003D7D79">
        <w:t xml:space="preserve"> or</w:t>
      </w:r>
      <w:r w:rsidR="006A3FC8">
        <w:t xml:space="preserve"> </w:t>
      </w:r>
      <w:r w:rsidR="006A3FC8" w:rsidRPr="0037742D">
        <w:t>the parent/</w:t>
      </w:r>
      <w:r w:rsidR="006A3FC8">
        <w:t>carer/</w:t>
      </w:r>
      <w:r w:rsidR="006A3FC8" w:rsidRPr="0037742D">
        <w:t>guardian</w:t>
      </w:r>
      <w:r w:rsidRPr="00DE24EB">
        <w:t>.</w:t>
      </w:r>
    </w:p>
    <w:p w14:paraId="234B696A" w14:textId="5E9DDBC4" w:rsidR="00CA3102" w:rsidRPr="00760C06" w:rsidRDefault="00CA3102" w:rsidP="00C422E0">
      <w:pPr>
        <w:pStyle w:val="Heading3"/>
      </w:pPr>
      <w:bookmarkStart w:id="54" w:name="_Bulk_billing"/>
      <w:bookmarkStart w:id="55" w:name="_Toc369169611"/>
      <w:bookmarkStart w:id="56" w:name="_Toc370909091"/>
      <w:bookmarkStart w:id="57" w:name="_Toc371078885"/>
      <w:bookmarkStart w:id="58" w:name="_Toc371080547"/>
      <w:bookmarkStart w:id="59" w:name="_Toc241663705"/>
      <w:bookmarkEnd w:id="54"/>
      <w:r w:rsidRPr="0067193F">
        <w:lastRenderedPageBreak/>
        <w:t>Bulk billing</w:t>
      </w:r>
      <w:bookmarkEnd w:id="55"/>
      <w:bookmarkEnd w:id="56"/>
      <w:bookmarkEnd w:id="57"/>
      <w:bookmarkEnd w:id="58"/>
      <w:bookmarkEnd w:id="59"/>
    </w:p>
    <w:p w14:paraId="1F17C1A8" w14:textId="10BEE123" w:rsidR="00CA3102" w:rsidRPr="00163D31" w:rsidRDefault="00CA3102" w:rsidP="00163D31">
      <w:pPr>
        <w:rPr>
          <w:rFonts w:eastAsiaTheme="minorHAnsi"/>
        </w:rPr>
      </w:pPr>
      <w:r w:rsidRPr="00163D31">
        <w:rPr>
          <w:rFonts w:eastAsiaTheme="minorHAnsi"/>
        </w:rPr>
        <w:t xml:space="preserve">In the case of bulk billing, you accept the relevant </w:t>
      </w:r>
      <w:r w:rsidR="00C33319" w:rsidRPr="00163D31">
        <w:rPr>
          <w:rFonts w:eastAsiaTheme="minorHAnsi"/>
        </w:rPr>
        <w:t>CDBS</w:t>
      </w:r>
      <w:r w:rsidRPr="00163D31">
        <w:rPr>
          <w:rFonts w:eastAsiaTheme="minorHAnsi"/>
        </w:rPr>
        <w:t xml:space="preserve"> benefit as full payment for the service.</w:t>
      </w:r>
    </w:p>
    <w:p w14:paraId="6D6CFBB5" w14:textId="616EEEF3" w:rsidR="0057773A" w:rsidRPr="00163D31" w:rsidRDefault="00760618" w:rsidP="00163D31">
      <w:pPr>
        <w:rPr>
          <w:rFonts w:eastAsiaTheme="minorHAnsi"/>
        </w:rPr>
      </w:pPr>
      <w:r>
        <w:rPr>
          <w:rFonts w:eastAsiaTheme="minorHAnsi"/>
        </w:rPr>
        <w:t>Y</w:t>
      </w:r>
      <w:r w:rsidR="00CA3102" w:rsidRPr="00163D31">
        <w:rPr>
          <w:rFonts w:eastAsiaTheme="minorHAnsi"/>
        </w:rPr>
        <w:t xml:space="preserve">ou cannot charge the </w:t>
      </w:r>
      <w:r w:rsidR="00004250">
        <w:rPr>
          <w:rFonts w:eastAsiaTheme="minorHAnsi"/>
        </w:rPr>
        <w:t xml:space="preserve">eligible dental </w:t>
      </w:r>
      <w:r w:rsidR="00CA3102" w:rsidRPr="00163D31">
        <w:rPr>
          <w:rFonts w:eastAsiaTheme="minorHAnsi"/>
        </w:rPr>
        <w:t xml:space="preserve">patient a co-payment of any kind for a bulk billed </w:t>
      </w:r>
      <w:r w:rsidR="00004250">
        <w:rPr>
          <w:rFonts w:eastAsiaTheme="minorHAnsi"/>
        </w:rPr>
        <w:t xml:space="preserve">dental </w:t>
      </w:r>
      <w:r w:rsidR="00CA3102" w:rsidRPr="00163D31">
        <w:rPr>
          <w:rFonts w:eastAsiaTheme="minorHAnsi"/>
        </w:rPr>
        <w:t>service.</w:t>
      </w:r>
      <w:bookmarkStart w:id="60" w:name="_Toc369169612"/>
      <w:bookmarkStart w:id="61" w:name="_Toc370909092"/>
      <w:bookmarkStart w:id="62" w:name="_Toc371078886"/>
      <w:bookmarkStart w:id="63" w:name="_Toc371080548"/>
    </w:p>
    <w:p w14:paraId="09013902" w14:textId="2519852D" w:rsidR="00CA3102" w:rsidRPr="00760C06" w:rsidRDefault="00004250" w:rsidP="00C422E0">
      <w:pPr>
        <w:pStyle w:val="Heading3"/>
      </w:pPr>
      <w:bookmarkStart w:id="64" w:name="_Toc241663706"/>
      <w:r>
        <w:t xml:space="preserve">Eligible Dental </w:t>
      </w:r>
      <w:r w:rsidR="00CA3102" w:rsidRPr="0067193F">
        <w:t>Patient claim</w:t>
      </w:r>
      <w:bookmarkEnd w:id="64"/>
    </w:p>
    <w:bookmarkEnd w:id="60"/>
    <w:bookmarkEnd w:id="61"/>
    <w:bookmarkEnd w:id="62"/>
    <w:bookmarkEnd w:id="63"/>
    <w:p w14:paraId="0EF4A4B9" w14:textId="4A596EF6" w:rsidR="00CA3102" w:rsidRPr="0037742D" w:rsidRDefault="00CA3102" w:rsidP="0037742D">
      <w:r w:rsidRPr="0037742D">
        <w:t xml:space="preserve">At the end of a visit, you can request the </w:t>
      </w:r>
      <w:r w:rsidR="00004250">
        <w:t xml:space="preserve">eligible dental </w:t>
      </w:r>
      <w:r w:rsidRPr="0037742D">
        <w:t xml:space="preserve">patient to pay in full for the services provided. You will need to provide the </w:t>
      </w:r>
      <w:r w:rsidR="00004250">
        <w:t xml:space="preserve">eligible dental </w:t>
      </w:r>
      <w:r w:rsidRPr="0037742D">
        <w:t xml:space="preserve">patient with an itemised account/receipt containing </w:t>
      </w:r>
      <w:r w:rsidR="008A593D">
        <w:t xml:space="preserve">all of </w:t>
      </w:r>
      <w:r w:rsidRPr="0037742D">
        <w:t>the necessary details so that they can claim the benefit from Medicare.</w:t>
      </w:r>
    </w:p>
    <w:p w14:paraId="2B1F7B90" w14:textId="17E19493" w:rsidR="00525EE3" w:rsidRDefault="00CA3102" w:rsidP="0037742D">
      <w:r w:rsidRPr="0037742D">
        <w:t xml:space="preserve">Your </w:t>
      </w:r>
      <w:r w:rsidR="00004250">
        <w:t xml:space="preserve">eligible dental </w:t>
      </w:r>
      <w:r w:rsidRPr="0037742D">
        <w:t xml:space="preserve">patient can </w:t>
      </w:r>
      <w:r w:rsidR="00E92628">
        <w:t>then claim the benefit</w:t>
      </w:r>
      <w:r w:rsidRPr="0037742D">
        <w:t xml:space="preserve"> from Services Australia.</w:t>
      </w:r>
    </w:p>
    <w:p w14:paraId="10BC6B53" w14:textId="033E5E4A" w:rsidR="00163D31" w:rsidRPr="003545A3" w:rsidRDefault="00163D31" w:rsidP="00163D31">
      <w:pPr>
        <w:rPr>
          <w:rFonts w:eastAsiaTheme="minorHAnsi"/>
          <w:sz w:val="24"/>
        </w:rPr>
      </w:pPr>
      <w:r w:rsidRPr="003545A3">
        <w:rPr>
          <w:rStyle w:val="Strong"/>
          <w:sz w:val="24"/>
        </w:rPr>
        <w:t xml:space="preserve">Pay Doctor Via </w:t>
      </w:r>
      <w:r w:rsidR="00D47C94">
        <w:rPr>
          <w:rStyle w:val="Strong"/>
          <w:sz w:val="24"/>
        </w:rPr>
        <w:t>Claimant</w:t>
      </w:r>
      <w:r w:rsidRPr="003545A3">
        <w:rPr>
          <w:rStyle w:val="Strong"/>
          <w:sz w:val="24"/>
        </w:rPr>
        <w:t xml:space="preserve"> (PDVC)</w:t>
      </w:r>
    </w:p>
    <w:p w14:paraId="2F0736C2" w14:textId="2A3E56CF" w:rsidR="00CA3102" w:rsidRPr="00163D31" w:rsidRDefault="00CA3102" w:rsidP="00163D31">
      <w:pPr>
        <w:rPr>
          <w:rFonts w:eastAsiaTheme="minorHAnsi"/>
        </w:rPr>
      </w:pPr>
      <w:r w:rsidRPr="00163D31">
        <w:rPr>
          <w:rFonts w:eastAsiaTheme="minorHAnsi"/>
        </w:rPr>
        <w:t xml:space="preserve">At the end of a visit, you can provide the </w:t>
      </w:r>
      <w:r w:rsidR="00E94169">
        <w:rPr>
          <w:rFonts w:eastAsiaTheme="minorHAnsi"/>
        </w:rPr>
        <w:t xml:space="preserve">eligible dental </w:t>
      </w:r>
      <w:r w:rsidRPr="00163D31">
        <w:rPr>
          <w:rFonts w:eastAsiaTheme="minorHAnsi"/>
        </w:rPr>
        <w:t xml:space="preserve">patient with an itemised account (invoice) for the services provided. </w:t>
      </w:r>
    </w:p>
    <w:p w14:paraId="4133C9A4" w14:textId="114AFD1B" w:rsidR="003545A3" w:rsidRDefault="00CA3102" w:rsidP="00163D31">
      <w:pPr>
        <w:rPr>
          <w:rFonts w:eastAsiaTheme="minorHAnsi"/>
        </w:rPr>
      </w:pPr>
      <w:r w:rsidRPr="00163D31">
        <w:rPr>
          <w:rFonts w:eastAsiaTheme="minorHAnsi"/>
        </w:rPr>
        <w:t xml:space="preserve">In this case, the </w:t>
      </w:r>
      <w:r w:rsidR="00E94169">
        <w:rPr>
          <w:rFonts w:eastAsiaTheme="minorHAnsi"/>
        </w:rPr>
        <w:t xml:space="preserve">eligible dental </w:t>
      </w:r>
      <w:r w:rsidRPr="00163D31">
        <w:rPr>
          <w:rFonts w:eastAsiaTheme="minorHAnsi"/>
        </w:rPr>
        <w:t xml:space="preserve">patient does not pay for the service at the time of the visit. Instead, </w:t>
      </w:r>
      <w:r w:rsidRPr="0037742D">
        <w:t>the</w:t>
      </w:r>
      <w:r w:rsidRPr="00163D31">
        <w:rPr>
          <w:rFonts w:eastAsiaTheme="minorHAnsi"/>
        </w:rPr>
        <w:t xml:space="preserve"> </w:t>
      </w:r>
      <w:r w:rsidR="00E94169">
        <w:rPr>
          <w:rFonts w:eastAsiaTheme="minorHAnsi"/>
        </w:rPr>
        <w:t xml:space="preserve">eligible dental </w:t>
      </w:r>
      <w:r w:rsidRPr="00163D31">
        <w:rPr>
          <w:rFonts w:eastAsiaTheme="minorHAnsi"/>
        </w:rPr>
        <w:t xml:space="preserve">patient takes or sends the unpaid account to Medicare for a benefits cheque to be issued in your name (for the total benefit payable to the </w:t>
      </w:r>
      <w:r w:rsidR="00221985">
        <w:rPr>
          <w:rFonts w:eastAsiaTheme="minorHAnsi"/>
        </w:rPr>
        <w:t xml:space="preserve">eligible dental </w:t>
      </w:r>
      <w:r w:rsidRPr="00163D31">
        <w:rPr>
          <w:rFonts w:eastAsiaTheme="minorHAnsi"/>
        </w:rPr>
        <w:t>patient for the service).</w:t>
      </w:r>
    </w:p>
    <w:p w14:paraId="394B14F9" w14:textId="45080814" w:rsidR="00CA3102" w:rsidRDefault="00CA3102" w:rsidP="00163D31">
      <w:pPr>
        <w:rPr>
          <w:rFonts w:eastAsiaTheme="minorHAnsi"/>
        </w:rPr>
      </w:pPr>
      <w:r w:rsidRPr="00163D31">
        <w:rPr>
          <w:rFonts w:eastAsiaTheme="minorHAnsi"/>
        </w:rPr>
        <w:t xml:space="preserve">It is then the </w:t>
      </w:r>
      <w:r w:rsidR="00221985">
        <w:rPr>
          <w:rFonts w:eastAsiaTheme="minorHAnsi"/>
        </w:rPr>
        <w:t xml:space="preserve">eligible dental </w:t>
      </w:r>
      <w:r w:rsidRPr="00163D31">
        <w:rPr>
          <w:rFonts w:eastAsiaTheme="minorHAnsi"/>
        </w:rPr>
        <w:t xml:space="preserve">patient’s responsibility to provide the Medicare cheque to you and pay the balance of the account, if any. When the </w:t>
      </w:r>
      <w:r w:rsidR="00221985">
        <w:rPr>
          <w:rFonts w:eastAsiaTheme="minorHAnsi"/>
        </w:rPr>
        <w:t xml:space="preserve">eligible dental </w:t>
      </w:r>
      <w:r w:rsidRPr="00163D31">
        <w:rPr>
          <w:rFonts w:eastAsiaTheme="minorHAnsi"/>
        </w:rPr>
        <w:t>patient presents your cheque and any balance</w:t>
      </w:r>
      <w:r w:rsidR="00B02EF2">
        <w:rPr>
          <w:rFonts w:eastAsiaTheme="minorHAnsi"/>
        </w:rPr>
        <w:t>,</w:t>
      </w:r>
      <w:r w:rsidR="00B068C2">
        <w:rPr>
          <w:rFonts w:eastAsiaTheme="minorHAnsi"/>
        </w:rPr>
        <w:t xml:space="preserve"> </w:t>
      </w:r>
      <w:r w:rsidRPr="00163D31">
        <w:rPr>
          <w:rFonts w:eastAsiaTheme="minorHAnsi"/>
        </w:rPr>
        <w:t xml:space="preserve">you should indicate on the receipt that a ‘Medicare </w:t>
      </w:r>
      <w:r w:rsidRPr="0037742D">
        <w:t>cheque</w:t>
      </w:r>
      <w:r w:rsidRPr="00163D31">
        <w:rPr>
          <w:rFonts w:eastAsiaTheme="minorHAnsi"/>
        </w:rPr>
        <w:t xml:space="preserve"> for $…. was included in the payment of the account’.</w:t>
      </w:r>
    </w:p>
    <w:p w14:paraId="105397C6" w14:textId="26FE9D6E" w:rsidR="00227851" w:rsidRDefault="00227851" w:rsidP="00163D31">
      <w:pPr>
        <w:rPr>
          <w:rFonts w:eastAsiaTheme="minorHAnsi"/>
        </w:rPr>
      </w:pPr>
      <w:r>
        <w:rPr>
          <w:rFonts w:eastAsiaTheme="minorHAnsi"/>
        </w:rPr>
        <w:t>The PDVC payment method will cease by 30 June 2028 as part of a whole-of-government decision to phase out cheque payments.</w:t>
      </w:r>
    </w:p>
    <w:p w14:paraId="45570C26" w14:textId="77777777" w:rsidR="005F044B" w:rsidRPr="00227851" w:rsidRDefault="005F044B" w:rsidP="005E5820">
      <w:pPr>
        <w:pStyle w:val="Heading2"/>
        <w:rPr>
          <w:b/>
          <w:bCs w:val="0"/>
          <w:szCs w:val="26"/>
        </w:rPr>
      </w:pPr>
      <w:bookmarkStart w:id="65" w:name="_Toc241663707"/>
      <w:r w:rsidRPr="00227851">
        <w:rPr>
          <w:b/>
          <w:bCs w:val="0"/>
          <w:szCs w:val="26"/>
        </w:rPr>
        <w:t>How to lodge a claim</w:t>
      </w:r>
      <w:bookmarkEnd w:id="65"/>
    </w:p>
    <w:p w14:paraId="4321D858" w14:textId="77777777" w:rsidR="00CA3102" w:rsidRPr="00760C06" w:rsidRDefault="00CA3102" w:rsidP="00E90BDF">
      <w:pPr>
        <w:pStyle w:val="Heading3"/>
      </w:pPr>
      <w:bookmarkStart w:id="66" w:name="_Toc241663708"/>
      <w:r w:rsidRPr="00E36D05">
        <w:t>Electronic claiming</w:t>
      </w:r>
      <w:bookmarkEnd w:id="66"/>
    </w:p>
    <w:p w14:paraId="04757B98" w14:textId="5BD56458" w:rsidR="00CA3102" w:rsidRPr="0037742D" w:rsidRDefault="006B78A3" w:rsidP="0037742D">
      <w:r w:rsidRPr="0037742D">
        <w:t xml:space="preserve">Dental providers </w:t>
      </w:r>
      <w:r w:rsidR="00CA3102" w:rsidRPr="0037742D">
        <w:t>can lodge claims electronically with Services Australia.</w:t>
      </w:r>
    </w:p>
    <w:p w14:paraId="331083A4" w14:textId="3358314C" w:rsidR="00CA3102" w:rsidRPr="0037742D" w:rsidRDefault="00CA3102" w:rsidP="0037742D">
      <w:r w:rsidRPr="0037742D">
        <w:t>Services Australia offers a choice of:</w:t>
      </w:r>
    </w:p>
    <w:p w14:paraId="1B96F848" w14:textId="6924ADAD" w:rsidR="00CA3102" w:rsidRPr="00EF3313" w:rsidRDefault="00CA3102" w:rsidP="005F479A">
      <w:pPr>
        <w:pStyle w:val="ListBullet"/>
      </w:pPr>
      <w:r w:rsidRPr="00EF3313">
        <w:t>Medicare Online</w:t>
      </w:r>
      <w:r w:rsidR="00C63C89">
        <w:t>; and</w:t>
      </w:r>
    </w:p>
    <w:p w14:paraId="09BFA37F" w14:textId="77777777" w:rsidR="00CA3102" w:rsidRPr="00EF3313" w:rsidRDefault="00CA3102" w:rsidP="005F479A">
      <w:pPr>
        <w:pStyle w:val="ListBullet"/>
      </w:pPr>
      <w:r w:rsidRPr="00EF3313">
        <w:t xml:space="preserve">Medicare </w:t>
      </w:r>
      <w:proofErr w:type="spellStart"/>
      <w:r w:rsidRPr="00EF3313">
        <w:t>Easyclaim</w:t>
      </w:r>
      <w:proofErr w:type="spellEnd"/>
      <w:r w:rsidRPr="00EF3313">
        <w:t>.</w:t>
      </w:r>
    </w:p>
    <w:p w14:paraId="01FBD2C9" w14:textId="17812E43" w:rsidR="00163D31" w:rsidRDefault="00163D31" w:rsidP="00BB404F">
      <w:r w:rsidRPr="00163D31">
        <w:t xml:space="preserve">To discuss electronic claiming options that would suit your practice, you can contact the eBusiness Service Line on </w:t>
      </w:r>
      <w:r w:rsidR="00ED33F3">
        <w:t xml:space="preserve">free call </w:t>
      </w:r>
      <w:r w:rsidRPr="00163D31">
        <w:t>1800 700 199 (calls from mobile phones may be charged at a higher rate). The eBusiness Service Line is available Monday to Friday, between 8.</w:t>
      </w:r>
      <w:r w:rsidR="00015123">
        <w:t>0</w:t>
      </w:r>
      <w:r w:rsidRPr="00163D31">
        <w:t>0 am and 5.00 pm, Australian Eastern Standard Time.</w:t>
      </w:r>
    </w:p>
    <w:p w14:paraId="6D7A28D7" w14:textId="69B93A3B" w:rsidR="00CA3102" w:rsidRPr="005F479A" w:rsidRDefault="00CA3102" w:rsidP="00BB404F">
      <w:r w:rsidRPr="005F479A">
        <w:t xml:space="preserve">More information about the different types of online claiming and the benefits is available at the Services Australia website </w:t>
      </w:r>
      <w:hyperlink r:id="rId28" w:history="1">
        <w:r w:rsidR="00C33319" w:rsidRPr="00807D95">
          <w:rPr>
            <w:rStyle w:val="Hyperlink"/>
          </w:rPr>
          <w:t>CDBS</w:t>
        </w:r>
        <w:r w:rsidRPr="00807D95">
          <w:rPr>
            <w:rStyle w:val="Hyperlink"/>
          </w:rPr>
          <w:t xml:space="preserve"> for health professionals </w:t>
        </w:r>
        <w:r w:rsidR="00807D95">
          <w:rPr>
            <w:rStyle w:val="Hyperlink"/>
            <w:rFonts w:ascii="Courier New" w:hAnsi="Courier New" w:cs="Courier New"/>
          </w:rPr>
          <w:t>-</w:t>
        </w:r>
        <w:r w:rsidRPr="00807D95">
          <w:rPr>
            <w:rStyle w:val="Hyperlink"/>
          </w:rPr>
          <w:t xml:space="preserve"> Claiming </w:t>
        </w:r>
        <w:r w:rsidR="00807D95">
          <w:rPr>
            <w:rStyle w:val="Hyperlink"/>
            <w:rFonts w:ascii="Courier New" w:hAnsi="Courier New" w:cs="Courier New"/>
          </w:rPr>
          <w:t>-</w:t>
        </w:r>
        <w:r w:rsidRPr="00807D95">
          <w:rPr>
            <w:rStyle w:val="Hyperlink"/>
          </w:rPr>
          <w:t xml:space="preserve"> Services Australia</w:t>
        </w:r>
      </w:hyperlink>
    </w:p>
    <w:p w14:paraId="027DAD48" w14:textId="77777777" w:rsidR="00CA3102" w:rsidRPr="00760C06" w:rsidRDefault="00CA3102" w:rsidP="00E90BDF">
      <w:pPr>
        <w:pStyle w:val="Heading3"/>
      </w:pPr>
      <w:bookmarkStart w:id="67" w:name="_Toc241663709"/>
      <w:r w:rsidRPr="00E36D05">
        <w:t>Manual claiming</w:t>
      </w:r>
      <w:bookmarkEnd w:id="67"/>
    </w:p>
    <w:p w14:paraId="2A6D494C" w14:textId="77777777" w:rsidR="00CA3102" w:rsidRPr="0037742D" w:rsidRDefault="00CA3102" w:rsidP="0037742D">
      <w:r w:rsidRPr="0037742D">
        <w:t xml:space="preserve">If you are unable to submit an electronic claim, approved bulk billing/Medicare claim forms can be ordered using the </w:t>
      </w:r>
      <w:hyperlink r:id="rId29" w:history="1">
        <w:r w:rsidRPr="0037742D">
          <w:rPr>
            <w:rStyle w:val="Hyperlink"/>
          </w:rPr>
          <w:t>Medicare stationery order form (DB6Ba)</w:t>
        </w:r>
      </w:hyperlink>
      <w:r w:rsidRPr="0037742D">
        <w:t>.</w:t>
      </w:r>
    </w:p>
    <w:p w14:paraId="3DA1AD8C" w14:textId="3F2945D8" w:rsidR="006D7427" w:rsidRPr="0037742D" w:rsidRDefault="00CA3102" w:rsidP="0037742D">
      <w:r w:rsidRPr="0037742D">
        <w:t>It is recommended that you submit manual claims as soon as possible after the patient visit.</w:t>
      </w:r>
    </w:p>
    <w:p w14:paraId="7E8BA288" w14:textId="77777777" w:rsidR="00CA3102" w:rsidRPr="00DE24EB" w:rsidRDefault="00CA3102" w:rsidP="00163D31">
      <w:pPr>
        <w:pStyle w:val="Heading2"/>
        <w:rPr>
          <w:b/>
          <w:bCs w:val="0"/>
        </w:rPr>
      </w:pPr>
      <w:bookmarkStart w:id="68" w:name="_What_information_must"/>
      <w:bookmarkStart w:id="69" w:name="_Toc369169614"/>
      <w:bookmarkStart w:id="70" w:name="_Toc366228406"/>
      <w:bookmarkStart w:id="71" w:name="_Toc370909094"/>
      <w:bookmarkStart w:id="72" w:name="_Toc371080550"/>
      <w:bookmarkStart w:id="73" w:name="_Toc371078888"/>
      <w:bookmarkStart w:id="74" w:name="_Toc241663710"/>
      <w:bookmarkEnd w:id="68"/>
      <w:r w:rsidRPr="00DE24EB">
        <w:rPr>
          <w:b/>
          <w:bCs w:val="0"/>
        </w:rPr>
        <w:t xml:space="preserve">What information must be included </w:t>
      </w:r>
      <w:bookmarkEnd w:id="69"/>
      <w:bookmarkEnd w:id="70"/>
      <w:bookmarkEnd w:id="71"/>
      <w:r w:rsidRPr="00DE24EB">
        <w:rPr>
          <w:b/>
          <w:bCs w:val="0"/>
        </w:rPr>
        <w:t>in billing/claiming for services?</w:t>
      </w:r>
      <w:bookmarkEnd w:id="72"/>
      <w:bookmarkEnd w:id="73"/>
      <w:bookmarkEnd w:id="74"/>
    </w:p>
    <w:p w14:paraId="4DE730F8" w14:textId="77777777" w:rsidR="00CA3102" w:rsidRPr="00163D31" w:rsidRDefault="00CA3102" w:rsidP="00163D31">
      <w:pPr>
        <w:rPr>
          <w:rFonts w:eastAsiaTheme="minorHAnsi"/>
        </w:rPr>
      </w:pPr>
      <w:r w:rsidRPr="00163D31">
        <w:rPr>
          <w:rFonts w:eastAsiaTheme="minorHAnsi"/>
        </w:rPr>
        <w:t>There are requirements on the information that needs to be on the account or receipt in order for the claim to be paid. A valid account or receipt needs to include:</w:t>
      </w:r>
    </w:p>
    <w:p w14:paraId="2A567A62" w14:textId="71C94F4A" w:rsidR="002F4156" w:rsidRDefault="00CD29BD" w:rsidP="005F479A">
      <w:pPr>
        <w:pStyle w:val="ListBullet"/>
      </w:pPr>
      <w:r>
        <w:lastRenderedPageBreak/>
        <w:t>T</w:t>
      </w:r>
      <w:r w:rsidR="00CA3102" w:rsidRPr="005F479A">
        <w:t xml:space="preserve">he </w:t>
      </w:r>
      <w:r w:rsidR="00004250">
        <w:t xml:space="preserve">eligible dental </w:t>
      </w:r>
      <w:r w:rsidR="00CA3102" w:rsidRPr="005F479A">
        <w:t>patient’s name</w:t>
      </w:r>
      <w:r w:rsidR="002F4156">
        <w:t>;</w:t>
      </w:r>
    </w:p>
    <w:p w14:paraId="394E73C9" w14:textId="72152A2D" w:rsidR="00CA3102" w:rsidRPr="005F479A" w:rsidRDefault="002F4156" w:rsidP="005F479A">
      <w:pPr>
        <w:pStyle w:val="ListBullet"/>
      </w:pPr>
      <w:r>
        <w:t xml:space="preserve">The </w:t>
      </w:r>
      <w:r w:rsidR="00004250">
        <w:t xml:space="preserve">eligible dental </w:t>
      </w:r>
      <w:r>
        <w:t>patient’s Medicare number;</w:t>
      </w:r>
    </w:p>
    <w:p w14:paraId="11BCA9C2" w14:textId="3A038CB0" w:rsidR="00CA3102" w:rsidRPr="005F479A" w:rsidRDefault="00CD29BD" w:rsidP="005F479A">
      <w:pPr>
        <w:pStyle w:val="ListBullet"/>
      </w:pPr>
      <w:r>
        <w:t>T</w:t>
      </w:r>
      <w:r w:rsidR="00CA3102" w:rsidRPr="005F479A">
        <w:t>he date of service</w:t>
      </w:r>
      <w:r w:rsidR="002F4156">
        <w:t>;</w:t>
      </w:r>
    </w:p>
    <w:p w14:paraId="0DC932C0" w14:textId="35391E8B" w:rsidR="00CA3102" w:rsidRPr="005F479A" w:rsidRDefault="008E64BF" w:rsidP="005F479A">
      <w:pPr>
        <w:pStyle w:val="ListBullet"/>
      </w:pPr>
      <w:r>
        <w:t>T</w:t>
      </w:r>
      <w:r w:rsidR="00CA3102" w:rsidRPr="005F479A">
        <w:t>he item number in the Dental Benefits Schedule that corresponds to the service</w:t>
      </w:r>
      <w:r w:rsidR="002F4156">
        <w:t>;</w:t>
      </w:r>
    </w:p>
    <w:p w14:paraId="7AAC96DC" w14:textId="6B5595D5" w:rsidR="00CA3102" w:rsidRPr="005F479A" w:rsidRDefault="008E64BF" w:rsidP="005F479A">
      <w:pPr>
        <w:pStyle w:val="ListBullet"/>
      </w:pPr>
      <w:r>
        <w:t>T</w:t>
      </w:r>
      <w:r w:rsidR="00CA3102" w:rsidRPr="005F479A">
        <w:t>he dental provider’s name and provider number</w:t>
      </w:r>
      <w:r w:rsidR="002F4156">
        <w:t>; and</w:t>
      </w:r>
    </w:p>
    <w:p w14:paraId="4A246F15" w14:textId="6243CCC4" w:rsidR="00CA3102" w:rsidRPr="005F479A" w:rsidRDefault="008E64BF" w:rsidP="005F479A">
      <w:pPr>
        <w:pStyle w:val="ListBullet"/>
      </w:pPr>
      <w:r>
        <w:t>T</w:t>
      </w:r>
      <w:r w:rsidR="00CA3102" w:rsidRPr="005F479A">
        <w:t>he amount charged in respect of the service, total amount paid and any amount outstanding in relation to the service.</w:t>
      </w:r>
    </w:p>
    <w:p w14:paraId="72C64787" w14:textId="60BDC0E2" w:rsidR="00CA3102" w:rsidRPr="00163D31" w:rsidRDefault="00CA3102" w:rsidP="00163D31">
      <w:pPr>
        <w:rPr>
          <w:rFonts w:eastAsiaTheme="minorHAnsi"/>
        </w:rPr>
      </w:pPr>
      <w:r w:rsidRPr="00163D31">
        <w:rPr>
          <w:rFonts w:eastAsiaTheme="minorHAnsi"/>
        </w:rPr>
        <w:t>For bulk billed services, a Medicare approved bulk billing form must be used. The form requires:</w:t>
      </w:r>
    </w:p>
    <w:p w14:paraId="3BB2EA26" w14:textId="37E1B3EE" w:rsidR="00CA3102" w:rsidRPr="00EF3313" w:rsidRDefault="003F4598" w:rsidP="005F479A">
      <w:pPr>
        <w:pStyle w:val="ListBullet"/>
      </w:pPr>
      <w:r>
        <w:t>T</w:t>
      </w:r>
      <w:r w:rsidR="00CA3102" w:rsidRPr="00EF3313">
        <w:t xml:space="preserve">he </w:t>
      </w:r>
      <w:r w:rsidR="00004250">
        <w:t xml:space="preserve">eligible dental </w:t>
      </w:r>
      <w:r w:rsidR="00CA3102" w:rsidRPr="00EF3313">
        <w:t>patient’s name</w:t>
      </w:r>
      <w:r w:rsidR="002F4156">
        <w:t>;</w:t>
      </w:r>
    </w:p>
    <w:p w14:paraId="59CD810E" w14:textId="56BEAA12" w:rsidR="00CA3102" w:rsidRPr="00EF3313" w:rsidRDefault="003F4598" w:rsidP="005F479A">
      <w:pPr>
        <w:pStyle w:val="ListBullet"/>
      </w:pPr>
      <w:r>
        <w:t>T</w:t>
      </w:r>
      <w:r w:rsidR="00CA3102" w:rsidRPr="00EF3313">
        <w:t>he date of service</w:t>
      </w:r>
      <w:r w:rsidR="002F4156">
        <w:t>;</w:t>
      </w:r>
    </w:p>
    <w:p w14:paraId="3BDCDA57" w14:textId="6B8F4B27" w:rsidR="00CA3102" w:rsidRPr="00EF3313" w:rsidRDefault="008E64BF" w:rsidP="005F479A">
      <w:pPr>
        <w:pStyle w:val="ListBullet"/>
      </w:pPr>
      <w:r>
        <w:t>T</w:t>
      </w:r>
      <w:r w:rsidR="00CA3102" w:rsidRPr="00EF3313">
        <w:t>he item number in the Dental Benefits Schedule that corresponds to the service</w:t>
      </w:r>
      <w:r w:rsidR="002F4156">
        <w:t>;</w:t>
      </w:r>
    </w:p>
    <w:p w14:paraId="22B116CC" w14:textId="73431678" w:rsidR="00CA3102" w:rsidRPr="00EF3313" w:rsidRDefault="008E64BF" w:rsidP="005F479A">
      <w:pPr>
        <w:pStyle w:val="ListBullet"/>
      </w:pPr>
      <w:r>
        <w:t>T</w:t>
      </w:r>
      <w:r w:rsidR="00CA3102" w:rsidRPr="00EF3313">
        <w:t>he dental provider’s name and provider number</w:t>
      </w:r>
      <w:r w:rsidR="002F4156">
        <w:t>; and</w:t>
      </w:r>
    </w:p>
    <w:p w14:paraId="7EC445C1" w14:textId="6AEC773F" w:rsidR="00CA3102" w:rsidRPr="00EF3313" w:rsidRDefault="008E64BF" w:rsidP="005F479A">
      <w:pPr>
        <w:pStyle w:val="ListBullet"/>
      </w:pPr>
      <w:r>
        <w:t>T</w:t>
      </w:r>
      <w:r w:rsidR="00CA3102" w:rsidRPr="00EF3313">
        <w:t>he amount of the dental benefit being assigned to the dental provider.</w:t>
      </w:r>
    </w:p>
    <w:p w14:paraId="4AB4FF6A" w14:textId="77777777" w:rsidR="00CA3102" w:rsidRPr="00DE24EB" w:rsidRDefault="00CA3102" w:rsidP="00163D31">
      <w:pPr>
        <w:pStyle w:val="Heading2"/>
        <w:rPr>
          <w:b/>
          <w:bCs w:val="0"/>
        </w:rPr>
      </w:pPr>
      <w:bookmarkStart w:id="75" w:name="_Toc370909095"/>
      <w:bookmarkStart w:id="76" w:name="_Toc371078889"/>
      <w:bookmarkStart w:id="77" w:name="_Toc371080551"/>
      <w:bookmarkStart w:id="78" w:name="_Toc241663711"/>
      <w:r w:rsidRPr="00DE24EB">
        <w:rPr>
          <w:b/>
          <w:bCs w:val="0"/>
        </w:rPr>
        <w:t>Record Keeping</w:t>
      </w:r>
      <w:bookmarkEnd w:id="75"/>
      <w:bookmarkEnd w:id="76"/>
      <w:bookmarkEnd w:id="77"/>
      <w:bookmarkEnd w:id="78"/>
    </w:p>
    <w:p w14:paraId="1CB75A8E" w14:textId="77777777" w:rsidR="00CA3102" w:rsidRPr="00163D31" w:rsidRDefault="00CA3102" w:rsidP="00163D31">
      <w:pPr>
        <w:rPr>
          <w:rFonts w:eastAsiaTheme="minorHAnsi"/>
        </w:rPr>
      </w:pPr>
      <w:r w:rsidRPr="00163D31">
        <w:rPr>
          <w:rFonts w:eastAsiaTheme="minorHAnsi"/>
        </w:rPr>
        <w:t>Dental providers must maintain adequate records for four years from the date of service including:</w:t>
      </w:r>
    </w:p>
    <w:p w14:paraId="4119B348" w14:textId="51D86EDF" w:rsidR="00CA3102" w:rsidRPr="00EF3313" w:rsidRDefault="00004250" w:rsidP="005F479A">
      <w:pPr>
        <w:pStyle w:val="ListBullet"/>
      </w:pPr>
      <w:r>
        <w:t xml:space="preserve">Bulk-Billing and Non-Bulk Billing </w:t>
      </w:r>
      <w:r w:rsidR="005B0BB2">
        <w:t>p</w:t>
      </w:r>
      <w:r w:rsidR="00CA3102" w:rsidRPr="00EF3313">
        <w:t>atient consent form(s)</w:t>
      </w:r>
      <w:r w:rsidR="00C157A6">
        <w:t>.</w:t>
      </w:r>
    </w:p>
    <w:p w14:paraId="11FFA5C1" w14:textId="0DB12B5B" w:rsidR="00CA3102" w:rsidRPr="00EF3313" w:rsidRDefault="008E64BF" w:rsidP="005F479A">
      <w:pPr>
        <w:pStyle w:val="ListBullet"/>
      </w:pPr>
      <w:r>
        <w:t>C</w:t>
      </w:r>
      <w:r w:rsidR="00CA3102" w:rsidRPr="00EF3313">
        <w:t xml:space="preserve">linical notes including </w:t>
      </w:r>
      <w:r w:rsidR="006604AC">
        <w:t>details of</w:t>
      </w:r>
      <w:r w:rsidR="006604AC" w:rsidRPr="00EF3313">
        <w:t xml:space="preserve"> </w:t>
      </w:r>
      <w:r w:rsidR="00CA3102" w:rsidRPr="00EF3313">
        <w:t xml:space="preserve">the particular tooth or teeth a </w:t>
      </w:r>
      <w:r w:rsidR="00C33319">
        <w:t>CDBS</w:t>
      </w:r>
      <w:r w:rsidR="00CA3102" w:rsidRPr="00EF3313">
        <w:t xml:space="preserve"> </w:t>
      </w:r>
      <w:r w:rsidR="005B0BB2">
        <w:t xml:space="preserve">dental </w:t>
      </w:r>
      <w:r w:rsidR="00CA3102" w:rsidRPr="00EF3313">
        <w:t>service relates to, where relevant</w:t>
      </w:r>
      <w:r w:rsidR="00C157A6">
        <w:t>,</w:t>
      </w:r>
    </w:p>
    <w:p w14:paraId="1786935D" w14:textId="7C50B32C" w:rsidR="00CA3102" w:rsidRPr="0057773A" w:rsidRDefault="00CA3102" w:rsidP="005F479A">
      <w:pPr>
        <w:pStyle w:val="ListBullet"/>
      </w:pPr>
      <w:r>
        <w:t xml:space="preserve">Any </w:t>
      </w:r>
      <w:r w:rsidRPr="0057773A">
        <w:t>other</w:t>
      </w:r>
      <w:r>
        <w:t xml:space="preserve"> relevant document/s such as itemised accounts or receipts verifying the </w:t>
      </w:r>
      <w:r w:rsidR="005B0BB2">
        <w:t xml:space="preserve">dental </w:t>
      </w:r>
      <w:r>
        <w:t>service(s) claimed were provided</w:t>
      </w:r>
      <w:r w:rsidR="008E64BF">
        <w:t>.</w:t>
      </w:r>
      <w:bookmarkStart w:id="79" w:name="_Toc370909096"/>
      <w:bookmarkStart w:id="80" w:name="_Toc371078890"/>
      <w:bookmarkStart w:id="81" w:name="_Toc371080552"/>
    </w:p>
    <w:p w14:paraId="20D01DBF" w14:textId="77777777" w:rsidR="00CA3102" w:rsidRPr="00DE24EB" w:rsidRDefault="00CA3102" w:rsidP="00163D31">
      <w:pPr>
        <w:pStyle w:val="Heading2"/>
        <w:rPr>
          <w:b/>
          <w:bCs w:val="0"/>
        </w:rPr>
      </w:pPr>
      <w:bookmarkStart w:id="82" w:name="_Toc241663712"/>
      <w:r w:rsidRPr="00DE24EB">
        <w:rPr>
          <w:b/>
          <w:bCs w:val="0"/>
        </w:rPr>
        <w:t>What billing/claiming practices are not permitted</w:t>
      </w:r>
      <w:bookmarkEnd w:id="79"/>
      <w:r w:rsidRPr="00DE24EB">
        <w:rPr>
          <w:b/>
          <w:bCs w:val="0"/>
        </w:rPr>
        <w:t>?</w:t>
      </w:r>
      <w:bookmarkEnd w:id="80"/>
      <w:bookmarkEnd w:id="81"/>
      <w:bookmarkEnd w:id="82"/>
    </w:p>
    <w:p w14:paraId="6B11DC62" w14:textId="77777777" w:rsidR="00CA3102" w:rsidRPr="00760C06" w:rsidRDefault="00CA3102" w:rsidP="00E90BDF">
      <w:pPr>
        <w:pStyle w:val="Heading3"/>
      </w:pPr>
      <w:bookmarkStart w:id="83" w:name="_Toc369169616"/>
      <w:bookmarkStart w:id="84" w:name="_Toc370909097"/>
      <w:bookmarkStart w:id="85" w:name="_Toc371078891"/>
      <w:bookmarkStart w:id="86" w:name="_Toc371080553"/>
      <w:bookmarkStart w:id="87" w:name="_Toc241663713"/>
      <w:r w:rsidRPr="00E36D05">
        <w:t>You cannot bill/claim before services are provided</w:t>
      </w:r>
      <w:bookmarkEnd w:id="83"/>
      <w:bookmarkEnd w:id="84"/>
      <w:bookmarkEnd w:id="85"/>
      <w:bookmarkEnd w:id="86"/>
      <w:bookmarkEnd w:id="87"/>
    </w:p>
    <w:p w14:paraId="27409E0E" w14:textId="533C72C8" w:rsidR="00CA3102" w:rsidRPr="00163D31" w:rsidRDefault="00CA3102" w:rsidP="00163D31">
      <w:pPr>
        <w:rPr>
          <w:rFonts w:eastAsiaTheme="minorHAnsi"/>
        </w:rPr>
      </w:pPr>
      <w:r w:rsidRPr="00163D31">
        <w:rPr>
          <w:rFonts w:eastAsiaTheme="minorHAnsi"/>
        </w:rPr>
        <w:t xml:space="preserve">Under the </w:t>
      </w:r>
      <w:r w:rsidR="00C33319" w:rsidRPr="00163D31">
        <w:rPr>
          <w:rFonts w:eastAsiaTheme="minorHAnsi"/>
        </w:rPr>
        <w:t>CDBS</w:t>
      </w:r>
      <w:r w:rsidRPr="00163D31">
        <w:rPr>
          <w:rFonts w:eastAsiaTheme="minorHAnsi"/>
        </w:rPr>
        <w:t xml:space="preserve">, </w:t>
      </w:r>
      <w:r w:rsidR="005B0BB2">
        <w:rPr>
          <w:rFonts w:eastAsiaTheme="minorHAnsi"/>
        </w:rPr>
        <w:t xml:space="preserve">eligible dental </w:t>
      </w:r>
      <w:r w:rsidRPr="00163D31">
        <w:rPr>
          <w:rFonts w:eastAsiaTheme="minorHAnsi"/>
        </w:rPr>
        <w:t xml:space="preserve">patients cannot be charged for a service until it has been provided. That is, </w:t>
      </w:r>
      <w:r w:rsidR="006B78A3" w:rsidRPr="00163D31">
        <w:rPr>
          <w:rFonts w:eastAsiaTheme="minorHAnsi"/>
        </w:rPr>
        <w:t>dental provider</w:t>
      </w:r>
      <w:r w:rsidRPr="00163D31">
        <w:rPr>
          <w:rFonts w:eastAsiaTheme="minorHAnsi"/>
        </w:rPr>
        <w:t xml:space="preserve">s cannot charge </w:t>
      </w:r>
      <w:r w:rsidR="005B0BB2">
        <w:rPr>
          <w:rFonts w:eastAsiaTheme="minorHAnsi"/>
        </w:rPr>
        <w:t xml:space="preserve">eligible dental </w:t>
      </w:r>
      <w:r w:rsidRPr="00163D31">
        <w:rPr>
          <w:rFonts w:eastAsiaTheme="minorHAnsi"/>
        </w:rPr>
        <w:t xml:space="preserve">patients for services that are </w:t>
      </w:r>
      <w:r w:rsidRPr="0037742D">
        <w:t>identified</w:t>
      </w:r>
      <w:r w:rsidRPr="00163D31">
        <w:rPr>
          <w:rFonts w:eastAsiaTheme="minorHAnsi"/>
        </w:rPr>
        <w:t xml:space="preserve"> as needed later but have not yet been provided. This includes taking a deposit for a proposed service.</w:t>
      </w:r>
    </w:p>
    <w:p w14:paraId="74FC3BB3" w14:textId="1BF9DAF9" w:rsidR="00CA3102" w:rsidRPr="00163D31" w:rsidRDefault="00CA3102" w:rsidP="00163D31">
      <w:pPr>
        <w:rPr>
          <w:rFonts w:eastAsiaTheme="minorHAnsi"/>
        </w:rPr>
      </w:pPr>
      <w:r w:rsidRPr="00163D31">
        <w:rPr>
          <w:rFonts w:eastAsiaTheme="minorHAnsi"/>
        </w:rPr>
        <w:t xml:space="preserve">For </w:t>
      </w:r>
      <w:r w:rsidRPr="0037742D">
        <w:t>example</w:t>
      </w:r>
      <w:r w:rsidRPr="00163D31">
        <w:rPr>
          <w:rFonts w:eastAsiaTheme="minorHAnsi"/>
        </w:rPr>
        <w:t xml:space="preserve">, a benefit for dentures cannot be claimed until the dentures have been provided to the </w:t>
      </w:r>
      <w:r w:rsidR="005B0BB2">
        <w:rPr>
          <w:rFonts w:eastAsiaTheme="minorHAnsi"/>
        </w:rPr>
        <w:t xml:space="preserve">eligible dental </w:t>
      </w:r>
      <w:r w:rsidRPr="00163D31">
        <w:rPr>
          <w:rFonts w:eastAsiaTheme="minorHAnsi"/>
        </w:rPr>
        <w:t>patient.</w:t>
      </w:r>
    </w:p>
    <w:p w14:paraId="0B8B4036" w14:textId="77777777" w:rsidR="00CA3102" w:rsidRPr="00760C06" w:rsidRDefault="00CA3102" w:rsidP="00E90BDF">
      <w:pPr>
        <w:pStyle w:val="Heading3"/>
      </w:pPr>
      <w:bookmarkStart w:id="88" w:name="_Toc369169617"/>
      <w:bookmarkStart w:id="89" w:name="_Toc370909098"/>
      <w:bookmarkStart w:id="90" w:name="_Toc371078892"/>
      <w:bookmarkStart w:id="91" w:name="_Toc371080554"/>
      <w:bookmarkStart w:id="92" w:name="_Toc241663714"/>
      <w:r w:rsidRPr="00E36D05">
        <w:t>You cannot bill/claim for services that are not clinically relevant</w:t>
      </w:r>
      <w:bookmarkEnd w:id="88"/>
      <w:bookmarkEnd w:id="89"/>
      <w:bookmarkEnd w:id="90"/>
      <w:bookmarkEnd w:id="91"/>
      <w:bookmarkEnd w:id="92"/>
    </w:p>
    <w:p w14:paraId="782B0698" w14:textId="6495FA1E" w:rsidR="00CA3102" w:rsidRPr="00163D31" w:rsidRDefault="00CA3102" w:rsidP="0037742D">
      <w:pPr>
        <w:rPr>
          <w:rFonts w:eastAsiaTheme="minorHAnsi"/>
        </w:rPr>
      </w:pPr>
      <w:r w:rsidRPr="00163D31">
        <w:rPr>
          <w:rFonts w:eastAsiaTheme="minorHAnsi"/>
        </w:rPr>
        <w:t xml:space="preserve">The </w:t>
      </w:r>
      <w:r w:rsidR="00C33319" w:rsidRPr="00163D31">
        <w:rPr>
          <w:rFonts w:eastAsiaTheme="minorHAnsi"/>
        </w:rPr>
        <w:t>CDBS</w:t>
      </w:r>
      <w:r w:rsidRPr="00163D31">
        <w:rPr>
          <w:rFonts w:eastAsiaTheme="minorHAnsi"/>
        </w:rPr>
        <w:t xml:space="preserve"> cannot pay benefits for a service that is not ‘clinically relevant’. ‘Clinically relevant’ means a </w:t>
      </w:r>
      <w:r w:rsidR="005B0BB2">
        <w:rPr>
          <w:rFonts w:eastAsiaTheme="minorHAnsi"/>
        </w:rPr>
        <w:t xml:space="preserve">dental </w:t>
      </w:r>
      <w:r w:rsidRPr="00163D31">
        <w:rPr>
          <w:rFonts w:eastAsiaTheme="minorHAnsi"/>
        </w:rPr>
        <w:t xml:space="preserve">service that is generally accepted in the dental profession as being necessary for the appropriate care or treatment of the </w:t>
      </w:r>
      <w:r w:rsidR="005B0BB2">
        <w:rPr>
          <w:rFonts w:eastAsiaTheme="minorHAnsi"/>
        </w:rPr>
        <w:t xml:space="preserve">eligible dental </w:t>
      </w:r>
      <w:r w:rsidRPr="0037742D">
        <w:t>patient</w:t>
      </w:r>
      <w:r w:rsidRPr="00163D31">
        <w:rPr>
          <w:rFonts w:eastAsiaTheme="minorHAnsi"/>
        </w:rPr>
        <w:t xml:space="preserve"> to whom it is rendered. If a dental practitioner chooses to use a procedure that is not generally accepted in their profession as necessary for the treatment of the </w:t>
      </w:r>
      <w:r w:rsidR="005B0BB2">
        <w:rPr>
          <w:rFonts w:eastAsiaTheme="minorHAnsi"/>
        </w:rPr>
        <w:t xml:space="preserve">eligible dental </w:t>
      </w:r>
      <w:r w:rsidRPr="00163D31">
        <w:rPr>
          <w:rFonts w:eastAsiaTheme="minorHAnsi"/>
        </w:rPr>
        <w:t xml:space="preserve">patient, the cost of this procedure cannot be included in the fee for a </w:t>
      </w:r>
      <w:r w:rsidR="00C33319" w:rsidRPr="00163D31">
        <w:rPr>
          <w:rFonts w:eastAsiaTheme="minorHAnsi"/>
        </w:rPr>
        <w:t>CDBS</w:t>
      </w:r>
      <w:r w:rsidRPr="00163D31">
        <w:rPr>
          <w:rFonts w:eastAsiaTheme="minorHAnsi"/>
        </w:rPr>
        <w:t xml:space="preserve"> item.</w:t>
      </w:r>
    </w:p>
    <w:p w14:paraId="25A8F127" w14:textId="550796D4" w:rsidR="00CA3102" w:rsidRPr="0037742D" w:rsidRDefault="00CA3102" w:rsidP="0037742D">
      <w:r w:rsidRPr="0037742D">
        <w:t xml:space="preserve">Treatment that is predominantly for the improvement of the appearance of the </w:t>
      </w:r>
      <w:r w:rsidR="005B0BB2">
        <w:t>eligible den</w:t>
      </w:r>
      <w:r w:rsidR="004B11D9">
        <w:t>t</w:t>
      </w:r>
      <w:r w:rsidR="005B0BB2">
        <w:t xml:space="preserve">al </w:t>
      </w:r>
      <w:r w:rsidRPr="0037742D">
        <w:t>patient (i.e. cosmetic) is not considered clinically relevant and cannot be claimed.</w:t>
      </w:r>
    </w:p>
    <w:p w14:paraId="5D38296D" w14:textId="77777777" w:rsidR="00CA3102" w:rsidRPr="00760C06" w:rsidRDefault="00CA3102" w:rsidP="00E90BDF">
      <w:pPr>
        <w:pStyle w:val="Heading3"/>
      </w:pPr>
      <w:bookmarkStart w:id="93" w:name="_Toc369169618"/>
      <w:bookmarkStart w:id="94" w:name="_Toc370909099"/>
      <w:bookmarkStart w:id="95" w:name="_Toc371078893"/>
      <w:bookmarkStart w:id="96" w:name="_Toc371080555"/>
      <w:bookmarkStart w:id="97" w:name="_Toc241663715"/>
      <w:r w:rsidRPr="00E36D05">
        <w:t xml:space="preserve">You cannot </w:t>
      </w:r>
      <w:bookmarkEnd w:id="93"/>
      <w:bookmarkEnd w:id="94"/>
      <w:r w:rsidRPr="00E36D05">
        <w:t>substitute items</w:t>
      </w:r>
      <w:bookmarkEnd w:id="95"/>
      <w:bookmarkEnd w:id="96"/>
      <w:bookmarkEnd w:id="97"/>
    </w:p>
    <w:p w14:paraId="4E9A26A5" w14:textId="2594E158" w:rsidR="00CA3102" w:rsidRPr="00163D31" w:rsidRDefault="00CA3102" w:rsidP="00163D31">
      <w:pPr>
        <w:rPr>
          <w:rFonts w:eastAsiaTheme="minorHAnsi"/>
        </w:rPr>
      </w:pPr>
      <w:r w:rsidRPr="00163D31">
        <w:rPr>
          <w:rFonts w:eastAsiaTheme="minorHAnsi"/>
        </w:rPr>
        <w:t xml:space="preserve">The </w:t>
      </w:r>
      <w:r w:rsidRPr="0037742D">
        <w:t>account</w:t>
      </w:r>
      <w:r w:rsidRPr="00163D31">
        <w:rPr>
          <w:rFonts w:eastAsiaTheme="minorHAnsi"/>
        </w:rPr>
        <w:t xml:space="preserve"> you issue to a</w:t>
      </w:r>
      <w:r w:rsidR="005155A7">
        <w:rPr>
          <w:rFonts w:eastAsiaTheme="minorHAnsi"/>
        </w:rPr>
        <w:t>n</w:t>
      </w:r>
      <w:r w:rsidRPr="00163D31">
        <w:rPr>
          <w:rFonts w:eastAsiaTheme="minorHAnsi"/>
        </w:rPr>
        <w:t xml:space="preserve"> </w:t>
      </w:r>
      <w:r w:rsidR="005B0BB2">
        <w:rPr>
          <w:rFonts w:eastAsiaTheme="minorHAnsi"/>
        </w:rPr>
        <w:t xml:space="preserve">eligible dental </w:t>
      </w:r>
      <w:r w:rsidRPr="00163D31">
        <w:rPr>
          <w:rFonts w:eastAsiaTheme="minorHAnsi"/>
        </w:rPr>
        <w:t xml:space="preserve">patient must </w:t>
      </w:r>
      <w:r w:rsidR="00D2597C">
        <w:rPr>
          <w:rFonts w:eastAsiaTheme="minorHAnsi"/>
        </w:rPr>
        <w:t>accurately</w:t>
      </w:r>
      <w:r w:rsidR="00D2597C" w:rsidRPr="00163D31">
        <w:rPr>
          <w:rFonts w:eastAsiaTheme="minorHAnsi"/>
        </w:rPr>
        <w:t xml:space="preserve"> </w:t>
      </w:r>
      <w:r w:rsidRPr="00163D31">
        <w:rPr>
          <w:rFonts w:eastAsiaTheme="minorHAnsi"/>
        </w:rPr>
        <w:t xml:space="preserve">reflect the </w:t>
      </w:r>
      <w:r w:rsidR="005155A7">
        <w:rPr>
          <w:rFonts w:eastAsiaTheme="minorHAnsi"/>
        </w:rPr>
        <w:t xml:space="preserve">dental </w:t>
      </w:r>
      <w:r w:rsidRPr="00163D31">
        <w:rPr>
          <w:rFonts w:eastAsiaTheme="minorHAnsi"/>
        </w:rPr>
        <w:t>services provided.</w:t>
      </w:r>
    </w:p>
    <w:p w14:paraId="0AC95EF0" w14:textId="3FAF3655" w:rsidR="00CA3102" w:rsidRPr="00163D31" w:rsidRDefault="00CA3102" w:rsidP="00163D31">
      <w:pPr>
        <w:rPr>
          <w:rFonts w:eastAsiaTheme="minorHAnsi"/>
        </w:rPr>
      </w:pPr>
      <w:r w:rsidRPr="00163D31">
        <w:rPr>
          <w:rFonts w:eastAsiaTheme="minorHAnsi"/>
        </w:rPr>
        <w:lastRenderedPageBreak/>
        <w:t xml:space="preserve">The </w:t>
      </w:r>
      <w:r w:rsidR="00C33319" w:rsidRPr="00163D31">
        <w:rPr>
          <w:rFonts w:eastAsiaTheme="minorHAnsi"/>
        </w:rPr>
        <w:t>CDBS</w:t>
      </w:r>
      <w:r w:rsidRPr="00163D31">
        <w:rPr>
          <w:rFonts w:eastAsiaTheme="minorHAnsi"/>
        </w:rPr>
        <w:t xml:space="preserve"> only covers basic dental care. </w:t>
      </w:r>
      <w:r w:rsidR="005155A7">
        <w:rPr>
          <w:rFonts w:eastAsiaTheme="minorHAnsi"/>
        </w:rPr>
        <w:t>Dental s</w:t>
      </w:r>
      <w:r w:rsidRPr="00163D31">
        <w:rPr>
          <w:rFonts w:eastAsiaTheme="minorHAnsi"/>
        </w:rPr>
        <w:t xml:space="preserve">ervices that are not part of the </w:t>
      </w:r>
      <w:r w:rsidR="005155A7">
        <w:rPr>
          <w:rFonts w:eastAsiaTheme="minorHAnsi"/>
        </w:rPr>
        <w:t xml:space="preserve">Dental Benefits </w:t>
      </w:r>
      <w:r w:rsidRPr="00163D31">
        <w:rPr>
          <w:rFonts w:eastAsiaTheme="minorHAnsi"/>
        </w:rPr>
        <w:t xml:space="preserve">Schedule and not eligible for a benefit cannot be claimed under the </w:t>
      </w:r>
      <w:r w:rsidR="005155A7">
        <w:rPr>
          <w:rFonts w:eastAsiaTheme="minorHAnsi"/>
        </w:rPr>
        <w:t>CDBS</w:t>
      </w:r>
      <w:r w:rsidRPr="00163D31">
        <w:rPr>
          <w:rFonts w:eastAsiaTheme="minorHAnsi"/>
        </w:rPr>
        <w:t xml:space="preserve">. </w:t>
      </w:r>
      <w:r w:rsidR="005B0BB2">
        <w:rPr>
          <w:rFonts w:eastAsiaTheme="minorHAnsi"/>
        </w:rPr>
        <w:t>Eligible dental patient</w:t>
      </w:r>
      <w:r w:rsidR="00B90945">
        <w:rPr>
          <w:rFonts w:eastAsiaTheme="minorHAnsi"/>
        </w:rPr>
        <w:t>s</w:t>
      </w:r>
      <w:r w:rsidRPr="00163D31">
        <w:rPr>
          <w:rFonts w:eastAsiaTheme="minorHAnsi"/>
        </w:rPr>
        <w:t xml:space="preserve"> may pay for ineligible services privately, </w:t>
      </w:r>
      <w:r w:rsidR="005156FA">
        <w:rPr>
          <w:rFonts w:eastAsiaTheme="minorHAnsi"/>
        </w:rPr>
        <w:t xml:space="preserve">including </w:t>
      </w:r>
      <w:r w:rsidRPr="00163D31">
        <w:rPr>
          <w:rFonts w:eastAsiaTheme="minorHAnsi"/>
        </w:rPr>
        <w:t>with the assistance of private health insurance.</w:t>
      </w:r>
    </w:p>
    <w:p w14:paraId="5B047CCD" w14:textId="3AA9B533" w:rsidR="00CA3102" w:rsidRPr="00760C06" w:rsidRDefault="00CA3102" w:rsidP="00E90BDF">
      <w:pPr>
        <w:pStyle w:val="Heading3"/>
      </w:pPr>
      <w:bookmarkStart w:id="98" w:name="_Toc369169620"/>
      <w:bookmarkStart w:id="99" w:name="_Toc370909101"/>
      <w:bookmarkStart w:id="100" w:name="_Toc371078895"/>
      <w:bookmarkStart w:id="101" w:name="_Toc371080557"/>
      <w:bookmarkStart w:id="102" w:name="_Toc241663716"/>
      <w:r w:rsidRPr="00E36D05">
        <w:t>Consequences of non-compliance</w:t>
      </w:r>
      <w:bookmarkEnd w:id="98"/>
      <w:bookmarkEnd w:id="99"/>
      <w:bookmarkEnd w:id="100"/>
      <w:bookmarkEnd w:id="101"/>
      <w:bookmarkEnd w:id="102"/>
    </w:p>
    <w:p w14:paraId="7B2EDD1E" w14:textId="63060086" w:rsidR="00B30F4F" w:rsidRPr="00163D31" w:rsidRDefault="00CA3102" w:rsidP="0037742D">
      <w:pPr>
        <w:rPr>
          <w:rFonts w:eastAsiaTheme="minorHAnsi"/>
        </w:rPr>
      </w:pPr>
      <w:r w:rsidRPr="00163D31">
        <w:rPr>
          <w:rFonts w:eastAsiaTheme="minorHAnsi"/>
        </w:rPr>
        <w:t xml:space="preserve">Where a benefit for a </w:t>
      </w:r>
      <w:r w:rsidR="00C33319" w:rsidRPr="00163D31">
        <w:rPr>
          <w:rFonts w:eastAsiaTheme="minorHAnsi"/>
        </w:rPr>
        <w:t>CDBS</w:t>
      </w:r>
      <w:r w:rsidRPr="00163D31">
        <w:rPr>
          <w:rFonts w:eastAsiaTheme="minorHAnsi"/>
        </w:rPr>
        <w:t xml:space="preserve"> </w:t>
      </w:r>
      <w:r w:rsidR="00B90945">
        <w:rPr>
          <w:rFonts w:eastAsiaTheme="minorHAnsi"/>
        </w:rPr>
        <w:t xml:space="preserve">dental </w:t>
      </w:r>
      <w:r w:rsidRPr="00163D31">
        <w:rPr>
          <w:rFonts w:eastAsiaTheme="minorHAnsi"/>
        </w:rPr>
        <w:t>service has been incorrectly paid, the Department of Health</w:t>
      </w:r>
      <w:r w:rsidR="006933E6">
        <w:rPr>
          <w:rFonts w:eastAsiaTheme="minorHAnsi"/>
        </w:rPr>
        <w:t>, Disability and Ageing</w:t>
      </w:r>
      <w:r w:rsidR="0014177B" w:rsidRPr="00163D31">
        <w:rPr>
          <w:rFonts w:eastAsiaTheme="minorHAnsi"/>
        </w:rPr>
        <w:t xml:space="preserve"> </w:t>
      </w:r>
      <w:r w:rsidRPr="00163D31">
        <w:rPr>
          <w:rFonts w:eastAsiaTheme="minorHAnsi"/>
        </w:rPr>
        <w:t xml:space="preserve">may request recovery of that benefit from the </w:t>
      </w:r>
      <w:r w:rsidR="005B0BB2">
        <w:rPr>
          <w:rFonts w:eastAsiaTheme="minorHAnsi"/>
        </w:rPr>
        <w:t xml:space="preserve">dental </w:t>
      </w:r>
      <w:r w:rsidRPr="00163D31">
        <w:rPr>
          <w:rFonts w:eastAsiaTheme="minorHAnsi"/>
        </w:rPr>
        <w:t xml:space="preserve">practitioner concerned. Beyond the recovery of benefits, making or authorising false or misleading statements relating to dental benefits is an offence, and penalties </w:t>
      </w:r>
      <w:r w:rsidRPr="0037742D">
        <w:t>including</w:t>
      </w:r>
      <w:r w:rsidRPr="00163D31">
        <w:rPr>
          <w:rFonts w:eastAsiaTheme="minorHAnsi"/>
        </w:rPr>
        <w:t xml:space="preserve"> fines and imprisonment may apply</w:t>
      </w:r>
      <w:r w:rsidR="008E64BF" w:rsidRPr="00163D31">
        <w:rPr>
          <w:rFonts w:eastAsiaTheme="minorHAnsi"/>
        </w:rPr>
        <w:t>.</w:t>
      </w:r>
    </w:p>
    <w:p w14:paraId="361CED03" w14:textId="7872EC1B" w:rsidR="00A141AD" w:rsidRPr="00DE24EB" w:rsidRDefault="00A141AD" w:rsidP="00163D31">
      <w:pPr>
        <w:pStyle w:val="Heading2"/>
        <w:rPr>
          <w:b/>
          <w:bCs w:val="0"/>
        </w:rPr>
      </w:pPr>
      <w:bookmarkStart w:id="103" w:name="_Toc241663717"/>
      <w:r w:rsidRPr="00DE24EB">
        <w:rPr>
          <w:b/>
          <w:bCs w:val="0"/>
        </w:rPr>
        <w:t xml:space="preserve">Can private health insurance be used for </w:t>
      </w:r>
      <w:r w:rsidR="00C33319" w:rsidRPr="00DE24EB">
        <w:rPr>
          <w:b/>
          <w:bCs w:val="0"/>
        </w:rPr>
        <w:t>CDBS</w:t>
      </w:r>
      <w:r w:rsidRPr="00DE24EB">
        <w:rPr>
          <w:b/>
          <w:bCs w:val="0"/>
        </w:rPr>
        <w:t xml:space="preserve"> </w:t>
      </w:r>
      <w:r w:rsidR="00B90945">
        <w:rPr>
          <w:b/>
          <w:bCs w:val="0"/>
        </w:rPr>
        <w:t xml:space="preserve">dental </w:t>
      </w:r>
      <w:r w:rsidRPr="00DE24EB">
        <w:rPr>
          <w:b/>
          <w:bCs w:val="0"/>
        </w:rPr>
        <w:t>services?</w:t>
      </w:r>
      <w:bookmarkEnd w:id="103"/>
    </w:p>
    <w:p w14:paraId="0EBD4C62" w14:textId="1E8C7676" w:rsidR="00A141AD" w:rsidRPr="00163D31" w:rsidRDefault="00B90945" w:rsidP="0037742D">
      <w:pPr>
        <w:rPr>
          <w:rFonts w:eastAsiaTheme="minorHAnsi"/>
        </w:rPr>
      </w:pPr>
      <w:r>
        <w:rPr>
          <w:rFonts w:eastAsiaTheme="minorHAnsi"/>
        </w:rPr>
        <w:t>Eligible dental patients</w:t>
      </w:r>
      <w:r w:rsidR="00A141AD" w:rsidRPr="00163D31">
        <w:rPr>
          <w:rFonts w:eastAsiaTheme="minorHAnsi"/>
        </w:rPr>
        <w:t xml:space="preserve"> with private health insurance covering dental services </w:t>
      </w:r>
      <w:r w:rsidR="00A141AD" w:rsidRPr="00DE24EB">
        <w:rPr>
          <w:rFonts w:eastAsiaTheme="minorHAnsi"/>
          <w:b/>
          <w:bCs/>
        </w:rPr>
        <w:t xml:space="preserve">cannot </w:t>
      </w:r>
      <w:r w:rsidR="00A141AD" w:rsidRPr="00163D31">
        <w:rPr>
          <w:rFonts w:eastAsiaTheme="minorHAnsi"/>
        </w:rPr>
        <w:t xml:space="preserve">claim a benefit from both the private health insurer and the </w:t>
      </w:r>
      <w:r w:rsidR="00C33319" w:rsidRPr="00163D31">
        <w:rPr>
          <w:rFonts w:eastAsiaTheme="minorHAnsi"/>
        </w:rPr>
        <w:t>CDBS</w:t>
      </w:r>
      <w:r w:rsidR="00A141AD" w:rsidRPr="00163D31">
        <w:rPr>
          <w:rFonts w:eastAsiaTheme="minorHAnsi"/>
        </w:rPr>
        <w:t xml:space="preserve"> for </w:t>
      </w:r>
      <w:r w:rsidR="00A141AD" w:rsidRPr="0037742D">
        <w:t>the</w:t>
      </w:r>
      <w:r w:rsidR="00A141AD" w:rsidRPr="00163D31">
        <w:rPr>
          <w:rFonts w:eastAsiaTheme="minorHAnsi"/>
        </w:rPr>
        <w:t xml:space="preserve"> same dental service. </w:t>
      </w:r>
      <w:r w:rsidR="00AF093E">
        <w:rPr>
          <w:rFonts w:eastAsiaTheme="minorHAnsi"/>
        </w:rPr>
        <w:t>Eligible dental patient</w:t>
      </w:r>
      <w:r w:rsidR="00A141AD" w:rsidRPr="00163D31">
        <w:rPr>
          <w:rFonts w:eastAsiaTheme="minorHAnsi"/>
        </w:rPr>
        <w:t xml:space="preserve"> cannot use private health insurance to ‘top up’ the </w:t>
      </w:r>
      <w:r w:rsidR="00C33319" w:rsidRPr="00163D31">
        <w:rPr>
          <w:rFonts w:eastAsiaTheme="minorHAnsi"/>
        </w:rPr>
        <w:t>CDBS</w:t>
      </w:r>
      <w:r w:rsidR="00A141AD" w:rsidRPr="00163D31">
        <w:rPr>
          <w:rFonts w:eastAsiaTheme="minorHAnsi"/>
        </w:rPr>
        <w:t xml:space="preserve"> benefit they have received for a </w:t>
      </w:r>
      <w:r w:rsidR="005B0BB2">
        <w:rPr>
          <w:rFonts w:eastAsiaTheme="minorHAnsi"/>
        </w:rPr>
        <w:t xml:space="preserve">dental </w:t>
      </w:r>
      <w:r w:rsidR="00A141AD" w:rsidRPr="00163D31">
        <w:rPr>
          <w:rFonts w:eastAsiaTheme="minorHAnsi"/>
        </w:rPr>
        <w:t xml:space="preserve">service. </w:t>
      </w:r>
      <w:r w:rsidR="00CB37D2">
        <w:rPr>
          <w:rFonts w:eastAsiaTheme="minorHAnsi"/>
        </w:rPr>
        <w:t>P</w:t>
      </w:r>
      <w:r w:rsidR="00A141AD" w:rsidRPr="00163D31">
        <w:rPr>
          <w:rFonts w:eastAsiaTheme="minorHAnsi"/>
        </w:rPr>
        <w:t xml:space="preserve">rivate health insurance can be used for any </w:t>
      </w:r>
      <w:r w:rsidR="00AF093E">
        <w:rPr>
          <w:rFonts w:eastAsiaTheme="minorHAnsi"/>
        </w:rPr>
        <w:t xml:space="preserve">dental </w:t>
      </w:r>
      <w:r w:rsidR="00A141AD" w:rsidRPr="00163D31">
        <w:rPr>
          <w:rFonts w:eastAsiaTheme="minorHAnsi"/>
        </w:rPr>
        <w:t>services not provided under the program, but these items must be billed separately.</w:t>
      </w:r>
    </w:p>
    <w:p w14:paraId="0F27F93C" w14:textId="77777777" w:rsidR="00A141AD" w:rsidRPr="00DE24EB" w:rsidRDefault="00A141AD" w:rsidP="00163D31">
      <w:pPr>
        <w:pStyle w:val="Heading2"/>
        <w:rPr>
          <w:b/>
          <w:bCs w:val="0"/>
        </w:rPr>
      </w:pPr>
      <w:bookmarkStart w:id="104" w:name="_Toc241663718"/>
      <w:r w:rsidRPr="00DE24EB">
        <w:rPr>
          <w:b/>
          <w:bCs w:val="0"/>
        </w:rPr>
        <w:t>Where do I get more information?</w:t>
      </w:r>
      <w:bookmarkEnd w:id="104"/>
    </w:p>
    <w:p w14:paraId="0B913E07" w14:textId="0596201D" w:rsidR="00A141AD" w:rsidRPr="0037742D" w:rsidRDefault="00A141AD" w:rsidP="0037742D">
      <w:r w:rsidRPr="0037742D">
        <w:t xml:space="preserve">For further information visit the </w:t>
      </w:r>
      <w:hyperlink r:id="rId30" w:history="1">
        <w:r w:rsidRPr="0037742D">
          <w:rPr>
            <w:rStyle w:val="Hyperlink"/>
          </w:rPr>
          <w:t>Services Australia website</w:t>
        </w:r>
      </w:hyperlink>
      <w:r w:rsidRPr="0037742D">
        <w:t xml:space="preserve"> </w:t>
      </w:r>
      <w:r w:rsidR="00130605" w:rsidRPr="0037742D">
        <w:t>o</w:t>
      </w:r>
      <w:r w:rsidRPr="0037742D">
        <w:t>r phone Services Australia on 132 150 (call charges may apply).</w:t>
      </w:r>
    </w:p>
    <w:p w14:paraId="641DD785" w14:textId="6B5A9B60" w:rsidR="00485082" w:rsidRPr="00760C06" w:rsidRDefault="00485082" w:rsidP="00892074">
      <w:pPr>
        <w:pStyle w:val="Heading1"/>
        <w:pageBreakBefore/>
      </w:pPr>
      <w:bookmarkStart w:id="105" w:name="_Toc241663719"/>
      <w:bookmarkStart w:id="106" w:name="_Toc72237116"/>
      <w:r>
        <w:lastRenderedPageBreak/>
        <w:t>Glossary</w:t>
      </w:r>
      <w:bookmarkEnd w:id="105"/>
    </w:p>
    <w:tbl>
      <w:tblPr>
        <w:tblStyle w:val="TableGrid"/>
        <w:tblW w:w="0" w:type="auto"/>
        <w:tblLook w:val="04A0" w:firstRow="1" w:lastRow="0" w:firstColumn="1" w:lastColumn="0" w:noHBand="0" w:noVBand="1"/>
      </w:tblPr>
      <w:tblGrid>
        <w:gridCol w:w="4530"/>
        <w:gridCol w:w="4530"/>
      </w:tblGrid>
      <w:tr w:rsidR="002B496E" w14:paraId="014D34E6" w14:textId="77777777" w:rsidTr="00DE24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Borders>
              <w:bottom w:val="nil"/>
            </w:tcBorders>
            <w:shd w:val="clear" w:color="auto" w:fill="3F4A75" w:themeFill="text2"/>
          </w:tcPr>
          <w:p w14:paraId="5A0A0B68" w14:textId="5ABC0A4C" w:rsidR="002B496E" w:rsidRPr="007322A2" w:rsidRDefault="002B496E" w:rsidP="0037742D">
            <w:pPr>
              <w:rPr>
                <w:color w:val="FFFFFF" w:themeColor="background1"/>
              </w:rPr>
            </w:pPr>
            <w:r w:rsidRPr="007322A2">
              <w:rPr>
                <w:color w:val="FFFFFF" w:themeColor="background1"/>
              </w:rPr>
              <w:t>Term</w:t>
            </w:r>
          </w:p>
        </w:tc>
        <w:tc>
          <w:tcPr>
            <w:tcW w:w="4530" w:type="dxa"/>
            <w:tcBorders>
              <w:bottom w:val="single" w:sz="4" w:space="0" w:color="auto"/>
            </w:tcBorders>
            <w:shd w:val="clear" w:color="auto" w:fill="3F4A75" w:themeFill="text2"/>
          </w:tcPr>
          <w:p w14:paraId="4E6484F3" w14:textId="6E0611D3" w:rsidR="002B496E" w:rsidRPr="007322A2" w:rsidRDefault="002B496E" w:rsidP="0037742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7322A2">
              <w:rPr>
                <w:color w:val="FFFFFF" w:themeColor="background1"/>
              </w:rPr>
              <w:t>Definition</w:t>
            </w:r>
          </w:p>
        </w:tc>
      </w:tr>
      <w:tr w:rsidR="002B496E" w14:paraId="4B6F56F8" w14:textId="77777777" w:rsidTr="00DE24EB">
        <w:tc>
          <w:tcPr>
            <w:cnfStyle w:val="001000000000" w:firstRow="0" w:lastRow="0" w:firstColumn="1" w:lastColumn="0" w:oddVBand="0" w:evenVBand="0" w:oddHBand="0" w:evenHBand="0" w:firstRowFirstColumn="0" w:firstRowLastColumn="0" w:lastRowFirstColumn="0" w:lastRowLastColumn="0"/>
            <w:tcW w:w="4530" w:type="dxa"/>
            <w:tcBorders>
              <w:top w:val="nil"/>
              <w:left w:val="nil"/>
              <w:right w:val="nil"/>
            </w:tcBorders>
          </w:tcPr>
          <w:p w14:paraId="09F30E23" w14:textId="32CE5073" w:rsidR="002B496E" w:rsidRDefault="00C61755" w:rsidP="0037742D">
            <w:r>
              <w:t>CDBS</w:t>
            </w:r>
          </w:p>
        </w:tc>
        <w:tc>
          <w:tcPr>
            <w:tcW w:w="4530" w:type="dxa"/>
            <w:tcBorders>
              <w:left w:val="nil"/>
              <w:right w:val="nil"/>
            </w:tcBorders>
          </w:tcPr>
          <w:p w14:paraId="4C71F921" w14:textId="5AD48829" w:rsidR="002B496E" w:rsidRDefault="00C61755" w:rsidP="0037742D">
            <w:pPr>
              <w:cnfStyle w:val="000000000000" w:firstRow="0" w:lastRow="0" w:firstColumn="0" w:lastColumn="0" w:oddVBand="0" w:evenVBand="0" w:oddHBand="0" w:evenHBand="0" w:firstRowFirstColumn="0" w:firstRowLastColumn="0" w:lastRowFirstColumn="0" w:lastRowLastColumn="0"/>
            </w:pPr>
            <w:r>
              <w:t>Child Dental Benefits Schedule</w:t>
            </w:r>
          </w:p>
        </w:tc>
      </w:tr>
      <w:tr w:rsidR="008A593D" w14:paraId="205C9500" w14:textId="77777777" w:rsidTr="00932AAF">
        <w:tc>
          <w:tcPr>
            <w:cnfStyle w:val="001000000000" w:firstRow="0" w:lastRow="0" w:firstColumn="1" w:lastColumn="0" w:oddVBand="0" w:evenVBand="0" w:oddHBand="0" w:evenHBand="0" w:firstRowFirstColumn="0" w:firstRowLastColumn="0" w:lastRowFirstColumn="0" w:lastRowLastColumn="0"/>
            <w:tcW w:w="4530" w:type="dxa"/>
            <w:tcBorders>
              <w:top w:val="nil"/>
              <w:left w:val="nil"/>
              <w:right w:val="nil"/>
            </w:tcBorders>
          </w:tcPr>
          <w:p w14:paraId="7B89DEAC" w14:textId="4593C08D" w:rsidR="008A593D" w:rsidRDefault="008A593D" w:rsidP="0037742D">
            <w:r>
              <w:t xml:space="preserve">Child Dental Benefits Schedule </w:t>
            </w:r>
            <w:r w:rsidR="00742BBE">
              <w:t xml:space="preserve">- </w:t>
            </w:r>
            <w:r>
              <w:t>Bulk Billing Patient Consent Forms</w:t>
            </w:r>
          </w:p>
        </w:tc>
        <w:tc>
          <w:tcPr>
            <w:tcW w:w="4530" w:type="dxa"/>
            <w:tcBorders>
              <w:left w:val="nil"/>
              <w:right w:val="nil"/>
            </w:tcBorders>
          </w:tcPr>
          <w:p w14:paraId="733055E8" w14:textId="48988F83" w:rsidR="008A593D" w:rsidRDefault="00564177" w:rsidP="0037742D">
            <w:pPr>
              <w:cnfStyle w:val="000000000000" w:firstRow="0" w:lastRow="0" w:firstColumn="0" w:lastColumn="0" w:oddVBand="0" w:evenVBand="0" w:oddHBand="0" w:evenHBand="0" w:firstRowFirstColumn="0" w:firstRowLastColumn="0" w:lastRowFirstColumn="0" w:lastRowLastColumn="0"/>
            </w:pPr>
            <w:r>
              <w:rPr>
                <w:szCs w:val="22"/>
              </w:rPr>
              <w:t xml:space="preserve">Department of Health, Disability and Ageing </w:t>
            </w:r>
            <w:r w:rsidR="009245D4">
              <w:rPr>
                <w:szCs w:val="22"/>
              </w:rPr>
              <w:t xml:space="preserve">approved </w:t>
            </w:r>
            <w:r w:rsidR="006E504F">
              <w:rPr>
                <w:szCs w:val="22"/>
              </w:rPr>
              <w:t xml:space="preserve">consent </w:t>
            </w:r>
            <w:r w:rsidR="009245D4">
              <w:rPr>
                <w:szCs w:val="22"/>
              </w:rPr>
              <w:t>form</w:t>
            </w:r>
            <w:r w:rsidR="00926270">
              <w:rPr>
                <w:szCs w:val="22"/>
              </w:rPr>
              <w:t>.</w:t>
            </w:r>
          </w:p>
        </w:tc>
      </w:tr>
      <w:tr w:rsidR="008A593D" w14:paraId="68B0D525" w14:textId="77777777" w:rsidTr="00932AAF">
        <w:tc>
          <w:tcPr>
            <w:cnfStyle w:val="001000000000" w:firstRow="0" w:lastRow="0" w:firstColumn="1" w:lastColumn="0" w:oddVBand="0" w:evenVBand="0" w:oddHBand="0" w:evenHBand="0" w:firstRowFirstColumn="0" w:firstRowLastColumn="0" w:lastRowFirstColumn="0" w:lastRowLastColumn="0"/>
            <w:tcW w:w="4530" w:type="dxa"/>
            <w:tcBorders>
              <w:top w:val="nil"/>
              <w:left w:val="nil"/>
              <w:right w:val="nil"/>
            </w:tcBorders>
          </w:tcPr>
          <w:p w14:paraId="505A9C8E" w14:textId="37670D3A" w:rsidR="008A593D" w:rsidRDefault="00926270" w:rsidP="0037742D">
            <w:r>
              <w:t>Child Dental Benefits Schedule Non-Bulk Billing Patient Consent Forms</w:t>
            </w:r>
          </w:p>
        </w:tc>
        <w:tc>
          <w:tcPr>
            <w:tcW w:w="4530" w:type="dxa"/>
            <w:tcBorders>
              <w:left w:val="nil"/>
              <w:right w:val="nil"/>
            </w:tcBorders>
          </w:tcPr>
          <w:p w14:paraId="3F34D3DF" w14:textId="428ECF86" w:rsidR="008A593D" w:rsidRDefault="006E504F" w:rsidP="0037742D">
            <w:pPr>
              <w:cnfStyle w:val="000000000000" w:firstRow="0" w:lastRow="0" w:firstColumn="0" w:lastColumn="0" w:oddVBand="0" w:evenVBand="0" w:oddHBand="0" w:evenHBand="0" w:firstRowFirstColumn="0" w:firstRowLastColumn="0" w:lastRowFirstColumn="0" w:lastRowLastColumn="0"/>
            </w:pPr>
            <w:r>
              <w:rPr>
                <w:szCs w:val="22"/>
              </w:rPr>
              <w:t>Department of Health</w:t>
            </w:r>
            <w:r w:rsidR="001E2738">
              <w:rPr>
                <w:szCs w:val="22"/>
              </w:rPr>
              <w:t>, Disability and Ageing approved consent form</w:t>
            </w:r>
            <w:r w:rsidR="00926270">
              <w:rPr>
                <w:szCs w:val="22"/>
              </w:rPr>
              <w:t>.</w:t>
            </w:r>
          </w:p>
        </w:tc>
      </w:tr>
      <w:tr w:rsidR="002B496E" w14:paraId="1FB45FD4" w14:textId="77777777" w:rsidTr="00DE24EB">
        <w:tc>
          <w:tcPr>
            <w:cnfStyle w:val="001000000000" w:firstRow="0" w:lastRow="0" w:firstColumn="1" w:lastColumn="0" w:oddVBand="0" w:evenVBand="0" w:oddHBand="0" w:evenHBand="0" w:firstRowFirstColumn="0" w:firstRowLastColumn="0" w:lastRowFirstColumn="0" w:lastRowLastColumn="0"/>
            <w:tcW w:w="4530" w:type="dxa"/>
            <w:tcBorders>
              <w:left w:val="nil"/>
              <w:right w:val="nil"/>
            </w:tcBorders>
          </w:tcPr>
          <w:p w14:paraId="460C4991" w14:textId="21A59FFA" w:rsidR="002B496E" w:rsidRDefault="00C61755" w:rsidP="0037742D">
            <w:r>
              <w:t>Dental provider</w:t>
            </w:r>
          </w:p>
        </w:tc>
        <w:tc>
          <w:tcPr>
            <w:tcW w:w="4530" w:type="dxa"/>
            <w:tcBorders>
              <w:left w:val="nil"/>
              <w:right w:val="nil"/>
            </w:tcBorders>
          </w:tcPr>
          <w:p w14:paraId="192201FD" w14:textId="4DCF4CEB" w:rsidR="00D25190" w:rsidRPr="00DE24EB" w:rsidRDefault="00015123" w:rsidP="00D25190">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A</w:t>
            </w:r>
            <w:r w:rsidR="0012668B">
              <w:rPr>
                <w:rFonts w:ascii="Arial" w:hAnsi="Arial" w:cs="Arial"/>
                <w:sz w:val="22"/>
                <w:szCs w:val="22"/>
              </w:rPr>
              <w:t xml:space="preserve"> </w:t>
            </w:r>
            <w:r w:rsidR="00D25190" w:rsidRPr="00DE24EB">
              <w:rPr>
                <w:rFonts w:ascii="Arial" w:hAnsi="Arial" w:cs="Arial"/>
                <w:sz w:val="22"/>
                <w:szCs w:val="22"/>
              </w:rPr>
              <w:t>person</w:t>
            </w:r>
            <w:r w:rsidR="00174AFD">
              <w:rPr>
                <w:rFonts w:ascii="Arial" w:hAnsi="Arial" w:cs="Arial"/>
                <w:sz w:val="22"/>
                <w:szCs w:val="22"/>
              </w:rPr>
              <w:t xml:space="preserve"> who</w:t>
            </w:r>
            <w:r w:rsidR="00D25190" w:rsidRPr="00DE24EB">
              <w:rPr>
                <w:rFonts w:ascii="Arial" w:hAnsi="Arial" w:cs="Arial"/>
                <w:sz w:val="22"/>
                <w:szCs w:val="22"/>
              </w:rPr>
              <w:t xml:space="preserve"> </w:t>
            </w:r>
            <w:r w:rsidR="0012668B">
              <w:rPr>
                <w:rFonts w:ascii="Arial" w:hAnsi="Arial" w:cs="Arial"/>
                <w:sz w:val="22"/>
                <w:szCs w:val="22"/>
              </w:rPr>
              <w:t xml:space="preserve">is a </w:t>
            </w:r>
            <w:r w:rsidR="008D6151" w:rsidRPr="008D6151">
              <w:rPr>
                <w:rFonts w:ascii="Arial" w:hAnsi="Arial" w:cs="Arial"/>
                <w:sz w:val="22"/>
                <w:szCs w:val="22"/>
              </w:rPr>
              <w:t>dental provider</w:t>
            </w:r>
            <w:r w:rsidR="00D25190" w:rsidRPr="00DE24EB">
              <w:rPr>
                <w:rFonts w:ascii="Arial" w:hAnsi="Arial" w:cs="Arial"/>
                <w:sz w:val="22"/>
                <w:szCs w:val="22"/>
              </w:rPr>
              <w:t xml:space="preserve"> in relation to a dental service</w:t>
            </w:r>
            <w:r w:rsidR="0012668B" w:rsidRPr="00DE24EB">
              <w:rPr>
                <w:rFonts w:ascii="Arial" w:hAnsi="Arial" w:cs="Arial"/>
                <w:sz w:val="22"/>
                <w:szCs w:val="22"/>
              </w:rPr>
              <w:t xml:space="preserve"> </w:t>
            </w:r>
            <w:r w:rsidR="00334292">
              <w:rPr>
                <w:rFonts w:ascii="Arial" w:hAnsi="Arial" w:cs="Arial"/>
                <w:sz w:val="22"/>
                <w:szCs w:val="22"/>
              </w:rPr>
              <w:t>with an</w:t>
            </w:r>
            <w:r w:rsidR="00847308">
              <w:rPr>
                <w:rFonts w:ascii="Arial" w:hAnsi="Arial" w:cs="Arial"/>
                <w:sz w:val="22"/>
                <w:szCs w:val="22"/>
              </w:rPr>
              <w:t xml:space="preserve"> assigned </w:t>
            </w:r>
            <w:r w:rsidR="0012668B" w:rsidRPr="00DE24EB">
              <w:rPr>
                <w:rFonts w:ascii="Arial" w:hAnsi="Arial" w:cs="Arial"/>
                <w:sz w:val="22"/>
                <w:szCs w:val="22"/>
              </w:rPr>
              <w:t xml:space="preserve">Medicare provider number and directly bills for </w:t>
            </w:r>
            <w:r w:rsidR="00FA3E4C">
              <w:rPr>
                <w:rFonts w:ascii="Arial" w:hAnsi="Arial" w:cs="Arial"/>
                <w:sz w:val="22"/>
                <w:szCs w:val="22"/>
              </w:rPr>
              <w:t xml:space="preserve">dental </w:t>
            </w:r>
            <w:r w:rsidR="0012668B" w:rsidRPr="00DE24EB">
              <w:rPr>
                <w:rFonts w:ascii="Arial" w:hAnsi="Arial" w:cs="Arial"/>
                <w:sz w:val="22"/>
                <w:szCs w:val="22"/>
              </w:rPr>
              <w:t>services under the CDBS</w:t>
            </w:r>
            <w:r w:rsidR="00D25190" w:rsidRPr="00DE24EB">
              <w:rPr>
                <w:rFonts w:ascii="Arial" w:hAnsi="Arial" w:cs="Arial"/>
                <w:sz w:val="22"/>
                <w:szCs w:val="22"/>
              </w:rPr>
              <w:t xml:space="preserve">: </w:t>
            </w:r>
          </w:p>
          <w:p w14:paraId="48B309F9" w14:textId="77777777" w:rsidR="00D25190" w:rsidRPr="00DE24EB" w:rsidRDefault="00D25190" w:rsidP="00D25190">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24EB">
              <w:rPr>
                <w:rFonts w:ascii="Arial" w:hAnsi="Arial" w:cs="Arial"/>
                <w:sz w:val="22"/>
                <w:szCs w:val="22"/>
              </w:rPr>
              <w:t xml:space="preserve">(a) dental hygienists; </w:t>
            </w:r>
          </w:p>
          <w:p w14:paraId="17925EBD" w14:textId="6DE3E690" w:rsidR="00D25190" w:rsidRPr="00DE24EB" w:rsidRDefault="00D25190" w:rsidP="00D25190">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24EB">
              <w:rPr>
                <w:rFonts w:ascii="Arial" w:hAnsi="Arial" w:cs="Arial"/>
                <w:sz w:val="22"/>
                <w:szCs w:val="22"/>
              </w:rPr>
              <w:t xml:space="preserve">(b) dental therapists; </w:t>
            </w:r>
            <w:r w:rsidR="00226760">
              <w:rPr>
                <w:rFonts w:ascii="Arial" w:hAnsi="Arial" w:cs="Arial"/>
                <w:sz w:val="22"/>
                <w:szCs w:val="22"/>
              </w:rPr>
              <w:t xml:space="preserve">and </w:t>
            </w:r>
          </w:p>
          <w:p w14:paraId="606F0F8C" w14:textId="4C36AB1E" w:rsidR="002B496E" w:rsidRPr="0012668B" w:rsidRDefault="00D25190" w:rsidP="00FA3E4C">
            <w:pPr>
              <w:spacing w:before="0"/>
              <w:cnfStyle w:val="000000000000" w:firstRow="0" w:lastRow="0" w:firstColumn="0" w:lastColumn="0" w:oddVBand="0" w:evenVBand="0" w:oddHBand="0" w:evenHBand="0" w:firstRowFirstColumn="0" w:firstRowLastColumn="0" w:lastRowFirstColumn="0" w:lastRowLastColumn="0"/>
              <w:rPr>
                <w:rFonts w:cs="Arial"/>
                <w:szCs w:val="22"/>
              </w:rPr>
            </w:pPr>
            <w:r w:rsidRPr="0012668B">
              <w:rPr>
                <w:rFonts w:cs="Arial"/>
                <w:szCs w:val="22"/>
              </w:rPr>
              <w:t xml:space="preserve">(c) oral health therapists. </w:t>
            </w:r>
          </w:p>
        </w:tc>
      </w:tr>
      <w:tr w:rsidR="00DA75F8" w14:paraId="3BEE36A7" w14:textId="77777777" w:rsidTr="00932AAF">
        <w:tc>
          <w:tcPr>
            <w:cnfStyle w:val="001000000000" w:firstRow="0" w:lastRow="0" w:firstColumn="1" w:lastColumn="0" w:oddVBand="0" w:evenVBand="0" w:oddHBand="0" w:evenHBand="0" w:firstRowFirstColumn="0" w:firstRowLastColumn="0" w:lastRowFirstColumn="0" w:lastRowLastColumn="0"/>
            <w:tcW w:w="4530" w:type="dxa"/>
            <w:tcBorders>
              <w:left w:val="nil"/>
              <w:right w:val="nil"/>
            </w:tcBorders>
          </w:tcPr>
          <w:p w14:paraId="7130A56F" w14:textId="6863C41B" w:rsidR="00DA75F8" w:rsidRDefault="00DA75F8" w:rsidP="0037742D">
            <w:r>
              <w:t>Dental Hygienist</w:t>
            </w:r>
          </w:p>
        </w:tc>
        <w:tc>
          <w:tcPr>
            <w:tcW w:w="4530" w:type="dxa"/>
            <w:tcBorders>
              <w:left w:val="nil"/>
              <w:right w:val="nil"/>
            </w:tcBorders>
          </w:tcPr>
          <w:p w14:paraId="72477F5E" w14:textId="24C6B382" w:rsidR="00DA75F8" w:rsidRPr="00DA75F8" w:rsidRDefault="00E52F4A" w:rsidP="00D25190">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M</w:t>
            </w:r>
            <w:r w:rsidR="00DA75F8" w:rsidRPr="00DE24EB">
              <w:rPr>
                <w:rFonts w:ascii="Arial" w:hAnsi="Arial" w:cs="Arial"/>
                <w:sz w:val="22"/>
                <w:szCs w:val="22"/>
              </w:rPr>
              <w:t>eans a person who has general registration in the dental hygienist division of the dental profession under a law of a State or Territory.</w:t>
            </w:r>
          </w:p>
        </w:tc>
      </w:tr>
      <w:tr w:rsidR="00DA75F8" w14:paraId="44234ECB" w14:textId="77777777" w:rsidTr="00932AAF">
        <w:tc>
          <w:tcPr>
            <w:cnfStyle w:val="001000000000" w:firstRow="0" w:lastRow="0" w:firstColumn="1" w:lastColumn="0" w:oddVBand="0" w:evenVBand="0" w:oddHBand="0" w:evenHBand="0" w:firstRowFirstColumn="0" w:firstRowLastColumn="0" w:lastRowFirstColumn="0" w:lastRowLastColumn="0"/>
            <w:tcW w:w="4530" w:type="dxa"/>
            <w:tcBorders>
              <w:left w:val="nil"/>
              <w:right w:val="nil"/>
            </w:tcBorders>
          </w:tcPr>
          <w:p w14:paraId="0C31064C" w14:textId="3C263EA0" w:rsidR="00DA75F8" w:rsidRDefault="00DA75F8" w:rsidP="0037742D">
            <w:r>
              <w:t>Dental Prosthetist</w:t>
            </w:r>
          </w:p>
        </w:tc>
        <w:tc>
          <w:tcPr>
            <w:tcW w:w="4530" w:type="dxa"/>
            <w:tcBorders>
              <w:left w:val="nil"/>
              <w:right w:val="nil"/>
            </w:tcBorders>
          </w:tcPr>
          <w:p w14:paraId="4FCB4502" w14:textId="75E1376C" w:rsidR="00DA75F8" w:rsidRPr="00DE24EB" w:rsidRDefault="00E52F4A" w:rsidP="00D25190">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M</w:t>
            </w:r>
            <w:r w:rsidR="00DA75F8" w:rsidRPr="00DE24EB">
              <w:rPr>
                <w:rFonts w:ascii="Arial" w:hAnsi="Arial" w:cs="Arial"/>
                <w:sz w:val="22"/>
                <w:szCs w:val="22"/>
              </w:rPr>
              <w:t>eans a person who has general registration in the dental prosthetist division of the dental profession under a law of a State or Territory.</w:t>
            </w:r>
          </w:p>
        </w:tc>
      </w:tr>
      <w:tr w:rsidR="00DA75F8" w14:paraId="7E4796C1" w14:textId="77777777" w:rsidTr="00932AAF">
        <w:tc>
          <w:tcPr>
            <w:cnfStyle w:val="001000000000" w:firstRow="0" w:lastRow="0" w:firstColumn="1" w:lastColumn="0" w:oddVBand="0" w:evenVBand="0" w:oddHBand="0" w:evenHBand="0" w:firstRowFirstColumn="0" w:firstRowLastColumn="0" w:lastRowFirstColumn="0" w:lastRowLastColumn="0"/>
            <w:tcW w:w="4530" w:type="dxa"/>
            <w:tcBorders>
              <w:left w:val="nil"/>
              <w:right w:val="nil"/>
            </w:tcBorders>
          </w:tcPr>
          <w:p w14:paraId="767E1CFA" w14:textId="3DFF0C6D" w:rsidR="00DA75F8" w:rsidRDefault="00DA75F8" w:rsidP="0037742D">
            <w:r>
              <w:t xml:space="preserve">Dental Therapist </w:t>
            </w:r>
          </w:p>
        </w:tc>
        <w:tc>
          <w:tcPr>
            <w:tcW w:w="4530" w:type="dxa"/>
            <w:tcBorders>
              <w:left w:val="nil"/>
              <w:right w:val="nil"/>
            </w:tcBorders>
          </w:tcPr>
          <w:p w14:paraId="5F2A8BF1" w14:textId="5C182916" w:rsidR="00DA75F8" w:rsidRPr="00DA75F8" w:rsidRDefault="00E52F4A" w:rsidP="00D25190">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M</w:t>
            </w:r>
            <w:r w:rsidR="00DA75F8" w:rsidRPr="00DA75F8">
              <w:rPr>
                <w:rFonts w:ascii="Arial" w:hAnsi="Arial" w:cs="Arial"/>
                <w:sz w:val="22"/>
                <w:szCs w:val="22"/>
              </w:rPr>
              <w:t>eans a person who has general registration in the dental therapist</w:t>
            </w:r>
            <w:r w:rsidR="00226760">
              <w:rPr>
                <w:rFonts w:ascii="Arial" w:hAnsi="Arial" w:cs="Arial"/>
                <w:sz w:val="22"/>
                <w:szCs w:val="22"/>
              </w:rPr>
              <w:t xml:space="preserve"> </w:t>
            </w:r>
            <w:r w:rsidR="00DA75F8" w:rsidRPr="00DA75F8">
              <w:rPr>
                <w:rFonts w:ascii="Arial" w:hAnsi="Arial" w:cs="Arial"/>
                <w:sz w:val="22"/>
                <w:szCs w:val="22"/>
              </w:rPr>
              <w:t>division of the dental profession under a law of a State or Territory</w:t>
            </w:r>
          </w:p>
        </w:tc>
      </w:tr>
      <w:tr w:rsidR="002B496E" w14:paraId="6F3C5B62" w14:textId="77777777" w:rsidTr="00DE24EB">
        <w:tc>
          <w:tcPr>
            <w:cnfStyle w:val="001000000000" w:firstRow="0" w:lastRow="0" w:firstColumn="1" w:lastColumn="0" w:oddVBand="0" w:evenVBand="0" w:oddHBand="0" w:evenHBand="0" w:firstRowFirstColumn="0" w:firstRowLastColumn="0" w:lastRowFirstColumn="0" w:lastRowLastColumn="0"/>
            <w:tcW w:w="4530" w:type="dxa"/>
            <w:tcBorders>
              <w:left w:val="nil"/>
              <w:right w:val="nil"/>
            </w:tcBorders>
          </w:tcPr>
          <w:p w14:paraId="65CD060E" w14:textId="04994C33" w:rsidR="002B496E" w:rsidRDefault="00C61755" w:rsidP="0037742D">
            <w:r>
              <w:t>Department</w:t>
            </w:r>
          </w:p>
        </w:tc>
        <w:tc>
          <w:tcPr>
            <w:tcW w:w="4530" w:type="dxa"/>
            <w:tcBorders>
              <w:left w:val="nil"/>
              <w:right w:val="nil"/>
            </w:tcBorders>
          </w:tcPr>
          <w:p w14:paraId="056E3037" w14:textId="4FD1D9A8" w:rsidR="002B496E" w:rsidRDefault="00C61755" w:rsidP="0037742D">
            <w:pPr>
              <w:cnfStyle w:val="000000000000" w:firstRow="0" w:lastRow="0" w:firstColumn="0" w:lastColumn="0" w:oddVBand="0" w:evenVBand="0" w:oddHBand="0" w:evenHBand="0" w:firstRowFirstColumn="0" w:firstRowLastColumn="0" w:lastRowFirstColumn="0" w:lastRowLastColumn="0"/>
            </w:pPr>
            <w:r>
              <w:t>Department of Health</w:t>
            </w:r>
            <w:r w:rsidR="006933E6">
              <w:t>, Disability and Ageing</w:t>
            </w:r>
          </w:p>
        </w:tc>
      </w:tr>
      <w:tr w:rsidR="00D25190" w14:paraId="075C6B30" w14:textId="77777777" w:rsidTr="00DE24EB">
        <w:tc>
          <w:tcPr>
            <w:cnfStyle w:val="001000000000" w:firstRow="0" w:lastRow="0" w:firstColumn="1" w:lastColumn="0" w:oddVBand="0" w:evenVBand="0" w:oddHBand="0" w:evenHBand="0" w:firstRowFirstColumn="0" w:firstRowLastColumn="0" w:lastRowFirstColumn="0" w:lastRowLastColumn="0"/>
            <w:tcW w:w="4530" w:type="dxa"/>
            <w:tcBorders>
              <w:left w:val="nil"/>
              <w:right w:val="nil"/>
            </w:tcBorders>
          </w:tcPr>
          <w:p w14:paraId="6CF77EDA" w14:textId="0FB6C906" w:rsidR="00D25190" w:rsidRDefault="00D25190" w:rsidP="0037742D">
            <w:r>
              <w:t>Eligible Dental Patient</w:t>
            </w:r>
          </w:p>
        </w:tc>
        <w:tc>
          <w:tcPr>
            <w:tcW w:w="4530" w:type="dxa"/>
            <w:tcBorders>
              <w:left w:val="nil"/>
              <w:right w:val="nil"/>
            </w:tcBorders>
          </w:tcPr>
          <w:p w14:paraId="452E8B0A" w14:textId="77777777" w:rsidR="0063258E" w:rsidRPr="0063258E" w:rsidRDefault="0063258E" w:rsidP="0063258E">
            <w:pPr>
              <w:cnfStyle w:val="000000000000" w:firstRow="0" w:lastRow="0" w:firstColumn="0" w:lastColumn="0" w:oddVBand="0" w:evenVBand="0" w:oddHBand="0" w:evenHBand="0" w:firstRowFirstColumn="0" w:firstRowLastColumn="0" w:lastRowFirstColumn="0" w:lastRowLastColumn="0"/>
            </w:pPr>
            <w:r w:rsidRPr="0063258E">
              <w:t>A person who is aged under 18 years at any time during the calendar year and who, or whose parent, carer or guardian, receives an eligible Australian Government payment, such as Family Tax Benefit Part A, at any time during that year. The person must also be eligible for Medicare on the day the dental service is provided.</w:t>
            </w:r>
          </w:p>
          <w:p w14:paraId="6DCA5CF1" w14:textId="7CB5108B" w:rsidR="00D25190" w:rsidRPr="002A5559" w:rsidRDefault="00D25190" w:rsidP="0063258E">
            <w:pPr>
              <w:cnfStyle w:val="000000000000" w:firstRow="0" w:lastRow="0" w:firstColumn="0" w:lastColumn="0" w:oddVBand="0" w:evenVBand="0" w:oddHBand="0" w:evenHBand="0" w:firstRowFirstColumn="0" w:firstRowLastColumn="0" w:lastRowFirstColumn="0" w:lastRowLastColumn="0"/>
              <w:rPr>
                <w:b/>
                <w:bCs/>
              </w:rPr>
            </w:pPr>
          </w:p>
        </w:tc>
      </w:tr>
      <w:tr w:rsidR="008D6151" w14:paraId="4BE8664D" w14:textId="77777777" w:rsidTr="00932AAF">
        <w:tc>
          <w:tcPr>
            <w:cnfStyle w:val="001000000000" w:firstRow="0" w:lastRow="0" w:firstColumn="1" w:lastColumn="0" w:oddVBand="0" w:evenVBand="0" w:oddHBand="0" w:evenHBand="0" w:firstRowFirstColumn="0" w:firstRowLastColumn="0" w:lastRowFirstColumn="0" w:lastRowLastColumn="0"/>
            <w:tcW w:w="4530" w:type="dxa"/>
            <w:tcBorders>
              <w:left w:val="nil"/>
              <w:right w:val="nil"/>
            </w:tcBorders>
          </w:tcPr>
          <w:p w14:paraId="44D4ADAA" w14:textId="388DC0EC" w:rsidR="008D6151" w:rsidRDefault="00DA75F8" w:rsidP="0037742D">
            <w:r>
              <w:t xml:space="preserve">Oral Health Therapist </w:t>
            </w:r>
          </w:p>
        </w:tc>
        <w:tc>
          <w:tcPr>
            <w:tcW w:w="4530" w:type="dxa"/>
            <w:tcBorders>
              <w:left w:val="nil"/>
              <w:right w:val="nil"/>
            </w:tcBorders>
          </w:tcPr>
          <w:p w14:paraId="2E1738BD" w14:textId="49489497" w:rsidR="008D6151" w:rsidRDefault="00A549BB" w:rsidP="0037742D">
            <w:pPr>
              <w:cnfStyle w:val="000000000000" w:firstRow="0" w:lastRow="0" w:firstColumn="0" w:lastColumn="0" w:oddVBand="0" w:evenVBand="0" w:oddHBand="0" w:evenHBand="0" w:firstRowFirstColumn="0" w:firstRowLastColumn="0" w:lastRowFirstColumn="0" w:lastRowLastColumn="0"/>
              <w:rPr>
                <w:szCs w:val="22"/>
              </w:rPr>
            </w:pPr>
            <w:r>
              <w:rPr>
                <w:szCs w:val="22"/>
              </w:rPr>
              <w:t>M</w:t>
            </w:r>
            <w:r w:rsidR="00DA75F8">
              <w:rPr>
                <w:szCs w:val="22"/>
              </w:rPr>
              <w:t>eans a person who has general registration in the oral health therapist division of the dental profession under a law of a State or Territory.</w:t>
            </w:r>
          </w:p>
        </w:tc>
      </w:tr>
      <w:tr w:rsidR="008A7771" w14:paraId="4F504DC3" w14:textId="77777777" w:rsidTr="00DE24EB">
        <w:tc>
          <w:tcPr>
            <w:cnfStyle w:val="001000000000" w:firstRow="0" w:lastRow="0" w:firstColumn="1" w:lastColumn="0" w:oddVBand="0" w:evenVBand="0" w:oddHBand="0" w:evenHBand="0" w:firstRowFirstColumn="0" w:firstRowLastColumn="0" w:lastRowFirstColumn="0" w:lastRowLastColumn="0"/>
            <w:tcW w:w="4530" w:type="dxa"/>
            <w:tcBorders>
              <w:left w:val="nil"/>
              <w:bottom w:val="nil"/>
              <w:right w:val="nil"/>
            </w:tcBorders>
          </w:tcPr>
          <w:p w14:paraId="07F99D67" w14:textId="7349ABD2" w:rsidR="008A7771" w:rsidRDefault="008A7771" w:rsidP="0037742D">
            <w:r>
              <w:t>Private dental clinic</w:t>
            </w:r>
          </w:p>
        </w:tc>
        <w:tc>
          <w:tcPr>
            <w:tcW w:w="4530" w:type="dxa"/>
            <w:tcBorders>
              <w:left w:val="nil"/>
              <w:bottom w:val="nil"/>
              <w:right w:val="nil"/>
            </w:tcBorders>
          </w:tcPr>
          <w:p w14:paraId="0E182501" w14:textId="00793482" w:rsidR="008A7771" w:rsidRDefault="00A549BB" w:rsidP="0037742D">
            <w:pPr>
              <w:cnfStyle w:val="000000000000" w:firstRow="0" w:lastRow="0" w:firstColumn="0" w:lastColumn="0" w:oddVBand="0" w:evenVBand="0" w:oddHBand="0" w:evenHBand="0" w:firstRowFirstColumn="0" w:firstRowLastColumn="0" w:lastRowFirstColumn="0" w:lastRowLastColumn="0"/>
            </w:pPr>
            <w:r>
              <w:t>A</w:t>
            </w:r>
            <w:r w:rsidR="006E2F8E">
              <w:t xml:space="preserve"> clinic that is not funded or operated by </w:t>
            </w:r>
            <w:r w:rsidR="007D79F1">
              <w:t>state or territory governments</w:t>
            </w:r>
          </w:p>
        </w:tc>
      </w:tr>
      <w:tr w:rsidR="00DA75F8" w14:paraId="06197540" w14:textId="77777777" w:rsidTr="00932AAF">
        <w:tc>
          <w:tcPr>
            <w:cnfStyle w:val="001000000000" w:firstRow="0" w:lastRow="0" w:firstColumn="1" w:lastColumn="0" w:oddVBand="0" w:evenVBand="0" w:oddHBand="0" w:evenHBand="0" w:firstRowFirstColumn="0" w:firstRowLastColumn="0" w:lastRowFirstColumn="0" w:lastRowLastColumn="0"/>
            <w:tcW w:w="4530" w:type="dxa"/>
            <w:tcBorders>
              <w:left w:val="nil"/>
              <w:bottom w:val="nil"/>
              <w:right w:val="nil"/>
            </w:tcBorders>
          </w:tcPr>
          <w:p w14:paraId="5D995F5C" w14:textId="1AE141E0" w:rsidR="00DA75F8" w:rsidRDefault="00DA75F8" w:rsidP="0037742D">
            <w:r>
              <w:lastRenderedPageBreak/>
              <w:t>Provider number</w:t>
            </w:r>
          </w:p>
        </w:tc>
        <w:tc>
          <w:tcPr>
            <w:tcW w:w="4530" w:type="dxa"/>
            <w:tcBorders>
              <w:left w:val="nil"/>
              <w:bottom w:val="nil"/>
              <w:right w:val="nil"/>
            </w:tcBorders>
          </w:tcPr>
          <w:p w14:paraId="5FEC44D4" w14:textId="44E015ED" w:rsidR="00DA75F8" w:rsidRDefault="00A549BB" w:rsidP="0037742D">
            <w:pPr>
              <w:cnfStyle w:val="000000000000" w:firstRow="0" w:lastRow="0" w:firstColumn="0" w:lastColumn="0" w:oddVBand="0" w:evenVBand="0" w:oddHBand="0" w:evenHBand="0" w:firstRowFirstColumn="0" w:firstRowLastColumn="0" w:lastRowFirstColumn="0" w:lastRowLastColumn="0"/>
            </w:pPr>
            <w:r>
              <w:rPr>
                <w:szCs w:val="22"/>
              </w:rPr>
              <w:t>A</w:t>
            </w:r>
            <w:r w:rsidR="00DA75F8">
              <w:rPr>
                <w:szCs w:val="22"/>
              </w:rPr>
              <w:t xml:space="preserve">as the same meaning as in the </w:t>
            </w:r>
            <w:hyperlink r:id="rId31" w:history="1">
              <w:r w:rsidR="00DA75F8" w:rsidRPr="00932AAF">
                <w:rPr>
                  <w:rStyle w:val="Hyperlink"/>
                  <w:i/>
                  <w:iCs/>
                  <w:szCs w:val="22"/>
                </w:rPr>
                <w:t>Health Insurance Regulations 2018</w:t>
              </w:r>
            </w:hyperlink>
          </w:p>
        </w:tc>
      </w:tr>
      <w:tr w:rsidR="00BB3C88" w14:paraId="6A068BCB" w14:textId="77777777" w:rsidTr="00DE24EB">
        <w:tc>
          <w:tcPr>
            <w:cnfStyle w:val="001000000000" w:firstRow="0" w:lastRow="0" w:firstColumn="1" w:lastColumn="0" w:oddVBand="0" w:evenVBand="0" w:oddHBand="0" w:evenHBand="0" w:firstRowFirstColumn="0" w:firstRowLastColumn="0" w:lastRowFirstColumn="0" w:lastRowLastColumn="0"/>
            <w:tcW w:w="4530" w:type="dxa"/>
            <w:tcBorders>
              <w:left w:val="nil"/>
              <w:bottom w:val="nil"/>
              <w:right w:val="nil"/>
            </w:tcBorders>
          </w:tcPr>
          <w:p w14:paraId="4A53C2B8" w14:textId="336D6700" w:rsidR="00BB3C88" w:rsidRPr="008D6151" w:rsidRDefault="00BB3C88" w:rsidP="0037742D">
            <w:pPr>
              <w:rPr>
                <w:rFonts w:cs="Arial"/>
              </w:rPr>
            </w:pPr>
            <w:r w:rsidRPr="008D6151">
              <w:rPr>
                <w:rFonts w:cs="Arial"/>
              </w:rPr>
              <w:t xml:space="preserve">Public </w:t>
            </w:r>
            <w:r w:rsidR="008D6151" w:rsidRPr="008D6151">
              <w:rPr>
                <w:rFonts w:cs="Arial"/>
              </w:rPr>
              <w:t xml:space="preserve">Sector provider </w:t>
            </w:r>
          </w:p>
        </w:tc>
        <w:tc>
          <w:tcPr>
            <w:tcW w:w="4530" w:type="dxa"/>
            <w:tcBorders>
              <w:left w:val="nil"/>
              <w:bottom w:val="nil"/>
              <w:right w:val="nil"/>
            </w:tcBorders>
          </w:tcPr>
          <w:p w14:paraId="133E0BD0" w14:textId="63B5EF80" w:rsidR="008D6151" w:rsidRPr="00DE24EB" w:rsidRDefault="00A549BB" w:rsidP="008D6151">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A</w:t>
            </w:r>
            <w:r w:rsidR="008D6151" w:rsidRPr="00DE24EB">
              <w:rPr>
                <w:rFonts w:ascii="Arial" w:hAnsi="Arial" w:cs="Arial"/>
                <w:sz w:val="22"/>
                <w:szCs w:val="22"/>
              </w:rPr>
              <w:t xml:space="preserve"> dental provider employed by, contracted to, or providing dental services under an arrangement with:</w:t>
            </w:r>
            <w:r w:rsidR="008D6151" w:rsidRPr="00DE24EB">
              <w:rPr>
                <w:rFonts w:ascii="Arial" w:hAnsi="Arial" w:cs="Arial"/>
                <w:sz w:val="22"/>
                <w:szCs w:val="22"/>
              </w:rPr>
              <w:br/>
              <w:t xml:space="preserve">(i) the Commonwealth; or </w:t>
            </w:r>
          </w:p>
          <w:p w14:paraId="4E57D891" w14:textId="77777777" w:rsidR="008D6151" w:rsidRPr="00DE24EB" w:rsidRDefault="008D6151" w:rsidP="008D6151">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24EB">
              <w:rPr>
                <w:rFonts w:ascii="Arial" w:hAnsi="Arial" w:cs="Arial"/>
                <w:sz w:val="22"/>
                <w:szCs w:val="22"/>
              </w:rPr>
              <w:t xml:space="preserve">(ii) a State; or </w:t>
            </w:r>
          </w:p>
          <w:p w14:paraId="1B1C20BF" w14:textId="77777777" w:rsidR="008D6151" w:rsidRPr="00DE24EB" w:rsidRDefault="008D6151" w:rsidP="008D6151">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24EB">
              <w:rPr>
                <w:rFonts w:ascii="Arial" w:hAnsi="Arial" w:cs="Arial"/>
                <w:sz w:val="22"/>
                <w:szCs w:val="22"/>
              </w:rPr>
              <w:t xml:space="preserve">(iii) a Territory; or </w:t>
            </w:r>
          </w:p>
          <w:p w14:paraId="212112B6" w14:textId="77777777" w:rsidR="008D6151" w:rsidRPr="00DE24EB" w:rsidRDefault="008D6151" w:rsidP="008D6151">
            <w:pPr>
              <w:pStyle w:val="Defaul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E24EB">
              <w:rPr>
                <w:rFonts w:ascii="Arial" w:hAnsi="Arial" w:cs="Arial"/>
                <w:sz w:val="22"/>
                <w:szCs w:val="22"/>
              </w:rPr>
              <w:t xml:space="preserve">(iv) a local governing body; or </w:t>
            </w:r>
          </w:p>
          <w:p w14:paraId="0A61EE7B" w14:textId="7726C613" w:rsidR="00BB3C88" w:rsidRPr="00DA75F8" w:rsidRDefault="008D6151" w:rsidP="0054428F">
            <w:pPr>
              <w:spacing w:before="0"/>
              <w:cnfStyle w:val="000000000000" w:firstRow="0" w:lastRow="0" w:firstColumn="0" w:lastColumn="0" w:oddVBand="0" w:evenVBand="0" w:oddHBand="0" w:evenHBand="0" w:firstRowFirstColumn="0" w:firstRowLastColumn="0" w:lastRowFirstColumn="0" w:lastRowLastColumn="0"/>
              <w:rPr>
                <w:rFonts w:cs="Arial"/>
                <w:szCs w:val="22"/>
              </w:rPr>
            </w:pPr>
            <w:r w:rsidRPr="00DA75F8">
              <w:rPr>
                <w:rFonts w:cs="Arial"/>
                <w:szCs w:val="22"/>
              </w:rPr>
              <w:t xml:space="preserve">(v) an authority established by a law of the Commonwealth, a law of a State or a law of a Territory; </w:t>
            </w:r>
          </w:p>
        </w:tc>
      </w:tr>
      <w:tr w:rsidR="00E771AB" w14:paraId="1E5533B8" w14:textId="77777777" w:rsidTr="00932AAF">
        <w:tc>
          <w:tcPr>
            <w:cnfStyle w:val="001000000000" w:firstRow="0" w:lastRow="0" w:firstColumn="1" w:lastColumn="0" w:oddVBand="0" w:evenVBand="0" w:oddHBand="0" w:evenHBand="0" w:firstRowFirstColumn="0" w:firstRowLastColumn="0" w:lastRowFirstColumn="0" w:lastRowLastColumn="0"/>
            <w:tcW w:w="4530" w:type="dxa"/>
            <w:tcBorders>
              <w:left w:val="nil"/>
              <w:bottom w:val="nil"/>
              <w:right w:val="nil"/>
            </w:tcBorders>
          </w:tcPr>
          <w:p w14:paraId="769D0B9B" w14:textId="186375CB" w:rsidR="00E771AB" w:rsidRPr="00DA75F8" w:rsidRDefault="00E771AB" w:rsidP="00DA75F8">
            <w:pPr>
              <w:rPr>
                <w:rFonts w:cs="Arial"/>
              </w:rPr>
            </w:pPr>
            <w:r>
              <w:rPr>
                <w:rFonts w:cs="Arial"/>
              </w:rPr>
              <w:t xml:space="preserve">Registered </w:t>
            </w:r>
            <w:r w:rsidR="00227851">
              <w:rPr>
                <w:rFonts w:cs="Arial"/>
              </w:rPr>
              <w:t>Dental Practitioner</w:t>
            </w:r>
            <w:r w:rsidR="00A549BB">
              <w:rPr>
                <w:rFonts w:cs="Arial"/>
              </w:rPr>
              <w:t xml:space="preserve"> </w:t>
            </w:r>
          </w:p>
        </w:tc>
        <w:tc>
          <w:tcPr>
            <w:tcW w:w="4530" w:type="dxa"/>
            <w:tcBorders>
              <w:left w:val="nil"/>
              <w:bottom w:val="nil"/>
              <w:right w:val="nil"/>
            </w:tcBorders>
          </w:tcPr>
          <w:p w14:paraId="01D332EC" w14:textId="3AAAA1A5" w:rsidR="00E771AB" w:rsidRPr="00DA75F8" w:rsidRDefault="00A549BB" w:rsidP="00DA75F8">
            <w:pPr>
              <w:cnfStyle w:val="000000000000" w:firstRow="0" w:lastRow="0" w:firstColumn="0" w:lastColumn="0" w:oddVBand="0" w:evenVBand="0" w:oddHBand="0" w:evenHBand="0" w:firstRowFirstColumn="0" w:firstRowLastColumn="0" w:lastRowFirstColumn="0" w:lastRowLastColumn="0"/>
              <w:rPr>
                <w:rFonts w:cs="Arial"/>
              </w:rPr>
            </w:pPr>
            <w:r>
              <w:rPr>
                <w:rFonts w:cs="Arial"/>
              </w:rPr>
              <w:t>M</w:t>
            </w:r>
            <w:r w:rsidR="00E771AB">
              <w:rPr>
                <w:rFonts w:cs="Arial"/>
              </w:rPr>
              <w:t xml:space="preserve">eans </w:t>
            </w:r>
            <w:r w:rsidR="00E771AB" w:rsidRPr="00E771AB">
              <w:rPr>
                <w:rFonts w:cs="Arial"/>
              </w:rPr>
              <w:t>a dental practitioner who has general registration, or specialist registration, in the dentist division of the dental profession under a law of a State or Territory.</w:t>
            </w:r>
          </w:p>
        </w:tc>
      </w:tr>
      <w:tr w:rsidR="00581D6F" w14:paraId="2243358B" w14:textId="77777777" w:rsidTr="00DE24EB">
        <w:tc>
          <w:tcPr>
            <w:cnfStyle w:val="001000000000" w:firstRow="0" w:lastRow="0" w:firstColumn="1" w:lastColumn="0" w:oddVBand="0" w:evenVBand="0" w:oddHBand="0" w:evenHBand="0" w:firstRowFirstColumn="0" w:firstRowLastColumn="0" w:lastRowFirstColumn="0" w:lastRowLastColumn="0"/>
            <w:tcW w:w="4530" w:type="dxa"/>
            <w:tcBorders>
              <w:left w:val="nil"/>
              <w:bottom w:val="nil"/>
              <w:right w:val="nil"/>
            </w:tcBorders>
          </w:tcPr>
          <w:p w14:paraId="56A963AA" w14:textId="49DC4796" w:rsidR="00581D6F" w:rsidRDefault="00581D6F" w:rsidP="0037742D"/>
        </w:tc>
        <w:tc>
          <w:tcPr>
            <w:tcW w:w="4530" w:type="dxa"/>
            <w:tcBorders>
              <w:left w:val="nil"/>
              <w:bottom w:val="nil"/>
              <w:right w:val="nil"/>
            </w:tcBorders>
          </w:tcPr>
          <w:p w14:paraId="3B6163EC" w14:textId="444944AC" w:rsidR="00581D6F" w:rsidRDefault="00581D6F" w:rsidP="0037742D">
            <w:pPr>
              <w:cnfStyle w:val="000000000000" w:firstRow="0" w:lastRow="0" w:firstColumn="0" w:lastColumn="0" w:oddVBand="0" w:evenVBand="0" w:oddHBand="0" w:evenHBand="0" w:firstRowFirstColumn="0" w:firstRowLastColumn="0" w:lastRowFirstColumn="0" w:lastRowLastColumn="0"/>
            </w:pPr>
          </w:p>
        </w:tc>
      </w:tr>
    </w:tbl>
    <w:p w14:paraId="2CE0705E" w14:textId="38EDF5A4" w:rsidR="004F0572" w:rsidRPr="0037742D" w:rsidRDefault="004F0572" w:rsidP="0037742D">
      <w:bookmarkStart w:id="107" w:name="_Attachment_A:_Dental"/>
      <w:bookmarkStart w:id="108" w:name="_Attachment_B:_Example"/>
      <w:bookmarkStart w:id="109" w:name="_Attachment_B:_Example_1"/>
      <w:bookmarkEnd w:id="106"/>
      <w:bookmarkEnd w:id="107"/>
      <w:bookmarkEnd w:id="108"/>
      <w:bookmarkEnd w:id="109"/>
    </w:p>
    <w:p w14:paraId="394390C7" w14:textId="77777777" w:rsidR="004F0572" w:rsidRPr="0037742D" w:rsidRDefault="004F0572" w:rsidP="0037742D">
      <w:pPr>
        <w:sectPr w:rsidR="004F0572" w:rsidRPr="0037742D" w:rsidSect="0053604B">
          <w:type w:val="oddPage"/>
          <w:pgSz w:w="11906" w:h="16838"/>
          <w:pgMar w:top="1701" w:right="1418" w:bottom="1418" w:left="1418" w:header="709" w:footer="709" w:gutter="0"/>
          <w:pgNumType w:start="5"/>
          <w:cols w:space="708"/>
          <w:docGrid w:linePitch="360"/>
        </w:sectPr>
      </w:pPr>
    </w:p>
    <w:p w14:paraId="01AB5F40" w14:textId="77777777" w:rsidR="00205A93" w:rsidRPr="007322A2" w:rsidRDefault="00205A93" w:rsidP="00B963C0">
      <w:pPr>
        <w:tabs>
          <w:tab w:val="left" w:pos="1920"/>
        </w:tabs>
        <w:jc w:val="center"/>
        <w:rPr>
          <w:b/>
          <w:bCs/>
        </w:rPr>
      </w:pPr>
      <w:bookmarkStart w:id="110" w:name="_Attachment_C:_Example"/>
      <w:bookmarkEnd w:id="110"/>
      <w:r w:rsidRPr="007322A2">
        <w:rPr>
          <w:b/>
          <w:bCs/>
        </w:rPr>
        <w:lastRenderedPageBreak/>
        <w:t>Health.gov.au</w:t>
      </w:r>
    </w:p>
    <w:p w14:paraId="2671CBEE" w14:textId="34D74A8D" w:rsidR="00205A93" w:rsidRPr="00C55521" w:rsidRDefault="00205A93" w:rsidP="00C55521">
      <w:pPr>
        <w:jc w:val="center"/>
        <w:rPr>
          <w:b/>
          <w:bCs/>
        </w:rPr>
      </w:pPr>
      <w:r w:rsidRPr="00C55521">
        <w:rPr>
          <w:b/>
          <w:bCs/>
        </w:rPr>
        <w:t xml:space="preserve">All information in this publication is correct as </w:t>
      </w:r>
      <w:proofErr w:type="gramStart"/>
      <w:r w:rsidRPr="00764F11">
        <w:rPr>
          <w:b/>
          <w:bCs/>
        </w:rPr>
        <w:t>at</w:t>
      </w:r>
      <w:proofErr w:type="gramEnd"/>
      <w:r w:rsidR="00CC003E" w:rsidRPr="00764F11">
        <w:rPr>
          <w:b/>
          <w:bCs/>
        </w:rPr>
        <w:t xml:space="preserve"> </w:t>
      </w:r>
      <w:r w:rsidR="00227851">
        <w:rPr>
          <w:b/>
          <w:bCs/>
        </w:rPr>
        <w:t xml:space="preserve">October </w:t>
      </w:r>
      <w:r w:rsidR="007F7BA5">
        <w:rPr>
          <w:b/>
          <w:bCs/>
        </w:rPr>
        <w:t>2026</w:t>
      </w:r>
    </w:p>
    <w:sectPr w:rsidR="00205A93" w:rsidRPr="00C55521" w:rsidSect="00E06CF8">
      <w:headerReference w:type="even" r:id="rId32"/>
      <w:headerReference w:type="default" r:id="rId33"/>
      <w:footerReference w:type="even" r:id="rId34"/>
      <w:footerReference w:type="default" r:id="rId35"/>
      <w:headerReference w:type="first" r:id="rId36"/>
      <w:footerReference w:type="first" r:id="rId37"/>
      <w:type w:val="oddPage"/>
      <w:pgSz w:w="11906" w:h="16838"/>
      <w:pgMar w:top="1701"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09F51" w14:textId="77777777" w:rsidR="00367700" w:rsidRDefault="00367700" w:rsidP="006B56BB">
      <w:r>
        <w:separator/>
      </w:r>
    </w:p>
    <w:p w14:paraId="47DCA990" w14:textId="77777777" w:rsidR="00367700" w:rsidRDefault="00367700"/>
    <w:p w14:paraId="7761C98F" w14:textId="77777777" w:rsidR="00367700" w:rsidRDefault="00367700"/>
  </w:endnote>
  <w:endnote w:type="continuationSeparator" w:id="0">
    <w:p w14:paraId="746B2FA3" w14:textId="77777777" w:rsidR="00367700" w:rsidRDefault="00367700" w:rsidP="006B56BB">
      <w:r>
        <w:continuationSeparator/>
      </w:r>
    </w:p>
    <w:p w14:paraId="4F0F7939" w14:textId="77777777" w:rsidR="00367700" w:rsidRDefault="00367700"/>
    <w:p w14:paraId="1FAA6709" w14:textId="77777777" w:rsidR="00367700" w:rsidRDefault="00367700"/>
  </w:endnote>
  <w:endnote w:type="continuationNotice" w:id="1">
    <w:p w14:paraId="0BA7AC1E" w14:textId="77777777" w:rsidR="00367700" w:rsidRDefault="00367700"/>
    <w:p w14:paraId="3A82BFD5" w14:textId="77777777" w:rsidR="00367700" w:rsidRDefault="003677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58049" w14:textId="1BC9647A" w:rsidR="00CB37D2" w:rsidRDefault="00062ACA">
    <w:pPr>
      <w:pStyle w:val="Footer"/>
    </w:pPr>
    <w:r>
      <w:rPr>
        <w:noProof/>
      </w:rPr>
      <mc:AlternateContent>
        <mc:Choice Requires="wps">
          <w:drawing>
            <wp:anchor distT="0" distB="0" distL="0" distR="0" simplePos="0" relativeHeight="251660800" behindDoc="0" locked="0" layoutInCell="1" allowOverlap="1" wp14:anchorId="18204A67" wp14:editId="4C2610A1">
              <wp:simplePos x="635" y="635"/>
              <wp:positionH relativeFrom="page">
                <wp:align>center</wp:align>
              </wp:positionH>
              <wp:positionV relativeFrom="page">
                <wp:align>bottom</wp:align>
              </wp:positionV>
              <wp:extent cx="622300" cy="452755"/>
              <wp:effectExtent l="0" t="0" r="6350" b="0"/>
              <wp:wrapNone/>
              <wp:docPr id="1015232395"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38307EC" w14:textId="74D39BFC"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204A67" id="_x0000_t202" coordsize="21600,21600" o:spt="202" path="m,l,21600r21600,l21600,xe">
              <v:stroke joinstyle="miter"/>
              <v:path gradientshapeok="t" o:connecttype="rect"/>
            </v:shapetype>
            <v:shape id="Text Box 14" o:spid="_x0000_s1028" type="#_x0000_t202" alt="OFFICIAL" style="position:absolute;left:0;text-align:left;margin-left:0;margin-top:0;width:49pt;height:35.65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238307EC" w14:textId="74D39BFC"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DF23C" w14:textId="4617E40D" w:rsidR="00CB37D2" w:rsidRDefault="00062ACA">
    <w:pPr>
      <w:pStyle w:val="Footer"/>
    </w:pPr>
    <w:r>
      <w:rPr>
        <w:noProof/>
      </w:rPr>
      <mc:AlternateContent>
        <mc:Choice Requires="wps">
          <w:drawing>
            <wp:anchor distT="0" distB="0" distL="0" distR="0" simplePos="0" relativeHeight="251664896" behindDoc="0" locked="0" layoutInCell="1" allowOverlap="1" wp14:anchorId="1D94B2D9" wp14:editId="5FEA96AC">
              <wp:simplePos x="635" y="635"/>
              <wp:positionH relativeFrom="page">
                <wp:align>center</wp:align>
              </wp:positionH>
              <wp:positionV relativeFrom="page">
                <wp:align>bottom</wp:align>
              </wp:positionV>
              <wp:extent cx="622300" cy="452755"/>
              <wp:effectExtent l="0" t="0" r="6350" b="0"/>
              <wp:wrapNone/>
              <wp:docPr id="277370235"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09DDB43" w14:textId="42F14FF6"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94B2D9" id="_x0000_t202" coordsize="21600,21600" o:spt="202" path="m,l,21600r21600,l21600,xe">
              <v:stroke joinstyle="miter"/>
              <v:path gradientshapeok="t" o:connecttype="rect"/>
            </v:shapetype>
            <v:shape id="Text Box 15" o:spid="_x0000_s1029" type="#_x0000_t202" alt="OFFICIAL" style="position:absolute;left:0;text-align:left;margin-left:0;margin-top:0;width:49pt;height:35.65pt;z-index:251664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textbox style="mso-fit-shape-to-text:t" inset="0,0,0,15pt">
                <w:txbxContent>
                  <w:p w14:paraId="009DDB43" w14:textId="42F14FF6"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C35D1" w14:textId="15922D1B" w:rsidR="00FF3AAA" w:rsidRDefault="00062ACA" w:rsidP="00841111">
    <w:pPr>
      <w:pStyle w:val="Footer"/>
    </w:pPr>
    <w:r>
      <w:rPr>
        <w:noProof/>
        <w:sz w:val="18"/>
        <w:szCs w:val="18"/>
      </w:rPr>
      <mc:AlternateContent>
        <mc:Choice Requires="wps">
          <w:drawing>
            <wp:anchor distT="0" distB="0" distL="0" distR="0" simplePos="0" relativeHeight="251666944" behindDoc="0" locked="0" layoutInCell="1" allowOverlap="1" wp14:anchorId="23D91045" wp14:editId="1EDB61A8">
              <wp:simplePos x="635" y="635"/>
              <wp:positionH relativeFrom="page">
                <wp:align>center</wp:align>
              </wp:positionH>
              <wp:positionV relativeFrom="page">
                <wp:align>bottom</wp:align>
              </wp:positionV>
              <wp:extent cx="622300" cy="452755"/>
              <wp:effectExtent l="0" t="0" r="6350" b="0"/>
              <wp:wrapNone/>
              <wp:docPr id="462644278"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63F40E4" w14:textId="33A93755"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D91045" id="_x0000_t202" coordsize="21600,21600" o:spt="202" path="m,l,21600r21600,l21600,xe">
              <v:stroke joinstyle="miter"/>
              <v:path gradientshapeok="t" o:connecttype="rect"/>
            </v:shapetype>
            <v:shape id="Text Box 17" o:spid="_x0000_s1034" type="#_x0000_t202" alt="OFFICIAL" style="position:absolute;left:0;text-align:left;margin-left:0;margin-top:0;width:49pt;height:35.65pt;z-index:251666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jyDg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VXJr8fut1AdaSiEYd/eyXVDpe+FD08CacHULYk2&#10;PNKhW+hKDieLsxrw59/8MZ94pyhnHQmm5JYUzVn73dI+orZGA0djm4zpl3we6bF7cwskwym9CCeT&#10;SV4M7WhqBPNCcl7FQhQSVlK5km9H8zYMyqXnINVqlZJIRk6Ee7txMkJHuiKXz/2LQHciPNCmHmBU&#10;kyje8D7kxpverfaB2E9LidQORJ4YJwmmtZ6eS9T46/+UdXnUy1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D+QUjyDgIAABwE&#10;AAAOAAAAAAAAAAAAAAAAAC4CAABkcnMvZTJvRG9jLnhtbFBLAQItABQABgAIAAAAIQCmX8R22gAA&#10;AAMBAAAPAAAAAAAAAAAAAAAAAGgEAABkcnMvZG93bnJldi54bWxQSwUGAAAAAAQABADzAAAAbwUA&#10;AAAA&#10;" filled="f" stroked="f">
              <v:textbox style="mso-fit-shape-to-text:t" inset="0,0,0,15pt">
                <w:txbxContent>
                  <w:p w14:paraId="363F40E4" w14:textId="33A93755"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v:textbox>
              <w10:wrap anchorx="page" anchory="page"/>
            </v:shape>
          </w:pict>
        </mc:Fallback>
      </mc:AlternateContent>
    </w:r>
    <w:r w:rsidR="00FF3AAA" w:rsidRPr="00D45796">
      <w:rPr>
        <w:sz w:val="18"/>
        <w:szCs w:val="18"/>
      </w:rPr>
      <w:t xml:space="preserve">Guide to the </w:t>
    </w:r>
    <w:r w:rsidR="00FF3AAA">
      <w:rPr>
        <w:sz w:val="18"/>
        <w:szCs w:val="18"/>
      </w:rPr>
      <w:t>Child Dental Benefits Schedule</w:t>
    </w:r>
    <w:r w:rsidR="00FF3AAA" w:rsidRPr="00D45796">
      <w:rPr>
        <w:sz w:val="18"/>
        <w:szCs w:val="18"/>
      </w:rPr>
      <w:t xml:space="preserve"> – Version </w:t>
    </w:r>
    <w:r w:rsidR="00FF3AAA">
      <w:rPr>
        <w:sz w:val="18"/>
        <w:szCs w:val="18"/>
      </w:rPr>
      <w:t>10 – effective 1 July 2022</w:t>
    </w:r>
    <w:r w:rsidR="00FF3AAA">
      <w:rPr>
        <w:sz w:val="18"/>
        <w:szCs w:val="18"/>
      </w:rPr>
      <w:tab/>
    </w:r>
    <w:r w:rsidR="00FF3AAA">
      <w:fldChar w:fldCharType="begin"/>
    </w:r>
    <w:r w:rsidR="00FF3AAA">
      <w:instrText xml:space="preserve"> PAGE   \* MERGEFORMAT </w:instrText>
    </w:r>
    <w:r w:rsidR="00FF3AAA">
      <w:fldChar w:fldCharType="separate"/>
    </w:r>
    <w:r w:rsidR="00FF3AAA">
      <w:rPr>
        <w:noProof/>
      </w:rPr>
      <w:t>4</w:t>
    </w:r>
    <w:r w:rsidR="00FF3AAA">
      <w:rPr>
        <w:noProof/>
      </w:rPr>
      <w:fldChar w:fldCharType="end"/>
    </w:r>
    <w:r w:rsidR="00FF3AAA" w:rsidRPr="000D56E4">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F1F2C" w14:textId="4E40675C" w:rsidR="00FF3AAA" w:rsidRDefault="00FF3AAA" w:rsidP="006D7427">
    <w:pPr>
      <w:pStyle w:val="Footer"/>
      <w:jc w:val="left"/>
    </w:pPr>
  </w:p>
  <w:sdt>
    <w:sdtPr>
      <w:id w:val="2099212865"/>
      <w:docPartObj>
        <w:docPartGallery w:val="Page Numbers (Bottom of Page)"/>
        <w:docPartUnique/>
      </w:docPartObj>
    </w:sdtPr>
    <w:sdtEndPr/>
    <w:sdtContent>
      <w:sdt>
        <w:sdtPr>
          <w:id w:val="-1769616900"/>
          <w:docPartObj>
            <w:docPartGallery w:val="Page Numbers (Top of Page)"/>
            <w:docPartUnique/>
          </w:docPartObj>
        </w:sdtPr>
        <w:sdtEndPr/>
        <w:sdtContent>
          <w:p w14:paraId="7F22CFF3" w14:textId="1E36096A" w:rsidR="00FF3AAA" w:rsidRDefault="002365A0" w:rsidP="006D7427">
            <w:pPr>
              <w:pStyle w:val="Footer"/>
              <w:jc w:val="left"/>
            </w:pPr>
            <w:r w:rsidRPr="00660FCE">
              <w:t xml:space="preserve">Guide to the Child Dental Benefits Schedule (CDBS) – Version </w:t>
            </w:r>
            <w:r w:rsidR="0097330D">
              <w:t>1</w:t>
            </w:r>
            <w:r w:rsidR="00D47C94">
              <w:t>6</w:t>
            </w:r>
            <w:r w:rsidR="0097330D" w:rsidRPr="00660FCE">
              <w:t xml:space="preserve"> </w:t>
            </w:r>
            <w:r w:rsidRPr="00660FCE">
              <w:t>(</w:t>
            </w:r>
            <w:r w:rsidR="00227851">
              <w:t>October</w:t>
            </w:r>
            <w:r w:rsidR="00D47C94">
              <w:t xml:space="preserve"> </w:t>
            </w:r>
            <w:r w:rsidR="00FC2ADB">
              <w:t>2026</w:t>
            </w:r>
            <w:r w:rsidRPr="00660FCE">
              <w:t>)</w:t>
            </w:r>
            <w:r w:rsidR="00FF3AAA">
              <w:tab/>
              <w:t xml:space="preserve">Page </w:t>
            </w:r>
            <w:r w:rsidR="00FF3AAA">
              <w:rPr>
                <w:b/>
                <w:bCs/>
                <w:sz w:val="24"/>
              </w:rPr>
              <w:fldChar w:fldCharType="begin"/>
            </w:r>
            <w:r w:rsidR="00FF3AAA">
              <w:rPr>
                <w:b/>
                <w:bCs/>
              </w:rPr>
              <w:instrText xml:space="preserve"> PAGE </w:instrText>
            </w:r>
            <w:r w:rsidR="00FF3AAA">
              <w:rPr>
                <w:b/>
                <w:bCs/>
                <w:sz w:val="24"/>
              </w:rPr>
              <w:fldChar w:fldCharType="separate"/>
            </w:r>
            <w:r w:rsidR="00FF3AAA">
              <w:rPr>
                <w:b/>
                <w:bCs/>
                <w:noProof/>
              </w:rPr>
              <w:t>2</w:t>
            </w:r>
            <w:r w:rsidR="00FF3AAA">
              <w:rPr>
                <w:b/>
                <w:bCs/>
                <w:sz w:val="24"/>
              </w:rPr>
              <w:fldChar w:fldCharType="end"/>
            </w:r>
            <w:r w:rsidR="00FF3AAA">
              <w:t xml:space="preserve"> of </w:t>
            </w:r>
            <w:r w:rsidR="00FF3AAA">
              <w:rPr>
                <w:b/>
                <w:bCs/>
                <w:sz w:val="24"/>
              </w:rPr>
              <w:fldChar w:fldCharType="begin"/>
            </w:r>
            <w:r w:rsidR="00FF3AAA">
              <w:rPr>
                <w:b/>
                <w:bCs/>
              </w:rPr>
              <w:instrText xml:space="preserve"> NUMPAGES  </w:instrText>
            </w:r>
            <w:r w:rsidR="00FF3AAA">
              <w:rPr>
                <w:b/>
                <w:bCs/>
                <w:sz w:val="24"/>
              </w:rPr>
              <w:fldChar w:fldCharType="separate"/>
            </w:r>
            <w:r w:rsidR="00FF3AAA">
              <w:rPr>
                <w:b/>
                <w:bCs/>
                <w:noProof/>
              </w:rPr>
              <w:t>2</w:t>
            </w:r>
            <w:r w:rsidR="00FF3AAA">
              <w:rPr>
                <w:b/>
                <w:bCs/>
                <w:sz w:val="24"/>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7C2D6" w14:textId="213060E6" w:rsidR="00FF3AAA" w:rsidRDefault="00062ACA" w:rsidP="000D56E4">
    <w:pPr>
      <w:pStyle w:val="Footer"/>
    </w:pPr>
    <w:r>
      <w:rPr>
        <w:noProof/>
      </w:rPr>
      <mc:AlternateContent>
        <mc:Choice Requires="wps">
          <w:drawing>
            <wp:anchor distT="0" distB="0" distL="0" distR="0" simplePos="0" relativeHeight="251665920" behindDoc="0" locked="0" layoutInCell="1" allowOverlap="1" wp14:anchorId="58022421" wp14:editId="5EE4B995">
              <wp:simplePos x="635" y="635"/>
              <wp:positionH relativeFrom="page">
                <wp:align>center</wp:align>
              </wp:positionH>
              <wp:positionV relativeFrom="page">
                <wp:align>bottom</wp:align>
              </wp:positionV>
              <wp:extent cx="622300" cy="452755"/>
              <wp:effectExtent l="0" t="0" r="6350" b="0"/>
              <wp:wrapNone/>
              <wp:docPr id="908537195"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2B0AF88" w14:textId="6F4AA6AE"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022421" id="_x0000_t202" coordsize="21600,21600" o:spt="202" path="m,l,21600r21600,l21600,xe">
              <v:stroke joinstyle="miter"/>
              <v:path gradientshapeok="t" o:connecttype="rect"/>
            </v:shapetype>
            <v:shape id="Text Box 16" o:spid="_x0000_s1037" type="#_x0000_t202" alt="OFFICIAL" style="position:absolute;left:0;text-align:left;margin-left:0;margin-top:0;width:49pt;height:35.65pt;z-index:251665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" filled="f" stroked="f">
              <v:textbox style="mso-fit-shape-to-text:t" inset="0,0,0,15pt">
                <w:txbxContent>
                  <w:p w14:paraId="22B0AF88" w14:textId="6F4AA6AE"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v:textbox>
              <w10:wrap anchorx="page" anchory="page"/>
            </v:shape>
          </w:pict>
        </mc:Fallback>
      </mc:AlternateContent>
    </w:r>
  </w:p>
  <w:sdt>
    <w:sdtPr>
      <w:id w:val="-1710570098"/>
      <w:docPartObj>
        <w:docPartGallery w:val="Page Numbers (Bottom of Page)"/>
        <w:docPartUnique/>
      </w:docPartObj>
    </w:sdtPr>
    <w:sdtEndPr>
      <w:rPr>
        <w:noProof/>
      </w:rPr>
    </w:sdtEndPr>
    <w:sdtContent>
      <w:p w14:paraId="5C0BCFFA" w14:textId="77777777" w:rsidR="00FF3AAA" w:rsidRDefault="00FF3AAA" w:rsidP="000D56E4">
        <w:pPr>
          <w:pStyle w:val="Footer"/>
        </w:pPr>
        <w:r>
          <w:t>Insert document title</w:t>
        </w:r>
        <w:r>
          <w:tab/>
        </w:r>
        <w:r>
          <w:fldChar w:fldCharType="begin"/>
        </w:r>
        <w:r>
          <w:instrText xml:space="preserve"> PAGE   \* MERGEFORMAT </w:instrText>
        </w:r>
        <w:r>
          <w:fldChar w:fldCharType="separate"/>
        </w:r>
        <w:r>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BD6B8" w14:textId="2F20F1D9" w:rsidR="00CB37D2" w:rsidRDefault="00062ACA">
    <w:pPr>
      <w:pStyle w:val="Footer"/>
    </w:pPr>
    <w:r>
      <w:rPr>
        <w:noProof/>
      </w:rPr>
      <mc:AlternateContent>
        <mc:Choice Requires="wps">
          <w:drawing>
            <wp:anchor distT="0" distB="0" distL="0" distR="0" simplePos="0" relativeHeight="251662848" behindDoc="0" locked="0" layoutInCell="1" allowOverlap="1" wp14:anchorId="1DEAD558" wp14:editId="3BEA595C">
              <wp:simplePos x="635" y="635"/>
              <wp:positionH relativeFrom="page">
                <wp:align>center</wp:align>
              </wp:positionH>
              <wp:positionV relativeFrom="page">
                <wp:align>bottom</wp:align>
              </wp:positionV>
              <wp:extent cx="622300" cy="452755"/>
              <wp:effectExtent l="0" t="0" r="6350" b="0"/>
              <wp:wrapNone/>
              <wp:docPr id="958030238"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6A24F82" w14:textId="6BD0D988"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EAD558" id="_x0000_t202" coordsize="21600,21600" o:spt="202" path="m,l,21600r21600,l21600,xe">
              <v:stroke joinstyle="miter"/>
              <v:path gradientshapeok="t" o:connecttype="rect"/>
            </v:shapetype>
            <v:shape id="Text Box 20" o:spid="_x0000_s1040" type="#_x0000_t202" alt="OFFICIAL" style="position:absolute;left:0;text-align:left;margin-left:0;margin-top:0;width:49pt;height:35.65pt;z-index:2516628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RdCDgIAAB0EAAAOAAAAZHJzL2Uyb0RvYy54bWysU8Fu2zAMvQ/YPwi6L3aypu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W3RdCDgIAAB0E&#10;AAAOAAAAAAAAAAAAAAAAAC4CAABkcnMvZTJvRG9jLnhtbFBLAQItABQABgAIAAAAIQCmX8R22gAA&#10;AAMBAAAPAAAAAAAAAAAAAAAAAGgEAABkcnMvZG93bnJldi54bWxQSwUGAAAAAAQABADzAAAAbwUA&#10;AAAA&#10;" filled="f" stroked="f">
              <v:textbox style="mso-fit-shape-to-text:t" inset="0,0,0,15pt">
                <w:txbxContent>
                  <w:p w14:paraId="16A24F82" w14:textId="6BD0D988"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C96F5" w14:textId="6D57BC40" w:rsidR="00FF3AAA" w:rsidRDefault="00FF3AAA" w:rsidP="000D56E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A94C" w14:textId="262BC999" w:rsidR="00CB37D2" w:rsidRDefault="00062ACA">
    <w:pPr>
      <w:pStyle w:val="Footer"/>
    </w:pPr>
    <w:r>
      <w:rPr>
        <w:noProof/>
      </w:rPr>
      <mc:AlternateContent>
        <mc:Choice Requires="wps">
          <w:drawing>
            <wp:anchor distT="0" distB="0" distL="0" distR="0" simplePos="0" relativeHeight="251661824" behindDoc="0" locked="0" layoutInCell="1" allowOverlap="1" wp14:anchorId="78E1AE86" wp14:editId="52DF40A5">
              <wp:simplePos x="635" y="635"/>
              <wp:positionH relativeFrom="page">
                <wp:align>center</wp:align>
              </wp:positionH>
              <wp:positionV relativeFrom="page">
                <wp:align>bottom</wp:align>
              </wp:positionV>
              <wp:extent cx="622300" cy="452755"/>
              <wp:effectExtent l="0" t="0" r="6350" b="0"/>
              <wp:wrapNone/>
              <wp:docPr id="227182816"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3DEBF5F" w14:textId="036078AE"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E1AE86" id="_x0000_t202" coordsize="21600,21600" o:spt="202" path="m,l,21600r21600,l21600,xe">
              <v:stroke joinstyle="miter"/>
              <v:path gradientshapeok="t" o:connecttype="rect"/>
            </v:shapetype>
            <v:shape id="Text Box 19" o:spid="_x0000_s1043" type="#_x0000_t202" alt="OFFICIAL" style="position:absolute;left:0;text-align:left;margin-left:0;margin-top:0;width:49pt;height:35.65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ChHMAEDgIAAB0E&#10;AAAOAAAAAAAAAAAAAAAAAC4CAABkcnMvZTJvRG9jLnhtbFBLAQItABQABgAIAAAAIQCmX8R22gAA&#10;AAMBAAAPAAAAAAAAAAAAAAAAAGgEAABkcnMvZG93bnJldi54bWxQSwUGAAAAAAQABADzAAAAbwUA&#10;AAAA&#10;" filled="f" stroked="f">
              <v:textbox style="mso-fit-shape-to-text:t" inset="0,0,0,15pt">
                <w:txbxContent>
                  <w:p w14:paraId="33DEBF5F" w14:textId="036078AE"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2759C" w14:textId="77777777" w:rsidR="00367700" w:rsidRDefault="00367700" w:rsidP="006B56BB">
      <w:r>
        <w:separator/>
      </w:r>
    </w:p>
    <w:p w14:paraId="16F6AC3A" w14:textId="77777777" w:rsidR="00367700" w:rsidRDefault="00367700"/>
    <w:p w14:paraId="1039FCA6" w14:textId="77777777" w:rsidR="00367700" w:rsidRDefault="00367700"/>
  </w:footnote>
  <w:footnote w:type="continuationSeparator" w:id="0">
    <w:p w14:paraId="1BA653CC" w14:textId="77777777" w:rsidR="00367700" w:rsidRDefault="00367700" w:rsidP="006B56BB">
      <w:r>
        <w:continuationSeparator/>
      </w:r>
    </w:p>
    <w:p w14:paraId="56E97A5F" w14:textId="77777777" w:rsidR="00367700" w:rsidRDefault="00367700"/>
    <w:p w14:paraId="5608705E" w14:textId="77777777" w:rsidR="00367700" w:rsidRDefault="00367700"/>
  </w:footnote>
  <w:footnote w:type="continuationNotice" w:id="1">
    <w:p w14:paraId="4C0D2FD7" w14:textId="77777777" w:rsidR="00367700" w:rsidRDefault="00367700"/>
    <w:p w14:paraId="30F11B0E" w14:textId="77777777" w:rsidR="00367700" w:rsidRDefault="003677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9316" w14:textId="0237026D" w:rsidR="00CB37D2" w:rsidRDefault="00062ACA">
    <w:pPr>
      <w:pStyle w:val="Header"/>
    </w:pPr>
    <w:r>
      <w:rPr>
        <w:noProof/>
      </w:rPr>
      <mc:AlternateContent>
        <mc:Choice Requires="wps">
          <w:drawing>
            <wp:anchor distT="0" distB="0" distL="0" distR="0" simplePos="0" relativeHeight="251650560" behindDoc="0" locked="0" layoutInCell="1" allowOverlap="1" wp14:anchorId="1364C254" wp14:editId="026C3F99">
              <wp:simplePos x="635" y="635"/>
              <wp:positionH relativeFrom="page">
                <wp:align>center</wp:align>
              </wp:positionH>
              <wp:positionV relativeFrom="page">
                <wp:align>top</wp:align>
              </wp:positionV>
              <wp:extent cx="622300" cy="452755"/>
              <wp:effectExtent l="0" t="0" r="6350" b="4445"/>
              <wp:wrapNone/>
              <wp:docPr id="1557937141"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F63B1E4" w14:textId="7EAC393D"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64C254" id="_x0000_t202" coordsize="21600,21600" o:spt="202" path="m,l,21600r21600,l21600,xe">
              <v:stroke joinstyle="miter"/>
              <v:path gradientshapeok="t" o:connecttype="rect"/>
            </v:shapetype>
            <v:shape id="Text Box 5" o:spid="_x0000_s1026" type="#_x0000_t202" alt="OFFICIAL" style="position:absolute;margin-left:0;margin-top:0;width:49pt;height:35.65pt;z-index:2516505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0F63B1E4" w14:textId="7EAC393D"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29C9" w14:textId="13EB3F2D" w:rsidR="00FF3AAA" w:rsidRDefault="00062ACA" w:rsidP="008E0C77">
    <w:pPr>
      <w:pStyle w:val="Headertext"/>
      <w:spacing w:after="180"/>
      <w:jc w:val="left"/>
    </w:pPr>
    <w:r>
      <w:rPr>
        <w:noProof/>
        <w:lang w:eastAsia="en-AU"/>
      </w:rPr>
      <mc:AlternateContent>
        <mc:Choice Requires="wps">
          <w:drawing>
            <wp:anchor distT="0" distB="0" distL="0" distR="0" simplePos="0" relativeHeight="251652608" behindDoc="0" locked="0" layoutInCell="1" allowOverlap="1" wp14:anchorId="42E36DA0" wp14:editId="6CFE6910">
              <wp:simplePos x="635" y="635"/>
              <wp:positionH relativeFrom="page">
                <wp:align>center</wp:align>
              </wp:positionH>
              <wp:positionV relativeFrom="page">
                <wp:align>top</wp:align>
              </wp:positionV>
              <wp:extent cx="622300" cy="452755"/>
              <wp:effectExtent l="0" t="0" r="6350" b="4445"/>
              <wp:wrapNone/>
              <wp:docPr id="20665021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D69D75A" w14:textId="50776ED6"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E36DA0" id="_x0000_t202" coordsize="21600,21600" o:spt="202" path="m,l,21600r21600,l21600,xe">
              <v:stroke joinstyle="miter"/>
              <v:path gradientshapeok="t" o:connecttype="rect"/>
            </v:shapetype>
            <v:shape id="Text Box 6" o:spid="_x0000_s1027" type="#_x0000_t202" alt="OFFICIAL" style="position:absolute;margin-left:0;margin-top:0;width:49pt;height:35.65pt;z-index:251652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2D69D75A" w14:textId="50776ED6"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v:textbox>
              <w10:wrap anchorx="page" anchory="page"/>
            </v:shape>
          </w:pict>
        </mc:Fallback>
      </mc:AlternateContent>
    </w:r>
    <w:r w:rsidR="00FF3AAA">
      <w:rPr>
        <w:noProof/>
        <w:lang w:eastAsia="en-AU"/>
      </w:rPr>
      <w:drawing>
        <wp:anchor distT="0" distB="0" distL="114300" distR="114300" simplePos="0" relativeHeight="251647488" behindDoc="1" locked="0" layoutInCell="1" allowOverlap="1" wp14:anchorId="1004C049" wp14:editId="15ADE337">
          <wp:simplePos x="0" y="0"/>
          <wp:positionH relativeFrom="page">
            <wp:align>center</wp:align>
          </wp:positionH>
          <wp:positionV relativeFrom="page">
            <wp:align>center</wp:align>
          </wp:positionV>
          <wp:extent cx="7560000" cy="10692000"/>
          <wp:effectExtent l="0" t="0" r="3175" b="0"/>
          <wp:wrapNone/>
          <wp:docPr id="740621314" name="Picture 7406213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82DD1" w14:textId="4A599620" w:rsidR="00FF3AAA" w:rsidRDefault="00A145D3" w:rsidP="00205A93">
    <w:pPr>
      <w:pStyle w:val="Header"/>
      <w:tabs>
        <w:tab w:val="clear" w:pos="4513"/>
        <w:tab w:val="clear" w:pos="9026"/>
        <w:tab w:val="center" w:pos="4535"/>
      </w:tabs>
      <w:rPr>
        <w:noProof/>
        <w:lang w:eastAsia="en-AU"/>
      </w:rPr>
    </w:pPr>
    <w:r>
      <w:rPr>
        <w:noProof/>
        <w:lang w:eastAsia="en-AU"/>
      </w:rPr>
      <w:drawing>
        <wp:inline distT="0" distB="0" distL="0" distR="0" wp14:anchorId="06F72E42" wp14:editId="0EDA3AB6">
          <wp:extent cx="3346450" cy="533400"/>
          <wp:effectExtent l="0" t="0" r="6350" b="0"/>
          <wp:docPr id="800928775" name="Picture 1" descr="Australian Government Department of Health, Disability and Age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28775" name="Picture 1" descr="Australian Government Department of Health, Disability and Agei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6450" cy="533400"/>
                  </a:xfrm>
                  <a:prstGeom prst="rect">
                    <a:avLst/>
                  </a:prstGeom>
                  <a:noFill/>
                  <a:ln>
                    <a:noFill/>
                  </a:ln>
                </pic:spPr>
              </pic:pic>
            </a:graphicData>
          </a:graphic>
        </wp:inline>
      </w:drawing>
    </w:r>
  </w:p>
  <w:p w14:paraId="6B285624" w14:textId="58444056" w:rsidR="00FF3AAA" w:rsidRDefault="00FF3AAA" w:rsidP="00205A93">
    <w:pPr>
      <w:pStyle w:val="Header"/>
      <w:tabs>
        <w:tab w:val="clear" w:pos="4513"/>
        <w:tab w:val="clear" w:pos="9026"/>
        <w:tab w:val="center" w:pos="4535"/>
      </w:tabs>
    </w:pPr>
    <w:r>
      <w:rPr>
        <w:noProof/>
        <w:lang w:eastAsia="en-AU"/>
      </w:rPr>
      <w:drawing>
        <wp:anchor distT="0" distB="0" distL="114300" distR="114300" simplePos="0" relativeHeight="251648512" behindDoc="1" locked="0" layoutInCell="1" allowOverlap="1" wp14:anchorId="4D671D6D" wp14:editId="1166F5E3">
          <wp:simplePos x="0" y="0"/>
          <wp:positionH relativeFrom="page">
            <wp:posOffset>0</wp:posOffset>
          </wp:positionH>
          <wp:positionV relativeFrom="page">
            <wp:posOffset>1184744</wp:posOffset>
          </wp:positionV>
          <wp:extent cx="7559643" cy="9506751"/>
          <wp:effectExtent l="0" t="0" r="3810" b="0"/>
          <wp:wrapNone/>
          <wp:docPr id="1216289308" name="Picture 12162893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rotWithShape="1">
                  <a:blip r:embed="rId2" cstate="print">
                    <a:extLst>
                      <a:ext uri="{28A0092B-C50C-407E-A947-70E740481C1C}">
                        <a14:useLocalDpi xmlns:a14="http://schemas.microsoft.com/office/drawing/2010/main" val="0"/>
                      </a:ext>
                    </a:extLst>
                  </a:blip>
                  <a:srcRect t="11081"/>
                  <a:stretch/>
                </pic:blipFill>
                <pic:spPr bwMode="auto">
                  <a:xfrm>
                    <a:off x="0" y="0"/>
                    <a:ext cx="7560000" cy="950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A0277" w14:textId="576C73FC" w:rsidR="00FF3AAA" w:rsidRDefault="00062ACA">
    <w:pPr>
      <w:pStyle w:val="Header"/>
    </w:pPr>
    <w:r>
      <w:rPr>
        <w:noProof/>
      </w:rPr>
      <mc:AlternateContent>
        <mc:Choice Requires="wps">
          <w:drawing>
            <wp:anchor distT="0" distB="0" distL="0" distR="0" simplePos="0" relativeHeight="251655680" behindDoc="0" locked="0" layoutInCell="1" allowOverlap="1" wp14:anchorId="76AA6D86" wp14:editId="59CECF4B">
              <wp:simplePos x="635" y="635"/>
              <wp:positionH relativeFrom="page">
                <wp:align>center</wp:align>
              </wp:positionH>
              <wp:positionV relativeFrom="page">
                <wp:align>top</wp:align>
              </wp:positionV>
              <wp:extent cx="622300" cy="452755"/>
              <wp:effectExtent l="0" t="0" r="6350" b="4445"/>
              <wp:wrapNone/>
              <wp:docPr id="184307749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025EC44" w14:textId="39E5C246"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AA6D86" id="_x0000_t202" coordsize="21600,21600" o:spt="202" path="m,l,21600r21600,l21600,xe">
              <v:stroke joinstyle="miter"/>
              <v:path gradientshapeok="t" o:connecttype="rect"/>
            </v:shapetype>
            <v:shape id="Text Box 8" o:spid="_x0000_s1032" type="#_x0000_t202" alt="OFFICIAL" style="position:absolute;margin-left:0;margin-top:0;width:49pt;height:35.6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L9DQ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TUyNj9DqoTDeVh2Hdwct1Q6Y0I+CQ8LZi6JdHi&#10;Ix3aQFdyOFuc1eB//M0f84l3inLWkWBKbknRnJlvlvYRtZWM6ed8Hsnwo3s3GvbQ3gHJcEovwslk&#10;xjw0o6k9tC8k51UsRCFhJZUrOY7mHQ7Kpecg1WqVkkhGTuDGbp2M0JGuyOVz/yK8OxOOtKkHGNUk&#10;ile8D7nxZnCrAxL7aSmR2oHIM+MkwbTW83OJGv/1P2VdH/XyJwA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J/hS/Q0CAAAcBAAA&#10;DgAAAAAAAAAAAAAAAAAuAgAAZHJzL2Uyb0RvYy54bWxQSwECLQAUAAYACAAAACEARawYydkAAAAD&#10;AQAADwAAAAAAAAAAAAAAAABnBAAAZHJzL2Rvd25yZXYueG1sUEsFBgAAAAAEAAQA8wAAAG0FAAAA&#10;AA==&#10;" filled="f" stroked="f">
              <v:textbox style="mso-fit-shape-to-text:t" inset="0,15pt,0,0">
                <w:txbxContent>
                  <w:p w14:paraId="3025EC44" w14:textId="39E5C246"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63F75" w14:textId="3D05780F" w:rsidR="00FF3AAA" w:rsidRDefault="00FF3AAA" w:rsidP="008E0C77">
    <w:pPr>
      <w:pStyle w:val="Headertext"/>
      <w:spacing w:after="18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B0ED" w14:textId="738572DC" w:rsidR="00FF3AAA" w:rsidRDefault="00062ACA">
    <w:pPr>
      <w:pStyle w:val="Header"/>
    </w:pPr>
    <w:r>
      <w:rPr>
        <w:noProof/>
      </w:rPr>
      <mc:AlternateContent>
        <mc:Choice Requires="wps">
          <w:drawing>
            <wp:anchor distT="0" distB="0" distL="0" distR="0" simplePos="0" relativeHeight="251653632" behindDoc="0" locked="0" layoutInCell="1" allowOverlap="1" wp14:anchorId="61945B87" wp14:editId="6A6A1D2B">
              <wp:simplePos x="635" y="635"/>
              <wp:positionH relativeFrom="page">
                <wp:align>center</wp:align>
              </wp:positionH>
              <wp:positionV relativeFrom="page">
                <wp:align>top</wp:align>
              </wp:positionV>
              <wp:extent cx="622300" cy="452755"/>
              <wp:effectExtent l="0" t="0" r="6350" b="4445"/>
              <wp:wrapNone/>
              <wp:docPr id="195127370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D75B17D" w14:textId="5726FE45"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945B87" id="_x0000_t202" coordsize="21600,21600" o:spt="202" path="m,l,21600r21600,l21600,xe">
              <v:stroke joinstyle="miter"/>
              <v:path gradientshapeok="t" o:connecttype="rect"/>
            </v:shapetype>
            <v:shape id="Text Box 7" o:spid="_x0000_s1036" type="#_x0000_t202" alt="OFFICIAL" style="position:absolute;margin-left:0;margin-top:0;width:49pt;height:35.65pt;z-index:2516536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A854wADAIAAB0EAAAO&#10;AAAAAAAAAAAAAAAAAC4CAABkcnMvZTJvRG9jLnhtbFBLAQItABQABgAIAAAAIQBFrBjJ2QAAAAMB&#10;AAAPAAAAAAAAAAAAAAAAAGYEAABkcnMvZG93bnJldi54bWxQSwUGAAAAAAQABADzAAAAbAUAAAAA&#10;" filled="f" stroked="f">
              <v:textbox style="mso-fit-shape-to-text:t" inset="0,15pt,0,0">
                <w:txbxContent>
                  <w:p w14:paraId="6D75B17D" w14:textId="5726FE45"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8FFFA" w14:textId="3F4E1C3E" w:rsidR="00CB37D2" w:rsidRDefault="00062ACA">
    <w:pPr>
      <w:pStyle w:val="Header"/>
    </w:pPr>
    <w:r>
      <w:rPr>
        <w:noProof/>
      </w:rPr>
      <mc:AlternateContent>
        <mc:Choice Requires="wps">
          <w:drawing>
            <wp:anchor distT="0" distB="0" distL="0" distR="0" simplePos="0" relativeHeight="251656704" behindDoc="0" locked="0" layoutInCell="1" allowOverlap="1" wp14:anchorId="329E3E3B" wp14:editId="38365978">
              <wp:simplePos x="635" y="635"/>
              <wp:positionH relativeFrom="page">
                <wp:align>center</wp:align>
              </wp:positionH>
              <wp:positionV relativeFrom="page">
                <wp:align>top</wp:align>
              </wp:positionV>
              <wp:extent cx="622300" cy="452755"/>
              <wp:effectExtent l="0" t="0" r="6350" b="4445"/>
              <wp:wrapNone/>
              <wp:docPr id="1926845736"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D493559" w14:textId="7C90A46B"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9E3E3B" id="_x0000_t202" coordsize="21600,21600" o:spt="202" path="m,l,21600r21600,l21600,xe">
              <v:stroke joinstyle="miter"/>
              <v:path gradientshapeok="t" o:connecttype="rect"/>
            </v:shapetype>
            <v:shape id="Text Box 11" o:spid="_x0000_s1038" type="#_x0000_t202" alt="OFFICIAL" style="position:absolute;margin-left:0;margin-top:0;width:49pt;height:35.6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el7DQIAAB0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c9aWvsvpja30N9xqkcDAv3lm9arL1lPjwxhxvGdlG1&#10;4REPqaCrKIwWJQ24H3/zx3wkHqOUdKiYihqUNCXqm8GFRHElY/45X0Q23OTeT4Y56jtAHc7xSVie&#10;zJgX1GRKB/oF9byOhTDEDMdyFQ2TeRcG6eJ74GK9TkmoI8vC1uwsj9CRr0jmc//CnB0ZD7iqB5jk&#10;xMpXxA+58aa362NA+tNWIrcDkSPlqMG01/G9RJH/+p+yrq969RM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5pnpew0CAAAdBAAA&#10;DgAAAAAAAAAAAAAAAAAuAgAAZHJzL2Uyb0RvYy54bWxQSwECLQAUAAYACAAAACEARawYydkAAAAD&#10;AQAADwAAAAAAAAAAAAAAAABnBAAAZHJzL2Rvd25yZXYueG1sUEsFBgAAAAAEAAQA8wAAAG0FAAAA&#10;AA==&#10;" filled="f" stroked="f">
              <v:textbox style="mso-fit-shape-to-text:t" inset="0,15pt,0,0">
                <w:txbxContent>
                  <w:p w14:paraId="7D493559" w14:textId="7C90A46B"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20EA4" w14:textId="54CB3532" w:rsidR="00FF3AAA" w:rsidRDefault="00FF3AAA" w:rsidP="008E0C77">
    <w:pPr>
      <w:pStyle w:val="Headertext"/>
      <w:spacing w:after="180"/>
      <w:jc w:val="left"/>
    </w:pPr>
    <w:r>
      <w:rPr>
        <w:noProof/>
        <w:lang w:eastAsia="en-AU"/>
      </w:rPr>
      <w:drawing>
        <wp:anchor distT="0" distB="0" distL="114300" distR="114300" simplePos="0" relativeHeight="251651584" behindDoc="1" locked="0" layoutInCell="1" allowOverlap="1" wp14:anchorId="522A7CB4" wp14:editId="12C4A91E">
          <wp:simplePos x="0" y="0"/>
          <wp:positionH relativeFrom="page">
            <wp:posOffset>0</wp:posOffset>
          </wp:positionH>
          <wp:positionV relativeFrom="page">
            <wp:posOffset>3458210</wp:posOffset>
          </wp:positionV>
          <wp:extent cx="7559040" cy="7232650"/>
          <wp:effectExtent l="0" t="0" r="3810" b="635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t="32351"/>
                  <a:stretch/>
                </pic:blipFill>
                <pic:spPr bwMode="auto">
                  <a:xfrm>
                    <a:off x="0" y="0"/>
                    <a:ext cx="7559040" cy="7232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421F2" w14:textId="6E3C0D2B" w:rsidR="00CB37D2" w:rsidRDefault="00062ACA">
    <w:pPr>
      <w:pStyle w:val="Header"/>
    </w:pPr>
    <w:r>
      <w:rPr>
        <w:noProof/>
      </w:rPr>
      <mc:AlternateContent>
        <mc:Choice Requires="wps">
          <w:drawing>
            <wp:anchor distT="0" distB="0" distL="0" distR="0" simplePos="0" relativeHeight="251654656" behindDoc="0" locked="0" layoutInCell="1" allowOverlap="1" wp14:anchorId="10D2183F" wp14:editId="4256583F">
              <wp:simplePos x="635" y="635"/>
              <wp:positionH relativeFrom="page">
                <wp:align>center</wp:align>
              </wp:positionH>
              <wp:positionV relativeFrom="page">
                <wp:align>top</wp:align>
              </wp:positionV>
              <wp:extent cx="622300" cy="452755"/>
              <wp:effectExtent l="0" t="0" r="6350" b="4445"/>
              <wp:wrapNone/>
              <wp:docPr id="127393960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2AF3E86" w14:textId="47FEA153"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D2183F" id="_x0000_t202" coordsize="21600,21600" o:spt="202" path="m,l,21600r21600,l21600,xe">
              <v:stroke joinstyle="miter"/>
              <v:path gradientshapeok="t" o:connecttype="rect"/>
            </v:shapetype>
            <v:shape id="Text Box 10" o:spid="_x0000_s1042" type="#_x0000_t202" alt="OFFICIAL" style="position:absolute;margin-left:0;margin-top:0;width:49pt;height:35.6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" filled="f" stroked="f">
              <v:textbox style="mso-fit-shape-to-text:t" inset="0,15pt,0,0">
                <w:txbxContent>
                  <w:p w14:paraId="72AF3E86" w14:textId="47FEA153" w:rsidR="00062ACA" w:rsidRPr="00062ACA" w:rsidRDefault="00062ACA" w:rsidP="00062ACA">
                    <w:pPr>
                      <w:spacing w:after="0"/>
                      <w:rPr>
                        <w:rFonts w:ascii="Aptos" w:eastAsia="Aptos" w:hAnsi="Aptos" w:cs="Aptos"/>
                        <w:noProof/>
                        <w:color w:val="FF0000"/>
                        <w:sz w:val="24"/>
                      </w:rPr>
                    </w:pPr>
                    <w:r w:rsidRPr="00062ACA">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CED0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DD46608"/>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C018CF5E"/>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E296324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468461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8"/>
    <w:multiLevelType w:val="singleLevel"/>
    <w:tmpl w:val="EF564F8A"/>
    <w:lvl w:ilvl="0">
      <w:start w:val="1"/>
      <w:numFmt w:val="decimal"/>
      <w:lvlText w:val="%1."/>
      <w:lvlJc w:val="left"/>
      <w:pPr>
        <w:tabs>
          <w:tab w:val="num" w:pos="360"/>
        </w:tabs>
        <w:ind w:left="360" w:hanging="360"/>
      </w:pPr>
    </w:lvl>
  </w:abstractNum>
  <w:abstractNum w:abstractNumId="6" w15:restartNumberingAfterBreak="0">
    <w:nsid w:val="00810BEC"/>
    <w:multiLevelType w:val="hybridMultilevel"/>
    <w:tmpl w:val="C7EC25EC"/>
    <w:lvl w:ilvl="0" w:tplc="0992914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2471A95"/>
    <w:multiLevelType w:val="hybridMultilevel"/>
    <w:tmpl w:val="70D4D2C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46C46B9"/>
    <w:multiLevelType w:val="multilevel"/>
    <w:tmpl w:val="0C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8AE39E9"/>
    <w:multiLevelType w:val="hybridMultilevel"/>
    <w:tmpl w:val="8370DF94"/>
    <w:lvl w:ilvl="0" w:tplc="D0689DF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9390EF2"/>
    <w:multiLevelType w:val="hybridMultilevel"/>
    <w:tmpl w:val="3CA86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CE018B4"/>
    <w:multiLevelType w:val="hybridMultilevel"/>
    <w:tmpl w:val="78F26B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D1D4A28"/>
    <w:multiLevelType w:val="hybridMultilevel"/>
    <w:tmpl w:val="2716C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3363506"/>
    <w:multiLevelType w:val="hybridMultilevel"/>
    <w:tmpl w:val="CB9831DA"/>
    <w:lvl w:ilvl="0" w:tplc="05AC08F2">
      <w:start w:val="1"/>
      <w:numFmt w:val="bullet"/>
      <w:pStyle w:val="ListBullet"/>
      <w:lvlText w:val=""/>
      <w:lvlJc w:val="left"/>
      <w:pPr>
        <w:ind w:left="121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3B711E3"/>
    <w:multiLevelType w:val="hybridMultilevel"/>
    <w:tmpl w:val="E6F26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FD91218"/>
    <w:multiLevelType w:val="hybridMultilevel"/>
    <w:tmpl w:val="8EE8F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3ED7878"/>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6456D20"/>
    <w:multiLevelType w:val="hybridMultilevel"/>
    <w:tmpl w:val="6624EC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90D146A"/>
    <w:multiLevelType w:val="hybridMultilevel"/>
    <w:tmpl w:val="95AC5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D141CBB"/>
    <w:multiLevelType w:val="hybridMultilevel"/>
    <w:tmpl w:val="D812B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ECB6DDC"/>
    <w:multiLevelType w:val="hybridMultilevel"/>
    <w:tmpl w:val="B2FCF5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3" w15:restartNumberingAfterBreak="0">
    <w:nsid w:val="3CC75A81"/>
    <w:multiLevelType w:val="hybridMultilevel"/>
    <w:tmpl w:val="73980190"/>
    <w:lvl w:ilvl="0" w:tplc="0C090001">
      <w:start w:val="2"/>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69D453D"/>
    <w:multiLevelType w:val="hybridMultilevel"/>
    <w:tmpl w:val="82B862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D4353C0"/>
    <w:multiLevelType w:val="hybridMultilevel"/>
    <w:tmpl w:val="6F9E8B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3647A58"/>
    <w:multiLevelType w:val="hybridMultilevel"/>
    <w:tmpl w:val="1786C58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45D4434"/>
    <w:multiLevelType w:val="hybridMultilevel"/>
    <w:tmpl w:val="98686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5085771"/>
    <w:multiLevelType w:val="hybridMultilevel"/>
    <w:tmpl w:val="C922C9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E271551"/>
    <w:multiLevelType w:val="hybridMultilevel"/>
    <w:tmpl w:val="C0F62D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46467EB"/>
    <w:multiLevelType w:val="hybridMultilevel"/>
    <w:tmpl w:val="9170F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5B90C63"/>
    <w:multiLevelType w:val="hybridMultilevel"/>
    <w:tmpl w:val="CC0213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5" w15:restartNumberingAfterBreak="0">
    <w:nsid w:val="7F9C6358"/>
    <w:multiLevelType w:val="hybridMultilevel"/>
    <w:tmpl w:val="EEC6C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40519664">
    <w:abstractNumId w:val="26"/>
  </w:num>
  <w:num w:numId="2" w16cid:durableId="1923561994">
    <w:abstractNumId w:val="30"/>
  </w:num>
  <w:num w:numId="3" w16cid:durableId="823279460">
    <w:abstractNumId w:val="8"/>
  </w:num>
  <w:num w:numId="4" w16cid:durableId="207306809">
    <w:abstractNumId w:val="34"/>
  </w:num>
  <w:num w:numId="5" w16cid:durableId="492182530">
    <w:abstractNumId w:val="14"/>
  </w:num>
  <w:num w:numId="6" w16cid:durableId="1819685692">
    <w:abstractNumId w:val="22"/>
  </w:num>
  <w:num w:numId="7" w16cid:durableId="1442988671">
    <w:abstractNumId w:val="31"/>
  </w:num>
  <w:num w:numId="8" w16cid:durableId="796872130">
    <w:abstractNumId w:val="15"/>
  </w:num>
  <w:num w:numId="9" w16cid:durableId="609774889">
    <w:abstractNumId w:val="11"/>
  </w:num>
  <w:num w:numId="10" w16cid:durableId="1047611242">
    <w:abstractNumId w:val="19"/>
  </w:num>
  <w:num w:numId="11" w16cid:durableId="1570772049">
    <w:abstractNumId w:val="29"/>
  </w:num>
  <w:num w:numId="12" w16cid:durableId="544949195">
    <w:abstractNumId w:val="13"/>
  </w:num>
  <w:num w:numId="13" w16cid:durableId="669716485">
    <w:abstractNumId w:val="21"/>
  </w:num>
  <w:num w:numId="14" w16cid:durableId="9651567">
    <w:abstractNumId w:val="33"/>
  </w:num>
  <w:num w:numId="15" w16cid:durableId="1483618794">
    <w:abstractNumId w:val="35"/>
  </w:num>
  <w:num w:numId="16" w16cid:durableId="2041474196">
    <w:abstractNumId w:val="16"/>
  </w:num>
  <w:num w:numId="17" w16cid:durableId="304354388">
    <w:abstractNumId w:val="25"/>
  </w:num>
  <w:num w:numId="18" w16cid:durableId="2138647487">
    <w:abstractNumId w:val="23"/>
  </w:num>
  <w:num w:numId="19" w16cid:durableId="265770905">
    <w:abstractNumId w:val="27"/>
  </w:num>
  <w:num w:numId="20" w16cid:durableId="2134932618">
    <w:abstractNumId w:val="24"/>
  </w:num>
  <w:num w:numId="21" w16cid:durableId="181823313">
    <w:abstractNumId w:val="12"/>
  </w:num>
  <w:num w:numId="22" w16cid:durableId="1906837042">
    <w:abstractNumId w:val="17"/>
  </w:num>
  <w:num w:numId="23" w16cid:durableId="1318998575">
    <w:abstractNumId w:val="9"/>
  </w:num>
  <w:num w:numId="24" w16cid:durableId="35544592">
    <w:abstractNumId w:val="10"/>
  </w:num>
  <w:num w:numId="25" w16cid:durableId="821584936">
    <w:abstractNumId w:val="7"/>
  </w:num>
  <w:num w:numId="26" w16cid:durableId="709721947">
    <w:abstractNumId w:val="4"/>
  </w:num>
  <w:num w:numId="27" w16cid:durableId="1736539394">
    <w:abstractNumId w:val="3"/>
  </w:num>
  <w:num w:numId="28" w16cid:durableId="781609689">
    <w:abstractNumId w:val="2"/>
  </w:num>
  <w:num w:numId="29" w16cid:durableId="1094278721">
    <w:abstractNumId w:val="5"/>
  </w:num>
  <w:num w:numId="30" w16cid:durableId="1642882432">
    <w:abstractNumId w:val="1"/>
  </w:num>
  <w:num w:numId="31" w16cid:durableId="333070692">
    <w:abstractNumId w:val="0"/>
  </w:num>
  <w:num w:numId="32" w16cid:durableId="1257253623">
    <w:abstractNumId w:val="32"/>
  </w:num>
  <w:num w:numId="33" w16cid:durableId="423306846">
    <w:abstractNumId w:val="20"/>
  </w:num>
  <w:num w:numId="34" w16cid:durableId="832523368">
    <w:abstractNumId w:val="6"/>
  </w:num>
  <w:num w:numId="35" w16cid:durableId="958342800">
    <w:abstractNumId w:val="18"/>
  </w:num>
  <w:num w:numId="36" w16cid:durableId="288511273">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60B"/>
    <w:rsid w:val="00003743"/>
    <w:rsid w:val="00004250"/>
    <w:rsid w:val="000047B4"/>
    <w:rsid w:val="00005712"/>
    <w:rsid w:val="00007E89"/>
    <w:rsid w:val="00007FD8"/>
    <w:rsid w:val="000117F8"/>
    <w:rsid w:val="00011CF4"/>
    <w:rsid w:val="00012025"/>
    <w:rsid w:val="00015123"/>
    <w:rsid w:val="00015D4E"/>
    <w:rsid w:val="00015F0D"/>
    <w:rsid w:val="00016351"/>
    <w:rsid w:val="00020ACF"/>
    <w:rsid w:val="00023710"/>
    <w:rsid w:val="00026139"/>
    <w:rsid w:val="00026C91"/>
    <w:rsid w:val="00027071"/>
    <w:rsid w:val="00027601"/>
    <w:rsid w:val="00030E97"/>
    <w:rsid w:val="00033321"/>
    <w:rsid w:val="000338E5"/>
    <w:rsid w:val="000339F1"/>
    <w:rsid w:val="00033AFB"/>
    <w:rsid w:val="00033ECC"/>
    <w:rsid w:val="0003422F"/>
    <w:rsid w:val="00037B50"/>
    <w:rsid w:val="00040A9B"/>
    <w:rsid w:val="00044BF7"/>
    <w:rsid w:val="00044D4E"/>
    <w:rsid w:val="00045C34"/>
    <w:rsid w:val="00046FF0"/>
    <w:rsid w:val="00050176"/>
    <w:rsid w:val="00050ECA"/>
    <w:rsid w:val="00057A0D"/>
    <w:rsid w:val="00060AB5"/>
    <w:rsid w:val="00062ACA"/>
    <w:rsid w:val="00062B65"/>
    <w:rsid w:val="00067456"/>
    <w:rsid w:val="00071506"/>
    <w:rsid w:val="0007154F"/>
    <w:rsid w:val="000718A3"/>
    <w:rsid w:val="00071C1D"/>
    <w:rsid w:val="000724B8"/>
    <w:rsid w:val="00080600"/>
    <w:rsid w:val="00081AB1"/>
    <w:rsid w:val="000837C1"/>
    <w:rsid w:val="0008482B"/>
    <w:rsid w:val="00086005"/>
    <w:rsid w:val="00090316"/>
    <w:rsid w:val="000903A8"/>
    <w:rsid w:val="00090E21"/>
    <w:rsid w:val="00093981"/>
    <w:rsid w:val="00093CD9"/>
    <w:rsid w:val="00095EC6"/>
    <w:rsid w:val="000960E6"/>
    <w:rsid w:val="000967EB"/>
    <w:rsid w:val="000A471E"/>
    <w:rsid w:val="000A5C6F"/>
    <w:rsid w:val="000A70C6"/>
    <w:rsid w:val="000B067A"/>
    <w:rsid w:val="000B1540"/>
    <w:rsid w:val="000B31D6"/>
    <w:rsid w:val="000B33FD"/>
    <w:rsid w:val="000B3A59"/>
    <w:rsid w:val="000B4ABA"/>
    <w:rsid w:val="000C1468"/>
    <w:rsid w:val="000C188D"/>
    <w:rsid w:val="000C3FB3"/>
    <w:rsid w:val="000C44CB"/>
    <w:rsid w:val="000C4B16"/>
    <w:rsid w:val="000C50C3"/>
    <w:rsid w:val="000C71CD"/>
    <w:rsid w:val="000D0465"/>
    <w:rsid w:val="000D21F6"/>
    <w:rsid w:val="000D42C3"/>
    <w:rsid w:val="000D4500"/>
    <w:rsid w:val="000D56E4"/>
    <w:rsid w:val="000D6EB2"/>
    <w:rsid w:val="000D7AEA"/>
    <w:rsid w:val="000E01A9"/>
    <w:rsid w:val="000E2C66"/>
    <w:rsid w:val="000E329E"/>
    <w:rsid w:val="000E6E7D"/>
    <w:rsid w:val="000F123C"/>
    <w:rsid w:val="000F2FED"/>
    <w:rsid w:val="00100F6D"/>
    <w:rsid w:val="0010616D"/>
    <w:rsid w:val="0011016A"/>
    <w:rsid w:val="00110478"/>
    <w:rsid w:val="0011711B"/>
    <w:rsid w:val="00117F8A"/>
    <w:rsid w:val="001205B4"/>
    <w:rsid w:val="001209A2"/>
    <w:rsid w:val="00121B9B"/>
    <w:rsid w:val="00122ADC"/>
    <w:rsid w:val="0012668B"/>
    <w:rsid w:val="001266FF"/>
    <w:rsid w:val="00127E31"/>
    <w:rsid w:val="00130605"/>
    <w:rsid w:val="00130F59"/>
    <w:rsid w:val="00133EC0"/>
    <w:rsid w:val="001415AB"/>
    <w:rsid w:val="0014177B"/>
    <w:rsid w:val="00141CE5"/>
    <w:rsid w:val="0014345B"/>
    <w:rsid w:val="00144908"/>
    <w:rsid w:val="0014581D"/>
    <w:rsid w:val="00146751"/>
    <w:rsid w:val="00150399"/>
    <w:rsid w:val="0015187D"/>
    <w:rsid w:val="001519DB"/>
    <w:rsid w:val="001535CA"/>
    <w:rsid w:val="001571C7"/>
    <w:rsid w:val="00157669"/>
    <w:rsid w:val="001579EC"/>
    <w:rsid w:val="00161094"/>
    <w:rsid w:val="00161E7B"/>
    <w:rsid w:val="00162E2B"/>
    <w:rsid w:val="00163D31"/>
    <w:rsid w:val="001644AB"/>
    <w:rsid w:val="001663F5"/>
    <w:rsid w:val="00166821"/>
    <w:rsid w:val="001676C1"/>
    <w:rsid w:val="00172A55"/>
    <w:rsid w:val="00173FB5"/>
    <w:rsid w:val="00174232"/>
    <w:rsid w:val="00174AFD"/>
    <w:rsid w:val="001758CD"/>
    <w:rsid w:val="0017665C"/>
    <w:rsid w:val="00177AD2"/>
    <w:rsid w:val="00180BAB"/>
    <w:rsid w:val="00180CDB"/>
    <w:rsid w:val="001815A8"/>
    <w:rsid w:val="001840FA"/>
    <w:rsid w:val="00186E90"/>
    <w:rsid w:val="00190079"/>
    <w:rsid w:val="00194252"/>
    <w:rsid w:val="0019622E"/>
    <w:rsid w:val="001966A7"/>
    <w:rsid w:val="001A0050"/>
    <w:rsid w:val="001A102A"/>
    <w:rsid w:val="001A347D"/>
    <w:rsid w:val="001A4627"/>
    <w:rsid w:val="001A4979"/>
    <w:rsid w:val="001A53BF"/>
    <w:rsid w:val="001A6DF1"/>
    <w:rsid w:val="001B0C63"/>
    <w:rsid w:val="001B15D3"/>
    <w:rsid w:val="001B3443"/>
    <w:rsid w:val="001C0326"/>
    <w:rsid w:val="001C080B"/>
    <w:rsid w:val="001C10EA"/>
    <w:rsid w:val="001C192F"/>
    <w:rsid w:val="001C23A6"/>
    <w:rsid w:val="001C24AF"/>
    <w:rsid w:val="001C3C42"/>
    <w:rsid w:val="001D04C2"/>
    <w:rsid w:val="001D1CE2"/>
    <w:rsid w:val="001D31EB"/>
    <w:rsid w:val="001D4916"/>
    <w:rsid w:val="001D512B"/>
    <w:rsid w:val="001D7869"/>
    <w:rsid w:val="001E1030"/>
    <w:rsid w:val="001E2738"/>
    <w:rsid w:val="001E50CC"/>
    <w:rsid w:val="001E5D59"/>
    <w:rsid w:val="001E7F10"/>
    <w:rsid w:val="001F2F78"/>
    <w:rsid w:val="001F4512"/>
    <w:rsid w:val="001F6458"/>
    <w:rsid w:val="002026CD"/>
    <w:rsid w:val="00202CEF"/>
    <w:rsid w:val="002033FC"/>
    <w:rsid w:val="002044BB"/>
    <w:rsid w:val="00205A93"/>
    <w:rsid w:val="00207525"/>
    <w:rsid w:val="00210177"/>
    <w:rsid w:val="00210B09"/>
    <w:rsid w:val="00210C9E"/>
    <w:rsid w:val="00211840"/>
    <w:rsid w:val="00214CCD"/>
    <w:rsid w:val="0021732D"/>
    <w:rsid w:val="00220E5F"/>
    <w:rsid w:val="002212B5"/>
    <w:rsid w:val="00221985"/>
    <w:rsid w:val="00226668"/>
    <w:rsid w:val="00226760"/>
    <w:rsid w:val="00227851"/>
    <w:rsid w:val="00233809"/>
    <w:rsid w:val="0023394D"/>
    <w:rsid w:val="00233A92"/>
    <w:rsid w:val="00236073"/>
    <w:rsid w:val="002365A0"/>
    <w:rsid w:val="002374F3"/>
    <w:rsid w:val="00240046"/>
    <w:rsid w:val="00240EC8"/>
    <w:rsid w:val="00241125"/>
    <w:rsid w:val="0024223C"/>
    <w:rsid w:val="00242D9C"/>
    <w:rsid w:val="0024514C"/>
    <w:rsid w:val="0024797F"/>
    <w:rsid w:val="0025119E"/>
    <w:rsid w:val="00251269"/>
    <w:rsid w:val="00252238"/>
    <w:rsid w:val="0025329C"/>
    <w:rsid w:val="002535C0"/>
    <w:rsid w:val="00255611"/>
    <w:rsid w:val="00255C9E"/>
    <w:rsid w:val="00255F56"/>
    <w:rsid w:val="002572D3"/>
    <w:rsid w:val="002579FE"/>
    <w:rsid w:val="002607CC"/>
    <w:rsid w:val="0026198D"/>
    <w:rsid w:val="00261C90"/>
    <w:rsid w:val="00262231"/>
    <w:rsid w:val="0026311C"/>
    <w:rsid w:val="00265FFA"/>
    <w:rsid w:val="002665F6"/>
    <w:rsid w:val="0026668C"/>
    <w:rsid w:val="00266AC1"/>
    <w:rsid w:val="0027178C"/>
    <w:rsid w:val="002719FA"/>
    <w:rsid w:val="00272122"/>
    <w:rsid w:val="00272668"/>
    <w:rsid w:val="0027330B"/>
    <w:rsid w:val="00274185"/>
    <w:rsid w:val="00275637"/>
    <w:rsid w:val="0027577A"/>
    <w:rsid w:val="00276F81"/>
    <w:rsid w:val="002803AD"/>
    <w:rsid w:val="002806DE"/>
    <w:rsid w:val="00282052"/>
    <w:rsid w:val="00282349"/>
    <w:rsid w:val="00282E0E"/>
    <w:rsid w:val="0028519E"/>
    <w:rsid w:val="0028562A"/>
    <w:rsid w:val="002856A5"/>
    <w:rsid w:val="002859BC"/>
    <w:rsid w:val="00286E17"/>
    <w:rsid w:val="002872ED"/>
    <w:rsid w:val="00287DB5"/>
    <w:rsid w:val="002905C2"/>
    <w:rsid w:val="00293E74"/>
    <w:rsid w:val="00295AF2"/>
    <w:rsid w:val="00295C91"/>
    <w:rsid w:val="00297151"/>
    <w:rsid w:val="002A0C8D"/>
    <w:rsid w:val="002A1552"/>
    <w:rsid w:val="002A37E9"/>
    <w:rsid w:val="002A3837"/>
    <w:rsid w:val="002A5226"/>
    <w:rsid w:val="002A5559"/>
    <w:rsid w:val="002B0043"/>
    <w:rsid w:val="002B20E6"/>
    <w:rsid w:val="002B42A3"/>
    <w:rsid w:val="002B496E"/>
    <w:rsid w:val="002B6A84"/>
    <w:rsid w:val="002B6AD3"/>
    <w:rsid w:val="002C0CDD"/>
    <w:rsid w:val="002C1215"/>
    <w:rsid w:val="002C54EE"/>
    <w:rsid w:val="002C6481"/>
    <w:rsid w:val="002D5F43"/>
    <w:rsid w:val="002E1A1D"/>
    <w:rsid w:val="002E38A5"/>
    <w:rsid w:val="002E4081"/>
    <w:rsid w:val="002E4498"/>
    <w:rsid w:val="002E5B78"/>
    <w:rsid w:val="002E7A92"/>
    <w:rsid w:val="002F39FB"/>
    <w:rsid w:val="002F3AE3"/>
    <w:rsid w:val="002F4156"/>
    <w:rsid w:val="002F7930"/>
    <w:rsid w:val="00300AFC"/>
    <w:rsid w:val="00301B27"/>
    <w:rsid w:val="003024E1"/>
    <w:rsid w:val="0030464B"/>
    <w:rsid w:val="0030786C"/>
    <w:rsid w:val="003125F3"/>
    <w:rsid w:val="00314BE0"/>
    <w:rsid w:val="0031554F"/>
    <w:rsid w:val="00316864"/>
    <w:rsid w:val="00320D6E"/>
    <w:rsid w:val="00321518"/>
    <w:rsid w:val="003233DE"/>
    <w:rsid w:val="0032346E"/>
    <w:rsid w:val="0032466B"/>
    <w:rsid w:val="00327B44"/>
    <w:rsid w:val="003330EB"/>
    <w:rsid w:val="00333CEC"/>
    <w:rsid w:val="00334292"/>
    <w:rsid w:val="0033454F"/>
    <w:rsid w:val="003349EB"/>
    <w:rsid w:val="00335AD2"/>
    <w:rsid w:val="00335C9E"/>
    <w:rsid w:val="0033644D"/>
    <w:rsid w:val="00336605"/>
    <w:rsid w:val="003415FD"/>
    <w:rsid w:val="003429F0"/>
    <w:rsid w:val="003437EA"/>
    <w:rsid w:val="0034387D"/>
    <w:rsid w:val="0035097A"/>
    <w:rsid w:val="00352A39"/>
    <w:rsid w:val="003540A4"/>
    <w:rsid w:val="003545A3"/>
    <w:rsid w:val="003547E2"/>
    <w:rsid w:val="00355370"/>
    <w:rsid w:val="00360E4E"/>
    <w:rsid w:val="00362448"/>
    <w:rsid w:val="003627DC"/>
    <w:rsid w:val="0036490D"/>
    <w:rsid w:val="003665B1"/>
    <w:rsid w:val="00367700"/>
    <w:rsid w:val="00370AAA"/>
    <w:rsid w:val="00370B6B"/>
    <w:rsid w:val="00372424"/>
    <w:rsid w:val="00372C9C"/>
    <w:rsid w:val="00372E2C"/>
    <w:rsid w:val="00374924"/>
    <w:rsid w:val="003756DD"/>
    <w:rsid w:val="00375F77"/>
    <w:rsid w:val="0037742D"/>
    <w:rsid w:val="00377A78"/>
    <w:rsid w:val="00381BBE"/>
    <w:rsid w:val="00382903"/>
    <w:rsid w:val="003844DE"/>
    <w:rsid w:val="003846FF"/>
    <w:rsid w:val="00385AD4"/>
    <w:rsid w:val="00387032"/>
    <w:rsid w:val="00387924"/>
    <w:rsid w:val="00391763"/>
    <w:rsid w:val="00392AE9"/>
    <w:rsid w:val="0039384D"/>
    <w:rsid w:val="00393D04"/>
    <w:rsid w:val="00393D93"/>
    <w:rsid w:val="00394E86"/>
    <w:rsid w:val="00395C23"/>
    <w:rsid w:val="003A00A6"/>
    <w:rsid w:val="003A0E52"/>
    <w:rsid w:val="003A2549"/>
    <w:rsid w:val="003A2E4F"/>
    <w:rsid w:val="003A37B5"/>
    <w:rsid w:val="003A3DF5"/>
    <w:rsid w:val="003A433B"/>
    <w:rsid w:val="003A4438"/>
    <w:rsid w:val="003A4997"/>
    <w:rsid w:val="003A5013"/>
    <w:rsid w:val="003A5078"/>
    <w:rsid w:val="003A56E7"/>
    <w:rsid w:val="003A5F45"/>
    <w:rsid w:val="003A62DD"/>
    <w:rsid w:val="003A775A"/>
    <w:rsid w:val="003B0DAB"/>
    <w:rsid w:val="003B213A"/>
    <w:rsid w:val="003B3487"/>
    <w:rsid w:val="003B3EA3"/>
    <w:rsid w:val="003B43AD"/>
    <w:rsid w:val="003B4603"/>
    <w:rsid w:val="003B5F0D"/>
    <w:rsid w:val="003B6FA1"/>
    <w:rsid w:val="003B7456"/>
    <w:rsid w:val="003B75F6"/>
    <w:rsid w:val="003B7CC0"/>
    <w:rsid w:val="003C0FEC"/>
    <w:rsid w:val="003C15B8"/>
    <w:rsid w:val="003C26FB"/>
    <w:rsid w:val="003C2AC8"/>
    <w:rsid w:val="003C35A8"/>
    <w:rsid w:val="003C720D"/>
    <w:rsid w:val="003C7D2B"/>
    <w:rsid w:val="003D060B"/>
    <w:rsid w:val="003D0BE6"/>
    <w:rsid w:val="003D17F9"/>
    <w:rsid w:val="003D18CA"/>
    <w:rsid w:val="003D26F7"/>
    <w:rsid w:val="003D2D88"/>
    <w:rsid w:val="003D3A71"/>
    <w:rsid w:val="003D41EA"/>
    <w:rsid w:val="003D46FD"/>
    <w:rsid w:val="003D4850"/>
    <w:rsid w:val="003D535A"/>
    <w:rsid w:val="003D7D79"/>
    <w:rsid w:val="003E014F"/>
    <w:rsid w:val="003E10B8"/>
    <w:rsid w:val="003E16B6"/>
    <w:rsid w:val="003E1B0F"/>
    <w:rsid w:val="003E1C30"/>
    <w:rsid w:val="003E2CDC"/>
    <w:rsid w:val="003E35F5"/>
    <w:rsid w:val="003E500F"/>
    <w:rsid w:val="003E5265"/>
    <w:rsid w:val="003E75AD"/>
    <w:rsid w:val="003F0955"/>
    <w:rsid w:val="003F09F9"/>
    <w:rsid w:val="003F30F3"/>
    <w:rsid w:val="003F36A2"/>
    <w:rsid w:val="003F4598"/>
    <w:rsid w:val="003F6FE1"/>
    <w:rsid w:val="00400F00"/>
    <w:rsid w:val="00400F42"/>
    <w:rsid w:val="004034E0"/>
    <w:rsid w:val="00403600"/>
    <w:rsid w:val="00404F8B"/>
    <w:rsid w:val="00405256"/>
    <w:rsid w:val="00407E6C"/>
    <w:rsid w:val="00407E82"/>
    <w:rsid w:val="00410031"/>
    <w:rsid w:val="004115A2"/>
    <w:rsid w:val="00414348"/>
    <w:rsid w:val="00414D2D"/>
    <w:rsid w:val="00415C81"/>
    <w:rsid w:val="00416731"/>
    <w:rsid w:val="00417838"/>
    <w:rsid w:val="004179E1"/>
    <w:rsid w:val="00432378"/>
    <w:rsid w:val="00435CE7"/>
    <w:rsid w:val="0043758D"/>
    <w:rsid w:val="00440D65"/>
    <w:rsid w:val="00442140"/>
    <w:rsid w:val="004435E6"/>
    <w:rsid w:val="0044578D"/>
    <w:rsid w:val="00445B75"/>
    <w:rsid w:val="00447154"/>
    <w:rsid w:val="00447E31"/>
    <w:rsid w:val="00451149"/>
    <w:rsid w:val="0045114A"/>
    <w:rsid w:val="00453923"/>
    <w:rsid w:val="00454B9B"/>
    <w:rsid w:val="00457858"/>
    <w:rsid w:val="00460B0B"/>
    <w:rsid w:val="00461023"/>
    <w:rsid w:val="00462FAC"/>
    <w:rsid w:val="00464631"/>
    <w:rsid w:val="004646FB"/>
    <w:rsid w:val="00464B79"/>
    <w:rsid w:val="0046557C"/>
    <w:rsid w:val="004665E2"/>
    <w:rsid w:val="00467BBF"/>
    <w:rsid w:val="0047359B"/>
    <w:rsid w:val="00473EE8"/>
    <w:rsid w:val="00475E9D"/>
    <w:rsid w:val="00476E90"/>
    <w:rsid w:val="00477872"/>
    <w:rsid w:val="004835D1"/>
    <w:rsid w:val="00484684"/>
    <w:rsid w:val="00485082"/>
    <w:rsid w:val="004867E2"/>
    <w:rsid w:val="004901AB"/>
    <w:rsid w:val="004929A9"/>
    <w:rsid w:val="00494ED9"/>
    <w:rsid w:val="00496072"/>
    <w:rsid w:val="004A36AD"/>
    <w:rsid w:val="004B11D9"/>
    <w:rsid w:val="004B2366"/>
    <w:rsid w:val="004B2CE9"/>
    <w:rsid w:val="004B3703"/>
    <w:rsid w:val="004B5624"/>
    <w:rsid w:val="004B64FC"/>
    <w:rsid w:val="004C2C10"/>
    <w:rsid w:val="004C2FEC"/>
    <w:rsid w:val="004C3A7A"/>
    <w:rsid w:val="004C6127"/>
    <w:rsid w:val="004C6572"/>
    <w:rsid w:val="004C6BCF"/>
    <w:rsid w:val="004D01E6"/>
    <w:rsid w:val="004D1812"/>
    <w:rsid w:val="004D1DF3"/>
    <w:rsid w:val="004D257D"/>
    <w:rsid w:val="004D3028"/>
    <w:rsid w:val="004D58BF"/>
    <w:rsid w:val="004D6259"/>
    <w:rsid w:val="004E113F"/>
    <w:rsid w:val="004E248C"/>
    <w:rsid w:val="004E4335"/>
    <w:rsid w:val="004E58D3"/>
    <w:rsid w:val="004E5ACF"/>
    <w:rsid w:val="004F0100"/>
    <w:rsid w:val="004F0572"/>
    <w:rsid w:val="004F13EE"/>
    <w:rsid w:val="004F2022"/>
    <w:rsid w:val="004F7C05"/>
    <w:rsid w:val="00501C94"/>
    <w:rsid w:val="0050349C"/>
    <w:rsid w:val="00504691"/>
    <w:rsid w:val="00506432"/>
    <w:rsid w:val="005117DE"/>
    <w:rsid w:val="0051242B"/>
    <w:rsid w:val="00512F09"/>
    <w:rsid w:val="005155A7"/>
    <w:rsid w:val="005156FA"/>
    <w:rsid w:val="00516B68"/>
    <w:rsid w:val="00517AC1"/>
    <w:rsid w:val="00520178"/>
    <w:rsid w:val="0052051D"/>
    <w:rsid w:val="005238EB"/>
    <w:rsid w:val="005249DB"/>
    <w:rsid w:val="00525EE3"/>
    <w:rsid w:val="00534CD1"/>
    <w:rsid w:val="0053604B"/>
    <w:rsid w:val="005428E9"/>
    <w:rsid w:val="0054428F"/>
    <w:rsid w:val="00545EE6"/>
    <w:rsid w:val="005468C0"/>
    <w:rsid w:val="00547841"/>
    <w:rsid w:val="00550FFF"/>
    <w:rsid w:val="00551F17"/>
    <w:rsid w:val="005520AC"/>
    <w:rsid w:val="00552189"/>
    <w:rsid w:val="00553AED"/>
    <w:rsid w:val="005550E7"/>
    <w:rsid w:val="005564FB"/>
    <w:rsid w:val="00556745"/>
    <w:rsid w:val="00557277"/>
    <w:rsid w:val="005572C7"/>
    <w:rsid w:val="00557D5A"/>
    <w:rsid w:val="00563814"/>
    <w:rsid w:val="00564177"/>
    <w:rsid w:val="0056486D"/>
    <w:rsid w:val="005650ED"/>
    <w:rsid w:val="005652D5"/>
    <w:rsid w:val="0056550C"/>
    <w:rsid w:val="0056741B"/>
    <w:rsid w:val="00571040"/>
    <w:rsid w:val="00572092"/>
    <w:rsid w:val="00573C2A"/>
    <w:rsid w:val="00574ED8"/>
    <w:rsid w:val="00575754"/>
    <w:rsid w:val="00575AF5"/>
    <w:rsid w:val="00575E0A"/>
    <w:rsid w:val="0057773A"/>
    <w:rsid w:val="00581D6F"/>
    <w:rsid w:val="00582A73"/>
    <w:rsid w:val="00585413"/>
    <w:rsid w:val="00586098"/>
    <w:rsid w:val="00591E20"/>
    <w:rsid w:val="00592415"/>
    <w:rsid w:val="005950D2"/>
    <w:rsid w:val="00595408"/>
    <w:rsid w:val="00595E84"/>
    <w:rsid w:val="00596945"/>
    <w:rsid w:val="005A0C59"/>
    <w:rsid w:val="005A48EB"/>
    <w:rsid w:val="005A6CFB"/>
    <w:rsid w:val="005A7844"/>
    <w:rsid w:val="005A7B94"/>
    <w:rsid w:val="005B0BB2"/>
    <w:rsid w:val="005B2A14"/>
    <w:rsid w:val="005B3FD1"/>
    <w:rsid w:val="005B4594"/>
    <w:rsid w:val="005B7E40"/>
    <w:rsid w:val="005C14C1"/>
    <w:rsid w:val="005C25F9"/>
    <w:rsid w:val="005C4629"/>
    <w:rsid w:val="005C5A6F"/>
    <w:rsid w:val="005C5AEB"/>
    <w:rsid w:val="005C60F6"/>
    <w:rsid w:val="005D0FC5"/>
    <w:rsid w:val="005D18EF"/>
    <w:rsid w:val="005D7100"/>
    <w:rsid w:val="005D7E5D"/>
    <w:rsid w:val="005D7F6B"/>
    <w:rsid w:val="005E0A3F"/>
    <w:rsid w:val="005E1C0F"/>
    <w:rsid w:val="005E41B0"/>
    <w:rsid w:val="005E5820"/>
    <w:rsid w:val="005E5B89"/>
    <w:rsid w:val="005E6883"/>
    <w:rsid w:val="005E6BCA"/>
    <w:rsid w:val="005E772F"/>
    <w:rsid w:val="005F044B"/>
    <w:rsid w:val="005F0D8D"/>
    <w:rsid w:val="005F479A"/>
    <w:rsid w:val="005F4ECA"/>
    <w:rsid w:val="005F59B9"/>
    <w:rsid w:val="005F67D2"/>
    <w:rsid w:val="00601F52"/>
    <w:rsid w:val="00603209"/>
    <w:rsid w:val="00603237"/>
    <w:rsid w:val="006041BE"/>
    <w:rsid w:val="006043C7"/>
    <w:rsid w:val="006054CD"/>
    <w:rsid w:val="00614CAE"/>
    <w:rsid w:val="0062404F"/>
    <w:rsid w:val="00624134"/>
    <w:rsid w:val="00624B52"/>
    <w:rsid w:val="006270B2"/>
    <w:rsid w:val="00627E85"/>
    <w:rsid w:val="00630527"/>
    <w:rsid w:val="00631DF4"/>
    <w:rsid w:val="0063258E"/>
    <w:rsid w:val="00634175"/>
    <w:rsid w:val="00635EF9"/>
    <w:rsid w:val="00636683"/>
    <w:rsid w:val="0063748F"/>
    <w:rsid w:val="006406D1"/>
    <w:rsid w:val="006408AC"/>
    <w:rsid w:val="0064253E"/>
    <w:rsid w:val="00642B8E"/>
    <w:rsid w:val="00643673"/>
    <w:rsid w:val="00646CDA"/>
    <w:rsid w:val="006511B6"/>
    <w:rsid w:val="00652742"/>
    <w:rsid w:val="00652DEA"/>
    <w:rsid w:val="00652F10"/>
    <w:rsid w:val="00654E06"/>
    <w:rsid w:val="00655715"/>
    <w:rsid w:val="00657FF8"/>
    <w:rsid w:val="006604AC"/>
    <w:rsid w:val="00660FCE"/>
    <w:rsid w:val="0066105F"/>
    <w:rsid w:val="00665BE4"/>
    <w:rsid w:val="00667133"/>
    <w:rsid w:val="00670D99"/>
    <w:rsid w:val="00670E2B"/>
    <w:rsid w:val="00671384"/>
    <w:rsid w:val="0067193F"/>
    <w:rsid w:val="006734BB"/>
    <w:rsid w:val="00681A34"/>
    <w:rsid w:val="006821EB"/>
    <w:rsid w:val="00684544"/>
    <w:rsid w:val="006933E6"/>
    <w:rsid w:val="006938BD"/>
    <w:rsid w:val="006A3FC8"/>
    <w:rsid w:val="006A4C2A"/>
    <w:rsid w:val="006B21B8"/>
    <w:rsid w:val="006B227A"/>
    <w:rsid w:val="006B2286"/>
    <w:rsid w:val="006B2319"/>
    <w:rsid w:val="006B41AC"/>
    <w:rsid w:val="006B542A"/>
    <w:rsid w:val="006B56BB"/>
    <w:rsid w:val="006B674F"/>
    <w:rsid w:val="006B78A3"/>
    <w:rsid w:val="006C257D"/>
    <w:rsid w:val="006C53D0"/>
    <w:rsid w:val="006C54A3"/>
    <w:rsid w:val="006C77A8"/>
    <w:rsid w:val="006D1DE6"/>
    <w:rsid w:val="006D1E24"/>
    <w:rsid w:val="006D2FE2"/>
    <w:rsid w:val="006D4098"/>
    <w:rsid w:val="006D7427"/>
    <w:rsid w:val="006D7681"/>
    <w:rsid w:val="006D7B2E"/>
    <w:rsid w:val="006E02EA"/>
    <w:rsid w:val="006E0968"/>
    <w:rsid w:val="006E2AF6"/>
    <w:rsid w:val="006E2F8E"/>
    <w:rsid w:val="006E3F31"/>
    <w:rsid w:val="006E504F"/>
    <w:rsid w:val="006F0839"/>
    <w:rsid w:val="006F0DE4"/>
    <w:rsid w:val="006F1012"/>
    <w:rsid w:val="00701275"/>
    <w:rsid w:val="00704C99"/>
    <w:rsid w:val="00706232"/>
    <w:rsid w:val="007063B7"/>
    <w:rsid w:val="00707F56"/>
    <w:rsid w:val="0071042D"/>
    <w:rsid w:val="007110C5"/>
    <w:rsid w:val="0071291E"/>
    <w:rsid w:val="00712CF9"/>
    <w:rsid w:val="00713558"/>
    <w:rsid w:val="00714383"/>
    <w:rsid w:val="00714452"/>
    <w:rsid w:val="0071485E"/>
    <w:rsid w:val="00720D08"/>
    <w:rsid w:val="007212C9"/>
    <w:rsid w:val="00721DA9"/>
    <w:rsid w:val="007234F3"/>
    <w:rsid w:val="007240F0"/>
    <w:rsid w:val="00724F91"/>
    <w:rsid w:val="007250B8"/>
    <w:rsid w:val="00725795"/>
    <w:rsid w:val="007263B9"/>
    <w:rsid w:val="007322A2"/>
    <w:rsid w:val="007334F8"/>
    <w:rsid w:val="007339CD"/>
    <w:rsid w:val="007358DF"/>
    <w:rsid w:val="007359D8"/>
    <w:rsid w:val="007362D4"/>
    <w:rsid w:val="007368EF"/>
    <w:rsid w:val="007377E9"/>
    <w:rsid w:val="0074145E"/>
    <w:rsid w:val="007420ED"/>
    <w:rsid w:val="00742363"/>
    <w:rsid w:val="00742BBE"/>
    <w:rsid w:val="00742DC3"/>
    <w:rsid w:val="00746462"/>
    <w:rsid w:val="00750948"/>
    <w:rsid w:val="00751A23"/>
    <w:rsid w:val="00756A74"/>
    <w:rsid w:val="00760618"/>
    <w:rsid w:val="00760C06"/>
    <w:rsid w:val="00761726"/>
    <w:rsid w:val="00762089"/>
    <w:rsid w:val="00764F11"/>
    <w:rsid w:val="0076672A"/>
    <w:rsid w:val="00766B70"/>
    <w:rsid w:val="0076748A"/>
    <w:rsid w:val="007700F6"/>
    <w:rsid w:val="00770B96"/>
    <w:rsid w:val="00775E45"/>
    <w:rsid w:val="00776E74"/>
    <w:rsid w:val="0078416E"/>
    <w:rsid w:val="00784500"/>
    <w:rsid w:val="00785169"/>
    <w:rsid w:val="00792A63"/>
    <w:rsid w:val="007954AB"/>
    <w:rsid w:val="007964F2"/>
    <w:rsid w:val="007969CF"/>
    <w:rsid w:val="007A12DC"/>
    <w:rsid w:val="007A14C5"/>
    <w:rsid w:val="007A3E38"/>
    <w:rsid w:val="007A4A10"/>
    <w:rsid w:val="007A56F0"/>
    <w:rsid w:val="007A5B1A"/>
    <w:rsid w:val="007B1760"/>
    <w:rsid w:val="007C0EB2"/>
    <w:rsid w:val="007C3C73"/>
    <w:rsid w:val="007C6D9C"/>
    <w:rsid w:val="007C7DDB"/>
    <w:rsid w:val="007D2CC7"/>
    <w:rsid w:val="007D3189"/>
    <w:rsid w:val="007D33C8"/>
    <w:rsid w:val="007D58D1"/>
    <w:rsid w:val="007D6209"/>
    <w:rsid w:val="007D673D"/>
    <w:rsid w:val="007D79F1"/>
    <w:rsid w:val="007E18C1"/>
    <w:rsid w:val="007E7B0A"/>
    <w:rsid w:val="007F2220"/>
    <w:rsid w:val="007F2434"/>
    <w:rsid w:val="007F4B3E"/>
    <w:rsid w:val="007F588A"/>
    <w:rsid w:val="007F7057"/>
    <w:rsid w:val="007F7BA5"/>
    <w:rsid w:val="00800E83"/>
    <w:rsid w:val="0080129D"/>
    <w:rsid w:val="00804C7F"/>
    <w:rsid w:val="00804E1C"/>
    <w:rsid w:val="00806455"/>
    <w:rsid w:val="008072C1"/>
    <w:rsid w:val="00807418"/>
    <w:rsid w:val="00807D95"/>
    <w:rsid w:val="0081101D"/>
    <w:rsid w:val="008127AF"/>
    <w:rsid w:val="00812B46"/>
    <w:rsid w:val="00813ABB"/>
    <w:rsid w:val="00813AF5"/>
    <w:rsid w:val="00814D1A"/>
    <w:rsid w:val="00815700"/>
    <w:rsid w:val="008167AF"/>
    <w:rsid w:val="00816DD7"/>
    <w:rsid w:val="00817B70"/>
    <w:rsid w:val="00820D5A"/>
    <w:rsid w:val="00826404"/>
    <w:rsid w:val="008264EB"/>
    <w:rsid w:val="00826951"/>
    <w:rsid w:val="00826B8F"/>
    <w:rsid w:val="00831E8A"/>
    <w:rsid w:val="008333D6"/>
    <w:rsid w:val="00834926"/>
    <w:rsid w:val="00835429"/>
    <w:rsid w:val="00835C76"/>
    <w:rsid w:val="0084085D"/>
    <w:rsid w:val="00840C30"/>
    <w:rsid w:val="00841111"/>
    <w:rsid w:val="00841567"/>
    <w:rsid w:val="00842448"/>
    <w:rsid w:val="00843049"/>
    <w:rsid w:val="00843895"/>
    <w:rsid w:val="00844FE5"/>
    <w:rsid w:val="00846CCB"/>
    <w:rsid w:val="00846CE5"/>
    <w:rsid w:val="00847308"/>
    <w:rsid w:val="008479A2"/>
    <w:rsid w:val="00850F29"/>
    <w:rsid w:val="00851E26"/>
    <w:rsid w:val="0085209B"/>
    <w:rsid w:val="00852A67"/>
    <w:rsid w:val="00853A82"/>
    <w:rsid w:val="008554AB"/>
    <w:rsid w:val="00856B66"/>
    <w:rsid w:val="00861256"/>
    <w:rsid w:val="00861453"/>
    <w:rsid w:val="008615A5"/>
    <w:rsid w:val="008616EA"/>
    <w:rsid w:val="00861A5F"/>
    <w:rsid w:val="00861C5B"/>
    <w:rsid w:val="00861CFA"/>
    <w:rsid w:val="00862B9C"/>
    <w:rsid w:val="00862E8A"/>
    <w:rsid w:val="008633FB"/>
    <w:rsid w:val="008644AD"/>
    <w:rsid w:val="00865735"/>
    <w:rsid w:val="00865DDB"/>
    <w:rsid w:val="0086677E"/>
    <w:rsid w:val="00867538"/>
    <w:rsid w:val="0087017C"/>
    <w:rsid w:val="0087282F"/>
    <w:rsid w:val="00872D27"/>
    <w:rsid w:val="0087372A"/>
    <w:rsid w:val="00873D90"/>
    <w:rsid w:val="00873FC8"/>
    <w:rsid w:val="00874E1F"/>
    <w:rsid w:val="008756F4"/>
    <w:rsid w:val="00882275"/>
    <w:rsid w:val="00884C63"/>
    <w:rsid w:val="00885908"/>
    <w:rsid w:val="00885EFF"/>
    <w:rsid w:val="008864B7"/>
    <w:rsid w:val="0089149A"/>
    <w:rsid w:val="008916BE"/>
    <w:rsid w:val="00892074"/>
    <w:rsid w:val="008930BA"/>
    <w:rsid w:val="0089636B"/>
    <w:rsid w:val="0089677E"/>
    <w:rsid w:val="00896E8C"/>
    <w:rsid w:val="008977EF"/>
    <w:rsid w:val="008A13EE"/>
    <w:rsid w:val="008A3990"/>
    <w:rsid w:val="008A593D"/>
    <w:rsid w:val="008A7438"/>
    <w:rsid w:val="008A7771"/>
    <w:rsid w:val="008B00C5"/>
    <w:rsid w:val="008B1334"/>
    <w:rsid w:val="008B15BC"/>
    <w:rsid w:val="008B640D"/>
    <w:rsid w:val="008C0170"/>
    <w:rsid w:val="008C0278"/>
    <w:rsid w:val="008C24E9"/>
    <w:rsid w:val="008C2ED3"/>
    <w:rsid w:val="008C3BC7"/>
    <w:rsid w:val="008D0533"/>
    <w:rsid w:val="008D3D6A"/>
    <w:rsid w:val="008D42CB"/>
    <w:rsid w:val="008D4644"/>
    <w:rsid w:val="008D48C9"/>
    <w:rsid w:val="008D5B79"/>
    <w:rsid w:val="008D6151"/>
    <w:rsid w:val="008D6381"/>
    <w:rsid w:val="008E0C77"/>
    <w:rsid w:val="008E114C"/>
    <w:rsid w:val="008E182D"/>
    <w:rsid w:val="008E476B"/>
    <w:rsid w:val="008E5FD0"/>
    <w:rsid w:val="008E625F"/>
    <w:rsid w:val="008E64BF"/>
    <w:rsid w:val="008F0257"/>
    <w:rsid w:val="008F033D"/>
    <w:rsid w:val="008F264D"/>
    <w:rsid w:val="008F410A"/>
    <w:rsid w:val="008F7210"/>
    <w:rsid w:val="009020F0"/>
    <w:rsid w:val="009074E1"/>
    <w:rsid w:val="009112F7"/>
    <w:rsid w:val="009122AF"/>
    <w:rsid w:val="009127BC"/>
    <w:rsid w:val="00912D54"/>
    <w:rsid w:val="009133B7"/>
    <w:rsid w:val="0091389F"/>
    <w:rsid w:val="00915BF5"/>
    <w:rsid w:val="00915D25"/>
    <w:rsid w:val="00917FBF"/>
    <w:rsid w:val="009208F7"/>
    <w:rsid w:val="00920E78"/>
    <w:rsid w:val="009220C7"/>
    <w:rsid w:val="00922517"/>
    <w:rsid w:val="00922722"/>
    <w:rsid w:val="00922CD8"/>
    <w:rsid w:val="009245D4"/>
    <w:rsid w:val="009261E6"/>
    <w:rsid w:val="00926270"/>
    <w:rsid w:val="009268E1"/>
    <w:rsid w:val="00932AAF"/>
    <w:rsid w:val="00935119"/>
    <w:rsid w:val="00940DD4"/>
    <w:rsid w:val="009417C0"/>
    <w:rsid w:val="00945DA8"/>
    <w:rsid w:val="00945E7F"/>
    <w:rsid w:val="009462ED"/>
    <w:rsid w:val="00947F4A"/>
    <w:rsid w:val="009508EB"/>
    <w:rsid w:val="00952E67"/>
    <w:rsid w:val="00953E43"/>
    <w:rsid w:val="009540DF"/>
    <w:rsid w:val="009557C1"/>
    <w:rsid w:val="009578FA"/>
    <w:rsid w:val="00960D6E"/>
    <w:rsid w:val="0096276C"/>
    <w:rsid w:val="00964CF8"/>
    <w:rsid w:val="00965C27"/>
    <w:rsid w:val="00970FDF"/>
    <w:rsid w:val="00972BC1"/>
    <w:rsid w:val="0097330D"/>
    <w:rsid w:val="009739B6"/>
    <w:rsid w:val="00974B59"/>
    <w:rsid w:val="0098100E"/>
    <w:rsid w:val="0098122A"/>
    <w:rsid w:val="0098340B"/>
    <w:rsid w:val="00984C99"/>
    <w:rsid w:val="00986830"/>
    <w:rsid w:val="009901D5"/>
    <w:rsid w:val="009924C3"/>
    <w:rsid w:val="00993102"/>
    <w:rsid w:val="00994A26"/>
    <w:rsid w:val="009966BF"/>
    <w:rsid w:val="009A3C99"/>
    <w:rsid w:val="009A6F81"/>
    <w:rsid w:val="009B23EF"/>
    <w:rsid w:val="009B2755"/>
    <w:rsid w:val="009B44FE"/>
    <w:rsid w:val="009B7B46"/>
    <w:rsid w:val="009B7F20"/>
    <w:rsid w:val="009C25DB"/>
    <w:rsid w:val="009C3132"/>
    <w:rsid w:val="009C429B"/>
    <w:rsid w:val="009C430C"/>
    <w:rsid w:val="009C4A39"/>
    <w:rsid w:val="009C64CA"/>
    <w:rsid w:val="009C6F10"/>
    <w:rsid w:val="009D0182"/>
    <w:rsid w:val="009D0E21"/>
    <w:rsid w:val="009D148F"/>
    <w:rsid w:val="009D1F20"/>
    <w:rsid w:val="009D3D70"/>
    <w:rsid w:val="009D5C50"/>
    <w:rsid w:val="009D6231"/>
    <w:rsid w:val="009D71B4"/>
    <w:rsid w:val="009E586A"/>
    <w:rsid w:val="009E6DE5"/>
    <w:rsid w:val="009E6E35"/>
    <w:rsid w:val="009E6F7E"/>
    <w:rsid w:val="009E7A57"/>
    <w:rsid w:val="009F3390"/>
    <w:rsid w:val="009F343E"/>
    <w:rsid w:val="009F49A9"/>
    <w:rsid w:val="009F4F6A"/>
    <w:rsid w:val="009F74FD"/>
    <w:rsid w:val="00A03E1E"/>
    <w:rsid w:val="00A04084"/>
    <w:rsid w:val="00A06898"/>
    <w:rsid w:val="00A10B03"/>
    <w:rsid w:val="00A11F01"/>
    <w:rsid w:val="00A141AD"/>
    <w:rsid w:val="00A145D3"/>
    <w:rsid w:val="00A16E36"/>
    <w:rsid w:val="00A2419D"/>
    <w:rsid w:val="00A24961"/>
    <w:rsid w:val="00A24B10"/>
    <w:rsid w:val="00A24B9E"/>
    <w:rsid w:val="00A301A8"/>
    <w:rsid w:val="00A305CC"/>
    <w:rsid w:val="00A30E9B"/>
    <w:rsid w:val="00A3126D"/>
    <w:rsid w:val="00A3395C"/>
    <w:rsid w:val="00A35CA6"/>
    <w:rsid w:val="00A37C19"/>
    <w:rsid w:val="00A404FD"/>
    <w:rsid w:val="00A42AE7"/>
    <w:rsid w:val="00A438C4"/>
    <w:rsid w:val="00A4405B"/>
    <w:rsid w:val="00A44112"/>
    <w:rsid w:val="00A4512D"/>
    <w:rsid w:val="00A47805"/>
    <w:rsid w:val="00A50244"/>
    <w:rsid w:val="00A549BB"/>
    <w:rsid w:val="00A56D04"/>
    <w:rsid w:val="00A56F17"/>
    <w:rsid w:val="00A627D7"/>
    <w:rsid w:val="00A656C7"/>
    <w:rsid w:val="00A6742E"/>
    <w:rsid w:val="00A67F0B"/>
    <w:rsid w:val="00A705AF"/>
    <w:rsid w:val="00A72454"/>
    <w:rsid w:val="00A77696"/>
    <w:rsid w:val="00A80557"/>
    <w:rsid w:val="00A81D33"/>
    <w:rsid w:val="00A84956"/>
    <w:rsid w:val="00A8505F"/>
    <w:rsid w:val="00A85473"/>
    <w:rsid w:val="00A87340"/>
    <w:rsid w:val="00A930AE"/>
    <w:rsid w:val="00A93548"/>
    <w:rsid w:val="00A9438C"/>
    <w:rsid w:val="00A95E99"/>
    <w:rsid w:val="00A96CA3"/>
    <w:rsid w:val="00A977AD"/>
    <w:rsid w:val="00A97B53"/>
    <w:rsid w:val="00AA0FB4"/>
    <w:rsid w:val="00AA1096"/>
    <w:rsid w:val="00AA1A95"/>
    <w:rsid w:val="00AA1F01"/>
    <w:rsid w:val="00AA260F"/>
    <w:rsid w:val="00AB0AE1"/>
    <w:rsid w:val="00AB1EE7"/>
    <w:rsid w:val="00AB4B37"/>
    <w:rsid w:val="00AB5762"/>
    <w:rsid w:val="00AB60AA"/>
    <w:rsid w:val="00AC0C70"/>
    <w:rsid w:val="00AC10D9"/>
    <w:rsid w:val="00AC25D5"/>
    <w:rsid w:val="00AC2679"/>
    <w:rsid w:val="00AC3CB2"/>
    <w:rsid w:val="00AC47BD"/>
    <w:rsid w:val="00AC4BE4"/>
    <w:rsid w:val="00AC4DDF"/>
    <w:rsid w:val="00AC6BF9"/>
    <w:rsid w:val="00AD05E6"/>
    <w:rsid w:val="00AD0CAA"/>
    <w:rsid w:val="00AD0D3F"/>
    <w:rsid w:val="00AD0FA3"/>
    <w:rsid w:val="00AD30DE"/>
    <w:rsid w:val="00AD4BF8"/>
    <w:rsid w:val="00AD5C32"/>
    <w:rsid w:val="00AD708D"/>
    <w:rsid w:val="00AD7D41"/>
    <w:rsid w:val="00AE1D7D"/>
    <w:rsid w:val="00AE2A8B"/>
    <w:rsid w:val="00AE3B62"/>
    <w:rsid w:val="00AE3D2D"/>
    <w:rsid w:val="00AE3F64"/>
    <w:rsid w:val="00AE4D27"/>
    <w:rsid w:val="00AE7CD3"/>
    <w:rsid w:val="00AF01BD"/>
    <w:rsid w:val="00AF093E"/>
    <w:rsid w:val="00AF0A99"/>
    <w:rsid w:val="00AF116E"/>
    <w:rsid w:val="00AF403E"/>
    <w:rsid w:val="00AF4C7C"/>
    <w:rsid w:val="00AF7386"/>
    <w:rsid w:val="00AF7934"/>
    <w:rsid w:val="00B00620"/>
    <w:rsid w:val="00B00B81"/>
    <w:rsid w:val="00B02EF2"/>
    <w:rsid w:val="00B04580"/>
    <w:rsid w:val="00B04B09"/>
    <w:rsid w:val="00B04DB4"/>
    <w:rsid w:val="00B05047"/>
    <w:rsid w:val="00B068C2"/>
    <w:rsid w:val="00B1193B"/>
    <w:rsid w:val="00B12C2D"/>
    <w:rsid w:val="00B16A51"/>
    <w:rsid w:val="00B22033"/>
    <w:rsid w:val="00B25440"/>
    <w:rsid w:val="00B30F4F"/>
    <w:rsid w:val="00B3216D"/>
    <w:rsid w:val="00B32222"/>
    <w:rsid w:val="00B330A8"/>
    <w:rsid w:val="00B3618D"/>
    <w:rsid w:val="00B36233"/>
    <w:rsid w:val="00B37268"/>
    <w:rsid w:val="00B42851"/>
    <w:rsid w:val="00B44BAB"/>
    <w:rsid w:val="00B45AC7"/>
    <w:rsid w:val="00B47067"/>
    <w:rsid w:val="00B473AE"/>
    <w:rsid w:val="00B47939"/>
    <w:rsid w:val="00B47B33"/>
    <w:rsid w:val="00B51BDB"/>
    <w:rsid w:val="00B5372F"/>
    <w:rsid w:val="00B567B5"/>
    <w:rsid w:val="00B57D56"/>
    <w:rsid w:val="00B61129"/>
    <w:rsid w:val="00B67512"/>
    <w:rsid w:val="00B67E7F"/>
    <w:rsid w:val="00B74ACC"/>
    <w:rsid w:val="00B7578D"/>
    <w:rsid w:val="00B7599E"/>
    <w:rsid w:val="00B75A04"/>
    <w:rsid w:val="00B76336"/>
    <w:rsid w:val="00B8199D"/>
    <w:rsid w:val="00B82FAE"/>
    <w:rsid w:val="00B839B2"/>
    <w:rsid w:val="00B86830"/>
    <w:rsid w:val="00B90945"/>
    <w:rsid w:val="00B90A85"/>
    <w:rsid w:val="00B90F5C"/>
    <w:rsid w:val="00B93DBC"/>
    <w:rsid w:val="00B94252"/>
    <w:rsid w:val="00B94828"/>
    <w:rsid w:val="00B94BB5"/>
    <w:rsid w:val="00B963C0"/>
    <w:rsid w:val="00B9715A"/>
    <w:rsid w:val="00BA0B32"/>
    <w:rsid w:val="00BA1331"/>
    <w:rsid w:val="00BA14BE"/>
    <w:rsid w:val="00BA1FE3"/>
    <w:rsid w:val="00BA2523"/>
    <w:rsid w:val="00BA2732"/>
    <w:rsid w:val="00BA293D"/>
    <w:rsid w:val="00BA49BC"/>
    <w:rsid w:val="00BA56B7"/>
    <w:rsid w:val="00BA649E"/>
    <w:rsid w:val="00BA7A1E"/>
    <w:rsid w:val="00BA7CA9"/>
    <w:rsid w:val="00BB2F6C"/>
    <w:rsid w:val="00BB3875"/>
    <w:rsid w:val="00BB3C88"/>
    <w:rsid w:val="00BB404F"/>
    <w:rsid w:val="00BB5860"/>
    <w:rsid w:val="00BB5F7D"/>
    <w:rsid w:val="00BB639D"/>
    <w:rsid w:val="00BB6AAD"/>
    <w:rsid w:val="00BB7BBE"/>
    <w:rsid w:val="00BC283C"/>
    <w:rsid w:val="00BC393B"/>
    <w:rsid w:val="00BC4A19"/>
    <w:rsid w:val="00BC4E6D"/>
    <w:rsid w:val="00BC6589"/>
    <w:rsid w:val="00BD0617"/>
    <w:rsid w:val="00BD13CE"/>
    <w:rsid w:val="00BD2E9B"/>
    <w:rsid w:val="00BD4D2A"/>
    <w:rsid w:val="00BD51B2"/>
    <w:rsid w:val="00BD67C0"/>
    <w:rsid w:val="00BE2297"/>
    <w:rsid w:val="00BE290E"/>
    <w:rsid w:val="00BE2DD0"/>
    <w:rsid w:val="00BE4B2A"/>
    <w:rsid w:val="00BE5BBC"/>
    <w:rsid w:val="00BE5D0D"/>
    <w:rsid w:val="00BE6254"/>
    <w:rsid w:val="00BF5D11"/>
    <w:rsid w:val="00BF77A7"/>
    <w:rsid w:val="00BF79BB"/>
    <w:rsid w:val="00C00930"/>
    <w:rsid w:val="00C00C54"/>
    <w:rsid w:val="00C01F9C"/>
    <w:rsid w:val="00C036A4"/>
    <w:rsid w:val="00C03851"/>
    <w:rsid w:val="00C04411"/>
    <w:rsid w:val="00C060AD"/>
    <w:rsid w:val="00C0670D"/>
    <w:rsid w:val="00C0747F"/>
    <w:rsid w:val="00C10CCE"/>
    <w:rsid w:val="00C10DC9"/>
    <w:rsid w:val="00C113BF"/>
    <w:rsid w:val="00C1245A"/>
    <w:rsid w:val="00C14503"/>
    <w:rsid w:val="00C157A6"/>
    <w:rsid w:val="00C20BB9"/>
    <w:rsid w:val="00C20CDC"/>
    <w:rsid w:val="00C2134B"/>
    <w:rsid w:val="00C2176E"/>
    <w:rsid w:val="00C21F95"/>
    <w:rsid w:val="00C23430"/>
    <w:rsid w:val="00C23BC3"/>
    <w:rsid w:val="00C243A6"/>
    <w:rsid w:val="00C27D67"/>
    <w:rsid w:val="00C33319"/>
    <w:rsid w:val="00C36E17"/>
    <w:rsid w:val="00C4069B"/>
    <w:rsid w:val="00C4108F"/>
    <w:rsid w:val="00C422E0"/>
    <w:rsid w:val="00C4631F"/>
    <w:rsid w:val="00C47375"/>
    <w:rsid w:val="00C5033B"/>
    <w:rsid w:val="00C50E16"/>
    <w:rsid w:val="00C55258"/>
    <w:rsid w:val="00C55521"/>
    <w:rsid w:val="00C6105B"/>
    <w:rsid w:val="00C61755"/>
    <w:rsid w:val="00C61ED0"/>
    <w:rsid w:val="00C63C89"/>
    <w:rsid w:val="00C64058"/>
    <w:rsid w:val="00C640D6"/>
    <w:rsid w:val="00C642CA"/>
    <w:rsid w:val="00C64AD2"/>
    <w:rsid w:val="00C65499"/>
    <w:rsid w:val="00C65A5A"/>
    <w:rsid w:val="00C710B6"/>
    <w:rsid w:val="00C749A4"/>
    <w:rsid w:val="00C80F20"/>
    <w:rsid w:val="00C82EEB"/>
    <w:rsid w:val="00C85229"/>
    <w:rsid w:val="00C868E2"/>
    <w:rsid w:val="00C87A77"/>
    <w:rsid w:val="00C921DB"/>
    <w:rsid w:val="00C932D3"/>
    <w:rsid w:val="00C93DE3"/>
    <w:rsid w:val="00C951E5"/>
    <w:rsid w:val="00C971DC"/>
    <w:rsid w:val="00CA0601"/>
    <w:rsid w:val="00CA16B7"/>
    <w:rsid w:val="00CA3102"/>
    <w:rsid w:val="00CA4BE3"/>
    <w:rsid w:val="00CA611E"/>
    <w:rsid w:val="00CA62AE"/>
    <w:rsid w:val="00CA7457"/>
    <w:rsid w:val="00CA79CF"/>
    <w:rsid w:val="00CB37D2"/>
    <w:rsid w:val="00CB5B1A"/>
    <w:rsid w:val="00CB6E25"/>
    <w:rsid w:val="00CC003E"/>
    <w:rsid w:val="00CC1836"/>
    <w:rsid w:val="00CC206C"/>
    <w:rsid w:val="00CC220B"/>
    <w:rsid w:val="00CC33DB"/>
    <w:rsid w:val="00CC5C43"/>
    <w:rsid w:val="00CC66D1"/>
    <w:rsid w:val="00CD02AE"/>
    <w:rsid w:val="00CD0CAF"/>
    <w:rsid w:val="00CD29BD"/>
    <w:rsid w:val="00CD2A4F"/>
    <w:rsid w:val="00CD53F1"/>
    <w:rsid w:val="00CD6D59"/>
    <w:rsid w:val="00CE03CA"/>
    <w:rsid w:val="00CE05DE"/>
    <w:rsid w:val="00CE22F1"/>
    <w:rsid w:val="00CE38B5"/>
    <w:rsid w:val="00CE50F2"/>
    <w:rsid w:val="00CE6502"/>
    <w:rsid w:val="00CF14A6"/>
    <w:rsid w:val="00CF3B2A"/>
    <w:rsid w:val="00CF3BBD"/>
    <w:rsid w:val="00CF5878"/>
    <w:rsid w:val="00CF7D3C"/>
    <w:rsid w:val="00D00E9A"/>
    <w:rsid w:val="00D00FD4"/>
    <w:rsid w:val="00D02244"/>
    <w:rsid w:val="00D02705"/>
    <w:rsid w:val="00D0275B"/>
    <w:rsid w:val="00D035F3"/>
    <w:rsid w:val="00D0538D"/>
    <w:rsid w:val="00D071CE"/>
    <w:rsid w:val="00D10621"/>
    <w:rsid w:val="00D11A28"/>
    <w:rsid w:val="00D12296"/>
    <w:rsid w:val="00D12C30"/>
    <w:rsid w:val="00D14043"/>
    <w:rsid w:val="00D147EB"/>
    <w:rsid w:val="00D14F34"/>
    <w:rsid w:val="00D15A40"/>
    <w:rsid w:val="00D20655"/>
    <w:rsid w:val="00D23713"/>
    <w:rsid w:val="00D25190"/>
    <w:rsid w:val="00D2597C"/>
    <w:rsid w:val="00D27260"/>
    <w:rsid w:val="00D30852"/>
    <w:rsid w:val="00D34667"/>
    <w:rsid w:val="00D3540B"/>
    <w:rsid w:val="00D401E1"/>
    <w:rsid w:val="00D408B4"/>
    <w:rsid w:val="00D42C45"/>
    <w:rsid w:val="00D4362B"/>
    <w:rsid w:val="00D45796"/>
    <w:rsid w:val="00D45D94"/>
    <w:rsid w:val="00D46617"/>
    <w:rsid w:val="00D47C94"/>
    <w:rsid w:val="00D50DFA"/>
    <w:rsid w:val="00D52005"/>
    <w:rsid w:val="00D524C8"/>
    <w:rsid w:val="00D60E25"/>
    <w:rsid w:val="00D62F93"/>
    <w:rsid w:val="00D70E24"/>
    <w:rsid w:val="00D716B3"/>
    <w:rsid w:val="00D72B61"/>
    <w:rsid w:val="00D73330"/>
    <w:rsid w:val="00D74A69"/>
    <w:rsid w:val="00D8530E"/>
    <w:rsid w:val="00D912C9"/>
    <w:rsid w:val="00D97B4F"/>
    <w:rsid w:val="00DA277F"/>
    <w:rsid w:val="00DA2DEC"/>
    <w:rsid w:val="00DA3D1D"/>
    <w:rsid w:val="00DA4704"/>
    <w:rsid w:val="00DA75F8"/>
    <w:rsid w:val="00DB0138"/>
    <w:rsid w:val="00DB017F"/>
    <w:rsid w:val="00DB1218"/>
    <w:rsid w:val="00DB481C"/>
    <w:rsid w:val="00DB4E67"/>
    <w:rsid w:val="00DB6286"/>
    <w:rsid w:val="00DB645F"/>
    <w:rsid w:val="00DB6BF9"/>
    <w:rsid w:val="00DB76E9"/>
    <w:rsid w:val="00DC0115"/>
    <w:rsid w:val="00DC0A67"/>
    <w:rsid w:val="00DC1D5E"/>
    <w:rsid w:val="00DC1F70"/>
    <w:rsid w:val="00DC21D6"/>
    <w:rsid w:val="00DC2313"/>
    <w:rsid w:val="00DC2E9F"/>
    <w:rsid w:val="00DC5220"/>
    <w:rsid w:val="00DC59C6"/>
    <w:rsid w:val="00DC7910"/>
    <w:rsid w:val="00DD007B"/>
    <w:rsid w:val="00DD0899"/>
    <w:rsid w:val="00DD2061"/>
    <w:rsid w:val="00DD2BF8"/>
    <w:rsid w:val="00DD4978"/>
    <w:rsid w:val="00DD7DAB"/>
    <w:rsid w:val="00DE0BAC"/>
    <w:rsid w:val="00DE16F4"/>
    <w:rsid w:val="00DE24EB"/>
    <w:rsid w:val="00DE3355"/>
    <w:rsid w:val="00DE38FE"/>
    <w:rsid w:val="00DE4A37"/>
    <w:rsid w:val="00DF02B1"/>
    <w:rsid w:val="00DF1535"/>
    <w:rsid w:val="00DF486F"/>
    <w:rsid w:val="00DF53A6"/>
    <w:rsid w:val="00DF5B5B"/>
    <w:rsid w:val="00DF7619"/>
    <w:rsid w:val="00E00073"/>
    <w:rsid w:val="00E02222"/>
    <w:rsid w:val="00E02380"/>
    <w:rsid w:val="00E042D8"/>
    <w:rsid w:val="00E064A5"/>
    <w:rsid w:val="00E06CF8"/>
    <w:rsid w:val="00E07EE7"/>
    <w:rsid w:val="00E100F8"/>
    <w:rsid w:val="00E1103B"/>
    <w:rsid w:val="00E112EA"/>
    <w:rsid w:val="00E1332D"/>
    <w:rsid w:val="00E13BF2"/>
    <w:rsid w:val="00E13C53"/>
    <w:rsid w:val="00E143E8"/>
    <w:rsid w:val="00E153E3"/>
    <w:rsid w:val="00E167ED"/>
    <w:rsid w:val="00E16DB5"/>
    <w:rsid w:val="00E17B44"/>
    <w:rsid w:val="00E222BF"/>
    <w:rsid w:val="00E2696C"/>
    <w:rsid w:val="00E27FEA"/>
    <w:rsid w:val="00E317F8"/>
    <w:rsid w:val="00E32BE5"/>
    <w:rsid w:val="00E3636E"/>
    <w:rsid w:val="00E36D05"/>
    <w:rsid w:val="00E37969"/>
    <w:rsid w:val="00E4086F"/>
    <w:rsid w:val="00E43124"/>
    <w:rsid w:val="00E43B3C"/>
    <w:rsid w:val="00E50188"/>
    <w:rsid w:val="00E515CB"/>
    <w:rsid w:val="00E51901"/>
    <w:rsid w:val="00E51FB8"/>
    <w:rsid w:val="00E52260"/>
    <w:rsid w:val="00E52F4A"/>
    <w:rsid w:val="00E560A5"/>
    <w:rsid w:val="00E639B6"/>
    <w:rsid w:val="00E6434B"/>
    <w:rsid w:val="00E6463D"/>
    <w:rsid w:val="00E70190"/>
    <w:rsid w:val="00E72E9B"/>
    <w:rsid w:val="00E754AD"/>
    <w:rsid w:val="00E75872"/>
    <w:rsid w:val="00E771AB"/>
    <w:rsid w:val="00E812D5"/>
    <w:rsid w:val="00E849DA"/>
    <w:rsid w:val="00E84B26"/>
    <w:rsid w:val="00E8506D"/>
    <w:rsid w:val="00E85531"/>
    <w:rsid w:val="00E86B36"/>
    <w:rsid w:val="00E90BDF"/>
    <w:rsid w:val="00E90C6C"/>
    <w:rsid w:val="00E911F2"/>
    <w:rsid w:val="00E92628"/>
    <w:rsid w:val="00E926D8"/>
    <w:rsid w:val="00E94088"/>
    <w:rsid w:val="00E94169"/>
    <w:rsid w:val="00E94275"/>
    <w:rsid w:val="00E9462E"/>
    <w:rsid w:val="00E97490"/>
    <w:rsid w:val="00EA1F77"/>
    <w:rsid w:val="00EA470E"/>
    <w:rsid w:val="00EA47A7"/>
    <w:rsid w:val="00EA4D5D"/>
    <w:rsid w:val="00EA57EB"/>
    <w:rsid w:val="00EA70EC"/>
    <w:rsid w:val="00EA7114"/>
    <w:rsid w:val="00EB07C4"/>
    <w:rsid w:val="00EB2526"/>
    <w:rsid w:val="00EB2F14"/>
    <w:rsid w:val="00EB3226"/>
    <w:rsid w:val="00EB5795"/>
    <w:rsid w:val="00EC105E"/>
    <w:rsid w:val="00EC16E5"/>
    <w:rsid w:val="00EC213A"/>
    <w:rsid w:val="00EC4E4B"/>
    <w:rsid w:val="00EC51CE"/>
    <w:rsid w:val="00EC6603"/>
    <w:rsid w:val="00EC7744"/>
    <w:rsid w:val="00EC77A2"/>
    <w:rsid w:val="00ED0DAD"/>
    <w:rsid w:val="00ED0F46"/>
    <w:rsid w:val="00ED2373"/>
    <w:rsid w:val="00ED33F3"/>
    <w:rsid w:val="00ED437C"/>
    <w:rsid w:val="00EE0383"/>
    <w:rsid w:val="00EE09D2"/>
    <w:rsid w:val="00EE14DC"/>
    <w:rsid w:val="00EE15E9"/>
    <w:rsid w:val="00EE3DEA"/>
    <w:rsid w:val="00EE3E8A"/>
    <w:rsid w:val="00EE7B25"/>
    <w:rsid w:val="00EF072F"/>
    <w:rsid w:val="00EF1B50"/>
    <w:rsid w:val="00EF21AD"/>
    <w:rsid w:val="00EF3313"/>
    <w:rsid w:val="00EF6ECA"/>
    <w:rsid w:val="00EF7ADD"/>
    <w:rsid w:val="00F024E1"/>
    <w:rsid w:val="00F037EF"/>
    <w:rsid w:val="00F0662A"/>
    <w:rsid w:val="00F06C10"/>
    <w:rsid w:val="00F1096F"/>
    <w:rsid w:val="00F11329"/>
    <w:rsid w:val="00F12589"/>
    <w:rsid w:val="00F12595"/>
    <w:rsid w:val="00F134D9"/>
    <w:rsid w:val="00F13998"/>
    <w:rsid w:val="00F1403D"/>
    <w:rsid w:val="00F1463F"/>
    <w:rsid w:val="00F160FE"/>
    <w:rsid w:val="00F1626E"/>
    <w:rsid w:val="00F21302"/>
    <w:rsid w:val="00F229B3"/>
    <w:rsid w:val="00F23363"/>
    <w:rsid w:val="00F241B5"/>
    <w:rsid w:val="00F241BA"/>
    <w:rsid w:val="00F24A15"/>
    <w:rsid w:val="00F24ED1"/>
    <w:rsid w:val="00F24FE6"/>
    <w:rsid w:val="00F26339"/>
    <w:rsid w:val="00F30557"/>
    <w:rsid w:val="00F30C92"/>
    <w:rsid w:val="00F321DE"/>
    <w:rsid w:val="00F3245D"/>
    <w:rsid w:val="00F33777"/>
    <w:rsid w:val="00F40648"/>
    <w:rsid w:val="00F429AD"/>
    <w:rsid w:val="00F44202"/>
    <w:rsid w:val="00F46402"/>
    <w:rsid w:val="00F47DA2"/>
    <w:rsid w:val="00F507BF"/>
    <w:rsid w:val="00F519FC"/>
    <w:rsid w:val="00F554AF"/>
    <w:rsid w:val="00F559DF"/>
    <w:rsid w:val="00F55BEB"/>
    <w:rsid w:val="00F565A9"/>
    <w:rsid w:val="00F57056"/>
    <w:rsid w:val="00F6239D"/>
    <w:rsid w:val="00F648B3"/>
    <w:rsid w:val="00F66A88"/>
    <w:rsid w:val="00F715D2"/>
    <w:rsid w:val="00F71B71"/>
    <w:rsid w:val="00F71D73"/>
    <w:rsid w:val="00F7274F"/>
    <w:rsid w:val="00F74AC6"/>
    <w:rsid w:val="00F7531D"/>
    <w:rsid w:val="00F758E2"/>
    <w:rsid w:val="00F762DF"/>
    <w:rsid w:val="00F76FA8"/>
    <w:rsid w:val="00F77E93"/>
    <w:rsid w:val="00F80E51"/>
    <w:rsid w:val="00F83135"/>
    <w:rsid w:val="00F84404"/>
    <w:rsid w:val="00F84A61"/>
    <w:rsid w:val="00F8669F"/>
    <w:rsid w:val="00F90655"/>
    <w:rsid w:val="00F93153"/>
    <w:rsid w:val="00F93F08"/>
    <w:rsid w:val="00F94CED"/>
    <w:rsid w:val="00FA0B8F"/>
    <w:rsid w:val="00FA2CEE"/>
    <w:rsid w:val="00FA318C"/>
    <w:rsid w:val="00FA39BE"/>
    <w:rsid w:val="00FA3E4C"/>
    <w:rsid w:val="00FA4153"/>
    <w:rsid w:val="00FB1ED3"/>
    <w:rsid w:val="00FB3F80"/>
    <w:rsid w:val="00FB6F92"/>
    <w:rsid w:val="00FC026E"/>
    <w:rsid w:val="00FC043C"/>
    <w:rsid w:val="00FC1880"/>
    <w:rsid w:val="00FC1961"/>
    <w:rsid w:val="00FC2ADB"/>
    <w:rsid w:val="00FC2DAA"/>
    <w:rsid w:val="00FC4450"/>
    <w:rsid w:val="00FC5124"/>
    <w:rsid w:val="00FC7118"/>
    <w:rsid w:val="00FC748F"/>
    <w:rsid w:val="00FD28ED"/>
    <w:rsid w:val="00FD2F15"/>
    <w:rsid w:val="00FD4090"/>
    <w:rsid w:val="00FD46BF"/>
    <w:rsid w:val="00FD4731"/>
    <w:rsid w:val="00FD622B"/>
    <w:rsid w:val="00FD72B6"/>
    <w:rsid w:val="00FE31F9"/>
    <w:rsid w:val="00FE3337"/>
    <w:rsid w:val="00FE66B5"/>
    <w:rsid w:val="00FE6FB1"/>
    <w:rsid w:val="00FF0AB0"/>
    <w:rsid w:val="00FF21C6"/>
    <w:rsid w:val="00FF28AC"/>
    <w:rsid w:val="00FF3AAA"/>
    <w:rsid w:val="00FF4AEF"/>
    <w:rsid w:val="00FF7764"/>
    <w:rsid w:val="00FF7F6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C1623C"/>
  <w15:docId w15:val="{BD45F2C9-BF22-4F1C-8F06-6CC7EE93C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99" w:unhideWhenUsed="1"/>
    <w:lsdException w:name="Table Theme" w:locked="1" w:semiHidden="1" w:unhideWhenUsed="1"/>
    <w:lsdException w:name="Placeholder Text" w:semiHidden="1" w:uiPriority="99"/>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73EE8"/>
    <w:pPr>
      <w:spacing w:before="120" w:after="120"/>
    </w:pPr>
    <w:rPr>
      <w:rFonts w:ascii="Arial" w:hAnsi="Arial"/>
      <w:sz w:val="22"/>
      <w:szCs w:val="24"/>
      <w:lang w:eastAsia="en-US"/>
    </w:rPr>
  </w:style>
  <w:style w:type="paragraph" w:styleId="Heading1">
    <w:name w:val="heading 1"/>
    <w:basedOn w:val="Normal"/>
    <w:next w:val="Paragraphtext"/>
    <w:link w:val="Heading1Char"/>
    <w:qFormat/>
    <w:rsid w:val="00760C06"/>
    <w:pPr>
      <w:keepNext/>
      <w:outlineLvl w:val="0"/>
    </w:pPr>
    <w:rPr>
      <w:rFonts w:cs="Arial"/>
      <w:b/>
      <w:bCs/>
      <w:color w:val="3F4A75"/>
      <w:kern w:val="28"/>
      <w:sz w:val="36"/>
      <w:szCs w:val="36"/>
    </w:rPr>
  </w:style>
  <w:style w:type="paragraph" w:styleId="Heading2">
    <w:name w:val="heading 2"/>
    <w:next w:val="Paragraphtext"/>
    <w:link w:val="Heading2Char"/>
    <w:qFormat/>
    <w:rsid w:val="00163D31"/>
    <w:pPr>
      <w:keepNext/>
      <w:spacing w:before="120" w:after="60"/>
      <w:outlineLvl w:val="1"/>
    </w:pPr>
    <w:rPr>
      <w:rFonts w:ascii="Arial" w:eastAsiaTheme="majorEastAsia" w:hAnsi="Arial" w:cs="Arial"/>
      <w:bCs/>
      <w:iCs/>
      <w:color w:val="358189"/>
      <w:sz w:val="26"/>
      <w:szCs w:val="28"/>
      <w:lang w:eastAsia="en-US"/>
    </w:rPr>
  </w:style>
  <w:style w:type="paragraph" w:styleId="Heading3">
    <w:name w:val="heading 3"/>
    <w:next w:val="Normal"/>
    <w:link w:val="Heading3Char"/>
    <w:qFormat/>
    <w:rsid w:val="00C422E0"/>
    <w:pPr>
      <w:keepNext/>
      <w:spacing w:before="120" w:after="60"/>
      <w:outlineLvl w:val="2"/>
    </w:pPr>
    <w:rPr>
      <w:rFonts w:ascii="Arial" w:hAnsi="Arial" w:cs="Arial"/>
      <w:b/>
      <w:bCs/>
      <w:sz w:val="24"/>
      <w:szCs w:val="26"/>
      <w:lang w:eastAsia="en-US"/>
    </w:rPr>
  </w:style>
  <w:style w:type="paragraph" w:styleId="Heading4">
    <w:name w:val="heading 4"/>
    <w:aliases w:val="H4- sub category,4-Service Title"/>
    <w:basedOn w:val="Normal"/>
    <w:next w:val="Normal"/>
    <w:link w:val="Heading4Char"/>
    <w:qFormat/>
    <w:rsid w:val="00027071"/>
    <w:pPr>
      <w:keepNext/>
      <w:spacing w:before="240" w:after="60"/>
      <w:outlineLvl w:val="3"/>
    </w:pPr>
    <w:rPr>
      <w:b/>
      <w:bCs/>
      <w:i/>
      <w:color w:val="414141"/>
      <w:sz w:val="24"/>
      <w:szCs w:val="28"/>
    </w:rPr>
  </w:style>
  <w:style w:type="paragraph" w:styleId="Heading5">
    <w:name w:val="heading 5"/>
    <w:aliases w:val="H5 - Item #,desc,$ in table,5-Serv-Descrip"/>
    <w:basedOn w:val="Normal"/>
    <w:next w:val="Normal"/>
    <w:link w:val="Heading5Char"/>
    <w:qFormat/>
    <w:rsid w:val="00A705AF"/>
    <w:pPr>
      <w:keepNext/>
      <w:spacing w:before="240" w:after="60"/>
      <w:outlineLvl w:val="4"/>
    </w:pPr>
    <w:rPr>
      <w:b/>
      <w:bCs/>
      <w:iCs/>
      <w:szCs w:val="26"/>
    </w:rPr>
  </w:style>
  <w:style w:type="paragraph" w:styleId="Heading6">
    <w:name w:val="heading 6"/>
    <w:aliases w:val="H6-description restriction"/>
    <w:basedOn w:val="Normal"/>
    <w:next w:val="Normal"/>
    <w:link w:val="Heading6Char"/>
    <w:qFormat/>
    <w:rsid w:val="00A705AF"/>
    <w:pPr>
      <w:keepNext/>
      <w:spacing w:before="240" w:after="60"/>
      <w:outlineLvl w:val="5"/>
    </w:pPr>
    <w:rPr>
      <w:b/>
      <w:bCs/>
      <w:i/>
      <w:szCs w:val="22"/>
    </w:rPr>
  </w:style>
  <w:style w:type="paragraph" w:styleId="Heading7">
    <w:name w:val="heading 7"/>
    <w:basedOn w:val="Normal"/>
    <w:next w:val="Normal"/>
    <w:link w:val="Heading7Char"/>
    <w:semiHidden/>
    <w:unhideWhenUsed/>
    <w:rsid w:val="00724F91"/>
    <w:pPr>
      <w:keepNext/>
      <w:keepLines/>
      <w:spacing w:before="40"/>
      <w:outlineLvl w:val="6"/>
    </w:pPr>
    <w:rPr>
      <w:rFonts w:asciiTheme="majorHAnsi" w:eastAsiaTheme="majorEastAsia" w:hAnsiTheme="majorHAnsi" w:cstheme="majorBidi"/>
      <w:i/>
      <w:iCs/>
      <w:color w:val="1F243A" w:themeColor="accent1" w:themeShade="7F"/>
    </w:rPr>
  </w:style>
  <w:style w:type="paragraph" w:styleId="Heading8">
    <w:name w:val="heading 8"/>
    <w:basedOn w:val="Normal"/>
    <w:next w:val="Normal"/>
    <w:link w:val="Heading8Char"/>
    <w:semiHidden/>
    <w:unhideWhenUsed/>
    <w:qFormat/>
    <w:rsid w:val="00724F9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724F9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 text"/>
    <w:basedOn w:val="Normal"/>
    <w:qFormat/>
    <w:rsid w:val="001571C7"/>
    <w:pPr>
      <w:spacing w:after="60"/>
    </w:pPr>
    <w:rPr>
      <w:color w:val="000000" w:themeColor="text1"/>
      <w:sz w:val="21"/>
    </w:rPr>
  </w:style>
  <w:style w:type="character" w:customStyle="1" w:styleId="Heading1Char">
    <w:name w:val="Heading 1 Char"/>
    <w:basedOn w:val="DefaultParagraphFont"/>
    <w:link w:val="Heading1"/>
    <w:rsid w:val="00760C06"/>
    <w:rPr>
      <w:rFonts w:ascii="Arial" w:hAnsi="Arial" w:cs="Arial"/>
      <w:b/>
      <w:bCs/>
      <w:color w:val="3F4A75"/>
      <w:kern w:val="28"/>
      <w:sz w:val="36"/>
      <w:szCs w:val="36"/>
      <w:lang w:eastAsia="en-US"/>
    </w:rPr>
  </w:style>
  <w:style w:type="character" w:customStyle="1" w:styleId="Heading2Char">
    <w:name w:val="Heading 2 Char"/>
    <w:basedOn w:val="DefaultParagraphFont"/>
    <w:link w:val="Heading2"/>
    <w:rsid w:val="00163D31"/>
    <w:rPr>
      <w:rFonts w:ascii="Arial" w:eastAsiaTheme="majorEastAsia" w:hAnsi="Arial" w:cs="Arial"/>
      <w:bCs/>
      <w:iCs/>
      <w:color w:val="358189"/>
      <w:sz w:val="26"/>
      <w:szCs w:val="28"/>
      <w:lang w:eastAsia="en-US"/>
    </w:rPr>
  </w:style>
  <w:style w:type="character" w:customStyle="1" w:styleId="Heading3Char">
    <w:name w:val="Heading 3 Char"/>
    <w:basedOn w:val="DefaultParagraphFont"/>
    <w:link w:val="Heading3"/>
    <w:rsid w:val="00C422E0"/>
    <w:rPr>
      <w:rFonts w:ascii="Arial" w:hAnsi="Arial" w:cs="Arial"/>
      <w:b/>
      <w:bCs/>
      <w:sz w:val="24"/>
      <w:szCs w:val="26"/>
      <w:lang w:eastAsia="en-US"/>
    </w:rPr>
  </w:style>
  <w:style w:type="character" w:customStyle="1" w:styleId="Heading4Char">
    <w:name w:val="Heading 4 Char"/>
    <w:aliases w:val="H4- sub category Char,4-Service Title Char"/>
    <w:basedOn w:val="DefaultParagraphFont"/>
    <w:link w:val="Heading4"/>
    <w:rsid w:val="001663F5"/>
    <w:rPr>
      <w:rFonts w:ascii="Arial" w:hAnsi="Arial"/>
      <w:b/>
      <w:bCs/>
      <w:i/>
      <w:color w:val="414141"/>
      <w:sz w:val="24"/>
      <w:szCs w:val="28"/>
      <w:lang w:eastAsia="en-US"/>
    </w:rPr>
  </w:style>
  <w:style w:type="character" w:customStyle="1" w:styleId="Heading5Char">
    <w:name w:val="Heading 5 Char"/>
    <w:aliases w:val="H5 - Item # Char,desc Char,$ in table Char,5-Serv-Descrip Char"/>
    <w:basedOn w:val="DefaultParagraphFont"/>
    <w:link w:val="Heading5"/>
    <w:rsid w:val="001663F5"/>
    <w:rPr>
      <w:rFonts w:ascii="Arial" w:hAnsi="Arial"/>
      <w:b/>
      <w:bCs/>
      <w:iCs/>
      <w:sz w:val="22"/>
      <w:szCs w:val="26"/>
      <w:lang w:eastAsia="en-US"/>
    </w:rPr>
  </w:style>
  <w:style w:type="character" w:customStyle="1" w:styleId="Heading6Char">
    <w:name w:val="Heading 6 Char"/>
    <w:aliases w:val="H6-description restriction Char"/>
    <w:basedOn w:val="DefaultParagraphFont"/>
    <w:link w:val="Heading6"/>
    <w:rsid w:val="001663F5"/>
    <w:rPr>
      <w:rFonts w:ascii="Arial" w:hAnsi="Arial"/>
      <w:b/>
      <w:bCs/>
      <w:i/>
      <w:sz w:val="22"/>
      <w:szCs w:val="22"/>
      <w:lang w:eastAsia="en-US"/>
    </w:rPr>
  </w:style>
  <w:style w:type="character" w:customStyle="1" w:styleId="Heading7Char">
    <w:name w:val="Heading 7 Char"/>
    <w:basedOn w:val="DefaultParagraphFont"/>
    <w:link w:val="Heading7"/>
    <w:semiHidden/>
    <w:rsid w:val="00724F91"/>
    <w:rPr>
      <w:rFonts w:asciiTheme="majorHAnsi" w:eastAsiaTheme="majorEastAsia" w:hAnsiTheme="majorHAnsi" w:cstheme="majorBidi"/>
      <w:i/>
      <w:iCs/>
      <w:color w:val="1F243A" w:themeColor="accent1" w:themeShade="7F"/>
      <w:sz w:val="22"/>
      <w:szCs w:val="24"/>
      <w:lang w:eastAsia="en-US"/>
    </w:rPr>
  </w:style>
  <w:style w:type="character" w:customStyle="1" w:styleId="Heading8Char">
    <w:name w:val="Heading 8 Char"/>
    <w:basedOn w:val="DefaultParagraphFont"/>
    <w:link w:val="Heading8"/>
    <w:semiHidden/>
    <w:rsid w:val="00724F91"/>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724F91"/>
    <w:rPr>
      <w:rFonts w:asciiTheme="majorHAnsi" w:eastAsiaTheme="majorEastAsia" w:hAnsiTheme="majorHAnsi" w:cstheme="majorBidi"/>
      <w:i/>
      <w:iCs/>
      <w:color w:val="272727" w:themeColor="text1" w:themeTint="D8"/>
      <w:sz w:val="21"/>
      <w:szCs w:val="21"/>
      <w:lang w:eastAsia="en-US"/>
    </w:rPr>
  </w:style>
  <w:style w:type="character" w:styleId="Emphasis">
    <w:name w:val="Emphasis"/>
    <w:basedOn w:val="DefaultParagraphFont"/>
    <w:uiPriority w:val="20"/>
    <w:qFormat/>
    <w:rsid w:val="00807D95"/>
    <w:rPr>
      <w:rFonts w:ascii="Arial" w:hAnsi="Arial" w:cstheme="minorHAnsi"/>
      <w:b w:val="0"/>
      <w:bCs/>
      <w:i/>
      <w:sz w:val="22"/>
    </w:rPr>
  </w:style>
  <w:style w:type="paragraph" w:customStyle="1" w:styleId="Importantcontent">
    <w:name w:val="Important content"/>
    <w:basedOn w:val="Paragraphtext"/>
    <w:rsid w:val="00EF3313"/>
    <w:pPr>
      <w:pBdr>
        <w:top w:val="single" w:sz="4" w:space="1" w:color="auto"/>
        <w:left w:val="single" w:sz="4" w:space="4" w:color="auto"/>
        <w:bottom w:val="single" w:sz="4" w:space="1" w:color="auto"/>
        <w:right w:val="single" w:sz="4" w:space="4" w:color="auto"/>
      </w:pBdr>
      <w:jc w:val="center"/>
    </w:pPr>
    <w:rPr>
      <w:rFonts w:asciiTheme="minorHAnsi" w:hAnsiTheme="minorHAnsi"/>
      <w:b/>
      <w:bCs/>
      <w:sz w:val="32"/>
      <w:szCs w:val="20"/>
    </w:rPr>
  </w:style>
  <w:style w:type="paragraph" w:styleId="Subtitle">
    <w:name w:val="Subtitle"/>
    <w:next w:val="Normal"/>
    <w:link w:val="SubtitleChar"/>
    <w:uiPriority w:val="99"/>
    <w:qFormat/>
    <w:rsid w:val="00EF3313"/>
    <w:pPr>
      <w:numPr>
        <w:ilvl w:val="1"/>
      </w:numPr>
      <w:spacing w:before="120" w:after="60"/>
    </w:pPr>
    <w:rPr>
      <w:rFonts w:ascii="Arial" w:eastAsiaTheme="majorEastAsia" w:hAnsi="Arial" w:cstheme="majorBidi"/>
      <w:iCs/>
      <w:color w:val="3F4A75"/>
      <w:spacing w:val="15"/>
      <w:sz w:val="22"/>
      <w:szCs w:val="24"/>
      <w:lang w:eastAsia="en-US"/>
    </w:rPr>
  </w:style>
  <w:style w:type="character" w:customStyle="1" w:styleId="SubtitleChar">
    <w:name w:val="Subtitle Char"/>
    <w:basedOn w:val="DefaultParagraphFont"/>
    <w:link w:val="Subtitle"/>
    <w:uiPriority w:val="99"/>
    <w:rsid w:val="00EF3313"/>
    <w:rPr>
      <w:rFonts w:ascii="Arial" w:eastAsiaTheme="majorEastAsia" w:hAnsi="Arial" w:cstheme="majorBidi"/>
      <w:iCs/>
      <w:color w:val="3F4A75"/>
      <w:spacing w:val="15"/>
      <w:sz w:val="22"/>
      <w:szCs w:val="24"/>
      <w:lang w:eastAsia="en-US"/>
    </w:rPr>
  </w:style>
  <w:style w:type="paragraph" w:styleId="Title">
    <w:name w:val="Title"/>
    <w:basedOn w:val="Normal"/>
    <w:next w:val="Paragraphtext"/>
    <w:link w:val="TitleChar"/>
    <w:uiPriority w:val="99"/>
    <w:qFormat/>
    <w:rsid w:val="00E94088"/>
    <w:pPr>
      <w:spacing w:before="1440"/>
      <w:contextualSpacing/>
    </w:pPr>
    <w:rPr>
      <w:rFonts w:eastAsiaTheme="majorEastAsia" w:cstheme="majorBidi"/>
      <w:b/>
      <w:color w:val="3F4A75" w:themeColor="text2"/>
      <w:kern w:val="28"/>
      <w:sz w:val="48"/>
      <w:szCs w:val="52"/>
    </w:rPr>
  </w:style>
  <w:style w:type="character" w:customStyle="1" w:styleId="TitleChar">
    <w:name w:val="Title Char"/>
    <w:basedOn w:val="DefaultParagraphFont"/>
    <w:link w:val="Title"/>
    <w:uiPriority w:val="99"/>
    <w:rsid w:val="00E94088"/>
    <w:rPr>
      <w:rFonts w:ascii="Arial" w:eastAsiaTheme="majorEastAsia" w:hAnsi="Arial" w:cstheme="majorBidi"/>
      <w:b/>
      <w:color w:val="3F4A75" w:themeColor="text2"/>
      <w:kern w:val="28"/>
      <w:sz w:val="48"/>
      <w:szCs w:val="52"/>
      <w:lang w:eastAsia="en-US"/>
    </w:rPr>
  </w:style>
  <w:style w:type="paragraph" w:styleId="NoSpacing">
    <w:name w:val="No Spacing"/>
    <w:uiPriority w:val="1"/>
    <w:qFormat/>
    <w:rsid w:val="00A4512D"/>
    <w:rPr>
      <w:sz w:val="24"/>
      <w:szCs w:val="24"/>
      <w:lang w:eastAsia="en-US"/>
    </w:rPr>
  </w:style>
  <w:style w:type="character" w:styleId="SubtleEmphasis">
    <w:name w:val="Subtle Emphasis"/>
    <w:basedOn w:val="DefaultParagraphFont"/>
    <w:uiPriority w:val="19"/>
    <w:qFormat/>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qFormat/>
    <w:rsid w:val="00A4512D"/>
    <w:pPr>
      <w:pBdr>
        <w:bottom w:val="single" w:sz="4" w:space="4" w:color="3F4A75" w:themeColor="accent1"/>
      </w:pBdr>
      <w:spacing w:before="200" w:after="280"/>
      <w:ind w:left="936" w:right="936"/>
    </w:pPr>
    <w:rPr>
      <w:b/>
      <w:bCs/>
      <w:i/>
      <w:iCs/>
      <w:color w:val="3F4A75" w:themeColor="accent1"/>
    </w:rPr>
  </w:style>
  <w:style w:type="character" w:customStyle="1" w:styleId="IntenseQuoteChar">
    <w:name w:val="Intense Quote Char"/>
    <w:basedOn w:val="DefaultParagraphFont"/>
    <w:link w:val="IntenseQuote"/>
    <w:uiPriority w:val="30"/>
    <w:rsid w:val="00A4512D"/>
    <w:rPr>
      <w:b/>
      <w:bCs/>
      <w:i/>
      <w:iCs/>
      <w:color w:val="3F4A75" w:themeColor="accent1"/>
      <w:sz w:val="24"/>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4"/>
      </w:numPr>
      <w:ind w:left="568" w:hanging="284"/>
    </w:pPr>
  </w:style>
  <w:style w:type="paragraph" w:styleId="ListNumber2">
    <w:name w:val="List Number 2"/>
    <w:basedOn w:val="ListBullet"/>
    <w:qFormat/>
    <w:rsid w:val="00A56F17"/>
    <w:pPr>
      <w:numPr>
        <w:numId w:val="6"/>
      </w:numPr>
    </w:pPr>
  </w:style>
  <w:style w:type="paragraph" w:styleId="ListBullet">
    <w:name w:val="List Bullet"/>
    <w:basedOn w:val="Normal"/>
    <w:qFormat/>
    <w:rsid w:val="00807D95"/>
    <w:pPr>
      <w:numPr>
        <w:numId w:val="5"/>
      </w:numPr>
      <w:spacing w:before="40" w:after="40"/>
      <w:ind w:left="357" w:hanging="357"/>
    </w:pPr>
    <w:rPr>
      <w:rFonts w:eastAsiaTheme="minorHAnsi" w:cstheme="minorHAnsi"/>
      <w:color w:val="000000" w:themeColor="text1"/>
    </w:rPr>
  </w:style>
  <w:style w:type="paragraph" w:styleId="ListParagraph">
    <w:name w:val="List Paragraph"/>
    <w:basedOn w:val="Normal"/>
    <w:uiPriority w:val="34"/>
    <w:qFormat/>
    <w:rsid w:val="00A4512D"/>
    <w:pPr>
      <w:ind w:left="720"/>
      <w:contextualSpacing/>
    </w:pPr>
  </w:style>
  <w:style w:type="paragraph" w:styleId="ListNumber3">
    <w:name w:val="List Number 3"/>
    <w:aliases w:val="List Third Level"/>
    <w:basedOn w:val="ListNumber2"/>
    <w:rsid w:val="00BA56B7"/>
    <w:pPr>
      <w:numPr>
        <w:numId w:val="1"/>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table" w:styleId="TableGrid">
    <w:name w:val="Table Grid"/>
    <w:basedOn w:val="TableNormal"/>
    <w:locked/>
    <w:rsid w:val="00915D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color w:val="auto"/>
      </w:rPr>
      <w:tblPr/>
      <w:tcPr>
        <w:shd w:val="clear" w:color="auto" w:fill="FCF1B2"/>
      </w:tcPr>
    </w:tblStylePr>
    <w:tblStylePr w:type="firstCol">
      <w:rPr>
        <w:rFonts w:ascii="Arial" w:hAnsi="Arial"/>
      </w:rPr>
    </w:tblStyle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7F2434"/>
    <w:pPr>
      <w:spacing w:before="60" w:after="60"/>
    </w:pPr>
    <w:rPr>
      <w:rFonts w:ascii="Arial" w:hAnsi="Arial"/>
      <w:color w:val="000000" w:themeColor="text1"/>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DC7910"/>
    <w:pPr>
      <w:spacing w:before="120" w:after="120"/>
    </w:pPr>
    <w:rPr>
      <w:rFonts w:ascii="Arial" w:hAnsi="Arial"/>
      <w:b/>
      <w:color w:val="000000" w:themeColor="text1"/>
      <w:sz w:val="22"/>
      <w:szCs w:val="24"/>
      <w:lang w:val="en-US" w:eastAsia="en-US"/>
    </w:rPr>
  </w:style>
  <w:style w:type="character" w:customStyle="1" w:styleId="TableTitleChar">
    <w:name w:val="Table Title Char"/>
    <w:basedOn w:val="DefaultParagraphFont"/>
    <w:link w:val="TableTitle"/>
    <w:rsid w:val="00DC7910"/>
    <w:rPr>
      <w:rFonts w:ascii="Arial" w:hAnsi="Arial"/>
      <w:b/>
      <w:color w:val="000000" w:themeColor="text1"/>
      <w:sz w:val="22"/>
      <w:szCs w:val="24"/>
      <w:lang w:val="en-US" w:eastAsia="en-US"/>
    </w:rPr>
  </w:style>
  <w:style w:type="paragraph" w:styleId="Header">
    <w:name w:val="header"/>
    <w:basedOn w:val="Normal"/>
    <w:link w:val="HeaderChar"/>
    <w:uiPriority w:val="99"/>
    <w:qFormat/>
    <w:rsid w:val="006B56BB"/>
    <w:pPr>
      <w:tabs>
        <w:tab w:val="center" w:pos="4513"/>
        <w:tab w:val="right" w:pos="9026"/>
      </w:tabs>
    </w:pPr>
  </w:style>
  <w:style w:type="character" w:customStyle="1" w:styleId="HeaderChar">
    <w:name w:val="Header Char"/>
    <w:basedOn w:val="DefaultParagraphFont"/>
    <w:link w:val="Header"/>
    <w:uiPriority w:val="99"/>
    <w:rsid w:val="006B56BB"/>
    <w:rPr>
      <w:rFonts w:ascii="Arial" w:hAnsi="Arial"/>
      <w:sz w:val="22"/>
      <w:szCs w:val="24"/>
      <w:lang w:eastAsia="en-US"/>
    </w:rPr>
  </w:style>
  <w:style w:type="paragraph" w:styleId="Footer">
    <w:name w:val="footer"/>
    <w:basedOn w:val="Normal"/>
    <w:link w:val="FooterChar"/>
    <w:uiPriority w:val="99"/>
    <w:qFormat/>
    <w:rsid w:val="00841111"/>
    <w:pPr>
      <w:tabs>
        <w:tab w:val="center" w:pos="0"/>
        <w:tab w:val="right" w:pos="9026"/>
      </w:tabs>
      <w:jc w:val="right"/>
    </w:pPr>
    <w:rPr>
      <w:sz w:val="20"/>
    </w:rPr>
  </w:style>
  <w:style w:type="character" w:customStyle="1" w:styleId="FooterChar">
    <w:name w:val="Footer Char"/>
    <w:basedOn w:val="DefaultParagraphFont"/>
    <w:link w:val="Footer"/>
    <w:uiPriority w:val="99"/>
    <w:rsid w:val="00841111"/>
    <w:rPr>
      <w:rFonts w:ascii="Arial" w:hAnsi="Arial"/>
      <w:szCs w:val="24"/>
      <w:lang w:eastAsia="en-US"/>
    </w:rPr>
  </w:style>
  <w:style w:type="paragraph" w:customStyle="1" w:styleId="TableHeaderWhite">
    <w:name w:val="Table Header White"/>
    <w:basedOn w:val="Normal"/>
    <w:next w:val="Tabletextleft"/>
    <w:qFormat/>
    <w:rsid w:val="00DC7910"/>
    <w:pPr>
      <w:spacing w:before="80" w:after="80"/>
    </w:pPr>
    <w:rPr>
      <w:rFonts w:eastAsia="Cambria"/>
      <w:b/>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after="60"/>
    </w:pPr>
    <w:rPr>
      <w:rFonts w:cs="Arial"/>
      <w:b/>
      <w:sz w:val="20"/>
    </w:rPr>
  </w:style>
  <w:style w:type="paragraph" w:customStyle="1" w:styleId="FigureTitle">
    <w:name w:val="Figure Title"/>
    <w:basedOn w:val="Normal"/>
    <w:next w:val="Paragraphtext"/>
    <w:qFormat/>
    <w:rsid w:val="00DA3D1D"/>
    <w:rPr>
      <w:rFonts w:cs="Arial"/>
      <w:b/>
      <w:bCs/>
      <w:iCs/>
      <w:color w:val="000000" w:themeColor="text1"/>
      <w:szCs w:val="22"/>
    </w:rPr>
  </w:style>
  <w:style w:type="paragraph" w:styleId="NormalWeb">
    <w:name w:val="Normal (Web)"/>
    <w:basedOn w:val="Normal"/>
    <w:uiPriority w:val="99"/>
    <w:unhideWhenUsed/>
    <w:rsid w:val="00093981"/>
    <w:pPr>
      <w:spacing w:before="100" w:beforeAutospacing="1" w:after="100" w:afterAutospacing="1"/>
    </w:pPr>
    <w:rPr>
      <w:rFonts w:ascii="Times New Roman" w:hAnsi="Times New Roman"/>
      <w:sz w:val="24"/>
      <w:lang w:eastAsia="en-AU"/>
    </w:rPr>
  </w:style>
  <w:style w:type="paragraph" w:customStyle="1" w:styleId="Headertext">
    <w:name w:val="Header text"/>
    <w:basedOn w:val="Normal"/>
    <w:rsid w:val="006043C7"/>
    <w:pPr>
      <w:jc w:val="right"/>
    </w:pPr>
    <w:rPr>
      <w:sz w:val="20"/>
    </w:rPr>
  </w:style>
  <w:style w:type="character" w:styleId="Hyperlink">
    <w:name w:val="Hyperlink"/>
    <w:basedOn w:val="DefaultParagraphFont"/>
    <w:uiPriority w:val="99"/>
    <w:qFormat/>
    <w:rsid w:val="00807D95"/>
    <w:rPr>
      <w:rFonts w:ascii="Arial" w:hAnsi="Arial"/>
      <w:color w:val="0000FF" w:themeColor="hyperlink"/>
      <w:sz w:val="22"/>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110478"/>
    <w:pPr>
      <w:numPr>
        <w:numId w:val="2"/>
      </w:numPr>
      <w:ind w:left="284" w:hanging="284"/>
    </w:pPr>
    <w:rPr>
      <w:szCs w:val="20"/>
    </w:rPr>
  </w:style>
  <w:style w:type="paragraph" w:customStyle="1" w:styleId="Tablelistnumber">
    <w:name w:val="Table list number"/>
    <w:basedOn w:val="Tabletextleft"/>
    <w:qFormat/>
    <w:rsid w:val="00DD2061"/>
    <w:pPr>
      <w:numPr>
        <w:numId w:val="3"/>
      </w:numPr>
    </w:pPr>
    <w:rPr>
      <w:bCs/>
      <w14:numSpacing w14:val="proportional"/>
    </w:rPr>
  </w:style>
  <w:style w:type="paragraph" w:customStyle="1" w:styleId="TableHeader">
    <w:name w:val="Table Header"/>
    <w:basedOn w:val="Normal"/>
    <w:next w:val="Tabletextleft"/>
    <w:qFormat/>
    <w:rsid w:val="00DC2313"/>
    <w:pPr>
      <w:spacing w:before="80" w:after="80"/>
    </w:pPr>
    <w:rPr>
      <w:rFonts w:eastAsia="Cambria"/>
      <w:b/>
      <w:color w:val="FFFFFF" w:themeColor="background1"/>
      <w:szCs w:val="22"/>
      <w:lang w:val="en-US"/>
    </w:rPr>
  </w:style>
  <w:style w:type="paragraph" w:customStyle="1" w:styleId="SectionHeading">
    <w:name w:val="Section Heading"/>
    <w:basedOn w:val="Heading1"/>
    <w:next w:val="Paragraphtext"/>
    <w:rsid w:val="00CE6502"/>
    <w:rPr>
      <w:szCs w:val="32"/>
    </w:rPr>
  </w:style>
  <w:style w:type="paragraph" w:styleId="FootnoteText">
    <w:name w:val="footnote text"/>
    <w:basedOn w:val="Normal"/>
    <w:link w:val="FootnoteTextChar"/>
    <w:rsid w:val="00A24961"/>
    <w:rPr>
      <w:sz w:val="20"/>
      <w:szCs w:val="20"/>
    </w:rPr>
  </w:style>
  <w:style w:type="character" w:customStyle="1" w:styleId="FootnoteTextChar">
    <w:name w:val="Footnote Text Char"/>
    <w:basedOn w:val="DefaultParagraphFont"/>
    <w:link w:val="FootnoteText"/>
    <w:rsid w:val="00A24961"/>
    <w:rPr>
      <w:rFonts w:ascii="Arial" w:hAnsi="Arial"/>
      <w:lang w:eastAsia="en-US"/>
    </w:rPr>
  </w:style>
  <w:style w:type="paragraph" w:styleId="Caption">
    <w:name w:val="caption"/>
    <w:basedOn w:val="Normal"/>
    <w:next w:val="Normal"/>
    <w:unhideWhenUsed/>
    <w:rsid w:val="00E6463D"/>
    <w:pPr>
      <w:spacing w:after="200"/>
    </w:pPr>
    <w:rPr>
      <w:b/>
      <w:bCs/>
      <w:color w:val="3F4A75" w:themeColor="accent1"/>
      <w:sz w:val="18"/>
      <w:szCs w:val="18"/>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table" w:customStyle="1" w:styleId="DepartmentofHealthtable">
    <w:name w:val="Department of Health table"/>
    <w:basedOn w:val="TableNormal"/>
    <w:uiPriority w:val="99"/>
    <w:rsid w:val="00DC2313"/>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IntroPara">
    <w:name w:val="Intro Para"/>
    <w:basedOn w:val="Paragraphtext"/>
    <w:next w:val="Paragraphtext"/>
    <w:qFormat/>
    <w:rsid w:val="00BE2DD0"/>
    <w:pPr>
      <w:spacing w:before="240" w:after="120" w:line="400" w:lineRule="exact"/>
      <w:outlineLvl w:val="1"/>
    </w:pPr>
    <w:rPr>
      <w:color w:val="358189"/>
      <w:sz w:val="28"/>
    </w:rPr>
  </w:style>
  <w:style w:type="paragraph" w:customStyle="1" w:styleId="TableTextright">
    <w:name w:val="Table Text right"/>
    <w:basedOn w:val="Tabletextleft"/>
    <w:rsid w:val="009127BC"/>
    <w:pPr>
      <w:jc w:val="right"/>
    </w:pPr>
  </w:style>
  <w:style w:type="paragraph" w:customStyle="1" w:styleId="Tabletextright0">
    <w:name w:val="Table text right"/>
    <w:basedOn w:val="Tabletextleft"/>
    <w:rsid w:val="009127BC"/>
    <w:pPr>
      <w:jc w:val="right"/>
    </w:pPr>
  </w:style>
  <w:style w:type="paragraph" w:customStyle="1" w:styleId="Tabletextcentre">
    <w:name w:val="Table text centre"/>
    <w:basedOn w:val="Tabletextleft"/>
    <w:rsid w:val="009127BC"/>
    <w:pPr>
      <w:jc w:val="center"/>
    </w:pPr>
  </w:style>
  <w:style w:type="paragraph" w:customStyle="1" w:styleId="Boxheading">
    <w:name w:val="Box heading"/>
    <w:basedOn w:val="Boxtype"/>
    <w:qFormat/>
    <w:rsid w:val="00CA4BE3"/>
    <w:pPr>
      <w:spacing w:before="240"/>
    </w:pPr>
    <w:rPr>
      <w:rFonts w:cs="Times New Roman"/>
      <w:b w:val="0"/>
      <w:bCs/>
      <w:caps/>
      <w:color w:val="358189"/>
      <w:szCs w:val="20"/>
    </w:rPr>
  </w:style>
  <w:style w:type="paragraph" w:customStyle="1" w:styleId="Boxtype">
    <w:name w:val="Box type"/>
    <w:next w:val="Normal"/>
    <w:qFormat/>
    <w:rsid w:val="009B44FE"/>
    <w:pPr>
      <w:pBdr>
        <w:top w:val="single" w:sz="6" w:space="20" w:color="358189"/>
        <w:left w:val="single" w:sz="6" w:space="10" w:color="358189"/>
        <w:bottom w:val="single" w:sz="6" w:space="10" w:color="358189"/>
        <w:right w:val="single" w:sz="6" w:space="10" w:color="358189"/>
      </w:pBdr>
      <w:spacing w:after="240" w:line="260" w:lineRule="auto"/>
      <w:ind w:left="227" w:right="227"/>
      <w:jc w:val="center"/>
    </w:pPr>
    <w:rPr>
      <w:rFonts w:ascii="Arial" w:hAnsi="Arial" w:cs="Arial"/>
      <w:b/>
      <w:color w:val="000000" w:themeColor="text1"/>
      <w:sz w:val="22"/>
      <w:szCs w:val="24"/>
      <w:lang w:val="en" w:eastAsia="en-US"/>
    </w:rPr>
  </w:style>
  <w:style w:type="paragraph" w:customStyle="1" w:styleId="Footerrightpage">
    <w:name w:val="Footer right page"/>
    <w:basedOn w:val="Footer"/>
    <w:rsid w:val="00841111"/>
  </w:style>
  <w:style w:type="paragraph" w:customStyle="1" w:styleId="URL">
    <w:name w:val="URL"/>
    <w:basedOn w:val="Paragraphtext"/>
    <w:rsid w:val="00205A93"/>
    <w:pPr>
      <w:spacing w:before="3120"/>
      <w:jc w:val="center"/>
    </w:pPr>
    <w:rPr>
      <w:b/>
      <w:bCs/>
      <w:sz w:val="24"/>
      <w:szCs w:val="20"/>
    </w:rPr>
  </w:style>
  <w:style w:type="paragraph" w:styleId="BodyText">
    <w:name w:val="Body Text"/>
    <w:basedOn w:val="Normal"/>
    <w:link w:val="BodyTextChar"/>
    <w:semiHidden/>
    <w:unhideWhenUsed/>
    <w:rsid w:val="00B94828"/>
  </w:style>
  <w:style w:type="character" w:customStyle="1" w:styleId="BodyTextChar">
    <w:name w:val="Body Text Char"/>
    <w:basedOn w:val="DefaultParagraphFont"/>
    <w:link w:val="BodyText"/>
    <w:semiHidden/>
    <w:rsid w:val="00B94828"/>
    <w:rPr>
      <w:rFonts w:ascii="Arial" w:hAnsi="Arial"/>
      <w:sz w:val="22"/>
      <w:szCs w:val="24"/>
      <w:lang w:eastAsia="en-US"/>
    </w:rPr>
  </w:style>
  <w:style w:type="character" w:styleId="FollowedHyperlink">
    <w:name w:val="FollowedHyperlink"/>
    <w:basedOn w:val="DefaultParagraphFont"/>
    <w:semiHidden/>
    <w:unhideWhenUsed/>
    <w:rsid w:val="00DD0899"/>
    <w:rPr>
      <w:color w:val="800080" w:themeColor="followedHyperlink"/>
      <w:u w:val="single"/>
    </w:rPr>
  </w:style>
  <w:style w:type="character" w:styleId="UnresolvedMention">
    <w:name w:val="Unresolved Mention"/>
    <w:basedOn w:val="DefaultParagraphFont"/>
    <w:uiPriority w:val="99"/>
    <w:semiHidden/>
    <w:unhideWhenUsed/>
    <w:rsid w:val="00C65499"/>
    <w:rPr>
      <w:color w:val="605E5C"/>
      <w:shd w:val="clear" w:color="auto" w:fill="E1DFDD"/>
    </w:rPr>
  </w:style>
  <w:style w:type="paragraph" w:styleId="TOCHeading">
    <w:name w:val="TOC Heading"/>
    <w:basedOn w:val="Heading1"/>
    <w:next w:val="Normal"/>
    <w:uiPriority w:val="39"/>
    <w:unhideWhenUsed/>
    <w:qFormat/>
    <w:rsid w:val="00026C91"/>
    <w:pPr>
      <w:keepLines/>
      <w:spacing w:after="0" w:line="259" w:lineRule="auto"/>
      <w:outlineLvl w:val="9"/>
    </w:pPr>
    <w:rPr>
      <w:rFonts w:asciiTheme="majorHAnsi" w:eastAsiaTheme="majorEastAsia" w:hAnsiTheme="majorHAnsi" w:cstheme="majorBidi"/>
      <w:bCs w:val="0"/>
      <w:color w:val="2F3757" w:themeColor="accent1" w:themeShade="BF"/>
      <w:kern w:val="0"/>
      <w:sz w:val="32"/>
      <w:szCs w:val="32"/>
      <w:lang w:val="en-US"/>
    </w:rPr>
  </w:style>
  <w:style w:type="paragraph" w:styleId="TOC1">
    <w:name w:val="toc 1"/>
    <w:basedOn w:val="Normal"/>
    <w:next w:val="Normal"/>
    <w:autoRedefine/>
    <w:uiPriority w:val="39"/>
    <w:unhideWhenUsed/>
    <w:qFormat/>
    <w:rsid w:val="008B00C5"/>
    <w:pPr>
      <w:tabs>
        <w:tab w:val="right" w:leader="dot" w:pos="9060"/>
      </w:tabs>
    </w:pPr>
    <w:rPr>
      <w:rFonts w:ascii="Calibri" w:hAnsi="Calibri"/>
      <w:noProof/>
      <w:sz w:val="24"/>
      <w:szCs w:val="4"/>
    </w:rPr>
  </w:style>
  <w:style w:type="paragraph" w:customStyle="1" w:styleId="Paragraph">
    <w:name w:val="Paragraph"/>
    <w:basedOn w:val="Normal"/>
    <w:link w:val="ParagraphChar"/>
    <w:uiPriority w:val="99"/>
    <w:qFormat/>
    <w:rsid w:val="00EF3313"/>
    <w:rPr>
      <w:rFonts w:ascii="Calibri" w:hAnsi="Calibri"/>
      <w:sz w:val="24"/>
    </w:rPr>
  </w:style>
  <w:style w:type="character" w:customStyle="1" w:styleId="ParagraphChar">
    <w:name w:val="Paragraph Char"/>
    <w:basedOn w:val="DefaultParagraphFont"/>
    <w:link w:val="Paragraph"/>
    <w:uiPriority w:val="99"/>
    <w:rsid w:val="00EF3313"/>
    <w:rPr>
      <w:rFonts w:ascii="Calibri" w:hAnsi="Calibri"/>
      <w:sz w:val="24"/>
      <w:szCs w:val="24"/>
      <w:lang w:eastAsia="en-US"/>
    </w:rPr>
  </w:style>
  <w:style w:type="paragraph" w:styleId="TOC3">
    <w:name w:val="toc 3"/>
    <w:basedOn w:val="Normal"/>
    <w:next w:val="Normal"/>
    <w:autoRedefine/>
    <w:uiPriority w:val="39"/>
    <w:unhideWhenUsed/>
    <w:qFormat/>
    <w:rsid w:val="00150399"/>
    <w:pPr>
      <w:spacing w:after="100"/>
      <w:ind w:left="440"/>
    </w:pPr>
  </w:style>
  <w:style w:type="paragraph" w:styleId="TOC2">
    <w:name w:val="toc 2"/>
    <w:basedOn w:val="Normal"/>
    <w:next w:val="Normal"/>
    <w:autoRedefine/>
    <w:uiPriority w:val="39"/>
    <w:unhideWhenUsed/>
    <w:qFormat/>
    <w:rsid w:val="00150399"/>
    <w:pPr>
      <w:spacing w:after="100"/>
      <w:ind w:left="220"/>
    </w:pPr>
  </w:style>
  <w:style w:type="character" w:styleId="CommentReference">
    <w:name w:val="annotation reference"/>
    <w:basedOn w:val="DefaultParagraphFont"/>
    <w:semiHidden/>
    <w:unhideWhenUsed/>
    <w:rsid w:val="00150399"/>
    <w:rPr>
      <w:sz w:val="16"/>
      <w:szCs w:val="16"/>
    </w:rPr>
  </w:style>
  <w:style w:type="paragraph" w:styleId="CommentText">
    <w:name w:val="annotation text"/>
    <w:basedOn w:val="Normal"/>
    <w:link w:val="CommentTextChar"/>
    <w:uiPriority w:val="99"/>
    <w:unhideWhenUsed/>
    <w:rsid w:val="00150399"/>
    <w:rPr>
      <w:sz w:val="20"/>
      <w:szCs w:val="20"/>
    </w:rPr>
  </w:style>
  <w:style w:type="character" w:customStyle="1" w:styleId="CommentTextChar">
    <w:name w:val="Comment Text Char"/>
    <w:basedOn w:val="DefaultParagraphFont"/>
    <w:link w:val="CommentText"/>
    <w:uiPriority w:val="99"/>
    <w:rsid w:val="00150399"/>
    <w:rPr>
      <w:rFonts w:ascii="Arial" w:hAnsi="Arial"/>
      <w:lang w:eastAsia="en-US"/>
    </w:rPr>
  </w:style>
  <w:style w:type="paragraph" w:styleId="CommentSubject">
    <w:name w:val="annotation subject"/>
    <w:basedOn w:val="CommentText"/>
    <w:next w:val="CommentText"/>
    <w:link w:val="CommentSubjectChar"/>
    <w:uiPriority w:val="99"/>
    <w:semiHidden/>
    <w:unhideWhenUsed/>
    <w:rsid w:val="00150399"/>
    <w:rPr>
      <w:b/>
      <w:bCs/>
    </w:rPr>
  </w:style>
  <w:style w:type="character" w:customStyle="1" w:styleId="CommentSubjectChar">
    <w:name w:val="Comment Subject Char"/>
    <w:basedOn w:val="CommentTextChar"/>
    <w:link w:val="CommentSubject"/>
    <w:uiPriority w:val="99"/>
    <w:semiHidden/>
    <w:rsid w:val="00150399"/>
    <w:rPr>
      <w:rFonts w:ascii="Arial" w:hAnsi="Arial"/>
      <w:b/>
      <w:bCs/>
      <w:lang w:eastAsia="en-US"/>
    </w:rPr>
  </w:style>
  <w:style w:type="paragraph" w:customStyle="1" w:styleId="Heading2Glossary">
    <w:name w:val="Heading 2 Glossary"/>
    <w:basedOn w:val="Heading2"/>
    <w:next w:val="Normal"/>
    <w:uiPriority w:val="99"/>
    <w:qFormat/>
    <w:rsid w:val="00CA3102"/>
    <w:pPr>
      <w:spacing w:before="0" w:after="0"/>
    </w:pPr>
    <w:rPr>
      <w:rFonts w:cs="Calibri"/>
      <w:b/>
      <w:color w:val="auto"/>
      <w:sz w:val="22"/>
    </w:rPr>
  </w:style>
  <w:style w:type="paragraph" w:customStyle="1" w:styleId="GlossaryDescription">
    <w:name w:val="Glossary Description"/>
    <w:basedOn w:val="Paragraph"/>
    <w:link w:val="GlossaryDescriptionChar"/>
    <w:qFormat/>
    <w:rsid w:val="009D0182"/>
    <w:pPr>
      <w:spacing w:after="0"/>
    </w:pPr>
    <w:rPr>
      <w:b/>
      <w:bCs/>
    </w:rPr>
  </w:style>
  <w:style w:type="character" w:customStyle="1" w:styleId="GlossaryDescriptionChar">
    <w:name w:val="Glossary Description Char"/>
    <w:basedOn w:val="ParagraphChar"/>
    <w:link w:val="GlossaryDescription"/>
    <w:rsid w:val="009D0182"/>
    <w:rPr>
      <w:rFonts w:ascii="Calibri" w:hAnsi="Calibri"/>
      <w:b/>
      <w:bCs/>
      <w:sz w:val="24"/>
      <w:szCs w:val="24"/>
      <w:lang w:eastAsia="en-US"/>
    </w:rPr>
  </w:style>
  <w:style w:type="paragraph" w:customStyle="1" w:styleId="Heading2Schedule">
    <w:name w:val="Heading 2 Schedule"/>
    <w:basedOn w:val="Heading2"/>
    <w:next w:val="Normal"/>
    <w:link w:val="Heading2ScheduleChar"/>
    <w:uiPriority w:val="99"/>
    <w:qFormat/>
    <w:rsid w:val="001663F5"/>
    <w:pPr>
      <w:pageBreakBefore/>
      <w:spacing w:after="120"/>
      <w:ind w:left="-902"/>
    </w:pPr>
    <w:rPr>
      <w:b/>
      <w:lang w:val="en-US"/>
    </w:rPr>
  </w:style>
  <w:style w:type="character" w:customStyle="1" w:styleId="Heading2ScheduleChar">
    <w:name w:val="Heading 2 Schedule Char"/>
    <w:basedOn w:val="Heading2Char"/>
    <w:link w:val="Heading2Schedule"/>
    <w:uiPriority w:val="99"/>
    <w:locked/>
    <w:rsid w:val="001663F5"/>
    <w:rPr>
      <w:rFonts w:ascii="Calibri" w:eastAsiaTheme="majorEastAsia" w:hAnsi="Calibri" w:cs="Arial"/>
      <w:b/>
      <w:bCs/>
      <w:iCs/>
      <w:color w:val="358189"/>
      <w:sz w:val="32"/>
      <w:szCs w:val="28"/>
      <w:lang w:val="en-US" w:eastAsia="en-US"/>
    </w:rPr>
  </w:style>
  <w:style w:type="paragraph" w:customStyle="1" w:styleId="Normalschedule">
    <w:name w:val="Normal schedule"/>
    <w:basedOn w:val="Normal"/>
    <w:qFormat/>
    <w:rsid w:val="00814D1A"/>
    <w:rPr>
      <w:rFonts w:ascii="Calibri" w:hAnsi="Calibri"/>
      <w:bCs/>
      <w:iCs/>
      <w:sz w:val="20"/>
      <w:szCs w:val="26"/>
    </w:rPr>
  </w:style>
  <w:style w:type="paragraph" w:customStyle="1" w:styleId="StyleHeading1">
    <w:name w:val="Style Heading 1"/>
    <w:basedOn w:val="Heading1"/>
    <w:link w:val="StyleHeading1Char"/>
    <w:rsid w:val="00EF3313"/>
    <w:rPr>
      <w:rFonts w:asciiTheme="minorHAnsi" w:hAnsiTheme="minorHAnsi"/>
      <w:b w:val="0"/>
    </w:rPr>
  </w:style>
  <w:style w:type="character" w:customStyle="1" w:styleId="StyleHeading1Char">
    <w:name w:val="Style Heading 1 Char"/>
    <w:basedOn w:val="Heading1Char"/>
    <w:link w:val="StyleHeading1"/>
    <w:rsid w:val="00724F91"/>
    <w:rPr>
      <w:rFonts w:asciiTheme="minorHAnsi" w:hAnsiTheme="minorHAnsi" w:cs="Arial"/>
      <w:b w:val="0"/>
      <w:bCs/>
      <w:color w:val="3F4A75"/>
      <w:kern w:val="28"/>
      <w:sz w:val="36"/>
      <w:szCs w:val="36"/>
      <w:lang w:eastAsia="en-US"/>
    </w:rPr>
  </w:style>
  <w:style w:type="character" w:styleId="Strong">
    <w:name w:val="Strong"/>
    <w:basedOn w:val="DefaultParagraphFont"/>
    <w:qFormat/>
    <w:rsid w:val="00807D95"/>
    <w:rPr>
      <w:rFonts w:ascii="Arial" w:hAnsi="Arial"/>
      <w:b/>
      <w:bCs/>
      <w:sz w:val="22"/>
    </w:rPr>
  </w:style>
  <w:style w:type="paragraph" w:customStyle="1" w:styleId="Boxtextcentered">
    <w:name w:val="Box text (centered)"/>
    <w:basedOn w:val="Normal"/>
    <w:link w:val="BoxtextcenteredChar"/>
    <w:qFormat/>
    <w:rsid w:val="00807D95"/>
    <w:pPr>
      <w:pBdr>
        <w:top w:val="single" w:sz="4" w:space="1" w:color="auto"/>
        <w:left w:val="single" w:sz="4" w:space="4" w:color="auto"/>
        <w:bottom w:val="single" w:sz="4" w:space="1" w:color="auto"/>
        <w:right w:val="single" w:sz="4" w:space="4" w:color="auto"/>
      </w:pBdr>
      <w:jc w:val="center"/>
    </w:pPr>
    <w:rPr>
      <w:b/>
    </w:rPr>
  </w:style>
  <w:style w:type="character" w:customStyle="1" w:styleId="BoxtextcenteredChar">
    <w:name w:val="Box text (centered) Char"/>
    <w:basedOn w:val="DefaultParagraphFont"/>
    <w:link w:val="Boxtextcentered"/>
    <w:rsid w:val="00807D95"/>
    <w:rPr>
      <w:rFonts w:ascii="Arial" w:hAnsi="Arial"/>
      <w:b/>
      <w:sz w:val="22"/>
      <w:szCs w:val="24"/>
      <w:lang w:eastAsia="en-US"/>
    </w:rPr>
  </w:style>
  <w:style w:type="table" w:customStyle="1" w:styleId="Style2">
    <w:name w:val="Style2"/>
    <w:basedOn w:val="TableNormal"/>
    <w:uiPriority w:val="99"/>
    <w:rsid w:val="003E1B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6">
    <w:name w:val="List Table 3 Accent 6"/>
    <w:basedOn w:val="TableNormal"/>
    <w:uiPriority w:val="48"/>
    <w:rsid w:val="00163D31"/>
    <w:rPr>
      <w:rFonts w:ascii="Arial" w:hAnsi="Aria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b/>
        <w:bCs/>
        <w:color w:val="auto"/>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0EECE"/>
      </w:tcPr>
    </w:tblStylePr>
    <w:tblStylePr w:type="lastRow">
      <w:rPr>
        <w:b/>
        <w:bCs/>
      </w:rPr>
      <w:tblPr/>
      <w:tcPr>
        <w:tcBorders>
          <w:top w:val="double" w:sz="4" w:space="0" w:color="97A926" w:themeColor="accent6"/>
        </w:tcBorders>
        <w:shd w:val="clear" w:color="auto" w:fill="FFFFFF" w:themeFill="background1"/>
      </w:tcPr>
    </w:tblStylePr>
    <w:tblStylePr w:type="firstCol">
      <w:rPr>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lastCol">
      <w:pPr>
        <w:jc w:val="center"/>
      </w:pPr>
      <w:rPr>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band1Vert">
      <w:tblPr/>
      <w:tcPr>
        <w:tcBorders>
          <w:left w:val="single" w:sz="4" w:space="0" w:color="97A926" w:themeColor="accent6"/>
          <w:right w:val="single" w:sz="4" w:space="0" w:color="97A926" w:themeColor="accent6"/>
        </w:tcBorders>
      </w:tcPr>
    </w:tblStylePr>
    <w:tblStylePr w:type="band1Horz">
      <w:tblPr/>
      <w:tcPr>
        <w:tcBorders>
          <w:top w:val="single" w:sz="4" w:space="0" w:color="97A926" w:themeColor="accent6"/>
          <w:bottom w:val="single" w:sz="4" w:space="0" w:color="97A92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7A926" w:themeColor="accent6"/>
          <w:left w:val="nil"/>
        </w:tcBorders>
      </w:tcPr>
    </w:tblStylePr>
    <w:tblStylePr w:type="swCell">
      <w:tblPr/>
      <w:tcPr>
        <w:tcBorders>
          <w:top w:val="double" w:sz="4" w:space="0" w:color="97A926" w:themeColor="accent6"/>
          <w:right w:val="nil"/>
        </w:tcBorders>
      </w:tcPr>
    </w:tblStylePr>
  </w:style>
  <w:style w:type="table" w:styleId="ListTable3-Accent4">
    <w:name w:val="List Table 3 Accent 4"/>
    <w:basedOn w:val="TableNormal"/>
    <w:uiPriority w:val="48"/>
    <w:rsid w:val="007A56F0"/>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0" w:type="dxa"/>
      </w:tblCellMar>
    </w:tblPr>
    <w:tblStylePr w:type="firstRow">
      <w:rPr>
        <w:rFonts w:ascii="Arial" w:hAnsi="Arial"/>
        <w:b/>
        <w:bCs/>
        <w:color w:val="auto"/>
        <w:sz w:val="22"/>
      </w:rPr>
      <w:tblPr/>
      <w:tcPr>
        <w:shd w:val="clear" w:color="auto" w:fill="DAC9C4"/>
      </w:tcPr>
    </w:tblStylePr>
    <w:tblStylePr w:type="lastRow">
      <w:rPr>
        <w:b/>
        <w:bCs/>
      </w:rPr>
      <w:tblPr/>
      <w:tcPr>
        <w:tcBorders>
          <w:top w:val="double" w:sz="4" w:space="0" w:color="9E4C6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pPr>
        <w:jc w:val="center"/>
      </w:pPr>
      <w:rPr>
        <w:b/>
        <w:bCs/>
      </w:rPr>
      <w:tblPr/>
      <w:tcPr>
        <w:tcBorders>
          <w:left w:val="nil"/>
        </w:tcBorders>
        <w:shd w:val="clear" w:color="auto" w:fill="FFFFFF" w:themeFill="background1"/>
      </w:tcPr>
    </w:tblStylePr>
    <w:tblStylePr w:type="band1Vert">
      <w:tblPr/>
      <w:tcPr>
        <w:tcBorders>
          <w:left w:val="single" w:sz="4" w:space="0" w:color="9E4C6E" w:themeColor="accent4"/>
          <w:right w:val="single" w:sz="4" w:space="0" w:color="9E4C6E" w:themeColor="accent4"/>
        </w:tcBorders>
      </w:tcPr>
    </w:tblStylePr>
    <w:tblStylePr w:type="band1Horz">
      <w:tblPr/>
      <w:tcPr>
        <w:tcBorders>
          <w:top w:val="single" w:sz="4" w:space="0" w:color="9E4C6E" w:themeColor="accent4"/>
          <w:bottom w:val="single" w:sz="4" w:space="0" w:color="9E4C6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E4C6E" w:themeColor="accent4"/>
          <w:left w:val="nil"/>
        </w:tcBorders>
      </w:tcPr>
    </w:tblStylePr>
    <w:tblStylePr w:type="swCell">
      <w:tblPr/>
      <w:tcPr>
        <w:tcBorders>
          <w:top w:val="double" w:sz="4" w:space="0" w:color="9E4C6E" w:themeColor="accent4"/>
          <w:right w:val="nil"/>
        </w:tcBorders>
      </w:tcPr>
    </w:tblStylePr>
  </w:style>
  <w:style w:type="table" w:customStyle="1" w:styleId="Style3">
    <w:name w:val="Style3"/>
    <w:basedOn w:val="TableNormal"/>
    <w:uiPriority w:val="99"/>
    <w:rsid w:val="00575AF5"/>
    <w:tblPr/>
    <w:tblStylePr w:type="firstRow">
      <w:tblPr/>
      <w:tcPr>
        <w:shd w:val="clear" w:color="auto" w:fill="FFCC99"/>
      </w:tcPr>
    </w:tblStylePr>
  </w:style>
  <w:style w:type="table" w:styleId="ListTable3-Accent3">
    <w:name w:val="List Table 3 Accent 3"/>
    <w:basedOn w:val="TableNormal"/>
    <w:uiPriority w:val="48"/>
    <w:rsid w:val="007F2434"/>
    <w:rPr>
      <w:rFonts w:ascii="Arial" w:hAnsi="Aria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left"/>
      </w:pPr>
      <w:rPr>
        <w:b/>
        <w:bCs/>
        <w:color w:val="auto"/>
      </w:rPr>
      <w:tblPr/>
      <w:tcPr>
        <w:shd w:val="clear" w:color="auto" w:fill="FBE0BD"/>
      </w:tcPr>
    </w:tblStylePr>
    <w:tblStylePr w:type="lastRow">
      <w:rPr>
        <w:b/>
        <w:bCs/>
      </w:rPr>
      <w:tblPr/>
      <w:tcPr>
        <w:tcBorders>
          <w:top w:val="double" w:sz="4" w:space="0" w:color="0078B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pPr>
        <w:jc w:val="center"/>
      </w:pPr>
      <w:rPr>
        <w:b/>
        <w:bCs/>
      </w:rPr>
      <w:tblPr/>
      <w:tcPr>
        <w:tcBorders>
          <w:left w:val="nil"/>
        </w:tcBorders>
        <w:shd w:val="clear" w:color="auto" w:fill="FFFFFF" w:themeFill="background1"/>
      </w:tcPr>
    </w:tblStylePr>
    <w:tblStylePr w:type="band1Vert">
      <w:tblPr/>
      <w:tcPr>
        <w:tcBorders>
          <w:left w:val="single" w:sz="4" w:space="0" w:color="0078BF" w:themeColor="accent3"/>
          <w:right w:val="single" w:sz="4" w:space="0" w:color="0078BF" w:themeColor="accent3"/>
        </w:tcBorders>
      </w:tcPr>
    </w:tblStylePr>
    <w:tblStylePr w:type="band1Horz">
      <w:tblPr/>
      <w:tcPr>
        <w:tcBorders>
          <w:top w:val="single" w:sz="4" w:space="0" w:color="0078BF" w:themeColor="accent3"/>
          <w:bottom w:val="single" w:sz="4" w:space="0" w:color="0078B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8BF" w:themeColor="accent3"/>
          <w:left w:val="nil"/>
        </w:tcBorders>
      </w:tcPr>
    </w:tblStylePr>
    <w:tblStylePr w:type="swCell">
      <w:tblPr/>
      <w:tcPr>
        <w:tcBorders>
          <w:top w:val="double" w:sz="4" w:space="0" w:color="0078BF" w:themeColor="accent3"/>
          <w:right w:val="nil"/>
        </w:tcBorders>
      </w:tcPr>
    </w:tblStylePr>
  </w:style>
  <w:style w:type="table" w:styleId="ListTable3-Accent1">
    <w:name w:val="List Table 3 Accent 1"/>
    <w:basedOn w:val="TableNormal"/>
    <w:uiPriority w:val="48"/>
    <w:rsid w:val="003C26FB"/>
    <w:rPr>
      <w:rFonts w:ascii="Arial" w:hAnsi="Aria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auto"/>
      </w:rPr>
      <w:tblPr/>
      <w:tcPr>
        <w:shd w:val="clear" w:color="auto" w:fill="CDC3DB"/>
      </w:tcPr>
    </w:tblStylePr>
    <w:tblStylePr w:type="lastRow">
      <w:rPr>
        <w:b/>
        <w:bCs/>
      </w:rPr>
      <w:tblPr/>
      <w:tcPr>
        <w:tcBorders>
          <w:top w:val="double" w:sz="4" w:space="0" w:color="3F4A7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pPr>
        <w:jc w:val="center"/>
      </w:pPr>
      <w:rPr>
        <w:b/>
        <w:bCs/>
      </w:rPr>
      <w:tblPr/>
      <w:tcPr>
        <w:tcBorders>
          <w:left w:val="nil"/>
        </w:tcBorders>
        <w:shd w:val="clear" w:color="auto" w:fill="FFFFFF" w:themeFill="background1"/>
      </w:tcPr>
    </w:tblStylePr>
    <w:tblStylePr w:type="band1Vert">
      <w:tblPr/>
      <w:tcPr>
        <w:tcBorders>
          <w:left w:val="single" w:sz="4" w:space="0" w:color="3F4A75" w:themeColor="accent1"/>
          <w:right w:val="single" w:sz="4" w:space="0" w:color="3F4A75" w:themeColor="accent1"/>
        </w:tcBorders>
      </w:tcPr>
    </w:tblStylePr>
    <w:tblStylePr w:type="band1Horz">
      <w:tblPr/>
      <w:tcPr>
        <w:tcBorders>
          <w:top w:val="single" w:sz="4" w:space="0" w:color="3F4A75" w:themeColor="accent1"/>
          <w:bottom w:val="single" w:sz="4" w:space="0" w:color="3F4A7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F4A75" w:themeColor="accent1"/>
          <w:left w:val="nil"/>
        </w:tcBorders>
      </w:tcPr>
    </w:tblStylePr>
    <w:tblStylePr w:type="swCell">
      <w:tblPr/>
      <w:tcPr>
        <w:tcBorders>
          <w:top w:val="double" w:sz="4" w:space="0" w:color="3F4A75" w:themeColor="accent1"/>
          <w:right w:val="nil"/>
        </w:tcBorders>
      </w:tcPr>
    </w:tblStylePr>
  </w:style>
  <w:style w:type="table" w:styleId="ListTable3">
    <w:name w:val="List Table 3"/>
    <w:basedOn w:val="TableNormal"/>
    <w:uiPriority w:val="48"/>
    <w:rsid w:val="00784500"/>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auto"/>
      </w:rPr>
      <w:tblPr>
        <w:tblCellMar>
          <w:top w:w="0" w:type="dxa"/>
          <w:left w:w="28" w:type="dxa"/>
          <w:bottom w:w="0" w:type="dxa"/>
          <w:right w:w="108" w:type="dxa"/>
        </w:tblCellMar>
      </w:tblPr>
      <w:tcPr>
        <w:shd w:val="clear" w:color="auto" w:fill="ADF3FD"/>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pPr>
        <w:jc w:val="center"/>
      </w:pPr>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Style4">
    <w:name w:val="Style4"/>
    <w:basedOn w:val="TableNormal"/>
    <w:uiPriority w:val="99"/>
    <w:rsid w:val="00C93DE3"/>
    <w:tblPr/>
    <w:tcPr>
      <w:shd w:val="clear" w:color="auto" w:fill="auto"/>
    </w:tcPr>
    <w:tblStylePr w:type="firstRow">
      <w:rPr>
        <w:rFonts w:ascii="Arial" w:hAnsi="Arial"/>
        <w:color w:val="auto"/>
      </w:rPr>
      <w:tblPr/>
      <w:tcPr>
        <w:shd w:val="clear" w:color="auto" w:fill="D5EBF2" w:themeFill="accent5" w:themeFillTint="33"/>
      </w:tcPr>
    </w:tblStylePr>
  </w:style>
  <w:style w:type="character" w:styleId="FootnoteReference">
    <w:name w:val="footnote reference"/>
    <w:basedOn w:val="DefaultParagraphFont"/>
    <w:semiHidden/>
    <w:unhideWhenUsed/>
    <w:rsid w:val="00EB07C4"/>
    <w:rPr>
      <w:vertAlign w:val="superscript"/>
    </w:rPr>
  </w:style>
  <w:style w:type="paragraph" w:styleId="Revision">
    <w:name w:val="Revision"/>
    <w:hidden/>
    <w:uiPriority w:val="99"/>
    <w:semiHidden/>
    <w:rsid w:val="002E38A5"/>
    <w:rPr>
      <w:rFonts w:ascii="Arial" w:hAnsi="Arial"/>
      <w:sz w:val="22"/>
      <w:szCs w:val="24"/>
      <w:lang w:eastAsia="en-US"/>
    </w:rPr>
  </w:style>
  <w:style w:type="paragraph" w:customStyle="1" w:styleId="TitlePage">
    <w:name w:val="Title Page"/>
    <w:basedOn w:val="Title"/>
    <w:link w:val="TitlePageChar"/>
    <w:qFormat/>
    <w:rsid w:val="00724F91"/>
    <w:pPr>
      <w:spacing w:before="240"/>
    </w:pPr>
  </w:style>
  <w:style w:type="character" w:customStyle="1" w:styleId="TitlePageChar">
    <w:name w:val="Title Page Char"/>
    <w:basedOn w:val="TitleChar"/>
    <w:link w:val="TitlePage"/>
    <w:rsid w:val="00724F91"/>
    <w:rPr>
      <w:rFonts w:ascii="Arial" w:eastAsiaTheme="majorEastAsia" w:hAnsi="Arial" w:cstheme="majorBidi"/>
      <w:b/>
      <w:color w:val="3F4A75" w:themeColor="text2"/>
      <w:kern w:val="28"/>
      <w:sz w:val="48"/>
      <w:szCs w:val="52"/>
      <w:lang w:eastAsia="en-US"/>
    </w:rPr>
  </w:style>
  <w:style w:type="character" w:styleId="PlaceholderText">
    <w:name w:val="Placeholder Text"/>
    <w:basedOn w:val="DefaultParagraphFont"/>
    <w:uiPriority w:val="99"/>
    <w:semiHidden/>
    <w:rsid w:val="00C33319"/>
    <w:rPr>
      <w:color w:val="808080"/>
    </w:rPr>
  </w:style>
  <w:style w:type="paragraph" w:customStyle="1" w:styleId="Emphasis-centred">
    <w:name w:val="Emphasis - centred"/>
    <w:basedOn w:val="Normal"/>
    <w:link w:val="Emphasis-centredChar"/>
    <w:qFormat/>
    <w:rsid w:val="00166821"/>
    <w:pPr>
      <w:jc w:val="center"/>
    </w:pPr>
  </w:style>
  <w:style w:type="character" w:customStyle="1" w:styleId="Emphasis-centredChar">
    <w:name w:val="Emphasis - centred Char"/>
    <w:basedOn w:val="DefaultParagraphFont"/>
    <w:link w:val="Emphasis-centred"/>
    <w:rsid w:val="00166821"/>
    <w:rPr>
      <w:rFonts w:ascii="Arial" w:hAnsi="Arial"/>
      <w:sz w:val="22"/>
      <w:szCs w:val="24"/>
      <w:lang w:eastAsia="en-US"/>
    </w:rPr>
  </w:style>
  <w:style w:type="table" w:styleId="ListTable3-Accent5">
    <w:name w:val="List Table 3 Accent 5"/>
    <w:basedOn w:val="TableNormal"/>
    <w:uiPriority w:val="48"/>
    <w:rsid w:val="00762089"/>
    <w:tblPr>
      <w:tblStyleRowBandSize w:val="1"/>
      <w:tblStyleColBandSize w:val="1"/>
      <w:tblBorders>
        <w:top w:val="single" w:sz="4" w:space="0" w:color="3998B5" w:themeColor="accent5"/>
        <w:left w:val="single" w:sz="4" w:space="0" w:color="3998B5" w:themeColor="accent5"/>
        <w:bottom w:val="single" w:sz="4" w:space="0" w:color="3998B5" w:themeColor="accent5"/>
        <w:right w:val="single" w:sz="4" w:space="0" w:color="3998B5" w:themeColor="accent5"/>
      </w:tblBorders>
    </w:tblPr>
    <w:tblStylePr w:type="firstRow">
      <w:rPr>
        <w:b/>
        <w:bCs/>
        <w:color w:val="FFFFFF" w:themeColor="background1"/>
      </w:rPr>
      <w:tblPr/>
      <w:tcPr>
        <w:shd w:val="clear" w:color="auto" w:fill="3998B5" w:themeFill="accent5"/>
      </w:tcPr>
    </w:tblStylePr>
    <w:tblStylePr w:type="lastRow">
      <w:rPr>
        <w:b/>
        <w:bCs/>
      </w:rPr>
      <w:tblPr/>
      <w:tcPr>
        <w:tcBorders>
          <w:top w:val="double" w:sz="4" w:space="0" w:color="3998B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998B5" w:themeColor="accent5"/>
          <w:right w:val="single" w:sz="4" w:space="0" w:color="3998B5" w:themeColor="accent5"/>
        </w:tcBorders>
      </w:tcPr>
    </w:tblStylePr>
    <w:tblStylePr w:type="band1Horz">
      <w:tblPr/>
      <w:tcPr>
        <w:tcBorders>
          <w:top w:val="single" w:sz="4" w:space="0" w:color="3998B5" w:themeColor="accent5"/>
          <w:bottom w:val="single" w:sz="4" w:space="0" w:color="3998B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998B5" w:themeColor="accent5"/>
          <w:left w:val="nil"/>
        </w:tcBorders>
      </w:tcPr>
    </w:tblStylePr>
    <w:tblStylePr w:type="swCell">
      <w:tblPr/>
      <w:tcPr>
        <w:tcBorders>
          <w:top w:val="double" w:sz="4" w:space="0" w:color="3998B5" w:themeColor="accent5"/>
          <w:right w:val="nil"/>
        </w:tcBorders>
      </w:tcPr>
    </w:tblStylePr>
  </w:style>
  <w:style w:type="paragraph" w:customStyle="1" w:styleId="Itemnumbersstrong">
    <w:name w:val="Item numbers (strong)"/>
    <w:link w:val="ItemnumbersstrongChar"/>
    <w:qFormat/>
    <w:rsid w:val="00300AFC"/>
    <w:pPr>
      <w:spacing w:line="360" w:lineRule="auto"/>
    </w:pPr>
    <w:rPr>
      <w:rFonts w:ascii="Arial" w:hAnsi="Arial"/>
      <w:b/>
      <w:sz w:val="22"/>
      <w:szCs w:val="24"/>
      <w:lang w:eastAsia="en-US"/>
    </w:rPr>
  </w:style>
  <w:style w:type="paragraph" w:styleId="TableofAuthorities">
    <w:name w:val="table of authorities"/>
    <w:basedOn w:val="Normal"/>
    <w:next w:val="Normal"/>
    <w:unhideWhenUsed/>
    <w:rsid w:val="00FF3AAA"/>
    <w:pPr>
      <w:keepNext/>
      <w:spacing w:after="0"/>
    </w:pPr>
    <w:rPr>
      <w:b/>
      <w:sz w:val="20"/>
    </w:rPr>
  </w:style>
  <w:style w:type="character" w:customStyle="1" w:styleId="ItemnumbersstrongChar">
    <w:name w:val="Item numbers (strong) Char"/>
    <w:basedOn w:val="DefaultParagraphFont"/>
    <w:link w:val="Itemnumbersstrong"/>
    <w:rsid w:val="00300AFC"/>
    <w:rPr>
      <w:rFonts w:ascii="Arial" w:hAnsi="Arial"/>
      <w:b/>
      <w:sz w:val="22"/>
      <w:szCs w:val="24"/>
      <w:lang w:eastAsia="en-US"/>
    </w:rPr>
  </w:style>
  <w:style w:type="paragraph" w:customStyle="1" w:styleId="Superscript">
    <w:name w:val="Superscript"/>
    <w:link w:val="SuperscriptChar"/>
    <w:qFormat/>
    <w:rsid w:val="007F2434"/>
    <w:rPr>
      <w:rFonts w:ascii="Arial" w:hAnsi="Arial"/>
      <w:color w:val="000000" w:themeColor="text1"/>
      <w:sz w:val="22"/>
      <w:szCs w:val="24"/>
      <w:vertAlign w:val="superscript"/>
      <w:lang w:eastAsia="en-US"/>
    </w:rPr>
  </w:style>
  <w:style w:type="character" w:customStyle="1" w:styleId="SuperscriptChar">
    <w:name w:val="Superscript Char"/>
    <w:basedOn w:val="DefaultParagraphFont"/>
    <w:link w:val="Superscript"/>
    <w:rsid w:val="007F2434"/>
    <w:rPr>
      <w:rFonts w:ascii="Arial" w:hAnsi="Arial"/>
      <w:color w:val="000000" w:themeColor="text1"/>
      <w:sz w:val="22"/>
      <w:szCs w:val="24"/>
      <w:vertAlign w:val="superscript"/>
      <w:lang w:eastAsia="en-US"/>
    </w:rPr>
  </w:style>
  <w:style w:type="table" w:styleId="ListTable4-Accent4">
    <w:name w:val="List Table 4 Accent 4"/>
    <w:basedOn w:val="TableNormal"/>
    <w:uiPriority w:val="49"/>
    <w:rsid w:val="00FF3AAA"/>
    <w:rPr>
      <w:rFonts w:ascii="Arial" w:hAnsi="Aria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auto"/>
        <w:sz w:val="20"/>
      </w:rPr>
      <w:tblPr/>
      <w:tcPr>
        <w:shd w:val="clear" w:color="auto" w:fill="FFCCCC"/>
      </w:tcPr>
    </w:tblStylePr>
    <w:tblStylePr w:type="lastRow">
      <w:rPr>
        <w:b/>
        <w:bCs/>
      </w:rPr>
      <w:tblPr/>
      <w:tcPr>
        <w:tcBorders>
          <w:top w:val="double" w:sz="4" w:space="0" w:color="C98FA7" w:themeColor="accent4" w:themeTint="99"/>
        </w:tcBorders>
      </w:tcPr>
    </w:tblStylePr>
    <w:tblStylePr w:type="firstCol">
      <w:rPr>
        <w:b/>
        <w:bCs/>
      </w:rPr>
    </w:tblStylePr>
    <w:tblStylePr w:type="lastCol">
      <w:pPr>
        <w:jc w:val="center"/>
      </w:pPr>
      <w:rPr>
        <w:b/>
        <w:bCs/>
      </w:rPr>
    </w:tblStylePr>
    <w:tblStylePr w:type="band1Vert">
      <w:tblPr/>
      <w:tcPr>
        <w:shd w:val="clear" w:color="auto" w:fill="EDD9E1" w:themeFill="accent4" w:themeFillTint="33"/>
      </w:tcPr>
    </w:tblStylePr>
  </w:style>
  <w:style w:type="table" w:styleId="ListTable4-Accent6">
    <w:name w:val="List Table 4 Accent 6"/>
    <w:basedOn w:val="TableNormal"/>
    <w:uiPriority w:val="49"/>
    <w:rsid w:val="007A56F0"/>
    <w:rPr>
      <w:rFonts w:ascii="Arial" w:hAnsi="Aria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auto"/>
        <w:sz w:val="20"/>
      </w:rPr>
      <w:tblPr/>
      <w:tcPr>
        <w:shd w:val="clear" w:color="auto" w:fill="FFFFCC"/>
      </w:tcPr>
    </w:tblStylePr>
    <w:tblStylePr w:type="lastRow">
      <w:rPr>
        <w:b/>
        <w:bCs/>
      </w:rPr>
      <w:tblPr/>
      <w:tcPr>
        <w:tcBorders>
          <w:top w:val="double" w:sz="4" w:space="0" w:color="CDDD6A" w:themeColor="accent6" w:themeTint="99"/>
        </w:tcBorders>
      </w:tcPr>
    </w:tblStylePr>
    <w:tblStylePr w:type="firstCol">
      <w:rPr>
        <w:b/>
        <w:bCs/>
      </w:rPr>
    </w:tblStylePr>
    <w:tblStylePr w:type="lastCol">
      <w:pPr>
        <w:jc w:val="center"/>
      </w:pPr>
      <w:rPr>
        <w:b/>
        <w:bCs/>
      </w:rPr>
    </w:tblStylePr>
    <w:tblStylePr w:type="band1Vert">
      <w:tblPr/>
      <w:tcPr>
        <w:shd w:val="clear" w:color="auto" w:fill="EEF4CD" w:themeFill="accent6" w:themeFillTint="33"/>
      </w:tcPr>
    </w:tblStylePr>
  </w:style>
  <w:style w:type="paragraph" w:customStyle="1" w:styleId="Default">
    <w:name w:val="Default"/>
    <w:rsid w:val="00D25190"/>
    <w:pPr>
      <w:autoSpaceDE w:val="0"/>
      <w:autoSpaceDN w:val="0"/>
      <w:adjustRightInd w:val="0"/>
    </w:pPr>
    <w:rPr>
      <w:color w:val="000000"/>
      <w:sz w:val="24"/>
      <w:szCs w:val="24"/>
    </w:rPr>
  </w:style>
  <w:style w:type="character" w:styleId="BookTitle">
    <w:name w:val="Book Title"/>
    <w:basedOn w:val="DefaultParagraphFont"/>
    <w:uiPriority w:val="33"/>
    <w:rsid w:val="00F1626E"/>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1609">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43614958">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597442396">
      <w:bodyDiv w:val="1"/>
      <w:marLeft w:val="0"/>
      <w:marRight w:val="0"/>
      <w:marTop w:val="0"/>
      <w:marBottom w:val="0"/>
      <w:divBdr>
        <w:top w:val="none" w:sz="0" w:space="0" w:color="auto"/>
        <w:left w:val="none" w:sz="0" w:space="0" w:color="auto"/>
        <w:bottom w:val="none" w:sz="0" w:space="0" w:color="auto"/>
        <w:right w:val="none" w:sz="0" w:space="0" w:color="auto"/>
      </w:divBdr>
    </w:div>
    <w:div w:id="1612276545">
      <w:bodyDiv w:val="1"/>
      <w:marLeft w:val="0"/>
      <w:marRight w:val="0"/>
      <w:marTop w:val="0"/>
      <w:marBottom w:val="0"/>
      <w:divBdr>
        <w:top w:val="none" w:sz="0" w:space="0" w:color="auto"/>
        <w:left w:val="none" w:sz="0" w:space="0" w:color="auto"/>
        <w:bottom w:val="none" w:sz="0" w:space="0" w:color="auto"/>
        <w:right w:val="none" w:sz="0" w:space="0" w:color="auto"/>
      </w:divBdr>
    </w:div>
    <w:div w:id="1671562187">
      <w:bodyDiv w:val="1"/>
      <w:marLeft w:val="0"/>
      <w:marRight w:val="0"/>
      <w:marTop w:val="0"/>
      <w:marBottom w:val="0"/>
      <w:divBdr>
        <w:top w:val="none" w:sz="0" w:space="0" w:color="auto"/>
        <w:left w:val="none" w:sz="0" w:space="0" w:color="auto"/>
        <w:bottom w:val="none" w:sz="0" w:space="0" w:color="auto"/>
        <w:right w:val="none" w:sz="0" w:space="0" w:color="auto"/>
      </w:divBdr>
    </w:div>
    <w:div w:id="1834176423">
      <w:bodyDiv w:val="1"/>
      <w:marLeft w:val="0"/>
      <w:marRight w:val="0"/>
      <w:marTop w:val="0"/>
      <w:marBottom w:val="0"/>
      <w:divBdr>
        <w:top w:val="none" w:sz="0" w:space="0" w:color="auto"/>
        <w:left w:val="none" w:sz="0" w:space="0" w:color="auto"/>
        <w:bottom w:val="none" w:sz="0" w:space="0" w:color="auto"/>
        <w:right w:val="none" w:sz="0" w:space="0" w:color="auto"/>
      </w:divBdr>
    </w:div>
    <w:div w:id="1865248958">
      <w:bodyDiv w:val="1"/>
      <w:marLeft w:val="0"/>
      <w:marRight w:val="0"/>
      <w:marTop w:val="0"/>
      <w:marBottom w:val="0"/>
      <w:divBdr>
        <w:top w:val="none" w:sz="0" w:space="0" w:color="auto"/>
        <w:left w:val="none" w:sz="0" w:space="0" w:color="auto"/>
        <w:bottom w:val="none" w:sz="0" w:space="0" w:color="auto"/>
        <w:right w:val="none" w:sz="0" w:space="0" w:color="auto"/>
      </w:divBdr>
    </w:div>
    <w:div w:id="1922788838">
      <w:bodyDiv w:val="1"/>
      <w:marLeft w:val="0"/>
      <w:marRight w:val="0"/>
      <w:marTop w:val="0"/>
      <w:marBottom w:val="0"/>
      <w:divBdr>
        <w:top w:val="none" w:sz="0" w:space="0" w:color="auto"/>
        <w:left w:val="none" w:sz="0" w:space="0" w:color="auto"/>
        <w:bottom w:val="none" w:sz="0" w:space="0" w:color="auto"/>
        <w:right w:val="none" w:sz="0" w:space="0" w:color="auto"/>
      </w:divBdr>
    </w:div>
    <w:div w:id="204146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www.servicesaustralia.gov.au/hpos?context=20" TargetMode="Externa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www.servicesaustralia.gov.au/hw093" TargetMode="External"/><Relationship Id="rId33" Type="http://schemas.openxmlformats.org/officeDocument/2006/relationships/header" Target="header8.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health.gov.au/resources/publications/cdbs-guide-to-the-child-dental-benefits-schedule" TargetMode="External"/><Relationship Id="rId20" Type="http://schemas.openxmlformats.org/officeDocument/2006/relationships/footer" Target="footer4.xml"/><Relationship Id="rId29" Type="http://schemas.openxmlformats.org/officeDocument/2006/relationships/hyperlink" Target="https://www.servicesaustralia.gov.au/organisations/health-professionals/forms/db6b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servicesaustralia.gov.au/organisations/health-professionals/services/medicare/child-dental-benefits-schedule-health-professionals/about/patient-eligibility/accessing-cdbs-information" TargetMode="External"/><Relationship Id="rId32" Type="http://schemas.openxmlformats.org/officeDocument/2006/relationships/header" Target="header7.xml"/><Relationship Id="rId37"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servicesaustralia.gov.au/organisations/health-professionals/services/medicare/child-dental-benefits-schedule-health-professionals/about/patient-eligibility/accessing-cdbs-information" TargetMode="External"/><Relationship Id="rId28" Type="http://schemas.openxmlformats.org/officeDocument/2006/relationships/hyperlink" Target="https://www.servicesaustralia.gov.au/organisations/health-professionals/services/medicare/child-dental-benefits-schedule-health-professionals/claiming" TargetMode="External"/><Relationship Id="rId36"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www.legislation.gov.au/F2018L01365/latest/tex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hyperlink" Target="https://www.health.gov.au/resources/publications/child-dental-benefits-schedule-bulk-billing-and-non-bulk-billing-patient-consent-forms?language=en" TargetMode="External"/><Relationship Id="rId30" Type="http://schemas.openxmlformats.org/officeDocument/2006/relationships/hyperlink" Target="https://www.servicesaustralia.gov.au/organisations/health-professionals/services/medicare/child-dental-benefits-schedule-health-professionals/about/patient-eligibility/accessing-cdbs-information" TargetMode="External"/><Relationship Id="rId35"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FDA0A5-60E6-44E8-A57A-E38606E57BB2}">
  <ds:schemaRefs>
    <ds:schemaRef ds:uri="http://schemas.openxmlformats.org/officeDocument/2006/bibliography"/>
  </ds:schemaRefs>
</ds:datastoreItem>
</file>

<file path=customXml/itemProps2.xml><?xml version="1.0" encoding="utf-8"?>
<ds:datastoreItem xmlns:ds="http://schemas.openxmlformats.org/officeDocument/2006/customXml" ds:itemID="{3C902FEE-55B0-46F8-A824-747D58259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FC2320-6E21-4530-AEE8-AB6133795ABD}">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4.xml><?xml version="1.0" encoding="utf-8"?>
<ds:datastoreItem xmlns:ds="http://schemas.openxmlformats.org/officeDocument/2006/customXml" ds:itemID="{8C72DB2D-13A5-49B1-8879-9394FFDE62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3931</Words>
  <Characters>21055</Characters>
  <Application>Microsoft Office Word</Application>
  <DocSecurity>0</DocSecurity>
  <Lines>460</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Child Dental Benefits Schedule (CDBS) Version 16</dc:title>
  <dc:subject>Child Dental Benefits Schedule - effective October 2026</dc:subject>
  <dc:creator>Australian Government Department of Health, Disability and Ageing</dc:creator>
  <cp:keywords>Child Dental Benefits Schedule</cp:keywords>
  <cp:revision>3</cp:revision>
  <dcterms:created xsi:type="dcterms:W3CDTF">2026-10-06T03:50:00Z</dcterms:created>
  <dcterms:modified xsi:type="dcterms:W3CDTF">2026-10-09T05:29:00Z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79f3f836,5cdc3bf5,c513b68,744e12e8,6ddb2177,4e801f22,4beec690,72d95528,2e680c14</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4aa0673d,3c83378b,1088557b,36272d6b,1b936436,7eb61213,d8a88e0,391a619e,68cd88d8</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2026-02-20T06:59:55Z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99c67199-0bcd-46ca-84bb-70ed2d3df652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ies>
</file>