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6C13E" w14:textId="0D1C5B0E" w:rsidR="55AB17B0" w:rsidRPr="00CF3158" w:rsidRDefault="55AB17B0" w:rsidP="00CB7C74">
      <w:pPr>
        <w:spacing w:beforeAutospacing="1" w:line="240" w:lineRule="auto"/>
        <w:contextualSpacing/>
        <w:rPr>
          <w:rFonts w:asciiTheme="minorHAnsi" w:hAnsiTheme="minorHAnsi"/>
          <w:szCs w:val="20"/>
        </w:rPr>
      </w:pPr>
      <w:r w:rsidRPr="00CF3158">
        <w:rPr>
          <w:rFonts w:asciiTheme="minorHAnsi" w:eastAsia="Times New Roman" w:hAnsiTheme="minorHAnsi" w:cs="Calibri Light"/>
          <w:b/>
          <w:bCs/>
          <w:color w:val="002595"/>
          <w:szCs w:val="20"/>
          <w:lang w:eastAsia="en-AU"/>
        </w:rPr>
        <w:t xml:space="preserve">Expanding Australian newborn bloodspot screening programs – </w:t>
      </w:r>
      <w:r w:rsidR="00070828">
        <w:rPr>
          <w:rFonts w:asciiTheme="minorHAnsi" w:eastAsia="Times New Roman" w:hAnsiTheme="minorHAnsi" w:cs="Calibri Light"/>
          <w:b/>
          <w:bCs/>
          <w:color w:val="002595"/>
          <w:szCs w:val="20"/>
          <w:lang w:eastAsia="en-AU"/>
        </w:rPr>
        <w:t xml:space="preserve">making international comparisons </w:t>
      </w:r>
    </w:p>
    <w:p w14:paraId="5FEB92C9" w14:textId="77777777" w:rsidR="00070828" w:rsidRDefault="413382E2" w:rsidP="000A7EEA">
      <w:pPr>
        <w:spacing w:before="100" w:beforeAutospacing="1" w:line="240" w:lineRule="auto"/>
        <w:rPr>
          <w:rFonts w:asciiTheme="minorHAnsi" w:eastAsia="Times New Roman" w:hAnsiTheme="minorHAnsi" w:cs="Calibri Light"/>
          <w:color w:val="202020"/>
          <w:lang w:eastAsia="en-AU"/>
        </w:rPr>
      </w:pPr>
      <w:r w:rsidRPr="6D34D281">
        <w:rPr>
          <w:rFonts w:asciiTheme="minorHAnsi" w:eastAsia="Times New Roman" w:hAnsiTheme="minorHAnsi" w:cs="Calibri Light"/>
          <w:color w:val="202020"/>
          <w:lang w:eastAsia="en-AU"/>
        </w:rPr>
        <w:t xml:space="preserve">The Australian Government (the Government) has </w:t>
      </w:r>
      <w:hyperlink r:id="rId11">
        <w:r w:rsidRPr="6D34D281">
          <w:rPr>
            <w:rStyle w:val="Hyperlink"/>
            <w:rFonts w:asciiTheme="minorHAnsi" w:hAnsiTheme="minorHAnsi"/>
            <w:lang w:eastAsia="en-AU"/>
          </w:rPr>
          <w:t>delivered on its commitment to expand and achieve consistency in newborn bloodspot screening</w:t>
        </w:r>
      </w:hyperlink>
      <w:r w:rsidRPr="6D34D281">
        <w:rPr>
          <w:rFonts w:asciiTheme="minorHAnsi" w:eastAsia="Times New Roman" w:hAnsiTheme="minorHAnsi" w:cs="Calibri Light"/>
          <w:color w:val="202020"/>
          <w:lang w:eastAsia="en-AU"/>
        </w:rPr>
        <w:t xml:space="preserve"> (NBS) programs across Australia.  </w:t>
      </w:r>
    </w:p>
    <w:p w14:paraId="202ECBF5" w14:textId="09A3D0E9" w:rsidR="00070828" w:rsidRDefault="78E179B2" w:rsidP="36E763CA">
      <w:pPr>
        <w:spacing w:line="240" w:lineRule="auto"/>
        <w:rPr>
          <w:rFonts w:asciiTheme="minorHAnsi" w:eastAsia="Times New Roman" w:hAnsiTheme="minorHAnsi" w:cs="Calibri Light"/>
          <w:color w:val="202020"/>
          <w:lang w:eastAsia="en-AU"/>
        </w:rPr>
      </w:pPr>
      <w:r w:rsidRPr="36E763CA">
        <w:rPr>
          <w:rFonts w:asciiTheme="minorHAnsi" w:eastAsia="Times New Roman" w:hAnsiTheme="minorHAnsi" w:cs="Calibri Light"/>
          <w:color w:val="202020"/>
          <w:lang w:eastAsia="en-AU"/>
        </w:rPr>
        <w:t>When the Government made this commitment, California screened for 80 conditions a</w:t>
      </w:r>
      <w:r w:rsidR="413382E2" w:rsidRPr="36E763CA">
        <w:rPr>
          <w:rFonts w:asciiTheme="minorHAnsi" w:eastAsia="Times New Roman" w:hAnsiTheme="minorHAnsi" w:cs="Calibri Light"/>
          <w:color w:val="202020"/>
          <w:lang w:eastAsia="en-AU"/>
        </w:rPr>
        <w:t>nd was seen as world leading.</w:t>
      </w:r>
      <w:r w:rsidR="00070828" w:rsidRPr="36E763CA">
        <w:rPr>
          <w:rFonts w:asciiTheme="minorHAnsi" w:eastAsia="Times New Roman" w:hAnsiTheme="minorHAnsi" w:cs="Calibri Light"/>
          <w:color w:val="202020"/>
          <w:lang w:eastAsia="en-AU"/>
        </w:rPr>
        <w:t xml:space="preserve"> </w:t>
      </w:r>
      <w:r w:rsidRPr="36E763CA">
        <w:rPr>
          <w:rFonts w:asciiTheme="minorHAnsi" w:eastAsia="Times New Roman" w:hAnsiTheme="minorHAnsi" w:cs="Calibri Light"/>
          <w:color w:val="202020"/>
          <w:lang w:eastAsia="en-AU"/>
        </w:rPr>
        <w:t xml:space="preserve"> </w:t>
      </w:r>
      <w:r w:rsidR="00870241" w:rsidRPr="36E763CA">
        <w:rPr>
          <w:rFonts w:asciiTheme="minorHAnsi" w:eastAsia="Times New Roman" w:hAnsiTheme="minorHAnsi" w:cs="Calibri Light"/>
          <w:color w:val="202020"/>
          <w:lang w:eastAsia="en-AU"/>
        </w:rPr>
        <w:t>There is no internationally agreed list of conditions for newborn screening programs,</w:t>
      </w:r>
      <w:r w:rsidR="005C7AEE" w:rsidRPr="36E763CA">
        <w:rPr>
          <w:rFonts w:asciiTheme="minorHAnsi" w:eastAsia="Times New Roman" w:hAnsiTheme="minorHAnsi" w:cs="Calibri Light"/>
          <w:color w:val="202020"/>
          <w:lang w:eastAsia="en-AU"/>
        </w:rPr>
        <w:t xml:space="preserve"> and there is considerable variation between countries. For example, the United Kingdom screens for </w:t>
      </w:r>
      <w:r w:rsidR="00E47FA2" w:rsidRPr="36E763CA">
        <w:rPr>
          <w:rFonts w:asciiTheme="minorHAnsi" w:eastAsia="Times New Roman" w:hAnsiTheme="minorHAnsi" w:cs="Calibri Light"/>
          <w:color w:val="202020"/>
          <w:lang w:eastAsia="en-AU"/>
        </w:rPr>
        <w:t xml:space="preserve">10 conditions, and the </w:t>
      </w:r>
      <w:r w:rsidR="4FD69AB1" w:rsidRPr="36E763CA">
        <w:rPr>
          <w:rFonts w:asciiTheme="minorHAnsi" w:eastAsia="Times New Roman" w:hAnsiTheme="minorHAnsi" w:cs="Calibri Light"/>
          <w:color w:val="202020"/>
          <w:lang w:eastAsia="en-AU"/>
        </w:rPr>
        <w:t>Netherlands screens for</w:t>
      </w:r>
      <w:r w:rsidR="000A7EEA" w:rsidRPr="36E763CA">
        <w:rPr>
          <w:rFonts w:asciiTheme="minorHAnsi" w:eastAsia="Times New Roman" w:hAnsiTheme="minorHAnsi" w:cs="Calibri Light"/>
          <w:color w:val="202020"/>
          <w:lang w:eastAsia="en-AU"/>
        </w:rPr>
        <w:t xml:space="preserve"> </w:t>
      </w:r>
      <w:r w:rsidR="4FD69AB1" w:rsidRPr="36E763CA">
        <w:rPr>
          <w:rFonts w:asciiTheme="minorHAnsi" w:eastAsia="Times New Roman" w:hAnsiTheme="minorHAnsi" w:cs="Calibri Light"/>
          <w:color w:val="202020"/>
          <w:lang w:eastAsia="en-AU"/>
        </w:rPr>
        <w:t>27 conditions.</w:t>
      </w:r>
    </w:p>
    <w:p w14:paraId="3D4E8A82" w14:textId="77777777" w:rsidR="00070828" w:rsidRDefault="00DF44B6" w:rsidP="000A7EEA">
      <w:pPr>
        <w:spacing w:line="240" w:lineRule="auto"/>
        <w:rPr>
          <w:rFonts w:asciiTheme="minorHAnsi" w:eastAsia="Times New Roman" w:hAnsiTheme="minorHAnsi" w:cs="Calibri Light"/>
          <w:color w:val="202020"/>
          <w:lang w:eastAsia="en-AU"/>
        </w:rPr>
      </w:pPr>
      <w:r>
        <w:rPr>
          <w:rFonts w:asciiTheme="minorHAnsi" w:eastAsia="Times New Roman" w:hAnsiTheme="minorHAnsi" w:cs="Calibri Light"/>
          <w:color w:val="202020"/>
          <w:lang w:eastAsia="en-AU"/>
        </w:rPr>
        <w:t xml:space="preserve">As of September 2026, </w:t>
      </w:r>
      <w:r w:rsidR="3253AD32" w:rsidRPr="6D34D281">
        <w:rPr>
          <w:rFonts w:asciiTheme="minorHAnsi" w:eastAsia="Times New Roman" w:hAnsiTheme="minorHAnsi" w:cs="Calibri Light"/>
          <w:color w:val="202020"/>
          <w:lang w:eastAsia="en-AU"/>
        </w:rPr>
        <w:t>California now includes 88 conditions in its NBS program, and all</w:t>
      </w:r>
      <w:r w:rsidR="413382E2" w:rsidRPr="6D34D281">
        <w:rPr>
          <w:rFonts w:asciiTheme="minorHAnsi" w:eastAsia="Times New Roman" w:hAnsiTheme="minorHAnsi" w:cs="Calibri Light"/>
          <w:color w:val="202020"/>
          <w:lang w:eastAsia="en-AU"/>
        </w:rPr>
        <w:t xml:space="preserve"> </w:t>
      </w:r>
      <w:r>
        <w:rPr>
          <w:rFonts w:asciiTheme="minorHAnsi" w:eastAsia="Times New Roman" w:hAnsiTheme="minorHAnsi" w:cs="Calibri Light"/>
          <w:color w:val="202020"/>
          <w:lang w:eastAsia="en-AU"/>
        </w:rPr>
        <w:t xml:space="preserve">of these </w:t>
      </w:r>
      <w:r w:rsidR="413382E2" w:rsidRPr="6D34D281">
        <w:rPr>
          <w:rFonts w:asciiTheme="minorHAnsi" w:eastAsia="Times New Roman" w:hAnsiTheme="minorHAnsi" w:cs="Calibri Light"/>
          <w:color w:val="202020"/>
          <w:lang w:eastAsia="en-AU"/>
        </w:rPr>
        <w:t>have been considered or are under consideration</w:t>
      </w:r>
      <w:r w:rsidR="1CBB919C" w:rsidRPr="6D34D281">
        <w:rPr>
          <w:rFonts w:asciiTheme="minorHAnsi" w:eastAsia="Times New Roman" w:hAnsiTheme="minorHAnsi" w:cs="Calibri Light"/>
          <w:color w:val="202020"/>
          <w:lang w:eastAsia="en-AU"/>
        </w:rPr>
        <w:t xml:space="preserve"> in Australia</w:t>
      </w:r>
      <w:r w:rsidR="413382E2" w:rsidRPr="6D34D281">
        <w:rPr>
          <w:rFonts w:asciiTheme="minorHAnsi" w:eastAsia="Times New Roman" w:hAnsiTheme="minorHAnsi" w:cs="Calibri Light"/>
          <w:color w:val="202020"/>
          <w:lang w:eastAsia="en-AU"/>
        </w:rPr>
        <w:t xml:space="preserve">. </w:t>
      </w:r>
    </w:p>
    <w:p w14:paraId="1493CD24" w14:textId="77777777" w:rsidR="00070828" w:rsidRDefault="413382E2" w:rsidP="000A7EEA">
      <w:pPr>
        <w:spacing w:after="120" w:line="240" w:lineRule="auto"/>
        <w:rPr>
          <w:rFonts w:asciiTheme="minorHAnsi" w:eastAsia="Times New Roman" w:hAnsiTheme="minorHAnsi" w:cs="Calibri Light"/>
          <w:color w:val="202020"/>
          <w:lang w:eastAsia="en-AU"/>
        </w:rPr>
      </w:pPr>
      <w:r w:rsidRPr="6D34D281">
        <w:rPr>
          <w:rFonts w:asciiTheme="minorHAnsi" w:eastAsia="Times New Roman" w:hAnsiTheme="minorHAnsi" w:cs="Calibri Light"/>
          <w:color w:val="202020"/>
          <w:lang w:eastAsia="en-AU"/>
        </w:rPr>
        <w:t xml:space="preserve">However, due to differences in how conditions are named and counted, </w:t>
      </w:r>
      <w:r w:rsidR="15D021A7" w:rsidRPr="6D34D281">
        <w:rPr>
          <w:rFonts w:asciiTheme="minorHAnsi" w:eastAsia="Times New Roman" w:hAnsiTheme="minorHAnsi" w:cs="Calibri Light"/>
          <w:color w:val="202020"/>
          <w:lang w:eastAsia="en-AU"/>
        </w:rPr>
        <w:t>direct comparison between programs is complex</w:t>
      </w:r>
      <w:r w:rsidR="190DCD60" w:rsidRPr="6D34D281">
        <w:rPr>
          <w:rFonts w:asciiTheme="minorHAnsi" w:eastAsia="Times New Roman" w:hAnsiTheme="minorHAnsi" w:cs="Calibri Light"/>
          <w:color w:val="202020"/>
          <w:lang w:eastAsia="en-AU"/>
        </w:rPr>
        <w:t xml:space="preserve">. </w:t>
      </w:r>
    </w:p>
    <w:p w14:paraId="333FA526" w14:textId="12620004" w:rsidR="00955D2D" w:rsidRPr="00CF3158" w:rsidRDefault="2C9A2F99" w:rsidP="000A7EEA">
      <w:pPr>
        <w:spacing w:after="120" w:line="240" w:lineRule="auto"/>
        <w:rPr>
          <w:rFonts w:asciiTheme="minorHAnsi" w:hAnsiTheme="minorHAnsi"/>
        </w:rPr>
      </w:pPr>
      <w:r w:rsidRPr="6D34D281">
        <w:rPr>
          <w:rFonts w:asciiTheme="minorHAnsi" w:eastAsia="Times New Roman" w:hAnsiTheme="minorHAnsi" w:cs="Calibri Light"/>
          <w:color w:val="202020"/>
          <w:lang w:eastAsia="en-AU"/>
        </w:rPr>
        <w:t>The numbers in th</w:t>
      </w:r>
      <w:r w:rsidR="00070828">
        <w:rPr>
          <w:rFonts w:asciiTheme="minorHAnsi" w:eastAsia="Times New Roman" w:hAnsiTheme="minorHAnsi" w:cs="Calibri Light"/>
          <w:color w:val="202020"/>
          <w:lang w:eastAsia="en-AU"/>
        </w:rPr>
        <w:t xml:space="preserve">e following tables </w:t>
      </w:r>
      <w:r w:rsidRPr="6D34D281">
        <w:rPr>
          <w:rFonts w:asciiTheme="minorHAnsi" w:eastAsia="Times New Roman" w:hAnsiTheme="minorHAnsi" w:cs="Calibri Light"/>
          <w:color w:val="202020"/>
          <w:lang w:eastAsia="en-AU"/>
        </w:rPr>
        <w:t xml:space="preserve">should only be used when comparing Australian NBS to Californian NBS. </w:t>
      </w:r>
      <w:r w:rsidR="15D021A7" w:rsidRPr="6D34D281">
        <w:rPr>
          <w:rFonts w:asciiTheme="minorHAnsi" w:eastAsia="Times New Roman" w:hAnsiTheme="minorHAnsi" w:cs="Calibri Light"/>
          <w:color w:val="202020"/>
          <w:lang w:eastAsia="en-AU"/>
        </w:rPr>
        <w:t>See</w:t>
      </w:r>
      <w:r w:rsidR="04578BA3" w:rsidRPr="6D34D281">
        <w:rPr>
          <w:rFonts w:asciiTheme="minorHAnsi" w:eastAsia="Times New Roman" w:hAnsiTheme="minorHAnsi" w:cs="Calibri Light"/>
          <w:color w:val="202020"/>
          <w:lang w:eastAsia="en-AU"/>
        </w:rPr>
        <w:t xml:space="preserve"> the </w:t>
      </w:r>
      <w:hyperlink r:id="rId12">
        <w:r w:rsidR="04578BA3" w:rsidRPr="6D34D281">
          <w:rPr>
            <w:rStyle w:val="Hyperlink"/>
            <w:rFonts w:asciiTheme="minorHAnsi" w:eastAsia="Times New Roman" w:hAnsiTheme="minorHAnsi" w:cs="Calibri Light"/>
            <w:lang w:eastAsia="en-AU"/>
          </w:rPr>
          <w:t xml:space="preserve">NBS </w:t>
        </w:r>
        <w:r w:rsidR="30E579FA" w:rsidRPr="6D34D281">
          <w:rPr>
            <w:rStyle w:val="Hyperlink"/>
            <w:rFonts w:asciiTheme="minorHAnsi" w:eastAsia="Times New Roman" w:hAnsiTheme="minorHAnsi" w:cs="Calibri Light"/>
            <w:lang w:eastAsia="en-AU"/>
          </w:rPr>
          <w:t>conditions screened page</w:t>
        </w:r>
      </w:hyperlink>
      <w:r w:rsidR="30E579FA" w:rsidRPr="6D34D281">
        <w:rPr>
          <w:rFonts w:asciiTheme="minorHAnsi" w:eastAsia="Times New Roman" w:hAnsiTheme="minorHAnsi" w:cs="Calibri Light"/>
          <w:color w:val="202020"/>
          <w:lang w:eastAsia="en-AU"/>
        </w:rPr>
        <w:t xml:space="preserve"> </w:t>
      </w:r>
      <w:hyperlink r:id="rId13">
        <w:r w:rsidR="75F69FB7" w:rsidRPr="6D34D281">
          <w:rPr>
            <w:rFonts w:asciiTheme="minorHAnsi" w:eastAsia="Times New Roman" w:hAnsiTheme="minorHAnsi" w:cs="Calibri Light"/>
            <w:color w:val="202020"/>
            <w:lang w:eastAsia="en-AU"/>
          </w:rPr>
          <w:t>for Australian program counting.</w:t>
        </w:r>
      </w:hyperlink>
      <w:r w:rsidR="4F68F624">
        <w:t xml:space="preserve"> </w:t>
      </w:r>
    </w:p>
    <w:p w14:paraId="1682A40F" w14:textId="7B8660C2" w:rsidR="00F6452B" w:rsidRPr="00CF3158" w:rsidRDefault="0001359B" w:rsidP="00F6452B">
      <w:pPr>
        <w:spacing w:after="0"/>
        <w:rPr>
          <w:rFonts w:asciiTheme="minorHAnsi" w:hAnsiTheme="minorHAnsi"/>
          <w:szCs w:val="20"/>
        </w:rPr>
      </w:pPr>
      <w:r w:rsidRPr="00CF3158">
        <w:rPr>
          <w:rFonts w:asciiTheme="minorHAnsi" w:eastAsia="Times New Roman" w:hAnsiTheme="minorHAnsi" w:cs="Calibri Light"/>
          <w:b/>
          <w:bCs/>
          <w:color w:val="002595"/>
          <w:szCs w:val="20"/>
          <w:lang w:eastAsia="en-AU"/>
        </w:rPr>
        <w:t>Comparing Australian and California NBS programs</w:t>
      </w:r>
    </w:p>
    <w:p w14:paraId="6DC6FAF9" w14:textId="1DC71121" w:rsidR="00070828" w:rsidRDefault="00070828" w:rsidP="0098588B">
      <w:pPr>
        <w:spacing w:after="0" w:line="240" w:lineRule="auto"/>
        <w:rPr>
          <w:rFonts w:asciiTheme="minorHAnsi" w:eastAsia="Times New Roman" w:hAnsiTheme="minorHAnsi" w:cs="Calibri Light"/>
          <w:color w:val="202020"/>
          <w:lang w:eastAsia="en-AU"/>
        </w:rPr>
      </w:pPr>
      <w:r w:rsidRPr="00CF3158">
        <w:rPr>
          <w:rFonts w:asciiTheme="minorHAnsi" w:eastAsia="Times New Roman" w:hAnsiTheme="minorHAnsi" w:cs="Calibri Light"/>
          <w:color w:val="202020"/>
          <w:lang w:eastAsia="en-AU"/>
        </w:rPr>
        <w:t>All conditions screened by the Californian NBS program have been considered or are under consideration</w:t>
      </w:r>
      <w:r>
        <w:rPr>
          <w:rFonts w:asciiTheme="minorHAnsi" w:eastAsia="Times New Roman" w:hAnsiTheme="minorHAnsi" w:cs="Calibri Light"/>
          <w:color w:val="202020"/>
          <w:lang w:eastAsia="en-AU"/>
        </w:rPr>
        <w:t xml:space="preserve"> for the Australian </w:t>
      </w:r>
      <w:r w:rsidR="005C7AEE">
        <w:rPr>
          <w:rFonts w:asciiTheme="minorHAnsi" w:eastAsia="Times New Roman" w:hAnsiTheme="minorHAnsi" w:cs="Calibri Light"/>
          <w:color w:val="202020"/>
          <w:lang w:eastAsia="en-AU"/>
        </w:rPr>
        <w:t xml:space="preserve">NBS </w:t>
      </w:r>
      <w:r>
        <w:rPr>
          <w:rFonts w:asciiTheme="minorHAnsi" w:eastAsia="Times New Roman" w:hAnsiTheme="minorHAnsi" w:cs="Calibri Light"/>
          <w:color w:val="202020"/>
          <w:lang w:eastAsia="en-AU"/>
        </w:rPr>
        <w:t>program</w:t>
      </w:r>
      <w:r w:rsidR="005C7AEE">
        <w:rPr>
          <w:rFonts w:asciiTheme="minorHAnsi" w:eastAsia="Times New Roman" w:hAnsiTheme="minorHAnsi" w:cs="Calibri Light"/>
          <w:color w:val="202020"/>
          <w:lang w:eastAsia="en-AU"/>
        </w:rPr>
        <w:t>s</w:t>
      </w:r>
      <w:r w:rsidRPr="00CF3158">
        <w:rPr>
          <w:rFonts w:asciiTheme="minorHAnsi" w:eastAsia="Times New Roman" w:hAnsiTheme="minorHAnsi" w:cs="Calibri Light"/>
          <w:color w:val="202020"/>
          <w:lang w:eastAsia="en-AU"/>
        </w:rPr>
        <w:t xml:space="preserve">. </w:t>
      </w:r>
      <w:r w:rsidR="1533D5F8" w:rsidRPr="00CF3158">
        <w:rPr>
          <w:rFonts w:asciiTheme="minorHAnsi" w:eastAsia="Times New Roman" w:hAnsiTheme="minorHAnsi" w:cs="Calibri Light"/>
          <w:color w:val="202020"/>
          <w:lang w:eastAsia="en-AU"/>
        </w:rPr>
        <w:t xml:space="preserve">California currently includes 88 conditions in its NBS program. </w:t>
      </w:r>
    </w:p>
    <w:p w14:paraId="15BC8323" w14:textId="77777777" w:rsidR="00070828" w:rsidRDefault="00070828" w:rsidP="0098588B">
      <w:pPr>
        <w:spacing w:after="0" w:line="240" w:lineRule="auto"/>
        <w:rPr>
          <w:rFonts w:asciiTheme="minorHAnsi" w:eastAsia="Times New Roman" w:hAnsiTheme="minorHAnsi" w:cs="Calibri Light"/>
          <w:color w:val="202020"/>
          <w:lang w:eastAsia="en-AU"/>
        </w:rPr>
      </w:pPr>
    </w:p>
    <w:p w14:paraId="1448FE59" w14:textId="38194F07" w:rsidR="0001359B" w:rsidRPr="00CF3158" w:rsidRDefault="1533D5F8" w:rsidP="0098588B">
      <w:pPr>
        <w:spacing w:after="0" w:line="240" w:lineRule="auto"/>
        <w:rPr>
          <w:rFonts w:asciiTheme="minorHAnsi" w:eastAsia="Times New Roman" w:hAnsiTheme="minorHAnsi" w:cs="Calibri Light"/>
          <w:color w:val="202020"/>
          <w:lang w:eastAsia="en-AU"/>
        </w:rPr>
      </w:pPr>
      <w:r w:rsidRPr="00CF3158">
        <w:rPr>
          <w:rFonts w:asciiTheme="minorHAnsi" w:eastAsia="Times New Roman" w:hAnsiTheme="minorHAnsi" w:cs="Calibri Light"/>
          <w:color w:val="202020"/>
          <w:lang w:eastAsia="en-AU"/>
        </w:rPr>
        <w:t xml:space="preserve">This table </w:t>
      </w:r>
      <w:r w:rsidR="0C453FFE" w:rsidRPr="00CF3158">
        <w:rPr>
          <w:rFonts w:asciiTheme="minorHAnsi" w:eastAsia="Times New Roman" w:hAnsiTheme="minorHAnsi" w:cs="Calibri Light"/>
          <w:color w:val="202020"/>
          <w:lang w:eastAsia="en-AU"/>
        </w:rPr>
        <w:t xml:space="preserve">compares the status of </w:t>
      </w:r>
      <w:r w:rsidRPr="00CF3158">
        <w:rPr>
          <w:rFonts w:asciiTheme="minorHAnsi" w:eastAsia="Times New Roman" w:hAnsiTheme="minorHAnsi" w:cs="Calibri Light"/>
          <w:color w:val="202020"/>
          <w:lang w:eastAsia="en-AU"/>
        </w:rPr>
        <w:t>the</w:t>
      </w:r>
      <w:r w:rsidR="00827871" w:rsidRPr="00CF3158">
        <w:rPr>
          <w:rFonts w:asciiTheme="minorHAnsi" w:eastAsia="Times New Roman" w:hAnsiTheme="minorHAnsi" w:cs="Calibri Light"/>
          <w:color w:val="202020"/>
          <w:lang w:eastAsia="en-AU"/>
        </w:rPr>
        <w:t xml:space="preserve"> 88 Californian NBS</w:t>
      </w:r>
      <w:r w:rsidRPr="00CF3158">
        <w:rPr>
          <w:rFonts w:asciiTheme="minorHAnsi" w:eastAsia="Times New Roman" w:hAnsiTheme="minorHAnsi" w:cs="Calibri Light"/>
          <w:color w:val="202020"/>
          <w:lang w:eastAsia="en-AU"/>
        </w:rPr>
        <w:t xml:space="preserve"> conditions </w:t>
      </w:r>
      <w:r w:rsidR="009017C9">
        <w:rPr>
          <w:rFonts w:asciiTheme="minorHAnsi" w:eastAsia="Times New Roman" w:hAnsiTheme="minorHAnsi" w:cs="Calibri Light"/>
          <w:color w:val="202020"/>
          <w:lang w:eastAsia="en-AU"/>
        </w:rPr>
        <w:t>in</w:t>
      </w:r>
      <w:r w:rsidR="0C453FFE" w:rsidRPr="00CF3158">
        <w:rPr>
          <w:rFonts w:asciiTheme="minorHAnsi" w:eastAsia="Times New Roman" w:hAnsiTheme="minorHAnsi" w:cs="Calibri Light"/>
          <w:color w:val="202020"/>
          <w:lang w:eastAsia="en-AU"/>
        </w:rPr>
        <w:t xml:space="preserve"> </w:t>
      </w:r>
      <w:r w:rsidR="2757C945" w:rsidRPr="00CF3158">
        <w:rPr>
          <w:rFonts w:asciiTheme="minorHAnsi" w:eastAsia="Times New Roman" w:hAnsiTheme="minorHAnsi" w:cs="Calibri Light"/>
          <w:color w:val="202020"/>
          <w:lang w:eastAsia="en-AU"/>
        </w:rPr>
        <w:t xml:space="preserve">Australia </w:t>
      </w:r>
      <w:r w:rsidR="0C453FFE" w:rsidRPr="00CF3158">
        <w:rPr>
          <w:rFonts w:asciiTheme="minorHAnsi" w:eastAsia="Times New Roman" w:hAnsiTheme="minorHAnsi" w:cs="Calibri Light"/>
          <w:color w:val="202020"/>
          <w:lang w:eastAsia="en-AU"/>
        </w:rPr>
        <w:t>and California.</w:t>
      </w:r>
      <w:r w:rsidR="00F6452B" w:rsidRPr="00CF3158">
        <w:rPr>
          <w:rFonts w:asciiTheme="minorHAnsi" w:eastAsia="Times New Roman" w:hAnsiTheme="minorHAnsi" w:cs="Calibri Light"/>
          <w:color w:val="202020"/>
          <w:lang w:eastAsia="en-AU"/>
        </w:rPr>
        <w:t xml:space="preserve">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5245"/>
      </w:tblGrid>
      <w:tr w:rsidR="000A7EEA" w:rsidRPr="00CF3158" w14:paraId="6742D4ED" w14:textId="77777777" w:rsidTr="36E763CA">
        <w:trPr>
          <w:trHeight w:val="300"/>
        </w:trPr>
        <w:tc>
          <w:tcPr>
            <w:tcW w:w="5387" w:type="dxa"/>
            <w:shd w:val="clear" w:color="auto" w:fill="DAE9F7" w:themeFill="text2" w:themeFillTint="1A"/>
            <w:vAlign w:val="center"/>
          </w:tcPr>
          <w:p w14:paraId="05E8F336" w14:textId="75BEE5C7" w:rsidR="000A7EEA" w:rsidRPr="0098588B" w:rsidRDefault="000A7EEA" w:rsidP="000A7EEA">
            <w:pPr>
              <w:spacing w:beforeAutospacing="1" w:after="0" w:line="240" w:lineRule="auto"/>
              <w:contextualSpacing/>
              <w:jc w:val="center"/>
              <w:rPr>
                <w:rFonts w:asciiTheme="minorHAnsi" w:eastAsia="Times New Roman" w:hAnsiTheme="minorHAnsi" w:cs="Calibri Light"/>
                <w:b/>
                <w:color w:val="002595"/>
                <w:sz w:val="18"/>
                <w:szCs w:val="18"/>
                <w:lang w:eastAsia="en-AU"/>
              </w:rPr>
            </w:pPr>
            <w:r w:rsidRPr="0098588B">
              <w:rPr>
                <w:rFonts w:asciiTheme="minorHAnsi" w:eastAsia="Times New Roman" w:hAnsiTheme="minorHAnsi" w:cs="Calibri Light"/>
                <w:b/>
                <w:color w:val="002595"/>
                <w:sz w:val="18"/>
                <w:szCs w:val="18"/>
                <w:lang w:eastAsia="en-AU"/>
              </w:rPr>
              <w:t>Australian NBS Conditions</w:t>
            </w:r>
          </w:p>
        </w:tc>
        <w:tc>
          <w:tcPr>
            <w:tcW w:w="5245" w:type="dxa"/>
            <w:shd w:val="clear" w:color="auto" w:fill="DAE9F7" w:themeFill="text2" w:themeFillTint="1A"/>
            <w:vAlign w:val="center"/>
          </w:tcPr>
          <w:p w14:paraId="57DC8AEC" w14:textId="530FD2A0" w:rsidR="000A7EEA" w:rsidRPr="0098588B" w:rsidRDefault="000A7EEA" w:rsidP="000A7EEA">
            <w:pPr>
              <w:spacing w:beforeAutospacing="1" w:after="0" w:line="240" w:lineRule="auto"/>
              <w:contextualSpacing/>
              <w:jc w:val="center"/>
              <w:rPr>
                <w:rFonts w:asciiTheme="minorHAnsi" w:eastAsia="Times New Roman" w:hAnsiTheme="minorHAnsi" w:cs="Calibri Light"/>
                <w:b/>
                <w:color w:val="002595"/>
                <w:sz w:val="18"/>
                <w:szCs w:val="18"/>
                <w:lang w:eastAsia="en-AU"/>
              </w:rPr>
            </w:pPr>
            <w:r w:rsidRPr="0098588B">
              <w:rPr>
                <w:rFonts w:asciiTheme="minorHAnsi" w:eastAsia="Times New Roman" w:hAnsiTheme="minorHAnsi" w:cs="Calibri Light"/>
                <w:b/>
                <w:color w:val="002595"/>
                <w:sz w:val="18"/>
                <w:szCs w:val="18"/>
                <w:lang w:eastAsia="en-AU"/>
              </w:rPr>
              <w:t>California NBS Conditions</w:t>
            </w:r>
          </w:p>
        </w:tc>
      </w:tr>
      <w:tr w:rsidR="000A7EEA" w:rsidRPr="00CF3158" w14:paraId="6FE4060A" w14:textId="77777777" w:rsidTr="36E763CA">
        <w:trPr>
          <w:trHeight w:val="1380"/>
        </w:trPr>
        <w:tc>
          <w:tcPr>
            <w:tcW w:w="5387" w:type="dxa"/>
            <w:tcBorders>
              <w:top w:val="single" w:sz="4" w:space="0" w:color="auto"/>
              <w:left w:val="single" w:sz="4" w:space="0" w:color="auto"/>
              <w:bottom w:val="single" w:sz="4" w:space="0" w:color="auto"/>
              <w:right w:val="single" w:sz="4" w:space="0" w:color="auto"/>
            </w:tcBorders>
            <w:vAlign w:val="center"/>
          </w:tcPr>
          <w:p w14:paraId="10238407" w14:textId="77777777"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 xml:space="preserve">Target: </w:t>
            </w:r>
            <w:r>
              <w:rPr>
                <w:rFonts w:asciiTheme="minorHAnsi" w:eastAsia="Times New Roman" w:hAnsiTheme="minorHAnsi" w:cs="Calibri Light"/>
                <w:sz w:val="18"/>
                <w:szCs w:val="18"/>
                <w:lang w:eastAsia="en-AU"/>
              </w:rPr>
              <w:t>43</w:t>
            </w:r>
          </w:p>
          <w:p w14:paraId="3D8CB6A4" w14:textId="77777777" w:rsidR="000A7EEA" w:rsidRPr="0098588B" w:rsidRDefault="000A7EEA" w:rsidP="000A7EEA">
            <w:pPr>
              <w:spacing w:after="0" w:line="240" w:lineRule="auto"/>
            </w:pPr>
            <w:r w:rsidRPr="6D34D281">
              <w:rPr>
                <w:rFonts w:asciiTheme="minorHAnsi" w:eastAsia="Times New Roman" w:hAnsiTheme="minorHAnsi" w:cs="Calibri Light"/>
                <w:sz w:val="18"/>
                <w:szCs w:val="18"/>
                <w:lang w:eastAsia="en-AU"/>
              </w:rPr>
              <w:t>Target (agreed for implementation):  4</w:t>
            </w:r>
          </w:p>
          <w:p w14:paraId="5A4790F6" w14:textId="77777777"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Non-target: 28</w:t>
            </w:r>
          </w:p>
          <w:p w14:paraId="06910FFA" w14:textId="77777777"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Target under consideration: 2</w:t>
            </w:r>
          </w:p>
          <w:p w14:paraId="061E9ECC" w14:textId="77777777" w:rsidR="000A7EEA" w:rsidRPr="0098588B" w:rsidRDefault="000A7EEA" w:rsidP="000A7EEA">
            <w:pPr>
              <w:spacing w:after="0" w:line="240" w:lineRule="auto"/>
              <w:rPr>
                <w:rFonts w:asciiTheme="minorHAnsi" w:eastAsia="Times New Roman" w:hAnsiTheme="minorHAnsi" w:cs="Calibri Light"/>
                <w:b/>
                <w:sz w:val="18"/>
                <w:szCs w:val="18"/>
                <w:lang w:eastAsia="en-AU"/>
              </w:rPr>
            </w:pPr>
            <w:r w:rsidRPr="0098588B">
              <w:rPr>
                <w:rFonts w:asciiTheme="minorHAnsi" w:eastAsia="Times New Roman" w:hAnsiTheme="minorHAnsi" w:cs="Calibri Light"/>
                <w:b/>
                <w:sz w:val="18"/>
                <w:szCs w:val="18"/>
                <w:lang w:eastAsia="en-AU"/>
              </w:rPr>
              <w:t>Total</w:t>
            </w:r>
            <w:r w:rsidRPr="0098588B" w:rsidDel="00FA6C0E">
              <w:rPr>
                <w:rFonts w:asciiTheme="minorHAnsi" w:eastAsia="Times New Roman" w:hAnsiTheme="minorHAnsi" w:cs="Calibri Light"/>
                <w:b/>
                <w:sz w:val="18"/>
                <w:szCs w:val="18"/>
                <w:lang w:eastAsia="en-AU"/>
              </w:rPr>
              <w:t xml:space="preserve"> </w:t>
            </w:r>
            <w:r w:rsidRPr="0098588B">
              <w:rPr>
                <w:rFonts w:asciiTheme="minorHAnsi" w:eastAsia="Times New Roman" w:hAnsiTheme="minorHAnsi" w:cs="Calibri Light"/>
                <w:b/>
                <w:sz w:val="18"/>
                <w:szCs w:val="18"/>
                <w:lang w:eastAsia="en-AU"/>
              </w:rPr>
              <w:t>conditions: 77</w:t>
            </w:r>
          </w:p>
          <w:p w14:paraId="5FBEBBB1" w14:textId="77777777" w:rsidR="000A7EEA" w:rsidRPr="0098588B" w:rsidRDefault="000A7EEA" w:rsidP="000A7EEA">
            <w:pPr>
              <w:spacing w:after="0" w:line="240" w:lineRule="auto"/>
              <w:rPr>
                <w:rFonts w:asciiTheme="minorHAnsi" w:eastAsia="Times New Roman" w:hAnsiTheme="minorHAnsi" w:cs="Calibri Light"/>
                <w:b/>
                <w:sz w:val="18"/>
                <w:szCs w:val="18"/>
                <w:lang w:eastAsia="en-AU"/>
              </w:rPr>
            </w:pPr>
          </w:p>
          <w:p w14:paraId="33336F5C" w14:textId="77777777"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Not suitable for screening in Australia</w:t>
            </w:r>
            <w:r>
              <w:rPr>
                <w:rFonts w:asciiTheme="minorHAnsi" w:eastAsia="Times New Roman" w:hAnsiTheme="minorHAnsi" w:cs="Calibri Light"/>
                <w:sz w:val="18"/>
                <w:szCs w:val="18"/>
                <w:lang w:eastAsia="en-AU"/>
              </w:rPr>
              <w:t xml:space="preserve"> at this time</w:t>
            </w:r>
            <w:r w:rsidRPr="0098588B">
              <w:rPr>
                <w:rFonts w:asciiTheme="minorHAnsi" w:eastAsia="Times New Roman" w:hAnsiTheme="minorHAnsi" w:cs="Calibri Light"/>
                <w:sz w:val="18"/>
                <w:szCs w:val="18"/>
                <w:lang w:eastAsia="en-AU"/>
              </w:rPr>
              <w:t>: 11</w:t>
            </w:r>
          </w:p>
          <w:p w14:paraId="3906A15E" w14:textId="5743F224"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Conditions screened using non-bloodspot methods: 2</w:t>
            </w:r>
          </w:p>
        </w:tc>
        <w:tc>
          <w:tcPr>
            <w:tcW w:w="5245" w:type="dxa"/>
            <w:tcBorders>
              <w:top w:val="single" w:sz="4" w:space="0" w:color="auto"/>
              <w:left w:val="single" w:sz="4" w:space="0" w:color="auto"/>
              <w:bottom w:val="single" w:sz="4" w:space="0" w:color="auto"/>
              <w:right w:val="single" w:sz="4" w:space="0" w:color="auto"/>
            </w:tcBorders>
            <w:vAlign w:val="center"/>
          </w:tcPr>
          <w:p w14:paraId="437838BA" w14:textId="30A7972E"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Core: 36</w:t>
            </w:r>
            <w:r w:rsidRPr="00CF3158">
              <w:br/>
            </w:r>
            <w:r w:rsidRPr="0098588B">
              <w:rPr>
                <w:rFonts w:asciiTheme="minorHAnsi" w:eastAsia="Times New Roman" w:hAnsiTheme="minorHAnsi" w:cs="Calibri Light"/>
                <w:sz w:val="18"/>
                <w:szCs w:val="18"/>
                <w:lang w:eastAsia="en-AU"/>
              </w:rPr>
              <w:t>Secondary: 50</w:t>
            </w:r>
          </w:p>
          <w:p w14:paraId="7624FE26" w14:textId="0C2ADC04"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Core agreed for implementation: 2</w:t>
            </w:r>
          </w:p>
          <w:p w14:paraId="0436FC0F" w14:textId="17A80710" w:rsidR="000A7EEA" w:rsidRPr="0098588B" w:rsidRDefault="000A7EEA" w:rsidP="000A7EEA">
            <w:pPr>
              <w:spacing w:after="0" w:line="240" w:lineRule="auto"/>
              <w:rPr>
                <w:rFonts w:asciiTheme="minorHAnsi" w:eastAsia="Times New Roman" w:hAnsiTheme="minorHAnsi" w:cs="Calibri Light"/>
                <w:b/>
                <w:sz w:val="18"/>
                <w:szCs w:val="18"/>
                <w:lang w:eastAsia="en-AU"/>
              </w:rPr>
            </w:pPr>
            <w:r w:rsidRPr="0098588B">
              <w:rPr>
                <w:rFonts w:asciiTheme="minorHAnsi" w:eastAsia="Times New Roman" w:hAnsiTheme="minorHAnsi" w:cs="Calibri Light"/>
                <w:b/>
                <w:sz w:val="18"/>
                <w:szCs w:val="18"/>
                <w:lang w:eastAsia="en-AU"/>
              </w:rPr>
              <w:t xml:space="preserve">Total conditions: 88 </w:t>
            </w:r>
          </w:p>
          <w:p w14:paraId="4C706F7D" w14:textId="77777777" w:rsidR="000A7EEA" w:rsidRPr="0098588B" w:rsidRDefault="000A7EEA" w:rsidP="000A7EEA">
            <w:pPr>
              <w:spacing w:after="0" w:line="240" w:lineRule="auto"/>
              <w:rPr>
                <w:rFonts w:asciiTheme="minorHAnsi" w:eastAsia="Times New Roman" w:hAnsiTheme="minorHAnsi" w:cs="Calibri Light"/>
                <w:sz w:val="18"/>
                <w:szCs w:val="18"/>
                <w:lang w:eastAsia="en-AU"/>
              </w:rPr>
            </w:pPr>
          </w:p>
          <w:p w14:paraId="7F06F87A" w14:textId="20553376" w:rsidR="000A7EEA" w:rsidRPr="0098588B" w:rsidRDefault="000A7EEA" w:rsidP="000A7EEA">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sz w:val="18"/>
                <w:szCs w:val="18"/>
                <w:lang w:eastAsia="en-AU"/>
              </w:rPr>
              <w:t>Conditions screened using non-bloodspot methods: 2</w:t>
            </w:r>
          </w:p>
        </w:tc>
      </w:tr>
    </w:tbl>
    <w:p w14:paraId="5BC02268" w14:textId="7B9011C5" w:rsidR="00481AF6" w:rsidRPr="00CF3158" w:rsidRDefault="436C82EE" w:rsidP="00481AF6">
      <w:pPr>
        <w:spacing w:before="100" w:beforeAutospacing="1" w:after="0" w:line="240" w:lineRule="auto"/>
        <w:contextualSpacing/>
        <w:rPr>
          <w:rFonts w:asciiTheme="minorHAnsi" w:eastAsia="Times New Roman" w:hAnsiTheme="minorHAnsi" w:cs="Calibri Light"/>
          <w:b/>
          <w:bCs/>
          <w:color w:val="002595"/>
          <w:sz w:val="18"/>
          <w:szCs w:val="18"/>
          <w:lang w:eastAsia="en-AU"/>
        </w:rPr>
      </w:pPr>
      <w:r w:rsidRPr="00CF3158">
        <w:rPr>
          <w:rFonts w:asciiTheme="minorHAnsi" w:eastAsia="Times New Roman" w:hAnsiTheme="minorHAnsi" w:cs="Calibri Light"/>
          <w:color w:val="202020"/>
          <w:lang w:eastAsia="en-AU"/>
        </w:rPr>
        <w:t>Australian NBS has</w:t>
      </w:r>
      <w:r w:rsidR="006C680C" w:rsidRPr="00CF3158">
        <w:rPr>
          <w:rFonts w:asciiTheme="minorHAnsi" w:eastAsia="Times New Roman" w:hAnsiTheme="minorHAnsi" w:cs="Calibri Light"/>
          <w:color w:val="202020"/>
          <w:lang w:eastAsia="en-AU"/>
        </w:rPr>
        <w:t xml:space="preserve"> also</w:t>
      </w:r>
      <w:r w:rsidRPr="00CF3158">
        <w:rPr>
          <w:rFonts w:asciiTheme="minorHAnsi" w:eastAsia="Times New Roman" w:hAnsiTheme="minorHAnsi" w:cs="Calibri Light"/>
          <w:color w:val="202020"/>
          <w:lang w:eastAsia="en-AU"/>
        </w:rPr>
        <w:t xml:space="preserve"> included or considered </w:t>
      </w:r>
      <w:r w:rsidR="3C616623" w:rsidRPr="00CF3158">
        <w:rPr>
          <w:rFonts w:asciiTheme="minorHAnsi" w:eastAsia="Times New Roman" w:hAnsiTheme="minorHAnsi" w:cs="Calibri Light"/>
          <w:color w:val="202020"/>
          <w:lang w:eastAsia="en-AU"/>
        </w:rPr>
        <w:t>additional</w:t>
      </w:r>
      <w:r w:rsidRPr="00CF3158">
        <w:rPr>
          <w:rFonts w:asciiTheme="minorHAnsi" w:eastAsia="Times New Roman" w:hAnsiTheme="minorHAnsi" w:cs="Calibri Light"/>
          <w:color w:val="202020"/>
          <w:lang w:eastAsia="en-AU"/>
        </w:rPr>
        <w:t xml:space="preserve"> conditions which are not in the California</w:t>
      </w:r>
      <w:r w:rsidR="006C680C" w:rsidRPr="00CF3158">
        <w:rPr>
          <w:rFonts w:asciiTheme="minorHAnsi" w:eastAsia="Times New Roman" w:hAnsiTheme="minorHAnsi" w:cs="Calibri Light"/>
          <w:color w:val="202020"/>
          <w:lang w:eastAsia="en-AU"/>
        </w:rPr>
        <w:t>n</w:t>
      </w:r>
      <w:r w:rsidRPr="00CF3158">
        <w:rPr>
          <w:rFonts w:asciiTheme="minorHAnsi" w:eastAsia="Times New Roman" w:hAnsiTheme="minorHAnsi" w:cs="Calibri Light"/>
          <w:color w:val="202020"/>
          <w:lang w:eastAsia="en-AU"/>
        </w:rPr>
        <w:t xml:space="preserve"> NBS program. This table </w:t>
      </w:r>
      <w:r w:rsidR="006C680C" w:rsidRPr="00CF3158">
        <w:rPr>
          <w:rFonts w:asciiTheme="minorHAnsi" w:eastAsia="Times New Roman" w:hAnsiTheme="minorHAnsi" w:cs="Calibri Light"/>
          <w:color w:val="202020"/>
          <w:lang w:eastAsia="en-AU"/>
        </w:rPr>
        <w:t>shows</w:t>
      </w:r>
      <w:r w:rsidRPr="00CF3158">
        <w:rPr>
          <w:rFonts w:asciiTheme="minorHAnsi" w:eastAsia="Times New Roman" w:hAnsiTheme="minorHAnsi" w:cs="Calibri Light"/>
          <w:color w:val="202020"/>
          <w:lang w:eastAsia="en-AU"/>
        </w:rPr>
        <w:t xml:space="preserve"> the status of all condit</w:t>
      </w:r>
      <w:r w:rsidR="5460EDA9" w:rsidRPr="00CF3158">
        <w:rPr>
          <w:rFonts w:asciiTheme="minorHAnsi" w:eastAsia="Times New Roman" w:hAnsiTheme="minorHAnsi" w:cs="Calibri Light"/>
          <w:color w:val="202020"/>
          <w:lang w:eastAsia="en-AU"/>
        </w:rPr>
        <w:t>ions included in the Californian NBS programs</w:t>
      </w:r>
      <w:r w:rsidR="002631ED" w:rsidRPr="00CF3158">
        <w:rPr>
          <w:rFonts w:asciiTheme="minorHAnsi" w:eastAsia="Times New Roman" w:hAnsiTheme="minorHAnsi" w:cs="Calibri Light"/>
          <w:color w:val="202020"/>
          <w:lang w:eastAsia="en-AU"/>
        </w:rPr>
        <w:t xml:space="preserve">, </w:t>
      </w:r>
      <w:r w:rsidR="002631ED" w:rsidRPr="008A3B83">
        <w:rPr>
          <w:rFonts w:asciiTheme="minorHAnsi" w:eastAsia="Times New Roman" w:hAnsiTheme="minorHAnsi" w:cs="Calibri Light"/>
          <w:b/>
          <w:color w:val="202020"/>
          <w:lang w:eastAsia="en-AU"/>
        </w:rPr>
        <w:t>as well as additional conditions included in Australian NBS programs</w:t>
      </w:r>
      <w:r w:rsidR="006C680C" w:rsidRPr="00CF3158">
        <w:rPr>
          <w:rFonts w:asciiTheme="minorHAnsi" w:eastAsia="Times New Roman" w:hAnsiTheme="minorHAnsi" w:cs="Calibri Light"/>
          <w:color w:val="202020"/>
          <w:lang w:eastAsia="en-AU"/>
        </w:rPr>
        <w:t>.</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5245"/>
      </w:tblGrid>
      <w:tr w:rsidR="00DC2660" w:rsidRPr="00CF3158" w14:paraId="79281320" w14:textId="77777777" w:rsidTr="36E763CA">
        <w:trPr>
          <w:trHeight w:val="187"/>
        </w:trPr>
        <w:tc>
          <w:tcPr>
            <w:tcW w:w="5387" w:type="dxa"/>
            <w:shd w:val="clear" w:color="auto" w:fill="DAE9F7" w:themeFill="text2" w:themeFillTint="1A"/>
            <w:vAlign w:val="center"/>
          </w:tcPr>
          <w:p w14:paraId="0FA35276" w14:textId="6A5E567A" w:rsidR="00DC2660" w:rsidRPr="00CF3158" w:rsidRDefault="00DC2660" w:rsidP="00DC2660">
            <w:pPr>
              <w:spacing w:beforeAutospacing="1"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Australian</w:t>
            </w:r>
            <w:r w:rsidRPr="00CF3158">
              <w:rPr>
                <w:rFonts w:asciiTheme="minorHAnsi" w:eastAsia="Times New Roman" w:hAnsiTheme="minorHAnsi" w:cs="Calibri Light"/>
                <w:b/>
                <w:color w:val="002595"/>
                <w:sz w:val="18"/>
                <w:szCs w:val="18"/>
                <w:lang w:eastAsia="en-AU"/>
              </w:rPr>
              <w:t xml:space="preserve"> </w:t>
            </w:r>
            <w:r w:rsidRPr="00CF3158">
              <w:rPr>
                <w:rFonts w:asciiTheme="minorHAnsi" w:eastAsia="Times New Roman" w:hAnsiTheme="minorHAnsi" w:cs="Calibri Light"/>
                <w:b/>
                <w:bCs/>
                <w:color w:val="002595"/>
                <w:sz w:val="18"/>
                <w:szCs w:val="18"/>
                <w:lang w:eastAsia="en-AU"/>
              </w:rPr>
              <w:t xml:space="preserve">NBS </w:t>
            </w:r>
            <w:r w:rsidRPr="00CF3158">
              <w:rPr>
                <w:rFonts w:asciiTheme="minorHAnsi" w:eastAsia="Times New Roman" w:hAnsiTheme="minorHAnsi" w:cs="Calibri Light"/>
                <w:b/>
                <w:color w:val="002595"/>
                <w:sz w:val="18"/>
                <w:szCs w:val="18"/>
                <w:lang w:eastAsia="en-AU"/>
              </w:rPr>
              <w:t>Conditions</w:t>
            </w:r>
          </w:p>
        </w:tc>
        <w:tc>
          <w:tcPr>
            <w:tcW w:w="5245" w:type="dxa"/>
            <w:shd w:val="clear" w:color="auto" w:fill="DAE9F7" w:themeFill="text2" w:themeFillTint="1A"/>
            <w:vAlign w:val="center"/>
          </w:tcPr>
          <w:p w14:paraId="4A581572" w14:textId="0871C51B" w:rsidR="00DC2660" w:rsidRPr="00CF3158" w:rsidRDefault="00DC2660" w:rsidP="00DC2660">
            <w:pPr>
              <w:spacing w:beforeAutospacing="1" w:after="0" w:line="240" w:lineRule="auto"/>
              <w:contextualSpacing/>
              <w:jc w:val="center"/>
              <w:rPr>
                <w:rFonts w:asciiTheme="minorHAnsi" w:eastAsia="Times New Roman" w:hAnsiTheme="minorHAnsi" w:cs="Calibri Light"/>
                <w:b/>
                <w:bCs/>
                <w:color w:val="002595"/>
                <w:sz w:val="18"/>
                <w:szCs w:val="18"/>
                <w:lang w:eastAsia="en-AU"/>
              </w:rPr>
            </w:pPr>
            <w:r w:rsidRPr="00CF3158">
              <w:rPr>
                <w:rFonts w:asciiTheme="minorHAnsi" w:eastAsia="Times New Roman" w:hAnsiTheme="minorHAnsi" w:cs="Calibri Light"/>
                <w:b/>
                <w:bCs/>
                <w:color w:val="002595"/>
                <w:kern w:val="0"/>
                <w:sz w:val="18"/>
                <w:szCs w:val="18"/>
                <w:lang w:eastAsia="en-AU"/>
                <w14:ligatures w14:val="none"/>
              </w:rPr>
              <w:t>California</w:t>
            </w:r>
            <w:r w:rsidRPr="00CF3158">
              <w:rPr>
                <w:rFonts w:asciiTheme="minorHAnsi" w:eastAsia="Times New Roman" w:hAnsiTheme="minorHAnsi" w:cs="Calibri Light"/>
                <w:b/>
                <w:color w:val="002595"/>
                <w:sz w:val="18"/>
                <w:szCs w:val="18"/>
                <w:lang w:eastAsia="en-AU"/>
              </w:rPr>
              <w:t>n</w:t>
            </w:r>
            <w:r w:rsidRPr="00CF3158">
              <w:rPr>
                <w:rFonts w:asciiTheme="minorHAnsi" w:eastAsia="Times New Roman" w:hAnsiTheme="minorHAnsi" w:cs="Calibri Light"/>
                <w:b/>
                <w:bCs/>
                <w:color w:val="002595"/>
                <w:kern w:val="0"/>
                <w:sz w:val="18"/>
                <w:szCs w:val="18"/>
                <w:lang w:eastAsia="en-AU"/>
                <w14:ligatures w14:val="none"/>
              </w:rPr>
              <w:t xml:space="preserve"> </w:t>
            </w:r>
            <w:r w:rsidRPr="00CF3158">
              <w:rPr>
                <w:rFonts w:asciiTheme="minorHAnsi" w:eastAsia="Times New Roman" w:hAnsiTheme="minorHAnsi" w:cs="Calibri Light"/>
                <w:b/>
                <w:bCs/>
                <w:color w:val="002595"/>
                <w:sz w:val="18"/>
                <w:szCs w:val="18"/>
                <w:lang w:eastAsia="en-AU"/>
              </w:rPr>
              <w:t xml:space="preserve">NBS </w:t>
            </w:r>
            <w:r w:rsidRPr="00CF3158">
              <w:rPr>
                <w:rFonts w:asciiTheme="minorHAnsi" w:eastAsia="Times New Roman" w:hAnsiTheme="minorHAnsi" w:cs="Calibri Light"/>
                <w:b/>
                <w:color w:val="002595"/>
                <w:sz w:val="18"/>
                <w:szCs w:val="18"/>
                <w:lang w:eastAsia="en-AU"/>
              </w:rPr>
              <w:t>Conditions</w:t>
            </w:r>
          </w:p>
        </w:tc>
      </w:tr>
      <w:tr w:rsidR="00DC2660" w:rsidRPr="00CF3158" w14:paraId="712E283A" w14:textId="77777777" w:rsidTr="36E763CA">
        <w:trPr>
          <w:trHeight w:val="300"/>
        </w:trPr>
        <w:tc>
          <w:tcPr>
            <w:tcW w:w="5387" w:type="dxa"/>
            <w:vAlign w:val="center"/>
          </w:tcPr>
          <w:p w14:paraId="40286747"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 xml:space="preserve">Target (screened): </w:t>
            </w:r>
            <w:r>
              <w:rPr>
                <w:rFonts w:asciiTheme="minorHAnsi" w:eastAsia="Times New Roman" w:hAnsiTheme="minorHAnsi" w:cs="Calibri Light"/>
                <w:sz w:val="18"/>
                <w:szCs w:val="18"/>
                <w:lang w:eastAsia="en-AU"/>
              </w:rPr>
              <w:t>4</w:t>
            </w:r>
            <w:r w:rsidRPr="00CF3158">
              <w:rPr>
                <w:rFonts w:asciiTheme="minorHAnsi" w:eastAsia="Times New Roman" w:hAnsiTheme="minorHAnsi" w:cs="Calibri Light"/>
                <w:sz w:val="18"/>
                <w:szCs w:val="18"/>
                <w:lang w:eastAsia="en-AU"/>
              </w:rPr>
              <w:t>8</w:t>
            </w:r>
          </w:p>
          <w:p w14:paraId="690EEA47"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 xml:space="preserve">Target (agreed for implementation): </w:t>
            </w:r>
            <w:r>
              <w:rPr>
                <w:rFonts w:asciiTheme="minorHAnsi" w:eastAsia="Times New Roman" w:hAnsiTheme="minorHAnsi" w:cs="Calibri Light"/>
                <w:sz w:val="18"/>
                <w:szCs w:val="18"/>
                <w:lang w:eastAsia="en-AU"/>
              </w:rPr>
              <w:t>4</w:t>
            </w:r>
          </w:p>
          <w:p w14:paraId="7C3E9DAD"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Non-target: 34</w:t>
            </w:r>
          </w:p>
          <w:p w14:paraId="0933E7AB" w14:textId="77777777" w:rsidR="00DC2660" w:rsidRPr="00CF3158" w:rsidRDefault="00DC2660" w:rsidP="00DC2660">
            <w:pPr>
              <w:spacing w:beforeAutospacing="1" w:after="0" w:line="240" w:lineRule="auto"/>
              <w:contextualSpacing/>
              <w:rPr>
                <w:rFonts w:asciiTheme="minorHAnsi" w:eastAsia="Times New Roman" w:hAnsiTheme="minorHAnsi" w:cs="Calibri Light"/>
                <w:b/>
                <w:bCs/>
                <w:sz w:val="18"/>
                <w:szCs w:val="18"/>
                <w:lang w:eastAsia="en-AU"/>
              </w:rPr>
            </w:pPr>
            <w:r w:rsidRPr="00CF3158">
              <w:rPr>
                <w:rFonts w:asciiTheme="minorHAnsi" w:eastAsia="Times New Roman" w:hAnsiTheme="minorHAnsi" w:cs="Calibri Light"/>
                <w:b/>
                <w:bCs/>
                <w:sz w:val="18"/>
                <w:szCs w:val="18"/>
                <w:lang w:eastAsia="en-AU"/>
              </w:rPr>
              <w:t>Total conditions included in Australian NBS: 86</w:t>
            </w:r>
          </w:p>
          <w:p w14:paraId="274B3B4D"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p>
          <w:p w14:paraId="0C2ECAF3"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Conditions under consideration: 5</w:t>
            </w:r>
          </w:p>
          <w:p w14:paraId="7A2C74CF"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Not suitable for screening in Australia</w:t>
            </w:r>
            <w:r>
              <w:rPr>
                <w:rFonts w:asciiTheme="minorHAnsi" w:eastAsia="Times New Roman" w:hAnsiTheme="minorHAnsi" w:cs="Calibri Light"/>
                <w:sz w:val="18"/>
                <w:szCs w:val="18"/>
                <w:lang w:eastAsia="en-AU"/>
              </w:rPr>
              <w:t xml:space="preserve"> at this time</w:t>
            </w:r>
            <w:r w:rsidRPr="00CF3158">
              <w:rPr>
                <w:rFonts w:asciiTheme="minorHAnsi" w:eastAsia="Times New Roman" w:hAnsiTheme="minorHAnsi" w:cs="Calibri Light"/>
                <w:sz w:val="18"/>
                <w:szCs w:val="18"/>
                <w:lang w:eastAsia="en-AU"/>
              </w:rPr>
              <w:t>: 16</w:t>
            </w:r>
          </w:p>
          <w:p w14:paraId="5FCE9EFF" w14:textId="168A33AB"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Conditions screened using non-bloodspot methods: 2</w:t>
            </w:r>
          </w:p>
        </w:tc>
        <w:tc>
          <w:tcPr>
            <w:tcW w:w="5245" w:type="dxa"/>
            <w:vAlign w:val="center"/>
          </w:tcPr>
          <w:p w14:paraId="77A24800" w14:textId="32E6EAE8"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Core: 36</w:t>
            </w:r>
            <w:r w:rsidRPr="00CF3158">
              <w:rPr>
                <w:rFonts w:asciiTheme="minorHAnsi" w:hAnsiTheme="minorHAnsi"/>
                <w:sz w:val="18"/>
                <w:szCs w:val="18"/>
              </w:rPr>
              <w:br/>
            </w:r>
            <w:r w:rsidRPr="00CF3158">
              <w:rPr>
                <w:rFonts w:asciiTheme="minorHAnsi" w:eastAsia="Times New Roman" w:hAnsiTheme="minorHAnsi" w:cs="Calibri Light"/>
                <w:sz w:val="18"/>
                <w:szCs w:val="18"/>
                <w:lang w:eastAsia="en-AU"/>
              </w:rPr>
              <w:t>Secondary: 50</w:t>
            </w:r>
          </w:p>
          <w:p w14:paraId="27B12F53"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Agreed for implementation: 2</w:t>
            </w:r>
          </w:p>
          <w:p w14:paraId="398E8D0F" w14:textId="77777777" w:rsidR="00DC2660" w:rsidRPr="00CF3158" w:rsidRDefault="00DC2660" w:rsidP="00DC2660">
            <w:pPr>
              <w:spacing w:beforeAutospacing="1" w:after="0" w:line="240" w:lineRule="auto"/>
              <w:contextualSpacing/>
              <w:rPr>
                <w:rFonts w:asciiTheme="minorHAnsi" w:eastAsia="Times New Roman" w:hAnsiTheme="minorHAnsi" w:cs="Calibri Light"/>
                <w:b/>
                <w:bCs/>
                <w:sz w:val="18"/>
                <w:szCs w:val="18"/>
                <w:lang w:eastAsia="en-AU"/>
              </w:rPr>
            </w:pPr>
            <w:r w:rsidRPr="00CF3158">
              <w:rPr>
                <w:rFonts w:asciiTheme="minorHAnsi" w:eastAsia="Times New Roman" w:hAnsiTheme="minorHAnsi" w:cs="Calibri Light"/>
                <w:b/>
                <w:bCs/>
                <w:sz w:val="18"/>
                <w:szCs w:val="18"/>
                <w:lang w:eastAsia="en-AU"/>
              </w:rPr>
              <w:t>Total conditions included in California NBS</w:t>
            </w:r>
            <w:r w:rsidRPr="00CF3158">
              <w:rPr>
                <w:rFonts w:asciiTheme="minorHAnsi" w:eastAsia="Times New Roman" w:hAnsiTheme="minorHAnsi" w:cs="Calibri Light"/>
                <w:sz w:val="18"/>
                <w:szCs w:val="18"/>
                <w:lang w:eastAsia="en-AU"/>
              </w:rPr>
              <w:t xml:space="preserve">: </w:t>
            </w:r>
            <w:r w:rsidRPr="00CF3158">
              <w:rPr>
                <w:rFonts w:asciiTheme="minorHAnsi" w:eastAsia="Times New Roman" w:hAnsiTheme="minorHAnsi" w:cs="Calibri Light"/>
                <w:b/>
                <w:bCs/>
                <w:sz w:val="18"/>
                <w:szCs w:val="18"/>
                <w:lang w:eastAsia="en-AU"/>
              </w:rPr>
              <w:t>88</w:t>
            </w:r>
          </w:p>
          <w:p w14:paraId="2CC63BA9" w14:textId="77777777" w:rsidR="00DC2660" w:rsidRPr="00CF3158" w:rsidRDefault="00DC2660" w:rsidP="00DC2660">
            <w:pPr>
              <w:spacing w:beforeAutospacing="1" w:after="0" w:line="240" w:lineRule="auto"/>
              <w:rPr>
                <w:rFonts w:asciiTheme="minorHAnsi" w:eastAsia="Times New Roman" w:hAnsiTheme="minorHAnsi" w:cs="Calibri Light"/>
                <w:sz w:val="18"/>
                <w:szCs w:val="18"/>
                <w:lang w:eastAsia="en-AU"/>
              </w:rPr>
            </w:pPr>
            <w:r w:rsidRPr="00CF3158">
              <w:rPr>
                <w:rFonts w:asciiTheme="minorHAnsi" w:eastAsia="Times New Roman" w:hAnsiTheme="minorHAnsi" w:cs="Calibri Light"/>
                <w:sz w:val="18"/>
                <w:szCs w:val="18"/>
                <w:lang w:eastAsia="en-AU"/>
              </w:rPr>
              <w:t>Conditions screened using non-bloodspot methods: 2</w:t>
            </w:r>
          </w:p>
          <w:p w14:paraId="4BEB999C" w14:textId="77777777" w:rsidR="00DC2660" w:rsidRPr="00CF3158" w:rsidRDefault="00DC2660" w:rsidP="00DC2660">
            <w:pPr>
              <w:spacing w:beforeAutospacing="1" w:after="0" w:line="240" w:lineRule="auto"/>
              <w:contextualSpacing/>
              <w:rPr>
                <w:rFonts w:asciiTheme="minorHAnsi" w:eastAsia="Times New Roman" w:hAnsiTheme="minorHAnsi" w:cs="Calibri Light"/>
                <w:sz w:val="18"/>
                <w:szCs w:val="18"/>
                <w:lang w:eastAsia="en-AU"/>
              </w:rPr>
            </w:pPr>
          </w:p>
        </w:tc>
      </w:tr>
    </w:tbl>
    <w:p w14:paraId="5BA8A93C" w14:textId="77777777" w:rsidR="00447948" w:rsidRDefault="00447948" w:rsidP="00447948">
      <w:pPr>
        <w:spacing w:before="100" w:beforeAutospacing="1" w:after="100" w:afterAutospacing="1" w:line="240" w:lineRule="auto"/>
        <w:contextualSpacing/>
        <w:rPr>
          <w:rFonts w:asciiTheme="minorHAnsi" w:eastAsia="Times New Roman" w:hAnsiTheme="minorHAnsi" w:cs="Calibri Light"/>
          <w:b/>
          <w:color w:val="002595"/>
          <w:lang w:eastAsia="en-AU"/>
        </w:rPr>
      </w:pPr>
    </w:p>
    <w:p w14:paraId="4072A99A" w14:textId="0FE5C84E" w:rsidR="00955D2D" w:rsidRPr="00CF3158" w:rsidRDefault="0001359B" w:rsidP="00447948">
      <w:pPr>
        <w:spacing w:before="100" w:beforeAutospacing="1" w:after="100" w:afterAutospacing="1" w:line="240" w:lineRule="auto"/>
        <w:contextualSpacing/>
        <w:rPr>
          <w:rFonts w:asciiTheme="minorHAnsi" w:eastAsia="Times New Roman" w:hAnsiTheme="minorHAnsi" w:cs="Calibri Light"/>
          <w:b/>
          <w:color w:val="002595"/>
          <w:lang w:eastAsia="en-AU"/>
        </w:rPr>
      </w:pPr>
      <w:r w:rsidRPr="00CF3158">
        <w:rPr>
          <w:rFonts w:asciiTheme="minorHAnsi" w:eastAsia="Times New Roman" w:hAnsiTheme="minorHAnsi" w:cs="Calibri Light"/>
          <w:b/>
          <w:color w:val="002595"/>
          <w:lang w:eastAsia="en-AU"/>
        </w:rPr>
        <w:t>Definitions</w:t>
      </w:r>
    </w:p>
    <w:p w14:paraId="29069D02" w14:textId="02D88BE7" w:rsidR="00955D2D" w:rsidRPr="00CF3158" w:rsidRDefault="00955D2D" w:rsidP="36E763CA">
      <w:pPr>
        <w:spacing w:beforeAutospacing="1" w:after="0" w:line="240" w:lineRule="auto"/>
        <w:contextualSpacing/>
        <w:rPr>
          <w:rFonts w:asciiTheme="minorHAnsi" w:eastAsia="Times New Roman" w:hAnsiTheme="minorHAnsi" w:cs="Calibri Light"/>
          <w:color w:val="202020"/>
          <w:lang w:eastAsia="en-AU"/>
        </w:rPr>
      </w:pPr>
      <w:r w:rsidRPr="36E763CA">
        <w:rPr>
          <w:rFonts w:asciiTheme="minorHAnsi" w:eastAsia="Times New Roman" w:hAnsiTheme="minorHAnsi" w:cs="Calibri Light"/>
          <w:color w:val="202020"/>
          <w:lang w:eastAsia="en-AU"/>
        </w:rPr>
        <w:t>A condition may be counted differently in each program because one program may list variants separately while another groups them under one broader condition. For this reason, the detailed tables below explain the Australian classification for each Californian condition.</w:t>
      </w:r>
    </w:p>
    <w:tbl>
      <w:tblPr>
        <w:tblW w:w="10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25"/>
        <w:gridCol w:w="7997"/>
      </w:tblGrid>
      <w:tr w:rsidR="00955D2D" w:rsidRPr="00CF3158" w14:paraId="7DF6D5BD" w14:textId="77777777" w:rsidTr="00A102EE">
        <w:tc>
          <w:tcPr>
            <w:tcW w:w="2625" w:type="dxa"/>
            <w:shd w:val="clear" w:color="auto" w:fill="DAE9F7" w:themeFill="text2" w:themeFillTint="1A"/>
            <w:tcMar>
              <w:top w:w="0" w:type="dxa"/>
              <w:left w:w="108" w:type="dxa"/>
              <w:bottom w:w="0" w:type="dxa"/>
              <w:right w:w="108" w:type="dxa"/>
            </w:tcMar>
            <w:vAlign w:val="center"/>
            <w:hideMark/>
          </w:tcPr>
          <w:p w14:paraId="7DC223F3" w14:textId="77777777" w:rsidR="00955D2D" w:rsidRPr="0098588B" w:rsidRDefault="00955D2D" w:rsidP="00955D2D">
            <w:pPr>
              <w:spacing w:after="0"/>
              <w:rPr>
                <w:rFonts w:asciiTheme="minorHAnsi" w:eastAsia="Times New Roman" w:hAnsiTheme="minorHAnsi" w:cs="Calibri Light"/>
                <w:b/>
                <w:color w:val="002595"/>
                <w:sz w:val="18"/>
                <w:szCs w:val="18"/>
                <w:lang w:eastAsia="en-AU"/>
              </w:rPr>
            </w:pPr>
            <w:r w:rsidRPr="0098588B">
              <w:rPr>
                <w:rFonts w:asciiTheme="minorHAnsi" w:eastAsia="Times New Roman" w:hAnsiTheme="minorHAnsi" w:cs="Calibri Light"/>
                <w:b/>
                <w:color w:val="002595"/>
                <w:sz w:val="18"/>
                <w:szCs w:val="18"/>
                <w:lang w:eastAsia="en-AU"/>
              </w:rPr>
              <w:t>Term</w:t>
            </w:r>
          </w:p>
        </w:tc>
        <w:tc>
          <w:tcPr>
            <w:tcW w:w="7997" w:type="dxa"/>
            <w:shd w:val="clear" w:color="auto" w:fill="DAE9F7" w:themeFill="text2" w:themeFillTint="1A"/>
            <w:tcMar>
              <w:top w:w="0" w:type="dxa"/>
              <w:left w:w="108" w:type="dxa"/>
              <w:bottom w:w="0" w:type="dxa"/>
              <w:right w:w="108" w:type="dxa"/>
            </w:tcMar>
            <w:vAlign w:val="center"/>
            <w:hideMark/>
          </w:tcPr>
          <w:p w14:paraId="1BEA1365" w14:textId="1022DBC8" w:rsidR="00955D2D" w:rsidRPr="0098588B" w:rsidRDefault="00955D2D" w:rsidP="00955D2D">
            <w:pPr>
              <w:spacing w:after="0"/>
              <w:rPr>
                <w:rFonts w:asciiTheme="minorHAnsi" w:eastAsia="Times New Roman" w:hAnsiTheme="minorHAnsi" w:cs="Calibri Light"/>
                <w:b/>
                <w:color w:val="002595"/>
                <w:sz w:val="18"/>
                <w:szCs w:val="18"/>
                <w:lang w:eastAsia="en-AU"/>
              </w:rPr>
            </w:pPr>
            <w:r w:rsidRPr="0098588B">
              <w:rPr>
                <w:rFonts w:asciiTheme="minorHAnsi" w:eastAsia="Times New Roman" w:hAnsiTheme="minorHAnsi" w:cs="Calibri Light"/>
                <w:b/>
                <w:color w:val="002595"/>
                <w:sz w:val="18"/>
                <w:szCs w:val="18"/>
                <w:lang w:eastAsia="en-AU"/>
              </w:rPr>
              <w:t>Definition</w:t>
            </w:r>
          </w:p>
        </w:tc>
      </w:tr>
      <w:tr w:rsidR="00955D2D" w:rsidRPr="00CF3158" w14:paraId="380607B1" w14:textId="77777777" w:rsidTr="00A102EE">
        <w:tc>
          <w:tcPr>
            <w:tcW w:w="2625" w:type="dxa"/>
            <w:tcMar>
              <w:top w:w="0" w:type="dxa"/>
              <w:left w:w="108" w:type="dxa"/>
              <w:bottom w:w="0" w:type="dxa"/>
              <w:right w:w="108" w:type="dxa"/>
            </w:tcMar>
            <w:vAlign w:val="center"/>
            <w:hideMark/>
          </w:tcPr>
          <w:p w14:paraId="0172C1E1"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Target / core</w:t>
            </w:r>
          </w:p>
        </w:tc>
        <w:tc>
          <w:tcPr>
            <w:tcW w:w="7997" w:type="dxa"/>
            <w:tcMar>
              <w:top w:w="0" w:type="dxa"/>
              <w:left w:w="108" w:type="dxa"/>
              <w:bottom w:w="0" w:type="dxa"/>
              <w:right w:w="108" w:type="dxa"/>
            </w:tcMar>
            <w:vAlign w:val="center"/>
            <w:hideMark/>
          </w:tcPr>
          <w:p w14:paraId="2A847EED"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The program is specifically designed to look for the condition.</w:t>
            </w:r>
          </w:p>
        </w:tc>
      </w:tr>
      <w:tr w:rsidR="00955D2D" w:rsidRPr="00CF3158" w14:paraId="5D0740FF" w14:textId="77777777" w:rsidTr="00A102EE">
        <w:tc>
          <w:tcPr>
            <w:tcW w:w="2625" w:type="dxa"/>
            <w:tcMar>
              <w:top w:w="0" w:type="dxa"/>
              <w:left w:w="108" w:type="dxa"/>
              <w:bottom w:w="0" w:type="dxa"/>
              <w:right w:w="108" w:type="dxa"/>
            </w:tcMar>
            <w:vAlign w:val="center"/>
            <w:hideMark/>
          </w:tcPr>
          <w:p w14:paraId="5A61DC1E"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Non-target / secondary</w:t>
            </w:r>
          </w:p>
        </w:tc>
        <w:tc>
          <w:tcPr>
            <w:tcW w:w="7997" w:type="dxa"/>
            <w:tcMar>
              <w:top w:w="0" w:type="dxa"/>
              <w:left w:w="108" w:type="dxa"/>
              <w:bottom w:w="0" w:type="dxa"/>
              <w:right w:w="108" w:type="dxa"/>
            </w:tcMar>
            <w:vAlign w:val="center"/>
            <w:hideMark/>
          </w:tcPr>
          <w:p w14:paraId="77463FB7"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The condition may be found while screening for another condition, but it is not the main purpose of the test.</w:t>
            </w:r>
          </w:p>
        </w:tc>
      </w:tr>
      <w:tr w:rsidR="00955D2D" w:rsidRPr="00CF3158" w14:paraId="26A88451" w14:textId="77777777" w:rsidTr="00A102EE">
        <w:tc>
          <w:tcPr>
            <w:tcW w:w="2625" w:type="dxa"/>
            <w:tcMar>
              <w:top w:w="0" w:type="dxa"/>
              <w:left w:w="108" w:type="dxa"/>
              <w:bottom w:w="0" w:type="dxa"/>
              <w:right w:w="108" w:type="dxa"/>
            </w:tcMar>
            <w:vAlign w:val="center"/>
            <w:hideMark/>
          </w:tcPr>
          <w:p w14:paraId="7A5557AA"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Agreed for implementation</w:t>
            </w:r>
          </w:p>
        </w:tc>
        <w:tc>
          <w:tcPr>
            <w:tcW w:w="7997" w:type="dxa"/>
            <w:tcMar>
              <w:top w:w="0" w:type="dxa"/>
              <w:left w:w="108" w:type="dxa"/>
              <w:bottom w:w="0" w:type="dxa"/>
              <w:right w:w="108" w:type="dxa"/>
            </w:tcMar>
            <w:vAlign w:val="center"/>
            <w:hideMark/>
          </w:tcPr>
          <w:p w14:paraId="37111D94"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The condition has been agreed for addition, but implementation may still be underway.</w:t>
            </w:r>
          </w:p>
        </w:tc>
      </w:tr>
      <w:tr w:rsidR="00955D2D" w:rsidRPr="00CF3158" w14:paraId="1F4EC560" w14:textId="77777777" w:rsidTr="00A102EE">
        <w:tc>
          <w:tcPr>
            <w:tcW w:w="2625" w:type="dxa"/>
            <w:tcMar>
              <w:top w:w="0" w:type="dxa"/>
              <w:left w:w="108" w:type="dxa"/>
              <w:bottom w:w="0" w:type="dxa"/>
              <w:right w:w="108" w:type="dxa"/>
            </w:tcMar>
            <w:vAlign w:val="center"/>
            <w:hideMark/>
          </w:tcPr>
          <w:p w14:paraId="29E8F131"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Under consideration</w:t>
            </w:r>
          </w:p>
        </w:tc>
        <w:tc>
          <w:tcPr>
            <w:tcW w:w="7997" w:type="dxa"/>
            <w:tcMar>
              <w:top w:w="0" w:type="dxa"/>
              <w:left w:w="108" w:type="dxa"/>
              <w:bottom w:w="0" w:type="dxa"/>
              <w:right w:w="108" w:type="dxa"/>
            </w:tcMar>
            <w:vAlign w:val="center"/>
            <w:hideMark/>
          </w:tcPr>
          <w:p w14:paraId="6879AF81" w14:textId="5F626622" w:rsidR="00955D2D" w:rsidRPr="0098588B" w:rsidRDefault="00955D2D" w:rsidP="0098588B">
            <w:pPr>
              <w:spacing w:after="0" w:line="240" w:lineRule="auto"/>
              <w:rPr>
                <w:rFonts w:asciiTheme="minorHAnsi" w:eastAsia="Times New Roman" w:hAnsiTheme="minorHAnsi" w:cs="Calibri Light"/>
                <w:sz w:val="18"/>
                <w:szCs w:val="18"/>
                <w:lang w:eastAsia="en-AU"/>
              </w:rPr>
            </w:pPr>
            <w:r w:rsidRPr="0098588B">
              <w:rPr>
                <w:rFonts w:asciiTheme="minorHAnsi" w:eastAsia="Times New Roman" w:hAnsiTheme="minorHAnsi" w:cs="Calibri Light"/>
                <w:kern w:val="0"/>
                <w:sz w:val="18"/>
                <w:szCs w:val="18"/>
                <w:lang w:eastAsia="en-AU"/>
                <w14:ligatures w14:val="none"/>
              </w:rPr>
              <w:t xml:space="preserve">The condition is being assessed through Australia’s decision-making </w:t>
            </w:r>
            <w:r w:rsidR="00441352">
              <w:rPr>
                <w:rFonts w:asciiTheme="minorHAnsi" w:eastAsia="Times New Roman" w:hAnsiTheme="minorHAnsi" w:cs="Calibri Light"/>
                <w:sz w:val="18"/>
                <w:szCs w:val="18"/>
                <w:lang w:eastAsia="en-AU"/>
              </w:rPr>
              <w:t>pathway</w:t>
            </w:r>
            <w:r w:rsidRPr="0098588B">
              <w:rPr>
                <w:rFonts w:asciiTheme="minorHAnsi" w:eastAsia="Times New Roman" w:hAnsiTheme="minorHAnsi" w:cs="Calibri Light"/>
                <w:sz w:val="18"/>
                <w:szCs w:val="18"/>
                <w:lang w:eastAsia="en-AU"/>
              </w:rPr>
              <w:t>.</w:t>
            </w:r>
          </w:p>
        </w:tc>
      </w:tr>
      <w:tr w:rsidR="00955D2D" w:rsidRPr="00CF3158" w14:paraId="3302FE0D" w14:textId="77777777" w:rsidTr="00A102EE">
        <w:tc>
          <w:tcPr>
            <w:tcW w:w="2625" w:type="dxa"/>
            <w:tcMar>
              <w:top w:w="0" w:type="dxa"/>
              <w:left w:w="108" w:type="dxa"/>
              <w:bottom w:w="0" w:type="dxa"/>
              <w:right w:w="108" w:type="dxa"/>
            </w:tcMar>
            <w:vAlign w:val="center"/>
            <w:hideMark/>
          </w:tcPr>
          <w:p w14:paraId="2BF6C1BA" w14:textId="77777777"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Not suitable for screening</w:t>
            </w:r>
          </w:p>
        </w:tc>
        <w:tc>
          <w:tcPr>
            <w:tcW w:w="7997" w:type="dxa"/>
            <w:tcMar>
              <w:top w:w="0" w:type="dxa"/>
              <w:left w:w="108" w:type="dxa"/>
              <w:bottom w:w="0" w:type="dxa"/>
              <w:right w:w="108" w:type="dxa"/>
            </w:tcMar>
            <w:vAlign w:val="center"/>
            <w:hideMark/>
          </w:tcPr>
          <w:p w14:paraId="3472CBD8" w14:textId="18CC375A" w:rsidR="00955D2D" w:rsidRPr="0098588B" w:rsidRDefault="00955D2D" w:rsidP="00955D2D">
            <w:pPr>
              <w:spacing w:after="0" w:line="240" w:lineRule="auto"/>
              <w:contextualSpacing/>
              <w:rPr>
                <w:rFonts w:asciiTheme="minorHAnsi" w:eastAsia="Times New Roman" w:hAnsiTheme="minorHAnsi" w:cs="Calibri Light"/>
                <w:kern w:val="0"/>
                <w:sz w:val="18"/>
                <w:szCs w:val="18"/>
                <w:lang w:eastAsia="en-AU"/>
                <w14:ligatures w14:val="none"/>
              </w:rPr>
            </w:pPr>
            <w:r w:rsidRPr="0098588B">
              <w:rPr>
                <w:rFonts w:asciiTheme="minorHAnsi" w:eastAsia="Times New Roman" w:hAnsiTheme="minorHAnsi" w:cs="Calibri Light"/>
                <w:kern w:val="0"/>
                <w:sz w:val="18"/>
                <w:szCs w:val="18"/>
                <w:lang w:eastAsia="en-AU"/>
                <w14:ligatures w14:val="none"/>
              </w:rPr>
              <w:t>Australia has considered the condition and determined it is not suitable for inclusion in newborn bloodspot screening</w:t>
            </w:r>
            <w:r w:rsidR="007D49DC">
              <w:rPr>
                <w:rFonts w:asciiTheme="minorHAnsi" w:eastAsia="Times New Roman" w:hAnsiTheme="minorHAnsi" w:cs="Calibri Light"/>
                <w:kern w:val="0"/>
                <w:sz w:val="18"/>
                <w:szCs w:val="18"/>
                <w:lang w:eastAsia="en-AU"/>
                <w14:ligatures w14:val="none"/>
              </w:rPr>
              <w:t xml:space="preserve"> at this time</w:t>
            </w:r>
            <w:r w:rsidR="09B238D7" w:rsidRPr="0098588B">
              <w:rPr>
                <w:rFonts w:asciiTheme="minorHAnsi" w:eastAsia="Times New Roman" w:hAnsiTheme="minorHAnsi" w:cs="Calibri Light"/>
                <w:sz w:val="18"/>
                <w:szCs w:val="18"/>
                <w:lang w:eastAsia="en-AU"/>
              </w:rPr>
              <w:t>, based on alignment with the National Policy Framework.</w:t>
            </w:r>
          </w:p>
        </w:tc>
      </w:tr>
    </w:tbl>
    <w:p w14:paraId="4443FAE9" w14:textId="77777777" w:rsidR="00955D2D" w:rsidRDefault="00955D2D" w:rsidP="00955D2D">
      <w:pPr>
        <w:spacing w:after="0"/>
        <w:rPr>
          <w:rFonts w:asciiTheme="minorHAnsi" w:eastAsia="Times New Roman" w:hAnsiTheme="minorHAnsi" w:cs="Calibri Light"/>
          <w:b/>
          <w:bCs/>
          <w:color w:val="002595"/>
          <w:szCs w:val="20"/>
          <w:lang w:eastAsia="en-AU"/>
        </w:rPr>
      </w:pPr>
    </w:p>
    <w:p w14:paraId="29455AA2" w14:textId="77777777" w:rsidR="00441352" w:rsidRPr="00CF3158" w:rsidRDefault="00441352" w:rsidP="00441352">
      <w:pPr>
        <w:spacing w:after="0"/>
        <w:rPr>
          <w:rFonts w:asciiTheme="minorHAnsi" w:eastAsia="Times New Roman" w:hAnsiTheme="minorHAnsi" w:cs="Calibri Light"/>
          <w:b/>
          <w:color w:val="002595"/>
          <w:lang w:eastAsia="en-AU"/>
        </w:rPr>
      </w:pPr>
      <w:r w:rsidRPr="00CF3158">
        <w:rPr>
          <w:rFonts w:asciiTheme="minorHAnsi" w:eastAsia="Times New Roman" w:hAnsiTheme="minorHAnsi" w:cs="Calibri Light"/>
          <w:b/>
          <w:color w:val="002595"/>
          <w:lang w:eastAsia="en-AU"/>
        </w:rPr>
        <w:t xml:space="preserve">Sources: </w:t>
      </w:r>
    </w:p>
    <w:p w14:paraId="64B2B564" w14:textId="77777777" w:rsidR="00441352" w:rsidRPr="0098588B" w:rsidRDefault="00441352" w:rsidP="00441352">
      <w:pPr>
        <w:pStyle w:val="Footer"/>
        <w:rPr>
          <w:rFonts w:asciiTheme="minorHAnsi" w:hAnsiTheme="minorHAnsi"/>
          <w:sz w:val="18"/>
          <w:szCs w:val="18"/>
        </w:rPr>
      </w:pPr>
      <w:r w:rsidRPr="0098588B">
        <w:rPr>
          <w:rFonts w:asciiTheme="minorHAnsi" w:hAnsiTheme="minorHAnsi"/>
          <w:sz w:val="18"/>
          <w:szCs w:val="18"/>
        </w:rPr>
        <w:t xml:space="preserve">California Department of Public Health, 30 June 2026, </w:t>
      </w:r>
      <w:r w:rsidRPr="0098588B">
        <w:rPr>
          <w:rFonts w:asciiTheme="minorHAnsi" w:hAnsiTheme="minorHAnsi"/>
          <w:i/>
          <w:sz w:val="18"/>
          <w:szCs w:val="18"/>
        </w:rPr>
        <w:t xml:space="preserve">Recommended Uniform Screening Panel. </w:t>
      </w:r>
      <w:r w:rsidRPr="0098588B">
        <w:rPr>
          <w:rFonts w:asciiTheme="minorHAnsi" w:hAnsiTheme="minorHAnsi"/>
          <w:sz w:val="18"/>
          <w:szCs w:val="18"/>
        </w:rPr>
        <w:t xml:space="preserve">Available at: </w:t>
      </w:r>
      <w:hyperlink r:id="rId14">
        <w:r w:rsidRPr="0098588B">
          <w:rPr>
            <w:rStyle w:val="Hyperlink"/>
            <w:rFonts w:asciiTheme="minorHAnsi" w:hAnsiTheme="minorHAnsi"/>
            <w:sz w:val="18"/>
            <w:szCs w:val="18"/>
          </w:rPr>
          <w:t>https://www.cdph.ca.gov/Programs/CFH/DGDS/Pages/nbs/Recommended-Uniform-Screening-Panel.aspx</w:t>
        </w:r>
      </w:hyperlink>
      <w:r w:rsidRPr="0098588B">
        <w:rPr>
          <w:rFonts w:asciiTheme="minorHAnsi" w:hAnsiTheme="minorHAnsi"/>
          <w:sz w:val="18"/>
          <w:szCs w:val="18"/>
        </w:rPr>
        <w:t xml:space="preserve"> [Accessed 03/09/2026] </w:t>
      </w:r>
    </w:p>
    <w:p w14:paraId="36E5B48A" w14:textId="77777777" w:rsidR="00441352" w:rsidRPr="0098588B" w:rsidRDefault="00441352" w:rsidP="36E763CA">
      <w:pPr>
        <w:pStyle w:val="Footer"/>
        <w:rPr>
          <w:rFonts w:asciiTheme="minorHAnsi" w:eastAsia="Times New Roman" w:hAnsiTheme="minorHAnsi" w:cs="Calibri Light"/>
          <w:b/>
          <w:bCs/>
          <w:color w:val="002595"/>
          <w:sz w:val="18"/>
          <w:szCs w:val="18"/>
          <w:lang w:eastAsia="en-AU"/>
        </w:rPr>
      </w:pPr>
      <w:r w:rsidRPr="36E763CA">
        <w:rPr>
          <w:rFonts w:asciiTheme="minorHAnsi" w:hAnsiTheme="minorHAnsi"/>
          <w:sz w:val="18"/>
          <w:szCs w:val="18"/>
        </w:rPr>
        <w:t xml:space="preserve">Department of Health, Disability and Ageing, 26 August 2026, </w:t>
      </w:r>
      <w:r w:rsidRPr="36E763CA">
        <w:rPr>
          <w:rFonts w:asciiTheme="minorHAnsi" w:hAnsiTheme="minorHAnsi"/>
          <w:i/>
          <w:iCs/>
          <w:sz w:val="18"/>
          <w:szCs w:val="18"/>
        </w:rPr>
        <w:t xml:space="preserve">What is screened in the program? </w:t>
      </w:r>
      <w:r w:rsidRPr="36E763CA">
        <w:rPr>
          <w:rFonts w:asciiTheme="minorHAnsi" w:hAnsiTheme="minorHAnsi"/>
          <w:sz w:val="18"/>
          <w:szCs w:val="18"/>
        </w:rPr>
        <w:t xml:space="preserve">Available at: </w:t>
      </w:r>
      <w:hyperlink r:id="rId15">
        <w:r w:rsidRPr="36E763CA">
          <w:rPr>
            <w:rStyle w:val="Hyperlink"/>
            <w:rFonts w:asciiTheme="minorHAnsi" w:hAnsiTheme="minorHAnsi"/>
            <w:sz w:val="18"/>
            <w:szCs w:val="18"/>
          </w:rPr>
          <w:t>https://www.health.gov.au/our-work/newborn-bloodspot-screening/what-is-screened</w:t>
        </w:r>
      </w:hyperlink>
      <w:r w:rsidRPr="36E763CA">
        <w:rPr>
          <w:rFonts w:asciiTheme="minorHAnsi" w:hAnsiTheme="minorHAnsi"/>
          <w:sz w:val="18"/>
          <w:szCs w:val="18"/>
        </w:rPr>
        <w:t xml:space="preserve"> [Accessed </w:t>
      </w:r>
      <w:r w:rsidRPr="00F1167E">
        <w:rPr>
          <w:rFonts w:asciiTheme="minorHAnsi" w:hAnsiTheme="minorHAnsi"/>
          <w:sz w:val="18"/>
          <w:szCs w:val="18"/>
        </w:rPr>
        <w:t>03/0</w:t>
      </w:r>
      <w:r w:rsidRPr="36E763CA">
        <w:rPr>
          <w:rFonts w:asciiTheme="minorHAnsi" w:hAnsiTheme="minorHAnsi"/>
          <w:sz w:val="18"/>
          <w:szCs w:val="18"/>
        </w:rPr>
        <w:t xml:space="preserve">9/2026] </w:t>
      </w:r>
    </w:p>
    <w:p w14:paraId="6C2C09B4" w14:textId="77777777" w:rsidR="00447948" w:rsidRDefault="00447948" w:rsidP="00955D2D">
      <w:pPr>
        <w:spacing w:after="0"/>
        <w:rPr>
          <w:rFonts w:asciiTheme="minorHAnsi" w:eastAsia="Times New Roman" w:hAnsiTheme="minorHAnsi" w:cs="Calibri Light"/>
          <w:b/>
          <w:color w:val="002595"/>
          <w:lang w:eastAsia="en-AU"/>
        </w:rPr>
      </w:pPr>
    </w:p>
    <w:p w14:paraId="0C75E5F9" w14:textId="77777777" w:rsidR="00447948" w:rsidRDefault="00447948" w:rsidP="00955D2D">
      <w:pPr>
        <w:spacing w:after="0"/>
        <w:rPr>
          <w:rFonts w:asciiTheme="minorHAnsi" w:eastAsia="Times New Roman" w:hAnsiTheme="minorHAnsi" w:cs="Calibri Light"/>
          <w:b/>
          <w:color w:val="002595"/>
          <w:lang w:eastAsia="en-AU"/>
        </w:rPr>
      </w:pPr>
    </w:p>
    <w:p w14:paraId="14A39B31" w14:textId="77777777" w:rsidR="00447948" w:rsidRDefault="00447948" w:rsidP="00955D2D">
      <w:pPr>
        <w:spacing w:after="0"/>
        <w:rPr>
          <w:rFonts w:asciiTheme="minorHAnsi" w:eastAsia="Times New Roman" w:hAnsiTheme="minorHAnsi" w:cs="Calibri Light"/>
          <w:b/>
          <w:color w:val="002595"/>
          <w:lang w:eastAsia="en-AU"/>
        </w:rPr>
      </w:pPr>
    </w:p>
    <w:p w14:paraId="7A210ADA" w14:textId="67AEC47B" w:rsidR="00955D2D" w:rsidRPr="00CF3158" w:rsidRDefault="00955D2D" w:rsidP="00955D2D">
      <w:pPr>
        <w:spacing w:after="0"/>
        <w:rPr>
          <w:rFonts w:asciiTheme="minorHAnsi" w:eastAsia="Times New Roman" w:hAnsiTheme="minorHAnsi" w:cs="Calibri Light"/>
          <w:b/>
          <w:color w:val="002595"/>
          <w:lang w:eastAsia="en-AU"/>
        </w:rPr>
      </w:pPr>
      <w:r w:rsidRPr="00CF3158">
        <w:rPr>
          <w:rFonts w:asciiTheme="minorHAnsi" w:eastAsia="Times New Roman" w:hAnsiTheme="minorHAnsi" w:cs="Calibri Light"/>
          <w:b/>
          <w:color w:val="002595"/>
          <w:lang w:eastAsia="en-AU"/>
        </w:rPr>
        <w:t>Detailed Tables Index</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993"/>
        <w:gridCol w:w="9639"/>
      </w:tblGrid>
      <w:tr w:rsidR="00955D2D" w:rsidRPr="00CF3158" w14:paraId="5EA50926" w14:textId="77777777" w:rsidTr="00955D2D">
        <w:trPr>
          <w:trHeight w:val="231"/>
        </w:trPr>
        <w:tc>
          <w:tcPr>
            <w:tcW w:w="993" w:type="dxa"/>
            <w:shd w:val="clear" w:color="auto" w:fill="DAE9F7" w:themeFill="text2" w:themeFillTint="1A"/>
            <w:vAlign w:val="center"/>
            <w:hideMark/>
          </w:tcPr>
          <w:p w14:paraId="698B5B10" w14:textId="38B8E212" w:rsidR="00955D2D" w:rsidRPr="00CF3158" w:rsidRDefault="00955D2D" w:rsidP="0098588B">
            <w:pPr>
              <w:spacing w:after="0" w:line="240" w:lineRule="auto"/>
              <w:contextualSpacing/>
              <w:rPr>
                <w:rFonts w:asciiTheme="minorHAnsi" w:eastAsia="Times New Roman" w:hAnsiTheme="minorHAnsi" w:cs="Calibri Light"/>
                <w:b/>
                <w:bCs/>
                <w:color w:val="002595"/>
                <w:kern w:val="0"/>
                <w:szCs w:val="20"/>
                <w:lang w:eastAsia="en-AU"/>
                <w14:ligatures w14:val="none"/>
              </w:rPr>
            </w:pPr>
            <w:r w:rsidRPr="00CF3158">
              <w:rPr>
                <w:rFonts w:asciiTheme="minorHAnsi" w:eastAsia="Times New Roman" w:hAnsiTheme="minorHAnsi" w:cs="Calibri Light"/>
                <w:b/>
                <w:bCs/>
                <w:color w:val="002595"/>
                <w:kern w:val="0"/>
                <w:szCs w:val="20"/>
                <w:lang w:eastAsia="en-AU"/>
                <w14:ligatures w14:val="none"/>
              </w:rPr>
              <w:t>Table</w:t>
            </w:r>
          </w:p>
        </w:tc>
        <w:tc>
          <w:tcPr>
            <w:tcW w:w="9639" w:type="dxa"/>
            <w:shd w:val="clear" w:color="auto" w:fill="DAE9F7" w:themeFill="text2" w:themeFillTint="1A"/>
            <w:vAlign w:val="center"/>
            <w:hideMark/>
          </w:tcPr>
          <w:p w14:paraId="223176BE" w14:textId="5C03933B" w:rsidR="00955D2D" w:rsidRPr="00CF3158" w:rsidRDefault="002013E7" w:rsidP="0098588B">
            <w:pPr>
              <w:spacing w:after="0" w:line="240" w:lineRule="auto"/>
              <w:contextualSpacing/>
              <w:rPr>
                <w:rFonts w:asciiTheme="minorHAnsi" w:eastAsia="Times New Roman" w:hAnsiTheme="minorHAnsi" w:cs="Calibri Light"/>
                <w:b/>
                <w:color w:val="002595"/>
                <w:kern w:val="0"/>
                <w:lang w:eastAsia="en-AU"/>
                <w14:ligatures w14:val="none"/>
              </w:rPr>
            </w:pPr>
            <w:r w:rsidRPr="00CF3158">
              <w:rPr>
                <w:rFonts w:asciiTheme="minorHAnsi" w:eastAsia="Times New Roman" w:hAnsiTheme="minorHAnsi" w:cs="Calibri Light"/>
                <w:b/>
                <w:color w:val="002595"/>
                <w:lang w:eastAsia="en-AU"/>
              </w:rPr>
              <w:t>Name</w:t>
            </w:r>
          </w:p>
        </w:tc>
      </w:tr>
      <w:tr w:rsidR="00955D2D" w:rsidRPr="00CF3158" w14:paraId="1526DDBD" w14:textId="77777777" w:rsidTr="00955D2D">
        <w:trPr>
          <w:trHeight w:val="55"/>
        </w:trPr>
        <w:tc>
          <w:tcPr>
            <w:tcW w:w="993" w:type="dxa"/>
            <w:vAlign w:val="center"/>
          </w:tcPr>
          <w:p w14:paraId="429FFFCB" w14:textId="2E175116" w:rsidR="00955D2D" w:rsidRPr="00CF3158" w:rsidRDefault="00955D2D" w:rsidP="0098588B">
            <w:pPr>
              <w:spacing w:after="0" w:line="240" w:lineRule="auto"/>
              <w:contextualSpacing/>
              <w:rPr>
                <w:rFonts w:asciiTheme="minorHAnsi" w:eastAsia="Times New Roman" w:hAnsiTheme="minorHAnsi" w:cs="Calibri Light"/>
                <w:b/>
                <w:bCs/>
                <w:color w:val="002595"/>
                <w:kern w:val="0"/>
                <w:szCs w:val="20"/>
                <w:lang w:eastAsia="en-AU"/>
                <w14:ligatures w14:val="none"/>
              </w:rPr>
            </w:pPr>
            <w:r w:rsidRPr="00CF3158">
              <w:rPr>
                <w:rFonts w:asciiTheme="minorHAnsi" w:eastAsia="Times New Roman" w:hAnsiTheme="minorHAnsi" w:cs="Calibri Light"/>
                <w:b/>
                <w:bCs/>
                <w:color w:val="002595"/>
                <w:kern w:val="0"/>
                <w:szCs w:val="20"/>
                <w:lang w:eastAsia="en-AU"/>
                <w14:ligatures w14:val="none"/>
              </w:rPr>
              <w:t>Table 1</w:t>
            </w:r>
          </w:p>
        </w:tc>
        <w:tc>
          <w:tcPr>
            <w:tcW w:w="9639" w:type="dxa"/>
            <w:vAlign w:val="center"/>
          </w:tcPr>
          <w:p w14:paraId="0F24E30B" w14:textId="36856C99" w:rsidR="00955D2D" w:rsidRPr="00CF3158" w:rsidRDefault="00B849B5" w:rsidP="003D6AD0">
            <w:pPr>
              <w:spacing w:after="0" w:line="240" w:lineRule="auto"/>
              <w:contextualSpacing/>
              <w:rPr>
                <w:rFonts w:asciiTheme="minorHAnsi" w:eastAsia="Times New Roman" w:hAnsiTheme="minorHAnsi" w:cs="Calibri Light"/>
                <w:kern w:val="0"/>
                <w:szCs w:val="20"/>
                <w:lang w:eastAsia="en-AU"/>
                <w14:ligatures w14:val="none"/>
              </w:rPr>
            </w:pPr>
            <w:r w:rsidRPr="00CF3158">
              <w:rPr>
                <w:rFonts w:asciiTheme="minorHAnsi" w:eastAsia="Times New Roman" w:hAnsiTheme="minorHAnsi" w:cs="Calibri Light"/>
                <w:kern w:val="0"/>
                <w:szCs w:val="20"/>
                <w:lang w:eastAsia="en-AU"/>
                <w14:ligatures w14:val="none"/>
              </w:rPr>
              <w:t xml:space="preserve">Comparing the status of California’s </w:t>
            </w:r>
            <w:r w:rsidRPr="0098588B">
              <w:rPr>
                <w:rFonts w:asciiTheme="minorHAnsi" w:eastAsia="Times New Roman" w:hAnsiTheme="minorHAnsi" w:cs="Calibri Light"/>
                <w:kern w:val="0"/>
                <w:szCs w:val="20"/>
                <w:u w:val="single"/>
                <w:lang w:eastAsia="en-AU"/>
                <w14:ligatures w14:val="none"/>
              </w:rPr>
              <w:t>core</w:t>
            </w:r>
            <w:r w:rsidRPr="00CF3158">
              <w:rPr>
                <w:rFonts w:asciiTheme="minorHAnsi" w:eastAsia="Times New Roman" w:hAnsiTheme="minorHAnsi" w:cs="Calibri Light"/>
                <w:kern w:val="0"/>
                <w:szCs w:val="20"/>
                <w:lang w:eastAsia="en-AU"/>
                <w14:ligatures w14:val="none"/>
              </w:rPr>
              <w:t xml:space="preserve"> conditions to Australian NBS</w:t>
            </w:r>
          </w:p>
        </w:tc>
      </w:tr>
      <w:tr w:rsidR="00955D2D" w:rsidRPr="00CF3158" w14:paraId="225FF328" w14:textId="77777777" w:rsidTr="00955D2D">
        <w:trPr>
          <w:trHeight w:val="55"/>
        </w:trPr>
        <w:tc>
          <w:tcPr>
            <w:tcW w:w="993" w:type="dxa"/>
            <w:vAlign w:val="center"/>
          </w:tcPr>
          <w:p w14:paraId="493651D5" w14:textId="2AB811A8" w:rsidR="00955D2D" w:rsidRPr="00CF3158" w:rsidRDefault="00955D2D" w:rsidP="0098588B">
            <w:pPr>
              <w:spacing w:after="0" w:line="240" w:lineRule="auto"/>
              <w:contextualSpacing/>
              <w:rPr>
                <w:rFonts w:asciiTheme="minorHAnsi" w:eastAsia="Times New Roman" w:hAnsiTheme="minorHAnsi" w:cs="Calibri Light"/>
                <w:b/>
                <w:bCs/>
                <w:color w:val="002595"/>
                <w:kern w:val="0"/>
                <w:szCs w:val="20"/>
                <w:lang w:eastAsia="en-AU"/>
                <w14:ligatures w14:val="none"/>
              </w:rPr>
            </w:pPr>
            <w:r w:rsidRPr="00CF3158">
              <w:rPr>
                <w:rFonts w:asciiTheme="minorHAnsi" w:eastAsia="Times New Roman" w:hAnsiTheme="minorHAnsi" w:cs="Calibri Light"/>
                <w:b/>
                <w:bCs/>
                <w:color w:val="002595"/>
                <w:kern w:val="0"/>
                <w:szCs w:val="20"/>
                <w:lang w:eastAsia="en-AU"/>
                <w14:ligatures w14:val="none"/>
              </w:rPr>
              <w:t>Table 2</w:t>
            </w:r>
          </w:p>
        </w:tc>
        <w:tc>
          <w:tcPr>
            <w:tcW w:w="9639" w:type="dxa"/>
            <w:vAlign w:val="center"/>
          </w:tcPr>
          <w:p w14:paraId="43EE2721" w14:textId="12CEC820" w:rsidR="00955D2D" w:rsidRPr="00CF3158" w:rsidRDefault="00B849B5" w:rsidP="003D6AD0">
            <w:pPr>
              <w:spacing w:after="0" w:line="240" w:lineRule="auto"/>
              <w:contextualSpacing/>
              <w:rPr>
                <w:rFonts w:asciiTheme="minorHAnsi" w:eastAsia="Times New Roman" w:hAnsiTheme="minorHAnsi" w:cs="Calibri Light"/>
                <w:kern w:val="0"/>
                <w:szCs w:val="20"/>
                <w:lang w:eastAsia="en-AU"/>
                <w14:ligatures w14:val="none"/>
              </w:rPr>
            </w:pPr>
            <w:r w:rsidRPr="00CF3158">
              <w:rPr>
                <w:rFonts w:asciiTheme="minorHAnsi" w:eastAsia="Times New Roman" w:hAnsiTheme="minorHAnsi" w:cs="Calibri Light"/>
                <w:kern w:val="0"/>
                <w:szCs w:val="20"/>
                <w:lang w:eastAsia="en-AU"/>
                <w14:ligatures w14:val="none"/>
              </w:rPr>
              <w:t xml:space="preserve">Comparing the status of California’s </w:t>
            </w:r>
            <w:r w:rsidRPr="0098588B">
              <w:rPr>
                <w:rFonts w:asciiTheme="minorHAnsi" w:eastAsia="Times New Roman" w:hAnsiTheme="minorHAnsi" w:cs="Calibri Light"/>
                <w:kern w:val="0"/>
                <w:szCs w:val="20"/>
                <w:u w:val="single"/>
                <w:lang w:eastAsia="en-AU"/>
                <w14:ligatures w14:val="none"/>
              </w:rPr>
              <w:t>secondary</w:t>
            </w:r>
            <w:r w:rsidRPr="00CF3158">
              <w:rPr>
                <w:rFonts w:asciiTheme="minorHAnsi" w:eastAsia="Times New Roman" w:hAnsiTheme="minorHAnsi" w:cs="Calibri Light"/>
                <w:kern w:val="0"/>
                <w:szCs w:val="20"/>
                <w:lang w:eastAsia="en-AU"/>
                <w14:ligatures w14:val="none"/>
              </w:rPr>
              <w:t xml:space="preserve"> conditions to Australian NBS</w:t>
            </w:r>
          </w:p>
        </w:tc>
      </w:tr>
      <w:tr w:rsidR="002013E7" w:rsidRPr="00CF3158" w14:paraId="0DB8A3B0" w14:textId="77777777" w:rsidTr="00955D2D">
        <w:trPr>
          <w:trHeight w:val="55"/>
        </w:trPr>
        <w:tc>
          <w:tcPr>
            <w:tcW w:w="993" w:type="dxa"/>
            <w:vAlign w:val="center"/>
          </w:tcPr>
          <w:p w14:paraId="2656BA7E" w14:textId="39C9D122" w:rsidR="002013E7" w:rsidRPr="00CF3158" w:rsidRDefault="002013E7" w:rsidP="0098588B">
            <w:pPr>
              <w:spacing w:after="0" w:line="240" w:lineRule="auto"/>
              <w:contextualSpacing/>
              <w:rPr>
                <w:rFonts w:asciiTheme="minorHAnsi" w:eastAsia="Times New Roman" w:hAnsiTheme="minorHAnsi" w:cs="Calibri Light"/>
                <w:b/>
                <w:bCs/>
                <w:color w:val="002595"/>
                <w:kern w:val="0"/>
                <w:szCs w:val="20"/>
                <w:lang w:eastAsia="en-AU"/>
                <w14:ligatures w14:val="none"/>
              </w:rPr>
            </w:pPr>
            <w:r w:rsidRPr="00CF3158">
              <w:rPr>
                <w:rFonts w:asciiTheme="minorHAnsi" w:eastAsia="Times New Roman" w:hAnsiTheme="minorHAnsi" w:cs="Calibri Light"/>
                <w:b/>
                <w:bCs/>
                <w:color w:val="002595"/>
                <w:kern w:val="0"/>
                <w:szCs w:val="20"/>
                <w:lang w:eastAsia="en-AU"/>
                <w14:ligatures w14:val="none"/>
              </w:rPr>
              <w:t>Table 3</w:t>
            </w:r>
          </w:p>
        </w:tc>
        <w:tc>
          <w:tcPr>
            <w:tcW w:w="9639" w:type="dxa"/>
            <w:vAlign w:val="center"/>
          </w:tcPr>
          <w:p w14:paraId="683D2B72" w14:textId="74C0DB23" w:rsidR="002013E7" w:rsidRPr="00CF3158" w:rsidRDefault="00B849B5" w:rsidP="003D6AD0">
            <w:pPr>
              <w:spacing w:after="0" w:line="240" w:lineRule="auto"/>
              <w:contextualSpacing/>
              <w:rPr>
                <w:rFonts w:asciiTheme="minorHAnsi" w:eastAsia="Times New Roman" w:hAnsiTheme="minorHAnsi" w:cs="Calibri Light"/>
                <w:kern w:val="0"/>
                <w:szCs w:val="20"/>
                <w:lang w:eastAsia="en-AU"/>
                <w14:ligatures w14:val="none"/>
              </w:rPr>
            </w:pPr>
            <w:r w:rsidRPr="00CF3158">
              <w:rPr>
                <w:rFonts w:asciiTheme="minorHAnsi" w:eastAsia="Times New Roman" w:hAnsiTheme="minorHAnsi" w:cs="Calibri Light"/>
                <w:kern w:val="0"/>
                <w:szCs w:val="20"/>
                <w:lang w:eastAsia="en-AU"/>
                <w14:ligatures w14:val="none"/>
              </w:rPr>
              <w:t xml:space="preserve">Comparing the status of conditions </w:t>
            </w:r>
            <w:r w:rsidRPr="0098588B">
              <w:rPr>
                <w:rFonts w:asciiTheme="minorHAnsi" w:eastAsia="Times New Roman" w:hAnsiTheme="minorHAnsi" w:cs="Calibri Light"/>
                <w:kern w:val="0"/>
                <w:szCs w:val="20"/>
                <w:u w:val="single"/>
                <w:lang w:eastAsia="en-AU"/>
                <w14:ligatures w14:val="none"/>
              </w:rPr>
              <w:t>under implementation</w:t>
            </w:r>
            <w:r w:rsidRPr="00CF3158">
              <w:rPr>
                <w:rFonts w:asciiTheme="minorHAnsi" w:eastAsia="Times New Roman" w:hAnsiTheme="minorHAnsi" w:cs="Calibri Light"/>
                <w:kern w:val="0"/>
                <w:szCs w:val="20"/>
                <w:lang w:eastAsia="en-AU"/>
                <w14:ligatures w14:val="none"/>
              </w:rPr>
              <w:t xml:space="preserve"> in California to Australian NBS</w:t>
            </w:r>
          </w:p>
        </w:tc>
      </w:tr>
      <w:tr w:rsidR="002013E7" w:rsidRPr="00CF3158" w14:paraId="397AAA4F" w14:textId="77777777" w:rsidTr="00955D2D">
        <w:trPr>
          <w:trHeight w:val="55"/>
        </w:trPr>
        <w:tc>
          <w:tcPr>
            <w:tcW w:w="993" w:type="dxa"/>
            <w:vAlign w:val="center"/>
          </w:tcPr>
          <w:p w14:paraId="5FEBA6E9" w14:textId="6938A19B" w:rsidR="002013E7" w:rsidRPr="00CF3158" w:rsidRDefault="002013E7" w:rsidP="0098588B">
            <w:pPr>
              <w:spacing w:after="0" w:line="240" w:lineRule="auto"/>
              <w:contextualSpacing/>
              <w:rPr>
                <w:rFonts w:asciiTheme="minorHAnsi" w:eastAsia="Times New Roman" w:hAnsiTheme="minorHAnsi" w:cs="Calibri Light"/>
                <w:b/>
                <w:bCs/>
                <w:color w:val="002595"/>
                <w:kern w:val="0"/>
                <w:szCs w:val="20"/>
                <w:lang w:eastAsia="en-AU"/>
                <w14:ligatures w14:val="none"/>
              </w:rPr>
            </w:pPr>
            <w:r w:rsidRPr="00CF3158">
              <w:rPr>
                <w:rFonts w:asciiTheme="minorHAnsi" w:eastAsia="Times New Roman" w:hAnsiTheme="minorHAnsi" w:cs="Calibri Light"/>
                <w:b/>
                <w:bCs/>
                <w:color w:val="002595"/>
                <w:kern w:val="0"/>
                <w:szCs w:val="20"/>
                <w:lang w:eastAsia="en-AU"/>
                <w14:ligatures w14:val="none"/>
              </w:rPr>
              <w:t>Table 4</w:t>
            </w:r>
          </w:p>
        </w:tc>
        <w:tc>
          <w:tcPr>
            <w:tcW w:w="9639" w:type="dxa"/>
            <w:vAlign w:val="center"/>
          </w:tcPr>
          <w:p w14:paraId="6E6F28BC" w14:textId="0B3B4671" w:rsidR="002013E7" w:rsidRPr="00CF3158" w:rsidRDefault="00486229" w:rsidP="003D6AD0">
            <w:pPr>
              <w:spacing w:after="0" w:line="240" w:lineRule="auto"/>
              <w:contextualSpacing/>
              <w:rPr>
                <w:rFonts w:asciiTheme="minorHAnsi" w:eastAsia="Times New Roman" w:hAnsiTheme="minorHAnsi" w:cs="Calibri Light"/>
                <w:kern w:val="0"/>
                <w:szCs w:val="20"/>
                <w:lang w:eastAsia="en-AU"/>
                <w14:ligatures w14:val="none"/>
              </w:rPr>
            </w:pPr>
            <w:r w:rsidRPr="00CF3158">
              <w:rPr>
                <w:rFonts w:asciiTheme="minorHAnsi" w:eastAsia="Times New Roman" w:hAnsiTheme="minorHAnsi" w:cs="Calibri Light"/>
                <w:kern w:val="0"/>
                <w:szCs w:val="20"/>
                <w:lang w:eastAsia="en-AU"/>
                <w14:ligatures w14:val="none"/>
              </w:rPr>
              <w:t xml:space="preserve">The status of conditions </w:t>
            </w:r>
            <w:r w:rsidRPr="0098588B">
              <w:rPr>
                <w:rFonts w:asciiTheme="minorHAnsi" w:eastAsia="Times New Roman" w:hAnsiTheme="minorHAnsi" w:cs="Calibri Light"/>
                <w:kern w:val="0"/>
                <w:szCs w:val="20"/>
                <w:u w:val="single"/>
                <w:lang w:eastAsia="en-AU"/>
                <w14:ligatures w14:val="none"/>
              </w:rPr>
              <w:t>not included in California</w:t>
            </w:r>
            <w:r w:rsidRPr="00CF3158">
              <w:rPr>
                <w:rFonts w:asciiTheme="minorHAnsi" w:eastAsia="Times New Roman" w:hAnsiTheme="minorHAnsi" w:cs="Calibri Light"/>
                <w:kern w:val="0"/>
                <w:szCs w:val="20"/>
                <w:lang w:eastAsia="en-AU"/>
                <w14:ligatures w14:val="none"/>
              </w:rPr>
              <w:t xml:space="preserve"> in Australian NBS</w:t>
            </w:r>
          </w:p>
        </w:tc>
      </w:tr>
    </w:tbl>
    <w:p w14:paraId="3C0ABB08" w14:textId="77777777" w:rsidR="00955D2D" w:rsidRPr="00CF3158" w:rsidRDefault="00955D2D" w:rsidP="00955D2D">
      <w:pPr>
        <w:spacing w:after="0"/>
        <w:rPr>
          <w:rFonts w:asciiTheme="minorHAnsi" w:eastAsia="Times New Roman" w:hAnsiTheme="minorHAnsi" w:cs="Calibri Light"/>
          <w:b/>
          <w:bCs/>
          <w:color w:val="002595"/>
          <w:szCs w:val="20"/>
          <w:lang w:eastAsia="en-AU"/>
        </w:rPr>
      </w:pPr>
    </w:p>
    <w:p w14:paraId="0EBCD1CF" w14:textId="77777777" w:rsidR="006E337F" w:rsidRPr="00CF3158" w:rsidRDefault="006E337F" w:rsidP="0CF2D40D">
      <w:pPr>
        <w:spacing w:before="100" w:beforeAutospacing="1" w:after="0" w:line="240" w:lineRule="auto"/>
        <w:contextualSpacing/>
        <w:rPr>
          <w:rFonts w:asciiTheme="minorHAnsi" w:eastAsia="Times New Roman" w:hAnsiTheme="minorHAnsi" w:cs="Calibri Light"/>
          <w:b/>
          <w:bCs/>
          <w:color w:val="002595"/>
          <w:sz w:val="18"/>
          <w:szCs w:val="18"/>
          <w:lang w:eastAsia="en-AU"/>
        </w:rPr>
      </w:pPr>
    </w:p>
    <w:p w14:paraId="77B65872" w14:textId="7826E3A5" w:rsidR="00955D2D" w:rsidRPr="00CF3158" w:rsidRDefault="3B68FD16" w:rsidP="0CF2D40D">
      <w:pPr>
        <w:spacing w:before="100" w:beforeAutospacing="1" w:after="0" w:line="240" w:lineRule="auto"/>
        <w:contextualSpacing/>
        <w:rPr>
          <w:rFonts w:asciiTheme="minorHAnsi" w:eastAsia="Times New Roman" w:hAnsiTheme="minorHAnsi" w:cs="Calibri Light"/>
          <w:b/>
          <w:bCs/>
          <w:color w:val="002595"/>
          <w:sz w:val="18"/>
          <w:szCs w:val="18"/>
          <w:lang w:eastAsia="en-AU"/>
        </w:rPr>
      </w:pPr>
      <w:r w:rsidRPr="00CF3158">
        <w:rPr>
          <w:rFonts w:asciiTheme="minorHAnsi" w:eastAsia="Times New Roman" w:hAnsiTheme="minorHAnsi" w:cs="Calibri Light"/>
          <w:b/>
          <w:bCs/>
          <w:color w:val="002595"/>
          <w:sz w:val="18"/>
          <w:szCs w:val="18"/>
          <w:lang w:eastAsia="en-AU"/>
        </w:rPr>
        <w:t xml:space="preserve">Table </w:t>
      </w:r>
      <w:r w:rsidR="00955D2D" w:rsidRPr="00CF3158">
        <w:rPr>
          <w:rFonts w:asciiTheme="minorHAnsi" w:eastAsia="Times New Roman" w:hAnsiTheme="minorHAnsi" w:cs="Calibri Light"/>
          <w:b/>
          <w:bCs/>
          <w:color w:val="002595"/>
          <w:sz w:val="18"/>
          <w:szCs w:val="18"/>
          <w:lang w:eastAsia="en-AU"/>
        </w:rPr>
        <w:t>1</w:t>
      </w:r>
      <w:r w:rsidRPr="00CF3158">
        <w:rPr>
          <w:rFonts w:asciiTheme="minorHAnsi" w:eastAsia="Times New Roman" w:hAnsiTheme="minorHAnsi" w:cs="Calibri Light"/>
          <w:b/>
          <w:bCs/>
          <w:color w:val="002595"/>
          <w:sz w:val="18"/>
          <w:szCs w:val="18"/>
          <w:lang w:eastAsia="en-AU"/>
        </w:rPr>
        <w:t xml:space="preserve">: </w:t>
      </w:r>
      <w:r w:rsidR="009340B8" w:rsidRPr="00CF3158">
        <w:rPr>
          <w:rFonts w:asciiTheme="minorHAnsi" w:eastAsia="Times New Roman" w:hAnsiTheme="minorHAnsi" w:cs="Calibri Light"/>
          <w:b/>
          <w:bCs/>
          <w:color w:val="002595"/>
          <w:sz w:val="18"/>
          <w:szCs w:val="18"/>
          <w:lang w:eastAsia="en-AU"/>
        </w:rPr>
        <w:t xml:space="preserve">Comparing the status of California’s core conditions </w:t>
      </w:r>
      <w:r w:rsidR="00B849B5" w:rsidRPr="00CF3158">
        <w:rPr>
          <w:rFonts w:asciiTheme="minorHAnsi" w:eastAsia="Times New Roman" w:hAnsiTheme="minorHAnsi" w:cs="Calibri Light"/>
          <w:b/>
          <w:bCs/>
          <w:color w:val="002595"/>
          <w:sz w:val="18"/>
          <w:szCs w:val="18"/>
          <w:lang w:eastAsia="en-AU"/>
        </w:rPr>
        <w:t>to Australian NBS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5245"/>
        <w:gridCol w:w="5245"/>
      </w:tblGrid>
      <w:tr w:rsidR="00544BDB" w:rsidRPr="00CF3158" w14:paraId="0B686160" w14:textId="25A45125" w:rsidTr="36E763CA">
        <w:trPr>
          <w:trHeight w:val="231"/>
        </w:trPr>
        <w:tc>
          <w:tcPr>
            <w:tcW w:w="5245" w:type="dxa"/>
            <w:shd w:val="clear" w:color="auto" w:fill="DAE9F7" w:themeFill="text2" w:themeFillTint="1A"/>
            <w:vAlign w:val="center"/>
          </w:tcPr>
          <w:p w14:paraId="7D6563CA" w14:textId="6D488AE0" w:rsidR="00544BDB" w:rsidRPr="00CF3158" w:rsidRDefault="00544BDB" w:rsidP="00544BDB">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Australian NBS Status / Notes</w:t>
            </w:r>
          </w:p>
        </w:tc>
        <w:tc>
          <w:tcPr>
            <w:tcW w:w="5245" w:type="dxa"/>
            <w:shd w:val="clear" w:color="auto" w:fill="DAE9F7" w:themeFill="text2" w:themeFillTint="1A"/>
            <w:vAlign w:val="center"/>
            <w:hideMark/>
          </w:tcPr>
          <w:p w14:paraId="037C5AA6" w14:textId="7F4D12D2" w:rsidR="00544BDB" w:rsidRPr="00CF3158" w:rsidRDefault="00544BDB" w:rsidP="00544BDB">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California core conditions</w:t>
            </w:r>
          </w:p>
        </w:tc>
      </w:tr>
      <w:tr w:rsidR="00544BDB" w:rsidRPr="00CF3158" w14:paraId="57042839" w14:textId="5C30ACF6" w:rsidTr="36E763CA">
        <w:trPr>
          <w:trHeight w:val="4705"/>
        </w:trPr>
        <w:tc>
          <w:tcPr>
            <w:tcW w:w="5245" w:type="dxa"/>
            <w:vAlign w:val="center"/>
          </w:tcPr>
          <w:p w14:paraId="1304B6E1" w14:textId="77777777" w:rsidR="00544BDB" w:rsidRPr="00544BDB" w:rsidRDefault="00544BDB" w:rsidP="00544BDB">
            <w:pPr>
              <w:spacing w:after="0" w:line="240" w:lineRule="auto"/>
              <w:jc w:val="center"/>
              <w:rPr>
                <w:rFonts w:asciiTheme="minorHAnsi" w:eastAsia="Times New Roman" w:hAnsiTheme="minorHAnsi" w:cs="Calibri Light"/>
                <w:b/>
                <w:bCs/>
                <w:kern w:val="0"/>
                <w:sz w:val="18"/>
                <w:szCs w:val="18"/>
                <w:lang w:eastAsia="en-AU"/>
                <w14:ligatures w14:val="none"/>
              </w:rPr>
            </w:pPr>
            <w:r w:rsidRPr="00544BDB">
              <w:rPr>
                <w:rFonts w:asciiTheme="minorHAnsi" w:eastAsia="Times New Roman" w:hAnsiTheme="minorHAnsi" w:cs="Calibri Light"/>
                <w:b/>
                <w:bCs/>
                <w:kern w:val="0"/>
                <w:sz w:val="18"/>
                <w:szCs w:val="18"/>
                <w:lang w:eastAsia="en-AU"/>
                <w14:ligatures w14:val="none"/>
              </w:rPr>
              <w:t>Target (screened):</w:t>
            </w:r>
          </w:p>
          <w:p w14:paraId="36E880D3" w14:textId="77777777" w:rsidR="00544BDB" w:rsidRPr="00544BDB" w:rsidRDefault="00544BDB" w:rsidP="00544BDB">
            <w:pPr>
              <w:spacing w:after="0" w:line="240" w:lineRule="auto"/>
              <w:jc w:val="center"/>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kern w:val="0"/>
                <w:sz w:val="18"/>
                <w:szCs w:val="18"/>
                <w:lang w:eastAsia="en-AU"/>
                <w14:ligatures w14:val="none"/>
              </w:rPr>
              <w:t>29 conditions</w:t>
            </w:r>
          </w:p>
          <w:p w14:paraId="10A2E324" w14:textId="231B13DB" w:rsidR="00544BDB" w:rsidRPr="00544BDB" w:rsidRDefault="00544BDB" w:rsidP="00544BDB">
            <w:pPr>
              <w:spacing w:after="0" w:line="240" w:lineRule="auto"/>
              <w:rPr>
                <w:rFonts w:asciiTheme="minorHAnsi" w:eastAsia="Times New Roman" w:hAnsiTheme="minorHAnsi" w:cs="Calibri Light"/>
                <w:i/>
                <w:iCs/>
                <w:kern w:val="0"/>
                <w:sz w:val="18"/>
                <w:szCs w:val="18"/>
                <w:lang w:eastAsia="en-AU"/>
                <w14:ligatures w14:val="none"/>
              </w:rPr>
            </w:pPr>
            <w:r w:rsidRPr="00544BDB">
              <w:rPr>
                <w:rFonts w:asciiTheme="minorHAnsi" w:eastAsia="Times New Roman" w:hAnsiTheme="minorHAnsi" w:cs="Calibri Light"/>
                <w:i/>
                <w:iCs/>
                <w:sz w:val="18"/>
                <w:szCs w:val="18"/>
                <w:lang w:eastAsia="en-AU"/>
              </w:rPr>
              <w:t>Note on Sickle cell disease (SCD):</w:t>
            </w:r>
          </w:p>
          <w:p w14:paraId="26CC3153" w14:textId="53F0904D" w:rsidR="00544BDB" w:rsidRPr="00544BDB" w:rsidRDefault="00544BDB" w:rsidP="00544BDB">
            <w:pPr>
              <w:spacing w:after="0" w:line="240" w:lineRule="auto"/>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i/>
                <w:iCs/>
                <w:kern w:val="0"/>
                <w:sz w:val="18"/>
                <w:szCs w:val="18"/>
                <w:lang w:eastAsia="en-AU"/>
                <w14:ligatures w14:val="none"/>
              </w:rPr>
              <w:t>In Australia, 10 variants of SCD will be detected as target conditions. For a list of the variants please view the </w:t>
            </w:r>
            <w:hyperlink r:id="rId16" w:history="1">
              <w:r w:rsidRPr="00544BDB">
                <w:rPr>
                  <w:rStyle w:val="Hyperlink"/>
                  <w:rFonts w:asciiTheme="minorHAnsi" w:eastAsia="Times New Roman" w:hAnsiTheme="minorHAnsi" w:cs="Calibri Light"/>
                  <w:i/>
                  <w:iCs/>
                  <w:kern w:val="0"/>
                  <w:sz w:val="18"/>
                  <w:szCs w:val="18"/>
                  <w:lang w:eastAsia="en-AU"/>
                  <w14:ligatures w14:val="none"/>
                </w:rPr>
                <w:t>NBS variant fact sheet</w:t>
              </w:r>
            </w:hyperlink>
            <w:r w:rsidRPr="00544BDB">
              <w:rPr>
                <w:rFonts w:asciiTheme="minorHAnsi" w:eastAsia="Times New Roman" w:hAnsiTheme="minorHAnsi" w:cs="Calibri Light"/>
                <w:i/>
                <w:iCs/>
                <w:color w:val="040C28"/>
                <w:kern w:val="0"/>
                <w:sz w:val="18"/>
                <w:szCs w:val="18"/>
                <w:lang w:eastAsia="en-AU"/>
                <w14:ligatures w14:val="none"/>
              </w:rPr>
              <w:t>.</w:t>
            </w:r>
          </w:p>
        </w:tc>
        <w:tc>
          <w:tcPr>
            <w:tcW w:w="5245" w:type="dxa"/>
            <w:vAlign w:val="center"/>
            <w:hideMark/>
          </w:tcPr>
          <w:p w14:paraId="5E314007" w14:textId="122E6972"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Propionic Acidemia</w:t>
            </w:r>
          </w:p>
          <w:p w14:paraId="22722EE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Methylmalonic Acidemia </w:t>
            </w:r>
            <w:r w:rsidRPr="00CF3158">
              <w:rPr>
                <w:rFonts w:eastAsia="Times New Roman" w:cs="Arial"/>
                <w:kern w:val="0"/>
                <w:sz w:val="18"/>
                <w:szCs w:val="18"/>
                <w:lang w:eastAsia="en-AU"/>
                <w14:ligatures w14:val="none"/>
              </w:rPr>
              <w:t>​</w:t>
            </w:r>
            <w:r w:rsidRPr="00CF3158">
              <w:rPr>
                <w:rFonts w:asciiTheme="minorHAnsi" w:eastAsia="Times New Roman" w:hAnsiTheme="minorHAnsi" w:cs="Calibri Light"/>
                <w:kern w:val="0"/>
                <w:sz w:val="18"/>
                <w:szCs w:val="18"/>
                <w:lang w:eastAsia="en-AU"/>
                <w14:ligatures w14:val="none"/>
              </w:rPr>
              <w:t>(Methylmalonyl-CoA Mutase)</w:t>
            </w:r>
          </w:p>
          <w:p w14:paraId="117F0089"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Methylmalonic Acidemia (Cobalamin Disorders)</w:t>
            </w:r>
          </w:p>
          <w:p w14:paraId="5044315B"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Isovaleric Acidemia</w:t>
            </w:r>
          </w:p>
          <w:p w14:paraId="632642A1"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3-Hydroxy-3-Methylglutaric Aciduria</w:t>
            </w:r>
            <w:r w:rsidRPr="00CF3158">
              <w:rPr>
                <w:rFonts w:eastAsia="Times New Roman" w:cs="Arial"/>
                <w:kern w:val="0"/>
                <w:sz w:val="18"/>
                <w:szCs w:val="18"/>
                <w:lang w:eastAsia="en-AU"/>
                <w14:ligatures w14:val="none"/>
              </w:rPr>
              <w:t>​​</w:t>
            </w:r>
          </w:p>
          <w:p w14:paraId="4DD6FAC5"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Holocarboxylase Synthase Deficiency</w:t>
            </w:r>
          </w:p>
          <w:p w14:paraId="4B5F4111"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β-Ketothiolase Deficiency</w:t>
            </w:r>
          </w:p>
          <w:p w14:paraId="204FF96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Glutaric Acidemia Type I</w:t>
            </w:r>
            <w:r w:rsidRPr="00CF3158">
              <w:rPr>
                <w:rFonts w:eastAsia="Times New Roman" w:cs="Arial"/>
                <w:kern w:val="0"/>
                <w:sz w:val="18"/>
                <w:szCs w:val="18"/>
                <w:lang w:eastAsia="en-AU"/>
                <w14:ligatures w14:val="none"/>
              </w:rPr>
              <w:t>​​</w:t>
            </w:r>
          </w:p>
          <w:p w14:paraId="372092AE"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Carnitine Uptake Defect</w:t>
            </w:r>
          </w:p>
          <w:p w14:paraId="77A7ED02"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Medium-chain Acyl-CoA Dehydrogenase Deficiency</w:t>
            </w:r>
          </w:p>
          <w:p w14:paraId="003C50BA"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Very Long-chain Acyl-CoA Dehydrogenase Deficiency</w:t>
            </w:r>
          </w:p>
          <w:p w14:paraId="39A069FE"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Long-chain L-3-Hydroxyacyl-CoA Dehydrogenase Deficiency</w:t>
            </w:r>
          </w:p>
          <w:p w14:paraId="5A0F1328"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Trifunctional Protein Deficiency</w:t>
            </w:r>
          </w:p>
          <w:p w14:paraId="0F5ED63A"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Argininosuccinic Aciduria</w:t>
            </w:r>
            <w:r w:rsidRPr="00CF3158">
              <w:rPr>
                <w:rFonts w:eastAsia="Times New Roman" w:cs="Arial"/>
                <w:kern w:val="0"/>
                <w:sz w:val="18"/>
                <w:szCs w:val="18"/>
                <w:lang w:eastAsia="en-AU"/>
                <w14:ligatures w14:val="none"/>
              </w:rPr>
              <w:t>​</w:t>
            </w:r>
          </w:p>
          <w:p w14:paraId="444D29B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Citrullinemia Type I</w:t>
            </w:r>
          </w:p>
          <w:p w14:paraId="5F471A1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Maple Syrup Urine Disease</w:t>
            </w:r>
          </w:p>
          <w:p w14:paraId="45C1BE4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Homocystinuria</w:t>
            </w:r>
          </w:p>
          <w:p w14:paraId="34AE5BCD"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Classic Phenylketonuria</w:t>
            </w:r>
            <w:r w:rsidRPr="00CF3158">
              <w:rPr>
                <w:rFonts w:eastAsia="Times New Roman" w:cs="Arial"/>
                <w:kern w:val="0"/>
                <w:sz w:val="18"/>
                <w:szCs w:val="18"/>
                <w:lang w:eastAsia="en-AU"/>
                <w14:ligatures w14:val="none"/>
              </w:rPr>
              <w:t>​</w:t>
            </w:r>
          </w:p>
          <w:p w14:paraId="20049A6C"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Tyrosinemia Type I</w:t>
            </w:r>
          </w:p>
          <w:p w14:paraId="6BA4D7A1"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Primary Congenital Hypothyroidism</w:t>
            </w:r>
          </w:p>
          <w:p w14:paraId="2DF136BF"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Congenital Adrenal Hyperplasia</w:t>
            </w:r>
          </w:p>
          <w:p w14:paraId="19CE0F96" w14:textId="3E37EA75"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Cystic Fibrosis - Cystic Fibrosis Transmembrane Conductance Regulator (CFTR)</w:t>
            </w:r>
          </w:p>
          <w:p w14:paraId="1138AAF0"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Classic Galactosemia</w:t>
            </w:r>
          </w:p>
          <w:p w14:paraId="46026A91"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Guanidinoacetate methyltransferase deficiency (GAMT)</w:t>
            </w:r>
          </w:p>
          <w:p w14:paraId="65BF0B0C"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Severe Combined Immunodeficiencies</w:t>
            </w:r>
          </w:p>
          <w:p w14:paraId="0F1AF7B2" w14:textId="77777777" w:rsidR="00544BDB" w:rsidRPr="0039033B"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Spinal Muscular Atrophy</w:t>
            </w:r>
            <w:r w:rsidRPr="00CF3158">
              <w:rPr>
                <w:rFonts w:eastAsia="Times New Roman" w:cs="Arial"/>
                <w:kern w:val="0"/>
                <w:sz w:val="18"/>
                <w:szCs w:val="18"/>
                <w:lang w:eastAsia="en-AU"/>
                <w14:ligatures w14:val="none"/>
              </w:rPr>
              <w:t>​</w:t>
            </w:r>
          </w:p>
          <w:p w14:paraId="5946722C"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S,S Disease (Sickle Cell </w:t>
            </w:r>
            <w:proofErr w:type="spellStart"/>
            <w:r w:rsidRPr="00CF3158">
              <w:rPr>
                <w:rFonts w:asciiTheme="minorHAnsi" w:eastAsia="Times New Roman" w:hAnsiTheme="minorHAnsi" w:cs="Calibri Light"/>
                <w:kern w:val="0"/>
                <w:sz w:val="18"/>
                <w:szCs w:val="18"/>
                <w:lang w:eastAsia="en-AU"/>
                <w14:ligatures w14:val="none"/>
              </w:rPr>
              <w:t>Anemia</w:t>
            </w:r>
            <w:proofErr w:type="spellEnd"/>
            <w:r w:rsidRPr="00CF3158">
              <w:rPr>
                <w:rFonts w:asciiTheme="minorHAnsi" w:eastAsia="Times New Roman" w:hAnsiTheme="minorHAnsi" w:cs="Calibri Light"/>
                <w:kern w:val="0"/>
                <w:sz w:val="18"/>
                <w:szCs w:val="18"/>
                <w:lang w:eastAsia="en-AU"/>
                <w14:ligatures w14:val="none"/>
              </w:rPr>
              <w:t>)</w:t>
            </w:r>
          </w:p>
          <w:p w14:paraId="7E96E350"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 β-Thalassemia</w:t>
            </w:r>
          </w:p>
          <w:p w14:paraId="3E6C60C3" w14:textId="41297465" w:rsidR="00544BDB" w:rsidRPr="0039033B"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S,C Disease</w:t>
            </w:r>
          </w:p>
        </w:tc>
      </w:tr>
      <w:tr w:rsidR="00544BDB" w:rsidRPr="00CF3158" w14:paraId="7A6FA510" w14:textId="77777777" w:rsidTr="36E763CA">
        <w:trPr>
          <w:trHeight w:val="55"/>
        </w:trPr>
        <w:tc>
          <w:tcPr>
            <w:tcW w:w="5245" w:type="dxa"/>
            <w:vAlign w:val="center"/>
          </w:tcPr>
          <w:p w14:paraId="4EDCCAF7" w14:textId="77777777" w:rsidR="00544BDB" w:rsidRPr="00544BDB" w:rsidRDefault="00544BDB" w:rsidP="00544BDB">
            <w:pPr>
              <w:spacing w:after="0" w:line="240" w:lineRule="auto"/>
              <w:jc w:val="center"/>
              <w:rPr>
                <w:rFonts w:asciiTheme="minorHAnsi" w:eastAsia="Times New Roman" w:hAnsiTheme="minorHAnsi" w:cs="Calibri Light"/>
                <w:b/>
                <w:bCs/>
                <w:kern w:val="0"/>
                <w:sz w:val="18"/>
                <w:szCs w:val="18"/>
                <w:lang w:eastAsia="en-AU"/>
                <w14:ligatures w14:val="none"/>
              </w:rPr>
            </w:pPr>
            <w:r w:rsidRPr="00544BDB">
              <w:rPr>
                <w:rFonts w:asciiTheme="minorHAnsi" w:eastAsia="Times New Roman" w:hAnsiTheme="minorHAnsi" w:cs="Calibri Light"/>
                <w:b/>
                <w:bCs/>
                <w:kern w:val="0"/>
                <w:sz w:val="18"/>
                <w:szCs w:val="18"/>
                <w:lang w:eastAsia="en-AU"/>
                <w14:ligatures w14:val="none"/>
              </w:rPr>
              <w:t>Target (agreed for implementation):</w:t>
            </w:r>
          </w:p>
          <w:p w14:paraId="07633C47" w14:textId="77777777" w:rsidR="00544BDB" w:rsidRPr="00544BDB" w:rsidRDefault="00544BDB" w:rsidP="00544BDB">
            <w:pPr>
              <w:spacing w:after="0" w:line="240" w:lineRule="auto"/>
              <w:jc w:val="center"/>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kern w:val="0"/>
                <w:sz w:val="18"/>
                <w:szCs w:val="18"/>
                <w:lang w:eastAsia="en-AU"/>
                <w14:ligatures w14:val="none"/>
              </w:rPr>
              <w:t>4 conditions</w:t>
            </w:r>
          </w:p>
          <w:p w14:paraId="3E4D3A65" w14:textId="77777777" w:rsidR="00544BDB" w:rsidRPr="00544BDB" w:rsidRDefault="00544BDB" w:rsidP="00544BDB">
            <w:pPr>
              <w:spacing w:after="0" w:line="240" w:lineRule="auto"/>
              <w:ind w:left="360"/>
              <w:rPr>
                <w:rFonts w:asciiTheme="minorHAnsi" w:eastAsia="Times New Roman" w:hAnsiTheme="minorHAnsi" w:cs="Calibri Light"/>
                <w:kern w:val="0"/>
                <w:sz w:val="18"/>
                <w:szCs w:val="18"/>
                <w:lang w:eastAsia="en-AU"/>
                <w14:ligatures w14:val="none"/>
              </w:rPr>
            </w:pPr>
          </w:p>
        </w:tc>
        <w:tc>
          <w:tcPr>
            <w:tcW w:w="5245" w:type="dxa"/>
            <w:vAlign w:val="center"/>
          </w:tcPr>
          <w:p w14:paraId="2C204BC1" w14:textId="4D2E445A"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Biotinidase Deficiency</w:t>
            </w:r>
          </w:p>
          <w:p w14:paraId="04148D2E"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Mucopolysaccharidosis Type I</w:t>
            </w:r>
          </w:p>
          <w:p w14:paraId="2378D2D6" w14:textId="77777777"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Mucopolysaccharidosis Type II</w:t>
            </w:r>
          </w:p>
          <w:p w14:paraId="39B9CF92" w14:textId="6D3D2D43"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X-linked Adrenoleukodystrophy</w:t>
            </w:r>
            <w:r w:rsidRPr="00CF3158">
              <w:rPr>
                <w:rFonts w:eastAsia="Times New Roman" w:cs="Arial"/>
                <w:kern w:val="0"/>
                <w:sz w:val="18"/>
                <w:szCs w:val="18"/>
                <w:lang w:eastAsia="en-AU"/>
                <w14:ligatures w14:val="none"/>
              </w:rPr>
              <w:t>​</w:t>
            </w:r>
          </w:p>
        </w:tc>
      </w:tr>
      <w:tr w:rsidR="00544BDB" w:rsidRPr="00CF3158" w14:paraId="1D819FD1" w14:textId="697541A0" w:rsidTr="36E763CA">
        <w:trPr>
          <w:trHeight w:val="177"/>
        </w:trPr>
        <w:tc>
          <w:tcPr>
            <w:tcW w:w="5245" w:type="dxa"/>
            <w:vAlign w:val="center"/>
          </w:tcPr>
          <w:p w14:paraId="050C1B68" w14:textId="77777777" w:rsidR="00544BDB" w:rsidRPr="00544BDB" w:rsidRDefault="00544BDB" w:rsidP="00544BDB">
            <w:pPr>
              <w:spacing w:after="0" w:line="240" w:lineRule="auto"/>
              <w:jc w:val="center"/>
              <w:rPr>
                <w:rFonts w:asciiTheme="minorHAnsi" w:eastAsia="Times New Roman" w:hAnsiTheme="minorHAnsi" w:cs="Calibri Light"/>
                <w:b/>
                <w:bCs/>
                <w:kern w:val="0"/>
                <w:sz w:val="18"/>
                <w:szCs w:val="18"/>
                <w:lang w:eastAsia="en-AU"/>
                <w14:ligatures w14:val="none"/>
              </w:rPr>
            </w:pPr>
            <w:r w:rsidRPr="00544BDB">
              <w:rPr>
                <w:rFonts w:asciiTheme="minorHAnsi" w:eastAsia="Times New Roman" w:hAnsiTheme="minorHAnsi" w:cs="Calibri Light"/>
                <w:b/>
                <w:bCs/>
                <w:kern w:val="0"/>
                <w:sz w:val="18"/>
                <w:szCs w:val="18"/>
                <w:lang w:eastAsia="en-AU"/>
                <w14:ligatures w14:val="none"/>
              </w:rPr>
              <w:t>Non-target:</w:t>
            </w:r>
          </w:p>
          <w:p w14:paraId="6F4934D3" w14:textId="3C840D51" w:rsidR="00544BDB" w:rsidRPr="00544BDB" w:rsidRDefault="00544BDB" w:rsidP="00544BDB">
            <w:pPr>
              <w:spacing w:after="0" w:line="240" w:lineRule="auto"/>
              <w:jc w:val="center"/>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kern w:val="0"/>
                <w:sz w:val="18"/>
                <w:szCs w:val="18"/>
                <w:lang w:eastAsia="en-AU"/>
                <w14:ligatures w14:val="none"/>
              </w:rPr>
              <w:t>1 condition</w:t>
            </w:r>
          </w:p>
        </w:tc>
        <w:tc>
          <w:tcPr>
            <w:tcW w:w="5245" w:type="dxa"/>
            <w:vAlign w:val="center"/>
          </w:tcPr>
          <w:p w14:paraId="2C34BBAB" w14:textId="01A609A9"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3-Methylcrotonyl-CoA Carboxylase Deficiency</w:t>
            </w:r>
          </w:p>
        </w:tc>
      </w:tr>
      <w:tr w:rsidR="00544BDB" w:rsidRPr="00CF3158" w14:paraId="52809AC5" w14:textId="010AC9C2" w:rsidTr="36E763CA">
        <w:trPr>
          <w:trHeight w:val="55"/>
        </w:trPr>
        <w:tc>
          <w:tcPr>
            <w:tcW w:w="5245" w:type="dxa"/>
            <w:vAlign w:val="center"/>
          </w:tcPr>
          <w:p w14:paraId="30FFC088" w14:textId="77777777" w:rsidR="00544BDB" w:rsidRPr="00544BDB" w:rsidRDefault="00544BDB" w:rsidP="00544BDB">
            <w:pPr>
              <w:spacing w:after="0" w:line="240" w:lineRule="auto"/>
              <w:jc w:val="center"/>
              <w:rPr>
                <w:rFonts w:asciiTheme="minorHAnsi" w:eastAsia="Times New Roman" w:hAnsiTheme="minorHAnsi" w:cs="Calibri Light"/>
                <w:b/>
                <w:bCs/>
                <w:kern w:val="0"/>
                <w:sz w:val="18"/>
                <w:szCs w:val="18"/>
                <w:lang w:eastAsia="en-AU"/>
                <w14:ligatures w14:val="none"/>
              </w:rPr>
            </w:pPr>
            <w:r w:rsidRPr="00544BDB">
              <w:rPr>
                <w:rFonts w:asciiTheme="minorHAnsi" w:eastAsia="Times New Roman" w:hAnsiTheme="minorHAnsi" w:cs="Calibri Light"/>
                <w:b/>
                <w:bCs/>
                <w:kern w:val="0"/>
                <w:sz w:val="18"/>
                <w:szCs w:val="18"/>
                <w:lang w:eastAsia="en-AU"/>
                <w14:ligatures w14:val="none"/>
              </w:rPr>
              <w:t>Not suitable for screening at this time:</w:t>
            </w:r>
          </w:p>
          <w:p w14:paraId="42C05D93" w14:textId="5E89EEA8" w:rsidR="00544BDB" w:rsidRPr="00544BDB" w:rsidRDefault="00544BDB" w:rsidP="00544BDB">
            <w:pPr>
              <w:spacing w:after="0" w:line="240" w:lineRule="auto"/>
              <w:jc w:val="center"/>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kern w:val="0"/>
                <w:sz w:val="18"/>
                <w:szCs w:val="18"/>
                <w:lang w:eastAsia="en-AU"/>
                <w14:ligatures w14:val="none"/>
              </w:rPr>
              <w:t>2 conditions</w:t>
            </w:r>
          </w:p>
        </w:tc>
        <w:tc>
          <w:tcPr>
            <w:tcW w:w="5245" w:type="dxa"/>
            <w:vAlign w:val="center"/>
          </w:tcPr>
          <w:p w14:paraId="1010D20F" w14:textId="5D2C9111"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Glycogen Storage Disease Type II (Pompe disease)</w:t>
            </w:r>
          </w:p>
          <w:p w14:paraId="6937C23B" w14:textId="7057476A" w:rsidR="00544BDB" w:rsidRPr="00CF3158" w:rsidRDefault="00544BDB"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Infantile Krabbe </w:t>
            </w:r>
          </w:p>
        </w:tc>
      </w:tr>
      <w:tr w:rsidR="008477EF" w:rsidRPr="00CF3158" w14:paraId="3AF45B64" w14:textId="77777777" w:rsidTr="36E763CA">
        <w:trPr>
          <w:trHeight w:val="1099"/>
        </w:trPr>
        <w:tc>
          <w:tcPr>
            <w:tcW w:w="5245" w:type="dxa"/>
            <w:vAlign w:val="center"/>
          </w:tcPr>
          <w:p w14:paraId="6C958748" w14:textId="77777777" w:rsidR="008477EF" w:rsidRPr="00544BDB" w:rsidRDefault="008477EF" w:rsidP="00544BDB">
            <w:pPr>
              <w:spacing w:after="0" w:line="240" w:lineRule="auto"/>
              <w:jc w:val="center"/>
              <w:rPr>
                <w:rFonts w:asciiTheme="minorHAnsi" w:eastAsia="Times New Roman" w:hAnsiTheme="minorHAnsi" w:cs="Calibri Light"/>
                <w:b/>
                <w:bCs/>
                <w:color w:val="040C28"/>
                <w:sz w:val="18"/>
                <w:szCs w:val="18"/>
                <w:lang w:eastAsia="en-AU"/>
              </w:rPr>
            </w:pPr>
            <w:r w:rsidRPr="00544BDB">
              <w:rPr>
                <w:rFonts w:asciiTheme="minorHAnsi" w:eastAsia="Times New Roman" w:hAnsiTheme="minorHAnsi" w:cs="Calibri Light"/>
                <w:b/>
                <w:bCs/>
                <w:color w:val="040C28"/>
                <w:sz w:val="18"/>
                <w:szCs w:val="18"/>
                <w:lang w:eastAsia="en-AU"/>
              </w:rPr>
              <w:t>Screened using non-bloodspot methods:</w:t>
            </w:r>
          </w:p>
          <w:p w14:paraId="3F73D6B5" w14:textId="77777777" w:rsidR="008477EF" w:rsidRPr="00544BDB" w:rsidRDefault="008477EF" w:rsidP="00544BDB">
            <w:pPr>
              <w:spacing w:after="0" w:line="240" w:lineRule="auto"/>
              <w:jc w:val="center"/>
              <w:rPr>
                <w:rFonts w:asciiTheme="minorHAnsi" w:eastAsia="Times New Roman" w:hAnsiTheme="minorHAnsi" w:cs="Calibri Light"/>
                <w:color w:val="040C28"/>
                <w:sz w:val="18"/>
                <w:szCs w:val="18"/>
                <w:lang w:eastAsia="en-AU"/>
              </w:rPr>
            </w:pPr>
            <w:r w:rsidRPr="00544BDB">
              <w:rPr>
                <w:rFonts w:asciiTheme="minorHAnsi" w:eastAsia="Times New Roman" w:hAnsiTheme="minorHAnsi" w:cs="Calibri Light"/>
                <w:color w:val="040C28"/>
                <w:sz w:val="18"/>
                <w:szCs w:val="18"/>
                <w:lang w:eastAsia="en-AU"/>
              </w:rPr>
              <w:t>2 conditions</w:t>
            </w:r>
          </w:p>
          <w:p w14:paraId="5A00B9D7" w14:textId="77777777" w:rsidR="008477EF" w:rsidRPr="00544BDB" w:rsidRDefault="008477EF" w:rsidP="00544BDB">
            <w:pPr>
              <w:spacing w:after="0" w:line="240" w:lineRule="auto"/>
              <w:rPr>
                <w:rFonts w:asciiTheme="minorHAnsi" w:eastAsia="Times New Roman" w:hAnsiTheme="minorHAnsi" w:cs="Calibri Light"/>
                <w:i/>
                <w:iCs/>
                <w:sz w:val="18"/>
                <w:szCs w:val="18"/>
                <w:lang w:eastAsia="en-AU"/>
              </w:rPr>
            </w:pPr>
            <w:r w:rsidRPr="00544BDB">
              <w:rPr>
                <w:rFonts w:asciiTheme="minorHAnsi" w:eastAsia="Times New Roman" w:hAnsiTheme="minorHAnsi" w:cs="Calibri Light"/>
                <w:i/>
                <w:iCs/>
                <w:sz w:val="18"/>
                <w:szCs w:val="18"/>
                <w:lang w:eastAsia="en-AU"/>
              </w:rPr>
              <w:t xml:space="preserve">Note on CCHD and hearing loss: </w:t>
            </w:r>
          </w:p>
          <w:p w14:paraId="7157228F" w14:textId="68E65002" w:rsidR="008477EF" w:rsidRPr="00544BDB" w:rsidRDefault="008477EF" w:rsidP="00544BDB">
            <w:pPr>
              <w:spacing w:after="0" w:line="240" w:lineRule="auto"/>
              <w:rPr>
                <w:rFonts w:asciiTheme="minorHAnsi" w:eastAsia="Times New Roman" w:hAnsiTheme="minorHAnsi" w:cs="Calibri Light"/>
                <w:kern w:val="0"/>
                <w:sz w:val="18"/>
                <w:szCs w:val="18"/>
                <w:lang w:eastAsia="en-AU"/>
                <w14:ligatures w14:val="none"/>
              </w:rPr>
            </w:pPr>
            <w:r w:rsidRPr="00544BDB">
              <w:rPr>
                <w:rFonts w:asciiTheme="minorHAnsi" w:eastAsia="Times New Roman" w:hAnsiTheme="minorHAnsi" w:cs="Calibri Light"/>
                <w:i/>
                <w:iCs/>
                <w:sz w:val="18"/>
                <w:szCs w:val="18"/>
                <w:lang w:eastAsia="en-AU"/>
              </w:rPr>
              <w:t>These conditions are screened in Australia but are not screened using bloodspot samples or counted in NBS programs.</w:t>
            </w:r>
            <w:r w:rsidRPr="00544BDB">
              <w:rPr>
                <w:rFonts w:asciiTheme="minorHAnsi" w:eastAsia="Times New Roman" w:hAnsiTheme="minorHAnsi" w:cs="Calibri Light"/>
                <w:sz w:val="18"/>
                <w:szCs w:val="18"/>
                <w:lang w:eastAsia="en-AU"/>
              </w:rPr>
              <w:t xml:space="preserve"> </w:t>
            </w:r>
          </w:p>
        </w:tc>
        <w:tc>
          <w:tcPr>
            <w:tcW w:w="5245" w:type="dxa"/>
            <w:vAlign w:val="center"/>
          </w:tcPr>
          <w:p w14:paraId="5B7DA95C" w14:textId="77777777" w:rsidR="008477EF" w:rsidRPr="00CF3158" w:rsidRDefault="008477EF"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Critical Congenital Heart Disease (CCHD)</w:t>
            </w:r>
          </w:p>
          <w:p w14:paraId="064197EC" w14:textId="7ED710E0" w:rsidR="008477EF" w:rsidRPr="00CF3158" w:rsidRDefault="008477EF" w:rsidP="00F56CDD">
            <w:pPr>
              <w:pStyle w:val="ListParagraph"/>
              <w:numPr>
                <w:ilvl w:val="0"/>
                <w:numId w:val="1"/>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Hearing Loss</w:t>
            </w:r>
          </w:p>
        </w:tc>
      </w:tr>
      <w:tr w:rsidR="00544BDB" w:rsidRPr="00CF3158" w14:paraId="7BE21DDF" w14:textId="77777777" w:rsidTr="36E763CA">
        <w:trPr>
          <w:trHeight w:val="55"/>
        </w:trPr>
        <w:tc>
          <w:tcPr>
            <w:tcW w:w="10490" w:type="dxa"/>
            <w:gridSpan w:val="2"/>
            <w:shd w:val="clear" w:color="auto" w:fill="DAE9F7" w:themeFill="text2" w:themeFillTint="1A"/>
            <w:vAlign w:val="center"/>
          </w:tcPr>
          <w:p w14:paraId="016ACC17" w14:textId="74B9F301" w:rsidR="00544BDB" w:rsidRPr="00CF3158" w:rsidRDefault="00544BDB" w:rsidP="00544BDB">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Sub totals</w:t>
            </w:r>
          </w:p>
        </w:tc>
      </w:tr>
      <w:tr w:rsidR="00544BDB" w:rsidRPr="00CF3158" w14:paraId="592358A0" w14:textId="77777777" w:rsidTr="36E763CA">
        <w:trPr>
          <w:trHeight w:val="55"/>
        </w:trPr>
        <w:tc>
          <w:tcPr>
            <w:tcW w:w="5245" w:type="dxa"/>
            <w:shd w:val="clear" w:color="auto" w:fill="DAE9F7" w:themeFill="text2" w:themeFillTint="1A"/>
            <w:vAlign w:val="center"/>
          </w:tcPr>
          <w:p w14:paraId="3CAA5AB8" w14:textId="528A7E54" w:rsidR="00544BDB" w:rsidRPr="00CF3158" w:rsidRDefault="00544BDB" w:rsidP="00544BDB">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w:t>
            </w:r>
          </w:p>
        </w:tc>
        <w:tc>
          <w:tcPr>
            <w:tcW w:w="5245" w:type="dxa"/>
            <w:shd w:val="clear" w:color="auto" w:fill="DAE9F7" w:themeFill="text2" w:themeFillTint="1A"/>
            <w:vAlign w:val="center"/>
          </w:tcPr>
          <w:p w14:paraId="7EA69EB4" w14:textId="0E0D24FC" w:rsidR="00544BDB" w:rsidRPr="00CF3158" w:rsidRDefault="00544BDB" w:rsidP="00544BDB">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California</w:t>
            </w:r>
          </w:p>
        </w:tc>
      </w:tr>
      <w:tr w:rsidR="00544BDB" w:rsidRPr="00CF3158" w14:paraId="6E24FB29" w14:textId="77777777" w:rsidTr="36E763CA">
        <w:trPr>
          <w:trHeight w:val="804"/>
        </w:trPr>
        <w:tc>
          <w:tcPr>
            <w:tcW w:w="5245" w:type="dxa"/>
            <w:vAlign w:val="center"/>
          </w:tcPr>
          <w:p w14:paraId="1BC43C32" w14:textId="77777777" w:rsidR="00544BDB" w:rsidRPr="00CF3158" w:rsidRDefault="00544BDB" w:rsidP="00544BDB">
            <w:pPr>
              <w:spacing w:after="0" w:line="240" w:lineRule="auto"/>
              <w:contextualSpacing/>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 xml:space="preserve">Target (screened): </w:t>
            </w:r>
            <w:r w:rsidRPr="00CF3158">
              <w:rPr>
                <w:rFonts w:asciiTheme="minorHAnsi" w:eastAsia="Times New Roman" w:hAnsiTheme="minorHAnsi" w:cs="Calibri Light"/>
                <w:color w:val="040C28"/>
                <w:sz w:val="18"/>
                <w:szCs w:val="18"/>
                <w:lang w:eastAsia="en-AU"/>
              </w:rPr>
              <w:t>2</w:t>
            </w:r>
            <w:r>
              <w:rPr>
                <w:rFonts w:asciiTheme="minorHAnsi" w:eastAsia="Times New Roman" w:hAnsiTheme="minorHAnsi" w:cs="Calibri Light"/>
                <w:color w:val="040C28"/>
                <w:sz w:val="18"/>
                <w:szCs w:val="18"/>
                <w:lang w:eastAsia="en-AU"/>
              </w:rPr>
              <w:t>9</w:t>
            </w:r>
          </w:p>
          <w:p w14:paraId="52461E02" w14:textId="77777777" w:rsidR="00544BDB" w:rsidRPr="00CF3158" w:rsidRDefault="00544BDB" w:rsidP="00544BDB">
            <w:pPr>
              <w:spacing w:after="0" w:line="240" w:lineRule="auto"/>
              <w:contextualSpacing/>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 xml:space="preserve">Target (agreed for implementation): </w:t>
            </w:r>
            <w:r>
              <w:rPr>
                <w:rFonts w:asciiTheme="minorHAnsi" w:eastAsia="Times New Roman" w:hAnsiTheme="minorHAnsi" w:cs="Calibri Light"/>
                <w:color w:val="040C28"/>
                <w:sz w:val="18"/>
                <w:szCs w:val="18"/>
                <w:lang w:eastAsia="en-AU"/>
              </w:rPr>
              <w:t>4</w:t>
            </w:r>
            <w:r w:rsidRPr="00CF3158">
              <w:rPr>
                <w:rFonts w:asciiTheme="minorHAnsi" w:eastAsia="Times New Roman" w:hAnsiTheme="minorHAnsi" w:cs="Calibri Light"/>
                <w:color w:val="040C28"/>
                <w:sz w:val="18"/>
                <w:szCs w:val="18"/>
                <w:lang w:eastAsia="en-AU"/>
              </w:rPr>
              <w:br/>
            </w:r>
            <w:r w:rsidRPr="00CF3158">
              <w:rPr>
                <w:rFonts w:asciiTheme="minorHAnsi" w:eastAsia="Times New Roman" w:hAnsiTheme="minorHAnsi" w:cs="Calibri Light"/>
                <w:color w:val="040C28"/>
                <w:kern w:val="0"/>
                <w:sz w:val="18"/>
                <w:szCs w:val="18"/>
                <w:lang w:eastAsia="en-AU"/>
                <w14:ligatures w14:val="none"/>
              </w:rPr>
              <w:t>Non-target: 1</w:t>
            </w:r>
          </w:p>
          <w:p w14:paraId="66FA1661" w14:textId="77777777" w:rsidR="00544BDB" w:rsidRPr="00CF3158" w:rsidRDefault="00544BDB" w:rsidP="00544BDB">
            <w:pPr>
              <w:spacing w:after="0" w:line="240" w:lineRule="auto"/>
              <w:contextualSpacing/>
              <w:rPr>
                <w:rFonts w:asciiTheme="minorHAnsi" w:eastAsia="Times New Roman" w:hAnsiTheme="minorHAnsi" w:cs="Calibri Light"/>
                <w:color w:val="040C28"/>
                <w:sz w:val="18"/>
                <w:szCs w:val="18"/>
                <w:lang w:eastAsia="en-AU"/>
              </w:rPr>
            </w:pPr>
          </w:p>
          <w:p w14:paraId="23397768" w14:textId="77777777" w:rsidR="00544BDB" w:rsidRPr="00CF3158" w:rsidRDefault="00544BDB" w:rsidP="00544BDB">
            <w:pPr>
              <w:spacing w:after="0" w:line="240" w:lineRule="auto"/>
              <w:contextualSpacing/>
              <w:rPr>
                <w:rFonts w:asciiTheme="minorHAnsi" w:hAnsiTheme="minorHAnsi"/>
                <w:sz w:val="18"/>
                <w:szCs w:val="18"/>
              </w:rPr>
            </w:pPr>
            <w:r w:rsidRPr="00CF3158">
              <w:rPr>
                <w:rFonts w:asciiTheme="minorHAnsi" w:eastAsia="Times New Roman" w:hAnsiTheme="minorHAnsi" w:cs="Calibri Light"/>
                <w:b/>
                <w:color w:val="040C28"/>
                <w:sz w:val="18"/>
                <w:szCs w:val="18"/>
                <w:lang w:eastAsia="en-AU"/>
              </w:rPr>
              <w:t>Total conditions included in Australian NBS: 34</w:t>
            </w:r>
          </w:p>
          <w:p w14:paraId="6EA6A765" w14:textId="77777777" w:rsidR="00544BDB" w:rsidRPr="00CF3158" w:rsidRDefault="00544BDB" w:rsidP="00544BDB">
            <w:pPr>
              <w:spacing w:after="0" w:line="240" w:lineRule="auto"/>
              <w:rPr>
                <w:rFonts w:asciiTheme="minorHAnsi" w:eastAsia="Times New Roman" w:hAnsiTheme="minorHAnsi" w:cs="Calibri Light"/>
                <w:color w:val="040C28"/>
                <w:sz w:val="18"/>
                <w:szCs w:val="18"/>
                <w:lang w:eastAsia="en-AU"/>
              </w:rPr>
            </w:pPr>
            <w:r w:rsidRPr="00CF3158">
              <w:rPr>
                <w:rFonts w:asciiTheme="minorHAnsi" w:eastAsia="Times New Roman" w:hAnsiTheme="minorHAnsi" w:cs="Calibri Light"/>
                <w:color w:val="040C28"/>
                <w:sz w:val="18"/>
                <w:szCs w:val="18"/>
                <w:lang w:eastAsia="en-AU"/>
              </w:rPr>
              <w:t>Conditions screened using non-bloodspot methods: 2</w:t>
            </w:r>
          </w:p>
          <w:p w14:paraId="52C3D275" w14:textId="0A70CD00" w:rsidR="00544BDB" w:rsidRPr="00CF3158" w:rsidRDefault="00544BDB" w:rsidP="00544BDB">
            <w:pPr>
              <w:spacing w:after="0" w:line="240" w:lineRule="auto"/>
              <w:contextualSpacing/>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color w:val="040C28"/>
                <w:sz w:val="18"/>
                <w:szCs w:val="18"/>
                <w:lang w:eastAsia="en-AU"/>
              </w:rPr>
              <w:t>Not suitable for screening in Australia</w:t>
            </w:r>
            <w:r>
              <w:rPr>
                <w:rFonts w:asciiTheme="minorHAnsi" w:eastAsia="Times New Roman" w:hAnsiTheme="minorHAnsi" w:cs="Calibri Light"/>
                <w:color w:val="040C28"/>
                <w:sz w:val="18"/>
                <w:szCs w:val="18"/>
                <w:lang w:eastAsia="en-AU"/>
              </w:rPr>
              <w:t xml:space="preserve"> at this time</w:t>
            </w:r>
            <w:r w:rsidRPr="00CF3158">
              <w:rPr>
                <w:rFonts w:asciiTheme="minorHAnsi" w:eastAsia="Times New Roman" w:hAnsiTheme="minorHAnsi" w:cs="Calibri Light"/>
                <w:color w:val="040C28"/>
                <w:sz w:val="18"/>
                <w:szCs w:val="18"/>
                <w:lang w:eastAsia="en-AU"/>
              </w:rPr>
              <w:t>: 2</w:t>
            </w:r>
          </w:p>
        </w:tc>
        <w:tc>
          <w:tcPr>
            <w:tcW w:w="5245" w:type="dxa"/>
            <w:vAlign w:val="center"/>
          </w:tcPr>
          <w:p w14:paraId="5664079D" w14:textId="77777777" w:rsidR="00544BDB" w:rsidRPr="00CF3158" w:rsidRDefault="00544BDB" w:rsidP="00544BDB">
            <w:pPr>
              <w:spacing w:after="0" w:line="240" w:lineRule="auto"/>
              <w:contextualSpacing/>
              <w:rPr>
                <w:rFonts w:asciiTheme="minorHAnsi" w:eastAsia="Times New Roman" w:hAnsiTheme="minorHAnsi" w:cs="Calibri Light"/>
                <w:b/>
                <w:bCs/>
                <w:color w:val="202020"/>
                <w:kern w:val="0"/>
                <w:sz w:val="18"/>
                <w:szCs w:val="18"/>
                <w:lang w:eastAsia="en-AU"/>
                <w14:ligatures w14:val="none"/>
              </w:rPr>
            </w:pPr>
            <w:r w:rsidRPr="00CF3158">
              <w:rPr>
                <w:rFonts w:asciiTheme="minorHAnsi" w:eastAsia="Times New Roman" w:hAnsiTheme="minorHAnsi" w:cs="Calibri Light"/>
                <w:b/>
                <w:bCs/>
                <w:color w:val="202020"/>
                <w:kern w:val="0"/>
                <w:sz w:val="18"/>
                <w:szCs w:val="18"/>
                <w:lang w:eastAsia="en-AU"/>
                <w14:ligatures w14:val="none"/>
              </w:rPr>
              <w:t>Total California core NBS conditions: 36</w:t>
            </w:r>
          </w:p>
          <w:p w14:paraId="5684FD1B" w14:textId="77777777" w:rsidR="00544BDB" w:rsidRPr="00CF3158" w:rsidRDefault="00544BDB" w:rsidP="00544BDB">
            <w:pPr>
              <w:spacing w:after="0" w:line="240" w:lineRule="auto"/>
              <w:contextualSpacing/>
              <w:rPr>
                <w:rFonts w:asciiTheme="minorHAnsi" w:eastAsia="Times New Roman" w:hAnsiTheme="minorHAnsi" w:cs="Calibri Light"/>
                <w:b/>
                <w:bCs/>
                <w:color w:val="202020"/>
                <w:kern w:val="0"/>
                <w:sz w:val="18"/>
                <w:szCs w:val="18"/>
                <w:lang w:eastAsia="en-AU"/>
                <w14:ligatures w14:val="none"/>
              </w:rPr>
            </w:pPr>
          </w:p>
          <w:p w14:paraId="3567E766" w14:textId="46EEE44D" w:rsidR="00544BDB" w:rsidRPr="00CF3158" w:rsidRDefault="00544BDB" w:rsidP="00544BDB">
            <w:pPr>
              <w:spacing w:after="0" w:line="240" w:lineRule="auto"/>
              <w:contextualSpacing/>
              <w:rPr>
                <w:rFonts w:asciiTheme="minorHAnsi" w:eastAsia="Times New Roman" w:hAnsiTheme="minorHAnsi" w:cs="Calibri Light"/>
                <w:b/>
                <w:bCs/>
                <w:color w:val="202020"/>
                <w:kern w:val="0"/>
                <w:sz w:val="18"/>
                <w:szCs w:val="18"/>
                <w:lang w:eastAsia="en-AU"/>
                <w14:ligatures w14:val="none"/>
              </w:rPr>
            </w:pPr>
            <w:r w:rsidRPr="00CF3158">
              <w:rPr>
                <w:rFonts w:asciiTheme="minorHAnsi" w:eastAsia="Times New Roman" w:hAnsiTheme="minorHAnsi" w:cs="Calibri Light"/>
                <w:color w:val="202020"/>
                <w:kern w:val="0"/>
                <w:sz w:val="18"/>
                <w:szCs w:val="18"/>
                <w:lang w:eastAsia="en-AU"/>
                <w14:ligatures w14:val="none"/>
              </w:rPr>
              <w:t>Total California core conditions (including CCHD and hearing loss): 38</w:t>
            </w:r>
          </w:p>
        </w:tc>
      </w:tr>
    </w:tbl>
    <w:p w14:paraId="27E03727" w14:textId="77777777" w:rsidR="003F2B5C" w:rsidRDefault="003F2B5C" w:rsidP="0BFE4DEF">
      <w:pPr>
        <w:spacing w:after="0"/>
        <w:rPr>
          <w:rFonts w:asciiTheme="minorHAnsi" w:eastAsia="Times New Roman" w:hAnsiTheme="minorHAnsi" w:cs="Calibri Light"/>
          <w:b/>
          <w:bCs/>
          <w:color w:val="002595"/>
          <w:sz w:val="18"/>
          <w:szCs w:val="18"/>
          <w:lang w:eastAsia="en-AU"/>
        </w:rPr>
      </w:pPr>
    </w:p>
    <w:p w14:paraId="0EE7DBD4" w14:textId="77777777" w:rsidR="00447948" w:rsidRDefault="00447948" w:rsidP="0BFE4DEF">
      <w:pPr>
        <w:spacing w:after="0"/>
        <w:rPr>
          <w:rFonts w:asciiTheme="minorHAnsi" w:eastAsia="Times New Roman" w:hAnsiTheme="minorHAnsi" w:cs="Calibri Light"/>
          <w:b/>
          <w:bCs/>
          <w:color w:val="002595"/>
          <w:sz w:val="18"/>
          <w:szCs w:val="18"/>
          <w:lang w:eastAsia="en-AU"/>
        </w:rPr>
      </w:pPr>
    </w:p>
    <w:p w14:paraId="1BE16033" w14:textId="7A764FCC" w:rsidR="00955D2D" w:rsidRPr="00CF3158" w:rsidRDefault="5D22C7D3" w:rsidP="0BFE4DEF">
      <w:pPr>
        <w:spacing w:after="0"/>
        <w:rPr>
          <w:rFonts w:asciiTheme="minorHAnsi" w:eastAsia="Times New Roman" w:hAnsiTheme="minorHAnsi" w:cs="Calibri Light"/>
          <w:b/>
          <w:bCs/>
          <w:color w:val="002595"/>
          <w:sz w:val="18"/>
          <w:szCs w:val="18"/>
          <w:lang w:eastAsia="en-AU"/>
        </w:rPr>
      </w:pPr>
      <w:r w:rsidRPr="00CF3158">
        <w:rPr>
          <w:rFonts w:asciiTheme="minorHAnsi" w:eastAsia="Times New Roman" w:hAnsiTheme="minorHAnsi" w:cs="Calibri Light"/>
          <w:b/>
          <w:bCs/>
          <w:color w:val="002595"/>
          <w:sz w:val="18"/>
          <w:szCs w:val="18"/>
          <w:lang w:eastAsia="en-AU"/>
        </w:rPr>
        <w:t xml:space="preserve">Table </w:t>
      </w:r>
      <w:r w:rsidR="00955D2D" w:rsidRPr="00CF3158">
        <w:rPr>
          <w:rFonts w:asciiTheme="minorHAnsi" w:eastAsia="Times New Roman" w:hAnsiTheme="minorHAnsi" w:cs="Calibri Light"/>
          <w:b/>
          <w:bCs/>
          <w:color w:val="002595"/>
          <w:sz w:val="18"/>
          <w:szCs w:val="18"/>
          <w:lang w:eastAsia="en-AU"/>
        </w:rPr>
        <w:t>2</w:t>
      </w:r>
      <w:r w:rsidRPr="00CF3158">
        <w:rPr>
          <w:rFonts w:asciiTheme="minorHAnsi" w:eastAsia="Times New Roman" w:hAnsiTheme="minorHAnsi" w:cs="Calibri Light"/>
          <w:b/>
          <w:bCs/>
          <w:color w:val="002595"/>
          <w:sz w:val="18"/>
          <w:szCs w:val="18"/>
          <w:lang w:eastAsia="en-AU"/>
        </w:rPr>
        <w:t xml:space="preserve">: </w:t>
      </w:r>
      <w:r w:rsidR="00B849B5" w:rsidRPr="00CF3158">
        <w:rPr>
          <w:rFonts w:asciiTheme="minorHAnsi" w:eastAsia="Times New Roman" w:hAnsiTheme="minorHAnsi" w:cs="Calibri Light"/>
          <w:b/>
          <w:bCs/>
          <w:color w:val="002595"/>
          <w:sz w:val="18"/>
          <w:szCs w:val="18"/>
          <w:lang w:eastAsia="en-AU"/>
        </w:rPr>
        <w:t>Comparing the status of California’s secondary conditions to Australian NBS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bottom w:w="15" w:type="dxa"/>
        </w:tblCellMar>
        <w:tblLook w:val="04A0" w:firstRow="1" w:lastRow="0" w:firstColumn="1" w:lastColumn="0" w:noHBand="0" w:noVBand="1"/>
      </w:tblPr>
      <w:tblGrid>
        <w:gridCol w:w="5245"/>
        <w:gridCol w:w="5245"/>
      </w:tblGrid>
      <w:tr w:rsidR="0099755A" w:rsidRPr="00CF3158" w14:paraId="10CFF95B" w14:textId="77777777" w:rsidTr="36E763CA">
        <w:trPr>
          <w:trHeight w:val="221"/>
        </w:trPr>
        <w:tc>
          <w:tcPr>
            <w:tcW w:w="5245" w:type="dxa"/>
            <w:shd w:val="clear" w:color="auto" w:fill="DAE9F7" w:themeFill="text2" w:themeFillTint="1A"/>
            <w:vAlign w:val="center"/>
          </w:tcPr>
          <w:p w14:paraId="043CE49E" w14:textId="30302E77" w:rsidR="0099755A" w:rsidRPr="00CF3158" w:rsidRDefault="0099755A" w:rsidP="0099755A">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Australian NBS Status / Notes</w:t>
            </w:r>
          </w:p>
        </w:tc>
        <w:tc>
          <w:tcPr>
            <w:tcW w:w="5245" w:type="dxa"/>
            <w:shd w:val="clear" w:color="auto" w:fill="DAE9F7" w:themeFill="text2" w:themeFillTint="1A"/>
            <w:vAlign w:val="center"/>
            <w:hideMark/>
          </w:tcPr>
          <w:p w14:paraId="0F81D1BF" w14:textId="6C72D064" w:rsidR="0099755A" w:rsidRPr="00CF3158" w:rsidRDefault="0099755A" w:rsidP="0099755A">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California secondary conditions</w:t>
            </w:r>
          </w:p>
        </w:tc>
      </w:tr>
      <w:tr w:rsidR="0099755A" w:rsidRPr="00CF3158" w14:paraId="6FF43F35" w14:textId="77777777" w:rsidTr="36E763CA">
        <w:trPr>
          <w:trHeight w:val="52"/>
        </w:trPr>
        <w:tc>
          <w:tcPr>
            <w:tcW w:w="5245" w:type="dxa"/>
            <w:vAlign w:val="center"/>
          </w:tcPr>
          <w:p w14:paraId="43736166" w14:textId="77777777" w:rsidR="0099755A" w:rsidRPr="00CF3158" w:rsidRDefault="0099755A" w:rsidP="0099755A">
            <w:pPr>
              <w:spacing w:after="0" w:line="240" w:lineRule="auto"/>
              <w:contextualSpacing/>
              <w:jc w:val="center"/>
              <w:rPr>
                <w:rFonts w:asciiTheme="minorHAnsi" w:eastAsia="Times New Roman" w:hAnsiTheme="minorHAnsi" w:cs="Calibri Light"/>
                <w:b/>
                <w:bCs/>
                <w:kern w:val="0"/>
                <w:sz w:val="18"/>
                <w:szCs w:val="18"/>
                <w:lang w:eastAsia="en-AU"/>
                <w14:ligatures w14:val="none"/>
              </w:rPr>
            </w:pPr>
            <w:r w:rsidRPr="00CF3158">
              <w:rPr>
                <w:rFonts w:asciiTheme="minorHAnsi" w:eastAsia="Times New Roman" w:hAnsiTheme="minorHAnsi" w:cs="Calibri Light"/>
                <w:b/>
                <w:bCs/>
                <w:kern w:val="0"/>
                <w:sz w:val="18"/>
                <w:szCs w:val="18"/>
                <w:lang w:eastAsia="en-AU"/>
                <w14:ligatures w14:val="none"/>
              </w:rPr>
              <w:t>Target (screened):</w:t>
            </w:r>
          </w:p>
          <w:p w14:paraId="3C6C5B8C" w14:textId="77777777" w:rsidR="0099755A" w:rsidRPr="00CF3158" w:rsidRDefault="0099755A" w:rsidP="0099755A">
            <w:pPr>
              <w:spacing w:after="0" w:line="240" w:lineRule="auto"/>
              <w:contextualSpacing/>
              <w:jc w:val="center"/>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1</w:t>
            </w:r>
            <w:r>
              <w:rPr>
                <w:rFonts w:asciiTheme="minorHAnsi" w:eastAsia="Times New Roman" w:hAnsiTheme="minorHAnsi" w:cs="Calibri Light"/>
                <w:kern w:val="0"/>
                <w:sz w:val="18"/>
                <w:szCs w:val="18"/>
                <w:lang w:eastAsia="en-AU"/>
                <w14:ligatures w14:val="none"/>
              </w:rPr>
              <w:t>4</w:t>
            </w:r>
            <w:r w:rsidRPr="00CF3158">
              <w:rPr>
                <w:rFonts w:asciiTheme="minorHAnsi" w:eastAsia="Times New Roman" w:hAnsiTheme="minorHAnsi" w:cs="Calibri Light"/>
                <w:kern w:val="0"/>
                <w:sz w:val="18"/>
                <w:szCs w:val="18"/>
                <w:lang w:eastAsia="en-AU"/>
                <w14:ligatures w14:val="none"/>
              </w:rPr>
              <w:t xml:space="preserve"> conditions</w:t>
            </w:r>
          </w:p>
          <w:p w14:paraId="2400ED5E" w14:textId="77777777" w:rsidR="0099755A" w:rsidRPr="00CF3158" w:rsidRDefault="0099755A" w:rsidP="0099755A">
            <w:pPr>
              <w:spacing w:after="0" w:line="240" w:lineRule="auto"/>
              <w:rPr>
                <w:rFonts w:asciiTheme="minorHAnsi" w:eastAsia="Times New Roman" w:hAnsiTheme="minorHAnsi" w:cs="Calibri Light"/>
                <w:i/>
                <w:iCs/>
                <w:sz w:val="18"/>
                <w:szCs w:val="18"/>
                <w:lang w:eastAsia="en-AU"/>
              </w:rPr>
            </w:pPr>
            <w:r w:rsidRPr="00CF3158">
              <w:rPr>
                <w:rFonts w:asciiTheme="minorHAnsi" w:eastAsia="Times New Roman" w:hAnsiTheme="minorHAnsi" w:cs="Calibri Light"/>
                <w:i/>
                <w:iCs/>
                <w:kern w:val="0"/>
                <w:sz w:val="18"/>
                <w:szCs w:val="18"/>
                <w:lang w:eastAsia="en-AU"/>
                <w14:ligatures w14:val="none"/>
              </w:rPr>
              <w:t xml:space="preserve">Note on biopterin defects and benign </w:t>
            </w:r>
            <w:proofErr w:type="spellStart"/>
            <w:r w:rsidRPr="000000E2">
              <w:rPr>
                <w:rFonts w:asciiTheme="minorHAnsi" w:eastAsia="Times New Roman" w:hAnsiTheme="minorHAnsi" w:cs="Calibri Light"/>
                <w:i/>
                <w:iCs/>
                <w:sz w:val="18"/>
                <w:szCs w:val="18"/>
                <w:lang w:eastAsia="en-AU"/>
              </w:rPr>
              <w:t>hyperphenylalaninaemias</w:t>
            </w:r>
            <w:proofErr w:type="spellEnd"/>
            <w:r w:rsidRPr="00CF3158">
              <w:rPr>
                <w:rFonts w:asciiTheme="minorHAnsi" w:eastAsia="Times New Roman" w:hAnsiTheme="minorHAnsi" w:cs="Calibri Light"/>
                <w:i/>
                <w:iCs/>
                <w:sz w:val="18"/>
                <w:szCs w:val="18"/>
                <w:lang w:eastAsia="en-AU"/>
              </w:rPr>
              <w:t xml:space="preserve">: </w:t>
            </w:r>
          </w:p>
          <w:p w14:paraId="529EEB04" w14:textId="77777777" w:rsidR="0099755A" w:rsidRPr="00CF3158" w:rsidRDefault="0099755A" w:rsidP="0099755A">
            <w:pPr>
              <w:spacing w:after="0" w:line="240" w:lineRule="auto"/>
              <w:rPr>
                <w:rFonts w:asciiTheme="minorHAnsi" w:eastAsia="Times New Roman" w:hAnsiTheme="minorHAnsi" w:cs="Calibri Light"/>
                <w:i/>
                <w:iCs/>
                <w:kern w:val="0"/>
                <w:sz w:val="18"/>
                <w:szCs w:val="18"/>
                <w:lang w:eastAsia="en-AU"/>
                <w14:ligatures w14:val="none"/>
              </w:rPr>
            </w:pPr>
            <w:r w:rsidRPr="00CF3158">
              <w:rPr>
                <w:rFonts w:asciiTheme="minorHAnsi" w:eastAsia="Times New Roman" w:hAnsiTheme="minorHAnsi" w:cs="Calibri Light"/>
                <w:i/>
                <w:iCs/>
                <w:sz w:val="18"/>
                <w:szCs w:val="18"/>
                <w:lang w:eastAsia="en-AU"/>
              </w:rPr>
              <w:t>These conditions</w:t>
            </w:r>
            <w:r w:rsidRPr="00CF3158">
              <w:rPr>
                <w:rFonts w:asciiTheme="minorHAnsi" w:eastAsia="Times New Roman" w:hAnsiTheme="minorHAnsi" w:cs="Calibri Light"/>
                <w:i/>
                <w:iCs/>
                <w:kern w:val="0"/>
                <w:sz w:val="18"/>
                <w:szCs w:val="18"/>
                <w:lang w:eastAsia="en-AU"/>
                <w14:ligatures w14:val="none"/>
              </w:rPr>
              <w:t xml:space="preserve"> are included in target screening in Australia, under the same condition name of (Classic) Phenylketonuria (PKU) - including </w:t>
            </w:r>
            <w:proofErr w:type="spellStart"/>
            <w:r w:rsidRPr="00CF3158">
              <w:rPr>
                <w:rFonts w:asciiTheme="minorHAnsi" w:eastAsia="Times New Roman" w:hAnsiTheme="minorHAnsi" w:cs="Calibri Light"/>
                <w:i/>
                <w:iCs/>
                <w:kern w:val="0"/>
                <w:sz w:val="18"/>
                <w:szCs w:val="18"/>
                <w:lang w:eastAsia="en-AU"/>
                <w14:ligatures w14:val="none"/>
              </w:rPr>
              <w:t>hyperphenylalalinaemias</w:t>
            </w:r>
            <w:proofErr w:type="spellEnd"/>
            <w:r w:rsidRPr="00CF3158">
              <w:rPr>
                <w:rFonts w:asciiTheme="minorHAnsi" w:eastAsia="Times New Roman" w:hAnsiTheme="minorHAnsi" w:cs="Calibri Light"/>
                <w:i/>
                <w:iCs/>
                <w:kern w:val="0"/>
                <w:sz w:val="18"/>
                <w:szCs w:val="18"/>
                <w:lang w:eastAsia="en-AU"/>
                <w14:ligatures w14:val="none"/>
              </w:rPr>
              <w:t xml:space="preserve"> (PAH and pterin </w:t>
            </w:r>
            <w:r w:rsidRPr="00CF3158">
              <w:rPr>
                <w:rFonts w:asciiTheme="minorHAnsi" w:eastAsia="Times New Roman" w:hAnsiTheme="minorHAnsi" w:cs="Calibri Light"/>
                <w:kern w:val="0"/>
                <w:sz w:val="18"/>
                <w:szCs w:val="18"/>
                <w:lang w:eastAsia="en-AU"/>
                <w14:ligatures w14:val="none"/>
              </w:rPr>
              <w:t>enzyme deficiencies)</w:t>
            </w:r>
          </w:p>
          <w:p w14:paraId="35AAD750" w14:textId="77777777" w:rsidR="0099755A" w:rsidRDefault="0099755A" w:rsidP="0099755A">
            <w:pPr>
              <w:spacing w:after="0" w:line="240" w:lineRule="auto"/>
              <w:contextualSpacing/>
              <w:jc w:val="center"/>
              <w:rPr>
                <w:rFonts w:asciiTheme="minorHAnsi" w:eastAsia="Times New Roman" w:hAnsiTheme="minorHAnsi" w:cs="Calibri Light"/>
                <w:kern w:val="0"/>
                <w:sz w:val="18"/>
                <w:szCs w:val="18"/>
                <w:lang w:eastAsia="en-AU"/>
                <w14:ligatures w14:val="none"/>
              </w:rPr>
            </w:pPr>
          </w:p>
          <w:p w14:paraId="7612F040" w14:textId="77777777" w:rsidR="0099755A" w:rsidRPr="00CF3158" w:rsidRDefault="0099755A" w:rsidP="0099755A">
            <w:pPr>
              <w:spacing w:after="0" w:line="240" w:lineRule="auto"/>
              <w:rPr>
                <w:rFonts w:asciiTheme="minorHAnsi" w:eastAsia="Times New Roman" w:hAnsiTheme="minorHAnsi" w:cs="Calibri Light"/>
                <w:i/>
                <w:iCs/>
                <w:kern w:val="0"/>
                <w:sz w:val="18"/>
                <w:szCs w:val="18"/>
                <w:lang w:eastAsia="en-AU"/>
                <w14:ligatures w14:val="none"/>
              </w:rPr>
            </w:pPr>
            <w:r w:rsidRPr="00CF3158">
              <w:rPr>
                <w:rFonts w:asciiTheme="minorHAnsi" w:eastAsia="Times New Roman" w:hAnsiTheme="minorHAnsi" w:cs="Calibri Light"/>
                <w:i/>
                <w:iCs/>
                <w:sz w:val="18"/>
                <w:szCs w:val="18"/>
                <w:lang w:eastAsia="en-AU"/>
              </w:rPr>
              <w:t>Note on Sickle cell disease (SCD):</w:t>
            </w:r>
          </w:p>
          <w:p w14:paraId="65B691B0" w14:textId="4F97BF6F" w:rsidR="0099755A" w:rsidRPr="0099755A" w:rsidRDefault="0099755A" w:rsidP="0099755A">
            <w:pPr>
              <w:spacing w:after="0" w:line="240" w:lineRule="auto"/>
              <w:rPr>
                <w:rFonts w:asciiTheme="minorHAnsi" w:eastAsia="Times New Roman" w:hAnsiTheme="minorHAnsi" w:cs="Calibri Light"/>
                <w:kern w:val="0"/>
                <w:sz w:val="18"/>
                <w:szCs w:val="18"/>
                <w:lang w:eastAsia="en-AU"/>
                <w14:ligatures w14:val="none"/>
              </w:rPr>
            </w:pPr>
            <w:r w:rsidRPr="0099755A">
              <w:rPr>
                <w:rFonts w:asciiTheme="minorHAnsi" w:eastAsia="Times New Roman" w:hAnsiTheme="minorHAnsi" w:cs="Calibri Light"/>
                <w:i/>
                <w:iCs/>
                <w:kern w:val="0"/>
                <w:sz w:val="18"/>
                <w:szCs w:val="18"/>
                <w:lang w:eastAsia="en-AU"/>
                <w14:ligatures w14:val="none"/>
              </w:rPr>
              <w:t>In Australia, 10 variants of SCD will be detected as target conditions. For a list of the variants please view the </w:t>
            </w:r>
            <w:hyperlink r:id="rId17" w:history="1">
              <w:r w:rsidRPr="0099755A">
                <w:rPr>
                  <w:rStyle w:val="Hyperlink"/>
                  <w:rFonts w:asciiTheme="minorHAnsi" w:eastAsia="Times New Roman" w:hAnsiTheme="minorHAnsi" w:cs="Calibri Light"/>
                  <w:i/>
                  <w:iCs/>
                  <w:kern w:val="0"/>
                  <w:sz w:val="18"/>
                  <w:szCs w:val="18"/>
                  <w:lang w:eastAsia="en-AU"/>
                  <w14:ligatures w14:val="none"/>
                </w:rPr>
                <w:t>NBS variant fact sheet</w:t>
              </w:r>
            </w:hyperlink>
            <w:r w:rsidRPr="0099755A">
              <w:rPr>
                <w:rFonts w:asciiTheme="minorHAnsi" w:eastAsia="Times New Roman" w:hAnsiTheme="minorHAnsi" w:cs="Calibri Light"/>
                <w:i/>
                <w:iCs/>
                <w:color w:val="040C28"/>
                <w:kern w:val="0"/>
                <w:sz w:val="18"/>
                <w:szCs w:val="18"/>
                <w:lang w:eastAsia="en-AU"/>
                <w14:ligatures w14:val="none"/>
              </w:rPr>
              <w:t>.</w:t>
            </w:r>
          </w:p>
        </w:tc>
        <w:tc>
          <w:tcPr>
            <w:tcW w:w="5245" w:type="dxa"/>
            <w:vAlign w:val="center"/>
          </w:tcPr>
          <w:p w14:paraId="279E7418" w14:textId="776A8D6F"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Carnitine Acylcarnitine Translocase Deficiency</w:t>
            </w:r>
          </w:p>
          <w:p w14:paraId="04D87B70"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Carnitine Palmitoyltransferase I Deficiency</w:t>
            </w:r>
          </w:p>
          <w:p w14:paraId="00042C7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Carnitine Palmitoyltransferase II Deficiency</w:t>
            </w:r>
          </w:p>
          <w:p w14:paraId="3B2999BB"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Glutaric Acidemia Type II</w:t>
            </w:r>
          </w:p>
          <w:p w14:paraId="45FB7AFE"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Biopterin Defect in Cofactor Biosynthesis</w:t>
            </w:r>
          </w:p>
          <w:p w14:paraId="5BAA44BA"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Biopterin Defect in Cofactor Regeneration</w:t>
            </w:r>
          </w:p>
          <w:p w14:paraId="2E1B8756"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Benign Hyperphenylalaninemia</w:t>
            </w:r>
          </w:p>
          <w:p w14:paraId="7123BA1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Methylmalonic Acidemia with </w:t>
            </w:r>
            <w:proofErr w:type="spellStart"/>
            <w:r w:rsidRPr="00CF3158">
              <w:rPr>
                <w:rFonts w:asciiTheme="minorHAnsi" w:eastAsia="Times New Roman" w:hAnsiTheme="minorHAnsi" w:cs="Calibri Light"/>
                <w:kern w:val="0"/>
                <w:sz w:val="18"/>
                <w:szCs w:val="18"/>
                <w:lang w:eastAsia="en-AU"/>
                <w14:ligatures w14:val="none"/>
              </w:rPr>
              <w:t>Homocystin</w:t>
            </w:r>
            <w:proofErr w:type="spellEnd"/>
          </w:p>
          <w:p w14:paraId="02A6177D"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Tyrosinemia Type II</w:t>
            </w:r>
          </w:p>
          <w:p w14:paraId="441973A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Tyrosinemia Type III</w:t>
            </w:r>
            <w:r w:rsidRPr="008477EF">
              <w:rPr>
                <w:rFonts w:eastAsia="Times New Roman" w:cs="Arial"/>
                <w:kern w:val="0"/>
                <w:sz w:val="18"/>
                <w:szCs w:val="18"/>
                <w:lang w:eastAsia="en-AU"/>
                <w14:ligatures w14:val="none"/>
              </w:rPr>
              <w:t>​</w:t>
            </w:r>
          </w:p>
          <w:p w14:paraId="5931EE81" w14:textId="77777777" w:rsidR="0099755A"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Remethylation Defects (MTHFR, MTR, MTRR, Cbl D v1, Cbl G Deficiencies)</w:t>
            </w:r>
          </w:p>
          <w:p w14:paraId="170A6EA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SD Disease</w:t>
            </w:r>
          </w:p>
          <w:p w14:paraId="0643E5A5"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SE Disease</w:t>
            </w:r>
          </w:p>
          <w:p w14:paraId="0DF843AE" w14:textId="75CDB0C6"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S, Variant</w:t>
            </w:r>
          </w:p>
        </w:tc>
      </w:tr>
      <w:tr w:rsidR="0099755A" w:rsidRPr="00CF3158" w14:paraId="04EF683E" w14:textId="77777777" w:rsidTr="36E763CA">
        <w:trPr>
          <w:trHeight w:val="4511"/>
        </w:trPr>
        <w:tc>
          <w:tcPr>
            <w:tcW w:w="5245" w:type="dxa"/>
            <w:vAlign w:val="center"/>
          </w:tcPr>
          <w:p w14:paraId="0B97ECA7" w14:textId="77777777" w:rsidR="0099755A" w:rsidRPr="00CF3158" w:rsidRDefault="0099755A" w:rsidP="0099755A">
            <w:pPr>
              <w:spacing w:after="0" w:line="240" w:lineRule="auto"/>
              <w:contextualSpacing/>
              <w:jc w:val="center"/>
              <w:rPr>
                <w:rFonts w:asciiTheme="minorHAnsi" w:eastAsia="Times New Roman" w:hAnsiTheme="minorHAnsi" w:cs="Calibri Light"/>
                <w:b/>
                <w:bCs/>
                <w:kern w:val="0"/>
                <w:sz w:val="18"/>
                <w:szCs w:val="18"/>
                <w:lang w:eastAsia="en-AU"/>
                <w14:ligatures w14:val="none"/>
              </w:rPr>
            </w:pPr>
            <w:r w:rsidRPr="00CF3158">
              <w:rPr>
                <w:rFonts w:asciiTheme="minorHAnsi" w:eastAsia="Times New Roman" w:hAnsiTheme="minorHAnsi" w:cs="Calibri Light"/>
                <w:b/>
                <w:bCs/>
                <w:kern w:val="0"/>
                <w:sz w:val="18"/>
                <w:szCs w:val="18"/>
                <w:lang w:eastAsia="en-AU"/>
                <w14:ligatures w14:val="none"/>
              </w:rPr>
              <w:t>Non-target:</w:t>
            </w:r>
          </w:p>
          <w:p w14:paraId="5E5E88A6" w14:textId="77777777" w:rsidR="0099755A" w:rsidRPr="00CF3158" w:rsidRDefault="0099755A" w:rsidP="0099755A">
            <w:pPr>
              <w:spacing w:after="0" w:line="240" w:lineRule="auto"/>
              <w:contextualSpacing/>
              <w:jc w:val="center"/>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sz w:val="18"/>
                <w:szCs w:val="18"/>
                <w:lang w:eastAsia="en-AU"/>
              </w:rPr>
              <w:t>27 conditions</w:t>
            </w:r>
          </w:p>
          <w:p w14:paraId="6BAD3B2B" w14:textId="77777777" w:rsidR="0099755A" w:rsidRPr="00CF3158" w:rsidRDefault="0099755A" w:rsidP="0099755A">
            <w:pPr>
              <w:spacing w:after="0" w:line="240" w:lineRule="auto"/>
              <w:jc w:val="both"/>
              <w:rPr>
                <w:rFonts w:asciiTheme="minorHAnsi" w:eastAsia="Times New Roman" w:hAnsiTheme="minorHAnsi" w:cs="Calibri Light"/>
                <w:i/>
                <w:iCs/>
                <w:color w:val="040C28"/>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Note on Beta-</w:t>
            </w:r>
            <w:proofErr w:type="spellStart"/>
            <w:r w:rsidRPr="00CF3158">
              <w:rPr>
                <w:rFonts w:asciiTheme="minorHAnsi" w:eastAsia="Times New Roman" w:hAnsiTheme="minorHAnsi" w:cs="Calibri Light"/>
                <w:i/>
                <w:iCs/>
                <w:kern w:val="0"/>
                <w:sz w:val="18"/>
                <w:szCs w:val="18"/>
                <w:lang w:eastAsia="en-AU"/>
                <w14:ligatures w14:val="none"/>
              </w:rPr>
              <w:t>thalassaemias</w:t>
            </w:r>
            <w:proofErr w:type="spellEnd"/>
            <w:r w:rsidRPr="00CF3158">
              <w:rPr>
                <w:rFonts w:asciiTheme="minorHAnsi" w:eastAsia="Times New Roman" w:hAnsiTheme="minorHAnsi" w:cs="Calibri Light"/>
                <w:i/>
                <w:iCs/>
                <w:kern w:val="0"/>
                <w:sz w:val="18"/>
                <w:szCs w:val="18"/>
                <w:lang w:eastAsia="en-AU"/>
                <w14:ligatures w14:val="none"/>
              </w:rPr>
              <w:t>:</w:t>
            </w:r>
          </w:p>
          <w:p w14:paraId="6FC3CBEA" w14:textId="77777777" w:rsidR="0099755A" w:rsidRPr="00CF3158" w:rsidRDefault="0099755A" w:rsidP="0099755A">
            <w:pPr>
              <w:spacing w:after="0" w:line="240" w:lineRule="auto"/>
              <w:rPr>
                <w:rFonts w:asciiTheme="minorHAnsi" w:eastAsia="Times New Roman" w:hAnsiTheme="minorHAnsi" w:cs="Calibri Light"/>
                <w:i/>
                <w:iCs/>
                <w:color w:val="040C28"/>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 xml:space="preserve">In Australia, 8 variants of beta-thalassaemia may be </w:t>
            </w:r>
            <w:r w:rsidRPr="00CF3158">
              <w:rPr>
                <w:rFonts w:asciiTheme="minorHAnsi" w:eastAsia="Times New Roman" w:hAnsiTheme="minorHAnsi" w:cs="Calibri Light"/>
                <w:i/>
                <w:iCs/>
                <w:kern w:val="0"/>
                <w:sz w:val="18"/>
                <w:szCs w:val="18"/>
                <w:lang w:eastAsia="en-AU"/>
                <w14:ligatures w14:val="none"/>
              </w:rPr>
              <w:t>incidentally</w:t>
            </w:r>
            <w:r w:rsidRPr="00CF3158">
              <w:rPr>
                <w:rFonts w:asciiTheme="minorHAnsi" w:eastAsia="Times New Roman" w:hAnsiTheme="minorHAnsi" w:cs="Calibri Light"/>
                <w:i/>
                <w:iCs/>
                <w:color w:val="040C28"/>
                <w:kern w:val="0"/>
                <w:sz w:val="18"/>
                <w:szCs w:val="18"/>
                <w:lang w:eastAsia="en-AU"/>
                <w14:ligatures w14:val="none"/>
              </w:rPr>
              <w:t xml:space="preserve"> detected. For a list of the variants please view the </w:t>
            </w:r>
            <w:hyperlink r:id="rId18" w:history="1">
              <w:r w:rsidRPr="00CF3158">
                <w:rPr>
                  <w:rStyle w:val="Hyperlink"/>
                  <w:rFonts w:asciiTheme="minorHAnsi" w:eastAsia="Times New Roman" w:hAnsiTheme="minorHAnsi" w:cs="Calibri Light"/>
                  <w:i/>
                  <w:iCs/>
                  <w:kern w:val="0"/>
                  <w:sz w:val="18"/>
                  <w:szCs w:val="18"/>
                  <w:lang w:eastAsia="en-AU"/>
                  <w14:ligatures w14:val="none"/>
                </w:rPr>
                <w:t>NBS variant fact sheet</w:t>
              </w:r>
            </w:hyperlink>
            <w:r w:rsidRPr="00CF3158">
              <w:rPr>
                <w:rFonts w:asciiTheme="minorHAnsi" w:eastAsia="Times New Roman" w:hAnsiTheme="minorHAnsi" w:cs="Calibri Light"/>
                <w:i/>
                <w:iCs/>
                <w:color w:val="040C28"/>
                <w:kern w:val="0"/>
                <w:sz w:val="18"/>
                <w:szCs w:val="18"/>
                <w:lang w:eastAsia="en-AU"/>
                <w14:ligatures w14:val="none"/>
              </w:rPr>
              <w:t>.</w:t>
            </w:r>
          </w:p>
          <w:p w14:paraId="4572D468" w14:textId="77777777" w:rsidR="0099755A" w:rsidRPr="00CF3158" w:rsidRDefault="0099755A" w:rsidP="0099755A">
            <w:pPr>
              <w:spacing w:after="0" w:line="240" w:lineRule="auto"/>
              <w:jc w:val="both"/>
              <w:rPr>
                <w:rFonts w:asciiTheme="minorHAnsi" w:eastAsia="Times New Roman" w:hAnsiTheme="minorHAnsi" w:cs="Calibri Light"/>
                <w:b/>
                <w:bCs/>
                <w:i/>
                <w:iCs/>
                <w:color w:val="040C28"/>
                <w:kern w:val="0"/>
                <w:sz w:val="18"/>
                <w:szCs w:val="18"/>
                <w:lang w:eastAsia="en-AU"/>
                <w14:ligatures w14:val="none"/>
              </w:rPr>
            </w:pPr>
          </w:p>
          <w:p w14:paraId="614B721F" w14:textId="77777777" w:rsidR="0099755A" w:rsidRPr="00CF3158" w:rsidRDefault="0099755A" w:rsidP="0099755A">
            <w:pPr>
              <w:spacing w:after="0" w:line="240" w:lineRule="auto"/>
              <w:jc w:val="both"/>
              <w:rPr>
                <w:rFonts w:asciiTheme="minorHAnsi" w:eastAsia="Times New Roman" w:hAnsiTheme="minorHAnsi" w:cs="Calibri Light"/>
                <w:i/>
                <w:iCs/>
                <w:color w:val="040C28"/>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 xml:space="preserve">Note on Other </w:t>
            </w:r>
            <w:r w:rsidRPr="00CF3158">
              <w:rPr>
                <w:rFonts w:asciiTheme="minorHAnsi" w:eastAsia="Times New Roman" w:hAnsiTheme="minorHAnsi" w:cs="Calibri Light"/>
                <w:i/>
                <w:iCs/>
                <w:kern w:val="0"/>
                <w:sz w:val="18"/>
                <w:szCs w:val="18"/>
                <w:lang w:eastAsia="en-AU"/>
                <w14:ligatures w14:val="none"/>
              </w:rPr>
              <w:t xml:space="preserve">haemoglobinopathies: </w:t>
            </w:r>
          </w:p>
          <w:p w14:paraId="354D1EDA" w14:textId="7D0DAC25" w:rsidR="0099755A" w:rsidRPr="0099755A" w:rsidRDefault="0099755A" w:rsidP="0099755A">
            <w:pPr>
              <w:spacing w:after="0" w:line="240" w:lineRule="auto"/>
              <w:rPr>
                <w:rFonts w:asciiTheme="minorHAnsi" w:eastAsia="Times New Roman" w:hAnsiTheme="minorHAnsi" w:cs="Calibri Light"/>
                <w:i/>
                <w:iCs/>
                <w:color w:val="040C28"/>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 xml:space="preserve">In Australia, 7 variants of other haemoglobinopathies may be incidentally detected. For a list of the </w:t>
            </w:r>
            <w:r w:rsidRPr="00CF3158">
              <w:rPr>
                <w:rFonts w:asciiTheme="minorHAnsi" w:eastAsia="Times New Roman" w:hAnsiTheme="minorHAnsi" w:cs="Calibri Light"/>
                <w:i/>
                <w:iCs/>
                <w:kern w:val="0"/>
                <w:sz w:val="18"/>
                <w:szCs w:val="18"/>
                <w:lang w:eastAsia="en-AU"/>
                <w14:ligatures w14:val="none"/>
              </w:rPr>
              <w:t>variants</w:t>
            </w:r>
            <w:r w:rsidRPr="00CF3158">
              <w:rPr>
                <w:rFonts w:asciiTheme="minorHAnsi" w:eastAsia="Times New Roman" w:hAnsiTheme="minorHAnsi" w:cs="Calibri Light"/>
                <w:i/>
                <w:iCs/>
                <w:color w:val="040C28"/>
                <w:kern w:val="0"/>
                <w:sz w:val="18"/>
                <w:szCs w:val="18"/>
                <w:lang w:eastAsia="en-AU"/>
                <w14:ligatures w14:val="none"/>
              </w:rPr>
              <w:t xml:space="preserve"> please view the </w:t>
            </w:r>
            <w:hyperlink r:id="rId19" w:history="1">
              <w:r w:rsidRPr="00CF3158">
                <w:rPr>
                  <w:rStyle w:val="Hyperlink"/>
                  <w:rFonts w:asciiTheme="minorHAnsi" w:eastAsia="Times New Roman" w:hAnsiTheme="minorHAnsi" w:cs="Calibri Light"/>
                  <w:i/>
                  <w:iCs/>
                  <w:kern w:val="0"/>
                  <w:sz w:val="18"/>
                  <w:szCs w:val="18"/>
                  <w:lang w:eastAsia="en-AU"/>
                  <w14:ligatures w14:val="none"/>
                </w:rPr>
                <w:t>NBS variant fact sheet</w:t>
              </w:r>
            </w:hyperlink>
            <w:r w:rsidRPr="00CF3158">
              <w:rPr>
                <w:rFonts w:asciiTheme="minorHAnsi" w:eastAsia="Times New Roman" w:hAnsiTheme="minorHAnsi" w:cs="Calibri Light"/>
                <w:i/>
                <w:iCs/>
                <w:color w:val="040C28"/>
                <w:kern w:val="0"/>
                <w:sz w:val="18"/>
                <w:szCs w:val="18"/>
                <w:lang w:eastAsia="en-AU"/>
                <w14:ligatures w14:val="none"/>
              </w:rPr>
              <w:t>.</w:t>
            </w:r>
          </w:p>
        </w:tc>
        <w:tc>
          <w:tcPr>
            <w:tcW w:w="5245" w:type="dxa"/>
            <w:vAlign w:val="center"/>
          </w:tcPr>
          <w:p w14:paraId="6F7ED32F" w14:textId="4A17C57B"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Malonic Acidemia</w:t>
            </w:r>
          </w:p>
          <w:p w14:paraId="6F78A8E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2-Methyl-3-Hydroxybutyric Aciduria</w:t>
            </w:r>
          </w:p>
          <w:p w14:paraId="02F4CFC9"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2-Methylbutyrylglycinuria</w:t>
            </w:r>
          </w:p>
          <w:p w14:paraId="04D3FD1B"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3-Methylglutaconic Aciduria</w:t>
            </w:r>
          </w:p>
          <w:p w14:paraId="53A1B94B"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Medium/Short-Chain L-3-Hydroxyacyl-CoA Dehydrogenase Deficiency</w:t>
            </w:r>
          </w:p>
          <w:p w14:paraId="7E4E63D3"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Argininemia</w:t>
            </w:r>
            <w:proofErr w:type="spellEnd"/>
          </w:p>
          <w:p w14:paraId="205894A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Citrullinemia Type II</w:t>
            </w:r>
          </w:p>
          <w:p w14:paraId="014BC66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Hypermethioninemia</w:t>
            </w:r>
          </w:p>
          <w:p w14:paraId="5306267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T-Cell Related Lymphocyte Deficiencies</w:t>
            </w:r>
            <w:r w:rsidRPr="008477EF">
              <w:rPr>
                <w:rFonts w:eastAsia="Times New Roman" w:cs="Arial"/>
                <w:kern w:val="0"/>
                <w:sz w:val="18"/>
                <w:szCs w:val="18"/>
                <w:lang w:eastAsia="en-AU"/>
                <w14:ligatures w14:val="none"/>
              </w:rPr>
              <w:t>​</w:t>
            </w:r>
          </w:p>
          <w:p w14:paraId="2DFDA787"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Ethylmalonic Encephalopathy</w:t>
            </w:r>
            <w:r w:rsidRPr="008477EF">
              <w:rPr>
                <w:rFonts w:eastAsia="Times New Roman" w:cs="Arial"/>
                <w:kern w:val="0"/>
                <w:sz w:val="18"/>
                <w:szCs w:val="18"/>
                <w:lang w:eastAsia="en-AU"/>
                <w14:ligatures w14:val="none"/>
              </w:rPr>
              <w:t>​</w:t>
            </w:r>
          </w:p>
          <w:p w14:paraId="7710A940"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Alpha Thalassemia Major</w:t>
            </w:r>
          </w:p>
          <w:p w14:paraId="5539F9D4"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H Disease</w:t>
            </w:r>
            <w:r w:rsidRPr="008477EF">
              <w:rPr>
                <w:rFonts w:eastAsia="Times New Roman" w:cs="Arial"/>
                <w:kern w:val="0"/>
                <w:sz w:val="18"/>
                <w:szCs w:val="18"/>
                <w:lang w:eastAsia="en-AU"/>
                <w14:ligatures w14:val="none"/>
              </w:rPr>
              <w:t>​​</w:t>
            </w:r>
          </w:p>
          <w:p w14:paraId="2C322457"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C Disease</w:t>
            </w:r>
          </w:p>
          <w:p w14:paraId="1AA8EDC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D Disease</w:t>
            </w:r>
          </w:p>
          <w:p w14:paraId="5DB6D2C4"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E, E</w:t>
            </w:r>
          </w:p>
          <w:p w14:paraId="49C0A37C"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Variant, Variant</w:t>
            </w:r>
          </w:p>
          <w:p w14:paraId="7E4CB6AB"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Hereditary Persistence of </w:t>
            </w:r>
            <w:proofErr w:type="spellStart"/>
            <w:r w:rsidRPr="00CF3158">
              <w:rPr>
                <w:rFonts w:asciiTheme="minorHAnsi" w:eastAsia="Times New Roman" w:hAnsiTheme="minorHAnsi" w:cs="Calibri Light"/>
                <w:kern w:val="0"/>
                <w:sz w:val="18"/>
                <w:szCs w:val="18"/>
                <w:lang w:eastAsia="en-AU"/>
                <w14:ligatures w14:val="none"/>
              </w:rPr>
              <w:t>Fetal</w:t>
            </w:r>
            <w:proofErr w:type="spellEnd"/>
            <w:r w:rsidRPr="00CF3158">
              <w:rPr>
                <w:rFonts w:asciiTheme="minorHAnsi" w:eastAsia="Times New Roman" w:hAnsiTheme="minorHAnsi" w:cs="Calibri Light"/>
                <w:kern w:val="0"/>
                <w:sz w:val="18"/>
                <w:szCs w:val="18"/>
                <w:lang w:eastAsia="en-AU"/>
                <w14:ligatures w14:val="none"/>
              </w:rPr>
              <w:t> </w:t>
            </w:r>
            <w:r w:rsidRPr="008477EF">
              <w:rPr>
                <w:rFonts w:eastAsia="Times New Roman" w:cs="Arial"/>
                <w:kern w:val="0"/>
                <w:sz w:val="18"/>
                <w:szCs w:val="18"/>
                <w:lang w:eastAsia="en-AU"/>
                <w14:ligatures w14:val="none"/>
              </w:rPr>
              <w:t>​​</w:t>
            </w: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(HPFH)/HPFH</w:t>
            </w:r>
          </w:p>
          <w:p w14:paraId="6008AA2B"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Hereditary Persistence of </w:t>
            </w:r>
            <w:proofErr w:type="spellStart"/>
            <w:r w:rsidRPr="00CF3158">
              <w:rPr>
                <w:rFonts w:asciiTheme="minorHAnsi" w:eastAsia="Times New Roman" w:hAnsiTheme="minorHAnsi" w:cs="Calibri Light"/>
                <w:kern w:val="0"/>
                <w:sz w:val="18"/>
                <w:szCs w:val="18"/>
                <w:lang w:eastAsia="en-AU"/>
                <w14:ligatures w14:val="none"/>
              </w:rPr>
              <w:t>Fetal</w:t>
            </w:r>
            <w:proofErr w:type="spellEnd"/>
            <w:r w:rsidRPr="00CF3158">
              <w:rPr>
                <w:rFonts w:asciiTheme="minorHAnsi" w:eastAsia="Times New Roman" w:hAnsiTheme="minorHAnsi" w:cs="Calibri Light"/>
                <w:kern w:val="0"/>
                <w:sz w:val="18"/>
                <w:szCs w:val="18"/>
                <w:lang w:eastAsia="en-AU"/>
                <w14:ligatures w14:val="none"/>
              </w:rPr>
              <w:t> </w:t>
            </w:r>
            <w:r w:rsidRPr="008477EF">
              <w:rPr>
                <w:rFonts w:eastAsia="Times New Roman" w:cs="Arial"/>
                <w:kern w:val="0"/>
                <w:sz w:val="18"/>
                <w:szCs w:val="18"/>
                <w:lang w:eastAsia="en-AU"/>
                <w14:ligatures w14:val="none"/>
              </w:rPr>
              <w:t>​​</w:t>
            </w: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S/HPFH</w:t>
            </w:r>
            <w:r w:rsidRPr="008477EF">
              <w:rPr>
                <w:rFonts w:eastAsia="Times New Roman" w:cs="Arial"/>
                <w:kern w:val="0"/>
                <w:sz w:val="18"/>
                <w:szCs w:val="18"/>
                <w:lang w:eastAsia="en-AU"/>
                <w14:ligatures w14:val="none"/>
              </w:rPr>
              <w:t>​</w:t>
            </w:r>
          </w:p>
          <w:p w14:paraId="47750AC3"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C Beta Thalassemia</w:t>
            </w:r>
          </w:p>
          <w:p w14:paraId="702ABE3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D Beta Thalassemia</w:t>
            </w:r>
          </w:p>
          <w:p w14:paraId="32CF5876"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E Beta Thalassemia</w:t>
            </w:r>
          </w:p>
          <w:p w14:paraId="578167AE"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E Delta-Beta Thalassemia</w:t>
            </w:r>
          </w:p>
          <w:p w14:paraId="1A735CA0"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Hemoglobin</w:t>
            </w:r>
            <w:proofErr w:type="spellEnd"/>
            <w:r w:rsidRPr="00CF3158">
              <w:rPr>
                <w:rFonts w:asciiTheme="minorHAnsi" w:eastAsia="Times New Roman" w:hAnsiTheme="minorHAnsi" w:cs="Calibri Light"/>
                <w:kern w:val="0"/>
                <w:sz w:val="18"/>
                <w:szCs w:val="18"/>
                <w:lang w:eastAsia="en-AU"/>
                <w14:ligatures w14:val="none"/>
              </w:rPr>
              <w:t xml:space="preserve"> Variant/Beta </w:t>
            </w:r>
            <w:r w:rsidRPr="008477EF">
              <w:rPr>
                <w:rFonts w:eastAsia="Times New Roman" w:cs="Arial"/>
                <w:kern w:val="0"/>
                <w:sz w:val="18"/>
                <w:szCs w:val="18"/>
                <w:lang w:eastAsia="en-AU"/>
                <w14:ligatures w14:val="none"/>
              </w:rPr>
              <w:t>​</w:t>
            </w:r>
            <w:r w:rsidRPr="00CF3158">
              <w:rPr>
                <w:rFonts w:asciiTheme="minorHAnsi" w:eastAsia="Times New Roman" w:hAnsiTheme="minorHAnsi" w:cs="Calibri Light"/>
                <w:kern w:val="0"/>
                <w:sz w:val="18"/>
                <w:szCs w:val="18"/>
                <w:lang w:eastAsia="en-AU"/>
                <w14:ligatures w14:val="none"/>
              </w:rPr>
              <w:t>Thalassemia</w:t>
            </w:r>
          </w:p>
          <w:p w14:paraId="56B5148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Beta Thalassemia Major</w:t>
            </w:r>
          </w:p>
          <w:p w14:paraId="7BE0836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Tyrosinemia, Transient</w:t>
            </w:r>
          </w:p>
          <w:p w14:paraId="6F1E3838"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Congenital Adrenal Hyperplasia (11βMonooxygenase Deficiency)</w:t>
            </w:r>
            <w:r w:rsidRPr="008477EF">
              <w:rPr>
                <w:rFonts w:eastAsia="Times New Roman" w:cs="Arial"/>
                <w:kern w:val="0"/>
                <w:sz w:val="18"/>
                <w:szCs w:val="18"/>
                <w:lang w:eastAsia="en-AU"/>
                <w14:ligatures w14:val="none"/>
              </w:rPr>
              <w:t>​​</w:t>
            </w:r>
          </w:p>
          <w:p w14:paraId="211552D6" w14:textId="755FBDE4"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Duarte Galactosemia </w:t>
            </w:r>
            <w:r w:rsidRPr="008477EF">
              <w:rPr>
                <w:rFonts w:eastAsia="Times New Roman" w:cs="Arial"/>
                <w:kern w:val="0"/>
                <w:sz w:val="18"/>
                <w:szCs w:val="18"/>
                <w:lang w:eastAsia="en-AU"/>
                <w14:ligatures w14:val="none"/>
              </w:rPr>
              <w:t>​</w:t>
            </w:r>
          </w:p>
        </w:tc>
      </w:tr>
      <w:tr w:rsidR="0099755A" w:rsidRPr="00CF3158" w14:paraId="7453213F" w14:textId="77777777" w:rsidTr="36E763CA">
        <w:trPr>
          <w:trHeight w:val="52"/>
        </w:trPr>
        <w:tc>
          <w:tcPr>
            <w:tcW w:w="5245" w:type="dxa"/>
            <w:vAlign w:val="center"/>
          </w:tcPr>
          <w:p w14:paraId="2F8F71E7" w14:textId="77777777" w:rsidR="0099755A" w:rsidRPr="00CF3158" w:rsidRDefault="0099755A" w:rsidP="0099755A">
            <w:pPr>
              <w:spacing w:after="0" w:line="240" w:lineRule="auto"/>
              <w:contextualSpacing/>
              <w:jc w:val="center"/>
              <w:rPr>
                <w:rFonts w:asciiTheme="minorHAnsi" w:eastAsia="Times New Roman" w:hAnsiTheme="minorHAnsi" w:cs="Calibri Light"/>
                <w:b/>
                <w:bCs/>
                <w:color w:val="040C28"/>
                <w:kern w:val="0"/>
                <w:sz w:val="18"/>
                <w:szCs w:val="18"/>
                <w:lang w:eastAsia="en-AU"/>
                <w14:ligatures w14:val="none"/>
              </w:rPr>
            </w:pPr>
            <w:r w:rsidRPr="00CF3158">
              <w:rPr>
                <w:rFonts w:asciiTheme="minorHAnsi" w:eastAsia="Times New Roman" w:hAnsiTheme="minorHAnsi" w:cs="Calibri Light"/>
                <w:b/>
                <w:bCs/>
                <w:color w:val="040C28"/>
                <w:kern w:val="0"/>
                <w:sz w:val="18"/>
                <w:szCs w:val="18"/>
                <w:lang w:eastAsia="en-AU"/>
                <w14:ligatures w14:val="none"/>
              </w:rPr>
              <w:t>Not suitable for screening in Australia at this time:</w:t>
            </w:r>
          </w:p>
          <w:p w14:paraId="2D23510B" w14:textId="2401AFEA" w:rsidR="0099755A" w:rsidRPr="0099755A" w:rsidRDefault="0099755A" w:rsidP="0099755A">
            <w:pPr>
              <w:spacing w:after="0" w:line="240" w:lineRule="auto"/>
              <w:contextualSpacing/>
              <w:jc w:val="center"/>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9 conditions</w:t>
            </w:r>
          </w:p>
        </w:tc>
        <w:tc>
          <w:tcPr>
            <w:tcW w:w="5245" w:type="dxa"/>
            <w:vAlign w:val="center"/>
          </w:tcPr>
          <w:p w14:paraId="342F5A29" w14:textId="3EDF2F38"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Isobutyrylglycinuria</w:t>
            </w:r>
            <w:proofErr w:type="spellEnd"/>
          </w:p>
          <w:p w14:paraId="17A29C8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Short Chain Acyl-CoA Dehydrogenase Deficiency</w:t>
            </w:r>
          </w:p>
          <w:p w14:paraId="545AD0E3"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Formiminoglutamic</w:t>
            </w:r>
            <w:proofErr w:type="spellEnd"/>
            <w:r w:rsidRPr="00CF3158">
              <w:rPr>
                <w:rFonts w:asciiTheme="minorHAnsi" w:eastAsia="Times New Roman" w:hAnsiTheme="minorHAnsi" w:cs="Calibri Light"/>
                <w:kern w:val="0"/>
                <w:sz w:val="18"/>
                <w:szCs w:val="18"/>
                <w:lang w:eastAsia="en-AU"/>
                <w14:ligatures w14:val="none"/>
              </w:rPr>
              <w:t xml:space="preserve"> acidemia</w:t>
            </w:r>
          </w:p>
          <w:p w14:paraId="3B0C6E01"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Carbamoylphosphate</w:t>
            </w:r>
            <w:proofErr w:type="spellEnd"/>
            <w:r w:rsidRPr="00CF3158">
              <w:rPr>
                <w:rFonts w:asciiTheme="minorHAnsi" w:eastAsia="Times New Roman" w:hAnsiTheme="minorHAnsi" w:cs="Calibri Light"/>
                <w:kern w:val="0"/>
                <w:sz w:val="18"/>
                <w:szCs w:val="18"/>
                <w:lang w:eastAsia="en-AU"/>
                <w14:ligatures w14:val="none"/>
              </w:rPr>
              <w:t xml:space="preserve"> Synthetase Deficiency</w:t>
            </w:r>
          </w:p>
          <w:p w14:paraId="66E4F886"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Gyrate Atrophy of the Choroid and Retina</w:t>
            </w:r>
          </w:p>
          <w:p w14:paraId="791F168D"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Hyperornithinemia-Hyperammonemia </w:t>
            </w:r>
            <w:proofErr w:type="spellStart"/>
            <w:r w:rsidRPr="00CF3158">
              <w:rPr>
                <w:rFonts w:asciiTheme="minorHAnsi" w:eastAsia="Times New Roman" w:hAnsiTheme="minorHAnsi" w:cs="Calibri Light"/>
                <w:kern w:val="0"/>
                <w:sz w:val="18"/>
                <w:szCs w:val="18"/>
                <w:lang w:eastAsia="en-AU"/>
                <w14:ligatures w14:val="none"/>
              </w:rPr>
              <w:t>Homocitrullinuria</w:t>
            </w:r>
            <w:proofErr w:type="spellEnd"/>
            <w:r w:rsidRPr="00CF3158">
              <w:rPr>
                <w:rFonts w:asciiTheme="minorHAnsi" w:eastAsia="Times New Roman" w:hAnsiTheme="minorHAnsi" w:cs="Calibri Light"/>
                <w:kern w:val="0"/>
                <w:sz w:val="18"/>
                <w:szCs w:val="18"/>
                <w:lang w:eastAsia="en-AU"/>
                <w14:ligatures w14:val="none"/>
              </w:rPr>
              <w:t xml:space="preserve"> Syndrome</w:t>
            </w:r>
          </w:p>
          <w:p w14:paraId="38B11250"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Hyperprolinemia</w:t>
            </w:r>
            <w:proofErr w:type="spellEnd"/>
            <w:r w:rsidRPr="00CF3158">
              <w:rPr>
                <w:rFonts w:asciiTheme="minorHAnsi" w:eastAsia="Times New Roman" w:hAnsiTheme="minorHAnsi" w:cs="Calibri Light"/>
                <w:kern w:val="0"/>
                <w:sz w:val="18"/>
                <w:szCs w:val="18"/>
                <w:lang w:eastAsia="en-AU"/>
                <w14:ligatures w14:val="none"/>
              </w:rPr>
              <w:t xml:space="preserve"> Type I</w:t>
            </w:r>
          </w:p>
          <w:p w14:paraId="7C1860E6" w14:textId="7777777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proofErr w:type="spellStart"/>
            <w:r w:rsidRPr="00CF3158">
              <w:rPr>
                <w:rFonts w:asciiTheme="minorHAnsi" w:eastAsia="Times New Roman" w:hAnsiTheme="minorHAnsi" w:cs="Calibri Light"/>
                <w:kern w:val="0"/>
                <w:sz w:val="18"/>
                <w:szCs w:val="18"/>
                <w:lang w:eastAsia="en-AU"/>
                <w14:ligatures w14:val="none"/>
              </w:rPr>
              <w:t>Hyperprolinemia</w:t>
            </w:r>
            <w:proofErr w:type="spellEnd"/>
            <w:r w:rsidRPr="00CF3158">
              <w:rPr>
                <w:rFonts w:asciiTheme="minorHAnsi" w:eastAsia="Times New Roman" w:hAnsiTheme="minorHAnsi" w:cs="Calibri Light"/>
                <w:kern w:val="0"/>
                <w:sz w:val="18"/>
                <w:szCs w:val="18"/>
                <w:lang w:eastAsia="en-AU"/>
                <w14:ligatures w14:val="none"/>
              </w:rPr>
              <w:t xml:space="preserve"> Type II</w:t>
            </w:r>
            <w:r w:rsidRPr="00CF3158">
              <w:rPr>
                <w:rFonts w:eastAsia="Times New Roman" w:cs="Arial"/>
                <w:kern w:val="0"/>
                <w:sz w:val="18"/>
                <w:szCs w:val="18"/>
                <w:lang w:eastAsia="en-AU"/>
                <w14:ligatures w14:val="none"/>
              </w:rPr>
              <w:t>​</w:t>
            </w:r>
          </w:p>
          <w:p w14:paraId="39324B1C" w14:textId="4E4A4F97" w:rsidR="0099755A" w:rsidRPr="00CF3158" w:rsidRDefault="0099755A" w:rsidP="00F56CDD">
            <w:pPr>
              <w:pStyle w:val="ListParagraph"/>
              <w:numPr>
                <w:ilvl w:val="0"/>
                <w:numId w:val="2"/>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Ornithine Transcarbamylase Deficiency</w:t>
            </w:r>
          </w:p>
        </w:tc>
      </w:tr>
      <w:tr w:rsidR="0099755A" w:rsidRPr="00CF3158" w14:paraId="5A772B03" w14:textId="77777777" w:rsidTr="36E763CA">
        <w:trPr>
          <w:trHeight w:val="52"/>
        </w:trPr>
        <w:tc>
          <w:tcPr>
            <w:tcW w:w="10490" w:type="dxa"/>
            <w:gridSpan w:val="2"/>
            <w:shd w:val="clear" w:color="auto" w:fill="DAE9F7" w:themeFill="text2" w:themeFillTint="1A"/>
            <w:vAlign w:val="center"/>
          </w:tcPr>
          <w:p w14:paraId="46EF03F2" w14:textId="22D68E3D" w:rsidR="0099755A" w:rsidRPr="00CF3158" w:rsidRDefault="0099755A" w:rsidP="0099755A">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Sub totals</w:t>
            </w:r>
          </w:p>
        </w:tc>
      </w:tr>
      <w:tr w:rsidR="0099755A" w:rsidRPr="00CF3158" w14:paraId="0B828F74" w14:textId="77777777" w:rsidTr="36E763CA">
        <w:trPr>
          <w:trHeight w:val="52"/>
        </w:trPr>
        <w:tc>
          <w:tcPr>
            <w:tcW w:w="5245" w:type="dxa"/>
            <w:shd w:val="clear" w:color="auto" w:fill="DAE9F7" w:themeFill="text2" w:themeFillTint="1A"/>
            <w:vAlign w:val="center"/>
          </w:tcPr>
          <w:p w14:paraId="725B276B" w14:textId="221E7FB0" w:rsidR="0099755A" w:rsidRPr="00CF3158" w:rsidRDefault="0099755A" w:rsidP="0099755A">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w:t>
            </w:r>
          </w:p>
        </w:tc>
        <w:tc>
          <w:tcPr>
            <w:tcW w:w="5245" w:type="dxa"/>
            <w:shd w:val="clear" w:color="auto" w:fill="DAE9F7" w:themeFill="text2" w:themeFillTint="1A"/>
            <w:vAlign w:val="center"/>
          </w:tcPr>
          <w:p w14:paraId="48C45814" w14:textId="27EA7BA7" w:rsidR="0099755A" w:rsidRPr="00CF3158" w:rsidRDefault="0099755A" w:rsidP="0099755A">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 xml:space="preserve">California </w:t>
            </w:r>
          </w:p>
        </w:tc>
      </w:tr>
      <w:tr w:rsidR="0099755A" w:rsidRPr="00CF3158" w14:paraId="1ECFF025" w14:textId="77777777" w:rsidTr="36E763CA">
        <w:trPr>
          <w:trHeight w:val="52"/>
        </w:trPr>
        <w:tc>
          <w:tcPr>
            <w:tcW w:w="5245" w:type="dxa"/>
            <w:vAlign w:val="center"/>
          </w:tcPr>
          <w:p w14:paraId="071537FE" w14:textId="77777777" w:rsidR="0099755A" w:rsidRPr="00CF3158" w:rsidRDefault="0099755A" w:rsidP="0099755A">
            <w:pPr>
              <w:spacing w:after="0" w:line="240" w:lineRule="auto"/>
              <w:contextualSpacing/>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 xml:space="preserve">Target (screened): </w:t>
            </w:r>
            <w:r w:rsidRPr="00CF3158">
              <w:rPr>
                <w:rFonts w:asciiTheme="minorHAnsi" w:eastAsia="Times New Roman" w:hAnsiTheme="minorHAnsi" w:cs="Calibri Light"/>
                <w:color w:val="040C28"/>
                <w:sz w:val="18"/>
                <w:szCs w:val="18"/>
                <w:lang w:eastAsia="en-AU"/>
              </w:rPr>
              <w:t>1</w:t>
            </w:r>
            <w:r>
              <w:rPr>
                <w:rFonts w:asciiTheme="minorHAnsi" w:eastAsia="Times New Roman" w:hAnsiTheme="minorHAnsi" w:cs="Calibri Light"/>
                <w:color w:val="040C28"/>
                <w:sz w:val="18"/>
                <w:szCs w:val="18"/>
                <w:lang w:eastAsia="en-AU"/>
              </w:rPr>
              <w:t>4</w:t>
            </w:r>
            <w:r w:rsidRPr="00CF3158">
              <w:rPr>
                <w:rFonts w:asciiTheme="minorHAnsi" w:eastAsia="Times New Roman" w:hAnsiTheme="minorHAnsi" w:cs="Calibri Light"/>
                <w:color w:val="040C28"/>
                <w:sz w:val="18"/>
                <w:szCs w:val="18"/>
                <w:lang w:eastAsia="en-AU"/>
              </w:rPr>
              <w:br/>
            </w:r>
            <w:r w:rsidRPr="00CF3158">
              <w:rPr>
                <w:rFonts w:asciiTheme="minorHAnsi" w:eastAsia="Times New Roman" w:hAnsiTheme="minorHAnsi" w:cs="Calibri Light"/>
                <w:color w:val="040C28"/>
                <w:kern w:val="0"/>
                <w:sz w:val="18"/>
                <w:szCs w:val="18"/>
                <w:lang w:eastAsia="en-AU"/>
                <w14:ligatures w14:val="none"/>
              </w:rPr>
              <w:t>Non-target: 27</w:t>
            </w:r>
          </w:p>
          <w:p w14:paraId="5411AF77" w14:textId="77777777" w:rsidR="0099755A" w:rsidRPr="00CF3158" w:rsidRDefault="0099755A" w:rsidP="0099755A">
            <w:pPr>
              <w:spacing w:after="0" w:line="240" w:lineRule="auto"/>
              <w:contextualSpacing/>
              <w:rPr>
                <w:rFonts w:asciiTheme="minorHAnsi" w:eastAsia="Times New Roman" w:hAnsiTheme="minorHAnsi" w:cs="Calibri Light"/>
                <w:b/>
                <w:color w:val="040C28"/>
                <w:sz w:val="18"/>
                <w:szCs w:val="18"/>
                <w:lang w:eastAsia="en-AU"/>
              </w:rPr>
            </w:pPr>
            <w:r w:rsidRPr="00CF3158">
              <w:rPr>
                <w:rFonts w:asciiTheme="minorHAnsi" w:eastAsia="Times New Roman" w:hAnsiTheme="minorHAnsi" w:cs="Calibri Light"/>
                <w:b/>
                <w:color w:val="040C28"/>
                <w:sz w:val="18"/>
                <w:szCs w:val="18"/>
                <w:lang w:eastAsia="en-AU"/>
              </w:rPr>
              <w:t>Total conditions included in Australian NBS: 41</w:t>
            </w:r>
          </w:p>
          <w:p w14:paraId="458537CE" w14:textId="77777777" w:rsidR="0099755A" w:rsidRPr="00CF3158" w:rsidRDefault="0099755A" w:rsidP="0099755A">
            <w:pPr>
              <w:spacing w:after="0" w:line="240" w:lineRule="auto"/>
              <w:contextualSpacing/>
              <w:rPr>
                <w:rFonts w:asciiTheme="minorHAnsi" w:hAnsiTheme="minorHAnsi"/>
                <w:sz w:val="18"/>
                <w:szCs w:val="18"/>
              </w:rPr>
            </w:pPr>
          </w:p>
          <w:p w14:paraId="724D54AA" w14:textId="22BAAFEE" w:rsidR="0099755A" w:rsidRPr="00CF3158" w:rsidRDefault="0099755A" w:rsidP="0099755A">
            <w:pPr>
              <w:spacing w:after="0" w:line="240" w:lineRule="auto"/>
              <w:contextualSpacing/>
              <w:rPr>
                <w:rFonts w:asciiTheme="minorHAnsi" w:eastAsia="Times New Roman" w:hAnsiTheme="minorHAnsi" w:cs="Calibri Light"/>
                <w:b/>
                <w:bCs/>
                <w:color w:val="202020"/>
                <w:kern w:val="0"/>
                <w:sz w:val="18"/>
                <w:szCs w:val="18"/>
                <w:lang w:eastAsia="en-AU"/>
                <w14:ligatures w14:val="none"/>
              </w:rPr>
            </w:pPr>
            <w:r w:rsidRPr="00CF3158">
              <w:rPr>
                <w:rFonts w:asciiTheme="minorHAnsi" w:eastAsia="Times New Roman" w:hAnsiTheme="minorHAnsi" w:cs="Calibri Light"/>
                <w:color w:val="040C28"/>
                <w:sz w:val="18"/>
                <w:szCs w:val="18"/>
                <w:lang w:eastAsia="en-AU"/>
              </w:rPr>
              <w:t>Not suitable for screening in Australia at this time: 9</w:t>
            </w:r>
          </w:p>
        </w:tc>
        <w:tc>
          <w:tcPr>
            <w:tcW w:w="5245" w:type="dxa"/>
            <w:vAlign w:val="center"/>
          </w:tcPr>
          <w:p w14:paraId="1933B6DD" w14:textId="3E2D9ECC" w:rsidR="0099755A" w:rsidRPr="00CF3158" w:rsidRDefault="0099755A" w:rsidP="0099755A">
            <w:pPr>
              <w:spacing w:after="0" w:line="240" w:lineRule="auto"/>
              <w:contextualSpacing/>
              <w:rPr>
                <w:rFonts w:asciiTheme="minorHAnsi" w:eastAsia="Times New Roman" w:hAnsiTheme="minorHAnsi" w:cs="Calibri Light"/>
                <w:b/>
                <w:bCs/>
                <w:color w:val="202020"/>
                <w:kern w:val="0"/>
                <w:sz w:val="18"/>
                <w:szCs w:val="18"/>
                <w:lang w:eastAsia="en-AU"/>
                <w14:ligatures w14:val="none"/>
              </w:rPr>
            </w:pPr>
            <w:r w:rsidRPr="00CF3158">
              <w:rPr>
                <w:rFonts w:asciiTheme="minorHAnsi" w:eastAsia="Times New Roman" w:hAnsiTheme="minorHAnsi" w:cs="Calibri Light"/>
                <w:b/>
                <w:bCs/>
                <w:color w:val="202020"/>
                <w:kern w:val="0"/>
                <w:sz w:val="18"/>
                <w:szCs w:val="18"/>
                <w:lang w:eastAsia="en-AU"/>
                <w14:ligatures w14:val="none"/>
              </w:rPr>
              <w:t>Total California secondary NBS conditions: 50</w:t>
            </w:r>
          </w:p>
        </w:tc>
      </w:tr>
    </w:tbl>
    <w:p w14:paraId="04AD5D8F" w14:textId="46EC1284" w:rsidR="00A44230" w:rsidRDefault="00A44230" w:rsidP="36E763CA">
      <w:pPr>
        <w:rPr>
          <w:rFonts w:asciiTheme="minorHAnsi" w:eastAsia="Times New Roman" w:hAnsiTheme="minorHAnsi" w:cs="Calibri Light"/>
          <w:b/>
          <w:bCs/>
          <w:color w:val="002595"/>
          <w:sz w:val="18"/>
          <w:szCs w:val="18"/>
          <w:lang w:eastAsia="en-AU"/>
        </w:rPr>
      </w:pPr>
    </w:p>
    <w:p w14:paraId="3427970A" w14:textId="77777777" w:rsidR="00052B52" w:rsidRDefault="00052B52" w:rsidP="0BFE4DEF">
      <w:pPr>
        <w:spacing w:before="100" w:beforeAutospacing="1" w:after="0" w:line="240" w:lineRule="auto"/>
        <w:contextualSpacing/>
        <w:rPr>
          <w:rFonts w:asciiTheme="minorHAnsi" w:eastAsia="Times New Roman" w:hAnsiTheme="minorHAnsi" w:cs="Calibri Light"/>
          <w:b/>
          <w:bCs/>
          <w:color w:val="002595"/>
          <w:sz w:val="18"/>
          <w:szCs w:val="18"/>
          <w:lang w:eastAsia="en-AU"/>
        </w:rPr>
      </w:pPr>
    </w:p>
    <w:p w14:paraId="0689C4F1" w14:textId="77777777" w:rsidR="00052B52" w:rsidRDefault="00052B52" w:rsidP="0BFE4DEF">
      <w:pPr>
        <w:spacing w:before="100" w:beforeAutospacing="1" w:after="0" w:line="240" w:lineRule="auto"/>
        <w:contextualSpacing/>
        <w:rPr>
          <w:rFonts w:asciiTheme="minorHAnsi" w:eastAsia="Times New Roman" w:hAnsiTheme="minorHAnsi" w:cs="Calibri Light"/>
          <w:b/>
          <w:bCs/>
          <w:color w:val="002595"/>
          <w:sz w:val="18"/>
          <w:szCs w:val="18"/>
          <w:lang w:eastAsia="en-AU"/>
        </w:rPr>
      </w:pPr>
    </w:p>
    <w:p w14:paraId="5EE4697B" w14:textId="61EE1ADF" w:rsidR="00904284" w:rsidRPr="00CF3158" w:rsidRDefault="41514DDA" w:rsidP="0BFE4DEF">
      <w:pPr>
        <w:spacing w:before="100" w:beforeAutospacing="1" w:after="0" w:line="240" w:lineRule="auto"/>
        <w:contextualSpacing/>
        <w:rPr>
          <w:rFonts w:asciiTheme="minorHAnsi" w:hAnsiTheme="minorHAnsi"/>
          <w:sz w:val="18"/>
          <w:szCs w:val="18"/>
        </w:rPr>
      </w:pPr>
      <w:r w:rsidRPr="00CF3158">
        <w:rPr>
          <w:rFonts w:asciiTheme="minorHAnsi" w:eastAsia="Times New Roman" w:hAnsiTheme="minorHAnsi" w:cs="Calibri Light"/>
          <w:b/>
          <w:bCs/>
          <w:color w:val="002595"/>
          <w:sz w:val="18"/>
          <w:szCs w:val="18"/>
          <w:lang w:eastAsia="en-AU"/>
        </w:rPr>
        <w:t xml:space="preserve">Table </w:t>
      </w:r>
      <w:r w:rsidR="002013E7" w:rsidRPr="00CF3158">
        <w:rPr>
          <w:rFonts w:asciiTheme="minorHAnsi" w:eastAsia="Times New Roman" w:hAnsiTheme="minorHAnsi" w:cs="Calibri Light"/>
          <w:b/>
          <w:bCs/>
          <w:color w:val="002595"/>
          <w:sz w:val="18"/>
          <w:szCs w:val="18"/>
          <w:lang w:eastAsia="en-AU"/>
        </w:rPr>
        <w:t>3</w:t>
      </w:r>
      <w:r w:rsidRPr="00CF3158">
        <w:rPr>
          <w:rFonts w:asciiTheme="minorHAnsi" w:eastAsia="Times New Roman" w:hAnsiTheme="minorHAnsi" w:cs="Calibri Light"/>
          <w:b/>
          <w:bCs/>
          <w:color w:val="002595"/>
          <w:sz w:val="18"/>
          <w:szCs w:val="18"/>
          <w:lang w:eastAsia="en-AU"/>
        </w:rPr>
        <w:t xml:space="preserve">: </w:t>
      </w:r>
      <w:r w:rsidR="001472C6" w:rsidRPr="00CF3158">
        <w:rPr>
          <w:rFonts w:asciiTheme="minorHAnsi" w:eastAsia="Times New Roman" w:hAnsiTheme="minorHAnsi" w:cs="Calibri Light"/>
          <w:b/>
          <w:bCs/>
          <w:color w:val="002595"/>
          <w:sz w:val="18"/>
          <w:szCs w:val="18"/>
          <w:lang w:eastAsia="en-AU"/>
        </w:rPr>
        <w:t>Compari</w:t>
      </w:r>
      <w:r w:rsidR="00B849B5" w:rsidRPr="00CF3158">
        <w:rPr>
          <w:rFonts w:asciiTheme="minorHAnsi" w:eastAsia="Times New Roman" w:hAnsiTheme="minorHAnsi" w:cs="Calibri Light"/>
          <w:b/>
          <w:bCs/>
          <w:color w:val="002595"/>
          <w:sz w:val="18"/>
          <w:szCs w:val="18"/>
          <w:lang w:eastAsia="en-AU"/>
        </w:rPr>
        <w:t xml:space="preserve">ng the </w:t>
      </w:r>
      <w:r w:rsidR="001472C6" w:rsidRPr="00CF3158">
        <w:rPr>
          <w:rFonts w:asciiTheme="minorHAnsi" w:eastAsia="Times New Roman" w:hAnsiTheme="minorHAnsi" w:cs="Calibri Light"/>
          <w:b/>
          <w:bCs/>
          <w:color w:val="002595"/>
          <w:sz w:val="18"/>
          <w:szCs w:val="18"/>
          <w:lang w:eastAsia="en-AU"/>
        </w:rPr>
        <w:t xml:space="preserve">status of </w:t>
      </w:r>
      <w:r w:rsidR="002013E7" w:rsidRPr="00CF3158">
        <w:rPr>
          <w:rFonts w:asciiTheme="minorHAnsi" w:eastAsia="Times New Roman" w:hAnsiTheme="minorHAnsi" w:cs="Calibri Light"/>
          <w:b/>
          <w:bCs/>
          <w:color w:val="002595"/>
          <w:sz w:val="18"/>
          <w:szCs w:val="18"/>
          <w:lang w:eastAsia="en-AU"/>
        </w:rPr>
        <w:t xml:space="preserve">conditions under implementation in California </w:t>
      </w:r>
      <w:r w:rsidR="00B849B5" w:rsidRPr="00CF3158">
        <w:rPr>
          <w:rFonts w:asciiTheme="minorHAnsi" w:eastAsia="Times New Roman" w:hAnsiTheme="minorHAnsi" w:cs="Calibri Light"/>
          <w:b/>
          <w:bCs/>
          <w:color w:val="002595"/>
          <w:sz w:val="18"/>
          <w:szCs w:val="18"/>
          <w:lang w:eastAsia="en-AU"/>
        </w:rPr>
        <w:t>to</w:t>
      </w:r>
      <w:r w:rsidR="002013E7" w:rsidRPr="00CF3158">
        <w:rPr>
          <w:rFonts w:asciiTheme="minorHAnsi" w:eastAsia="Times New Roman" w:hAnsiTheme="minorHAnsi" w:cs="Calibri Light"/>
          <w:b/>
          <w:bCs/>
          <w:color w:val="002595"/>
          <w:sz w:val="18"/>
          <w:szCs w:val="18"/>
          <w:lang w:eastAsia="en-AU"/>
        </w:rPr>
        <w:t xml:space="preserve"> Australia</w:t>
      </w:r>
      <w:r w:rsidR="00B849B5" w:rsidRPr="00CF3158">
        <w:rPr>
          <w:rFonts w:asciiTheme="minorHAnsi" w:eastAsia="Times New Roman" w:hAnsiTheme="minorHAnsi" w:cs="Calibri Light"/>
          <w:b/>
          <w:bCs/>
          <w:color w:val="002595"/>
          <w:sz w:val="18"/>
          <w:szCs w:val="18"/>
          <w:lang w:eastAsia="en-AU"/>
        </w:rPr>
        <w:t>n NBS</w:t>
      </w:r>
    </w:p>
    <w:tbl>
      <w:tblPr>
        <w:tblW w:w="104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5228"/>
        <w:gridCol w:w="5233"/>
      </w:tblGrid>
      <w:tr w:rsidR="000B407C" w:rsidRPr="00CF3158" w14:paraId="6C1D8019" w14:textId="77777777" w:rsidTr="000B407C">
        <w:trPr>
          <w:trHeight w:val="295"/>
        </w:trPr>
        <w:tc>
          <w:tcPr>
            <w:tcW w:w="5228" w:type="dxa"/>
            <w:shd w:val="clear" w:color="auto" w:fill="DAE9F7" w:themeFill="text2" w:themeFillTint="1A"/>
            <w:vAlign w:val="center"/>
          </w:tcPr>
          <w:p w14:paraId="62B02784" w14:textId="5D6123B7" w:rsidR="000B407C" w:rsidRPr="00CF3158" w:rsidRDefault="000B407C" w:rsidP="000B407C">
            <w:pPr>
              <w:spacing w:before="48" w:beforeAutospacing="1" w:after="48" w:afterAutospacing="1"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Australian NBS Status</w:t>
            </w:r>
          </w:p>
        </w:tc>
        <w:tc>
          <w:tcPr>
            <w:tcW w:w="5233" w:type="dxa"/>
            <w:shd w:val="clear" w:color="auto" w:fill="DAE9F7" w:themeFill="text2" w:themeFillTint="1A"/>
            <w:vAlign w:val="center"/>
            <w:hideMark/>
          </w:tcPr>
          <w:p w14:paraId="7BAF6DE5" w14:textId="6DB1F698" w:rsidR="000B407C" w:rsidRPr="00CF3158" w:rsidRDefault="000B407C" w:rsidP="000B407C">
            <w:pPr>
              <w:spacing w:before="48" w:beforeAutospacing="1" w:after="48" w:afterAutospacing="1"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California NBS: Core conditions under implementation</w:t>
            </w:r>
          </w:p>
        </w:tc>
      </w:tr>
      <w:tr w:rsidR="000B407C" w:rsidRPr="00CF3158" w14:paraId="0ED0F1C9" w14:textId="77777777" w:rsidTr="000B407C">
        <w:trPr>
          <w:trHeight w:val="407"/>
        </w:trPr>
        <w:tc>
          <w:tcPr>
            <w:tcW w:w="5228" w:type="dxa"/>
            <w:vAlign w:val="center"/>
          </w:tcPr>
          <w:p w14:paraId="365F5A3E" w14:textId="77777777" w:rsidR="000B407C" w:rsidRPr="000B407C" w:rsidRDefault="000B407C" w:rsidP="000B407C">
            <w:pPr>
              <w:spacing w:before="48" w:beforeAutospacing="1" w:after="0" w:line="240" w:lineRule="auto"/>
              <w:jc w:val="center"/>
              <w:rPr>
                <w:rFonts w:asciiTheme="minorHAnsi" w:eastAsia="Times New Roman" w:hAnsiTheme="minorHAnsi" w:cs="Calibri Light"/>
                <w:b/>
                <w:bCs/>
                <w:kern w:val="0"/>
                <w:sz w:val="18"/>
                <w:szCs w:val="18"/>
                <w:lang w:eastAsia="en-AU"/>
                <w14:ligatures w14:val="none"/>
              </w:rPr>
            </w:pPr>
            <w:r w:rsidRPr="000B407C">
              <w:rPr>
                <w:rFonts w:asciiTheme="minorHAnsi" w:eastAsia="Times New Roman" w:hAnsiTheme="minorHAnsi" w:cs="Calibri Light"/>
                <w:b/>
                <w:bCs/>
                <w:kern w:val="0"/>
                <w:sz w:val="18"/>
                <w:szCs w:val="18"/>
                <w:lang w:eastAsia="en-AU"/>
                <w14:ligatures w14:val="none"/>
              </w:rPr>
              <w:t>Under consideration:</w:t>
            </w:r>
          </w:p>
          <w:p w14:paraId="714FE0B0" w14:textId="56271189" w:rsidR="000B407C" w:rsidRPr="000B407C" w:rsidRDefault="000B407C" w:rsidP="000B407C">
            <w:pPr>
              <w:spacing w:after="48" w:afterAutospacing="1" w:line="240" w:lineRule="auto"/>
              <w:jc w:val="center"/>
              <w:rPr>
                <w:rFonts w:asciiTheme="minorHAnsi" w:eastAsia="Times New Roman" w:hAnsiTheme="minorHAnsi" w:cs="Calibri Light"/>
                <w:kern w:val="0"/>
                <w:sz w:val="18"/>
                <w:szCs w:val="18"/>
                <w:lang w:eastAsia="en-AU"/>
                <w14:ligatures w14:val="none"/>
              </w:rPr>
            </w:pPr>
            <w:r>
              <w:rPr>
                <w:rFonts w:asciiTheme="minorHAnsi" w:eastAsia="Times New Roman" w:hAnsiTheme="minorHAnsi" w:cs="Calibri Light"/>
                <w:kern w:val="0"/>
                <w:sz w:val="18"/>
                <w:szCs w:val="18"/>
                <w:lang w:eastAsia="en-AU"/>
                <w14:ligatures w14:val="none"/>
              </w:rPr>
              <w:t>2 conditions</w:t>
            </w:r>
          </w:p>
        </w:tc>
        <w:tc>
          <w:tcPr>
            <w:tcW w:w="5233" w:type="dxa"/>
            <w:vAlign w:val="center"/>
            <w:hideMark/>
          </w:tcPr>
          <w:p w14:paraId="37033E85" w14:textId="169131EE" w:rsidR="000B407C" w:rsidRPr="00CF3158" w:rsidRDefault="000B407C" w:rsidP="00F56CDD">
            <w:pPr>
              <w:pStyle w:val="ListParagraph"/>
              <w:numPr>
                <w:ilvl w:val="0"/>
                <w:numId w:val="3"/>
              </w:numPr>
              <w:spacing w:before="48" w:beforeAutospacing="1" w:after="48" w:afterAutospacing="1" w:line="240" w:lineRule="auto"/>
              <w:ind w:left="172" w:hanging="172"/>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Duch</w:t>
            </w:r>
            <w:r w:rsidRPr="00CF3158">
              <w:rPr>
                <w:rFonts w:asciiTheme="minorHAnsi" w:eastAsia="Times New Roman" w:hAnsiTheme="minorHAnsi" w:cs="Calibri Light"/>
                <w:sz w:val="18"/>
                <w:szCs w:val="18"/>
                <w:lang w:eastAsia="en-AU"/>
              </w:rPr>
              <w:t xml:space="preserve">enne Muscular Dystrophy </w:t>
            </w:r>
          </w:p>
          <w:p w14:paraId="42C841FB" w14:textId="12823715" w:rsidR="000B407C" w:rsidRPr="00CF3158" w:rsidRDefault="000B407C" w:rsidP="00F56CDD">
            <w:pPr>
              <w:pStyle w:val="ListParagraph"/>
              <w:numPr>
                <w:ilvl w:val="0"/>
                <w:numId w:val="3"/>
              </w:numPr>
              <w:spacing w:before="48" w:beforeAutospacing="1" w:after="0" w:line="240" w:lineRule="auto"/>
              <w:ind w:left="172" w:hanging="172"/>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Metachromatic Leukodystrophy </w:t>
            </w:r>
          </w:p>
        </w:tc>
      </w:tr>
      <w:tr w:rsidR="000B407C" w:rsidRPr="00CF3158" w14:paraId="0522E80D" w14:textId="77777777" w:rsidTr="000B407C">
        <w:trPr>
          <w:trHeight w:val="295"/>
        </w:trPr>
        <w:tc>
          <w:tcPr>
            <w:tcW w:w="5228" w:type="dxa"/>
            <w:shd w:val="clear" w:color="auto" w:fill="DAE9F7" w:themeFill="text2" w:themeFillTint="1A"/>
            <w:vAlign w:val="center"/>
          </w:tcPr>
          <w:p w14:paraId="40A12535" w14:textId="77777777" w:rsidR="000B407C" w:rsidRPr="00CF3158" w:rsidRDefault="000B407C" w:rsidP="000B407C">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p>
        </w:tc>
        <w:tc>
          <w:tcPr>
            <w:tcW w:w="5233" w:type="dxa"/>
            <w:shd w:val="clear" w:color="auto" w:fill="DAE9F7" w:themeFill="text2" w:themeFillTint="1A"/>
            <w:vAlign w:val="center"/>
          </w:tcPr>
          <w:p w14:paraId="6C023AFD" w14:textId="02383D42" w:rsidR="000B407C" w:rsidRPr="00CF3158" w:rsidRDefault="000B407C" w:rsidP="000B407C">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Sub totals</w:t>
            </w:r>
          </w:p>
        </w:tc>
      </w:tr>
      <w:tr w:rsidR="000B407C" w:rsidRPr="00CF3158" w14:paraId="073643FA" w14:textId="77777777" w:rsidTr="000B407C">
        <w:trPr>
          <w:trHeight w:val="295"/>
        </w:trPr>
        <w:tc>
          <w:tcPr>
            <w:tcW w:w="5228" w:type="dxa"/>
            <w:shd w:val="clear" w:color="auto" w:fill="DAE9F7" w:themeFill="text2" w:themeFillTint="1A"/>
            <w:vAlign w:val="center"/>
          </w:tcPr>
          <w:p w14:paraId="55ED7383" w14:textId="2197F5E7" w:rsidR="000B407C" w:rsidRPr="00CF3158" w:rsidRDefault="000B407C" w:rsidP="000B407C">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w:t>
            </w:r>
          </w:p>
        </w:tc>
        <w:tc>
          <w:tcPr>
            <w:tcW w:w="5233" w:type="dxa"/>
            <w:shd w:val="clear" w:color="auto" w:fill="DAE9F7" w:themeFill="text2" w:themeFillTint="1A"/>
            <w:vAlign w:val="center"/>
          </w:tcPr>
          <w:p w14:paraId="3A38D59D" w14:textId="2824122A" w:rsidR="000B407C" w:rsidRPr="00CF3158" w:rsidRDefault="000B407C" w:rsidP="000B407C">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California</w:t>
            </w:r>
          </w:p>
        </w:tc>
      </w:tr>
      <w:tr w:rsidR="000B407C" w:rsidRPr="00CF3158" w14:paraId="26C8631C" w14:textId="77777777" w:rsidTr="000B407C">
        <w:trPr>
          <w:trHeight w:val="55"/>
        </w:trPr>
        <w:tc>
          <w:tcPr>
            <w:tcW w:w="5228" w:type="dxa"/>
            <w:vAlign w:val="center"/>
          </w:tcPr>
          <w:p w14:paraId="272BDDE8" w14:textId="5DC16713" w:rsidR="000B407C" w:rsidRPr="00CF3158" w:rsidRDefault="000B407C" w:rsidP="000B407C">
            <w:pPr>
              <w:spacing w:before="48" w:beforeAutospacing="1" w:after="48" w:afterAutospacing="1" w:line="240" w:lineRule="auto"/>
              <w:contextualSpacing/>
              <w:jc w:val="center"/>
              <w:rPr>
                <w:rFonts w:asciiTheme="minorHAnsi" w:eastAsia="Times New Roman" w:hAnsiTheme="minorHAnsi" w:cs="Calibri Light"/>
                <w:b/>
                <w:bCs/>
                <w:color w:val="040C28"/>
                <w:kern w:val="0"/>
                <w:sz w:val="18"/>
                <w:szCs w:val="18"/>
                <w:lang w:eastAsia="en-AU"/>
                <w14:ligatures w14:val="none"/>
              </w:rPr>
            </w:pPr>
            <w:r w:rsidRPr="0098588B">
              <w:rPr>
                <w:rFonts w:asciiTheme="minorHAnsi" w:eastAsia="Times New Roman" w:hAnsiTheme="minorHAnsi" w:cs="Calibri Light"/>
                <w:b/>
                <w:color w:val="040C28"/>
                <w:kern w:val="0"/>
                <w:sz w:val="18"/>
                <w:szCs w:val="18"/>
                <w:lang w:eastAsia="en-AU"/>
                <w14:ligatures w14:val="none"/>
              </w:rPr>
              <w:t>Conditions under consideration:  2</w:t>
            </w:r>
          </w:p>
        </w:tc>
        <w:tc>
          <w:tcPr>
            <w:tcW w:w="5233" w:type="dxa"/>
            <w:vAlign w:val="center"/>
          </w:tcPr>
          <w:p w14:paraId="1D5DDACA" w14:textId="5A499383" w:rsidR="000B407C" w:rsidRPr="00CF3158" w:rsidRDefault="000B407C" w:rsidP="000B407C">
            <w:pPr>
              <w:spacing w:before="48" w:beforeAutospacing="1" w:after="48" w:afterAutospacing="1" w:line="240" w:lineRule="auto"/>
              <w:contextualSpacing/>
              <w:jc w:val="center"/>
              <w:rPr>
                <w:rFonts w:asciiTheme="minorHAnsi" w:eastAsia="Times New Roman" w:hAnsiTheme="minorHAnsi" w:cs="Calibri Light"/>
                <w:b/>
                <w:bCs/>
                <w:color w:val="040C28"/>
                <w:kern w:val="0"/>
                <w:sz w:val="18"/>
                <w:szCs w:val="18"/>
                <w:lang w:eastAsia="en-AU"/>
                <w14:ligatures w14:val="none"/>
              </w:rPr>
            </w:pPr>
            <w:r w:rsidRPr="00CF3158">
              <w:rPr>
                <w:rFonts w:asciiTheme="minorHAnsi" w:eastAsia="Times New Roman" w:hAnsiTheme="minorHAnsi" w:cs="Calibri Light"/>
                <w:b/>
                <w:bCs/>
                <w:color w:val="040C28"/>
                <w:kern w:val="0"/>
                <w:sz w:val="18"/>
                <w:szCs w:val="18"/>
                <w:lang w:eastAsia="en-AU"/>
                <w14:ligatures w14:val="none"/>
              </w:rPr>
              <w:t>Total California</w:t>
            </w:r>
            <w:r>
              <w:rPr>
                <w:rFonts w:asciiTheme="minorHAnsi" w:eastAsia="Times New Roman" w:hAnsiTheme="minorHAnsi" w:cs="Calibri Light"/>
                <w:b/>
                <w:bCs/>
                <w:color w:val="040C28"/>
                <w:kern w:val="0"/>
                <w:sz w:val="18"/>
                <w:szCs w:val="18"/>
                <w:lang w:eastAsia="en-AU"/>
                <w14:ligatures w14:val="none"/>
              </w:rPr>
              <w:t xml:space="preserve"> core c</w:t>
            </w:r>
            <w:r w:rsidRPr="00CF3158">
              <w:rPr>
                <w:rFonts w:asciiTheme="minorHAnsi" w:eastAsia="Times New Roman" w:hAnsiTheme="minorHAnsi" w:cs="Calibri Light"/>
                <w:b/>
                <w:bCs/>
                <w:color w:val="040C28"/>
                <w:kern w:val="0"/>
                <w:sz w:val="18"/>
                <w:szCs w:val="18"/>
                <w:lang w:eastAsia="en-AU"/>
                <w14:ligatures w14:val="none"/>
              </w:rPr>
              <w:t>onditions under implementation: 2</w:t>
            </w:r>
          </w:p>
        </w:tc>
      </w:tr>
    </w:tbl>
    <w:p w14:paraId="0720F085" w14:textId="71E23CB8" w:rsidR="00DF0A8E" w:rsidRPr="00CF3158" w:rsidRDefault="00DF0A8E" w:rsidP="00904284">
      <w:pPr>
        <w:rPr>
          <w:rFonts w:asciiTheme="minorHAnsi" w:hAnsiTheme="minorHAnsi"/>
          <w:sz w:val="18"/>
          <w:szCs w:val="18"/>
        </w:rPr>
      </w:pPr>
    </w:p>
    <w:p w14:paraId="67147916" w14:textId="78BAB389" w:rsidR="00455C1F" w:rsidRPr="00CF3158" w:rsidRDefault="02C38650" w:rsidP="00C23299">
      <w:pPr>
        <w:spacing w:after="0"/>
        <w:rPr>
          <w:rFonts w:asciiTheme="minorHAnsi" w:hAnsiTheme="minorHAnsi"/>
          <w:sz w:val="18"/>
          <w:szCs w:val="18"/>
        </w:rPr>
      </w:pPr>
      <w:r w:rsidRPr="00CF3158">
        <w:rPr>
          <w:rFonts w:asciiTheme="minorHAnsi" w:eastAsia="Times New Roman" w:hAnsiTheme="minorHAnsi" w:cs="Calibri Light"/>
          <w:b/>
          <w:bCs/>
          <w:color w:val="002595"/>
          <w:sz w:val="18"/>
          <w:szCs w:val="18"/>
          <w:lang w:eastAsia="en-AU"/>
        </w:rPr>
        <w:t xml:space="preserve">Table </w:t>
      </w:r>
      <w:r w:rsidR="002013E7" w:rsidRPr="00CF3158">
        <w:rPr>
          <w:rFonts w:asciiTheme="minorHAnsi" w:eastAsia="Times New Roman" w:hAnsiTheme="minorHAnsi" w:cs="Calibri Light"/>
          <w:b/>
          <w:bCs/>
          <w:color w:val="002595"/>
          <w:sz w:val="18"/>
          <w:szCs w:val="18"/>
          <w:lang w:eastAsia="en-AU"/>
        </w:rPr>
        <w:t>4</w:t>
      </w:r>
      <w:r w:rsidRPr="00CF3158">
        <w:rPr>
          <w:rFonts w:asciiTheme="minorHAnsi" w:eastAsia="Times New Roman" w:hAnsiTheme="minorHAnsi" w:cs="Calibri Light"/>
          <w:b/>
          <w:bCs/>
          <w:color w:val="002595"/>
          <w:sz w:val="18"/>
          <w:szCs w:val="18"/>
          <w:lang w:eastAsia="en-AU"/>
        </w:rPr>
        <w:t xml:space="preserve">: </w:t>
      </w:r>
      <w:r w:rsidR="00486229" w:rsidRPr="00CF3158">
        <w:rPr>
          <w:rFonts w:asciiTheme="minorHAnsi" w:eastAsia="Times New Roman" w:hAnsiTheme="minorHAnsi" w:cs="Calibri Light"/>
          <w:b/>
          <w:bCs/>
          <w:color w:val="002595"/>
          <w:sz w:val="18"/>
          <w:szCs w:val="18"/>
          <w:lang w:eastAsia="en-AU"/>
        </w:rPr>
        <w:t>The status of c</w:t>
      </w:r>
      <w:r w:rsidR="00763FA5" w:rsidRPr="00CF3158">
        <w:rPr>
          <w:rFonts w:asciiTheme="minorHAnsi" w:eastAsia="Times New Roman" w:hAnsiTheme="minorHAnsi" w:cs="Calibri Light"/>
          <w:b/>
          <w:bCs/>
          <w:color w:val="002595"/>
          <w:sz w:val="18"/>
          <w:szCs w:val="18"/>
          <w:lang w:eastAsia="en-AU"/>
        </w:rPr>
        <w:t xml:space="preserve">onditions not included in California </w:t>
      </w:r>
      <w:r w:rsidR="00486229" w:rsidRPr="00CF3158">
        <w:rPr>
          <w:rFonts w:asciiTheme="minorHAnsi" w:eastAsia="Times New Roman" w:hAnsiTheme="minorHAnsi" w:cs="Calibri Light"/>
          <w:b/>
          <w:bCs/>
          <w:color w:val="002595"/>
          <w:sz w:val="18"/>
          <w:szCs w:val="18"/>
          <w:lang w:eastAsia="en-AU"/>
        </w:rPr>
        <w:t xml:space="preserve">in </w:t>
      </w:r>
      <w:r w:rsidR="00763FA5" w:rsidRPr="00CF3158">
        <w:rPr>
          <w:rFonts w:asciiTheme="minorHAnsi" w:eastAsia="Times New Roman" w:hAnsiTheme="minorHAnsi" w:cs="Calibri Light"/>
          <w:b/>
          <w:bCs/>
          <w:color w:val="002595"/>
          <w:sz w:val="18"/>
          <w:szCs w:val="18"/>
          <w:lang w:eastAsia="en-AU"/>
        </w:rPr>
        <w:t>Australian NBS</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5387"/>
      </w:tblGrid>
      <w:tr w:rsidR="00763FA5" w:rsidRPr="00CF3158" w14:paraId="72D0DCDA" w14:textId="3767D335" w:rsidTr="00763FA5">
        <w:trPr>
          <w:trHeight w:val="305"/>
        </w:trPr>
        <w:tc>
          <w:tcPr>
            <w:tcW w:w="5245" w:type="dxa"/>
            <w:shd w:val="clear" w:color="auto" w:fill="DAE9F7" w:themeFill="text2" w:themeFillTint="1A"/>
            <w:noWrap/>
            <w:vAlign w:val="center"/>
            <w:hideMark/>
          </w:tcPr>
          <w:p w14:paraId="06E7BF84" w14:textId="12912B8A" w:rsidR="00763FA5" w:rsidRPr="00CF3158" w:rsidRDefault="00763FA5" w:rsidP="00763FA5">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Australian NBS Status</w:t>
            </w:r>
            <w:r w:rsidR="005D36FC" w:rsidRPr="00CF3158">
              <w:rPr>
                <w:rFonts w:asciiTheme="minorHAnsi" w:eastAsia="Times New Roman" w:hAnsiTheme="minorHAnsi" w:cs="Calibri Light"/>
                <w:b/>
                <w:bCs/>
                <w:color w:val="002595"/>
                <w:kern w:val="0"/>
                <w:sz w:val="18"/>
                <w:szCs w:val="18"/>
                <w:lang w:eastAsia="en-AU"/>
                <w14:ligatures w14:val="none"/>
              </w:rPr>
              <w:t xml:space="preserve"> / Notes</w:t>
            </w:r>
          </w:p>
        </w:tc>
        <w:tc>
          <w:tcPr>
            <w:tcW w:w="5387" w:type="dxa"/>
            <w:shd w:val="clear" w:color="auto" w:fill="DAE9F7" w:themeFill="text2" w:themeFillTint="1A"/>
            <w:noWrap/>
            <w:vAlign w:val="center"/>
          </w:tcPr>
          <w:p w14:paraId="4CC23808" w14:textId="3CDB9CED" w:rsidR="00763FA5" w:rsidRPr="00CF3158" w:rsidRDefault="00763FA5" w:rsidP="00763FA5">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Condition Names</w:t>
            </w:r>
          </w:p>
        </w:tc>
      </w:tr>
      <w:tr w:rsidR="00763FA5" w:rsidRPr="00CF3158" w14:paraId="6E0B1B51" w14:textId="62554BF3" w:rsidTr="00763FA5">
        <w:trPr>
          <w:trHeight w:val="334"/>
        </w:trPr>
        <w:tc>
          <w:tcPr>
            <w:tcW w:w="5245" w:type="dxa"/>
            <w:vAlign w:val="center"/>
          </w:tcPr>
          <w:p w14:paraId="20DB9228" w14:textId="77777777" w:rsidR="00763FA5" w:rsidRPr="00CF3158" w:rsidRDefault="00763FA5" w:rsidP="00763FA5">
            <w:pPr>
              <w:spacing w:after="0" w:line="240" w:lineRule="auto"/>
              <w:jc w:val="center"/>
              <w:rPr>
                <w:rFonts w:asciiTheme="minorHAnsi" w:eastAsia="Times New Roman" w:hAnsiTheme="minorHAnsi" w:cs="Calibri Light"/>
                <w:b/>
                <w:bCs/>
                <w:color w:val="040C28"/>
                <w:kern w:val="0"/>
                <w:sz w:val="18"/>
                <w:szCs w:val="18"/>
                <w:lang w:eastAsia="en-AU"/>
                <w14:ligatures w14:val="none"/>
              </w:rPr>
            </w:pPr>
            <w:r w:rsidRPr="00CF3158">
              <w:rPr>
                <w:rFonts w:asciiTheme="minorHAnsi" w:eastAsia="Times New Roman" w:hAnsiTheme="minorHAnsi" w:cs="Calibri Light"/>
                <w:b/>
                <w:bCs/>
                <w:color w:val="040C28"/>
                <w:kern w:val="0"/>
                <w:sz w:val="18"/>
                <w:szCs w:val="18"/>
                <w:lang w:eastAsia="en-AU"/>
                <w14:ligatures w14:val="none"/>
              </w:rPr>
              <w:t>Target (screened):</w:t>
            </w:r>
          </w:p>
          <w:p w14:paraId="68CF8CF6" w14:textId="52E3AB8C" w:rsidR="00763FA5" w:rsidRDefault="00A44230" w:rsidP="00763FA5">
            <w:pPr>
              <w:spacing w:after="0" w:line="240" w:lineRule="auto"/>
              <w:jc w:val="center"/>
              <w:rPr>
                <w:rFonts w:asciiTheme="minorHAnsi" w:eastAsia="Times New Roman" w:hAnsiTheme="minorHAnsi" w:cs="Calibri Light"/>
                <w:color w:val="040C28"/>
                <w:kern w:val="0"/>
                <w:sz w:val="18"/>
                <w:szCs w:val="18"/>
                <w:lang w:eastAsia="en-AU"/>
                <w14:ligatures w14:val="none"/>
              </w:rPr>
            </w:pPr>
            <w:r w:rsidRPr="2E87EDB7">
              <w:rPr>
                <w:rFonts w:asciiTheme="minorHAnsi" w:eastAsia="Times New Roman" w:hAnsiTheme="minorHAnsi" w:cs="Calibri Light"/>
                <w:color w:val="040C28"/>
                <w:sz w:val="18"/>
                <w:szCs w:val="18"/>
                <w:lang w:eastAsia="en-AU"/>
              </w:rPr>
              <w:t>5</w:t>
            </w:r>
            <w:r w:rsidR="00763FA5" w:rsidRPr="2E87EDB7">
              <w:rPr>
                <w:rFonts w:asciiTheme="minorHAnsi" w:eastAsia="Times New Roman" w:hAnsiTheme="minorHAnsi" w:cs="Calibri Light"/>
                <w:color w:val="040C28"/>
                <w:sz w:val="18"/>
                <w:szCs w:val="18"/>
                <w:lang w:eastAsia="en-AU"/>
              </w:rPr>
              <w:t xml:space="preserve"> condition</w:t>
            </w:r>
            <w:r w:rsidR="0EFE77F9" w:rsidRPr="2E87EDB7">
              <w:rPr>
                <w:rFonts w:asciiTheme="minorHAnsi" w:eastAsia="Times New Roman" w:hAnsiTheme="minorHAnsi" w:cs="Calibri Light"/>
                <w:color w:val="040C28"/>
                <w:sz w:val="18"/>
                <w:szCs w:val="18"/>
                <w:lang w:eastAsia="en-AU"/>
              </w:rPr>
              <w:t>s</w:t>
            </w:r>
          </w:p>
          <w:p w14:paraId="462501C7" w14:textId="77777777" w:rsidR="00A44230" w:rsidRDefault="00A44230" w:rsidP="00763FA5">
            <w:pPr>
              <w:spacing w:after="0" w:line="240" w:lineRule="auto"/>
              <w:jc w:val="center"/>
              <w:rPr>
                <w:rFonts w:asciiTheme="minorHAnsi" w:eastAsia="Times New Roman" w:hAnsiTheme="minorHAnsi" w:cs="Calibri Light"/>
                <w:color w:val="040C28"/>
                <w:kern w:val="0"/>
                <w:sz w:val="18"/>
                <w:szCs w:val="18"/>
                <w:lang w:eastAsia="en-AU"/>
                <w14:ligatures w14:val="none"/>
              </w:rPr>
            </w:pPr>
          </w:p>
          <w:p w14:paraId="4F4BD0F4" w14:textId="77777777" w:rsidR="00A44230" w:rsidRPr="00CF3158" w:rsidRDefault="00A44230" w:rsidP="00A44230">
            <w:pPr>
              <w:spacing w:after="0" w:line="240" w:lineRule="auto"/>
              <w:rPr>
                <w:rFonts w:asciiTheme="minorHAnsi" w:eastAsia="Times New Roman" w:hAnsiTheme="minorHAnsi" w:cs="Calibri Light"/>
                <w:i/>
                <w:iCs/>
                <w:kern w:val="0"/>
                <w:sz w:val="18"/>
                <w:szCs w:val="18"/>
                <w:lang w:eastAsia="en-AU"/>
                <w14:ligatures w14:val="none"/>
              </w:rPr>
            </w:pPr>
            <w:r w:rsidRPr="00CF3158">
              <w:rPr>
                <w:rFonts w:asciiTheme="minorHAnsi" w:eastAsia="Times New Roman" w:hAnsiTheme="minorHAnsi" w:cs="Calibri Light"/>
                <w:i/>
                <w:iCs/>
                <w:sz w:val="18"/>
                <w:szCs w:val="18"/>
                <w:lang w:eastAsia="en-AU"/>
              </w:rPr>
              <w:t>Note on Sickle cell disease (SCD):</w:t>
            </w:r>
          </w:p>
          <w:p w14:paraId="634CA444" w14:textId="2A9BEEB8" w:rsidR="00A44230" w:rsidRPr="00CF3158" w:rsidRDefault="00A44230" w:rsidP="00346794">
            <w:p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i/>
                <w:iCs/>
                <w:kern w:val="0"/>
                <w:sz w:val="18"/>
                <w:szCs w:val="18"/>
                <w:lang w:eastAsia="en-AU"/>
                <w14:ligatures w14:val="none"/>
              </w:rPr>
              <w:t>In Australia, 10 variants of SCD will be detected as target conditions. For a list of the variants please view the </w:t>
            </w:r>
            <w:hyperlink r:id="rId20" w:history="1">
              <w:r w:rsidRPr="00CF3158">
                <w:rPr>
                  <w:rStyle w:val="Hyperlink"/>
                  <w:rFonts w:asciiTheme="minorHAnsi" w:eastAsia="Times New Roman" w:hAnsiTheme="minorHAnsi" w:cs="Calibri Light"/>
                  <w:i/>
                  <w:iCs/>
                  <w:kern w:val="0"/>
                  <w:sz w:val="18"/>
                  <w:szCs w:val="18"/>
                  <w:lang w:eastAsia="en-AU"/>
                  <w14:ligatures w14:val="none"/>
                </w:rPr>
                <w:t>NBS variant fact sheet</w:t>
              </w:r>
            </w:hyperlink>
            <w:r w:rsidRPr="00CF3158">
              <w:rPr>
                <w:rFonts w:asciiTheme="minorHAnsi" w:eastAsia="Times New Roman" w:hAnsiTheme="minorHAnsi" w:cs="Calibri Light"/>
                <w:i/>
                <w:iCs/>
                <w:color w:val="040C28"/>
                <w:kern w:val="0"/>
                <w:sz w:val="18"/>
                <w:szCs w:val="18"/>
                <w:lang w:eastAsia="en-AU"/>
                <w14:ligatures w14:val="none"/>
              </w:rPr>
              <w:t>.</w:t>
            </w:r>
          </w:p>
        </w:tc>
        <w:tc>
          <w:tcPr>
            <w:tcW w:w="5387" w:type="dxa"/>
            <w:vAlign w:val="center"/>
          </w:tcPr>
          <w:p w14:paraId="0B9619FC" w14:textId="77777777" w:rsidR="00763FA5" w:rsidRDefault="00763FA5"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Other Galactosemias</w:t>
            </w:r>
          </w:p>
          <w:p w14:paraId="39408827" w14:textId="77777777" w:rsidR="00A44230" w:rsidRPr="00CF3158" w:rsidRDefault="00A44230"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Sickle cell, haemoglobin D-Punjab / Hb S,D-Punjab</w:t>
            </w:r>
          </w:p>
          <w:p w14:paraId="7BB40254" w14:textId="77777777" w:rsidR="00A44230" w:rsidRPr="00CF3158" w:rsidRDefault="00A44230"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Sickle cell, haemoglobin O-Arab / Hb S,O-Arab</w:t>
            </w:r>
          </w:p>
          <w:p w14:paraId="43CA3944" w14:textId="77777777" w:rsidR="00A44230" w:rsidRPr="00CF3158" w:rsidRDefault="00A44230"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Sickle cell, haemoglobin Lepore / Hb </w:t>
            </w:r>
            <w:proofErr w:type="spellStart"/>
            <w:r w:rsidRPr="00CF3158">
              <w:rPr>
                <w:rFonts w:asciiTheme="minorHAnsi" w:eastAsia="Times New Roman" w:hAnsiTheme="minorHAnsi" w:cs="Calibri Light"/>
                <w:kern w:val="0"/>
                <w:sz w:val="18"/>
                <w:szCs w:val="18"/>
                <w:lang w:eastAsia="en-AU"/>
                <w14:ligatures w14:val="none"/>
              </w:rPr>
              <w:t>S,Lepore</w:t>
            </w:r>
            <w:proofErr w:type="spellEnd"/>
            <w:r w:rsidRPr="00CF3158">
              <w:rPr>
                <w:rFonts w:asciiTheme="minorHAnsi" w:eastAsia="Times New Roman" w:hAnsiTheme="minorHAnsi" w:cs="Calibri Light"/>
                <w:kern w:val="0"/>
                <w:sz w:val="18"/>
                <w:szCs w:val="18"/>
                <w:lang w:eastAsia="en-AU"/>
                <w14:ligatures w14:val="none"/>
              </w:rPr>
              <w:t xml:space="preserve"> </w:t>
            </w:r>
          </w:p>
          <w:p w14:paraId="4711C299" w14:textId="4003BD25" w:rsidR="00A44230" w:rsidRPr="00CF3158" w:rsidRDefault="00A44230"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Sickle cell, δβ thalassaemia / Hb S, δβ-thalassaemia</w:t>
            </w:r>
          </w:p>
        </w:tc>
      </w:tr>
      <w:tr w:rsidR="00763FA5" w:rsidRPr="00CF3158" w14:paraId="556142AE" w14:textId="12D88E56" w:rsidTr="00763FA5">
        <w:trPr>
          <w:trHeight w:val="423"/>
        </w:trPr>
        <w:tc>
          <w:tcPr>
            <w:tcW w:w="5245" w:type="dxa"/>
            <w:vMerge w:val="restart"/>
            <w:vAlign w:val="center"/>
          </w:tcPr>
          <w:p w14:paraId="66F3A059" w14:textId="77777777" w:rsidR="00763FA5" w:rsidRPr="00CF3158" w:rsidRDefault="00763FA5" w:rsidP="00763FA5">
            <w:pPr>
              <w:spacing w:after="0" w:line="240" w:lineRule="auto"/>
              <w:jc w:val="center"/>
              <w:rPr>
                <w:rFonts w:asciiTheme="minorHAnsi" w:eastAsia="Times New Roman" w:hAnsiTheme="minorHAnsi" w:cs="Calibri Light"/>
                <w:b/>
                <w:bCs/>
                <w:color w:val="040C28"/>
                <w:kern w:val="0"/>
                <w:sz w:val="18"/>
                <w:szCs w:val="18"/>
                <w:lang w:eastAsia="en-AU"/>
                <w14:ligatures w14:val="none"/>
              </w:rPr>
            </w:pPr>
            <w:r w:rsidRPr="00CF3158">
              <w:rPr>
                <w:rFonts w:asciiTheme="minorHAnsi" w:eastAsia="Times New Roman" w:hAnsiTheme="minorHAnsi" w:cs="Calibri Light"/>
                <w:b/>
                <w:bCs/>
                <w:color w:val="040C28"/>
                <w:kern w:val="0"/>
                <w:sz w:val="18"/>
                <w:szCs w:val="18"/>
                <w:lang w:eastAsia="en-AU"/>
                <w14:ligatures w14:val="none"/>
              </w:rPr>
              <w:t>Non-target:</w:t>
            </w:r>
          </w:p>
          <w:p w14:paraId="2B5B5771" w14:textId="77777777" w:rsidR="00763FA5" w:rsidRPr="00CF3158" w:rsidRDefault="00763FA5" w:rsidP="00763FA5">
            <w:pPr>
              <w:spacing w:after="0" w:line="240" w:lineRule="auto"/>
              <w:jc w:val="center"/>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6 conditions</w:t>
            </w:r>
          </w:p>
          <w:p w14:paraId="6A364D1C" w14:textId="77777777" w:rsidR="00763FA5" w:rsidRPr="00CF3158" w:rsidRDefault="00763FA5" w:rsidP="00763FA5">
            <w:pPr>
              <w:spacing w:after="0" w:line="240" w:lineRule="auto"/>
              <w:rPr>
                <w:rFonts w:asciiTheme="minorHAnsi" w:eastAsia="Times New Roman" w:hAnsiTheme="minorHAnsi" w:cs="Calibri Light"/>
                <w:i/>
                <w:iCs/>
                <w:color w:val="040C28"/>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 xml:space="preserve">Note on Other </w:t>
            </w:r>
            <w:r w:rsidRPr="00CF3158">
              <w:rPr>
                <w:rFonts w:asciiTheme="minorHAnsi" w:eastAsia="Times New Roman" w:hAnsiTheme="minorHAnsi" w:cs="Calibri Light"/>
                <w:i/>
                <w:iCs/>
                <w:kern w:val="0"/>
                <w:sz w:val="18"/>
                <w:szCs w:val="18"/>
                <w:lang w:eastAsia="en-AU"/>
                <w14:ligatures w14:val="none"/>
              </w:rPr>
              <w:t xml:space="preserve">haemoglobinopathies: </w:t>
            </w:r>
          </w:p>
          <w:p w14:paraId="51B58DF5" w14:textId="40391AD1" w:rsidR="00763FA5" w:rsidRPr="00CF3158" w:rsidRDefault="00763FA5" w:rsidP="00763FA5">
            <w:p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i/>
                <w:iCs/>
                <w:color w:val="040C28"/>
                <w:kern w:val="0"/>
                <w:sz w:val="18"/>
                <w:szCs w:val="18"/>
                <w:lang w:eastAsia="en-AU"/>
                <w14:ligatures w14:val="none"/>
              </w:rPr>
              <w:t xml:space="preserve">In Australia, 7 variants of other haemoglobinopathies may be incidentally detected. For a list of the </w:t>
            </w:r>
            <w:r w:rsidRPr="00CF3158">
              <w:rPr>
                <w:rFonts w:asciiTheme="minorHAnsi" w:eastAsia="Times New Roman" w:hAnsiTheme="minorHAnsi" w:cs="Calibri Light"/>
                <w:i/>
                <w:iCs/>
                <w:kern w:val="0"/>
                <w:sz w:val="18"/>
                <w:szCs w:val="18"/>
                <w:lang w:eastAsia="en-AU"/>
                <w14:ligatures w14:val="none"/>
              </w:rPr>
              <w:t>variants</w:t>
            </w:r>
            <w:r w:rsidRPr="00CF3158">
              <w:rPr>
                <w:rFonts w:asciiTheme="minorHAnsi" w:eastAsia="Times New Roman" w:hAnsiTheme="minorHAnsi" w:cs="Calibri Light"/>
                <w:i/>
                <w:iCs/>
                <w:color w:val="040C28"/>
                <w:kern w:val="0"/>
                <w:sz w:val="18"/>
                <w:szCs w:val="18"/>
                <w:lang w:eastAsia="en-AU"/>
                <w14:ligatures w14:val="none"/>
              </w:rPr>
              <w:t xml:space="preserve"> please view the </w:t>
            </w:r>
            <w:hyperlink r:id="rId21" w:history="1">
              <w:r w:rsidRPr="00CF3158">
                <w:rPr>
                  <w:rStyle w:val="Hyperlink"/>
                  <w:rFonts w:asciiTheme="minorHAnsi" w:eastAsia="Times New Roman" w:hAnsiTheme="minorHAnsi" w:cs="Calibri Light"/>
                  <w:i/>
                  <w:iCs/>
                  <w:kern w:val="0"/>
                  <w:sz w:val="18"/>
                  <w:szCs w:val="18"/>
                  <w:lang w:eastAsia="en-AU"/>
                  <w14:ligatures w14:val="none"/>
                </w:rPr>
                <w:t>NBS variant fact sheet</w:t>
              </w:r>
            </w:hyperlink>
            <w:r w:rsidRPr="00CF3158">
              <w:rPr>
                <w:rFonts w:asciiTheme="minorHAnsi" w:eastAsia="Times New Roman" w:hAnsiTheme="minorHAnsi" w:cs="Calibri Light"/>
                <w:i/>
                <w:iCs/>
                <w:color w:val="040C28"/>
                <w:kern w:val="0"/>
                <w:sz w:val="18"/>
                <w:szCs w:val="18"/>
                <w:lang w:eastAsia="en-AU"/>
                <w14:ligatures w14:val="none"/>
              </w:rPr>
              <w:t>.</w:t>
            </w:r>
          </w:p>
        </w:tc>
        <w:tc>
          <w:tcPr>
            <w:tcW w:w="5387" w:type="dxa"/>
            <w:vMerge w:val="restart"/>
            <w:vAlign w:val="center"/>
          </w:tcPr>
          <w:p w14:paraId="352C825C" w14:textId="7777777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X-linked agammaglobulinemia</w:t>
            </w:r>
          </w:p>
          <w:p w14:paraId="0791DBFE" w14:textId="7777777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Zellweger Spectrum Disorders</w:t>
            </w:r>
          </w:p>
          <w:p w14:paraId="01B14737" w14:textId="7777777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Thyroid dyshormonogenesis 5</w:t>
            </w:r>
          </w:p>
          <w:p w14:paraId="0905B557" w14:textId="7777777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Sickle cell carrier trait</w:t>
            </w:r>
          </w:p>
          <w:p w14:paraId="3B0A9277" w14:textId="7777777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β-thalassaemia intermedia / Hb β-thalassaemia, β-thalassaemia</w:t>
            </w:r>
          </w:p>
          <w:p w14:paraId="3AA37B9C" w14:textId="1FA1B11F" w:rsidR="00763FA5" w:rsidRPr="00CF3158" w:rsidRDefault="00763FA5" w:rsidP="00F56CDD">
            <w:pPr>
              <w:numPr>
                <w:ilvl w:val="0"/>
                <w:numId w:val="4"/>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β thalassaemia minor / Hb β-thalassaemia</w:t>
            </w:r>
          </w:p>
        </w:tc>
      </w:tr>
      <w:tr w:rsidR="00763FA5" w:rsidRPr="00CF3158" w14:paraId="72D821DB" w14:textId="77777777" w:rsidTr="00763FA5">
        <w:trPr>
          <w:trHeight w:val="380"/>
        </w:trPr>
        <w:tc>
          <w:tcPr>
            <w:tcW w:w="5245" w:type="dxa"/>
            <w:vMerge/>
            <w:vAlign w:val="center"/>
          </w:tcPr>
          <w:p w14:paraId="24503DA9" w14:textId="7C280F9A"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355A3989" w14:textId="0E6038AD"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536429CD" w14:textId="77777777" w:rsidTr="00763FA5">
        <w:trPr>
          <w:trHeight w:val="380"/>
        </w:trPr>
        <w:tc>
          <w:tcPr>
            <w:tcW w:w="5245" w:type="dxa"/>
            <w:vMerge/>
            <w:vAlign w:val="center"/>
          </w:tcPr>
          <w:p w14:paraId="4F9D9651" w14:textId="1E1339B9"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6B9C889A" w14:textId="1C6AF2DB"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6999EC38" w14:textId="17C6E42D" w:rsidTr="00763FA5">
        <w:trPr>
          <w:trHeight w:val="423"/>
        </w:trPr>
        <w:tc>
          <w:tcPr>
            <w:tcW w:w="5245" w:type="dxa"/>
            <w:vMerge/>
            <w:vAlign w:val="center"/>
          </w:tcPr>
          <w:p w14:paraId="65FA335F" w14:textId="0C9057D5"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539E25B5" w14:textId="4DF38344"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0D016AB4" w14:textId="20C2700B" w:rsidTr="00763FA5">
        <w:trPr>
          <w:trHeight w:val="244"/>
        </w:trPr>
        <w:tc>
          <w:tcPr>
            <w:tcW w:w="5245" w:type="dxa"/>
            <w:vMerge/>
            <w:vAlign w:val="center"/>
          </w:tcPr>
          <w:p w14:paraId="12D6FE41" w14:textId="18DDCAF1"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4D847CB3" w14:textId="11FF9B07" w:rsidR="00763FA5" w:rsidRPr="00CF3158" w:rsidRDefault="00763FA5" w:rsidP="00F56CDD">
            <w:pPr>
              <w:pStyle w:val="ListParagraph"/>
              <w:numPr>
                <w:ilvl w:val="0"/>
                <w:numId w:val="4"/>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1D3B505C" w14:textId="2C2E8187" w:rsidTr="00763FA5">
        <w:trPr>
          <w:trHeight w:val="380"/>
        </w:trPr>
        <w:tc>
          <w:tcPr>
            <w:tcW w:w="5245" w:type="dxa"/>
            <w:vMerge w:val="restart"/>
            <w:vAlign w:val="center"/>
          </w:tcPr>
          <w:p w14:paraId="69C69020" w14:textId="3E0EAC02" w:rsidR="00763FA5" w:rsidRPr="00CF3158" w:rsidRDefault="00763FA5" w:rsidP="00763FA5">
            <w:pPr>
              <w:spacing w:after="0" w:line="240" w:lineRule="auto"/>
              <w:jc w:val="center"/>
              <w:rPr>
                <w:rFonts w:asciiTheme="minorHAnsi" w:eastAsia="Times New Roman" w:hAnsiTheme="minorHAnsi" w:cs="Calibri Light"/>
                <w:b/>
                <w:bCs/>
                <w:color w:val="040C28"/>
                <w:kern w:val="0"/>
                <w:sz w:val="18"/>
                <w:szCs w:val="18"/>
                <w:lang w:eastAsia="en-AU"/>
                <w14:ligatures w14:val="none"/>
              </w:rPr>
            </w:pPr>
            <w:r w:rsidRPr="00CF3158">
              <w:rPr>
                <w:rFonts w:asciiTheme="minorHAnsi" w:eastAsia="Times New Roman" w:hAnsiTheme="minorHAnsi" w:cs="Calibri Light"/>
                <w:b/>
                <w:bCs/>
                <w:color w:val="040C28"/>
                <w:kern w:val="0"/>
                <w:sz w:val="18"/>
                <w:szCs w:val="18"/>
                <w:lang w:eastAsia="en-AU"/>
                <w14:ligatures w14:val="none"/>
              </w:rPr>
              <w:t>Not suitable for screening</w:t>
            </w:r>
            <w:r w:rsidR="00205D03" w:rsidRPr="00CF3158">
              <w:rPr>
                <w:rFonts w:asciiTheme="minorHAnsi" w:eastAsia="Times New Roman" w:hAnsiTheme="minorHAnsi" w:cs="Calibri Light"/>
                <w:b/>
                <w:bCs/>
                <w:color w:val="040C28"/>
                <w:kern w:val="0"/>
                <w:sz w:val="18"/>
                <w:szCs w:val="18"/>
                <w:lang w:eastAsia="en-AU"/>
                <w14:ligatures w14:val="none"/>
              </w:rPr>
              <w:t xml:space="preserve"> in Australia at this time</w:t>
            </w:r>
            <w:r w:rsidRPr="00CF3158">
              <w:rPr>
                <w:rFonts w:asciiTheme="minorHAnsi" w:eastAsia="Times New Roman" w:hAnsiTheme="minorHAnsi" w:cs="Calibri Light"/>
                <w:b/>
                <w:bCs/>
                <w:color w:val="040C28"/>
                <w:kern w:val="0"/>
                <w:sz w:val="18"/>
                <w:szCs w:val="18"/>
                <w:lang w:eastAsia="en-AU"/>
                <w14:ligatures w14:val="none"/>
              </w:rPr>
              <w:t>:</w:t>
            </w:r>
          </w:p>
          <w:p w14:paraId="6ABDDAEE" w14:textId="0194116B" w:rsidR="00763FA5" w:rsidRPr="00CF3158" w:rsidRDefault="00763FA5" w:rsidP="00763FA5">
            <w:pPr>
              <w:spacing w:after="0" w:line="240" w:lineRule="auto"/>
              <w:jc w:val="center"/>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5 conditions</w:t>
            </w:r>
          </w:p>
        </w:tc>
        <w:tc>
          <w:tcPr>
            <w:tcW w:w="5387" w:type="dxa"/>
            <w:vMerge w:val="restart"/>
            <w:vAlign w:val="center"/>
          </w:tcPr>
          <w:p w14:paraId="1914AAE9" w14:textId="77777777"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Gaucher disease</w:t>
            </w:r>
          </w:p>
          <w:p w14:paraId="48ED6C69" w14:textId="77777777"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Fabry Disease</w:t>
            </w:r>
          </w:p>
          <w:p w14:paraId="5764C1B9" w14:textId="77777777"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Acid sphingomyelinase deficiency (ASMD) (Niemann-Pick disease types A and B)</w:t>
            </w:r>
          </w:p>
          <w:p w14:paraId="4F68BE48" w14:textId="77777777"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CLN2 (neuronal ceroid lipofuscinosis 2) – Batten disease</w:t>
            </w:r>
          </w:p>
          <w:p w14:paraId="5299A85F" w14:textId="0058B577"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Sanfilippo syndrome (Mucopolysaccharidosis type III (MPS III))</w:t>
            </w:r>
          </w:p>
        </w:tc>
      </w:tr>
      <w:tr w:rsidR="00763FA5" w:rsidRPr="00CF3158" w14:paraId="6F089FF6" w14:textId="27A528AA" w:rsidTr="00763FA5">
        <w:trPr>
          <w:trHeight w:val="380"/>
        </w:trPr>
        <w:tc>
          <w:tcPr>
            <w:tcW w:w="5245" w:type="dxa"/>
            <w:vMerge/>
            <w:vAlign w:val="center"/>
          </w:tcPr>
          <w:p w14:paraId="6403AEC9" w14:textId="5DC3BAFD"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6E299A9B" w14:textId="0061FFAB"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565413B0" w14:textId="1249EB90" w:rsidTr="00763FA5">
        <w:trPr>
          <w:trHeight w:val="380"/>
        </w:trPr>
        <w:tc>
          <w:tcPr>
            <w:tcW w:w="5245" w:type="dxa"/>
            <w:vMerge/>
            <w:vAlign w:val="center"/>
          </w:tcPr>
          <w:p w14:paraId="0260CBDE" w14:textId="00A334EF"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171F908B" w14:textId="4A9A0189"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0CBA1BC1" w14:textId="7762A6B9" w:rsidTr="00763FA5">
        <w:trPr>
          <w:trHeight w:val="380"/>
        </w:trPr>
        <w:tc>
          <w:tcPr>
            <w:tcW w:w="5245" w:type="dxa"/>
            <w:vMerge/>
            <w:vAlign w:val="center"/>
          </w:tcPr>
          <w:p w14:paraId="0D6232F3" w14:textId="5C2BDB86"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13A07C51" w14:textId="1139CA60"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5CD76C88" w14:textId="1637182F" w:rsidTr="00763FA5">
        <w:trPr>
          <w:trHeight w:val="244"/>
        </w:trPr>
        <w:tc>
          <w:tcPr>
            <w:tcW w:w="5245" w:type="dxa"/>
            <w:vMerge/>
            <w:vAlign w:val="center"/>
          </w:tcPr>
          <w:p w14:paraId="006ABE7E" w14:textId="10B324F1" w:rsidR="00763FA5" w:rsidRPr="00CF3158" w:rsidRDefault="00763FA5" w:rsidP="00763FA5">
            <w:pPr>
              <w:spacing w:after="0" w:line="240" w:lineRule="auto"/>
              <w:ind w:left="172"/>
              <w:rPr>
                <w:rFonts w:asciiTheme="minorHAnsi" w:eastAsia="Times New Roman" w:hAnsiTheme="minorHAnsi" w:cs="Calibri Light"/>
                <w:kern w:val="0"/>
                <w:sz w:val="18"/>
                <w:szCs w:val="18"/>
                <w:lang w:eastAsia="en-AU"/>
                <w14:ligatures w14:val="none"/>
              </w:rPr>
            </w:pPr>
          </w:p>
        </w:tc>
        <w:tc>
          <w:tcPr>
            <w:tcW w:w="5387" w:type="dxa"/>
            <w:vMerge/>
            <w:vAlign w:val="center"/>
          </w:tcPr>
          <w:p w14:paraId="08AEC458" w14:textId="7115926C" w:rsidR="00763FA5" w:rsidRPr="00CF3158" w:rsidRDefault="00763FA5" w:rsidP="00F56CDD">
            <w:pPr>
              <w:pStyle w:val="ListParagraph"/>
              <w:numPr>
                <w:ilvl w:val="0"/>
                <w:numId w:val="6"/>
              </w:numPr>
              <w:spacing w:after="0" w:line="240" w:lineRule="auto"/>
              <w:rPr>
                <w:rFonts w:asciiTheme="minorHAnsi" w:eastAsia="Times New Roman" w:hAnsiTheme="minorHAnsi" w:cs="Calibri Light"/>
                <w:kern w:val="0"/>
                <w:sz w:val="18"/>
                <w:szCs w:val="18"/>
                <w:lang w:eastAsia="en-AU"/>
                <w14:ligatures w14:val="none"/>
              </w:rPr>
            </w:pPr>
          </w:p>
        </w:tc>
      </w:tr>
      <w:tr w:rsidR="00763FA5" w:rsidRPr="00CF3158" w14:paraId="694EC16E" w14:textId="77777777" w:rsidTr="00763FA5">
        <w:trPr>
          <w:trHeight w:val="380"/>
        </w:trPr>
        <w:tc>
          <w:tcPr>
            <w:tcW w:w="5245" w:type="dxa"/>
            <w:vMerge w:val="restart"/>
            <w:vAlign w:val="center"/>
          </w:tcPr>
          <w:p w14:paraId="286CD7AA" w14:textId="77777777" w:rsidR="00763FA5" w:rsidRPr="00CF3158" w:rsidRDefault="00763FA5" w:rsidP="00763FA5">
            <w:pPr>
              <w:spacing w:after="0" w:line="240" w:lineRule="auto"/>
              <w:jc w:val="center"/>
              <w:rPr>
                <w:rFonts w:asciiTheme="minorHAnsi" w:eastAsia="Times New Roman" w:hAnsiTheme="minorHAnsi" w:cs="Calibri Light"/>
                <w:b/>
                <w:bCs/>
                <w:color w:val="040C28"/>
                <w:sz w:val="18"/>
                <w:szCs w:val="18"/>
                <w:lang w:eastAsia="en-AU"/>
              </w:rPr>
            </w:pPr>
            <w:r w:rsidRPr="00CF3158">
              <w:rPr>
                <w:rFonts w:asciiTheme="minorHAnsi" w:eastAsia="Times New Roman" w:hAnsiTheme="minorHAnsi" w:cs="Calibri Light"/>
                <w:b/>
                <w:bCs/>
                <w:color w:val="040C28"/>
                <w:sz w:val="18"/>
                <w:szCs w:val="18"/>
                <w:lang w:eastAsia="en-AU"/>
              </w:rPr>
              <w:t>Under consideration:</w:t>
            </w:r>
          </w:p>
          <w:p w14:paraId="1526A010" w14:textId="729A6B86" w:rsidR="00763FA5" w:rsidRPr="00CF3158" w:rsidRDefault="00763FA5" w:rsidP="00763FA5">
            <w:pPr>
              <w:spacing w:after="0" w:line="240" w:lineRule="auto"/>
              <w:jc w:val="center"/>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color w:val="040C28"/>
                <w:sz w:val="18"/>
                <w:szCs w:val="18"/>
                <w:lang w:eastAsia="en-AU"/>
              </w:rPr>
              <w:t>3 conditions</w:t>
            </w:r>
          </w:p>
        </w:tc>
        <w:tc>
          <w:tcPr>
            <w:tcW w:w="5387" w:type="dxa"/>
            <w:vMerge w:val="restart"/>
            <w:vAlign w:val="center"/>
          </w:tcPr>
          <w:p w14:paraId="66363985" w14:textId="77777777" w:rsidR="00763FA5" w:rsidRPr="00CF3158" w:rsidRDefault="00763FA5"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Niemann pick disease type C</w:t>
            </w:r>
          </w:p>
          <w:p w14:paraId="4949925D" w14:textId="77777777" w:rsidR="00763FA5" w:rsidRPr="00CF3158" w:rsidRDefault="00763FA5"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Aromatic L-amino acid decarboxylase deficiency</w:t>
            </w:r>
          </w:p>
          <w:p w14:paraId="051B9599" w14:textId="2680C2FE" w:rsidR="00763FA5" w:rsidRPr="00CF3158" w:rsidRDefault="00763FA5" w:rsidP="00F56CDD">
            <w:pPr>
              <w:pStyle w:val="ListParagraph"/>
              <w:numPr>
                <w:ilvl w:val="0"/>
                <w:numId w:val="7"/>
              </w:numPr>
              <w:spacing w:after="0" w:line="240" w:lineRule="auto"/>
              <w:rPr>
                <w:rFonts w:asciiTheme="minorHAnsi" w:eastAsia="Times New Roman" w:hAnsiTheme="minorHAnsi" w:cs="Calibri Light"/>
                <w:kern w:val="0"/>
                <w:sz w:val="18"/>
                <w:szCs w:val="18"/>
                <w:lang w:eastAsia="en-AU"/>
                <w14:ligatures w14:val="none"/>
              </w:rPr>
            </w:pPr>
            <w:r w:rsidRPr="00CF3158">
              <w:rPr>
                <w:rFonts w:asciiTheme="minorHAnsi" w:eastAsia="Times New Roman" w:hAnsiTheme="minorHAnsi" w:cs="Calibri Light"/>
                <w:kern w:val="0"/>
                <w:sz w:val="18"/>
                <w:szCs w:val="18"/>
                <w:lang w:eastAsia="en-AU"/>
                <w14:ligatures w14:val="none"/>
              </w:rPr>
              <w:t xml:space="preserve">Pyridoxine-dependent epilepsy </w:t>
            </w:r>
          </w:p>
        </w:tc>
      </w:tr>
      <w:tr w:rsidR="00763FA5" w:rsidRPr="00CF3158" w14:paraId="3FF4A61F" w14:textId="77777777" w:rsidTr="00763FA5">
        <w:trPr>
          <w:trHeight w:val="404"/>
        </w:trPr>
        <w:tc>
          <w:tcPr>
            <w:tcW w:w="5245" w:type="dxa"/>
            <w:vMerge/>
            <w:vAlign w:val="center"/>
          </w:tcPr>
          <w:p w14:paraId="78924C02" w14:textId="12FC6184" w:rsidR="00763FA5" w:rsidRPr="00CF3158" w:rsidRDefault="00763FA5" w:rsidP="00763FA5">
            <w:pPr>
              <w:spacing w:after="0" w:line="240" w:lineRule="auto"/>
              <w:rPr>
                <w:rFonts w:asciiTheme="minorHAnsi" w:hAnsiTheme="minorHAnsi"/>
                <w:sz w:val="18"/>
                <w:szCs w:val="18"/>
              </w:rPr>
            </w:pPr>
          </w:p>
        </w:tc>
        <w:tc>
          <w:tcPr>
            <w:tcW w:w="5387" w:type="dxa"/>
            <w:vMerge/>
            <w:vAlign w:val="center"/>
          </w:tcPr>
          <w:p w14:paraId="29C15411" w14:textId="2AEE5310" w:rsidR="00763FA5" w:rsidRPr="00CF3158" w:rsidRDefault="00763FA5" w:rsidP="00763FA5">
            <w:pPr>
              <w:spacing w:after="0" w:line="240" w:lineRule="auto"/>
              <w:jc w:val="center"/>
              <w:rPr>
                <w:rFonts w:asciiTheme="minorHAnsi" w:hAnsiTheme="minorHAnsi"/>
                <w:sz w:val="18"/>
                <w:szCs w:val="18"/>
              </w:rPr>
            </w:pPr>
          </w:p>
        </w:tc>
      </w:tr>
      <w:tr w:rsidR="00763FA5" w:rsidRPr="00CF3158" w14:paraId="660CBC12" w14:textId="77777777" w:rsidTr="00763FA5">
        <w:trPr>
          <w:trHeight w:val="244"/>
        </w:trPr>
        <w:tc>
          <w:tcPr>
            <w:tcW w:w="5245" w:type="dxa"/>
            <w:vMerge/>
            <w:vAlign w:val="center"/>
          </w:tcPr>
          <w:p w14:paraId="36FD36D6" w14:textId="23E777FF" w:rsidR="00763FA5" w:rsidRPr="00CF3158" w:rsidRDefault="00763FA5" w:rsidP="00763FA5">
            <w:pPr>
              <w:spacing w:after="0" w:line="240" w:lineRule="auto"/>
              <w:rPr>
                <w:rFonts w:asciiTheme="minorHAnsi" w:eastAsia="Times New Roman" w:hAnsiTheme="minorHAnsi" w:cs="Calibri Light"/>
                <w:color w:val="000000" w:themeColor="text1"/>
                <w:sz w:val="18"/>
                <w:szCs w:val="18"/>
                <w:lang w:eastAsia="en-AU"/>
              </w:rPr>
            </w:pPr>
          </w:p>
        </w:tc>
        <w:tc>
          <w:tcPr>
            <w:tcW w:w="5387" w:type="dxa"/>
            <w:vMerge/>
            <w:vAlign w:val="center"/>
          </w:tcPr>
          <w:p w14:paraId="02F34F35" w14:textId="13F5665B" w:rsidR="00763FA5" w:rsidRPr="00CF3158" w:rsidRDefault="00763FA5" w:rsidP="00763FA5">
            <w:pPr>
              <w:spacing w:after="0" w:line="240" w:lineRule="auto"/>
              <w:jc w:val="center"/>
              <w:rPr>
                <w:rFonts w:asciiTheme="minorHAnsi" w:hAnsiTheme="minorHAnsi"/>
                <w:sz w:val="18"/>
                <w:szCs w:val="18"/>
              </w:rPr>
            </w:pPr>
          </w:p>
        </w:tc>
      </w:tr>
      <w:tr w:rsidR="00763FA5" w:rsidRPr="00CF3158" w14:paraId="2C09A578" w14:textId="77777777" w:rsidTr="00763FA5">
        <w:trPr>
          <w:trHeight w:val="55"/>
        </w:trPr>
        <w:tc>
          <w:tcPr>
            <w:tcW w:w="10632" w:type="dxa"/>
            <w:gridSpan w:val="2"/>
            <w:shd w:val="clear" w:color="auto" w:fill="DAE9F7" w:themeFill="text2" w:themeFillTint="1A"/>
            <w:vAlign w:val="center"/>
          </w:tcPr>
          <w:p w14:paraId="228A3B17" w14:textId="77777777" w:rsidR="00763FA5" w:rsidRPr="00CF3158" w:rsidRDefault="00763FA5" w:rsidP="00763FA5">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Sub totals</w:t>
            </w:r>
          </w:p>
        </w:tc>
      </w:tr>
      <w:tr w:rsidR="00763FA5" w:rsidRPr="00CF3158" w14:paraId="326018C7" w14:textId="77777777" w:rsidTr="00763FA5">
        <w:trPr>
          <w:trHeight w:val="55"/>
        </w:trPr>
        <w:tc>
          <w:tcPr>
            <w:tcW w:w="5245" w:type="dxa"/>
            <w:shd w:val="clear" w:color="auto" w:fill="DAE9F7" w:themeFill="text2" w:themeFillTint="1A"/>
            <w:vAlign w:val="center"/>
          </w:tcPr>
          <w:p w14:paraId="091DA458" w14:textId="63DF1A02" w:rsidR="00763FA5" w:rsidRPr="00CF3158" w:rsidRDefault="00763FA5" w:rsidP="00763FA5">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 xml:space="preserve">California </w:t>
            </w:r>
          </w:p>
        </w:tc>
        <w:tc>
          <w:tcPr>
            <w:tcW w:w="5387" w:type="dxa"/>
            <w:shd w:val="clear" w:color="auto" w:fill="DAE9F7" w:themeFill="text2" w:themeFillTint="1A"/>
            <w:vAlign w:val="center"/>
          </w:tcPr>
          <w:p w14:paraId="51367CD7" w14:textId="00E1F1BC" w:rsidR="00763FA5" w:rsidRPr="00CF3158" w:rsidRDefault="00763FA5" w:rsidP="00763FA5">
            <w:pPr>
              <w:spacing w:after="0" w:line="240" w:lineRule="auto"/>
              <w:contextualSpacing/>
              <w:jc w:val="center"/>
              <w:rPr>
                <w:rFonts w:asciiTheme="minorHAnsi" w:eastAsia="Times New Roman" w:hAnsiTheme="minorHAnsi" w:cs="Calibri Light"/>
                <w:b/>
                <w:bCs/>
                <w:color w:val="002595"/>
                <w:kern w:val="0"/>
                <w:sz w:val="18"/>
                <w:szCs w:val="18"/>
                <w:lang w:eastAsia="en-AU"/>
                <w14:ligatures w14:val="none"/>
              </w:rPr>
            </w:pPr>
            <w:r w:rsidRPr="00CF3158">
              <w:rPr>
                <w:rFonts w:asciiTheme="minorHAnsi" w:eastAsia="Times New Roman" w:hAnsiTheme="minorHAnsi" w:cs="Calibri Light"/>
                <w:b/>
                <w:bCs/>
                <w:color w:val="002595"/>
                <w:kern w:val="0"/>
                <w:sz w:val="18"/>
                <w:szCs w:val="18"/>
                <w:lang w:eastAsia="en-AU"/>
                <w14:ligatures w14:val="none"/>
              </w:rPr>
              <w:t xml:space="preserve">Australia </w:t>
            </w:r>
          </w:p>
        </w:tc>
      </w:tr>
      <w:tr w:rsidR="00763FA5" w:rsidRPr="00CF3158" w14:paraId="24D6B491" w14:textId="77777777" w:rsidTr="00763FA5">
        <w:trPr>
          <w:trHeight w:val="55"/>
        </w:trPr>
        <w:tc>
          <w:tcPr>
            <w:tcW w:w="5245" w:type="dxa"/>
            <w:vAlign w:val="center"/>
          </w:tcPr>
          <w:p w14:paraId="2BA34783" w14:textId="292030E9" w:rsidR="00763FA5" w:rsidRPr="00CF3158" w:rsidRDefault="00763FA5" w:rsidP="00763FA5">
            <w:pPr>
              <w:spacing w:after="0" w:line="240" w:lineRule="auto"/>
              <w:contextualSpacing/>
              <w:rPr>
                <w:rFonts w:asciiTheme="minorHAnsi" w:eastAsia="Times New Roman" w:hAnsiTheme="minorHAnsi" w:cs="Calibri Light"/>
                <w:color w:val="202020"/>
                <w:kern w:val="0"/>
                <w:sz w:val="18"/>
                <w:szCs w:val="18"/>
                <w:lang w:eastAsia="en-AU"/>
                <w14:ligatures w14:val="none"/>
              </w:rPr>
            </w:pPr>
            <w:r w:rsidRPr="00CF3158">
              <w:rPr>
                <w:rFonts w:asciiTheme="minorHAnsi" w:eastAsia="Times New Roman" w:hAnsiTheme="minorHAnsi" w:cs="Calibri Light"/>
                <w:color w:val="202020"/>
                <w:kern w:val="0"/>
                <w:sz w:val="18"/>
                <w:szCs w:val="18"/>
                <w:lang w:eastAsia="en-AU"/>
                <w14:ligatures w14:val="none"/>
              </w:rPr>
              <w:t>Conditions included in California NBS: 0</w:t>
            </w:r>
          </w:p>
        </w:tc>
        <w:tc>
          <w:tcPr>
            <w:tcW w:w="5387" w:type="dxa"/>
            <w:vAlign w:val="center"/>
          </w:tcPr>
          <w:p w14:paraId="0C574357" w14:textId="75B0B241" w:rsidR="00763FA5" w:rsidRPr="00CF3158" w:rsidRDefault="00763FA5" w:rsidP="00763FA5">
            <w:pPr>
              <w:spacing w:after="0" w:line="240" w:lineRule="auto"/>
              <w:contextualSpacing/>
              <w:rPr>
                <w:rFonts w:asciiTheme="minorHAnsi" w:eastAsia="Times New Roman" w:hAnsiTheme="minorHAnsi" w:cs="Calibri Light"/>
                <w:color w:val="040C28"/>
                <w:kern w:val="0"/>
                <w:sz w:val="18"/>
                <w:szCs w:val="18"/>
                <w:lang w:eastAsia="en-AU"/>
                <w14:ligatures w14:val="none"/>
              </w:rPr>
            </w:pPr>
            <w:r w:rsidRPr="00CF3158">
              <w:rPr>
                <w:rFonts w:asciiTheme="minorHAnsi" w:eastAsia="Times New Roman" w:hAnsiTheme="minorHAnsi" w:cs="Calibri Light"/>
                <w:color w:val="040C28"/>
                <w:kern w:val="0"/>
                <w:sz w:val="18"/>
                <w:szCs w:val="18"/>
                <w:lang w:eastAsia="en-AU"/>
                <w14:ligatures w14:val="none"/>
              </w:rPr>
              <w:t xml:space="preserve">Target (screened): </w:t>
            </w:r>
            <w:r w:rsidR="00A44230">
              <w:rPr>
                <w:rFonts w:asciiTheme="minorHAnsi" w:eastAsia="Times New Roman" w:hAnsiTheme="minorHAnsi" w:cs="Calibri Light"/>
                <w:color w:val="040C28"/>
                <w:sz w:val="18"/>
                <w:szCs w:val="18"/>
                <w:lang w:eastAsia="en-AU"/>
              </w:rPr>
              <w:t>5</w:t>
            </w:r>
            <w:r w:rsidRPr="00CF3158">
              <w:rPr>
                <w:rFonts w:asciiTheme="minorHAnsi" w:eastAsia="Times New Roman" w:hAnsiTheme="minorHAnsi" w:cs="Calibri Light"/>
                <w:color w:val="040C28"/>
                <w:sz w:val="18"/>
                <w:szCs w:val="18"/>
                <w:lang w:eastAsia="en-AU"/>
              </w:rPr>
              <w:br/>
            </w:r>
            <w:r w:rsidRPr="00CF3158">
              <w:rPr>
                <w:rFonts w:asciiTheme="minorHAnsi" w:eastAsia="Times New Roman" w:hAnsiTheme="minorHAnsi" w:cs="Calibri Light"/>
                <w:color w:val="040C28"/>
                <w:kern w:val="0"/>
                <w:sz w:val="18"/>
                <w:szCs w:val="18"/>
                <w:lang w:eastAsia="en-AU"/>
                <w14:ligatures w14:val="none"/>
              </w:rPr>
              <w:t>Non-target: 6</w:t>
            </w:r>
          </w:p>
          <w:p w14:paraId="0ABF12D0" w14:textId="03E73AD5" w:rsidR="00763FA5" w:rsidRPr="00CF3158" w:rsidRDefault="00763FA5" w:rsidP="00763FA5">
            <w:pPr>
              <w:spacing w:after="0" w:line="240" w:lineRule="auto"/>
              <w:contextualSpacing/>
              <w:rPr>
                <w:rFonts w:asciiTheme="minorHAnsi" w:eastAsia="Times New Roman" w:hAnsiTheme="minorHAnsi" w:cs="Calibri Light"/>
                <w:b/>
                <w:color w:val="040C28"/>
                <w:sz w:val="18"/>
                <w:szCs w:val="18"/>
                <w:lang w:eastAsia="en-AU"/>
              </w:rPr>
            </w:pPr>
            <w:r w:rsidRPr="00CF3158">
              <w:rPr>
                <w:rFonts w:asciiTheme="minorHAnsi" w:eastAsia="Times New Roman" w:hAnsiTheme="minorHAnsi" w:cs="Calibri Light"/>
                <w:b/>
                <w:color w:val="040C28"/>
                <w:sz w:val="18"/>
                <w:szCs w:val="18"/>
                <w:lang w:eastAsia="en-AU"/>
              </w:rPr>
              <w:t>Total conditions included in Australian NBS: 11</w:t>
            </w:r>
          </w:p>
          <w:p w14:paraId="5F415D7F" w14:textId="77777777" w:rsidR="00763FA5" w:rsidRPr="00CF3158" w:rsidRDefault="00763FA5" w:rsidP="00763FA5">
            <w:pPr>
              <w:spacing w:after="0" w:line="240" w:lineRule="auto"/>
              <w:contextualSpacing/>
              <w:rPr>
                <w:rFonts w:asciiTheme="minorHAnsi" w:hAnsiTheme="minorHAnsi"/>
                <w:sz w:val="18"/>
                <w:szCs w:val="18"/>
              </w:rPr>
            </w:pPr>
          </w:p>
          <w:p w14:paraId="00C66C1F" w14:textId="77777777" w:rsidR="00763FA5" w:rsidRPr="00CF3158" w:rsidRDefault="00763FA5" w:rsidP="00763FA5">
            <w:pPr>
              <w:spacing w:after="0" w:line="240" w:lineRule="auto"/>
              <w:rPr>
                <w:rFonts w:asciiTheme="minorHAnsi" w:eastAsia="Times New Roman" w:hAnsiTheme="minorHAnsi" w:cs="Calibri Light"/>
                <w:color w:val="040C28"/>
                <w:sz w:val="18"/>
                <w:szCs w:val="18"/>
                <w:lang w:eastAsia="en-AU"/>
              </w:rPr>
            </w:pPr>
            <w:r w:rsidRPr="00CF3158">
              <w:rPr>
                <w:rFonts w:asciiTheme="minorHAnsi" w:eastAsia="Times New Roman" w:hAnsiTheme="minorHAnsi" w:cs="Calibri Light"/>
                <w:color w:val="040C28"/>
                <w:sz w:val="18"/>
                <w:szCs w:val="18"/>
                <w:lang w:eastAsia="en-AU"/>
              </w:rPr>
              <w:t>Conditions under consideration: 3</w:t>
            </w:r>
          </w:p>
          <w:p w14:paraId="69ACCA38" w14:textId="3D644790" w:rsidR="00763FA5" w:rsidRPr="00CF3158" w:rsidRDefault="00763FA5" w:rsidP="00763FA5">
            <w:pPr>
              <w:spacing w:after="0" w:line="240" w:lineRule="auto"/>
              <w:rPr>
                <w:rFonts w:asciiTheme="minorHAnsi" w:eastAsia="Times New Roman" w:hAnsiTheme="minorHAnsi" w:cs="Calibri Light"/>
                <w:color w:val="040C28"/>
                <w:sz w:val="18"/>
                <w:szCs w:val="18"/>
                <w:lang w:eastAsia="en-AU"/>
              </w:rPr>
            </w:pPr>
            <w:r w:rsidRPr="00CF3158">
              <w:rPr>
                <w:rFonts w:asciiTheme="minorHAnsi" w:eastAsia="Times New Roman" w:hAnsiTheme="minorHAnsi" w:cs="Calibri Light"/>
                <w:color w:val="040C28"/>
                <w:sz w:val="18"/>
                <w:szCs w:val="18"/>
                <w:lang w:eastAsia="en-AU"/>
              </w:rPr>
              <w:t>Not suitable for screening in Australia</w:t>
            </w:r>
            <w:r w:rsidR="009B25BF">
              <w:rPr>
                <w:rFonts w:asciiTheme="minorHAnsi" w:eastAsia="Times New Roman" w:hAnsiTheme="minorHAnsi" w:cs="Calibri Light"/>
                <w:color w:val="040C28"/>
                <w:sz w:val="18"/>
                <w:szCs w:val="18"/>
                <w:lang w:eastAsia="en-AU"/>
              </w:rPr>
              <w:t xml:space="preserve"> at this time</w:t>
            </w:r>
            <w:r w:rsidRPr="00CF3158">
              <w:rPr>
                <w:rFonts w:asciiTheme="minorHAnsi" w:eastAsia="Times New Roman" w:hAnsiTheme="minorHAnsi" w:cs="Calibri Light"/>
                <w:color w:val="040C28"/>
                <w:sz w:val="18"/>
                <w:szCs w:val="18"/>
                <w:lang w:eastAsia="en-AU"/>
              </w:rPr>
              <w:t>: 5</w:t>
            </w:r>
          </w:p>
        </w:tc>
      </w:tr>
    </w:tbl>
    <w:p w14:paraId="714DC383" w14:textId="08511A4D" w:rsidR="00763FA5" w:rsidRPr="0098588B" w:rsidRDefault="00763FA5">
      <w:pPr>
        <w:rPr>
          <w:rFonts w:asciiTheme="minorHAnsi" w:eastAsia="Times New Roman" w:hAnsiTheme="minorHAnsi" w:cs="Calibri Light"/>
          <w:b/>
          <w:color w:val="002595"/>
          <w:sz w:val="18"/>
          <w:szCs w:val="18"/>
          <w:lang w:eastAsia="en-AU"/>
        </w:rPr>
      </w:pPr>
    </w:p>
    <w:p w14:paraId="32EA0E59" w14:textId="77777777" w:rsidR="00F6452B" w:rsidRPr="00763FA5" w:rsidRDefault="00F6452B" w:rsidP="008F759F">
      <w:pPr>
        <w:spacing w:line="240" w:lineRule="auto"/>
        <w:rPr>
          <w:rFonts w:asciiTheme="minorHAnsi" w:hAnsiTheme="minorHAnsi"/>
          <w:sz w:val="18"/>
          <w:szCs w:val="18"/>
        </w:rPr>
      </w:pPr>
    </w:p>
    <w:sectPr w:rsidR="00F6452B" w:rsidRPr="00763FA5" w:rsidSect="008A1828">
      <w:headerReference w:type="even" r:id="rId22"/>
      <w:headerReference w:type="default" r:id="rId23"/>
      <w:footerReference w:type="even" r:id="rId24"/>
      <w:footerReference w:type="default" r:id="rId25"/>
      <w:headerReference w:type="first" r:id="rId26"/>
      <w:footerReference w:type="first" r:id="rId27"/>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C603D" w14:textId="77777777" w:rsidR="00A65A8E" w:rsidRDefault="00A65A8E" w:rsidP="00455C1F">
      <w:pPr>
        <w:spacing w:after="0" w:line="240" w:lineRule="auto"/>
      </w:pPr>
      <w:r>
        <w:separator/>
      </w:r>
    </w:p>
  </w:endnote>
  <w:endnote w:type="continuationSeparator" w:id="0">
    <w:p w14:paraId="2F6B4638" w14:textId="77777777" w:rsidR="00A65A8E" w:rsidRDefault="00A65A8E" w:rsidP="00455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5037" w14:textId="70D8D39D" w:rsidR="00455C1F" w:rsidRDefault="00455C1F">
    <w:pPr>
      <w:pStyle w:val="Footer"/>
    </w:pPr>
    <w:r>
      <w:rPr>
        <w:noProof/>
      </w:rPr>
      <mc:AlternateContent>
        <mc:Choice Requires="wps">
          <w:drawing>
            <wp:anchor distT="0" distB="0" distL="0" distR="0" simplePos="0" relativeHeight="251658244" behindDoc="0" locked="0" layoutInCell="1" allowOverlap="1" wp14:anchorId="493B1729" wp14:editId="4305BF2D">
              <wp:simplePos x="635" y="635"/>
              <wp:positionH relativeFrom="page">
                <wp:align>center</wp:align>
              </wp:positionH>
              <wp:positionV relativeFrom="page">
                <wp:align>bottom</wp:align>
              </wp:positionV>
              <wp:extent cx="622300" cy="391160"/>
              <wp:effectExtent l="0" t="0" r="6350" b="0"/>
              <wp:wrapNone/>
              <wp:docPr id="22268324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F31B661" w14:textId="612E8BCA"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3B1729" id="_x0000_t202" coordsize="21600,21600" o:spt="202" path="m,l,21600r21600,l21600,xe">
              <v:stroke joinstyle="miter"/>
              <v:path gradientshapeok="t" o:connecttype="rect"/>
            </v:shapetype>
            <v:shape id="Text Box 5" o:spid="_x0000_s1028"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textbox style="mso-fit-shape-to-text:t" inset="0,0,0,15pt">
                <w:txbxContent>
                  <w:p w14:paraId="6F31B661" w14:textId="612E8BCA"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2C818" w14:textId="17480877" w:rsidR="00E85E99" w:rsidRPr="00FA0517" w:rsidRDefault="00E85E99" w:rsidP="00E85E99">
    <w:pPr>
      <w:pStyle w:val="Footer"/>
      <w:jc w:val="right"/>
      <w:rPr>
        <w:sz w:val="16"/>
        <w:szCs w:val="20"/>
      </w:rPr>
    </w:pPr>
    <w:r>
      <w:rPr>
        <w:sz w:val="16"/>
        <w:szCs w:val="20"/>
      </w:rPr>
      <w:t xml:space="preserve">Page </w:t>
    </w:r>
    <w:r w:rsidRPr="00E85E99">
      <w:rPr>
        <w:sz w:val="16"/>
        <w:szCs w:val="20"/>
      </w:rPr>
      <w:fldChar w:fldCharType="begin"/>
    </w:r>
    <w:r w:rsidRPr="00E85E99">
      <w:rPr>
        <w:sz w:val="16"/>
        <w:szCs w:val="20"/>
      </w:rPr>
      <w:instrText>PAGE   \* MERGEFORMAT</w:instrText>
    </w:r>
    <w:r w:rsidRPr="00E85E99">
      <w:rPr>
        <w:sz w:val="16"/>
        <w:szCs w:val="20"/>
      </w:rPr>
      <w:fldChar w:fldCharType="separate"/>
    </w:r>
    <w:r w:rsidRPr="00E85E99">
      <w:rPr>
        <w:sz w:val="16"/>
        <w:szCs w:val="20"/>
        <w:lang w:val="en-GB"/>
      </w:rPr>
      <w:t>1</w:t>
    </w:r>
    <w:r w:rsidRPr="00E85E99">
      <w:rPr>
        <w:sz w:val="16"/>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95F82" w14:textId="6B098684" w:rsidR="00455C1F" w:rsidRDefault="00455C1F">
    <w:pPr>
      <w:pStyle w:val="Footer"/>
    </w:pPr>
    <w:r>
      <w:rPr>
        <w:noProof/>
      </w:rPr>
      <mc:AlternateContent>
        <mc:Choice Requires="wps">
          <w:drawing>
            <wp:anchor distT="0" distB="0" distL="0" distR="0" simplePos="0" relativeHeight="251658243" behindDoc="0" locked="0" layoutInCell="1" allowOverlap="1" wp14:anchorId="677A5EDA" wp14:editId="04090C25">
              <wp:simplePos x="635" y="635"/>
              <wp:positionH relativeFrom="page">
                <wp:align>center</wp:align>
              </wp:positionH>
              <wp:positionV relativeFrom="page">
                <wp:align>bottom</wp:align>
              </wp:positionV>
              <wp:extent cx="622300" cy="391160"/>
              <wp:effectExtent l="0" t="0" r="6350" b="0"/>
              <wp:wrapNone/>
              <wp:docPr id="46979937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9235B52" w14:textId="6C7339AB"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7A5EDA" id="_x0000_t202" coordsize="21600,21600" o:spt="202" path="m,l,21600r21600,l21600,xe">
              <v:stroke joinstyle="miter"/>
              <v:path gradientshapeok="t" o:connecttype="rect"/>
            </v:shapetype>
            <v:shape id="Text Box 4" o:spid="_x0000_s1030"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jeDgIAABw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hOv4X6SEshnPj2Tq5aar0WPjwLJIJpWhJt&#10;eKJDd9BXHM4WZw3gj7/5Yz7hTlHOehJMxS0pmrPumyU+orZGA0djm4ziNv8U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Uj1jeDgIAABwE&#10;AAAOAAAAAAAAAAAAAAAAAC4CAABkcnMvZTJvRG9jLnhtbFBLAQItABQABgAIAAAAIQCCUZTX2gAA&#10;AAMBAAAPAAAAAAAAAAAAAAAAAGgEAABkcnMvZG93bnJldi54bWxQSwUGAAAAAAQABADzAAAAbwUA&#10;AAAA&#10;" filled="f" stroked="f">
              <v:textbox style="mso-fit-shape-to-text:t" inset="0,0,0,15pt">
                <w:txbxContent>
                  <w:p w14:paraId="49235B52" w14:textId="6C7339AB"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34ED0" w14:textId="77777777" w:rsidR="00A65A8E" w:rsidRDefault="00A65A8E" w:rsidP="00455C1F">
      <w:pPr>
        <w:spacing w:after="0" w:line="240" w:lineRule="auto"/>
      </w:pPr>
      <w:r>
        <w:separator/>
      </w:r>
    </w:p>
  </w:footnote>
  <w:footnote w:type="continuationSeparator" w:id="0">
    <w:p w14:paraId="5556F7FA" w14:textId="77777777" w:rsidR="00A65A8E" w:rsidRDefault="00A65A8E" w:rsidP="00455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E37A" w14:textId="4C5486F7" w:rsidR="00455C1F" w:rsidRDefault="00455C1F">
    <w:pPr>
      <w:pStyle w:val="Header"/>
    </w:pPr>
    <w:r>
      <w:rPr>
        <w:noProof/>
      </w:rPr>
      <mc:AlternateContent>
        <mc:Choice Requires="wps">
          <w:drawing>
            <wp:anchor distT="0" distB="0" distL="0" distR="0" simplePos="0" relativeHeight="251658241" behindDoc="0" locked="0" layoutInCell="1" allowOverlap="1" wp14:anchorId="61CA8220" wp14:editId="2FE8A126">
              <wp:simplePos x="635" y="635"/>
              <wp:positionH relativeFrom="page">
                <wp:align>center</wp:align>
              </wp:positionH>
              <wp:positionV relativeFrom="page">
                <wp:align>top</wp:align>
              </wp:positionV>
              <wp:extent cx="622300" cy="391160"/>
              <wp:effectExtent l="0" t="0" r="6350" b="8890"/>
              <wp:wrapNone/>
              <wp:docPr id="105306195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DF28BE7" w14:textId="1CEDFE67"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CA8220"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3DF28BE7" w14:textId="1CEDFE67"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78F2" w14:textId="1CAB09AB" w:rsidR="00455C1F" w:rsidRDefault="00455C1F">
    <w:pPr>
      <w:pStyle w:val="Header"/>
      <w:jc w:val="right"/>
    </w:pPr>
    <w:r>
      <w:rPr>
        <w:noProof/>
      </w:rPr>
      <mc:AlternateContent>
        <mc:Choice Requires="wps">
          <w:drawing>
            <wp:anchor distT="0" distB="0" distL="0" distR="0" simplePos="0" relativeHeight="251658242" behindDoc="0" locked="0" layoutInCell="1" allowOverlap="1" wp14:anchorId="3B513A0D" wp14:editId="43695A8F">
              <wp:simplePos x="457200" y="447675"/>
              <wp:positionH relativeFrom="page">
                <wp:align>center</wp:align>
              </wp:positionH>
              <wp:positionV relativeFrom="page">
                <wp:align>top</wp:align>
              </wp:positionV>
              <wp:extent cx="622300" cy="391160"/>
              <wp:effectExtent l="0" t="0" r="6350" b="8890"/>
              <wp:wrapNone/>
              <wp:docPr id="150515020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72BDC00" w14:textId="18A3ECCE"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513A0D" id="_x0000_t202" coordsize="21600,21600" o:spt="202" path="m,l,21600r21600,l21600,xe">
              <v:stroke joinstyle="miter"/>
              <v:path gradientshapeok="t" o:connecttype="rect"/>
            </v:shapetype>
            <v:shape id="Text Box 3" o:spid="_x0000_s1027" type="#_x0000_t202" alt="OFFICIAL" style="position:absolute;left:0;text-align:left;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672BDC00" w14:textId="18A3ECCE"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v:textbox>
              <w10:wrap anchorx="page" anchory="page"/>
            </v:shape>
          </w:pict>
        </mc:Fallback>
      </mc:AlternateContent>
    </w:r>
    <w:r w:rsidR="36E763CA">
      <w:t xml:space="preserve">Accurate as at: </w:t>
    </w:r>
    <w:r w:rsidR="36E763CA" w:rsidRPr="00F1167E">
      <w:t>25 Sep</w:t>
    </w:r>
    <w:r w:rsidR="36E763CA">
      <w:t>tember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61FE2" w14:textId="2081FD4F" w:rsidR="00455C1F" w:rsidRDefault="00455C1F">
    <w:pPr>
      <w:pStyle w:val="Header"/>
    </w:pPr>
    <w:r>
      <w:rPr>
        <w:noProof/>
      </w:rPr>
      <mc:AlternateContent>
        <mc:Choice Requires="wps">
          <w:drawing>
            <wp:anchor distT="0" distB="0" distL="0" distR="0" simplePos="0" relativeHeight="251658240" behindDoc="0" locked="0" layoutInCell="1" allowOverlap="1" wp14:anchorId="35DF7E7D" wp14:editId="0019C249">
              <wp:simplePos x="635" y="635"/>
              <wp:positionH relativeFrom="page">
                <wp:align>center</wp:align>
              </wp:positionH>
              <wp:positionV relativeFrom="page">
                <wp:align>top</wp:align>
              </wp:positionV>
              <wp:extent cx="622300" cy="391160"/>
              <wp:effectExtent l="0" t="0" r="6350" b="8890"/>
              <wp:wrapNone/>
              <wp:docPr id="2400090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19FF218" w14:textId="20177A3B"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DF7E7D" id="_x0000_t202" coordsize="21600,21600" o:spt="202" path="m,l,21600r21600,l21600,xe">
              <v:stroke joinstyle="miter"/>
              <v:path gradientshapeok="t" o:connecttype="rect"/>
            </v:shapetype>
            <v:shape id="Text Box 1" o:spid="_x0000_s1029"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719FF218" w14:textId="20177A3B" w:rsidR="00455C1F" w:rsidRPr="00455C1F" w:rsidRDefault="00455C1F" w:rsidP="00455C1F">
                    <w:pPr>
                      <w:spacing w:after="0"/>
                      <w:rPr>
                        <w:rFonts w:ascii="Aptos" w:eastAsia="Aptos" w:hAnsi="Aptos" w:cs="Aptos"/>
                        <w:noProof/>
                        <w:color w:val="FF0000"/>
                        <w:sz w:val="24"/>
                      </w:rPr>
                    </w:pPr>
                    <w:r w:rsidRPr="00455C1F">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30484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334C66"/>
    <w:multiLevelType w:val="hybridMultilevel"/>
    <w:tmpl w:val="63F074E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F453F6F"/>
    <w:multiLevelType w:val="hybridMultilevel"/>
    <w:tmpl w:val="63F074E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33DE11F7"/>
    <w:multiLevelType w:val="hybridMultilevel"/>
    <w:tmpl w:val="88DCE28A"/>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0F63E34"/>
    <w:multiLevelType w:val="hybridMultilevel"/>
    <w:tmpl w:val="63F074E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5D234AC0"/>
    <w:multiLevelType w:val="hybridMultilevel"/>
    <w:tmpl w:val="C898F73A"/>
    <w:lvl w:ilvl="0" w:tplc="FFFFFFF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83E458C"/>
    <w:multiLevelType w:val="hybridMultilevel"/>
    <w:tmpl w:val="63F074E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33554193">
    <w:abstractNumId w:val="3"/>
  </w:num>
  <w:num w:numId="2" w16cid:durableId="997920751">
    <w:abstractNumId w:val="1"/>
  </w:num>
  <w:num w:numId="3" w16cid:durableId="1063403699">
    <w:abstractNumId w:val="5"/>
  </w:num>
  <w:num w:numId="4" w16cid:durableId="532764097">
    <w:abstractNumId w:val="4"/>
  </w:num>
  <w:num w:numId="5" w16cid:durableId="611284921">
    <w:abstractNumId w:val="0"/>
  </w:num>
  <w:num w:numId="6" w16cid:durableId="1141266420">
    <w:abstractNumId w:val="2"/>
  </w:num>
  <w:num w:numId="7" w16cid:durableId="101641836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3F0"/>
    <w:rsid w:val="000000E2"/>
    <w:rsid w:val="000012F0"/>
    <w:rsid w:val="00005389"/>
    <w:rsid w:val="00005915"/>
    <w:rsid w:val="00007AB2"/>
    <w:rsid w:val="00010FF1"/>
    <w:rsid w:val="000117E0"/>
    <w:rsid w:val="00012003"/>
    <w:rsid w:val="00012BFB"/>
    <w:rsid w:val="000133DD"/>
    <w:rsid w:val="0001359B"/>
    <w:rsid w:val="00013F4D"/>
    <w:rsid w:val="00014A27"/>
    <w:rsid w:val="00014CFC"/>
    <w:rsid w:val="000153E4"/>
    <w:rsid w:val="000167C2"/>
    <w:rsid w:val="00016F30"/>
    <w:rsid w:val="000224AF"/>
    <w:rsid w:val="00027781"/>
    <w:rsid w:val="00027893"/>
    <w:rsid w:val="00030AE6"/>
    <w:rsid w:val="00032278"/>
    <w:rsid w:val="0003339B"/>
    <w:rsid w:val="00033B2B"/>
    <w:rsid w:val="00034E20"/>
    <w:rsid w:val="0003732B"/>
    <w:rsid w:val="000373F0"/>
    <w:rsid w:val="00037AAE"/>
    <w:rsid w:val="00037E83"/>
    <w:rsid w:val="00037EF3"/>
    <w:rsid w:val="00041F20"/>
    <w:rsid w:val="00046F11"/>
    <w:rsid w:val="000471C2"/>
    <w:rsid w:val="00047DF6"/>
    <w:rsid w:val="00051972"/>
    <w:rsid w:val="00052B52"/>
    <w:rsid w:val="00052CC9"/>
    <w:rsid w:val="00052F54"/>
    <w:rsid w:val="000550D1"/>
    <w:rsid w:val="00056D4D"/>
    <w:rsid w:val="0006056A"/>
    <w:rsid w:val="000606DB"/>
    <w:rsid w:val="0006307B"/>
    <w:rsid w:val="000631F5"/>
    <w:rsid w:val="0006368A"/>
    <w:rsid w:val="0007029A"/>
    <w:rsid w:val="00070326"/>
    <w:rsid w:val="00070828"/>
    <w:rsid w:val="00071402"/>
    <w:rsid w:val="0007262C"/>
    <w:rsid w:val="000728FB"/>
    <w:rsid w:val="0007496A"/>
    <w:rsid w:val="00076277"/>
    <w:rsid w:val="00077B18"/>
    <w:rsid w:val="00080C32"/>
    <w:rsid w:val="00081B16"/>
    <w:rsid w:val="0008259C"/>
    <w:rsid w:val="000858CC"/>
    <w:rsid w:val="0008597C"/>
    <w:rsid w:val="00091166"/>
    <w:rsid w:val="0009125C"/>
    <w:rsid w:val="000914FF"/>
    <w:rsid w:val="00092190"/>
    <w:rsid w:val="00092361"/>
    <w:rsid w:val="0009438B"/>
    <w:rsid w:val="00094C77"/>
    <w:rsid w:val="00097E07"/>
    <w:rsid w:val="000A0EBC"/>
    <w:rsid w:val="000A2B7E"/>
    <w:rsid w:val="000A31EC"/>
    <w:rsid w:val="000A38DE"/>
    <w:rsid w:val="000A3C8B"/>
    <w:rsid w:val="000A3E6F"/>
    <w:rsid w:val="000A5590"/>
    <w:rsid w:val="000A5E0F"/>
    <w:rsid w:val="000A5E99"/>
    <w:rsid w:val="000A7EEA"/>
    <w:rsid w:val="000B1625"/>
    <w:rsid w:val="000B3FBD"/>
    <w:rsid w:val="000B407C"/>
    <w:rsid w:val="000B4832"/>
    <w:rsid w:val="000B5289"/>
    <w:rsid w:val="000B563F"/>
    <w:rsid w:val="000B6558"/>
    <w:rsid w:val="000B6ECD"/>
    <w:rsid w:val="000B74E1"/>
    <w:rsid w:val="000C241E"/>
    <w:rsid w:val="000C45F0"/>
    <w:rsid w:val="000C5A0F"/>
    <w:rsid w:val="000C6476"/>
    <w:rsid w:val="000C7407"/>
    <w:rsid w:val="000D05CF"/>
    <w:rsid w:val="000D23D9"/>
    <w:rsid w:val="000D269A"/>
    <w:rsid w:val="000D2BFB"/>
    <w:rsid w:val="000D326F"/>
    <w:rsid w:val="000D55BB"/>
    <w:rsid w:val="000D5F23"/>
    <w:rsid w:val="000D770A"/>
    <w:rsid w:val="000E0273"/>
    <w:rsid w:val="000E0D35"/>
    <w:rsid w:val="000E136C"/>
    <w:rsid w:val="000E34E9"/>
    <w:rsid w:val="000E5418"/>
    <w:rsid w:val="000E6416"/>
    <w:rsid w:val="000E7E90"/>
    <w:rsid w:val="000F00FC"/>
    <w:rsid w:val="000F01EC"/>
    <w:rsid w:val="000F0A2E"/>
    <w:rsid w:val="000F0FD3"/>
    <w:rsid w:val="000F21C7"/>
    <w:rsid w:val="000F3A70"/>
    <w:rsid w:val="000F5CCC"/>
    <w:rsid w:val="000F772D"/>
    <w:rsid w:val="001031FF"/>
    <w:rsid w:val="001066BC"/>
    <w:rsid w:val="001066EE"/>
    <w:rsid w:val="0011010F"/>
    <w:rsid w:val="00110C45"/>
    <w:rsid w:val="00110D2A"/>
    <w:rsid w:val="0011136F"/>
    <w:rsid w:val="00112829"/>
    <w:rsid w:val="00113145"/>
    <w:rsid w:val="001141AB"/>
    <w:rsid w:val="00116CEC"/>
    <w:rsid w:val="00116EE2"/>
    <w:rsid w:val="001215F1"/>
    <w:rsid w:val="00122E87"/>
    <w:rsid w:val="001231EA"/>
    <w:rsid w:val="00124B2E"/>
    <w:rsid w:val="00125C94"/>
    <w:rsid w:val="0012659D"/>
    <w:rsid w:val="00126E3D"/>
    <w:rsid w:val="00130223"/>
    <w:rsid w:val="00131474"/>
    <w:rsid w:val="00131F00"/>
    <w:rsid w:val="001320AC"/>
    <w:rsid w:val="00132392"/>
    <w:rsid w:val="001332E3"/>
    <w:rsid w:val="00134737"/>
    <w:rsid w:val="00134C37"/>
    <w:rsid w:val="00144BBD"/>
    <w:rsid w:val="00145F5E"/>
    <w:rsid w:val="00146410"/>
    <w:rsid w:val="001472C6"/>
    <w:rsid w:val="001515F5"/>
    <w:rsid w:val="00151CE0"/>
    <w:rsid w:val="00152A38"/>
    <w:rsid w:val="001547CE"/>
    <w:rsid w:val="00156A5D"/>
    <w:rsid w:val="00160615"/>
    <w:rsid w:val="00160B1A"/>
    <w:rsid w:val="00161C84"/>
    <w:rsid w:val="0016210B"/>
    <w:rsid w:val="00164C5C"/>
    <w:rsid w:val="001656ED"/>
    <w:rsid w:val="00167A2D"/>
    <w:rsid w:val="00167CA7"/>
    <w:rsid w:val="00167F40"/>
    <w:rsid w:val="0017162D"/>
    <w:rsid w:val="0017226B"/>
    <w:rsid w:val="0017305C"/>
    <w:rsid w:val="0017325B"/>
    <w:rsid w:val="00174AB4"/>
    <w:rsid w:val="00174D09"/>
    <w:rsid w:val="00175208"/>
    <w:rsid w:val="00176531"/>
    <w:rsid w:val="00181C18"/>
    <w:rsid w:val="00182791"/>
    <w:rsid w:val="00184139"/>
    <w:rsid w:val="00184EB7"/>
    <w:rsid w:val="00185048"/>
    <w:rsid w:val="00185631"/>
    <w:rsid w:val="001859C5"/>
    <w:rsid w:val="00186157"/>
    <w:rsid w:val="0018617A"/>
    <w:rsid w:val="00186850"/>
    <w:rsid w:val="00187372"/>
    <w:rsid w:val="001910E5"/>
    <w:rsid w:val="001914B8"/>
    <w:rsid w:val="00192402"/>
    <w:rsid w:val="00192439"/>
    <w:rsid w:val="00192F2F"/>
    <w:rsid w:val="00193989"/>
    <w:rsid w:val="001945DA"/>
    <w:rsid w:val="00196A3D"/>
    <w:rsid w:val="00197F38"/>
    <w:rsid w:val="001A082B"/>
    <w:rsid w:val="001A10F1"/>
    <w:rsid w:val="001A358D"/>
    <w:rsid w:val="001A35CA"/>
    <w:rsid w:val="001A36D7"/>
    <w:rsid w:val="001A4AD6"/>
    <w:rsid w:val="001A5113"/>
    <w:rsid w:val="001A7373"/>
    <w:rsid w:val="001A740C"/>
    <w:rsid w:val="001A7BDD"/>
    <w:rsid w:val="001B0802"/>
    <w:rsid w:val="001B1158"/>
    <w:rsid w:val="001B11BA"/>
    <w:rsid w:val="001B160E"/>
    <w:rsid w:val="001B3EAF"/>
    <w:rsid w:val="001B610B"/>
    <w:rsid w:val="001B6780"/>
    <w:rsid w:val="001B7632"/>
    <w:rsid w:val="001C0270"/>
    <w:rsid w:val="001C0A55"/>
    <w:rsid w:val="001C286D"/>
    <w:rsid w:val="001C500D"/>
    <w:rsid w:val="001C59B3"/>
    <w:rsid w:val="001C7984"/>
    <w:rsid w:val="001C7CEE"/>
    <w:rsid w:val="001D35B1"/>
    <w:rsid w:val="001D39FF"/>
    <w:rsid w:val="001D5145"/>
    <w:rsid w:val="001D71C2"/>
    <w:rsid w:val="001E077A"/>
    <w:rsid w:val="001E0A6B"/>
    <w:rsid w:val="001E2407"/>
    <w:rsid w:val="001E38FA"/>
    <w:rsid w:val="001E3F60"/>
    <w:rsid w:val="001E42E4"/>
    <w:rsid w:val="001E4A4A"/>
    <w:rsid w:val="001E4F19"/>
    <w:rsid w:val="001E6F56"/>
    <w:rsid w:val="001E76D3"/>
    <w:rsid w:val="001F06DC"/>
    <w:rsid w:val="001F1323"/>
    <w:rsid w:val="001F24F7"/>
    <w:rsid w:val="001F399D"/>
    <w:rsid w:val="001F4B26"/>
    <w:rsid w:val="001F4D30"/>
    <w:rsid w:val="001F5BE1"/>
    <w:rsid w:val="001F631C"/>
    <w:rsid w:val="00200BD6"/>
    <w:rsid w:val="002013E7"/>
    <w:rsid w:val="00202C28"/>
    <w:rsid w:val="002030E0"/>
    <w:rsid w:val="00203EC6"/>
    <w:rsid w:val="002047E6"/>
    <w:rsid w:val="002052AA"/>
    <w:rsid w:val="00205D03"/>
    <w:rsid w:val="00206999"/>
    <w:rsid w:val="00207E8C"/>
    <w:rsid w:val="00210B81"/>
    <w:rsid w:val="002111C0"/>
    <w:rsid w:val="00211AA8"/>
    <w:rsid w:val="0021242C"/>
    <w:rsid w:val="00212E08"/>
    <w:rsid w:val="00213086"/>
    <w:rsid w:val="002146C6"/>
    <w:rsid w:val="00214CC6"/>
    <w:rsid w:val="00216B55"/>
    <w:rsid w:val="00216CBE"/>
    <w:rsid w:val="00217810"/>
    <w:rsid w:val="00217C0F"/>
    <w:rsid w:val="00220D5D"/>
    <w:rsid w:val="00221587"/>
    <w:rsid w:val="002224A7"/>
    <w:rsid w:val="002226B7"/>
    <w:rsid w:val="00222B0B"/>
    <w:rsid w:val="00224A2F"/>
    <w:rsid w:val="0022524F"/>
    <w:rsid w:val="0022538A"/>
    <w:rsid w:val="00230F62"/>
    <w:rsid w:val="00230FFE"/>
    <w:rsid w:val="00232AAC"/>
    <w:rsid w:val="002336DE"/>
    <w:rsid w:val="00233795"/>
    <w:rsid w:val="00233890"/>
    <w:rsid w:val="00233F9B"/>
    <w:rsid w:val="00235D2F"/>
    <w:rsid w:val="00237500"/>
    <w:rsid w:val="00237516"/>
    <w:rsid w:val="002377C2"/>
    <w:rsid w:val="0024007F"/>
    <w:rsid w:val="00240819"/>
    <w:rsid w:val="00241D72"/>
    <w:rsid w:val="00243B8E"/>
    <w:rsid w:val="00245182"/>
    <w:rsid w:val="00245647"/>
    <w:rsid w:val="002456C7"/>
    <w:rsid w:val="002457FC"/>
    <w:rsid w:val="00246A14"/>
    <w:rsid w:val="002472E7"/>
    <w:rsid w:val="0024746B"/>
    <w:rsid w:val="00250213"/>
    <w:rsid w:val="00250261"/>
    <w:rsid w:val="002524C3"/>
    <w:rsid w:val="0025278B"/>
    <w:rsid w:val="002527B0"/>
    <w:rsid w:val="00252D25"/>
    <w:rsid w:val="00253026"/>
    <w:rsid w:val="00253CF8"/>
    <w:rsid w:val="00254800"/>
    <w:rsid w:val="002553AA"/>
    <w:rsid w:val="00257C3E"/>
    <w:rsid w:val="00260D99"/>
    <w:rsid w:val="00260F5E"/>
    <w:rsid w:val="00261454"/>
    <w:rsid w:val="00262342"/>
    <w:rsid w:val="00262E25"/>
    <w:rsid w:val="002631ED"/>
    <w:rsid w:val="00264438"/>
    <w:rsid w:val="00264539"/>
    <w:rsid w:val="002656C9"/>
    <w:rsid w:val="0026609C"/>
    <w:rsid w:val="002671B1"/>
    <w:rsid w:val="002672CF"/>
    <w:rsid w:val="002673C2"/>
    <w:rsid w:val="00267ADB"/>
    <w:rsid w:val="002700F7"/>
    <w:rsid w:val="00270B7F"/>
    <w:rsid w:val="00270BD3"/>
    <w:rsid w:val="00272AD4"/>
    <w:rsid w:val="00272B95"/>
    <w:rsid w:val="00273586"/>
    <w:rsid w:val="00273B6E"/>
    <w:rsid w:val="002773F8"/>
    <w:rsid w:val="00280050"/>
    <w:rsid w:val="00281506"/>
    <w:rsid w:val="002819C6"/>
    <w:rsid w:val="00281A8E"/>
    <w:rsid w:val="00282229"/>
    <w:rsid w:val="002827A0"/>
    <w:rsid w:val="002859A0"/>
    <w:rsid w:val="00287172"/>
    <w:rsid w:val="0028730E"/>
    <w:rsid w:val="00287F44"/>
    <w:rsid w:val="00291F00"/>
    <w:rsid w:val="00292A86"/>
    <w:rsid w:val="00292CE6"/>
    <w:rsid w:val="002939C5"/>
    <w:rsid w:val="00294498"/>
    <w:rsid w:val="0029472B"/>
    <w:rsid w:val="00295016"/>
    <w:rsid w:val="0029694B"/>
    <w:rsid w:val="002977AD"/>
    <w:rsid w:val="002A1A26"/>
    <w:rsid w:val="002A39F8"/>
    <w:rsid w:val="002A427F"/>
    <w:rsid w:val="002A4D32"/>
    <w:rsid w:val="002A4FC4"/>
    <w:rsid w:val="002B135C"/>
    <w:rsid w:val="002B238D"/>
    <w:rsid w:val="002B256E"/>
    <w:rsid w:val="002B4371"/>
    <w:rsid w:val="002B4E58"/>
    <w:rsid w:val="002B63CF"/>
    <w:rsid w:val="002B64E6"/>
    <w:rsid w:val="002C08ED"/>
    <w:rsid w:val="002C1A7E"/>
    <w:rsid w:val="002C2798"/>
    <w:rsid w:val="002C27D2"/>
    <w:rsid w:val="002C297E"/>
    <w:rsid w:val="002C4C48"/>
    <w:rsid w:val="002C6518"/>
    <w:rsid w:val="002C798B"/>
    <w:rsid w:val="002C7D46"/>
    <w:rsid w:val="002C7EFF"/>
    <w:rsid w:val="002C7F96"/>
    <w:rsid w:val="002D0383"/>
    <w:rsid w:val="002D0865"/>
    <w:rsid w:val="002D236D"/>
    <w:rsid w:val="002D2B95"/>
    <w:rsid w:val="002D32FD"/>
    <w:rsid w:val="002D3587"/>
    <w:rsid w:val="002D6ABB"/>
    <w:rsid w:val="002E098D"/>
    <w:rsid w:val="002E31DE"/>
    <w:rsid w:val="002E4C7E"/>
    <w:rsid w:val="002E5B6C"/>
    <w:rsid w:val="002E5E99"/>
    <w:rsid w:val="002F06B5"/>
    <w:rsid w:val="002F14E2"/>
    <w:rsid w:val="002F1E19"/>
    <w:rsid w:val="002F1F02"/>
    <w:rsid w:val="002F3A45"/>
    <w:rsid w:val="002F565C"/>
    <w:rsid w:val="002F5D79"/>
    <w:rsid w:val="002F6FC0"/>
    <w:rsid w:val="002F6FDE"/>
    <w:rsid w:val="002F732D"/>
    <w:rsid w:val="00304BAC"/>
    <w:rsid w:val="00306B0D"/>
    <w:rsid w:val="00307BA3"/>
    <w:rsid w:val="00310A87"/>
    <w:rsid w:val="00310C30"/>
    <w:rsid w:val="00311D29"/>
    <w:rsid w:val="00312320"/>
    <w:rsid w:val="00312A7D"/>
    <w:rsid w:val="00313C00"/>
    <w:rsid w:val="00313D80"/>
    <w:rsid w:val="00314FAA"/>
    <w:rsid w:val="00320011"/>
    <w:rsid w:val="003202E7"/>
    <w:rsid w:val="00320F49"/>
    <w:rsid w:val="00321AC1"/>
    <w:rsid w:val="00323A1D"/>
    <w:rsid w:val="003252AF"/>
    <w:rsid w:val="00327245"/>
    <w:rsid w:val="0033020D"/>
    <w:rsid w:val="0033212B"/>
    <w:rsid w:val="00333E73"/>
    <w:rsid w:val="00334454"/>
    <w:rsid w:val="003345A4"/>
    <w:rsid w:val="00334D6B"/>
    <w:rsid w:val="00335207"/>
    <w:rsid w:val="00335522"/>
    <w:rsid w:val="00336A84"/>
    <w:rsid w:val="003400CD"/>
    <w:rsid w:val="00340C8C"/>
    <w:rsid w:val="00341942"/>
    <w:rsid w:val="00342852"/>
    <w:rsid w:val="00342AD8"/>
    <w:rsid w:val="0034305A"/>
    <w:rsid w:val="00343588"/>
    <w:rsid w:val="00343A37"/>
    <w:rsid w:val="00344252"/>
    <w:rsid w:val="00344399"/>
    <w:rsid w:val="00344711"/>
    <w:rsid w:val="0034471B"/>
    <w:rsid w:val="00345F64"/>
    <w:rsid w:val="00346794"/>
    <w:rsid w:val="0035259A"/>
    <w:rsid w:val="003529C0"/>
    <w:rsid w:val="003540D7"/>
    <w:rsid w:val="0035533C"/>
    <w:rsid w:val="003555D0"/>
    <w:rsid w:val="003556D7"/>
    <w:rsid w:val="003571DD"/>
    <w:rsid w:val="00357365"/>
    <w:rsid w:val="00357E39"/>
    <w:rsid w:val="00360259"/>
    <w:rsid w:val="00360519"/>
    <w:rsid w:val="00360527"/>
    <w:rsid w:val="00361467"/>
    <w:rsid w:val="0036305C"/>
    <w:rsid w:val="003666BD"/>
    <w:rsid w:val="00371EE4"/>
    <w:rsid w:val="003722FD"/>
    <w:rsid w:val="003726EC"/>
    <w:rsid w:val="0037358C"/>
    <w:rsid w:val="00374EA6"/>
    <w:rsid w:val="00375090"/>
    <w:rsid w:val="00376223"/>
    <w:rsid w:val="003764D8"/>
    <w:rsid w:val="0037656F"/>
    <w:rsid w:val="003769B8"/>
    <w:rsid w:val="00376C33"/>
    <w:rsid w:val="00377A5F"/>
    <w:rsid w:val="00377CFD"/>
    <w:rsid w:val="00380863"/>
    <w:rsid w:val="00381D16"/>
    <w:rsid w:val="00384BD9"/>
    <w:rsid w:val="00385455"/>
    <w:rsid w:val="00385BB8"/>
    <w:rsid w:val="00386C1E"/>
    <w:rsid w:val="0039033B"/>
    <w:rsid w:val="003911E5"/>
    <w:rsid w:val="0039215D"/>
    <w:rsid w:val="00392401"/>
    <w:rsid w:val="003927B0"/>
    <w:rsid w:val="00392B89"/>
    <w:rsid w:val="00392BD2"/>
    <w:rsid w:val="003961DC"/>
    <w:rsid w:val="0039722A"/>
    <w:rsid w:val="003974E3"/>
    <w:rsid w:val="00397880"/>
    <w:rsid w:val="003978B8"/>
    <w:rsid w:val="003A1599"/>
    <w:rsid w:val="003A1D46"/>
    <w:rsid w:val="003A2F56"/>
    <w:rsid w:val="003A5403"/>
    <w:rsid w:val="003A5464"/>
    <w:rsid w:val="003A5835"/>
    <w:rsid w:val="003A5DE9"/>
    <w:rsid w:val="003A61FB"/>
    <w:rsid w:val="003A73C9"/>
    <w:rsid w:val="003B12F7"/>
    <w:rsid w:val="003B2072"/>
    <w:rsid w:val="003B2693"/>
    <w:rsid w:val="003B2C61"/>
    <w:rsid w:val="003B33DF"/>
    <w:rsid w:val="003B4357"/>
    <w:rsid w:val="003B50A4"/>
    <w:rsid w:val="003B56F8"/>
    <w:rsid w:val="003B698C"/>
    <w:rsid w:val="003B7C87"/>
    <w:rsid w:val="003C1949"/>
    <w:rsid w:val="003C1B2C"/>
    <w:rsid w:val="003C1CE8"/>
    <w:rsid w:val="003C1DDC"/>
    <w:rsid w:val="003C26BD"/>
    <w:rsid w:val="003C2E6B"/>
    <w:rsid w:val="003C3D28"/>
    <w:rsid w:val="003C68DB"/>
    <w:rsid w:val="003C6B13"/>
    <w:rsid w:val="003C7DCB"/>
    <w:rsid w:val="003D2536"/>
    <w:rsid w:val="003D3898"/>
    <w:rsid w:val="003D592F"/>
    <w:rsid w:val="003D65B2"/>
    <w:rsid w:val="003D6A0D"/>
    <w:rsid w:val="003D6AD0"/>
    <w:rsid w:val="003D7DCC"/>
    <w:rsid w:val="003E45C5"/>
    <w:rsid w:val="003E50DD"/>
    <w:rsid w:val="003E77BC"/>
    <w:rsid w:val="003E7C45"/>
    <w:rsid w:val="003E7F9A"/>
    <w:rsid w:val="003F06D0"/>
    <w:rsid w:val="003F09F4"/>
    <w:rsid w:val="003F1BF8"/>
    <w:rsid w:val="003F2B5C"/>
    <w:rsid w:val="003F3569"/>
    <w:rsid w:val="003F3945"/>
    <w:rsid w:val="003F3EFA"/>
    <w:rsid w:val="003F60B6"/>
    <w:rsid w:val="003F6FEF"/>
    <w:rsid w:val="003F717B"/>
    <w:rsid w:val="00400C4C"/>
    <w:rsid w:val="00401F28"/>
    <w:rsid w:val="00403B47"/>
    <w:rsid w:val="00404B5C"/>
    <w:rsid w:val="00405AEA"/>
    <w:rsid w:val="00406691"/>
    <w:rsid w:val="004067EE"/>
    <w:rsid w:val="00406AA6"/>
    <w:rsid w:val="00407988"/>
    <w:rsid w:val="00407C7E"/>
    <w:rsid w:val="00411EA4"/>
    <w:rsid w:val="0041356F"/>
    <w:rsid w:val="00413693"/>
    <w:rsid w:val="00413C6F"/>
    <w:rsid w:val="00413CB7"/>
    <w:rsid w:val="00414968"/>
    <w:rsid w:val="00415918"/>
    <w:rsid w:val="00416351"/>
    <w:rsid w:val="00416CB2"/>
    <w:rsid w:val="00417FDC"/>
    <w:rsid w:val="00420195"/>
    <w:rsid w:val="00420A83"/>
    <w:rsid w:val="00421308"/>
    <w:rsid w:val="0042332A"/>
    <w:rsid w:val="00423837"/>
    <w:rsid w:val="004243B0"/>
    <w:rsid w:val="00424D3E"/>
    <w:rsid w:val="004275F5"/>
    <w:rsid w:val="004309FF"/>
    <w:rsid w:val="00430E51"/>
    <w:rsid w:val="00430EF5"/>
    <w:rsid w:val="00431153"/>
    <w:rsid w:val="00431EB5"/>
    <w:rsid w:val="0043216C"/>
    <w:rsid w:val="00433331"/>
    <w:rsid w:val="004338A4"/>
    <w:rsid w:val="004338EB"/>
    <w:rsid w:val="00435174"/>
    <w:rsid w:val="00436AA3"/>
    <w:rsid w:val="004376E5"/>
    <w:rsid w:val="00437D8D"/>
    <w:rsid w:val="00441352"/>
    <w:rsid w:val="0044147A"/>
    <w:rsid w:val="00441AD2"/>
    <w:rsid w:val="00444B0F"/>
    <w:rsid w:val="00447948"/>
    <w:rsid w:val="0045212B"/>
    <w:rsid w:val="00452305"/>
    <w:rsid w:val="004548AE"/>
    <w:rsid w:val="004550D5"/>
    <w:rsid w:val="0045565A"/>
    <w:rsid w:val="00455C1F"/>
    <w:rsid w:val="00460DF7"/>
    <w:rsid w:val="00461790"/>
    <w:rsid w:val="004621F0"/>
    <w:rsid w:val="00462CA6"/>
    <w:rsid w:val="00463A9B"/>
    <w:rsid w:val="00463AE8"/>
    <w:rsid w:val="00464B8E"/>
    <w:rsid w:val="004664A9"/>
    <w:rsid w:val="004676AB"/>
    <w:rsid w:val="0047071E"/>
    <w:rsid w:val="00472621"/>
    <w:rsid w:val="004760C0"/>
    <w:rsid w:val="004760C4"/>
    <w:rsid w:val="00476F50"/>
    <w:rsid w:val="00477133"/>
    <w:rsid w:val="00477FF2"/>
    <w:rsid w:val="00481918"/>
    <w:rsid w:val="00481ADD"/>
    <w:rsid w:val="00481AF6"/>
    <w:rsid w:val="0048280F"/>
    <w:rsid w:val="00482D43"/>
    <w:rsid w:val="00484C0F"/>
    <w:rsid w:val="00485959"/>
    <w:rsid w:val="00486229"/>
    <w:rsid w:val="004904B8"/>
    <w:rsid w:val="00492E1B"/>
    <w:rsid w:val="00492ED0"/>
    <w:rsid w:val="00492FDB"/>
    <w:rsid w:val="00493837"/>
    <w:rsid w:val="0049388D"/>
    <w:rsid w:val="00495840"/>
    <w:rsid w:val="0049596A"/>
    <w:rsid w:val="004A1211"/>
    <w:rsid w:val="004A166F"/>
    <w:rsid w:val="004A1A6A"/>
    <w:rsid w:val="004A1B65"/>
    <w:rsid w:val="004A1F50"/>
    <w:rsid w:val="004A3020"/>
    <w:rsid w:val="004A3DBE"/>
    <w:rsid w:val="004A4D92"/>
    <w:rsid w:val="004A72E8"/>
    <w:rsid w:val="004A7E17"/>
    <w:rsid w:val="004B0891"/>
    <w:rsid w:val="004B34D3"/>
    <w:rsid w:val="004B3630"/>
    <w:rsid w:val="004B3866"/>
    <w:rsid w:val="004B3E8F"/>
    <w:rsid w:val="004B4151"/>
    <w:rsid w:val="004B4425"/>
    <w:rsid w:val="004B4471"/>
    <w:rsid w:val="004B53B5"/>
    <w:rsid w:val="004B5447"/>
    <w:rsid w:val="004B6A26"/>
    <w:rsid w:val="004C078D"/>
    <w:rsid w:val="004C4482"/>
    <w:rsid w:val="004C6714"/>
    <w:rsid w:val="004C7C28"/>
    <w:rsid w:val="004C7C87"/>
    <w:rsid w:val="004D0A4A"/>
    <w:rsid w:val="004D2E68"/>
    <w:rsid w:val="004D3605"/>
    <w:rsid w:val="004D4FCE"/>
    <w:rsid w:val="004D5264"/>
    <w:rsid w:val="004D7AA2"/>
    <w:rsid w:val="004DA05E"/>
    <w:rsid w:val="004E08C7"/>
    <w:rsid w:val="004E1CFE"/>
    <w:rsid w:val="004E1D9C"/>
    <w:rsid w:val="004E4D6B"/>
    <w:rsid w:val="004E5904"/>
    <w:rsid w:val="004E622C"/>
    <w:rsid w:val="004F02A8"/>
    <w:rsid w:val="004F284B"/>
    <w:rsid w:val="004F3FE4"/>
    <w:rsid w:val="004F593A"/>
    <w:rsid w:val="004F6589"/>
    <w:rsid w:val="004F6B4A"/>
    <w:rsid w:val="004F6DD2"/>
    <w:rsid w:val="00501C56"/>
    <w:rsid w:val="00503FA7"/>
    <w:rsid w:val="00504613"/>
    <w:rsid w:val="00505274"/>
    <w:rsid w:val="00506B17"/>
    <w:rsid w:val="00506B9C"/>
    <w:rsid w:val="00507B24"/>
    <w:rsid w:val="0051141E"/>
    <w:rsid w:val="0051240F"/>
    <w:rsid w:val="00515194"/>
    <w:rsid w:val="0051528A"/>
    <w:rsid w:val="005162E2"/>
    <w:rsid w:val="00517391"/>
    <w:rsid w:val="00517F58"/>
    <w:rsid w:val="00521641"/>
    <w:rsid w:val="00521F64"/>
    <w:rsid w:val="0052229E"/>
    <w:rsid w:val="00523128"/>
    <w:rsid w:val="00524026"/>
    <w:rsid w:val="00524DA2"/>
    <w:rsid w:val="00524E9A"/>
    <w:rsid w:val="005255DA"/>
    <w:rsid w:val="00525B75"/>
    <w:rsid w:val="005270D1"/>
    <w:rsid w:val="00527A61"/>
    <w:rsid w:val="00527B9A"/>
    <w:rsid w:val="00527F1D"/>
    <w:rsid w:val="00530214"/>
    <w:rsid w:val="00531976"/>
    <w:rsid w:val="00531A18"/>
    <w:rsid w:val="0053483B"/>
    <w:rsid w:val="00534D5A"/>
    <w:rsid w:val="00536170"/>
    <w:rsid w:val="0053618A"/>
    <w:rsid w:val="00536330"/>
    <w:rsid w:val="005377AD"/>
    <w:rsid w:val="0053780F"/>
    <w:rsid w:val="0053783B"/>
    <w:rsid w:val="00537A70"/>
    <w:rsid w:val="00537E34"/>
    <w:rsid w:val="00541CFC"/>
    <w:rsid w:val="0054263C"/>
    <w:rsid w:val="00544BDB"/>
    <w:rsid w:val="00545EC3"/>
    <w:rsid w:val="0054646D"/>
    <w:rsid w:val="0055074A"/>
    <w:rsid w:val="00551DD8"/>
    <w:rsid w:val="00553A1C"/>
    <w:rsid w:val="00553AE6"/>
    <w:rsid w:val="0055427D"/>
    <w:rsid w:val="00554545"/>
    <w:rsid w:val="00555A2F"/>
    <w:rsid w:val="00557A4D"/>
    <w:rsid w:val="0056094F"/>
    <w:rsid w:val="00560BFE"/>
    <w:rsid w:val="0056197F"/>
    <w:rsid w:val="00562BB0"/>
    <w:rsid w:val="00563D6A"/>
    <w:rsid w:val="00567000"/>
    <w:rsid w:val="00567AF6"/>
    <w:rsid w:val="00570135"/>
    <w:rsid w:val="005722BE"/>
    <w:rsid w:val="0057326D"/>
    <w:rsid w:val="00574808"/>
    <w:rsid w:val="00577416"/>
    <w:rsid w:val="005776AF"/>
    <w:rsid w:val="00580C94"/>
    <w:rsid w:val="005811EE"/>
    <w:rsid w:val="005815A6"/>
    <w:rsid w:val="00581EDC"/>
    <w:rsid w:val="005833C7"/>
    <w:rsid w:val="005837E6"/>
    <w:rsid w:val="00585A16"/>
    <w:rsid w:val="00585AC6"/>
    <w:rsid w:val="00585F75"/>
    <w:rsid w:val="005868BB"/>
    <w:rsid w:val="005870BA"/>
    <w:rsid w:val="005872AA"/>
    <w:rsid w:val="00590151"/>
    <w:rsid w:val="00594E21"/>
    <w:rsid w:val="00595BB1"/>
    <w:rsid w:val="00595BED"/>
    <w:rsid w:val="00596319"/>
    <w:rsid w:val="0059663E"/>
    <w:rsid w:val="005A2A83"/>
    <w:rsid w:val="005A3390"/>
    <w:rsid w:val="005A5541"/>
    <w:rsid w:val="005A5779"/>
    <w:rsid w:val="005A60EB"/>
    <w:rsid w:val="005A6D00"/>
    <w:rsid w:val="005B1C15"/>
    <w:rsid w:val="005B1CFC"/>
    <w:rsid w:val="005B4294"/>
    <w:rsid w:val="005B42EA"/>
    <w:rsid w:val="005B486D"/>
    <w:rsid w:val="005B57F7"/>
    <w:rsid w:val="005B5AA9"/>
    <w:rsid w:val="005B7A1C"/>
    <w:rsid w:val="005C1F7B"/>
    <w:rsid w:val="005C20FD"/>
    <w:rsid w:val="005C240B"/>
    <w:rsid w:val="005C2FB8"/>
    <w:rsid w:val="005C41F8"/>
    <w:rsid w:val="005C4FCB"/>
    <w:rsid w:val="005C5751"/>
    <w:rsid w:val="005C5C25"/>
    <w:rsid w:val="005C64F3"/>
    <w:rsid w:val="005C72A8"/>
    <w:rsid w:val="005C7AEE"/>
    <w:rsid w:val="005C7E24"/>
    <w:rsid w:val="005C7F64"/>
    <w:rsid w:val="005D1D5C"/>
    <w:rsid w:val="005D36FC"/>
    <w:rsid w:val="005D3829"/>
    <w:rsid w:val="005D490D"/>
    <w:rsid w:val="005D7743"/>
    <w:rsid w:val="005D7D94"/>
    <w:rsid w:val="005E057C"/>
    <w:rsid w:val="005E0AC9"/>
    <w:rsid w:val="005E2DA7"/>
    <w:rsid w:val="005E46CC"/>
    <w:rsid w:val="005E587B"/>
    <w:rsid w:val="005E5A9B"/>
    <w:rsid w:val="005E61A1"/>
    <w:rsid w:val="005E6441"/>
    <w:rsid w:val="005E6B8E"/>
    <w:rsid w:val="005E76DB"/>
    <w:rsid w:val="005E7F6E"/>
    <w:rsid w:val="005F109E"/>
    <w:rsid w:val="005F177B"/>
    <w:rsid w:val="005F2891"/>
    <w:rsid w:val="005F3019"/>
    <w:rsid w:val="005F36E2"/>
    <w:rsid w:val="005F4201"/>
    <w:rsid w:val="005F4E1C"/>
    <w:rsid w:val="005F4FA9"/>
    <w:rsid w:val="005F6549"/>
    <w:rsid w:val="0060329F"/>
    <w:rsid w:val="00605E4F"/>
    <w:rsid w:val="00605F3F"/>
    <w:rsid w:val="00606C75"/>
    <w:rsid w:val="00607F5F"/>
    <w:rsid w:val="00611B79"/>
    <w:rsid w:val="0061329A"/>
    <w:rsid w:val="00614F5F"/>
    <w:rsid w:val="00616FCD"/>
    <w:rsid w:val="00617E1F"/>
    <w:rsid w:val="00620A70"/>
    <w:rsid w:val="00621038"/>
    <w:rsid w:val="00621072"/>
    <w:rsid w:val="00621F53"/>
    <w:rsid w:val="00622D1B"/>
    <w:rsid w:val="00623D35"/>
    <w:rsid w:val="0062490C"/>
    <w:rsid w:val="00624D06"/>
    <w:rsid w:val="0062501A"/>
    <w:rsid w:val="00625AA7"/>
    <w:rsid w:val="00626810"/>
    <w:rsid w:val="00626FD5"/>
    <w:rsid w:val="0062785C"/>
    <w:rsid w:val="00627EE4"/>
    <w:rsid w:val="00630655"/>
    <w:rsid w:val="00631A0C"/>
    <w:rsid w:val="00631F4E"/>
    <w:rsid w:val="0063331A"/>
    <w:rsid w:val="006338CC"/>
    <w:rsid w:val="00633E35"/>
    <w:rsid w:val="00633EBC"/>
    <w:rsid w:val="00633FCD"/>
    <w:rsid w:val="00634226"/>
    <w:rsid w:val="0063600D"/>
    <w:rsid w:val="006371F5"/>
    <w:rsid w:val="006378C2"/>
    <w:rsid w:val="0064028C"/>
    <w:rsid w:val="00641719"/>
    <w:rsid w:val="00642622"/>
    <w:rsid w:val="00642EB3"/>
    <w:rsid w:val="00644369"/>
    <w:rsid w:val="00644BBD"/>
    <w:rsid w:val="006469CB"/>
    <w:rsid w:val="00646C4C"/>
    <w:rsid w:val="00647550"/>
    <w:rsid w:val="006506AA"/>
    <w:rsid w:val="0065082D"/>
    <w:rsid w:val="00651297"/>
    <w:rsid w:val="0065191C"/>
    <w:rsid w:val="0065249E"/>
    <w:rsid w:val="00653622"/>
    <w:rsid w:val="00653673"/>
    <w:rsid w:val="0065520A"/>
    <w:rsid w:val="00657302"/>
    <w:rsid w:val="006576C1"/>
    <w:rsid w:val="00660280"/>
    <w:rsid w:val="00660EC8"/>
    <w:rsid w:val="00665C06"/>
    <w:rsid w:val="0066649D"/>
    <w:rsid w:val="00667B06"/>
    <w:rsid w:val="006704D9"/>
    <w:rsid w:val="00671BCF"/>
    <w:rsid w:val="00673462"/>
    <w:rsid w:val="00673EE2"/>
    <w:rsid w:val="006744EE"/>
    <w:rsid w:val="0067539E"/>
    <w:rsid w:val="00676D34"/>
    <w:rsid w:val="00677540"/>
    <w:rsid w:val="0068001D"/>
    <w:rsid w:val="006802F7"/>
    <w:rsid w:val="00682428"/>
    <w:rsid w:val="00683ACE"/>
    <w:rsid w:val="00683E1E"/>
    <w:rsid w:val="00684ED4"/>
    <w:rsid w:val="00685B0C"/>
    <w:rsid w:val="00686449"/>
    <w:rsid w:val="00686648"/>
    <w:rsid w:val="00690232"/>
    <w:rsid w:val="00691A52"/>
    <w:rsid w:val="00691A7E"/>
    <w:rsid w:val="006927EB"/>
    <w:rsid w:val="00696536"/>
    <w:rsid w:val="006970B8"/>
    <w:rsid w:val="0069A948"/>
    <w:rsid w:val="006A084E"/>
    <w:rsid w:val="006A2BB3"/>
    <w:rsid w:val="006A4BEC"/>
    <w:rsid w:val="006A5E45"/>
    <w:rsid w:val="006A66D4"/>
    <w:rsid w:val="006A6A64"/>
    <w:rsid w:val="006A7465"/>
    <w:rsid w:val="006B122F"/>
    <w:rsid w:val="006B3FB9"/>
    <w:rsid w:val="006B48A2"/>
    <w:rsid w:val="006B4CDC"/>
    <w:rsid w:val="006C0B46"/>
    <w:rsid w:val="006C18D7"/>
    <w:rsid w:val="006C38BF"/>
    <w:rsid w:val="006C5A0C"/>
    <w:rsid w:val="006C5FC5"/>
    <w:rsid w:val="006C680C"/>
    <w:rsid w:val="006C77E3"/>
    <w:rsid w:val="006D1186"/>
    <w:rsid w:val="006D1706"/>
    <w:rsid w:val="006D24F0"/>
    <w:rsid w:val="006D2730"/>
    <w:rsid w:val="006D281E"/>
    <w:rsid w:val="006D35C7"/>
    <w:rsid w:val="006D38EA"/>
    <w:rsid w:val="006D47C3"/>
    <w:rsid w:val="006D4800"/>
    <w:rsid w:val="006D6463"/>
    <w:rsid w:val="006D6585"/>
    <w:rsid w:val="006D7BFD"/>
    <w:rsid w:val="006D7CFB"/>
    <w:rsid w:val="006E0B56"/>
    <w:rsid w:val="006E1178"/>
    <w:rsid w:val="006E161B"/>
    <w:rsid w:val="006E337F"/>
    <w:rsid w:val="006E50FB"/>
    <w:rsid w:val="006E5488"/>
    <w:rsid w:val="006E56DA"/>
    <w:rsid w:val="006E5B1A"/>
    <w:rsid w:val="006E6DD0"/>
    <w:rsid w:val="006E752E"/>
    <w:rsid w:val="006F06EB"/>
    <w:rsid w:val="006F0F6B"/>
    <w:rsid w:val="006F6A35"/>
    <w:rsid w:val="006F6D0E"/>
    <w:rsid w:val="006F710B"/>
    <w:rsid w:val="007022A8"/>
    <w:rsid w:val="007049F1"/>
    <w:rsid w:val="00704FD9"/>
    <w:rsid w:val="007053C7"/>
    <w:rsid w:val="00705955"/>
    <w:rsid w:val="00705A6E"/>
    <w:rsid w:val="007065D9"/>
    <w:rsid w:val="00706C24"/>
    <w:rsid w:val="00707362"/>
    <w:rsid w:val="00711783"/>
    <w:rsid w:val="00711C6A"/>
    <w:rsid w:val="00714E76"/>
    <w:rsid w:val="00715595"/>
    <w:rsid w:val="00716C4D"/>
    <w:rsid w:val="00716E47"/>
    <w:rsid w:val="007178F3"/>
    <w:rsid w:val="00721A6A"/>
    <w:rsid w:val="00722C85"/>
    <w:rsid w:val="00722EE8"/>
    <w:rsid w:val="007230B1"/>
    <w:rsid w:val="00723285"/>
    <w:rsid w:val="00724C25"/>
    <w:rsid w:val="00726F23"/>
    <w:rsid w:val="00732DF6"/>
    <w:rsid w:val="007333E7"/>
    <w:rsid w:val="00733758"/>
    <w:rsid w:val="007341FA"/>
    <w:rsid w:val="0073434C"/>
    <w:rsid w:val="007366DB"/>
    <w:rsid w:val="007370DE"/>
    <w:rsid w:val="00737804"/>
    <w:rsid w:val="00740B91"/>
    <w:rsid w:val="00742138"/>
    <w:rsid w:val="007427AB"/>
    <w:rsid w:val="00743254"/>
    <w:rsid w:val="00744640"/>
    <w:rsid w:val="00744ABC"/>
    <w:rsid w:val="00745D4A"/>
    <w:rsid w:val="00745F03"/>
    <w:rsid w:val="007460E8"/>
    <w:rsid w:val="00746978"/>
    <w:rsid w:val="00747DE5"/>
    <w:rsid w:val="00750553"/>
    <w:rsid w:val="007505D0"/>
    <w:rsid w:val="007509AA"/>
    <w:rsid w:val="00751001"/>
    <w:rsid w:val="0075168D"/>
    <w:rsid w:val="00751D7E"/>
    <w:rsid w:val="00751DBA"/>
    <w:rsid w:val="007521C0"/>
    <w:rsid w:val="00753560"/>
    <w:rsid w:val="007538B8"/>
    <w:rsid w:val="007544E8"/>
    <w:rsid w:val="00754C08"/>
    <w:rsid w:val="00755EF0"/>
    <w:rsid w:val="00756C26"/>
    <w:rsid w:val="0076090C"/>
    <w:rsid w:val="0076292D"/>
    <w:rsid w:val="00763FA5"/>
    <w:rsid w:val="0076615C"/>
    <w:rsid w:val="00767B35"/>
    <w:rsid w:val="00771A1F"/>
    <w:rsid w:val="007735FA"/>
    <w:rsid w:val="00774EB9"/>
    <w:rsid w:val="00776AB3"/>
    <w:rsid w:val="0077767E"/>
    <w:rsid w:val="00777791"/>
    <w:rsid w:val="0078013E"/>
    <w:rsid w:val="007802A7"/>
    <w:rsid w:val="00780C46"/>
    <w:rsid w:val="00781C2A"/>
    <w:rsid w:val="00782078"/>
    <w:rsid w:val="00783CAD"/>
    <w:rsid w:val="007850C5"/>
    <w:rsid w:val="007851B8"/>
    <w:rsid w:val="007855FB"/>
    <w:rsid w:val="00785E6A"/>
    <w:rsid w:val="00786A69"/>
    <w:rsid w:val="00790A5D"/>
    <w:rsid w:val="00791F04"/>
    <w:rsid w:val="00792850"/>
    <w:rsid w:val="00792ADC"/>
    <w:rsid w:val="007935DA"/>
    <w:rsid w:val="00793931"/>
    <w:rsid w:val="00793F90"/>
    <w:rsid w:val="0079641A"/>
    <w:rsid w:val="00796AE4"/>
    <w:rsid w:val="007A0267"/>
    <w:rsid w:val="007A5A09"/>
    <w:rsid w:val="007A6291"/>
    <w:rsid w:val="007A6ABC"/>
    <w:rsid w:val="007B0E26"/>
    <w:rsid w:val="007B4F2C"/>
    <w:rsid w:val="007C5557"/>
    <w:rsid w:val="007C578B"/>
    <w:rsid w:val="007C58C3"/>
    <w:rsid w:val="007D1B49"/>
    <w:rsid w:val="007D3668"/>
    <w:rsid w:val="007D49DC"/>
    <w:rsid w:val="007D77EA"/>
    <w:rsid w:val="007E2986"/>
    <w:rsid w:val="007E3EA4"/>
    <w:rsid w:val="007E3FFB"/>
    <w:rsid w:val="007E4A7E"/>
    <w:rsid w:val="007E4B66"/>
    <w:rsid w:val="007E62FB"/>
    <w:rsid w:val="007E7B6B"/>
    <w:rsid w:val="007E7FD3"/>
    <w:rsid w:val="007F016A"/>
    <w:rsid w:val="007F0264"/>
    <w:rsid w:val="007F0D96"/>
    <w:rsid w:val="007F1955"/>
    <w:rsid w:val="007F2506"/>
    <w:rsid w:val="007F2F55"/>
    <w:rsid w:val="007F704F"/>
    <w:rsid w:val="007F79E3"/>
    <w:rsid w:val="008007BA"/>
    <w:rsid w:val="00802359"/>
    <w:rsid w:val="00804280"/>
    <w:rsid w:val="00804356"/>
    <w:rsid w:val="00804C23"/>
    <w:rsid w:val="00804C46"/>
    <w:rsid w:val="008058EF"/>
    <w:rsid w:val="008063D6"/>
    <w:rsid w:val="00807480"/>
    <w:rsid w:val="00810E5D"/>
    <w:rsid w:val="00811D11"/>
    <w:rsid w:val="00812665"/>
    <w:rsid w:val="00813A01"/>
    <w:rsid w:val="00816D0E"/>
    <w:rsid w:val="00817BC5"/>
    <w:rsid w:val="00817E10"/>
    <w:rsid w:val="00821BF1"/>
    <w:rsid w:val="00822D1B"/>
    <w:rsid w:val="00825A38"/>
    <w:rsid w:val="00825B34"/>
    <w:rsid w:val="00826BA9"/>
    <w:rsid w:val="00826FEB"/>
    <w:rsid w:val="00827871"/>
    <w:rsid w:val="008305A3"/>
    <w:rsid w:val="008312C5"/>
    <w:rsid w:val="00832B33"/>
    <w:rsid w:val="008336B3"/>
    <w:rsid w:val="008358BB"/>
    <w:rsid w:val="008360BE"/>
    <w:rsid w:val="00837C53"/>
    <w:rsid w:val="00840749"/>
    <w:rsid w:val="008418F0"/>
    <w:rsid w:val="00842A19"/>
    <w:rsid w:val="0084630D"/>
    <w:rsid w:val="008477EF"/>
    <w:rsid w:val="00850FE2"/>
    <w:rsid w:val="00851191"/>
    <w:rsid w:val="00852624"/>
    <w:rsid w:val="00852A50"/>
    <w:rsid w:val="008538D2"/>
    <w:rsid w:val="00853D50"/>
    <w:rsid w:val="00853E28"/>
    <w:rsid w:val="00853FC1"/>
    <w:rsid w:val="00854F2F"/>
    <w:rsid w:val="00855B8B"/>
    <w:rsid w:val="00856131"/>
    <w:rsid w:val="00857D75"/>
    <w:rsid w:val="0086036F"/>
    <w:rsid w:val="0086054F"/>
    <w:rsid w:val="00860756"/>
    <w:rsid w:val="008626CC"/>
    <w:rsid w:val="008628E0"/>
    <w:rsid w:val="00863BF0"/>
    <w:rsid w:val="00864050"/>
    <w:rsid w:val="00866C33"/>
    <w:rsid w:val="00866ECA"/>
    <w:rsid w:val="00870241"/>
    <w:rsid w:val="008710D6"/>
    <w:rsid w:val="0087239C"/>
    <w:rsid w:val="00873122"/>
    <w:rsid w:val="008737EA"/>
    <w:rsid w:val="00875ADA"/>
    <w:rsid w:val="00875FE1"/>
    <w:rsid w:val="00877D43"/>
    <w:rsid w:val="00880196"/>
    <w:rsid w:val="00880819"/>
    <w:rsid w:val="00880A17"/>
    <w:rsid w:val="00880F8D"/>
    <w:rsid w:val="0088104C"/>
    <w:rsid w:val="008821C5"/>
    <w:rsid w:val="0088242A"/>
    <w:rsid w:val="008827BB"/>
    <w:rsid w:val="00882D24"/>
    <w:rsid w:val="00886709"/>
    <w:rsid w:val="00886727"/>
    <w:rsid w:val="00887661"/>
    <w:rsid w:val="00887BA2"/>
    <w:rsid w:val="00890203"/>
    <w:rsid w:val="008910C8"/>
    <w:rsid w:val="0089506C"/>
    <w:rsid w:val="008A12F9"/>
    <w:rsid w:val="008A1828"/>
    <w:rsid w:val="008A1C08"/>
    <w:rsid w:val="008A1FAC"/>
    <w:rsid w:val="008A3597"/>
    <w:rsid w:val="008A3B83"/>
    <w:rsid w:val="008A3C71"/>
    <w:rsid w:val="008A3F66"/>
    <w:rsid w:val="008A4A94"/>
    <w:rsid w:val="008A6C20"/>
    <w:rsid w:val="008A714B"/>
    <w:rsid w:val="008A7253"/>
    <w:rsid w:val="008A766B"/>
    <w:rsid w:val="008A7B54"/>
    <w:rsid w:val="008B1C65"/>
    <w:rsid w:val="008B2BB8"/>
    <w:rsid w:val="008B35F4"/>
    <w:rsid w:val="008B5863"/>
    <w:rsid w:val="008B667D"/>
    <w:rsid w:val="008B706E"/>
    <w:rsid w:val="008B78E9"/>
    <w:rsid w:val="008B7925"/>
    <w:rsid w:val="008C0C7C"/>
    <w:rsid w:val="008C10D7"/>
    <w:rsid w:val="008C157C"/>
    <w:rsid w:val="008C15C0"/>
    <w:rsid w:val="008C23E0"/>
    <w:rsid w:val="008C31D6"/>
    <w:rsid w:val="008C3473"/>
    <w:rsid w:val="008C424E"/>
    <w:rsid w:val="008C48B8"/>
    <w:rsid w:val="008C5ADB"/>
    <w:rsid w:val="008C753A"/>
    <w:rsid w:val="008D063D"/>
    <w:rsid w:val="008D09A4"/>
    <w:rsid w:val="008D0AEB"/>
    <w:rsid w:val="008D15E5"/>
    <w:rsid w:val="008D1B4E"/>
    <w:rsid w:val="008D3097"/>
    <w:rsid w:val="008D4A89"/>
    <w:rsid w:val="008D4D72"/>
    <w:rsid w:val="008D56AD"/>
    <w:rsid w:val="008D5E7F"/>
    <w:rsid w:val="008E1AAD"/>
    <w:rsid w:val="008E358C"/>
    <w:rsid w:val="008E380D"/>
    <w:rsid w:val="008E4F89"/>
    <w:rsid w:val="008E566C"/>
    <w:rsid w:val="008E6C0F"/>
    <w:rsid w:val="008E7326"/>
    <w:rsid w:val="008F5666"/>
    <w:rsid w:val="008F6A83"/>
    <w:rsid w:val="008F759F"/>
    <w:rsid w:val="009002A8"/>
    <w:rsid w:val="009002BE"/>
    <w:rsid w:val="00900476"/>
    <w:rsid w:val="009017C9"/>
    <w:rsid w:val="009021E3"/>
    <w:rsid w:val="00902C54"/>
    <w:rsid w:val="00902E44"/>
    <w:rsid w:val="0090402A"/>
    <w:rsid w:val="00904041"/>
    <w:rsid w:val="00904284"/>
    <w:rsid w:val="0090621D"/>
    <w:rsid w:val="00910655"/>
    <w:rsid w:val="009135C1"/>
    <w:rsid w:val="0091494A"/>
    <w:rsid w:val="00917F91"/>
    <w:rsid w:val="00921CE4"/>
    <w:rsid w:val="00922D5A"/>
    <w:rsid w:val="0092364A"/>
    <w:rsid w:val="00923A98"/>
    <w:rsid w:val="009245B5"/>
    <w:rsid w:val="00924EEE"/>
    <w:rsid w:val="00926F59"/>
    <w:rsid w:val="009270C9"/>
    <w:rsid w:val="0092738A"/>
    <w:rsid w:val="00931238"/>
    <w:rsid w:val="00931D1C"/>
    <w:rsid w:val="00931D58"/>
    <w:rsid w:val="00933041"/>
    <w:rsid w:val="009335A6"/>
    <w:rsid w:val="00933952"/>
    <w:rsid w:val="009340B8"/>
    <w:rsid w:val="00935B41"/>
    <w:rsid w:val="00935C74"/>
    <w:rsid w:val="00936563"/>
    <w:rsid w:val="00937B3F"/>
    <w:rsid w:val="00941BF0"/>
    <w:rsid w:val="00943F42"/>
    <w:rsid w:val="009444CC"/>
    <w:rsid w:val="00944593"/>
    <w:rsid w:val="00945003"/>
    <w:rsid w:val="00945D09"/>
    <w:rsid w:val="009462DC"/>
    <w:rsid w:val="0094645E"/>
    <w:rsid w:val="00951A63"/>
    <w:rsid w:val="00953A15"/>
    <w:rsid w:val="00953DF8"/>
    <w:rsid w:val="009556C1"/>
    <w:rsid w:val="00955D2D"/>
    <w:rsid w:val="009560D2"/>
    <w:rsid w:val="00956801"/>
    <w:rsid w:val="00956B07"/>
    <w:rsid w:val="00957431"/>
    <w:rsid w:val="0096152E"/>
    <w:rsid w:val="009619F6"/>
    <w:rsid w:val="00962778"/>
    <w:rsid w:val="00964808"/>
    <w:rsid w:val="0096490F"/>
    <w:rsid w:val="00965649"/>
    <w:rsid w:val="00965F4F"/>
    <w:rsid w:val="009667F1"/>
    <w:rsid w:val="00966A1D"/>
    <w:rsid w:val="0096726A"/>
    <w:rsid w:val="00967878"/>
    <w:rsid w:val="00967949"/>
    <w:rsid w:val="009705AF"/>
    <w:rsid w:val="0097060C"/>
    <w:rsid w:val="009707CF"/>
    <w:rsid w:val="00971180"/>
    <w:rsid w:val="009719A2"/>
    <w:rsid w:val="0097363E"/>
    <w:rsid w:val="00973EB2"/>
    <w:rsid w:val="00975736"/>
    <w:rsid w:val="00975F84"/>
    <w:rsid w:val="00977FAD"/>
    <w:rsid w:val="0098001D"/>
    <w:rsid w:val="00980272"/>
    <w:rsid w:val="00981FC0"/>
    <w:rsid w:val="00982798"/>
    <w:rsid w:val="00983142"/>
    <w:rsid w:val="00983A54"/>
    <w:rsid w:val="009852E8"/>
    <w:rsid w:val="0098588B"/>
    <w:rsid w:val="00985AC8"/>
    <w:rsid w:val="00985D4C"/>
    <w:rsid w:val="00986F8D"/>
    <w:rsid w:val="00987531"/>
    <w:rsid w:val="009909EE"/>
    <w:rsid w:val="009915CE"/>
    <w:rsid w:val="009918DA"/>
    <w:rsid w:val="00991D3A"/>
    <w:rsid w:val="009926E8"/>
    <w:rsid w:val="009932FE"/>
    <w:rsid w:val="00993C14"/>
    <w:rsid w:val="00993E6B"/>
    <w:rsid w:val="00994165"/>
    <w:rsid w:val="009942A8"/>
    <w:rsid w:val="00995342"/>
    <w:rsid w:val="00995A64"/>
    <w:rsid w:val="00995DD7"/>
    <w:rsid w:val="0099750C"/>
    <w:rsid w:val="0099755A"/>
    <w:rsid w:val="009A1679"/>
    <w:rsid w:val="009A2130"/>
    <w:rsid w:val="009A3F3B"/>
    <w:rsid w:val="009A58F8"/>
    <w:rsid w:val="009A7681"/>
    <w:rsid w:val="009B10E1"/>
    <w:rsid w:val="009B1C91"/>
    <w:rsid w:val="009B25BF"/>
    <w:rsid w:val="009B36FF"/>
    <w:rsid w:val="009B38A0"/>
    <w:rsid w:val="009B4ADE"/>
    <w:rsid w:val="009B65AC"/>
    <w:rsid w:val="009B6C86"/>
    <w:rsid w:val="009C04B4"/>
    <w:rsid w:val="009C1AAD"/>
    <w:rsid w:val="009C2282"/>
    <w:rsid w:val="009C2417"/>
    <w:rsid w:val="009C2F74"/>
    <w:rsid w:val="009C4770"/>
    <w:rsid w:val="009C4A93"/>
    <w:rsid w:val="009C7F33"/>
    <w:rsid w:val="009D05F8"/>
    <w:rsid w:val="009D4BE1"/>
    <w:rsid w:val="009D5577"/>
    <w:rsid w:val="009D5CAD"/>
    <w:rsid w:val="009D680A"/>
    <w:rsid w:val="009D6D15"/>
    <w:rsid w:val="009D76A2"/>
    <w:rsid w:val="009E08F9"/>
    <w:rsid w:val="009E1933"/>
    <w:rsid w:val="009E1A4A"/>
    <w:rsid w:val="009E3AE5"/>
    <w:rsid w:val="009E3B0B"/>
    <w:rsid w:val="009E4096"/>
    <w:rsid w:val="009E4C50"/>
    <w:rsid w:val="009E4FA5"/>
    <w:rsid w:val="009E5E64"/>
    <w:rsid w:val="009E67DE"/>
    <w:rsid w:val="009E695B"/>
    <w:rsid w:val="009E7AF2"/>
    <w:rsid w:val="009F0D36"/>
    <w:rsid w:val="009F4758"/>
    <w:rsid w:val="009F5110"/>
    <w:rsid w:val="009F5432"/>
    <w:rsid w:val="009F7BC2"/>
    <w:rsid w:val="00A01E50"/>
    <w:rsid w:val="00A0255C"/>
    <w:rsid w:val="00A04488"/>
    <w:rsid w:val="00A05289"/>
    <w:rsid w:val="00A06639"/>
    <w:rsid w:val="00A07E96"/>
    <w:rsid w:val="00A102EE"/>
    <w:rsid w:val="00A10384"/>
    <w:rsid w:val="00A13874"/>
    <w:rsid w:val="00A14B68"/>
    <w:rsid w:val="00A156DA"/>
    <w:rsid w:val="00A156E7"/>
    <w:rsid w:val="00A16EA4"/>
    <w:rsid w:val="00A17FCE"/>
    <w:rsid w:val="00A202B8"/>
    <w:rsid w:val="00A22399"/>
    <w:rsid w:val="00A22BF5"/>
    <w:rsid w:val="00A23888"/>
    <w:rsid w:val="00A238EB"/>
    <w:rsid w:val="00A23A38"/>
    <w:rsid w:val="00A24A16"/>
    <w:rsid w:val="00A24EEF"/>
    <w:rsid w:val="00A2694E"/>
    <w:rsid w:val="00A26A57"/>
    <w:rsid w:val="00A27B6A"/>
    <w:rsid w:val="00A27BE9"/>
    <w:rsid w:val="00A311A6"/>
    <w:rsid w:val="00A31F51"/>
    <w:rsid w:val="00A32058"/>
    <w:rsid w:val="00A32B54"/>
    <w:rsid w:val="00A3368C"/>
    <w:rsid w:val="00A33807"/>
    <w:rsid w:val="00A339B4"/>
    <w:rsid w:val="00A33BA6"/>
    <w:rsid w:val="00A33C11"/>
    <w:rsid w:val="00A347DA"/>
    <w:rsid w:val="00A34E2B"/>
    <w:rsid w:val="00A3516F"/>
    <w:rsid w:val="00A36622"/>
    <w:rsid w:val="00A37074"/>
    <w:rsid w:val="00A405E7"/>
    <w:rsid w:val="00A407D8"/>
    <w:rsid w:val="00A4093B"/>
    <w:rsid w:val="00A42F56"/>
    <w:rsid w:val="00A44230"/>
    <w:rsid w:val="00A44A08"/>
    <w:rsid w:val="00A46558"/>
    <w:rsid w:val="00A46BF0"/>
    <w:rsid w:val="00A47713"/>
    <w:rsid w:val="00A47926"/>
    <w:rsid w:val="00A47EA9"/>
    <w:rsid w:val="00A520F2"/>
    <w:rsid w:val="00A52A7B"/>
    <w:rsid w:val="00A52D01"/>
    <w:rsid w:val="00A53848"/>
    <w:rsid w:val="00A54CEB"/>
    <w:rsid w:val="00A562B7"/>
    <w:rsid w:val="00A5644E"/>
    <w:rsid w:val="00A60927"/>
    <w:rsid w:val="00A60BC5"/>
    <w:rsid w:val="00A6216D"/>
    <w:rsid w:val="00A64060"/>
    <w:rsid w:val="00A64D35"/>
    <w:rsid w:val="00A654D1"/>
    <w:rsid w:val="00A65A8E"/>
    <w:rsid w:val="00A66470"/>
    <w:rsid w:val="00A70093"/>
    <w:rsid w:val="00A70208"/>
    <w:rsid w:val="00A705C7"/>
    <w:rsid w:val="00A72C79"/>
    <w:rsid w:val="00A73BD7"/>
    <w:rsid w:val="00A748B2"/>
    <w:rsid w:val="00A74EF8"/>
    <w:rsid w:val="00A77820"/>
    <w:rsid w:val="00A77A50"/>
    <w:rsid w:val="00A77DB1"/>
    <w:rsid w:val="00A805B3"/>
    <w:rsid w:val="00A81D2F"/>
    <w:rsid w:val="00A81E52"/>
    <w:rsid w:val="00A82666"/>
    <w:rsid w:val="00A82E71"/>
    <w:rsid w:val="00A82F10"/>
    <w:rsid w:val="00A8361C"/>
    <w:rsid w:val="00A83E5D"/>
    <w:rsid w:val="00A8537E"/>
    <w:rsid w:val="00A85D9D"/>
    <w:rsid w:val="00A868F9"/>
    <w:rsid w:val="00A86B48"/>
    <w:rsid w:val="00A93527"/>
    <w:rsid w:val="00A97536"/>
    <w:rsid w:val="00A978F9"/>
    <w:rsid w:val="00A99224"/>
    <w:rsid w:val="00AA1773"/>
    <w:rsid w:val="00AA1918"/>
    <w:rsid w:val="00AA1CCB"/>
    <w:rsid w:val="00AA2864"/>
    <w:rsid w:val="00AA2F15"/>
    <w:rsid w:val="00AA36E6"/>
    <w:rsid w:val="00AA44A4"/>
    <w:rsid w:val="00AA4EA1"/>
    <w:rsid w:val="00AA5185"/>
    <w:rsid w:val="00AA54FD"/>
    <w:rsid w:val="00AA5531"/>
    <w:rsid w:val="00AA57F0"/>
    <w:rsid w:val="00AA661D"/>
    <w:rsid w:val="00AA6DB5"/>
    <w:rsid w:val="00AB1576"/>
    <w:rsid w:val="00AB2131"/>
    <w:rsid w:val="00AB2951"/>
    <w:rsid w:val="00AB2A1A"/>
    <w:rsid w:val="00AB5EB8"/>
    <w:rsid w:val="00AC05C2"/>
    <w:rsid w:val="00AC22ED"/>
    <w:rsid w:val="00AC24A2"/>
    <w:rsid w:val="00AC423C"/>
    <w:rsid w:val="00AC7365"/>
    <w:rsid w:val="00AD1A25"/>
    <w:rsid w:val="00AD2043"/>
    <w:rsid w:val="00AD2AF6"/>
    <w:rsid w:val="00AD30A4"/>
    <w:rsid w:val="00AD425E"/>
    <w:rsid w:val="00AD43D7"/>
    <w:rsid w:val="00AD49D8"/>
    <w:rsid w:val="00AD6181"/>
    <w:rsid w:val="00AD6464"/>
    <w:rsid w:val="00AD6545"/>
    <w:rsid w:val="00AD71CF"/>
    <w:rsid w:val="00AE0091"/>
    <w:rsid w:val="00AE03BA"/>
    <w:rsid w:val="00AE1973"/>
    <w:rsid w:val="00AE3858"/>
    <w:rsid w:val="00AE3B26"/>
    <w:rsid w:val="00AE3BF8"/>
    <w:rsid w:val="00AE3F53"/>
    <w:rsid w:val="00AE45EF"/>
    <w:rsid w:val="00AE7912"/>
    <w:rsid w:val="00AF0D31"/>
    <w:rsid w:val="00AF11CE"/>
    <w:rsid w:val="00AF39B0"/>
    <w:rsid w:val="00AF53A5"/>
    <w:rsid w:val="00AF57B9"/>
    <w:rsid w:val="00AF7E55"/>
    <w:rsid w:val="00B01AE7"/>
    <w:rsid w:val="00B0354D"/>
    <w:rsid w:val="00B05145"/>
    <w:rsid w:val="00B05B0C"/>
    <w:rsid w:val="00B0678F"/>
    <w:rsid w:val="00B06E01"/>
    <w:rsid w:val="00B074BB"/>
    <w:rsid w:val="00B11768"/>
    <w:rsid w:val="00B12C11"/>
    <w:rsid w:val="00B134E0"/>
    <w:rsid w:val="00B14F23"/>
    <w:rsid w:val="00B16541"/>
    <w:rsid w:val="00B16F9B"/>
    <w:rsid w:val="00B17774"/>
    <w:rsid w:val="00B23E9D"/>
    <w:rsid w:val="00B24BE7"/>
    <w:rsid w:val="00B26ABF"/>
    <w:rsid w:val="00B31CE9"/>
    <w:rsid w:val="00B31F31"/>
    <w:rsid w:val="00B32508"/>
    <w:rsid w:val="00B32512"/>
    <w:rsid w:val="00B34A2B"/>
    <w:rsid w:val="00B3532E"/>
    <w:rsid w:val="00B35608"/>
    <w:rsid w:val="00B3674C"/>
    <w:rsid w:val="00B37A28"/>
    <w:rsid w:val="00B37D4B"/>
    <w:rsid w:val="00B37E7E"/>
    <w:rsid w:val="00B4029F"/>
    <w:rsid w:val="00B42C0A"/>
    <w:rsid w:val="00B42E49"/>
    <w:rsid w:val="00B43C7A"/>
    <w:rsid w:val="00B440F5"/>
    <w:rsid w:val="00B468F5"/>
    <w:rsid w:val="00B46B79"/>
    <w:rsid w:val="00B47318"/>
    <w:rsid w:val="00B51F18"/>
    <w:rsid w:val="00B52C55"/>
    <w:rsid w:val="00B53B23"/>
    <w:rsid w:val="00B54D53"/>
    <w:rsid w:val="00B602AF"/>
    <w:rsid w:val="00B6127C"/>
    <w:rsid w:val="00B619F0"/>
    <w:rsid w:val="00B61AE2"/>
    <w:rsid w:val="00B622C8"/>
    <w:rsid w:val="00B624B0"/>
    <w:rsid w:val="00B625EA"/>
    <w:rsid w:val="00B630E6"/>
    <w:rsid w:val="00B63401"/>
    <w:rsid w:val="00B66708"/>
    <w:rsid w:val="00B674AA"/>
    <w:rsid w:val="00B7066C"/>
    <w:rsid w:val="00B71FE8"/>
    <w:rsid w:val="00B72E8D"/>
    <w:rsid w:val="00B732C9"/>
    <w:rsid w:val="00B7347A"/>
    <w:rsid w:val="00B737EC"/>
    <w:rsid w:val="00B739B2"/>
    <w:rsid w:val="00B740D2"/>
    <w:rsid w:val="00B74756"/>
    <w:rsid w:val="00B751E2"/>
    <w:rsid w:val="00B759F3"/>
    <w:rsid w:val="00B76674"/>
    <w:rsid w:val="00B76B04"/>
    <w:rsid w:val="00B81D07"/>
    <w:rsid w:val="00B83004"/>
    <w:rsid w:val="00B83034"/>
    <w:rsid w:val="00B833F4"/>
    <w:rsid w:val="00B84177"/>
    <w:rsid w:val="00B849B5"/>
    <w:rsid w:val="00B85BB4"/>
    <w:rsid w:val="00B864F6"/>
    <w:rsid w:val="00B86748"/>
    <w:rsid w:val="00B8683F"/>
    <w:rsid w:val="00B90477"/>
    <w:rsid w:val="00B90AF9"/>
    <w:rsid w:val="00B91620"/>
    <w:rsid w:val="00B93697"/>
    <w:rsid w:val="00B937CE"/>
    <w:rsid w:val="00B93DE1"/>
    <w:rsid w:val="00B949A4"/>
    <w:rsid w:val="00B9541E"/>
    <w:rsid w:val="00B960F4"/>
    <w:rsid w:val="00B961A2"/>
    <w:rsid w:val="00B9667A"/>
    <w:rsid w:val="00B96F3A"/>
    <w:rsid w:val="00B971DA"/>
    <w:rsid w:val="00BA1509"/>
    <w:rsid w:val="00BA1D61"/>
    <w:rsid w:val="00BA2A45"/>
    <w:rsid w:val="00BA2FDF"/>
    <w:rsid w:val="00BA36A5"/>
    <w:rsid w:val="00BA36F8"/>
    <w:rsid w:val="00BA3A35"/>
    <w:rsid w:val="00BA3FDD"/>
    <w:rsid w:val="00BA73EB"/>
    <w:rsid w:val="00BB04F7"/>
    <w:rsid w:val="00BB1D2E"/>
    <w:rsid w:val="00BB2585"/>
    <w:rsid w:val="00BB2A89"/>
    <w:rsid w:val="00BB4246"/>
    <w:rsid w:val="00BB43E7"/>
    <w:rsid w:val="00BB5012"/>
    <w:rsid w:val="00BB5353"/>
    <w:rsid w:val="00BC0393"/>
    <w:rsid w:val="00BC0D87"/>
    <w:rsid w:val="00BC4DB9"/>
    <w:rsid w:val="00BC658A"/>
    <w:rsid w:val="00BC6EE0"/>
    <w:rsid w:val="00BD2ECD"/>
    <w:rsid w:val="00BD6704"/>
    <w:rsid w:val="00BD68D2"/>
    <w:rsid w:val="00BD78E3"/>
    <w:rsid w:val="00BE0946"/>
    <w:rsid w:val="00BE2650"/>
    <w:rsid w:val="00BE3027"/>
    <w:rsid w:val="00BE5A44"/>
    <w:rsid w:val="00BF14E3"/>
    <w:rsid w:val="00BF16AC"/>
    <w:rsid w:val="00BF1940"/>
    <w:rsid w:val="00BF1B26"/>
    <w:rsid w:val="00BF2168"/>
    <w:rsid w:val="00BF3DBE"/>
    <w:rsid w:val="00BF4CC9"/>
    <w:rsid w:val="00BF57ED"/>
    <w:rsid w:val="00BF5C5A"/>
    <w:rsid w:val="00BF6BCC"/>
    <w:rsid w:val="00C01AD5"/>
    <w:rsid w:val="00C021ED"/>
    <w:rsid w:val="00C030B6"/>
    <w:rsid w:val="00C042D7"/>
    <w:rsid w:val="00C0572E"/>
    <w:rsid w:val="00C060F8"/>
    <w:rsid w:val="00C100A0"/>
    <w:rsid w:val="00C10DAD"/>
    <w:rsid w:val="00C114ED"/>
    <w:rsid w:val="00C11973"/>
    <w:rsid w:val="00C11B4A"/>
    <w:rsid w:val="00C123D4"/>
    <w:rsid w:val="00C12837"/>
    <w:rsid w:val="00C12F64"/>
    <w:rsid w:val="00C14AD4"/>
    <w:rsid w:val="00C17E63"/>
    <w:rsid w:val="00C20EFE"/>
    <w:rsid w:val="00C23299"/>
    <w:rsid w:val="00C234B4"/>
    <w:rsid w:val="00C23837"/>
    <w:rsid w:val="00C26902"/>
    <w:rsid w:val="00C26944"/>
    <w:rsid w:val="00C2744C"/>
    <w:rsid w:val="00C325CF"/>
    <w:rsid w:val="00C32E1A"/>
    <w:rsid w:val="00C33F27"/>
    <w:rsid w:val="00C352E8"/>
    <w:rsid w:val="00C3565A"/>
    <w:rsid w:val="00C360B0"/>
    <w:rsid w:val="00C40D0E"/>
    <w:rsid w:val="00C4143D"/>
    <w:rsid w:val="00C42CB4"/>
    <w:rsid w:val="00C42E56"/>
    <w:rsid w:val="00C42F00"/>
    <w:rsid w:val="00C430C9"/>
    <w:rsid w:val="00C44A3D"/>
    <w:rsid w:val="00C46AB6"/>
    <w:rsid w:val="00C470DF"/>
    <w:rsid w:val="00C47CF1"/>
    <w:rsid w:val="00C47D35"/>
    <w:rsid w:val="00C51390"/>
    <w:rsid w:val="00C549DF"/>
    <w:rsid w:val="00C56F48"/>
    <w:rsid w:val="00C61C8C"/>
    <w:rsid w:val="00C61DB4"/>
    <w:rsid w:val="00C62A1F"/>
    <w:rsid w:val="00C634A5"/>
    <w:rsid w:val="00C642FF"/>
    <w:rsid w:val="00C658C7"/>
    <w:rsid w:val="00C6DA51"/>
    <w:rsid w:val="00C713C5"/>
    <w:rsid w:val="00C7339A"/>
    <w:rsid w:val="00C73D7F"/>
    <w:rsid w:val="00C76434"/>
    <w:rsid w:val="00C83A9A"/>
    <w:rsid w:val="00C83FBE"/>
    <w:rsid w:val="00C83FE2"/>
    <w:rsid w:val="00C8487E"/>
    <w:rsid w:val="00C85F3C"/>
    <w:rsid w:val="00C8653F"/>
    <w:rsid w:val="00C86F4C"/>
    <w:rsid w:val="00C903B0"/>
    <w:rsid w:val="00C90626"/>
    <w:rsid w:val="00C911C1"/>
    <w:rsid w:val="00C94F2A"/>
    <w:rsid w:val="00CA0ACF"/>
    <w:rsid w:val="00CA1E56"/>
    <w:rsid w:val="00CA2DC2"/>
    <w:rsid w:val="00CA3905"/>
    <w:rsid w:val="00CA4209"/>
    <w:rsid w:val="00CA47AB"/>
    <w:rsid w:val="00CA5D89"/>
    <w:rsid w:val="00CA69D9"/>
    <w:rsid w:val="00CA7058"/>
    <w:rsid w:val="00CA777B"/>
    <w:rsid w:val="00CA7C2D"/>
    <w:rsid w:val="00CA7DA2"/>
    <w:rsid w:val="00CB29D7"/>
    <w:rsid w:val="00CB341D"/>
    <w:rsid w:val="00CB350D"/>
    <w:rsid w:val="00CB35B2"/>
    <w:rsid w:val="00CB3BF0"/>
    <w:rsid w:val="00CB4435"/>
    <w:rsid w:val="00CB79D8"/>
    <w:rsid w:val="00CB7C74"/>
    <w:rsid w:val="00CC0198"/>
    <w:rsid w:val="00CC0E8C"/>
    <w:rsid w:val="00CC2122"/>
    <w:rsid w:val="00CC2A93"/>
    <w:rsid w:val="00CC7918"/>
    <w:rsid w:val="00CC7B80"/>
    <w:rsid w:val="00CC7F2E"/>
    <w:rsid w:val="00CD23D5"/>
    <w:rsid w:val="00CD294D"/>
    <w:rsid w:val="00CD384D"/>
    <w:rsid w:val="00CD435E"/>
    <w:rsid w:val="00CD4DF9"/>
    <w:rsid w:val="00CD5AF1"/>
    <w:rsid w:val="00CD684A"/>
    <w:rsid w:val="00CD7EB5"/>
    <w:rsid w:val="00CE1E45"/>
    <w:rsid w:val="00CE20D1"/>
    <w:rsid w:val="00CE232D"/>
    <w:rsid w:val="00CE3F6E"/>
    <w:rsid w:val="00CE44E6"/>
    <w:rsid w:val="00CE466C"/>
    <w:rsid w:val="00CE55E5"/>
    <w:rsid w:val="00CE77C9"/>
    <w:rsid w:val="00CE7E72"/>
    <w:rsid w:val="00CE7E8D"/>
    <w:rsid w:val="00CF3158"/>
    <w:rsid w:val="00CF32DC"/>
    <w:rsid w:val="00CF35C9"/>
    <w:rsid w:val="00CF3BD5"/>
    <w:rsid w:val="00CF5AD1"/>
    <w:rsid w:val="00D004D0"/>
    <w:rsid w:val="00D0168E"/>
    <w:rsid w:val="00D02886"/>
    <w:rsid w:val="00D03CAA"/>
    <w:rsid w:val="00D044FD"/>
    <w:rsid w:val="00D06578"/>
    <w:rsid w:val="00D06A69"/>
    <w:rsid w:val="00D1030F"/>
    <w:rsid w:val="00D159F5"/>
    <w:rsid w:val="00D15AEC"/>
    <w:rsid w:val="00D16A11"/>
    <w:rsid w:val="00D16A72"/>
    <w:rsid w:val="00D17B22"/>
    <w:rsid w:val="00D2005E"/>
    <w:rsid w:val="00D20609"/>
    <w:rsid w:val="00D2073A"/>
    <w:rsid w:val="00D2239E"/>
    <w:rsid w:val="00D22AE2"/>
    <w:rsid w:val="00D244A3"/>
    <w:rsid w:val="00D25947"/>
    <w:rsid w:val="00D27ADC"/>
    <w:rsid w:val="00D32ADC"/>
    <w:rsid w:val="00D35057"/>
    <w:rsid w:val="00D35E4F"/>
    <w:rsid w:val="00D37BDA"/>
    <w:rsid w:val="00D400F3"/>
    <w:rsid w:val="00D415BD"/>
    <w:rsid w:val="00D41FB1"/>
    <w:rsid w:val="00D433CA"/>
    <w:rsid w:val="00D43781"/>
    <w:rsid w:val="00D44143"/>
    <w:rsid w:val="00D4697A"/>
    <w:rsid w:val="00D50C40"/>
    <w:rsid w:val="00D52D84"/>
    <w:rsid w:val="00D5418C"/>
    <w:rsid w:val="00D543A6"/>
    <w:rsid w:val="00D54882"/>
    <w:rsid w:val="00D55422"/>
    <w:rsid w:val="00D562F7"/>
    <w:rsid w:val="00D573F8"/>
    <w:rsid w:val="00D5795B"/>
    <w:rsid w:val="00D57EA8"/>
    <w:rsid w:val="00D6012F"/>
    <w:rsid w:val="00D6013F"/>
    <w:rsid w:val="00D611D8"/>
    <w:rsid w:val="00D629BD"/>
    <w:rsid w:val="00D630CF"/>
    <w:rsid w:val="00D64D62"/>
    <w:rsid w:val="00D657A6"/>
    <w:rsid w:val="00D65FF6"/>
    <w:rsid w:val="00D66542"/>
    <w:rsid w:val="00D66669"/>
    <w:rsid w:val="00D67A84"/>
    <w:rsid w:val="00D7117B"/>
    <w:rsid w:val="00D72622"/>
    <w:rsid w:val="00D726F5"/>
    <w:rsid w:val="00D73A40"/>
    <w:rsid w:val="00D76AB7"/>
    <w:rsid w:val="00D76F79"/>
    <w:rsid w:val="00D80403"/>
    <w:rsid w:val="00D80A80"/>
    <w:rsid w:val="00D80F73"/>
    <w:rsid w:val="00D844FB"/>
    <w:rsid w:val="00D86780"/>
    <w:rsid w:val="00D8792D"/>
    <w:rsid w:val="00D90011"/>
    <w:rsid w:val="00D90064"/>
    <w:rsid w:val="00D908F3"/>
    <w:rsid w:val="00D9166D"/>
    <w:rsid w:val="00D935FD"/>
    <w:rsid w:val="00D93A4C"/>
    <w:rsid w:val="00D940A8"/>
    <w:rsid w:val="00D946BE"/>
    <w:rsid w:val="00D948C7"/>
    <w:rsid w:val="00D9513D"/>
    <w:rsid w:val="00D95EDD"/>
    <w:rsid w:val="00DA1E85"/>
    <w:rsid w:val="00DA2317"/>
    <w:rsid w:val="00DA3124"/>
    <w:rsid w:val="00DA37B0"/>
    <w:rsid w:val="00DA48B0"/>
    <w:rsid w:val="00DA4DBA"/>
    <w:rsid w:val="00DA6D67"/>
    <w:rsid w:val="00DA6FAF"/>
    <w:rsid w:val="00DA7323"/>
    <w:rsid w:val="00DA7E6F"/>
    <w:rsid w:val="00DB0443"/>
    <w:rsid w:val="00DB0EAE"/>
    <w:rsid w:val="00DB0F33"/>
    <w:rsid w:val="00DB125B"/>
    <w:rsid w:val="00DB4286"/>
    <w:rsid w:val="00DB459F"/>
    <w:rsid w:val="00DB550B"/>
    <w:rsid w:val="00DB60FE"/>
    <w:rsid w:val="00DB63CA"/>
    <w:rsid w:val="00DC162C"/>
    <w:rsid w:val="00DC2660"/>
    <w:rsid w:val="00DC36C1"/>
    <w:rsid w:val="00DC372F"/>
    <w:rsid w:val="00DC5D2B"/>
    <w:rsid w:val="00DC657E"/>
    <w:rsid w:val="00DD1198"/>
    <w:rsid w:val="00DD2043"/>
    <w:rsid w:val="00DD38C4"/>
    <w:rsid w:val="00DD4661"/>
    <w:rsid w:val="00DD4742"/>
    <w:rsid w:val="00DD49C3"/>
    <w:rsid w:val="00DD4DCC"/>
    <w:rsid w:val="00DD52DC"/>
    <w:rsid w:val="00DD6FCB"/>
    <w:rsid w:val="00DD719B"/>
    <w:rsid w:val="00DD74AE"/>
    <w:rsid w:val="00DD7F6F"/>
    <w:rsid w:val="00DE214D"/>
    <w:rsid w:val="00DE23A7"/>
    <w:rsid w:val="00DE3DA0"/>
    <w:rsid w:val="00DE3EA5"/>
    <w:rsid w:val="00DE41F5"/>
    <w:rsid w:val="00DE476A"/>
    <w:rsid w:val="00DE6B71"/>
    <w:rsid w:val="00DE74DE"/>
    <w:rsid w:val="00DF0A8E"/>
    <w:rsid w:val="00DF1165"/>
    <w:rsid w:val="00DF2B53"/>
    <w:rsid w:val="00DF3469"/>
    <w:rsid w:val="00DF3871"/>
    <w:rsid w:val="00DF44B6"/>
    <w:rsid w:val="00DF4996"/>
    <w:rsid w:val="00DF4EBC"/>
    <w:rsid w:val="00DF6E22"/>
    <w:rsid w:val="00DF785A"/>
    <w:rsid w:val="00DF7FE3"/>
    <w:rsid w:val="00E00F2A"/>
    <w:rsid w:val="00E03E62"/>
    <w:rsid w:val="00E0439B"/>
    <w:rsid w:val="00E05B76"/>
    <w:rsid w:val="00E05C1E"/>
    <w:rsid w:val="00E05EA5"/>
    <w:rsid w:val="00E068EF"/>
    <w:rsid w:val="00E06C49"/>
    <w:rsid w:val="00E06DB4"/>
    <w:rsid w:val="00E078E3"/>
    <w:rsid w:val="00E1055E"/>
    <w:rsid w:val="00E12374"/>
    <w:rsid w:val="00E12ECB"/>
    <w:rsid w:val="00E132C3"/>
    <w:rsid w:val="00E142E9"/>
    <w:rsid w:val="00E14D25"/>
    <w:rsid w:val="00E16AE5"/>
    <w:rsid w:val="00E21DF5"/>
    <w:rsid w:val="00E23A86"/>
    <w:rsid w:val="00E26618"/>
    <w:rsid w:val="00E27E9C"/>
    <w:rsid w:val="00E328A2"/>
    <w:rsid w:val="00E373B1"/>
    <w:rsid w:val="00E37491"/>
    <w:rsid w:val="00E40870"/>
    <w:rsid w:val="00E416BC"/>
    <w:rsid w:val="00E43B8E"/>
    <w:rsid w:val="00E44403"/>
    <w:rsid w:val="00E45202"/>
    <w:rsid w:val="00E46186"/>
    <w:rsid w:val="00E47FA2"/>
    <w:rsid w:val="00E50198"/>
    <w:rsid w:val="00E501CD"/>
    <w:rsid w:val="00E50BC5"/>
    <w:rsid w:val="00E50BD7"/>
    <w:rsid w:val="00E51037"/>
    <w:rsid w:val="00E52F5C"/>
    <w:rsid w:val="00E533F1"/>
    <w:rsid w:val="00E539E8"/>
    <w:rsid w:val="00E53FC0"/>
    <w:rsid w:val="00E545AB"/>
    <w:rsid w:val="00E550EF"/>
    <w:rsid w:val="00E55D91"/>
    <w:rsid w:val="00E60C0E"/>
    <w:rsid w:val="00E60FFD"/>
    <w:rsid w:val="00E636C9"/>
    <w:rsid w:val="00E654C3"/>
    <w:rsid w:val="00E66020"/>
    <w:rsid w:val="00E67009"/>
    <w:rsid w:val="00E67E7C"/>
    <w:rsid w:val="00E70060"/>
    <w:rsid w:val="00E711D7"/>
    <w:rsid w:val="00E71E55"/>
    <w:rsid w:val="00E7245A"/>
    <w:rsid w:val="00E72644"/>
    <w:rsid w:val="00E732AB"/>
    <w:rsid w:val="00E744CD"/>
    <w:rsid w:val="00E74F6F"/>
    <w:rsid w:val="00E80377"/>
    <w:rsid w:val="00E80C8A"/>
    <w:rsid w:val="00E81FD6"/>
    <w:rsid w:val="00E82FAF"/>
    <w:rsid w:val="00E83B82"/>
    <w:rsid w:val="00E84291"/>
    <w:rsid w:val="00E84342"/>
    <w:rsid w:val="00E84C3D"/>
    <w:rsid w:val="00E85838"/>
    <w:rsid w:val="00E85E99"/>
    <w:rsid w:val="00E86181"/>
    <w:rsid w:val="00E8691D"/>
    <w:rsid w:val="00E87F41"/>
    <w:rsid w:val="00E87F55"/>
    <w:rsid w:val="00E90EA6"/>
    <w:rsid w:val="00E91591"/>
    <w:rsid w:val="00E91822"/>
    <w:rsid w:val="00E941A6"/>
    <w:rsid w:val="00E94F95"/>
    <w:rsid w:val="00E9604B"/>
    <w:rsid w:val="00E97292"/>
    <w:rsid w:val="00E97BD8"/>
    <w:rsid w:val="00EA0876"/>
    <w:rsid w:val="00EA2E42"/>
    <w:rsid w:val="00EA334D"/>
    <w:rsid w:val="00EA34E4"/>
    <w:rsid w:val="00EA3562"/>
    <w:rsid w:val="00EA3B8B"/>
    <w:rsid w:val="00EA3FFC"/>
    <w:rsid w:val="00EA40EF"/>
    <w:rsid w:val="00EA5748"/>
    <w:rsid w:val="00EA60A3"/>
    <w:rsid w:val="00EA6E30"/>
    <w:rsid w:val="00EA6FCD"/>
    <w:rsid w:val="00EA7E8C"/>
    <w:rsid w:val="00EB00DC"/>
    <w:rsid w:val="00EB188A"/>
    <w:rsid w:val="00EB2EBC"/>
    <w:rsid w:val="00EB3FB0"/>
    <w:rsid w:val="00EB5DBF"/>
    <w:rsid w:val="00EB6EB5"/>
    <w:rsid w:val="00EC1B85"/>
    <w:rsid w:val="00EC1D29"/>
    <w:rsid w:val="00EC25CC"/>
    <w:rsid w:val="00EC2797"/>
    <w:rsid w:val="00EC49C8"/>
    <w:rsid w:val="00EC5E45"/>
    <w:rsid w:val="00ED07B6"/>
    <w:rsid w:val="00ED215C"/>
    <w:rsid w:val="00ED2FC1"/>
    <w:rsid w:val="00ED52AA"/>
    <w:rsid w:val="00ED5D20"/>
    <w:rsid w:val="00EE0B19"/>
    <w:rsid w:val="00EE2083"/>
    <w:rsid w:val="00EE2472"/>
    <w:rsid w:val="00EE30D7"/>
    <w:rsid w:val="00EE3E5B"/>
    <w:rsid w:val="00EE4952"/>
    <w:rsid w:val="00EE4ED8"/>
    <w:rsid w:val="00EE6F52"/>
    <w:rsid w:val="00EE7284"/>
    <w:rsid w:val="00EE7DBA"/>
    <w:rsid w:val="00EF01AD"/>
    <w:rsid w:val="00EF03B5"/>
    <w:rsid w:val="00EF081A"/>
    <w:rsid w:val="00EF0DDF"/>
    <w:rsid w:val="00EF11C8"/>
    <w:rsid w:val="00EF18F1"/>
    <w:rsid w:val="00EF3455"/>
    <w:rsid w:val="00EF46D4"/>
    <w:rsid w:val="00EF4C93"/>
    <w:rsid w:val="00EF4F09"/>
    <w:rsid w:val="00EF5E07"/>
    <w:rsid w:val="00EF60BB"/>
    <w:rsid w:val="00F00896"/>
    <w:rsid w:val="00F0200E"/>
    <w:rsid w:val="00F030D4"/>
    <w:rsid w:val="00F105B1"/>
    <w:rsid w:val="00F10B58"/>
    <w:rsid w:val="00F10CDE"/>
    <w:rsid w:val="00F1117F"/>
    <w:rsid w:val="00F1167E"/>
    <w:rsid w:val="00F11CD7"/>
    <w:rsid w:val="00F11CFA"/>
    <w:rsid w:val="00F131E5"/>
    <w:rsid w:val="00F14952"/>
    <w:rsid w:val="00F14BA2"/>
    <w:rsid w:val="00F14D63"/>
    <w:rsid w:val="00F14D6C"/>
    <w:rsid w:val="00F1597E"/>
    <w:rsid w:val="00F15F07"/>
    <w:rsid w:val="00F1604A"/>
    <w:rsid w:val="00F165ED"/>
    <w:rsid w:val="00F1698B"/>
    <w:rsid w:val="00F1720F"/>
    <w:rsid w:val="00F17815"/>
    <w:rsid w:val="00F20C77"/>
    <w:rsid w:val="00F20CBF"/>
    <w:rsid w:val="00F22388"/>
    <w:rsid w:val="00F226D3"/>
    <w:rsid w:val="00F232E6"/>
    <w:rsid w:val="00F24516"/>
    <w:rsid w:val="00F2594C"/>
    <w:rsid w:val="00F25B85"/>
    <w:rsid w:val="00F263D7"/>
    <w:rsid w:val="00F26491"/>
    <w:rsid w:val="00F2685B"/>
    <w:rsid w:val="00F315F2"/>
    <w:rsid w:val="00F31EA0"/>
    <w:rsid w:val="00F32950"/>
    <w:rsid w:val="00F34C48"/>
    <w:rsid w:val="00F36DAD"/>
    <w:rsid w:val="00F371B0"/>
    <w:rsid w:val="00F40648"/>
    <w:rsid w:val="00F40855"/>
    <w:rsid w:val="00F42138"/>
    <w:rsid w:val="00F4290E"/>
    <w:rsid w:val="00F47916"/>
    <w:rsid w:val="00F503AB"/>
    <w:rsid w:val="00F514F1"/>
    <w:rsid w:val="00F519DC"/>
    <w:rsid w:val="00F523D6"/>
    <w:rsid w:val="00F5256A"/>
    <w:rsid w:val="00F54E8D"/>
    <w:rsid w:val="00F54EB4"/>
    <w:rsid w:val="00F556D8"/>
    <w:rsid w:val="00F56CDD"/>
    <w:rsid w:val="00F57EDE"/>
    <w:rsid w:val="00F61707"/>
    <w:rsid w:val="00F61FC4"/>
    <w:rsid w:val="00F6346D"/>
    <w:rsid w:val="00F6452B"/>
    <w:rsid w:val="00F65CE7"/>
    <w:rsid w:val="00F663AE"/>
    <w:rsid w:val="00F7002F"/>
    <w:rsid w:val="00F706E0"/>
    <w:rsid w:val="00F712D9"/>
    <w:rsid w:val="00F72F67"/>
    <w:rsid w:val="00F73506"/>
    <w:rsid w:val="00F74113"/>
    <w:rsid w:val="00F746C0"/>
    <w:rsid w:val="00F75852"/>
    <w:rsid w:val="00F8136D"/>
    <w:rsid w:val="00F84A83"/>
    <w:rsid w:val="00F85A97"/>
    <w:rsid w:val="00F85E09"/>
    <w:rsid w:val="00F86CA5"/>
    <w:rsid w:val="00F870B4"/>
    <w:rsid w:val="00F908FE"/>
    <w:rsid w:val="00F93F6E"/>
    <w:rsid w:val="00F9423B"/>
    <w:rsid w:val="00F97375"/>
    <w:rsid w:val="00FA0517"/>
    <w:rsid w:val="00FA19E6"/>
    <w:rsid w:val="00FA1B6F"/>
    <w:rsid w:val="00FA25AF"/>
    <w:rsid w:val="00FA2E14"/>
    <w:rsid w:val="00FA3F2D"/>
    <w:rsid w:val="00FA499B"/>
    <w:rsid w:val="00FA6502"/>
    <w:rsid w:val="00FA6C0E"/>
    <w:rsid w:val="00FA759C"/>
    <w:rsid w:val="00FA7706"/>
    <w:rsid w:val="00FB2DF7"/>
    <w:rsid w:val="00FB35F6"/>
    <w:rsid w:val="00FB3F76"/>
    <w:rsid w:val="00FB7BEC"/>
    <w:rsid w:val="00FC0A7A"/>
    <w:rsid w:val="00FC0EDD"/>
    <w:rsid w:val="00FC129B"/>
    <w:rsid w:val="00FC4AF4"/>
    <w:rsid w:val="00FC4CD0"/>
    <w:rsid w:val="00FC4D26"/>
    <w:rsid w:val="00FC5706"/>
    <w:rsid w:val="00FC5BDD"/>
    <w:rsid w:val="00FC5EC8"/>
    <w:rsid w:val="00FC615D"/>
    <w:rsid w:val="00FD08E9"/>
    <w:rsid w:val="00FD2D81"/>
    <w:rsid w:val="00FD4326"/>
    <w:rsid w:val="00FD496D"/>
    <w:rsid w:val="00FD596A"/>
    <w:rsid w:val="00FD5EBD"/>
    <w:rsid w:val="00FD65C2"/>
    <w:rsid w:val="00FD7F6E"/>
    <w:rsid w:val="00FE0241"/>
    <w:rsid w:val="00FE0305"/>
    <w:rsid w:val="00FE05AB"/>
    <w:rsid w:val="00FE09B5"/>
    <w:rsid w:val="00FE0A27"/>
    <w:rsid w:val="00FE0CC0"/>
    <w:rsid w:val="00FE0D30"/>
    <w:rsid w:val="00FE130B"/>
    <w:rsid w:val="00FE2ADE"/>
    <w:rsid w:val="00FE2CF6"/>
    <w:rsid w:val="00FF13DD"/>
    <w:rsid w:val="00FF350C"/>
    <w:rsid w:val="00FF3623"/>
    <w:rsid w:val="00FF41F4"/>
    <w:rsid w:val="00FF59AF"/>
    <w:rsid w:val="00FF6648"/>
    <w:rsid w:val="00FF682E"/>
    <w:rsid w:val="00FF68F5"/>
    <w:rsid w:val="00FF69F0"/>
    <w:rsid w:val="00FF6C45"/>
    <w:rsid w:val="015F4869"/>
    <w:rsid w:val="017C3389"/>
    <w:rsid w:val="019E36BD"/>
    <w:rsid w:val="01A26F77"/>
    <w:rsid w:val="01B4B804"/>
    <w:rsid w:val="01E49E32"/>
    <w:rsid w:val="02256F62"/>
    <w:rsid w:val="02268135"/>
    <w:rsid w:val="0230E8F7"/>
    <w:rsid w:val="0239D177"/>
    <w:rsid w:val="02B9F0E7"/>
    <w:rsid w:val="02C38650"/>
    <w:rsid w:val="02E246C9"/>
    <w:rsid w:val="02E9D37B"/>
    <w:rsid w:val="02F128B3"/>
    <w:rsid w:val="032DB9AD"/>
    <w:rsid w:val="03488F31"/>
    <w:rsid w:val="034BD40E"/>
    <w:rsid w:val="0352E8DF"/>
    <w:rsid w:val="036CD3BE"/>
    <w:rsid w:val="0374A763"/>
    <w:rsid w:val="037C9E29"/>
    <w:rsid w:val="03971B87"/>
    <w:rsid w:val="03A07D93"/>
    <w:rsid w:val="03B0B120"/>
    <w:rsid w:val="040BAEDF"/>
    <w:rsid w:val="040F3CC3"/>
    <w:rsid w:val="0433C07E"/>
    <w:rsid w:val="04578BA3"/>
    <w:rsid w:val="049B4E8B"/>
    <w:rsid w:val="04A1CF4D"/>
    <w:rsid w:val="04CEDD5F"/>
    <w:rsid w:val="0504FE04"/>
    <w:rsid w:val="051BAADB"/>
    <w:rsid w:val="055391EE"/>
    <w:rsid w:val="0556C830"/>
    <w:rsid w:val="0600FC33"/>
    <w:rsid w:val="063A1502"/>
    <w:rsid w:val="064D351F"/>
    <w:rsid w:val="0697FBF2"/>
    <w:rsid w:val="069B00C8"/>
    <w:rsid w:val="06A30608"/>
    <w:rsid w:val="06EF6D59"/>
    <w:rsid w:val="070CD7C3"/>
    <w:rsid w:val="076AB8AB"/>
    <w:rsid w:val="0794FA29"/>
    <w:rsid w:val="07C4749E"/>
    <w:rsid w:val="07C95CC2"/>
    <w:rsid w:val="080A8776"/>
    <w:rsid w:val="080E570C"/>
    <w:rsid w:val="082E88EB"/>
    <w:rsid w:val="08C659AE"/>
    <w:rsid w:val="08C7F07A"/>
    <w:rsid w:val="090B2938"/>
    <w:rsid w:val="09514DC1"/>
    <w:rsid w:val="09746CFD"/>
    <w:rsid w:val="09931299"/>
    <w:rsid w:val="09B238D7"/>
    <w:rsid w:val="09BFDF2E"/>
    <w:rsid w:val="09D1BD12"/>
    <w:rsid w:val="09EA2F7C"/>
    <w:rsid w:val="0A3FC32A"/>
    <w:rsid w:val="0A61A648"/>
    <w:rsid w:val="0A6F16F6"/>
    <w:rsid w:val="0A949DA2"/>
    <w:rsid w:val="0A95C513"/>
    <w:rsid w:val="0A9ED3F8"/>
    <w:rsid w:val="0B101E53"/>
    <w:rsid w:val="0B7C4FE9"/>
    <w:rsid w:val="0BA518DD"/>
    <w:rsid w:val="0BB2F853"/>
    <w:rsid w:val="0BC8926E"/>
    <w:rsid w:val="0BEDC189"/>
    <w:rsid w:val="0BEEBCD2"/>
    <w:rsid w:val="0BFE195F"/>
    <w:rsid w:val="0BFE4DEF"/>
    <w:rsid w:val="0C000F0D"/>
    <w:rsid w:val="0C453FFE"/>
    <w:rsid w:val="0C4F3B1F"/>
    <w:rsid w:val="0C66DAC1"/>
    <w:rsid w:val="0C80EA6D"/>
    <w:rsid w:val="0C83C958"/>
    <w:rsid w:val="0C85103E"/>
    <w:rsid w:val="0CCB4F92"/>
    <w:rsid w:val="0CF1F702"/>
    <w:rsid w:val="0CF2D40D"/>
    <w:rsid w:val="0D66EF30"/>
    <w:rsid w:val="0D70A080"/>
    <w:rsid w:val="0D94E487"/>
    <w:rsid w:val="0DB6BD5E"/>
    <w:rsid w:val="0DBBC27C"/>
    <w:rsid w:val="0DC1B732"/>
    <w:rsid w:val="0DD04B29"/>
    <w:rsid w:val="0DD764D6"/>
    <w:rsid w:val="0E24F945"/>
    <w:rsid w:val="0E4BDD96"/>
    <w:rsid w:val="0E5C137A"/>
    <w:rsid w:val="0E7CF432"/>
    <w:rsid w:val="0EA23B6F"/>
    <w:rsid w:val="0EA2D2DE"/>
    <w:rsid w:val="0EB2A56C"/>
    <w:rsid w:val="0EB5C476"/>
    <w:rsid w:val="0EBC5C34"/>
    <w:rsid w:val="0EC37AB1"/>
    <w:rsid w:val="0EF993E4"/>
    <w:rsid w:val="0EFE77F9"/>
    <w:rsid w:val="0F31CBB7"/>
    <w:rsid w:val="0F4746FB"/>
    <w:rsid w:val="0F828804"/>
    <w:rsid w:val="0FA80656"/>
    <w:rsid w:val="0FB11D0B"/>
    <w:rsid w:val="1012418B"/>
    <w:rsid w:val="102D0EAB"/>
    <w:rsid w:val="103643B6"/>
    <w:rsid w:val="1054D5F1"/>
    <w:rsid w:val="10CD5963"/>
    <w:rsid w:val="10D5A6BE"/>
    <w:rsid w:val="11163194"/>
    <w:rsid w:val="1154EC1B"/>
    <w:rsid w:val="1156F810"/>
    <w:rsid w:val="1159F9F9"/>
    <w:rsid w:val="11799BEA"/>
    <w:rsid w:val="117BA4D8"/>
    <w:rsid w:val="1198E745"/>
    <w:rsid w:val="11A66DAE"/>
    <w:rsid w:val="11A7800E"/>
    <w:rsid w:val="11A9A823"/>
    <w:rsid w:val="11B47EC3"/>
    <w:rsid w:val="12564CBF"/>
    <w:rsid w:val="1259DB23"/>
    <w:rsid w:val="1291F793"/>
    <w:rsid w:val="129DB9DE"/>
    <w:rsid w:val="12FCB811"/>
    <w:rsid w:val="13582719"/>
    <w:rsid w:val="136509DA"/>
    <w:rsid w:val="138868BD"/>
    <w:rsid w:val="13D35A0D"/>
    <w:rsid w:val="13D9ABDB"/>
    <w:rsid w:val="14187C0E"/>
    <w:rsid w:val="147DA416"/>
    <w:rsid w:val="1490DA44"/>
    <w:rsid w:val="14D52292"/>
    <w:rsid w:val="14D6E2EE"/>
    <w:rsid w:val="150B68FB"/>
    <w:rsid w:val="15130400"/>
    <w:rsid w:val="1533D5F8"/>
    <w:rsid w:val="154EFCD8"/>
    <w:rsid w:val="155BE78D"/>
    <w:rsid w:val="1570B8A0"/>
    <w:rsid w:val="15952B52"/>
    <w:rsid w:val="15A3379B"/>
    <w:rsid w:val="15BA0ABD"/>
    <w:rsid w:val="15D021A7"/>
    <w:rsid w:val="15D2F651"/>
    <w:rsid w:val="161BAC3B"/>
    <w:rsid w:val="1647D3C4"/>
    <w:rsid w:val="168AA961"/>
    <w:rsid w:val="16CEB33C"/>
    <w:rsid w:val="16E74DE4"/>
    <w:rsid w:val="16F4B6F3"/>
    <w:rsid w:val="179C31A5"/>
    <w:rsid w:val="17A17BC2"/>
    <w:rsid w:val="17B6A611"/>
    <w:rsid w:val="17C34E80"/>
    <w:rsid w:val="17C9568C"/>
    <w:rsid w:val="18134C6D"/>
    <w:rsid w:val="18366C90"/>
    <w:rsid w:val="18729705"/>
    <w:rsid w:val="18B37875"/>
    <w:rsid w:val="18EE14B0"/>
    <w:rsid w:val="190DCD60"/>
    <w:rsid w:val="1919E9FF"/>
    <w:rsid w:val="19267690"/>
    <w:rsid w:val="192F1CE7"/>
    <w:rsid w:val="19599FB3"/>
    <w:rsid w:val="1978EEC1"/>
    <w:rsid w:val="19B1D105"/>
    <w:rsid w:val="19CB02FC"/>
    <w:rsid w:val="19EA996C"/>
    <w:rsid w:val="1A19D893"/>
    <w:rsid w:val="1A2D5EF6"/>
    <w:rsid w:val="1A4EBB77"/>
    <w:rsid w:val="1A4FF3D9"/>
    <w:rsid w:val="1A72E1FF"/>
    <w:rsid w:val="1A8F95CB"/>
    <w:rsid w:val="1AA5126E"/>
    <w:rsid w:val="1AAD7EF1"/>
    <w:rsid w:val="1ABD3283"/>
    <w:rsid w:val="1ABE1424"/>
    <w:rsid w:val="1AEE4A43"/>
    <w:rsid w:val="1B0FE38C"/>
    <w:rsid w:val="1B69FED7"/>
    <w:rsid w:val="1B8ED9B8"/>
    <w:rsid w:val="1B90CAC6"/>
    <w:rsid w:val="1BC303F0"/>
    <w:rsid w:val="1BF1A2AD"/>
    <w:rsid w:val="1C1C0786"/>
    <w:rsid w:val="1C6F57D6"/>
    <w:rsid w:val="1C99FB54"/>
    <w:rsid w:val="1CBB919C"/>
    <w:rsid w:val="1CC7CAA6"/>
    <w:rsid w:val="1D2E461D"/>
    <w:rsid w:val="1D6F8B73"/>
    <w:rsid w:val="1D9EB229"/>
    <w:rsid w:val="1DC1B08C"/>
    <w:rsid w:val="1DD0298C"/>
    <w:rsid w:val="1DE90324"/>
    <w:rsid w:val="1E0B0B71"/>
    <w:rsid w:val="1E596093"/>
    <w:rsid w:val="1E60D5CF"/>
    <w:rsid w:val="1EED7526"/>
    <w:rsid w:val="1F1A5A48"/>
    <w:rsid w:val="1F5E6738"/>
    <w:rsid w:val="1F67AED5"/>
    <w:rsid w:val="200642C1"/>
    <w:rsid w:val="200FAA4E"/>
    <w:rsid w:val="2018B933"/>
    <w:rsid w:val="203BFEB2"/>
    <w:rsid w:val="2058DD0F"/>
    <w:rsid w:val="20673114"/>
    <w:rsid w:val="20845F06"/>
    <w:rsid w:val="208CB280"/>
    <w:rsid w:val="20B58EB5"/>
    <w:rsid w:val="20D2B060"/>
    <w:rsid w:val="20F1E388"/>
    <w:rsid w:val="210B6706"/>
    <w:rsid w:val="210C639D"/>
    <w:rsid w:val="21223791"/>
    <w:rsid w:val="2123E4B8"/>
    <w:rsid w:val="21764F9F"/>
    <w:rsid w:val="21771B5E"/>
    <w:rsid w:val="2183D056"/>
    <w:rsid w:val="21AB3C88"/>
    <w:rsid w:val="21B816D0"/>
    <w:rsid w:val="21C3E724"/>
    <w:rsid w:val="21D5524B"/>
    <w:rsid w:val="221EEE5C"/>
    <w:rsid w:val="2236A367"/>
    <w:rsid w:val="224B4032"/>
    <w:rsid w:val="2268546D"/>
    <w:rsid w:val="22A02940"/>
    <w:rsid w:val="22A81677"/>
    <w:rsid w:val="22EA504E"/>
    <w:rsid w:val="22FD4FEB"/>
    <w:rsid w:val="23200FAF"/>
    <w:rsid w:val="23BC1310"/>
    <w:rsid w:val="23DC47AB"/>
    <w:rsid w:val="242ABCC1"/>
    <w:rsid w:val="2446C9A3"/>
    <w:rsid w:val="24789EBF"/>
    <w:rsid w:val="24BCF8B8"/>
    <w:rsid w:val="24D05722"/>
    <w:rsid w:val="24E8E990"/>
    <w:rsid w:val="24EE7E3F"/>
    <w:rsid w:val="250C56FB"/>
    <w:rsid w:val="255495E5"/>
    <w:rsid w:val="2559AA7A"/>
    <w:rsid w:val="25A82320"/>
    <w:rsid w:val="25C3137B"/>
    <w:rsid w:val="26091590"/>
    <w:rsid w:val="262A7D8C"/>
    <w:rsid w:val="269450DA"/>
    <w:rsid w:val="26CB35FC"/>
    <w:rsid w:val="26DA3140"/>
    <w:rsid w:val="27053934"/>
    <w:rsid w:val="2705FC5B"/>
    <w:rsid w:val="270DBDD2"/>
    <w:rsid w:val="27262744"/>
    <w:rsid w:val="27427968"/>
    <w:rsid w:val="27570399"/>
    <w:rsid w:val="2757C945"/>
    <w:rsid w:val="27753DC0"/>
    <w:rsid w:val="27D42D16"/>
    <w:rsid w:val="27F6F7E2"/>
    <w:rsid w:val="27FD6262"/>
    <w:rsid w:val="280F3083"/>
    <w:rsid w:val="283D4A49"/>
    <w:rsid w:val="288E6C8B"/>
    <w:rsid w:val="28DDED5C"/>
    <w:rsid w:val="290F1C62"/>
    <w:rsid w:val="293AFFBA"/>
    <w:rsid w:val="29617BFB"/>
    <w:rsid w:val="2972672A"/>
    <w:rsid w:val="29790B6A"/>
    <w:rsid w:val="29826342"/>
    <w:rsid w:val="29940506"/>
    <w:rsid w:val="29D2FA2E"/>
    <w:rsid w:val="29E658A2"/>
    <w:rsid w:val="29EFF5CE"/>
    <w:rsid w:val="29F7E86E"/>
    <w:rsid w:val="2A374F61"/>
    <w:rsid w:val="2A3BC507"/>
    <w:rsid w:val="2A46227C"/>
    <w:rsid w:val="2A61961A"/>
    <w:rsid w:val="2A8DD6D2"/>
    <w:rsid w:val="2AC71EBA"/>
    <w:rsid w:val="2AD7B963"/>
    <w:rsid w:val="2AEB8B73"/>
    <w:rsid w:val="2AFBEFB8"/>
    <w:rsid w:val="2B52457C"/>
    <w:rsid w:val="2BEDC8B6"/>
    <w:rsid w:val="2C090106"/>
    <w:rsid w:val="2C1C4963"/>
    <w:rsid w:val="2C7DA2B5"/>
    <w:rsid w:val="2C9A2F99"/>
    <w:rsid w:val="2CA11C14"/>
    <w:rsid w:val="2CB86983"/>
    <w:rsid w:val="2CD11DBF"/>
    <w:rsid w:val="2CDBD6A1"/>
    <w:rsid w:val="2D1A86A4"/>
    <w:rsid w:val="2D34A2B7"/>
    <w:rsid w:val="2D454DB5"/>
    <w:rsid w:val="2D7A148C"/>
    <w:rsid w:val="2DDECF31"/>
    <w:rsid w:val="2DF90FF3"/>
    <w:rsid w:val="2E231CBD"/>
    <w:rsid w:val="2E31C451"/>
    <w:rsid w:val="2E87EDB7"/>
    <w:rsid w:val="2EAAF406"/>
    <w:rsid w:val="2EBF098F"/>
    <w:rsid w:val="2EC3FB2D"/>
    <w:rsid w:val="2F038D7B"/>
    <w:rsid w:val="2F2E3432"/>
    <w:rsid w:val="2F32ECA0"/>
    <w:rsid w:val="2F6A7205"/>
    <w:rsid w:val="2F9F3793"/>
    <w:rsid w:val="2FB6CB2F"/>
    <w:rsid w:val="2FC3490C"/>
    <w:rsid w:val="2FC414BD"/>
    <w:rsid w:val="2FE67582"/>
    <w:rsid w:val="2FF4FFF2"/>
    <w:rsid w:val="3014BAC2"/>
    <w:rsid w:val="307BB92A"/>
    <w:rsid w:val="30E579FA"/>
    <w:rsid w:val="313DF4A1"/>
    <w:rsid w:val="3151829B"/>
    <w:rsid w:val="318E9452"/>
    <w:rsid w:val="325156B7"/>
    <w:rsid w:val="3253AD32"/>
    <w:rsid w:val="32B4450D"/>
    <w:rsid w:val="332C2C57"/>
    <w:rsid w:val="338254FF"/>
    <w:rsid w:val="3386D61B"/>
    <w:rsid w:val="33E851CB"/>
    <w:rsid w:val="342C9813"/>
    <w:rsid w:val="342F29EE"/>
    <w:rsid w:val="347BDD90"/>
    <w:rsid w:val="3485413A"/>
    <w:rsid w:val="34BE9BC9"/>
    <w:rsid w:val="34CBC7E2"/>
    <w:rsid w:val="35050A43"/>
    <w:rsid w:val="3517C57D"/>
    <w:rsid w:val="351C5401"/>
    <w:rsid w:val="35317CEB"/>
    <w:rsid w:val="3548BF6B"/>
    <w:rsid w:val="35E6D9E7"/>
    <w:rsid w:val="36267002"/>
    <w:rsid w:val="3667F33F"/>
    <w:rsid w:val="36D50E15"/>
    <w:rsid w:val="36E763CA"/>
    <w:rsid w:val="36F074B5"/>
    <w:rsid w:val="372ECCAD"/>
    <w:rsid w:val="3738F6E3"/>
    <w:rsid w:val="375918C5"/>
    <w:rsid w:val="3774F2FE"/>
    <w:rsid w:val="377C2FA4"/>
    <w:rsid w:val="3791687C"/>
    <w:rsid w:val="37A8FF80"/>
    <w:rsid w:val="37B0C312"/>
    <w:rsid w:val="37D8C84C"/>
    <w:rsid w:val="37E270F8"/>
    <w:rsid w:val="37F0170C"/>
    <w:rsid w:val="384A137D"/>
    <w:rsid w:val="3854A8F8"/>
    <w:rsid w:val="386F671E"/>
    <w:rsid w:val="3890E382"/>
    <w:rsid w:val="38AFAA33"/>
    <w:rsid w:val="38E9F489"/>
    <w:rsid w:val="38EFEC15"/>
    <w:rsid w:val="38FE9B3A"/>
    <w:rsid w:val="38FF5DCB"/>
    <w:rsid w:val="39147537"/>
    <w:rsid w:val="391D2B1D"/>
    <w:rsid w:val="39250385"/>
    <w:rsid w:val="3933F730"/>
    <w:rsid w:val="39460DBE"/>
    <w:rsid w:val="39743409"/>
    <w:rsid w:val="39CBF8B9"/>
    <w:rsid w:val="39D2C409"/>
    <w:rsid w:val="3A61D72F"/>
    <w:rsid w:val="3A7AB7A3"/>
    <w:rsid w:val="3A951DE3"/>
    <w:rsid w:val="3AAEC0F3"/>
    <w:rsid w:val="3B1D6DDE"/>
    <w:rsid w:val="3B2196A3"/>
    <w:rsid w:val="3B2830F8"/>
    <w:rsid w:val="3B3DBF81"/>
    <w:rsid w:val="3B3F8F96"/>
    <w:rsid w:val="3B5D86F4"/>
    <w:rsid w:val="3B68FD16"/>
    <w:rsid w:val="3C2604B7"/>
    <w:rsid w:val="3C583E33"/>
    <w:rsid w:val="3C616623"/>
    <w:rsid w:val="3C75FBEB"/>
    <w:rsid w:val="3C990045"/>
    <w:rsid w:val="3CE268D5"/>
    <w:rsid w:val="3D0CE9DE"/>
    <w:rsid w:val="3D1511A2"/>
    <w:rsid w:val="3D2A4C6F"/>
    <w:rsid w:val="3D3D169D"/>
    <w:rsid w:val="3D579BF0"/>
    <w:rsid w:val="3D80C2A4"/>
    <w:rsid w:val="3D9FBAE4"/>
    <w:rsid w:val="3DD624E3"/>
    <w:rsid w:val="3DE5A252"/>
    <w:rsid w:val="3E039DE9"/>
    <w:rsid w:val="3E3DC834"/>
    <w:rsid w:val="3E4C04ED"/>
    <w:rsid w:val="3E6E46ED"/>
    <w:rsid w:val="3EABB82F"/>
    <w:rsid w:val="3EB352BA"/>
    <w:rsid w:val="3EED9A23"/>
    <w:rsid w:val="3EF9CD7C"/>
    <w:rsid w:val="3F5A3876"/>
    <w:rsid w:val="3F94EC7B"/>
    <w:rsid w:val="3FAC9044"/>
    <w:rsid w:val="3FB28206"/>
    <w:rsid w:val="3FCF142B"/>
    <w:rsid w:val="40197526"/>
    <w:rsid w:val="403A1EF9"/>
    <w:rsid w:val="404A080C"/>
    <w:rsid w:val="404F9B00"/>
    <w:rsid w:val="40541913"/>
    <w:rsid w:val="405A5064"/>
    <w:rsid w:val="40B79C58"/>
    <w:rsid w:val="40BD1E30"/>
    <w:rsid w:val="40EF01DE"/>
    <w:rsid w:val="4132E685"/>
    <w:rsid w:val="413382E2"/>
    <w:rsid w:val="414D6B8A"/>
    <w:rsid w:val="41514DDA"/>
    <w:rsid w:val="4188D5DB"/>
    <w:rsid w:val="41A2D90C"/>
    <w:rsid w:val="41ACED67"/>
    <w:rsid w:val="41BB687F"/>
    <w:rsid w:val="41F56D32"/>
    <w:rsid w:val="4201CD88"/>
    <w:rsid w:val="422D0025"/>
    <w:rsid w:val="42489B5B"/>
    <w:rsid w:val="424AD03D"/>
    <w:rsid w:val="4260FB90"/>
    <w:rsid w:val="42752B18"/>
    <w:rsid w:val="42A09E6B"/>
    <w:rsid w:val="42DA460C"/>
    <w:rsid w:val="42FC9CF9"/>
    <w:rsid w:val="43568FE3"/>
    <w:rsid w:val="436C82EE"/>
    <w:rsid w:val="437B34C7"/>
    <w:rsid w:val="4384CB3E"/>
    <w:rsid w:val="4391519A"/>
    <w:rsid w:val="43A68761"/>
    <w:rsid w:val="43DAA3B7"/>
    <w:rsid w:val="449ABB60"/>
    <w:rsid w:val="44FB727A"/>
    <w:rsid w:val="452FE31E"/>
    <w:rsid w:val="4559F35E"/>
    <w:rsid w:val="455A18DB"/>
    <w:rsid w:val="4567D487"/>
    <w:rsid w:val="4580E99E"/>
    <w:rsid w:val="45A1900E"/>
    <w:rsid w:val="45B1BB04"/>
    <w:rsid w:val="465A673E"/>
    <w:rsid w:val="465B9B54"/>
    <w:rsid w:val="465F2D41"/>
    <w:rsid w:val="46651D0A"/>
    <w:rsid w:val="4676DE22"/>
    <w:rsid w:val="467BA652"/>
    <w:rsid w:val="46E58576"/>
    <w:rsid w:val="47B1EA0E"/>
    <w:rsid w:val="47CD3FD7"/>
    <w:rsid w:val="47DCD100"/>
    <w:rsid w:val="47E62BAA"/>
    <w:rsid w:val="4813C2B3"/>
    <w:rsid w:val="488BB017"/>
    <w:rsid w:val="4890EADA"/>
    <w:rsid w:val="48A2CABB"/>
    <w:rsid w:val="48B51CD7"/>
    <w:rsid w:val="48C48463"/>
    <w:rsid w:val="48D510EB"/>
    <w:rsid w:val="4915E782"/>
    <w:rsid w:val="4926AE60"/>
    <w:rsid w:val="497BAD1E"/>
    <w:rsid w:val="499BFC19"/>
    <w:rsid w:val="49A05B4D"/>
    <w:rsid w:val="49A7D9F0"/>
    <w:rsid w:val="4A1BD415"/>
    <w:rsid w:val="4A35B223"/>
    <w:rsid w:val="4A3C2283"/>
    <w:rsid w:val="4A4831B7"/>
    <w:rsid w:val="4A58C93E"/>
    <w:rsid w:val="4A61DACD"/>
    <w:rsid w:val="4B3FFAF7"/>
    <w:rsid w:val="4B60A608"/>
    <w:rsid w:val="4B755719"/>
    <w:rsid w:val="4B76C66F"/>
    <w:rsid w:val="4BA1B616"/>
    <w:rsid w:val="4BA87577"/>
    <w:rsid w:val="4BEDC0A2"/>
    <w:rsid w:val="4C9220FD"/>
    <w:rsid w:val="4CD477AA"/>
    <w:rsid w:val="4CDACCA9"/>
    <w:rsid w:val="4D4B1B7C"/>
    <w:rsid w:val="4D5F163D"/>
    <w:rsid w:val="4D879EFC"/>
    <w:rsid w:val="4DC3676C"/>
    <w:rsid w:val="4E0666AE"/>
    <w:rsid w:val="4E413068"/>
    <w:rsid w:val="4E47853B"/>
    <w:rsid w:val="4E9C0A08"/>
    <w:rsid w:val="4EAFB518"/>
    <w:rsid w:val="4F0CD206"/>
    <w:rsid w:val="4F68F624"/>
    <w:rsid w:val="4F94EAAB"/>
    <w:rsid w:val="4F950221"/>
    <w:rsid w:val="4FB57828"/>
    <w:rsid w:val="4FC13A50"/>
    <w:rsid w:val="4FD69AB1"/>
    <w:rsid w:val="4FF81289"/>
    <w:rsid w:val="50003F6C"/>
    <w:rsid w:val="505B43DA"/>
    <w:rsid w:val="505F4E29"/>
    <w:rsid w:val="505FDDA1"/>
    <w:rsid w:val="50638E89"/>
    <w:rsid w:val="5079CD78"/>
    <w:rsid w:val="50B652CB"/>
    <w:rsid w:val="50CC1FC5"/>
    <w:rsid w:val="50DEA952"/>
    <w:rsid w:val="513FC381"/>
    <w:rsid w:val="5143B63D"/>
    <w:rsid w:val="51446F93"/>
    <w:rsid w:val="516802EB"/>
    <w:rsid w:val="51B0EF29"/>
    <w:rsid w:val="51C83EC8"/>
    <w:rsid w:val="51DB6B50"/>
    <w:rsid w:val="51F4150A"/>
    <w:rsid w:val="51F47401"/>
    <w:rsid w:val="5260302D"/>
    <w:rsid w:val="52A26E30"/>
    <w:rsid w:val="52C6AB32"/>
    <w:rsid w:val="52E045B8"/>
    <w:rsid w:val="52E6DE23"/>
    <w:rsid w:val="531E7AB3"/>
    <w:rsid w:val="53ADE57A"/>
    <w:rsid w:val="53DCAC4F"/>
    <w:rsid w:val="54139476"/>
    <w:rsid w:val="542CAA0E"/>
    <w:rsid w:val="5460EDA9"/>
    <w:rsid w:val="54D41335"/>
    <w:rsid w:val="54D54A6D"/>
    <w:rsid w:val="55025417"/>
    <w:rsid w:val="551B3D6E"/>
    <w:rsid w:val="5522DBD4"/>
    <w:rsid w:val="55367F47"/>
    <w:rsid w:val="556C2E38"/>
    <w:rsid w:val="5595070D"/>
    <w:rsid w:val="55AB17B0"/>
    <w:rsid w:val="55B9CAA1"/>
    <w:rsid w:val="55C034BD"/>
    <w:rsid w:val="55DC239A"/>
    <w:rsid w:val="56400D73"/>
    <w:rsid w:val="5647E63F"/>
    <w:rsid w:val="56969663"/>
    <w:rsid w:val="56A5A99D"/>
    <w:rsid w:val="57352DA6"/>
    <w:rsid w:val="57474E15"/>
    <w:rsid w:val="57F4CBD2"/>
    <w:rsid w:val="57FC2F9E"/>
    <w:rsid w:val="58097684"/>
    <w:rsid w:val="583403F9"/>
    <w:rsid w:val="58450B69"/>
    <w:rsid w:val="5863270F"/>
    <w:rsid w:val="58766A6D"/>
    <w:rsid w:val="58C783F9"/>
    <w:rsid w:val="5959C3AF"/>
    <w:rsid w:val="596CE95D"/>
    <w:rsid w:val="5985EB05"/>
    <w:rsid w:val="598AFE06"/>
    <w:rsid w:val="59A2F8FC"/>
    <w:rsid w:val="59BE4768"/>
    <w:rsid w:val="59D1A756"/>
    <w:rsid w:val="59FB22FD"/>
    <w:rsid w:val="5A119FF4"/>
    <w:rsid w:val="5A4153AC"/>
    <w:rsid w:val="5AD3B8D0"/>
    <w:rsid w:val="5AF846EE"/>
    <w:rsid w:val="5B410E7D"/>
    <w:rsid w:val="5B4A9C74"/>
    <w:rsid w:val="5B72E720"/>
    <w:rsid w:val="5B9A6BDF"/>
    <w:rsid w:val="5BFA08EA"/>
    <w:rsid w:val="5C52175C"/>
    <w:rsid w:val="5C6CBF79"/>
    <w:rsid w:val="5CCEFA43"/>
    <w:rsid w:val="5CE990AF"/>
    <w:rsid w:val="5CF2B9FE"/>
    <w:rsid w:val="5CF32F3A"/>
    <w:rsid w:val="5D003108"/>
    <w:rsid w:val="5D22C7D3"/>
    <w:rsid w:val="5D64795E"/>
    <w:rsid w:val="5D7BDEF8"/>
    <w:rsid w:val="5DCB4967"/>
    <w:rsid w:val="5DD5A94F"/>
    <w:rsid w:val="5E11D957"/>
    <w:rsid w:val="5E7625A2"/>
    <w:rsid w:val="5E9046E0"/>
    <w:rsid w:val="5E9AC1FB"/>
    <w:rsid w:val="5E9B50F5"/>
    <w:rsid w:val="5F199359"/>
    <w:rsid w:val="5F99A514"/>
    <w:rsid w:val="5F9FD238"/>
    <w:rsid w:val="5FA5C7B1"/>
    <w:rsid w:val="5FDD8FD1"/>
    <w:rsid w:val="6001871A"/>
    <w:rsid w:val="60715648"/>
    <w:rsid w:val="60ACEF66"/>
    <w:rsid w:val="60AEEA32"/>
    <w:rsid w:val="60F39A0E"/>
    <w:rsid w:val="6185A2FC"/>
    <w:rsid w:val="61BDE24C"/>
    <w:rsid w:val="61D1865E"/>
    <w:rsid w:val="620513D3"/>
    <w:rsid w:val="620E83EA"/>
    <w:rsid w:val="62550643"/>
    <w:rsid w:val="625DDBD5"/>
    <w:rsid w:val="625E9610"/>
    <w:rsid w:val="628A9448"/>
    <w:rsid w:val="6296BAA1"/>
    <w:rsid w:val="62A3DBBA"/>
    <w:rsid w:val="62B369D2"/>
    <w:rsid w:val="6334A6D1"/>
    <w:rsid w:val="63722085"/>
    <w:rsid w:val="6377A327"/>
    <w:rsid w:val="63B5C086"/>
    <w:rsid w:val="63B9E156"/>
    <w:rsid w:val="63D38A6B"/>
    <w:rsid w:val="64511DE6"/>
    <w:rsid w:val="647DC703"/>
    <w:rsid w:val="648046A7"/>
    <w:rsid w:val="64810017"/>
    <w:rsid w:val="65330B59"/>
    <w:rsid w:val="65356757"/>
    <w:rsid w:val="654149D4"/>
    <w:rsid w:val="6556B219"/>
    <w:rsid w:val="6574D149"/>
    <w:rsid w:val="65D5ACD3"/>
    <w:rsid w:val="66431921"/>
    <w:rsid w:val="6669B507"/>
    <w:rsid w:val="666B1AF3"/>
    <w:rsid w:val="66A1F27F"/>
    <w:rsid w:val="674B59AD"/>
    <w:rsid w:val="674D84B2"/>
    <w:rsid w:val="675AD472"/>
    <w:rsid w:val="681952D6"/>
    <w:rsid w:val="6822589C"/>
    <w:rsid w:val="68372635"/>
    <w:rsid w:val="6856056D"/>
    <w:rsid w:val="6860188A"/>
    <w:rsid w:val="687E81BE"/>
    <w:rsid w:val="68B0FC8C"/>
    <w:rsid w:val="68B18E56"/>
    <w:rsid w:val="68C1A8E1"/>
    <w:rsid w:val="6912AF33"/>
    <w:rsid w:val="69188A4F"/>
    <w:rsid w:val="69721890"/>
    <w:rsid w:val="69788A2D"/>
    <w:rsid w:val="698DE41A"/>
    <w:rsid w:val="69951305"/>
    <w:rsid w:val="699A4F7D"/>
    <w:rsid w:val="699DDB57"/>
    <w:rsid w:val="69A977CA"/>
    <w:rsid w:val="6A410DA8"/>
    <w:rsid w:val="6A4196B0"/>
    <w:rsid w:val="6A43E758"/>
    <w:rsid w:val="6A617F10"/>
    <w:rsid w:val="6A8A9C1E"/>
    <w:rsid w:val="6AA81D42"/>
    <w:rsid w:val="6AAF40AF"/>
    <w:rsid w:val="6B1B15A9"/>
    <w:rsid w:val="6B328F76"/>
    <w:rsid w:val="6B5CCE27"/>
    <w:rsid w:val="6B5E1B3B"/>
    <w:rsid w:val="6B80D6B4"/>
    <w:rsid w:val="6BEA288C"/>
    <w:rsid w:val="6BF0BB8C"/>
    <w:rsid w:val="6BFDA032"/>
    <w:rsid w:val="6C25B336"/>
    <w:rsid w:val="6C2C0B5F"/>
    <w:rsid w:val="6C5ABD70"/>
    <w:rsid w:val="6C690187"/>
    <w:rsid w:val="6CAB1F88"/>
    <w:rsid w:val="6CAEA308"/>
    <w:rsid w:val="6CBB3667"/>
    <w:rsid w:val="6CCB2375"/>
    <w:rsid w:val="6CF78B20"/>
    <w:rsid w:val="6D307030"/>
    <w:rsid w:val="6D34D281"/>
    <w:rsid w:val="6D64324C"/>
    <w:rsid w:val="6DB2A935"/>
    <w:rsid w:val="6DC95B0E"/>
    <w:rsid w:val="6DE9A05C"/>
    <w:rsid w:val="6DF20BEF"/>
    <w:rsid w:val="6DFC8B7B"/>
    <w:rsid w:val="6E0BDEE2"/>
    <w:rsid w:val="6E0BF3AF"/>
    <w:rsid w:val="6E6C09BC"/>
    <w:rsid w:val="6E9F0CEE"/>
    <w:rsid w:val="6EC2A252"/>
    <w:rsid w:val="6EDBF1F8"/>
    <w:rsid w:val="6EEB062C"/>
    <w:rsid w:val="6F08B3A0"/>
    <w:rsid w:val="6F496E0F"/>
    <w:rsid w:val="6F4BD87A"/>
    <w:rsid w:val="6F7F1EB7"/>
    <w:rsid w:val="6FCD96A8"/>
    <w:rsid w:val="6FD10406"/>
    <w:rsid w:val="6FE315A6"/>
    <w:rsid w:val="701477AA"/>
    <w:rsid w:val="703A74F9"/>
    <w:rsid w:val="708302F0"/>
    <w:rsid w:val="70B6A231"/>
    <w:rsid w:val="719D23A1"/>
    <w:rsid w:val="71C86951"/>
    <w:rsid w:val="71E0E1B6"/>
    <w:rsid w:val="7231A344"/>
    <w:rsid w:val="724A7949"/>
    <w:rsid w:val="72A3BFAE"/>
    <w:rsid w:val="72AC20B5"/>
    <w:rsid w:val="72C91FE1"/>
    <w:rsid w:val="730B828D"/>
    <w:rsid w:val="736B610D"/>
    <w:rsid w:val="7392E309"/>
    <w:rsid w:val="73DAAEA4"/>
    <w:rsid w:val="73EAD8C4"/>
    <w:rsid w:val="73EEDCC8"/>
    <w:rsid w:val="7493A138"/>
    <w:rsid w:val="7527D285"/>
    <w:rsid w:val="75420093"/>
    <w:rsid w:val="754BDEA7"/>
    <w:rsid w:val="7564F77F"/>
    <w:rsid w:val="7572CC94"/>
    <w:rsid w:val="759DB24C"/>
    <w:rsid w:val="75A9B9C4"/>
    <w:rsid w:val="75BD42C3"/>
    <w:rsid w:val="75F69FB7"/>
    <w:rsid w:val="76173246"/>
    <w:rsid w:val="7625AD27"/>
    <w:rsid w:val="76441946"/>
    <w:rsid w:val="764E6D02"/>
    <w:rsid w:val="766DF12A"/>
    <w:rsid w:val="768B7258"/>
    <w:rsid w:val="7690DCA0"/>
    <w:rsid w:val="771EBB4E"/>
    <w:rsid w:val="77551E76"/>
    <w:rsid w:val="77572D51"/>
    <w:rsid w:val="775BD0DF"/>
    <w:rsid w:val="77A202C8"/>
    <w:rsid w:val="77EF4319"/>
    <w:rsid w:val="7838C000"/>
    <w:rsid w:val="784834DF"/>
    <w:rsid w:val="78E179B2"/>
    <w:rsid w:val="79043A09"/>
    <w:rsid w:val="7923529B"/>
    <w:rsid w:val="7933FDFA"/>
    <w:rsid w:val="793E6659"/>
    <w:rsid w:val="795742DE"/>
    <w:rsid w:val="79619A85"/>
    <w:rsid w:val="79690722"/>
    <w:rsid w:val="7976A989"/>
    <w:rsid w:val="7A403B88"/>
    <w:rsid w:val="7A4B3BE1"/>
    <w:rsid w:val="7A8C8581"/>
    <w:rsid w:val="7A901702"/>
    <w:rsid w:val="7AC5154F"/>
    <w:rsid w:val="7B3E801F"/>
    <w:rsid w:val="7B8EF247"/>
    <w:rsid w:val="7BC60939"/>
    <w:rsid w:val="7BFD0118"/>
    <w:rsid w:val="7C01D70A"/>
    <w:rsid w:val="7C5D6031"/>
    <w:rsid w:val="7C83E4DC"/>
    <w:rsid w:val="7C89ADC4"/>
    <w:rsid w:val="7CB5D6F6"/>
    <w:rsid w:val="7CE0CBD5"/>
    <w:rsid w:val="7D3F794E"/>
    <w:rsid w:val="7DB04AE1"/>
    <w:rsid w:val="7DCD97BE"/>
    <w:rsid w:val="7DEE3784"/>
    <w:rsid w:val="7EA174E5"/>
    <w:rsid w:val="7EC48E55"/>
    <w:rsid w:val="7EDC26F5"/>
    <w:rsid w:val="7F0404B6"/>
    <w:rsid w:val="7F647ACC"/>
    <w:rsid w:val="7F9AA113"/>
    <w:rsid w:val="7FB2574B"/>
    <w:rsid w:val="7FB65729"/>
    <w:rsid w:val="7FE4980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BC609"/>
  <w15:chartTrackingRefBased/>
  <w15:docId w15:val="{7429D53B-83C2-4DD8-8D66-EF5CC3951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73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73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73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73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373F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373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373F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73F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373F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3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73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73F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73F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373F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373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373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373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373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373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3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3F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3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373F0"/>
    <w:pPr>
      <w:spacing w:before="160"/>
      <w:jc w:val="center"/>
    </w:pPr>
    <w:rPr>
      <w:i/>
      <w:iCs/>
      <w:color w:val="404040" w:themeColor="text1" w:themeTint="BF"/>
    </w:rPr>
  </w:style>
  <w:style w:type="character" w:customStyle="1" w:styleId="QuoteChar">
    <w:name w:val="Quote Char"/>
    <w:basedOn w:val="DefaultParagraphFont"/>
    <w:link w:val="Quote"/>
    <w:uiPriority w:val="29"/>
    <w:rsid w:val="000373F0"/>
    <w:rPr>
      <w:i/>
      <w:iCs/>
      <w:color w:val="404040" w:themeColor="text1" w:themeTint="BF"/>
    </w:rPr>
  </w:style>
  <w:style w:type="paragraph" w:styleId="ListParagraph">
    <w:name w:val="List Paragraph"/>
    <w:basedOn w:val="Normal"/>
    <w:uiPriority w:val="34"/>
    <w:qFormat/>
    <w:rsid w:val="000373F0"/>
    <w:pPr>
      <w:ind w:left="720"/>
      <w:contextualSpacing/>
    </w:pPr>
  </w:style>
  <w:style w:type="character" w:styleId="IntenseEmphasis">
    <w:name w:val="Intense Emphasis"/>
    <w:basedOn w:val="DefaultParagraphFont"/>
    <w:uiPriority w:val="21"/>
    <w:qFormat/>
    <w:rsid w:val="000373F0"/>
    <w:rPr>
      <w:i/>
      <w:iCs/>
      <w:color w:val="0F4761" w:themeColor="accent1" w:themeShade="BF"/>
    </w:rPr>
  </w:style>
  <w:style w:type="paragraph" w:styleId="IntenseQuote">
    <w:name w:val="Intense Quote"/>
    <w:basedOn w:val="Normal"/>
    <w:next w:val="Normal"/>
    <w:link w:val="IntenseQuoteChar"/>
    <w:uiPriority w:val="30"/>
    <w:qFormat/>
    <w:rsid w:val="000373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3F0"/>
    <w:rPr>
      <w:i/>
      <w:iCs/>
      <w:color w:val="0F4761" w:themeColor="accent1" w:themeShade="BF"/>
    </w:rPr>
  </w:style>
  <w:style w:type="character" w:styleId="IntenseReference">
    <w:name w:val="Intense Reference"/>
    <w:basedOn w:val="DefaultParagraphFont"/>
    <w:uiPriority w:val="32"/>
    <w:qFormat/>
    <w:rsid w:val="000373F0"/>
    <w:rPr>
      <w:b/>
      <w:bCs/>
      <w:smallCaps/>
      <w:color w:val="0F4761" w:themeColor="accent1" w:themeShade="BF"/>
      <w:spacing w:val="5"/>
    </w:rPr>
  </w:style>
  <w:style w:type="character" w:styleId="Hyperlink">
    <w:name w:val="Hyperlink"/>
    <w:basedOn w:val="DefaultParagraphFont"/>
    <w:uiPriority w:val="99"/>
    <w:unhideWhenUsed/>
    <w:rsid w:val="002A1A26"/>
    <w:rPr>
      <w:color w:val="467886" w:themeColor="hyperlink"/>
      <w:u w:val="single"/>
    </w:rPr>
  </w:style>
  <w:style w:type="character" w:styleId="UnresolvedMention">
    <w:name w:val="Unresolved Mention"/>
    <w:basedOn w:val="DefaultParagraphFont"/>
    <w:uiPriority w:val="99"/>
    <w:semiHidden/>
    <w:unhideWhenUsed/>
    <w:rsid w:val="002A1A26"/>
    <w:rPr>
      <w:color w:val="605E5C"/>
      <w:shd w:val="clear" w:color="auto" w:fill="E1DFDD"/>
    </w:rPr>
  </w:style>
  <w:style w:type="paragraph" w:styleId="Header">
    <w:name w:val="header"/>
    <w:basedOn w:val="Normal"/>
    <w:link w:val="HeaderChar"/>
    <w:uiPriority w:val="99"/>
    <w:unhideWhenUsed/>
    <w:rsid w:val="00455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5C1F"/>
  </w:style>
  <w:style w:type="paragraph" w:styleId="Footer">
    <w:name w:val="footer"/>
    <w:basedOn w:val="Normal"/>
    <w:link w:val="FooterChar"/>
    <w:uiPriority w:val="99"/>
    <w:unhideWhenUsed/>
    <w:rsid w:val="00455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5C1F"/>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A2DC2"/>
    <w:pPr>
      <w:spacing w:after="0" w:line="240" w:lineRule="auto"/>
    </w:pPr>
  </w:style>
  <w:style w:type="paragraph" w:styleId="CommentSubject">
    <w:name w:val="annotation subject"/>
    <w:basedOn w:val="CommentText"/>
    <w:next w:val="CommentText"/>
    <w:link w:val="CommentSubjectChar"/>
    <w:uiPriority w:val="99"/>
    <w:semiHidden/>
    <w:unhideWhenUsed/>
    <w:rsid w:val="002F1E19"/>
    <w:rPr>
      <w:b/>
      <w:bCs/>
    </w:rPr>
  </w:style>
  <w:style w:type="character" w:customStyle="1" w:styleId="CommentSubjectChar">
    <w:name w:val="Comment Subject Char"/>
    <w:basedOn w:val="CommentTextChar"/>
    <w:link w:val="CommentSubject"/>
    <w:uiPriority w:val="99"/>
    <w:semiHidden/>
    <w:rsid w:val="002F1E19"/>
    <w:rPr>
      <w:b/>
      <w:bCs/>
      <w:szCs w:val="20"/>
    </w:rPr>
  </w:style>
  <w:style w:type="table" w:styleId="TableGrid">
    <w:name w:val="Table Grid"/>
    <w:basedOn w:val="TableNormal"/>
    <w:uiPriority w:val="59"/>
    <w:rsid w:val="008A1C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9D6D15"/>
    <w:rPr>
      <w:b/>
      <w:bCs/>
      <w:i/>
      <w:iCs/>
      <w:spacing w:val="5"/>
    </w:rPr>
  </w:style>
  <w:style w:type="paragraph" w:styleId="Caption">
    <w:name w:val="caption"/>
    <w:basedOn w:val="Normal"/>
    <w:next w:val="Normal"/>
    <w:uiPriority w:val="35"/>
    <w:semiHidden/>
    <w:unhideWhenUsed/>
    <w:qFormat/>
    <w:rsid w:val="009D6D15"/>
    <w:pPr>
      <w:spacing w:after="200" w:line="240" w:lineRule="auto"/>
    </w:pPr>
    <w:rPr>
      <w:i/>
      <w:iCs/>
      <w:color w:val="0E2841" w:themeColor="text2"/>
      <w:sz w:val="18"/>
      <w:szCs w:val="18"/>
    </w:rPr>
  </w:style>
  <w:style w:type="character" w:styleId="Emphasis">
    <w:name w:val="Emphasis"/>
    <w:basedOn w:val="DefaultParagraphFont"/>
    <w:uiPriority w:val="20"/>
    <w:qFormat/>
    <w:rsid w:val="009D6D15"/>
    <w:rPr>
      <w:i/>
      <w:iCs/>
    </w:rPr>
  </w:style>
  <w:style w:type="paragraph" w:styleId="NoSpacing">
    <w:name w:val="No Spacing"/>
    <w:uiPriority w:val="1"/>
    <w:qFormat/>
    <w:rsid w:val="009D6D15"/>
    <w:pPr>
      <w:spacing w:after="0" w:line="240" w:lineRule="auto"/>
    </w:pPr>
  </w:style>
  <w:style w:type="character" w:styleId="Strong">
    <w:name w:val="Strong"/>
    <w:basedOn w:val="DefaultParagraphFont"/>
    <w:uiPriority w:val="22"/>
    <w:qFormat/>
    <w:rsid w:val="009D6D15"/>
    <w:rPr>
      <w:b/>
      <w:bCs/>
    </w:rPr>
  </w:style>
  <w:style w:type="character" w:styleId="SubtleEmphasis">
    <w:name w:val="Subtle Emphasis"/>
    <w:basedOn w:val="DefaultParagraphFont"/>
    <w:uiPriority w:val="19"/>
    <w:qFormat/>
    <w:rsid w:val="009D6D15"/>
    <w:rPr>
      <w:i/>
      <w:iCs/>
      <w:color w:val="404040" w:themeColor="text1" w:themeTint="BF"/>
    </w:rPr>
  </w:style>
  <w:style w:type="character" w:styleId="SubtleReference">
    <w:name w:val="Subtle Reference"/>
    <w:basedOn w:val="DefaultParagraphFont"/>
    <w:uiPriority w:val="31"/>
    <w:qFormat/>
    <w:rsid w:val="009D6D15"/>
    <w:rPr>
      <w:smallCaps/>
      <w:color w:val="5A5A5A" w:themeColor="text1" w:themeTint="A5"/>
    </w:rPr>
  </w:style>
  <w:style w:type="paragraph" w:styleId="TOCHeading">
    <w:name w:val="TOC Heading"/>
    <w:basedOn w:val="Heading1"/>
    <w:next w:val="Normal"/>
    <w:uiPriority w:val="39"/>
    <w:semiHidden/>
    <w:unhideWhenUsed/>
    <w:qFormat/>
    <w:rsid w:val="009D6D15"/>
    <w:pPr>
      <w:spacing w:before="240" w:after="0"/>
      <w:outlineLvl w:val="9"/>
    </w:pPr>
    <w:rPr>
      <w:sz w:val="32"/>
      <w:szCs w:val="32"/>
    </w:rPr>
  </w:style>
  <w:style w:type="paragraph" w:styleId="ListBullet">
    <w:name w:val="List Bullet"/>
    <w:basedOn w:val="Normal"/>
    <w:uiPriority w:val="99"/>
    <w:unhideWhenUsed/>
    <w:rsid w:val="003D6AD0"/>
    <w:pPr>
      <w:numPr>
        <w:numId w:val="5"/>
      </w:numPr>
      <w:contextualSpacing/>
    </w:pPr>
  </w:style>
  <w:style w:type="character" w:styleId="FollowedHyperlink">
    <w:name w:val="FollowedHyperlink"/>
    <w:basedOn w:val="DefaultParagraphFont"/>
    <w:uiPriority w:val="99"/>
    <w:semiHidden/>
    <w:unhideWhenUsed/>
    <w:rsid w:val="000000E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our-work/newborn-bloodspot-screening/resources" TargetMode="External"/><Relationship Id="rId18" Type="http://schemas.openxmlformats.org/officeDocument/2006/relationships/hyperlink" Target="https://www.health.gov.au/node/51948"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health.gov.au/node/51948" TargetMode="External"/><Relationship Id="rId7" Type="http://schemas.openxmlformats.org/officeDocument/2006/relationships/settings" Target="settings.xml"/><Relationship Id="rId12" Type="http://schemas.openxmlformats.org/officeDocument/2006/relationships/hyperlink" Target="https://www.health.gov.au/our-work/newborn-bloodspot-screening/what-is-screened?language=en" TargetMode="External"/><Relationship Id="rId17" Type="http://schemas.openxmlformats.org/officeDocument/2006/relationships/hyperlink" Target="https://www.health.gov.au/node/51948"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health.gov.au/node/51948" TargetMode="External"/><Relationship Id="rId20" Type="http://schemas.openxmlformats.org/officeDocument/2006/relationships/hyperlink" Target="https://www.health.gov.au/node/5194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ministers/the-hon-mark-butler-mp/media/ending-the-postcode-lottery-in-newborn-health-screenin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health.gov.au/our-work/newborn-bloodspot-screening/what-is-screene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ealth.gov.au/node/5194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ph.ca.gov/Programs/CFH/DGDS/Pages/nbs/Recommended-Uniform-Screening-Panel.aspx"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ED7A5-2032-40D4-9ACF-1355FC2993AA}">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2.xml><?xml version="1.0" encoding="utf-8"?>
<ds:datastoreItem xmlns:ds="http://schemas.openxmlformats.org/officeDocument/2006/customXml" ds:itemID="{E6996374-C10B-4293-83EE-4BA4C991F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F4570F-500C-4FBA-94DC-86F2F4C31EF5}">
  <ds:schemaRefs>
    <ds:schemaRef ds:uri="http://schemas.microsoft.com/sharepoint/v3/contenttype/forms"/>
  </ds:schemaRefs>
</ds:datastoreItem>
</file>

<file path=customXml/itemProps4.xml><?xml version="1.0" encoding="utf-8"?>
<ds:datastoreItem xmlns:ds="http://schemas.openxmlformats.org/officeDocument/2006/customXml" ds:itemID="{23D80C35-B67D-4BE4-8D05-F9304DC55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1621</Words>
  <Characters>10288</Characters>
  <Application>Microsoft Office Word</Application>
  <DocSecurity>0</DocSecurity>
  <Lines>349</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11683</CharactersWithSpaces>
  <SharedDoc>false</SharedDoc>
  <HLinks>
    <vt:vector size="66" baseType="variant">
      <vt:variant>
        <vt:i4>4718599</vt:i4>
      </vt:variant>
      <vt:variant>
        <vt:i4>30</vt:i4>
      </vt:variant>
      <vt:variant>
        <vt:i4>0</vt:i4>
      </vt:variant>
      <vt:variant>
        <vt:i4>5</vt:i4>
      </vt:variant>
      <vt:variant>
        <vt:lpwstr>https://www.health.gov.au/node/51948</vt:lpwstr>
      </vt:variant>
      <vt:variant>
        <vt:lpwstr/>
      </vt:variant>
      <vt:variant>
        <vt:i4>4718599</vt:i4>
      </vt:variant>
      <vt:variant>
        <vt:i4>27</vt:i4>
      </vt:variant>
      <vt:variant>
        <vt:i4>0</vt:i4>
      </vt:variant>
      <vt:variant>
        <vt:i4>5</vt:i4>
      </vt:variant>
      <vt:variant>
        <vt:lpwstr>https://www.health.gov.au/node/51948</vt:lpwstr>
      </vt:variant>
      <vt:variant>
        <vt:lpwstr/>
      </vt:variant>
      <vt:variant>
        <vt:i4>4718599</vt:i4>
      </vt:variant>
      <vt:variant>
        <vt:i4>24</vt:i4>
      </vt:variant>
      <vt:variant>
        <vt:i4>0</vt:i4>
      </vt:variant>
      <vt:variant>
        <vt:i4>5</vt:i4>
      </vt:variant>
      <vt:variant>
        <vt:lpwstr>https://www.health.gov.au/node/51948</vt:lpwstr>
      </vt:variant>
      <vt:variant>
        <vt:lpwstr/>
      </vt:variant>
      <vt:variant>
        <vt:i4>4718599</vt:i4>
      </vt:variant>
      <vt:variant>
        <vt:i4>21</vt:i4>
      </vt:variant>
      <vt:variant>
        <vt:i4>0</vt:i4>
      </vt:variant>
      <vt:variant>
        <vt:i4>5</vt:i4>
      </vt:variant>
      <vt:variant>
        <vt:lpwstr>https://www.health.gov.au/node/51948</vt:lpwstr>
      </vt:variant>
      <vt:variant>
        <vt:lpwstr/>
      </vt:variant>
      <vt:variant>
        <vt:i4>4718599</vt:i4>
      </vt:variant>
      <vt:variant>
        <vt:i4>18</vt:i4>
      </vt:variant>
      <vt:variant>
        <vt:i4>0</vt:i4>
      </vt:variant>
      <vt:variant>
        <vt:i4>5</vt:i4>
      </vt:variant>
      <vt:variant>
        <vt:lpwstr>https://www.health.gov.au/node/51948</vt:lpwstr>
      </vt:variant>
      <vt:variant>
        <vt:lpwstr/>
      </vt:variant>
      <vt:variant>
        <vt:i4>4718599</vt:i4>
      </vt:variant>
      <vt:variant>
        <vt:i4>15</vt:i4>
      </vt:variant>
      <vt:variant>
        <vt:i4>0</vt:i4>
      </vt:variant>
      <vt:variant>
        <vt:i4>5</vt:i4>
      </vt:variant>
      <vt:variant>
        <vt:lpwstr>https://www.health.gov.au/node/51948</vt:lpwstr>
      </vt:variant>
      <vt:variant>
        <vt:lpwstr/>
      </vt:variant>
      <vt:variant>
        <vt:i4>8126563</vt:i4>
      </vt:variant>
      <vt:variant>
        <vt:i4>12</vt:i4>
      </vt:variant>
      <vt:variant>
        <vt:i4>0</vt:i4>
      </vt:variant>
      <vt:variant>
        <vt:i4>5</vt:i4>
      </vt:variant>
      <vt:variant>
        <vt:lpwstr>https://www.health.gov.au/our-work/newborn-bloodspot-screening/what-is-screened</vt:lpwstr>
      </vt:variant>
      <vt:variant>
        <vt:lpwstr/>
      </vt:variant>
      <vt:variant>
        <vt:i4>1048584</vt:i4>
      </vt:variant>
      <vt:variant>
        <vt:i4>9</vt:i4>
      </vt:variant>
      <vt:variant>
        <vt:i4>0</vt:i4>
      </vt:variant>
      <vt:variant>
        <vt:i4>5</vt:i4>
      </vt:variant>
      <vt:variant>
        <vt:lpwstr>https://www.cdph.ca.gov/Programs/CFH/DGDS/Pages/nbs/Recommended-Uniform-Screening-Panel.aspx</vt:lpwstr>
      </vt:variant>
      <vt:variant>
        <vt:lpwstr/>
      </vt:variant>
      <vt:variant>
        <vt:i4>5308494</vt:i4>
      </vt:variant>
      <vt:variant>
        <vt:i4>6</vt:i4>
      </vt:variant>
      <vt:variant>
        <vt:i4>0</vt:i4>
      </vt:variant>
      <vt:variant>
        <vt:i4>5</vt:i4>
      </vt:variant>
      <vt:variant>
        <vt:lpwstr>https://www.health.gov.au/our-work/newborn-bloodspot-screening/resources</vt:lpwstr>
      </vt:variant>
      <vt:variant>
        <vt:lpwstr/>
      </vt:variant>
      <vt:variant>
        <vt:i4>2359338</vt:i4>
      </vt:variant>
      <vt:variant>
        <vt:i4>3</vt:i4>
      </vt:variant>
      <vt:variant>
        <vt:i4>0</vt:i4>
      </vt:variant>
      <vt:variant>
        <vt:i4>5</vt:i4>
      </vt:variant>
      <vt:variant>
        <vt:lpwstr>https://www.health.gov.au/our-work/newborn-bloodspot-screening/what-is-screened?language=en</vt:lpwstr>
      </vt:variant>
      <vt:variant>
        <vt:lpwstr/>
      </vt:variant>
      <vt:variant>
        <vt:i4>1114194</vt:i4>
      </vt:variant>
      <vt:variant>
        <vt:i4>0</vt:i4>
      </vt:variant>
      <vt:variant>
        <vt:i4>0</vt:i4>
      </vt:variant>
      <vt:variant>
        <vt:i4>5</vt:i4>
      </vt:variant>
      <vt:variant>
        <vt:lpwstr>https://www.health.gov.au/ministers/the-hon-mark-butler-mp/media/ending-the-postcode-lottery-in-newborn-health-screening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Expanding Australian newborn bloodspot screening programs - making international comaprisons</dc:title>
  <dc:subject>Comparisons with California</dc:subject>
  <dc:creator>Australian Government Department of Health, Disability and Ageing</dc:creator>
  <cp:keywords>Bloodspot screen; infant health.</cp:keywords>
  <dc:description/>
  <cp:revision>3</cp:revision>
  <cp:lastPrinted>2026-09-25T23:40:00Z</cp:lastPrinted>
  <dcterms:created xsi:type="dcterms:W3CDTF">2026-10-01T02:32:00Z</dcterms:created>
  <dcterms:modified xsi:type="dcterms:W3CDTF">2026-10-01T03:45:00Z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e4e3f49,3ec4733e,59b6c4fe</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1c0091d2,d45e06c,8b18a4c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2026-08-06T02:02:31Z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8151aca6-3488-4b4f-b996-721f25f754cd</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y fmtid="{D5CDD505-2E9C-101B-9397-08002B2CF9AE}" pid="17" name="MediaServiceImageTags">
    <vt:lpwstr/>
  </property>
  <property fmtid="{D5CDD505-2E9C-101B-9397-08002B2CF9AE}" pid="18" name="docLang">
    <vt:lpwstr>en</vt:lpwstr>
  </property>
</Properties>
</file>