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C14B1" w14:textId="4D70D6E4" w:rsidR="003619F4" w:rsidRDefault="00897F6D" w:rsidP="004D7C5F">
      <w:pPr>
        <w:pStyle w:val="Heading1"/>
      </w:pPr>
      <w:r>
        <w:t>Aged care demographics report</w:t>
      </w:r>
    </w:p>
    <w:p w14:paraId="15ABCDDA" w14:textId="77777777" w:rsidR="00E008D1" w:rsidRPr="00E008D1" w:rsidRDefault="00E008D1" w:rsidP="00E008D1">
      <w:r w:rsidRPr="00E008D1">
        <w:t xml:space="preserve">Australia's population aged 75 years and over has grown by approximately 445,000 people since June 2020, reaching 2.26 million people </w:t>
      </w:r>
      <w:proofErr w:type="gramStart"/>
      <w:r w:rsidRPr="00E008D1">
        <w:t>at</w:t>
      </w:r>
      <w:proofErr w:type="gramEnd"/>
      <w:r w:rsidRPr="00E008D1">
        <w:t xml:space="preserve"> 30 June 2025. Over the last 20 years, about 27,000 Australians every year had their 80</w:t>
      </w:r>
      <w:r w:rsidRPr="00E008D1">
        <w:rPr>
          <w:vertAlign w:val="superscript"/>
        </w:rPr>
        <w:t>th</w:t>
      </w:r>
      <w:r w:rsidRPr="00E008D1">
        <w:t xml:space="preserve"> birthday. In 2027, that number will rise to 89,000.</w:t>
      </w:r>
    </w:p>
    <w:p w14:paraId="7B04E66E" w14:textId="1FD39213" w:rsidR="00E008D1" w:rsidRPr="00E008D1" w:rsidRDefault="00E008D1" w:rsidP="00E008D1">
      <w:r w:rsidRPr="00E008D1">
        <w:t>A growing and older population is the primary driver of increased demand in aged care services, including home care. The average age of people in the home care system at the time of entry is over 80 years.</w:t>
      </w:r>
    </w:p>
    <w:p w14:paraId="0608F9AF" w14:textId="0FB14C94" w:rsidR="00E008D1" w:rsidRPr="00E008D1" w:rsidRDefault="00E008D1" w:rsidP="00E008D1">
      <w:pPr>
        <w:rPr>
          <w:b/>
          <w:bCs/>
        </w:rPr>
      </w:pPr>
      <w:r w:rsidRPr="00E008D1">
        <w:rPr>
          <w:b/>
          <w:bCs/>
        </w:rPr>
        <w:t>Table 1: Mean age of entry to aged care</w:t>
      </w:r>
    </w:p>
    <w:tbl>
      <w:tblPr>
        <w:tblStyle w:val="GridTable1Light"/>
        <w:tblW w:w="5000" w:type="pct"/>
        <w:tblLayout w:type="fixed"/>
        <w:tblLook w:val="04A0" w:firstRow="1" w:lastRow="0" w:firstColumn="1" w:lastColumn="0" w:noHBand="0" w:noVBand="1"/>
      </w:tblPr>
      <w:tblGrid>
        <w:gridCol w:w="3361"/>
        <w:gridCol w:w="1400"/>
        <w:gridCol w:w="1400"/>
        <w:gridCol w:w="1399"/>
        <w:gridCol w:w="1399"/>
        <w:gridCol w:w="1399"/>
        <w:gridCol w:w="1399"/>
        <w:gridCol w:w="1399"/>
        <w:gridCol w:w="1391"/>
      </w:tblGrid>
      <w:tr w:rsidR="00E008D1" w:rsidRPr="00E008D1" w14:paraId="74480355" w14:textId="77777777" w:rsidTr="00E26A1A">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5" w:type="pct"/>
            <w:noWrap/>
            <w:hideMark/>
          </w:tcPr>
          <w:p w14:paraId="215F5B75" w14:textId="56679B55" w:rsidR="00E008D1" w:rsidRPr="00E008D1" w:rsidRDefault="00E008D1" w:rsidP="00E008D1"/>
        </w:tc>
        <w:tc>
          <w:tcPr>
            <w:tcW w:w="481" w:type="pct"/>
          </w:tcPr>
          <w:p w14:paraId="624469C6"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2017-18</w:t>
            </w:r>
          </w:p>
        </w:tc>
        <w:tc>
          <w:tcPr>
            <w:tcW w:w="481" w:type="pct"/>
          </w:tcPr>
          <w:p w14:paraId="759ABBB3"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2018-19</w:t>
            </w:r>
          </w:p>
        </w:tc>
        <w:tc>
          <w:tcPr>
            <w:tcW w:w="481" w:type="pct"/>
            <w:noWrap/>
            <w:hideMark/>
          </w:tcPr>
          <w:p w14:paraId="4C1FBC03"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2019-20</w:t>
            </w:r>
          </w:p>
        </w:tc>
        <w:tc>
          <w:tcPr>
            <w:tcW w:w="481" w:type="pct"/>
            <w:noWrap/>
            <w:hideMark/>
          </w:tcPr>
          <w:p w14:paraId="787C8DD6"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2020-21</w:t>
            </w:r>
          </w:p>
        </w:tc>
        <w:tc>
          <w:tcPr>
            <w:tcW w:w="481" w:type="pct"/>
            <w:noWrap/>
            <w:hideMark/>
          </w:tcPr>
          <w:p w14:paraId="5D5A4746"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2021-22</w:t>
            </w:r>
          </w:p>
        </w:tc>
        <w:tc>
          <w:tcPr>
            <w:tcW w:w="481" w:type="pct"/>
            <w:noWrap/>
            <w:hideMark/>
          </w:tcPr>
          <w:p w14:paraId="6B6D1E12"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2022-23</w:t>
            </w:r>
          </w:p>
        </w:tc>
        <w:tc>
          <w:tcPr>
            <w:tcW w:w="481" w:type="pct"/>
            <w:noWrap/>
            <w:hideMark/>
          </w:tcPr>
          <w:p w14:paraId="542789FB"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2023-24</w:t>
            </w:r>
          </w:p>
        </w:tc>
        <w:tc>
          <w:tcPr>
            <w:tcW w:w="478" w:type="pct"/>
            <w:noWrap/>
            <w:hideMark/>
          </w:tcPr>
          <w:p w14:paraId="0BE53C53"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2024-25</w:t>
            </w:r>
          </w:p>
        </w:tc>
      </w:tr>
      <w:tr w:rsidR="00E008D1" w:rsidRPr="00E008D1" w14:paraId="2B1C4356" w14:textId="77777777" w:rsidTr="00E26A1A">
        <w:trPr>
          <w:trHeight w:val="720"/>
        </w:trPr>
        <w:tc>
          <w:tcPr>
            <w:cnfStyle w:val="001000000000" w:firstRow="0" w:lastRow="0" w:firstColumn="1" w:lastColumn="0" w:oddVBand="0" w:evenVBand="0" w:oddHBand="0" w:evenHBand="0" w:firstRowFirstColumn="0" w:firstRowLastColumn="0" w:lastRowFirstColumn="0" w:lastRowLastColumn="0"/>
            <w:tcW w:w="1155" w:type="pct"/>
            <w:noWrap/>
            <w:hideMark/>
          </w:tcPr>
          <w:p w14:paraId="09B4C327" w14:textId="77777777" w:rsidR="00E008D1" w:rsidRPr="00E008D1" w:rsidRDefault="00E008D1" w:rsidP="00E008D1">
            <w:r w:rsidRPr="00E008D1">
              <w:t>Residential aged care (permanent residents)</w:t>
            </w:r>
          </w:p>
        </w:tc>
        <w:tc>
          <w:tcPr>
            <w:tcW w:w="481" w:type="pct"/>
          </w:tcPr>
          <w:p w14:paraId="76AF589A"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82.0 years (male)</w:t>
            </w:r>
          </w:p>
          <w:p w14:paraId="1A9C6414"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84.5 years (female)</w:t>
            </w:r>
          </w:p>
        </w:tc>
        <w:tc>
          <w:tcPr>
            <w:tcW w:w="481" w:type="pct"/>
          </w:tcPr>
          <w:p w14:paraId="7CB815A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82.3 years (male)</w:t>
            </w:r>
          </w:p>
          <w:p w14:paraId="15CA6E6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84.6 years (female)</w:t>
            </w:r>
          </w:p>
        </w:tc>
        <w:tc>
          <w:tcPr>
            <w:tcW w:w="481" w:type="pct"/>
            <w:hideMark/>
          </w:tcPr>
          <w:p w14:paraId="55494B80" w14:textId="77777777" w:rsidR="00E26A1A"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82.5 years (male)</w:t>
            </w:r>
          </w:p>
          <w:p w14:paraId="19561623" w14:textId="165FB1DD"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84.8 years (female)</w:t>
            </w:r>
          </w:p>
        </w:tc>
        <w:tc>
          <w:tcPr>
            <w:tcW w:w="481" w:type="pct"/>
            <w:hideMark/>
          </w:tcPr>
          <w:p w14:paraId="0D3B6ADB" w14:textId="77777777" w:rsidR="00E26A1A"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82.9 years (male)</w:t>
            </w:r>
          </w:p>
          <w:p w14:paraId="7BBE46E7" w14:textId="3B7F1BF1"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85.0 years (female)</w:t>
            </w:r>
          </w:p>
        </w:tc>
        <w:tc>
          <w:tcPr>
            <w:tcW w:w="481" w:type="pct"/>
            <w:hideMark/>
          </w:tcPr>
          <w:p w14:paraId="39103C4E" w14:textId="77777777" w:rsidR="00E26A1A"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83.3 years (male)</w:t>
            </w:r>
          </w:p>
          <w:p w14:paraId="68D0B3D6" w14:textId="3EE64AA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85.2 years (female)</w:t>
            </w:r>
          </w:p>
        </w:tc>
        <w:tc>
          <w:tcPr>
            <w:tcW w:w="481" w:type="pct"/>
            <w:hideMark/>
          </w:tcPr>
          <w:p w14:paraId="186D41A4" w14:textId="77777777" w:rsidR="00E26A1A"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83.5 years (male)</w:t>
            </w:r>
          </w:p>
          <w:p w14:paraId="169B7ECA" w14:textId="327BF630"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85.3 years (female)</w:t>
            </w:r>
          </w:p>
        </w:tc>
        <w:tc>
          <w:tcPr>
            <w:tcW w:w="481" w:type="pct"/>
            <w:hideMark/>
          </w:tcPr>
          <w:p w14:paraId="18D34B3D" w14:textId="77777777" w:rsidR="00E26A1A"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83.4 years (male)</w:t>
            </w:r>
          </w:p>
          <w:p w14:paraId="6A4B1D5B" w14:textId="58A05F76"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85.2 years (female)</w:t>
            </w:r>
          </w:p>
        </w:tc>
        <w:tc>
          <w:tcPr>
            <w:tcW w:w="478" w:type="pct"/>
            <w:hideMark/>
          </w:tcPr>
          <w:p w14:paraId="6C980251" w14:textId="77777777" w:rsidR="00E26A1A"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83.5 years (male)</w:t>
            </w:r>
          </w:p>
          <w:p w14:paraId="7370027C" w14:textId="1B7B0B69"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85.3 years (female)</w:t>
            </w:r>
          </w:p>
        </w:tc>
      </w:tr>
      <w:tr w:rsidR="00E008D1" w:rsidRPr="00E008D1" w14:paraId="57B9892F" w14:textId="77777777" w:rsidTr="00E26A1A">
        <w:trPr>
          <w:trHeight w:val="255"/>
        </w:trPr>
        <w:tc>
          <w:tcPr>
            <w:cnfStyle w:val="001000000000" w:firstRow="0" w:lastRow="0" w:firstColumn="1" w:lastColumn="0" w:oddVBand="0" w:evenVBand="0" w:oddHBand="0" w:evenHBand="0" w:firstRowFirstColumn="0" w:firstRowLastColumn="0" w:lastRowFirstColumn="0" w:lastRowLastColumn="0"/>
            <w:tcW w:w="1155" w:type="pct"/>
            <w:noWrap/>
            <w:hideMark/>
          </w:tcPr>
          <w:p w14:paraId="7650107B" w14:textId="77777777" w:rsidR="00E008D1" w:rsidRPr="00E008D1" w:rsidRDefault="00E008D1" w:rsidP="00E008D1">
            <w:r w:rsidRPr="00E008D1">
              <w:t>Home Care Packages</w:t>
            </w:r>
          </w:p>
        </w:tc>
        <w:tc>
          <w:tcPr>
            <w:tcW w:w="481" w:type="pct"/>
          </w:tcPr>
          <w:p w14:paraId="10FEF7C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80.8 years</w:t>
            </w:r>
          </w:p>
        </w:tc>
        <w:tc>
          <w:tcPr>
            <w:tcW w:w="481" w:type="pct"/>
          </w:tcPr>
          <w:p w14:paraId="135078C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80.9 years</w:t>
            </w:r>
          </w:p>
        </w:tc>
        <w:tc>
          <w:tcPr>
            <w:tcW w:w="481" w:type="pct"/>
            <w:noWrap/>
            <w:hideMark/>
          </w:tcPr>
          <w:p w14:paraId="1136773C" w14:textId="33137AD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81.0 years </w:t>
            </w:r>
          </w:p>
        </w:tc>
        <w:tc>
          <w:tcPr>
            <w:tcW w:w="481" w:type="pct"/>
            <w:noWrap/>
            <w:hideMark/>
          </w:tcPr>
          <w:p w14:paraId="718905D2" w14:textId="0D5BB930"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81.3 years </w:t>
            </w:r>
          </w:p>
        </w:tc>
        <w:tc>
          <w:tcPr>
            <w:tcW w:w="481" w:type="pct"/>
            <w:noWrap/>
            <w:hideMark/>
          </w:tcPr>
          <w:p w14:paraId="30B13F01" w14:textId="12DC135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81.2 years </w:t>
            </w:r>
          </w:p>
        </w:tc>
        <w:tc>
          <w:tcPr>
            <w:tcW w:w="481" w:type="pct"/>
            <w:noWrap/>
            <w:hideMark/>
          </w:tcPr>
          <w:p w14:paraId="1ACACAA1" w14:textId="1FDE0310"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81.1 years </w:t>
            </w:r>
          </w:p>
        </w:tc>
        <w:tc>
          <w:tcPr>
            <w:tcW w:w="481" w:type="pct"/>
            <w:noWrap/>
            <w:hideMark/>
          </w:tcPr>
          <w:p w14:paraId="70CC3DFB" w14:textId="23284139"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80.9 years </w:t>
            </w:r>
          </w:p>
        </w:tc>
        <w:tc>
          <w:tcPr>
            <w:tcW w:w="478" w:type="pct"/>
            <w:noWrap/>
            <w:hideMark/>
          </w:tcPr>
          <w:p w14:paraId="6672A890" w14:textId="5A5AFB5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81.0 years </w:t>
            </w:r>
          </w:p>
        </w:tc>
      </w:tr>
      <w:tr w:rsidR="00E008D1" w:rsidRPr="00E008D1" w14:paraId="1526AFFB" w14:textId="77777777" w:rsidTr="00E26A1A">
        <w:trPr>
          <w:trHeight w:val="270"/>
        </w:trPr>
        <w:tc>
          <w:tcPr>
            <w:cnfStyle w:val="001000000000" w:firstRow="0" w:lastRow="0" w:firstColumn="1" w:lastColumn="0" w:oddVBand="0" w:evenVBand="0" w:oddHBand="0" w:evenHBand="0" w:firstRowFirstColumn="0" w:firstRowLastColumn="0" w:lastRowFirstColumn="0" w:lastRowLastColumn="0"/>
            <w:tcW w:w="1155" w:type="pct"/>
            <w:noWrap/>
            <w:hideMark/>
          </w:tcPr>
          <w:p w14:paraId="03D0A6FF" w14:textId="77777777" w:rsidR="00E008D1" w:rsidRPr="00E008D1" w:rsidRDefault="00E008D1" w:rsidP="00E008D1">
            <w:r w:rsidRPr="00E008D1">
              <w:t>Commonwealth Home Support Program</w:t>
            </w:r>
          </w:p>
        </w:tc>
        <w:tc>
          <w:tcPr>
            <w:tcW w:w="481" w:type="pct"/>
          </w:tcPr>
          <w:p w14:paraId="76A32CB8"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Not available</w:t>
            </w:r>
          </w:p>
        </w:tc>
        <w:tc>
          <w:tcPr>
            <w:tcW w:w="481" w:type="pct"/>
          </w:tcPr>
          <w:p w14:paraId="6CF795D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80.0 years</w:t>
            </w:r>
          </w:p>
        </w:tc>
        <w:tc>
          <w:tcPr>
            <w:tcW w:w="481" w:type="pct"/>
            <w:noWrap/>
            <w:hideMark/>
          </w:tcPr>
          <w:p w14:paraId="713D256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80.1 years </w:t>
            </w:r>
          </w:p>
        </w:tc>
        <w:tc>
          <w:tcPr>
            <w:tcW w:w="481" w:type="pct"/>
            <w:noWrap/>
            <w:hideMark/>
          </w:tcPr>
          <w:p w14:paraId="51D11D2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80.2 years </w:t>
            </w:r>
          </w:p>
        </w:tc>
        <w:tc>
          <w:tcPr>
            <w:tcW w:w="481" w:type="pct"/>
            <w:noWrap/>
            <w:hideMark/>
          </w:tcPr>
          <w:p w14:paraId="5E589D03" w14:textId="70371F6F"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80.3 years </w:t>
            </w:r>
          </w:p>
        </w:tc>
        <w:tc>
          <w:tcPr>
            <w:tcW w:w="481" w:type="pct"/>
            <w:noWrap/>
            <w:hideMark/>
          </w:tcPr>
          <w:p w14:paraId="088C643E" w14:textId="0DBDCF5A"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80.3 years </w:t>
            </w:r>
          </w:p>
        </w:tc>
        <w:tc>
          <w:tcPr>
            <w:tcW w:w="481" w:type="pct"/>
            <w:noWrap/>
            <w:hideMark/>
          </w:tcPr>
          <w:p w14:paraId="0CEE646F" w14:textId="45C86412"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80.3 years </w:t>
            </w:r>
          </w:p>
        </w:tc>
        <w:tc>
          <w:tcPr>
            <w:tcW w:w="478" w:type="pct"/>
            <w:noWrap/>
            <w:hideMark/>
          </w:tcPr>
          <w:p w14:paraId="308FBBDC" w14:textId="33B3DF1B"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80.4 years </w:t>
            </w:r>
          </w:p>
        </w:tc>
      </w:tr>
    </w:tbl>
    <w:p w14:paraId="484ED1C4" w14:textId="39F3D767" w:rsidR="00E26A1A" w:rsidRDefault="00E26A1A" w:rsidP="00E008D1">
      <w:r w:rsidRPr="00E26A1A">
        <w:t>Source: Reports on the Operation of the Aged Care Act 1997 (</w:t>
      </w:r>
      <w:hyperlink r:id="rId11" w:history="1">
        <w:r w:rsidRPr="00E26A1A">
          <w:rPr>
            <w:rStyle w:val="Hyperlink"/>
            <w:color w:val="0070C0"/>
          </w:rPr>
          <w:t>https://www.gen-agedcaredata.gov.au/resources/publications/2005/november/report-on-the-operation-of-the-aged-care-act</w:t>
        </w:r>
      </w:hyperlink>
      <w:r w:rsidRPr="00E26A1A">
        <w:t>)</w:t>
      </w:r>
    </w:p>
    <w:p w14:paraId="3A692DE6" w14:textId="02D1DE6E" w:rsidR="00E008D1" w:rsidRPr="00E008D1" w:rsidRDefault="00E008D1" w:rsidP="00E008D1">
      <w:r w:rsidRPr="00E008D1">
        <w:lastRenderedPageBreak/>
        <w:t>Demand for aged care services has increased significantly. Despite the release of an additional 83,000 Home Care Package and ongoing Support at Home places during 2025-26, increased volumes of home care volumes have resulted in a substantially larger number of people receiving at-home care and being active in the Support at Home Priority System during the 2025-26 financial year.</w:t>
      </w:r>
    </w:p>
    <w:p w14:paraId="70129B41" w14:textId="77777777" w:rsidR="00E008D1" w:rsidRPr="00E008D1" w:rsidRDefault="00E008D1" w:rsidP="00E008D1">
      <w:r w:rsidRPr="00E008D1">
        <w:t>A further 32,000 new places are being released in 2026-27.</w:t>
      </w:r>
    </w:p>
    <w:p w14:paraId="14DB107D" w14:textId="77777777" w:rsidR="00E008D1" w:rsidRPr="00E008D1" w:rsidRDefault="00E008D1" w:rsidP="00E008D1">
      <w:pPr>
        <w:rPr>
          <w:b/>
          <w:bCs/>
        </w:rPr>
      </w:pPr>
      <w:r w:rsidRPr="00E008D1">
        <w:rPr>
          <w:b/>
          <w:bCs/>
        </w:rPr>
        <w:t>Table 2: Number of people receiving aged care services</w:t>
      </w:r>
    </w:p>
    <w:tbl>
      <w:tblPr>
        <w:tblStyle w:val="GridTable1Light"/>
        <w:tblW w:w="14601" w:type="dxa"/>
        <w:tblLayout w:type="fixed"/>
        <w:tblLook w:val="04A0" w:firstRow="1" w:lastRow="0" w:firstColumn="1" w:lastColumn="0" w:noHBand="0" w:noVBand="1"/>
      </w:tblPr>
      <w:tblGrid>
        <w:gridCol w:w="3285"/>
        <w:gridCol w:w="1414"/>
        <w:gridCol w:w="1415"/>
        <w:gridCol w:w="1414"/>
        <w:gridCol w:w="1415"/>
        <w:gridCol w:w="1414"/>
        <w:gridCol w:w="1415"/>
        <w:gridCol w:w="1414"/>
        <w:gridCol w:w="1415"/>
      </w:tblGrid>
      <w:tr w:rsidR="00E008D1" w:rsidRPr="00E008D1" w14:paraId="49D862C0" w14:textId="77777777" w:rsidTr="00E26A1A">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3145943" w14:textId="6CFDF063" w:rsidR="00E008D1" w:rsidRPr="00E008D1" w:rsidRDefault="00E008D1" w:rsidP="00E008D1"/>
        </w:tc>
        <w:tc>
          <w:tcPr>
            <w:tcW w:w="1414" w:type="dxa"/>
          </w:tcPr>
          <w:p w14:paraId="2EB12E9E"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2017-18</w:t>
            </w:r>
          </w:p>
        </w:tc>
        <w:tc>
          <w:tcPr>
            <w:tcW w:w="1415" w:type="dxa"/>
          </w:tcPr>
          <w:p w14:paraId="5E561D9E"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2018-19</w:t>
            </w:r>
          </w:p>
        </w:tc>
        <w:tc>
          <w:tcPr>
            <w:tcW w:w="1414" w:type="dxa"/>
            <w:noWrap/>
            <w:hideMark/>
          </w:tcPr>
          <w:p w14:paraId="28BB1569"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2019-20</w:t>
            </w:r>
          </w:p>
        </w:tc>
        <w:tc>
          <w:tcPr>
            <w:tcW w:w="1415" w:type="dxa"/>
            <w:noWrap/>
            <w:hideMark/>
          </w:tcPr>
          <w:p w14:paraId="2C311CE9"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2020-21</w:t>
            </w:r>
          </w:p>
        </w:tc>
        <w:tc>
          <w:tcPr>
            <w:tcW w:w="1414" w:type="dxa"/>
            <w:noWrap/>
            <w:hideMark/>
          </w:tcPr>
          <w:p w14:paraId="732EE039"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2021-22</w:t>
            </w:r>
          </w:p>
        </w:tc>
        <w:tc>
          <w:tcPr>
            <w:tcW w:w="1415" w:type="dxa"/>
            <w:noWrap/>
            <w:hideMark/>
          </w:tcPr>
          <w:p w14:paraId="685CD2C8"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2022-23</w:t>
            </w:r>
          </w:p>
        </w:tc>
        <w:tc>
          <w:tcPr>
            <w:tcW w:w="1414" w:type="dxa"/>
            <w:noWrap/>
            <w:hideMark/>
          </w:tcPr>
          <w:p w14:paraId="4C0F2809"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2023-24</w:t>
            </w:r>
          </w:p>
        </w:tc>
        <w:tc>
          <w:tcPr>
            <w:tcW w:w="1415" w:type="dxa"/>
            <w:noWrap/>
            <w:hideMark/>
          </w:tcPr>
          <w:p w14:paraId="7C7FB1E4"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2024-25</w:t>
            </w:r>
          </w:p>
        </w:tc>
      </w:tr>
      <w:tr w:rsidR="00E008D1" w:rsidRPr="00E008D1" w14:paraId="582643CF" w14:textId="77777777" w:rsidTr="00E26A1A">
        <w:trPr>
          <w:trHeight w:val="255"/>
        </w:trPr>
        <w:tc>
          <w:tcPr>
            <w:cnfStyle w:val="001000000000" w:firstRow="0" w:lastRow="0" w:firstColumn="1" w:lastColumn="0" w:oddVBand="0" w:evenVBand="0" w:oddHBand="0" w:evenHBand="0" w:firstRowFirstColumn="0" w:firstRowLastColumn="0" w:lastRowFirstColumn="0" w:lastRowLastColumn="0"/>
            <w:tcW w:w="3285" w:type="dxa"/>
            <w:noWrap/>
            <w:hideMark/>
          </w:tcPr>
          <w:p w14:paraId="0D514163" w14:textId="77777777" w:rsidR="00E008D1" w:rsidRPr="00E008D1" w:rsidRDefault="00E008D1" w:rsidP="00E008D1">
            <w:r w:rsidRPr="00E008D1">
              <w:t>Residential aged care</w:t>
            </w:r>
            <w:r w:rsidRPr="00E008D1">
              <w:rPr>
                <w:vertAlign w:val="superscript"/>
              </w:rPr>
              <w:footnoteReference w:id="1"/>
            </w:r>
          </w:p>
        </w:tc>
        <w:tc>
          <w:tcPr>
            <w:tcW w:w="1414" w:type="dxa"/>
          </w:tcPr>
          <w:p w14:paraId="01461A15"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270,490</w:t>
            </w:r>
          </w:p>
        </w:tc>
        <w:tc>
          <w:tcPr>
            <w:tcW w:w="1415" w:type="dxa"/>
          </w:tcPr>
          <w:p w14:paraId="7963440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273,049</w:t>
            </w:r>
          </w:p>
        </w:tc>
        <w:tc>
          <w:tcPr>
            <w:tcW w:w="1414" w:type="dxa"/>
            <w:noWrap/>
            <w:hideMark/>
          </w:tcPr>
          <w:p w14:paraId="7036E8A3" w14:textId="7FC6C61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273,754</w:t>
            </w:r>
          </w:p>
        </w:tc>
        <w:tc>
          <w:tcPr>
            <w:tcW w:w="1415" w:type="dxa"/>
            <w:noWrap/>
            <w:hideMark/>
          </w:tcPr>
          <w:p w14:paraId="05879DE5" w14:textId="20EEAF46"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271,472 </w:t>
            </w:r>
          </w:p>
        </w:tc>
        <w:tc>
          <w:tcPr>
            <w:tcW w:w="1414" w:type="dxa"/>
            <w:noWrap/>
            <w:hideMark/>
          </w:tcPr>
          <w:p w14:paraId="3EC1043A" w14:textId="1798A4F0"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274,792</w:t>
            </w:r>
          </w:p>
        </w:tc>
        <w:tc>
          <w:tcPr>
            <w:tcW w:w="1415" w:type="dxa"/>
            <w:noWrap/>
            <w:hideMark/>
          </w:tcPr>
          <w:p w14:paraId="0DCBFB17" w14:textId="49EB66B2"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 xml:space="preserve"> 282,189</w:t>
            </w:r>
          </w:p>
        </w:tc>
        <w:tc>
          <w:tcPr>
            <w:tcW w:w="1414" w:type="dxa"/>
            <w:noWrap/>
            <w:hideMark/>
          </w:tcPr>
          <w:p w14:paraId="656C68E9" w14:textId="10DFB11E"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287,111</w:t>
            </w:r>
          </w:p>
        </w:tc>
        <w:tc>
          <w:tcPr>
            <w:tcW w:w="1415" w:type="dxa"/>
            <w:noWrap/>
            <w:hideMark/>
          </w:tcPr>
          <w:p w14:paraId="0B019E65" w14:textId="726B93AA"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291,055</w:t>
            </w:r>
          </w:p>
        </w:tc>
      </w:tr>
      <w:tr w:rsidR="00E008D1" w:rsidRPr="00E008D1" w14:paraId="5A95C069" w14:textId="77777777" w:rsidTr="00E26A1A">
        <w:trPr>
          <w:trHeight w:val="255"/>
        </w:trPr>
        <w:tc>
          <w:tcPr>
            <w:cnfStyle w:val="001000000000" w:firstRow="0" w:lastRow="0" w:firstColumn="1" w:lastColumn="0" w:oddVBand="0" w:evenVBand="0" w:oddHBand="0" w:evenHBand="0" w:firstRowFirstColumn="0" w:firstRowLastColumn="0" w:lastRowFirstColumn="0" w:lastRowLastColumn="0"/>
            <w:tcW w:w="3285" w:type="dxa"/>
            <w:noWrap/>
            <w:hideMark/>
          </w:tcPr>
          <w:p w14:paraId="4F04421A" w14:textId="77777777" w:rsidR="00E008D1" w:rsidRPr="00E008D1" w:rsidRDefault="00E008D1" w:rsidP="00E008D1">
            <w:r w:rsidRPr="00E008D1">
              <w:t>Home Care Packages</w:t>
            </w:r>
          </w:p>
        </w:tc>
        <w:tc>
          <w:tcPr>
            <w:tcW w:w="1414" w:type="dxa"/>
          </w:tcPr>
          <w:p w14:paraId="7168BA7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116,843</w:t>
            </w:r>
          </w:p>
        </w:tc>
        <w:tc>
          <w:tcPr>
            <w:tcW w:w="1415" w:type="dxa"/>
          </w:tcPr>
          <w:p w14:paraId="59C6F51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133,439</w:t>
            </w:r>
          </w:p>
        </w:tc>
        <w:tc>
          <w:tcPr>
            <w:tcW w:w="1414" w:type="dxa"/>
            <w:noWrap/>
            <w:hideMark/>
          </w:tcPr>
          <w:p w14:paraId="40B68A97" w14:textId="1FDF0AB9"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173,743</w:t>
            </w:r>
          </w:p>
        </w:tc>
        <w:tc>
          <w:tcPr>
            <w:tcW w:w="1415" w:type="dxa"/>
            <w:noWrap/>
            <w:hideMark/>
          </w:tcPr>
          <w:p w14:paraId="35EFA503" w14:textId="1BC61EA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212,293</w:t>
            </w:r>
          </w:p>
        </w:tc>
        <w:tc>
          <w:tcPr>
            <w:tcW w:w="1414" w:type="dxa"/>
            <w:noWrap/>
            <w:hideMark/>
          </w:tcPr>
          <w:p w14:paraId="459A3BFB" w14:textId="6F70A1F6"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261,314</w:t>
            </w:r>
          </w:p>
        </w:tc>
        <w:tc>
          <w:tcPr>
            <w:tcW w:w="1415" w:type="dxa"/>
            <w:noWrap/>
            <w:hideMark/>
          </w:tcPr>
          <w:p w14:paraId="48FBE87F" w14:textId="26625B58"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314,971</w:t>
            </w:r>
          </w:p>
        </w:tc>
        <w:tc>
          <w:tcPr>
            <w:tcW w:w="1414" w:type="dxa"/>
            <w:noWrap/>
            <w:hideMark/>
          </w:tcPr>
          <w:p w14:paraId="03132196" w14:textId="75263CF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334,840</w:t>
            </w:r>
          </w:p>
        </w:tc>
        <w:tc>
          <w:tcPr>
            <w:tcW w:w="1415" w:type="dxa"/>
            <w:noWrap/>
            <w:hideMark/>
          </w:tcPr>
          <w:p w14:paraId="0FFC3BFB" w14:textId="6061498A"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352,733</w:t>
            </w:r>
          </w:p>
        </w:tc>
      </w:tr>
      <w:tr w:rsidR="00E008D1" w:rsidRPr="00E008D1" w14:paraId="4CEC022A" w14:textId="77777777" w:rsidTr="00E26A1A">
        <w:trPr>
          <w:trHeight w:val="255"/>
        </w:trPr>
        <w:tc>
          <w:tcPr>
            <w:cnfStyle w:val="001000000000" w:firstRow="0" w:lastRow="0" w:firstColumn="1" w:lastColumn="0" w:oddVBand="0" w:evenVBand="0" w:oddHBand="0" w:evenHBand="0" w:firstRowFirstColumn="0" w:firstRowLastColumn="0" w:lastRowFirstColumn="0" w:lastRowLastColumn="0"/>
            <w:tcW w:w="3285" w:type="dxa"/>
            <w:noWrap/>
            <w:hideMark/>
          </w:tcPr>
          <w:p w14:paraId="3E035DC7" w14:textId="77777777" w:rsidR="00E008D1" w:rsidRPr="00E008D1" w:rsidRDefault="00E008D1" w:rsidP="00E008D1">
            <w:r w:rsidRPr="00E008D1">
              <w:t>Commonwealth Home Support Program</w:t>
            </w:r>
          </w:p>
        </w:tc>
        <w:tc>
          <w:tcPr>
            <w:tcW w:w="1414" w:type="dxa"/>
          </w:tcPr>
          <w:p w14:paraId="223168C5"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783,043</w:t>
            </w:r>
            <w:r w:rsidRPr="00E008D1">
              <w:rPr>
                <w:vertAlign w:val="superscript"/>
              </w:rPr>
              <w:footnoteReference w:id="2"/>
            </w:r>
          </w:p>
        </w:tc>
        <w:tc>
          <w:tcPr>
            <w:tcW w:w="1415" w:type="dxa"/>
          </w:tcPr>
          <w:p w14:paraId="5C8D205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840,984</w:t>
            </w:r>
          </w:p>
        </w:tc>
        <w:tc>
          <w:tcPr>
            <w:tcW w:w="1414" w:type="dxa"/>
            <w:noWrap/>
            <w:hideMark/>
          </w:tcPr>
          <w:p w14:paraId="2D1F5E9C" w14:textId="6A5D73D6"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839,373</w:t>
            </w:r>
          </w:p>
        </w:tc>
        <w:tc>
          <w:tcPr>
            <w:tcW w:w="1415" w:type="dxa"/>
            <w:noWrap/>
            <w:hideMark/>
          </w:tcPr>
          <w:p w14:paraId="277D63CF" w14:textId="789076C4"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825,383</w:t>
            </w:r>
          </w:p>
        </w:tc>
        <w:tc>
          <w:tcPr>
            <w:tcW w:w="1414" w:type="dxa"/>
            <w:noWrap/>
            <w:hideMark/>
          </w:tcPr>
          <w:p w14:paraId="106ACD93" w14:textId="1BEF4A15"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818,228</w:t>
            </w:r>
          </w:p>
        </w:tc>
        <w:tc>
          <w:tcPr>
            <w:tcW w:w="1415" w:type="dxa"/>
            <w:noWrap/>
            <w:hideMark/>
          </w:tcPr>
          <w:p w14:paraId="6C5D3DEB" w14:textId="735EBD64"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816,132</w:t>
            </w:r>
          </w:p>
        </w:tc>
        <w:tc>
          <w:tcPr>
            <w:tcW w:w="1414" w:type="dxa"/>
            <w:noWrap/>
            <w:hideMark/>
          </w:tcPr>
          <w:p w14:paraId="501D3F14" w14:textId="039B2ECA"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834,981</w:t>
            </w:r>
          </w:p>
        </w:tc>
        <w:tc>
          <w:tcPr>
            <w:tcW w:w="1415" w:type="dxa"/>
            <w:noWrap/>
            <w:hideMark/>
          </w:tcPr>
          <w:p w14:paraId="0D09D2E3" w14:textId="2CE26075"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838,694</w:t>
            </w:r>
          </w:p>
        </w:tc>
      </w:tr>
      <w:tr w:rsidR="00E008D1" w:rsidRPr="00E008D1" w14:paraId="4E1184BA" w14:textId="77777777" w:rsidTr="00E26A1A">
        <w:trPr>
          <w:trHeight w:val="255"/>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51BEBD6" w14:textId="77777777" w:rsidR="00E008D1" w:rsidRPr="00E008D1" w:rsidRDefault="00E008D1" w:rsidP="00E008D1">
            <w:r w:rsidRPr="00E008D1">
              <w:t>Transition Care Program</w:t>
            </w:r>
          </w:p>
        </w:tc>
        <w:tc>
          <w:tcPr>
            <w:tcW w:w="1414" w:type="dxa"/>
          </w:tcPr>
          <w:p w14:paraId="6B333DC4"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25,113</w:t>
            </w:r>
          </w:p>
        </w:tc>
        <w:tc>
          <w:tcPr>
            <w:tcW w:w="1415" w:type="dxa"/>
          </w:tcPr>
          <w:p w14:paraId="27D57DE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24,432</w:t>
            </w:r>
          </w:p>
        </w:tc>
        <w:tc>
          <w:tcPr>
            <w:tcW w:w="1414" w:type="dxa"/>
            <w:noWrap/>
            <w:hideMark/>
          </w:tcPr>
          <w:p w14:paraId="444C61A2" w14:textId="3F9C124B"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24,775</w:t>
            </w:r>
          </w:p>
        </w:tc>
        <w:tc>
          <w:tcPr>
            <w:tcW w:w="1415" w:type="dxa"/>
            <w:noWrap/>
            <w:hideMark/>
          </w:tcPr>
          <w:p w14:paraId="414A65B5" w14:textId="7F2EC081"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23,802</w:t>
            </w:r>
          </w:p>
        </w:tc>
        <w:tc>
          <w:tcPr>
            <w:tcW w:w="1414" w:type="dxa"/>
            <w:noWrap/>
            <w:hideMark/>
          </w:tcPr>
          <w:p w14:paraId="5E2CB322" w14:textId="29AA23DE"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21,469</w:t>
            </w:r>
          </w:p>
        </w:tc>
        <w:tc>
          <w:tcPr>
            <w:tcW w:w="1415" w:type="dxa"/>
            <w:noWrap/>
            <w:hideMark/>
          </w:tcPr>
          <w:p w14:paraId="73E10C25" w14:textId="1D92F412"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16,616</w:t>
            </w:r>
          </w:p>
        </w:tc>
        <w:tc>
          <w:tcPr>
            <w:tcW w:w="1414" w:type="dxa"/>
            <w:noWrap/>
            <w:hideMark/>
          </w:tcPr>
          <w:p w14:paraId="1B9BDDC1" w14:textId="66567352"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16,743</w:t>
            </w:r>
          </w:p>
        </w:tc>
        <w:tc>
          <w:tcPr>
            <w:tcW w:w="1415" w:type="dxa"/>
            <w:noWrap/>
            <w:hideMark/>
          </w:tcPr>
          <w:p w14:paraId="459707C2" w14:textId="248A3D1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24,980</w:t>
            </w:r>
          </w:p>
        </w:tc>
      </w:tr>
      <w:tr w:rsidR="00E008D1" w:rsidRPr="00E008D1" w14:paraId="2EDADFF9" w14:textId="77777777" w:rsidTr="00E26A1A">
        <w:trPr>
          <w:trHeight w:val="270"/>
        </w:trPr>
        <w:tc>
          <w:tcPr>
            <w:cnfStyle w:val="001000000000" w:firstRow="0" w:lastRow="0" w:firstColumn="1" w:lastColumn="0" w:oddVBand="0" w:evenVBand="0" w:oddHBand="0" w:evenHBand="0" w:firstRowFirstColumn="0" w:firstRowLastColumn="0" w:lastRowFirstColumn="0" w:lastRowLastColumn="0"/>
            <w:tcW w:w="3285" w:type="dxa"/>
            <w:noWrap/>
            <w:hideMark/>
          </w:tcPr>
          <w:p w14:paraId="111DB8F4" w14:textId="77777777" w:rsidR="00E008D1" w:rsidRPr="00E008D1" w:rsidRDefault="00E008D1" w:rsidP="00E008D1">
            <w:r w:rsidRPr="00E008D1">
              <w:t>Short-Term Restorative Care Program</w:t>
            </w:r>
          </w:p>
        </w:tc>
        <w:tc>
          <w:tcPr>
            <w:tcW w:w="1414" w:type="dxa"/>
          </w:tcPr>
          <w:p w14:paraId="3C4D12E7"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1,638</w:t>
            </w:r>
          </w:p>
        </w:tc>
        <w:tc>
          <w:tcPr>
            <w:tcW w:w="1415" w:type="dxa"/>
          </w:tcPr>
          <w:p w14:paraId="73DAEC7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2,543</w:t>
            </w:r>
          </w:p>
        </w:tc>
        <w:tc>
          <w:tcPr>
            <w:tcW w:w="1414" w:type="dxa"/>
            <w:noWrap/>
            <w:hideMark/>
          </w:tcPr>
          <w:p w14:paraId="30AEE5E1" w14:textId="1F761603"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4,528</w:t>
            </w:r>
          </w:p>
        </w:tc>
        <w:tc>
          <w:tcPr>
            <w:tcW w:w="1415" w:type="dxa"/>
            <w:noWrap/>
            <w:hideMark/>
          </w:tcPr>
          <w:p w14:paraId="40B5AF65" w14:textId="2F34D855"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6,227</w:t>
            </w:r>
          </w:p>
        </w:tc>
        <w:tc>
          <w:tcPr>
            <w:tcW w:w="1414" w:type="dxa"/>
            <w:noWrap/>
            <w:hideMark/>
          </w:tcPr>
          <w:p w14:paraId="15169A8C" w14:textId="77D0A700"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7,448</w:t>
            </w:r>
          </w:p>
        </w:tc>
        <w:tc>
          <w:tcPr>
            <w:tcW w:w="1415" w:type="dxa"/>
            <w:noWrap/>
            <w:hideMark/>
          </w:tcPr>
          <w:p w14:paraId="1F33B312" w14:textId="13957F85"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9,013</w:t>
            </w:r>
          </w:p>
        </w:tc>
        <w:tc>
          <w:tcPr>
            <w:tcW w:w="1414" w:type="dxa"/>
            <w:noWrap/>
            <w:hideMark/>
          </w:tcPr>
          <w:p w14:paraId="1D697496" w14:textId="5498A452"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10,226</w:t>
            </w:r>
          </w:p>
        </w:tc>
        <w:tc>
          <w:tcPr>
            <w:tcW w:w="1415" w:type="dxa"/>
            <w:noWrap/>
            <w:hideMark/>
          </w:tcPr>
          <w:p w14:paraId="71AA570F" w14:textId="56C81348"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11,511</w:t>
            </w:r>
          </w:p>
        </w:tc>
      </w:tr>
    </w:tbl>
    <w:p w14:paraId="1C8E5DA5" w14:textId="619F5407" w:rsidR="00E008D1" w:rsidRPr="00E008D1" w:rsidRDefault="00E008D1" w:rsidP="00E008D1">
      <w:r w:rsidRPr="00E008D1">
        <w:t xml:space="preserve">Source: </w:t>
      </w:r>
      <w:r w:rsidRPr="00E008D1">
        <w:rPr>
          <w:i/>
          <w:iCs/>
        </w:rPr>
        <w:t>Reports on the Operation of the Aged Care Act 1997</w:t>
      </w:r>
      <w:r w:rsidRPr="00E008D1">
        <w:t xml:space="preserve"> (</w:t>
      </w:r>
      <w:hyperlink r:id="rId12" w:history="1">
        <w:r w:rsidRPr="00E26A1A">
          <w:rPr>
            <w:rStyle w:val="Hyperlink"/>
            <w:color w:val="0070C0"/>
          </w:rPr>
          <w:t>https://www.gen-agedcaredata.gov.au/resources/publications/2005/november/report-on-the-operation-of-the-aged-care-act</w:t>
        </w:r>
      </w:hyperlink>
      <w:r w:rsidRPr="00E008D1">
        <w:t>)</w:t>
      </w:r>
      <w:r w:rsidRPr="00E008D1">
        <w:br w:type="page"/>
      </w:r>
    </w:p>
    <w:p w14:paraId="1CAB42B5" w14:textId="1ABA8218" w:rsidR="00E008D1" w:rsidRPr="00E008D1" w:rsidRDefault="00E008D1" w:rsidP="00E008D1">
      <w:r w:rsidRPr="00E008D1">
        <w:lastRenderedPageBreak/>
        <w:t>The Support at Home Priority System (SAHPS) is a framework for determining how older people are prioritised for funding once they have been approved for Support at Home ongoing services (</w:t>
      </w:r>
      <w:proofErr w:type="spellStart"/>
      <w:r w:rsidRPr="00E008D1">
        <w:t>SaH</w:t>
      </w:r>
      <w:proofErr w:type="spellEnd"/>
      <w:r w:rsidRPr="00E008D1">
        <w:t xml:space="preserve"> 1-8). In addition, people with approval for transitioned Home Care Package 1-4 are eligible to re-opt in to the queue at any time. It replaced the National Priority System (NPS) under the Home Care Packages program. An older person may be active in the SAHPS for the following reasons:</w:t>
      </w:r>
    </w:p>
    <w:p w14:paraId="712AE355" w14:textId="77777777" w:rsidR="00E008D1" w:rsidRPr="00E008D1" w:rsidRDefault="00E008D1" w:rsidP="00E008D1">
      <w:pPr>
        <w:numPr>
          <w:ilvl w:val="0"/>
          <w:numId w:val="22"/>
        </w:numPr>
      </w:pPr>
      <w:r w:rsidRPr="00E008D1">
        <w:t xml:space="preserve">Received approval for an ongoing place in Support at Home </w:t>
      </w:r>
      <w:proofErr w:type="gramStart"/>
      <w:r w:rsidRPr="00E008D1">
        <w:t>program, or</w:t>
      </w:r>
      <w:proofErr w:type="gramEnd"/>
      <w:r w:rsidRPr="00E008D1">
        <w:t xml:space="preserve"> re-opted in after an allocation has lapsed (including persons who had previously entered and exited a Home Care Package or Support at Home) and waiting for funding to be allocated.</w:t>
      </w:r>
    </w:p>
    <w:p w14:paraId="15601BF5" w14:textId="28E2AAAD" w:rsidR="00E008D1" w:rsidRPr="00E008D1" w:rsidRDefault="00E008D1" w:rsidP="00E008D1">
      <w:pPr>
        <w:numPr>
          <w:ilvl w:val="0"/>
          <w:numId w:val="22"/>
        </w:numPr>
      </w:pPr>
      <w:r w:rsidRPr="00E008D1">
        <w:t>Receiving funding for Commonwealth Home Support Program and received approval for a place in Support at Home. Waiting for funding under Support at Home to be allocated.</w:t>
      </w:r>
    </w:p>
    <w:p w14:paraId="231D4505" w14:textId="77777777" w:rsidR="00E008D1" w:rsidRPr="00E008D1" w:rsidRDefault="00E008D1" w:rsidP="00E008D1">
      <w:pPr>
        <w:numPr>
          <w:ilvl w:val="0"/>
          <w:numId w:val="22"/>
        </w:numPr>
      </w:pPr>
      <w:r w:rsidRPr="00E008D1">
        <w:t>Receiving funding for Support at Home and received approval for a higher level of care in Support at Home. Waiting for higher funding level to be allocated.</w:t>
      </w:r>
    </w:p>
    <w:p w14:paraId="34EDA171" w14:textId="6EB17501" w:rsidR="00E008D1" w:rsidRPr="00E008D1" w:rsidRDefault="00E008D1" w:rsidP="00E008D1">
      <w:r w:rsidRPr="00E008D1">
        <w:rPr>
          <w:b/>
          <w:bCs/>
        </w:rPr>
        <w:t>Table 3: Snapshot of people in SAHPS or receiving Support at Home care</w:t>
      </w:r>
    </w:p>
    <w:tbl>
      <w:tblPr>
        <w:tblStyle w:val="GridTable1Light"/>
        <w:tblW w:w="4748" w:type="pct"/>
        <w:tblLook w:val="04A0" w:firstRow="1" w:lastRow="0" w:firstColumn="1" w:lastColumn="0" w:noHBand="0" w:noVBand="1"/>
      </w:tblPr>
      <w:tblGrid>
        <w:gridCol w:w="9822"/>
        <w:gridCol w:w="3992"/>
      </w:tblGrid>
      <w:tr w:rsidR="00E008D1" w:rsidRPr="00E008D1" w14:paraId="7EF247F0" w14:textId="77777777" w:rsidTr="00E26A1A">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555" w:type="pct"/>
          </w:tcPr>
          <w:p w14:paraId="1B57309D" w14:textId="77777777" w:rsidR="00E008D1" w:rsidRPr="00E008D1" w:rsidRDefault="00E008D1" w:rsidP="00E008D1">
            <w:pPr>
              <w:rPr>
                <w:bCs w:val="0"/>
              </w:rPr>
            </w:pPr>
          </w:p>
        </w:tc>
        <w:tc>
          <w:tcPr>
            <w:tcW w:w="1445" w:type="pct"/>
          </w:tcPr>
          <w:p w14:paraId="7AF0B23A"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rPr>
                <w:bCs w:val="0"/>
              </w:rPr>
            </w:pPr>
            <w:r w:rsidRPr="00E008D1">
              <w:rPr>
                <w:bCs w:val="0"/>
              </w:rPr>
              <w:t>Number of people</w:t>
            </w:r>
          </w:p>
        </w:tc>
      </w:tr>
      <w:tr w:rsidR="00E008D1" w:rsidRPr="00E008D1" w14:paraId="464A296A" w14:textId="77777777" w:rsidTr="00E26A1A">
        <w:trPr>
          <w:trHeight w:val="535"/>
        </w:trPr>
        <w:tc>
          <w:tcPr>
            <w:cnfStyle w:val="001000000000" w:firstRow="0" w:lastRow="0" w:firstColumn="1" w:lastColumn="0" w:oddVBand="0" w:evenVBand="0" w:oddHBand="0" w:evenHBand="0" w:firstRowFirstColumn="0" w:firstRowLastColumn="0" w:lastRowFirstColumn="0" w:lastRowLastColumn="0"/>
            <w:tcW w:w="3555" w:type="pct"/>
          </w:tcPr>
          <w:p w14:paraId="2FBEBF8B" w14:textId="77777777" w:rsidR="00E008D1" w:rsidRPr="00E008D1" w:rsidRDefault="00E008D1" w:rsidP="00E008D1">
            <w:r w:rsidRPr="00E008D1">
              <w:t>Active in the SAHPS at any point in 2025-26</w:t>
            </w:r>
            <w:r w:rsidRPr="00E008D1">
              <w:rPr>
                <w:vertAlign w:val="superscript"/>
              </w:rPr>
              <w:footnoteReference w:id="3"/>
            </w:r>
          </w:p>
        </w:tc>
        <w:tc>
          <w:tcPr>
            <w:tcW w:w="1445" w:type="pct"/>
          </w:tcPr>
          <w:p w14:paraId="43C70CF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Cs/>
              </w:rPr>
            </w:pPr>
            <w:r w:rsidRPr="00E008D1">
              <w:rPr>
                <w:bCs/>
              </w:rPr>
              <w:t>325,045</w:t>
            </w:r>
          </w:p>
        </w:tc>
      </w:tr>
      <w:tr w:rsidR="00E008D1" w:rsidRPr="00E008D1" w14:paraId="73224481" w14:textId="77777777" w:rsidTr="00E26A1A">
        <w:trPr>
          <w:trHeight w:val="535"/>
        </w:trPr>
        <w:tc>
          <w:tcPr>
            <w:cnfStyle w:val="001000000000" w:firstRow="0" w:lastRow="0" w:firstColumn="1" w:lastColumn="0" w:oddVBand="0" w:evenVBand="0" w:oddHBand="0" w:evenHBand="0" w:firstRowFirstColumn="0" w:firstRowLastColumn="0" w:lastRowFirstColumn="0" w:lastRowLastColumn="0"/>
            <w:tcW w:w="3555" w:type="pct"/>
          </w:tcPr>
          <w:p w14:paraId="2623A9BE" w14:textId="77777777" w:rsidR="00E008D1" w:rsidRPr="00E008D1" w:rsidRDefault="00E008D1" w:rsidP="00E008D1">
            <w:r w:rsidRPr="00E008D1">
              <w:t xml:space="preserve">Number of people receiving an ongoing Support at Home place or transitioned Home Care Package as </w:t>
            </w:r>
            <w:proofErr w:type="gramStart"/>
            <w:r w:rsidRPr="00E008D1">
              <w:t>at</w:t>
            </w:r>
            <w:proofErr w:type="gramEnd"/>
            <w:r w:rsidRPr="00E008D1">
              <w:t xml:space="preserve"> 30 June 2026</w:t>
            </w:r>
          </w:p>
        </w:tc>
        <w:tc>
          <w:tcPr>
            <w:tcW w:w="1445" w:type="pct"/>
          </w:tcPr>
          <w:p w14:paraId="41339685"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Cs/>
              </w:rPr>
            </w:pPr>
            <w:r w:rsidRPr="00E008D1">
              <w:rPr>
                <w:bCs/>
              </w:rPr>
              <w:t>390,901</w:t>
            </w:r>
          </w:p>
        </w:tc>
      </w:tr>
    </w:tbl>
    <w:p w14:paraId="04AB010D" w14:textId="77777777" w:rsidR="00E008D1" w:rsidRPr="00E008D1" w:rsidRDefault="00E008D1" w:rsidP="00E008D1">
      <w:r w:rsidRPr="00E008D1">
        <w:t>Source:</w:t>
      </w:r>
      <w:r w:rsidRPr="00E008D1">
        <w:rPr>
          <w:b/>
          <w:bCs/>
        </w:rPr>
        <w:t xml:space="preserve"> </w:t>
      </w:r>
      <w:r w:rsidRPr="00E008D1">
        <w:t>Department of Health, Disability and Ageing's Aged Care Data Warehouse (ACDW)</w:t>
      </w:r>
    </w:p>
    <w:p w14:paraId="2F5410B0" w14:textId="77777777" w:rsidR="00E008D1" w:rsidRPr="00E008D1" w:rsidRDefault="00E008D1" w:rsidP="00E008D1">
      <w:r w:rsidRPr="00E008D1">
        <w:br w:type="page"/>
      </w:r>
    </w:p>
    <w:p w14:paraId="4710F5EC" w14:textId="77777777" w:rsidR="00E008D1" w:rsidRPr="00E008D1" w:rsidRDefault="00E008D1" w:rsidP="00E008D1">
      <w:r w:rsidRPr="00E008D1">
        <w:lastRenderedPageBreak/>
        <w:t xml:space="preserve">People may leave the SAHPS for several reasons, including: </w:t>
      </w:r>
    </w:p>
    <w:p w14:paraId="70B72B3C" w14:textId="5B582A75" w:rsidR="00E008D1" w:rsidRPr="00E008D1" w:rsidRDefault="00E008D1" w:rsidP="00E008D1">
      <w:pPr>
        <w:numPr>
          <w:ilvl w:val="0"/>
          <w:numId w:val="21"/>
        </w:numPr>
      </w:pPr>
      <w:r w:rsidRPr="00E26A1A">
        <w:rPr>
          <w:b/>
          <w:bCs/>
        </w:rPr>
        <w:t>Moving to residential aged care from home care</w:t>
      </w:r>
      <w:r w:rsidRPr="00E26A1A">
        <w:t>:</w:t>
      </w:r>
      <w:r w:rsidRPr="00E008D1">
        <w:t xml:space="preserve"> As frailty increases, they or their families may decide that a residential care setting is more appropriate, so they may move to residential aged care</w:t>
      </w:r>
      <w:r w:rsidR="00E26A1A">
        <w:t>.</w:t>
      </w:r>
    </w:p>
    <w:p w14:paraId="3E028818" w14:textId="77777777" w:rsidR="00E008D1" w:rsidRPr="00E008D1" w:rsidRDefault="00E008D1" w:rsidP="00E008D1">
      <w:pPr>
        <w:numPr>
          <w:ilvl w:val="0"/>
          <w:numId w:val="21"/>
        </w:numPr>
      </w:pPr>
      <w:r w:rsidRPr="00E26A1A">
        <w:rPr>
          <w:b/>
          <w:bCs/>
        </w:rPr>
        <w:t>Departure from home care due to death:</w:t>
      </w:r>
      <w:r w:rsidRPr="00E008D1">
        <w:rPr>
          <w:b/>
          <w:bCs/>
        </w:rPr>
        <w:t xml:space="preserve"> </w:t>
      </w:r>
      <w:r w:rsidRPr="00E008D1">
        <w:t>Support at Home is designed to assist older Australians to stay at home for longer, so they have choice in how their final years are spent, close to loved ones and in their community.</w:t>
      </w:r>
    </w:p>
    <w:p w14:paraId="022BDEC2" w14:textId="6061A6BD" w:rsidR="00E008D1" w:rsidRPr="00E008D1" w:rsidDel="009D743C" w:rsidRDefault="00E008D1" w:rsidP="00E008D1">
      <w:r w:rsidRPr="00E008D1">
        <w:t>In 2024, the median age at death was 82 years.</w:t>
      </w:r>
      <w:r w:rsidRPr="00E008D1">
        <w:rPr>
          <w:vertAlign w:val="superscript"/>
        </w:rPr>
        <w:footnoteReference w:id="4"/>
      </w:r>
      <w:r w:rsidRPr="00E008D1">
        <w:t xml:space="preserve"> Most deaths in Australia occur at older ages, with just over two-thirds occurring among people aged 75 and over.</w:t>
      </w:r>
      <w:r w:rsidRPr="00E008D1">
        <w:rPr>
          <w:vertAlign w:val="superscript"/>
        </w:rPr>
        <w:footnoteReference w:id="5"/>
      </w:r>
      <w:r w:rsidRPr="00E008D1">
        <w:t xml:space="preserve">  The number of deaths observed among people active in the Support at Home Priority System or receiving home care is proportionate to broader demographic trends.</w:t>
      </w:r>
    </w:p>
    <w:p w14:paraId="680D6A60" w14:textId="77777777" w:rsidR="00E008D1" w:rsidRPr="00E008D1" w:rsidRDefault="00E008D1" w:rsidP="00E008D1">
      <w:pPr>
        <w:numPr>
          <w:ilvl w:val="0"/>
          <w:numId w:val="21"/>
        </w:numPr>
      </w:pPr>
      <w:r w:rsidRPr="00E008D1">
        <w:t>The mortality rate among people active in the Support at Home Priority System at any point during 2025-26 was 2.0%.</w:t>
      </w:r>
    </w:p>
    <w:p w14:paraId="65B6E407" w14:textId="1D469181" w:rsidR="00E008D1" w:rsidRPr="00E008D1" w:rsidRDefault="00E008D1" w:rsidP="00E008D1">
      <w:pPr>
        <w:numPr>
          <w:ilvl w:val="0"/>
          <w:numId w:val="21"/>
        </w:numPr>
      </w:pPr>
      <w:r w:rsidRPr="00E008D1">
        <w:t>The mortality rate for those receiving care in a Support at Home (or a transitional Home Care Package) in 2025-26 was 6.0%.</w:t>
      </w:r>
    </w:p>
    <w:p w14:paraId="0312DB69" w14:textId="650A178D" w:rsidR="00E008D1" w:rsidRPr="00E26A1A" w:rsidRDefault="00E008D1" w:rsidP="00E008D1">
      <w:r w:rsidRPr="00E008D1">
        <w:t>While direct comparisons should be interpreted with caution due to differences in population characteristics and methodology, this rate was lower than the mortality rates observed for the broader Australian population aged 75-84 (approximately 3%) and 85 years and over (approximately 13%) in 2024</w:t>
      </w:r>
      <w:r w:rsidRPr="00E008D1">
        <w:rPr>
          <w:vertAlign w:val="superscript"/>
        </w:rPr>
        <w:footnoteReference w:id="6"/>
      </w:r>
      <w:r w:rsidRPr="00E008D1">
        <w:t>. The proportion of departing the SAHPS or NPS due to death on the queue has remained relatively stable since 2021–22 and has not increased materially relative to the population size active in the SAHPS or NPS.</w:t>
      </w:r>
      <w:r w:rsidRPr="00E008D1">
        <w:rPr>
          <w:b/>
          <w:bCs/>
        </w:rPr>
        <w:br w:type="page"/>
      </w:r>
    </w:p>
    <w:p w14:paraId="0577EE97" w14:textId="77777777" w:rsidR="00E008D1" w:rsidRPr="00E008D1" w:rsidRDefault="00E008D1" w:rsidP="00E008D1">
      <w:pPr>
        <w:rPr>
          <w:b/>
          <w:bCs/>
        </w:rPr>
      </w:pPr>
      <w:r w:rsidRPr="00E008D1">
        <w:rPr>
          <w:b/>
          <w:bCs/>
        </w:rPr>
        <w:lastRenderedPageBreak/>
        <w:t>Table 4: Number of people on the SAHPS and departures from SAHPS in 2025-26</w:t>
      </w:r>
    </w:p>
    <w:tbl>
      <w:tblPr>
        <w:tblStyle w:val="GridTable1Light"/>
        <w:tblW w:w="5000" w:type="pct"/>
        <w:tblLook w:val="04A0" w:firstRow="1" w:lastRow="0" w:firstColumn="1" w:lastColumn="0" w:noHBand="0" w:noVBand="1"/>
      </w:tblPr>
      <w:tblGrid>
        <w:gridCol w:w="9753"/>
        <w:gridCol w:w="2400"/>
        <w:gridCol w:w="2394"/>
      </w:tblGrid>
      <w:tr w:rsidR="00E008D1" w:rsidRPr="00E008D1" w14:paraId="105039CA" w14:textId="77777777" w:rsidTr="00E26A1A">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352" w:type="pct"/>
          </w:tcPr>
          <w:p w14:paraId="6508C71C" w14:textId="77777777" w:rsidR="00E008D1" w:rsidRPr="00E008D1" w:rsidRDefault="00E008D1" w:rsidP="00E008D1">
            <w:pPr>
              <w:rPr>
                <w:bCs w:val="0"/>
              </w:rPr>
            </w:pPr>
          </w:p>
        </w:tc>
        <w:tc>
          <w:tcPr>
            <w:tcW w:w="825" w:type="pct"/>
          </w:tcPr>
          <w:p w14:paraId="1CCB6D1C" w14:textId="6028F263" w:rsidR="00E008D1" w:rsidRPr="00E008D1" w:rsidRDefault="00E81A52" w:rsidP="00E81A52">
            <w:pPr>
              <w:cnfStyle w:val="100000000000" w:firstRow="1" w:lastRow="0" w:firstColumn="0" w:lastColumn="0" w:oddVBand="0" w:evenVBand="0" w:oddHBand="0" w:evenHBand="0" w:firstRowFirstColumn="0" w:firstRowLastColumn="0" w:lastRowFirstColumn="0" w:lastRowLastColumn="0"/>
              <w:rPr>
                <w:bCs w:val="0"/>
              </w:rPr>
            </w:pPr>
            <w:r>
              <w:rPr>
                <w:bCs w:val="0"/>
              </w:rPr>
              <w:t>2025-26</w:t>
            </w:r>
          </w:p>
        </w:tc>
        <w:tc>
          <w:tcPr>
            <w:tcW w:w="823" w:type="pct"/>
          </w:tcPr>
          <w:p w14:paraId="43257D99"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 Total</w:t>
            </w:r>
          </w:p>
        </w:tc>
      </w:tr>
      <w:tr w:rsidR="00E008D1" w:rsidRPr="00E008D1" w14:paraId="555633CF" w14:textId="77777777" w:rsidTr="00E26A1A">
        <w:trPr>
          <w:trHeight w:val="514"/>
        </w:trPr>
        <w:tc>
          <w:tcPr>
            <w:cnfStyle w:val="001000000000" w:firstRow="0" w:lastRow="0" w:firstColumn="1" w:lastColumn="0" w:oddVBand="0" w:evenVBand="0" w:oddHBand="0" w:evenHBand="0" w:firstRowFirstColumn="0" w:firstRowLastColumn="0" w:lastRowFirstColumn="0" w:lastRowLastColumn="0"/>
            <w:tcW w:w="3352" w:type="pct"/>
          </w:tcPr>
          <w:p w14:paraId="70C5C0BD" w14:textId="77777777" w:rsidR="00E008D1" w:rsidRPr="00E008D1" w:rsidRDefault="00E008D1" w:rsidP="00E008D1">
            <w:pPr>
              <w:rPr>
                <w:bCs w:val="0"/>
              </w:rPr>
            </w:pPr>
            <w:r w:rsidRPr="00E008D1">
              <w:t>Active in the SAHPS at any point in 2025-26</w:t>
            </w:r>
            <w:r w:rsidRPr="00E008D1">
              <w:rPr>
                <w:vertAlign w:val="superscript"/>
              </w:rPr>
              <w:footnoteReference w:id="7"/>
            </w:r>
          </w:p>
        </w:tc>
        <w:tc>
          <w:tcPr>
            <w:tcW w:w="825" w:type="pct"/>
          </w:tcPr>
          <w:p w14:paraId="6D80020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325,045</w:t>
            </w:r>
          </w:p>
        </w:tc>
        <w:tc>
          <w:tcPr>
            <w:tcW w:w="823" w:type="pct"/>
          </w:tcPr>
          <w:p w14:paraId="62D9B734"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100</w:t>
            </w:r>
          </w:p>
        </w:tc>
      </w:tr>
      <w:tr w:rsidR="00E008D1" w:rsidRPr="00E008D1" w14:paraId="3FA9EA42" w14:textId="77777777" w:rsidTr="00E26A1A">
        <w:trPr>
          <w:trHeight w:val="523"/>
        </w:trPr>
        <w:tc>
          <w:tcPr>
            <w:cnfStyle w:val="001000000000" w:firstRow="0" w:lastRow="0" w:firstColumn="1" w:lastColumn="0" w:oddVBand="0" w:evenVBand="0" w:oddHBand="0" w:evenHBand="0" w:firstRowFirstColumn="0" w:firstRowLastColumn="0" w:lastRowFirstColumn="0" w:lastRowLastColumn="0"/>
            <w:tcW w:w="3352" w:type="pct"/>
          </w:tcPr>
          <w:p w14:paraId="670E77F2" w14:textId="77777777" w:rsidR="00E008D1" w:rsidRPr="00E008D1" w:rsidRDefault="00E008D1" w:rsidP="00E008D1">
            <w:r w:rsidRPr="00E008D1">
              <w:t>Moving from SAHPS to residential aged care</w:t>
            </w:r>
          </w:p>
        </w:tc>
        <w:tc>
          <w:tcPr>
            <w:tcW w:w="825" w:type="pct"/>
          </w:tcPr>
          <w:p w14:paraId="311C606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11,787</w:t>
            </w:r>
          </w:p>
        </w:tc>
        <w:tc>
          <w:tcPr>
            <w:tcW w:w="823" w:type="pct"/>
          </w:tcPr>
          <w:p w14:paraId="28AAE898"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3.6</w:t>
            </w:r>
          </w:p>
        </w:tc>
      </w:tr>
      <w:tr w:rsidR="00E008D1" w:rsidRPr="00E008D1" w14:paraId="7240F2B7" w14:textId="77777777" w:rsidTr="00E26A1A">
        <w:trPr>
          <w:trHeight w:val="523"/>
        </w:trPr>
        <w:tc>
          <w:tcPr>
            <w:cnfStyle w:val="001000000000" w:firstRow="0" w:lastRow="0" w:firstColumn="1" w:lastColumn="0" w:oddVBand="0" w:evenVBand="0" w:oddHBand="0" w:evenHBand="0" w:firstRowFirstColumn="0" w:firstRowLastColumn="0" w:lastRowFirstColumn="0" w:lastRowLastColumn="0"/>
            <w:tcW w:w="3352" w:type="pct"/>
          </w:tcPr>
          <w:p w14:paraId="748CB40D" w14:textId="77777777" w:rsidR="00E008D1" w:rsidRPr="00E008D1" w:rsidRDefault="00E008D1" w:rsidP="00E008D1">
            <w:r w:rsidRPr="00E008D1">
              <w:t>Departure from SAHPS due to death</w:t>
            </w:r>
          </w:p>
        </w:tc>
        <w:tc>
          <w:tcPr>
            <w:tcW w:w="825" w:type="pct"/>
          </w:tcPr>
          <w:p w14:paraId="54E43AE7"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6,436</w:t>
            </w:r>
          </w:p>
        </w:tc>
        <w:tc>
          <w:tcPr>
            <w:tcW w:w="823" w:type="pct"/>
          </w:tcPr>
          <w:p w14:paraId="52B4843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2.0</w:t>
            </w:r>
          </w:p>
        </w:tc>
      </w:tr>
    </w:tbl>
    <w:p w14:paraId="40AC5449" w14:textId="77777777" w:rsidR="00E008D1" w:rsidRPr="00E008D1" w:rsidRDefault="00E008D1" w:rsidP="00E008D1">
      <w:r w:rsidRPr="00E008D1">
        <w:t>Source: Department of Health, Disability and Ageing's Aged Care Data Warehouse (ACDW)</w:t>
      </w:r>
    </w:p>
    <w:p w14:paraId="2E2A4D76" w14:textId="77777777" w:rsidR="00E008D1" w:rsidRPr="00E008D1" w:rsidRDefault="00E008D1" w:rsidP="00E008D1">
      <w:pPr>
        <w:rPr>
          <w:b/>
          <w:bCs/>
        </w:rPr>
      </w:pPr>
      <w:r w:rsidRPr="00E008D1">
        <w:rPr>
          <w:b/>
          <w:bCs/>
        </w:rPr>
        <w:t>Table 5: Number of people receiving home care and departures from home care in 2025-26</w:t>
      </w:r>
    </w:p>
    <w:tbl>
      <w:tblPr>
        <w:tblStyle w:val="GridTable1Light"/>
        <w:tblW w:w="5000" w:type="pct"/>
        <w:tblLook w:val="04A0" w:firstRow="1" w:lastRow="0" w:firstColumn="1" w:lastColumn="0" w:noHBand="0" w:noVBand="1"/>
      </w:tblPr>
      <w:tblGrid>
        <w:gridCol w:w="9753"/>
        <w:gridCol w:w="2400"/>
        <w:gridCol w:w="2394"/>
      </w:tblGrid>
      <w:tr w:rsidR="00E008D1" w:rsidRPr="00E008D1" w14:paraId="205B3362" w14:textId="77777777" w:rsidTr="00E81A52">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3352" w:type="pct"/>
          </w:tcPr>
          <w:p w14:paraId="27EA72A6" w14:textId="77777777" w:rsidR="00E008D1" w:rsidRPr="00E008D1" w:rsidRDefault="00E008D1" w:rsidP="00E008D1">
            <w:pPr>
              <w:rPr>
                <w:bCs w:val="0"/>
              </w:rPr>
            </w:pPr>
          </w:p>
        </w:tc>
        <w:tc>
          <w:tcPr>
            <w:tcW w:w="825" w:type="pct"/>
          </w:tcPr>
          <w:p w14:paraId="683D086B"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2025-26</w:t>
            </w:r>
          </w:p>
        </w:tc>
        <w:tc>
          <w:tcPr>
            <w:tcW w:w="823" w:type="pct"/>
          </w:tcPr>
          <w:p w14:paraId="0878E0F8"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 Total</w:t>
            </w:r>
          </w:p>
        </w:tc>
      </w:tr>
      <w:tr w:rsidR="00E008D1" w:rsidRPr="00E008D1" w14:paraId="6664E6B5" w14:textId="77777777" w:rsidTr="00E81A52">
        <w:trPr>
          <w:trHeight w:val="514"/>
        </w:trPr>
        <w:tc>
          <w:tcPr>
            <w:cnfStyle w:val="001000000000" w:firstRow="0" w:lastRow="0" w:firstColumn="1" w:lastColumn="0" w:oddVBand="0" w:evenVBand="0" w:oddHBand="0" w:evenHBand="0" w:firstRowFirstColumn="0" w:firstRowLastColumn="0" w:lastRowFirstColumn="0" w:lastRowLastColumn="0"/>
            <w:tcW w:w="3352" w:type="pct"/>
          </w:tcPr>
          <w:p w14:paraId="65CEED4C" w14:textId="77777777" w:rsidR="00E008D1" w:rsidRPr="00E008D1" w:rsidRDefault="00E008D1" w:rsidP="00E008D1">
            <w:pPr>
              <w:rPr>
                <w:bCs w:val="0"/>
              </w:rPr>
            </w:pPr>
            <w:r w:rsidRPr="00E008D1">
              <w:t xml:space="preserve">In an allocated home care place (Support at Home or a transitional HCP) as </w:t>
            </w:r>
            <w:proofErr w:type="gramStart"/>
            <w:r w:rsidRPr="00E008D1">
              <w:t>at</w:t>
            </w:r>
            <w:proofErr w:type="gramEnd"/>
            <w:r w:rsidRPr="00E008D1">
              <w:t xml:space="preserve"> 30 June 2026 </w:t>
            </w:r>
          </w:p>
        </w:tc>
        <w:tc>
          <w:tcPr>
            <w:tcW w:w="825" w:type="pct"/>
          </w:tcPr>
          <w:p w14:paraId="4E726D6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390,901</w:t>
            </w:r>
          </w:p>
        </w:tc>
        <w:tc>
          <w:tcPr>
            <w:tcW w:w="823" w:type="pct"/>
          </w:tcPr>
          <w:p w14:paraId="16DAE3E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100</w:t>
            </w:r>
          </w:p>
        </w:tc>
      </w:tr>
      <w:tr w:rsidR="00E008D1" w:rsidRPr="00E008D1" w14:paraId="67C798BD" w14:textId="77777777" w:rsidTr="00E81A52">
        <w:trPr>
          <w:trHeight w:val="514"/>
        </w:trPr>
        <w:tc>
          <w:tcPr>
            <w:cnfStyle w:val="001000000000" w:firstRow="0" w:lastRow="0" w:firstColumn="1" w:lastColumn="0" w:oddVBand="0" w:evenVBand="0" w:oddHBand="0" w:evenHBand="0" w:firstRowFirstColumn="0" w:firstRowLastColumn="0" w:lastRowFirstColumn="0" w:lastRowLastColumn="0"/>
            <w:tcW w:w="3352" w:type="pct"/>
          </w:tcPr>
          <w:p w14:paraId="47F3A1E5" w14:textId="77777777" w:rsidR="00E008D1" w:rsidRPr="00E008D1" w:rsidRDefault="00E008D1" w:rsidP="00E008D1">
            <w:pPr>
              <w:rPr>
                <w:bCs w:val="0"/>
              </w:rPr>
            </w:pPr>
            <w:r w:rsidRPr="00E008D1">
              <w:rPr>
                <w:bCs w:val="0"/>
              </w:rPr>
              <w:t>Receiving home care at any point within FY</w:t>
            </w:r>
          </w:p>
        </w:tc>
        <w:tc>
          <w:tcPr>
            <w:tcW w:w="825" w:type="pct"/>
          </w:tcPr>
          <w:p w14:paraId="6896967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413,930</w:t>
            </w:r>
          </w:p>
        </w:tc>
        <w:tc>
          <w:tcPr>
            <w:tcW w:w="823" w:type="pct"/>
          </w:tcPr>
          <w:p w14:paraId="74186AD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100</w:t>
            </w:r>
          </w:p>
        </w:tc>
      </w:tr>
      <w:tr w:rsidR="00E008D1" w:rsidRPr="00E008D1" w14:paraId="79925CD3" w14:textId="77777777" w:rsidTr="00E81A52">
        <w:trPr>
          <w:trHeight w:val="514"/>
        </w:trPr>
        <w:tc>
          <w:tcPr>
            <w:cnfStyle w:val="001000000000" w:firstRow="0" w:lastRow="0" w:firstColumn="1" w:lastColumn="0" w:oddVBand="0" w:evenVBand="0" w:oddHBand="0" w:evenHBand="0" w:firstRowFirstColumn="0" w:firstRowLastColumn="0" w:lastRowFirstColumn="0" w:lastRowLastColumn="0"/>
            <w:tcW w:w="3352" w:type="pct"/>
          </w:tcPr>
          <w:p w14:paraId="6F3B7462" w14:textId="77777777" w:rsidR="00E008D1" w:rsidRPr="00E008D1" w:rsidRDefault="00E008D1" w:rsidP="00E008D1">
            <w:r w:rsidRPr="00E008D1">
              <w:rPr>
                <w:bCs w:val="0"/>
              </w:rPr>
              <w:t xml:space="preserve">Departures </w:t>
            </w:r>
            <w:r w:rsidRPr="00E008D1">
              <w:t xml:space="preserve">from receiving home care </w:t>
            </w:r>
            <w:r w:rsidRPr="00E008D1">
              <w:rPr>
                <w:bCs w:val="0"/>
              </w:rPr>
              <w:t>to permanent residential aged care</w:t>
            </w:r>
          </w:p>
        </w:tc>
        <w:tc>
          <w:tcPr>
            <w:tcW w:w="825" w:type="pct"/>
          </w:tcPr>
          <w:p w14:paraId="56ECB8C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39,569</w:t>
            </w:r>
          </w:p>
        </w:tc>
        <w:tc>
          <w:tcPr>
            <w:tcW w:w="823" w:type="pct"/>
          </w:tcPr>
          <w:p w14:paraId="5278A658"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9.6</w:t>
            </w:r>
          </w:p>
        </w:tc>
      </w:tr>
      <w:tr w:rsidR="00E008D1" w:rsidRPr="00E008D1" w14:paraId="35E3EF2E" w14:textId="77777777" w:rsidTr="00E81A52">
        <w:trPr>
          <w:trHeight w:val="523"/>
        </w:trPr>
        <w:tc>
          <w:tcPr>
            <w:cnfStyle w:val="001000000000" w:firstRow="0" w:lastRow="0" w:firstColumn="1" w:lastColumn="0" w:oddVBand="0" w:evenVBand="0" w:oddHBand="0" w:evenHBand="0" w:firstRowFirstColumn="0" w:firstRowLastColumn="0" w:lastRowFirstColumn="0" w:lastRowLastColumn="0"/>
            <w:tcW w:w="3352" w:type="pct"/>
          </w:tcPr>
          <w:p w14:paraId="7F000934" w14:textId="77777777" w:rsidR="00E008D1" w:rsidRPr="00E008D1" w:rsidRDefault="00E008D1" w:rsidP="00E008D1">
            <w:pPr>
              <w:rPr>
                <w:bCs w:val="0"/>
              </w:rPr>
            </w:pPr>
            <w:r w:rsidRPr="00E008D1">
              <w:rPr>
                <w:bCs w:val="0"/>
              </w:rPr>
              <w:t>Departures from receiving home care due to death</w:t>
            </w:r>
          </w:p>
        </w:tc>
        <w:tc>
          <w:tcPr>
            <w:tcW w:w="825" w:type="pct"/>
          </w:tcPr>
          <w:p w14:paraId="3F6E0827"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24,999</w:t>
            </w:r>
          </w:p>
        </w:tc>
        <w:tc>
          <w:tcPr>
            <w:tcW w:w="823" w:type="pct"/>
          </w:tcPr>
          <w:p w14:paraId="7B3B882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6.0</w:t>
            </w:r>
          </w:p>
        </w:tc>
      </w:tr>
    </w:tbl>
    <w:p w14:paraId="7EAB9E82" w14:textId="21D7570E" w:rsidR="00E008D1" w:rsidRPr="00E008D1" w:rsidRDefault="00E008D1" w:rsidP="00E008D1">
      <w:pPr>
        <w:rPr>
          <w:b/>
          <w:bCs/>
        </w:rPr>
      </w:pPr>
      <w:r w:rsidRPr="00E008D1">
        <w:t xml:space="preserve">Source: Department of Health, Disability and Ageing's Aged Care Data Warehouse (ACDW) </w:t>
      </w:r>
      <w:hyperlink r:id="rId13" w:history="1">
        <w:r w:rsidRPr="00E81A52">
          <w:rPr>
            <w:rStyle w:val="Hyperlink"/>
            <w:color w:val="0070C0"/>
          </w:rPr>
          <w:t>https://www.gen-agedcaredata.gov.au/topics/people-leaving-aged-care</w:t>
        </w:r>
      </w:hyperlink>
      <w:r w:rsidRPr="00E008D1">
        <w:rPr>
          <w:b/>
          <w:bCs/>
        </w:rPr>
        <w:t xml:space="preserve"> </w:t>
      </w:r>
      <w:r w:rsidRPr="00E008D1">
        <w:t>extracted on 1 October 2026. These figures may differ from future published figures once 2025-26 data is finalised.</w:t>
      </w:r>
      <w:r w:rsidRPr="00E008D1">
        <w:rPr>
          <w:b/>
          <w:bCs/>
        </w:rPr>
        <w:br w:type="page"/>
      </w:r>
    </w:p>
    <w:p w14:paraId="18ECCD20" w14:textId="77777777" w:rsidR="00E008D1" w:rsidRPr="00E008D1" w:rsidRDefault="00E008D1" w:rsidP="00E008D1">
      <w:pPr>
        <w:rPr>
          <w:b/>
          <w:bCs/>
        </w:rPr>
      </w:pPr>
      <w:r w:rsidRPr="00E008D1">
        <w:rPr>
          <w:b/>
          <w:bCs/>
        </w:rPr>
        <w:lastRenderedPageBreak/>
        <w:t>Table 6</w:t>
      </w:r>
      <w:r w:rsidRPr="00E008D1">
        <w:t xml:space="preserve">: </w:t>
      </w:r>
      <w:r w:rsidRPr="00E008D1">
        <w:rPr>
          <w:b/>
          <w:bCs/>
        </w:rPr>
        <w:t>Number of people on the National Priority System (prior to the SAHPS) and departures by FY</w:t>
      </w:r>
    </w:p>
    <w:tbl>
      <w:tblPr>
        <w:tblStyle w:val="GridTable1Light"/>
        <w:tblW w:w="4996" w:type="pct"/>
        <w:tblLook w:val="04A0" w:firstRow="1" w:lastRow="0" w:firstColumn="1" w:lastColumn="0" w:noHBand="0" w:noVBand="1"/>
      </w:tblPr>
      <w:tblGrid>
        <w:gridCol w:w="4285"/>
        <w:gridCol w:w="1282"/>
        <w:gridCol w:w="1282"/>
        <w:gridCol w:w="1282"/>
        <w:gridCol w:w="1282"/>
        <w:gridCol w:w="1282"/>
        <w:gridCol w:w="1282"/>
        <w:gridCol w:w="1282"/>
        <w:gridCol w:w="1276"/>
      </w:tblGrid>
      <w:tr w:rsidR="00E008D1" w:rsidRPr="00E008D1" w14:paraId="725CC9A8" w14:textId="77777777" w:rsidTr="00E81A5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474" w:type="pct"/>
          </w:tcPr>
          <w:p w14:paraId="4F860DAE" w14:textId="77777777" w:rsidR="00E008D1" w:rsidRPr="00E008D1" w:rsidRDefault="00E008D1" w:rsidP="00E008D1">
            <w:r w:rsidRPr="00E008D1">
              <w:t xml:space="preserve">Financial Year </w:t>
            </w:r>
          </w:p>
        </w:tc>
        <w:tc>
          <w:tcPr>
            <w:tcW w:w="441" w:type="pct"/>
          </w:tcPr>
          <w:p w14:paraId="64C7A9DF"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2017-18</w:t>
            </w:r>
          </w:p>
        </w:tc>
        <w:tc>
          <w:tcPr>
            <w:tcW w:w="441" w:type="pct"/>
          </w:tcPr>
          <w:p w14:paraId="5ACCABCC"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2018-19</w:t>
            </w:r>
          </w:p>
        </w:tc>
        <w:tc>
          <w:tcPr>
            <w:tcW w:w="441" w:type="pct"/>
          </w:tcPr>
          <w:p w14:paraId="78E79E80"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2019-20</w:t>
            </w:r>
          </w:p>
        </w:tc>
        <w:tc>
          <w:tcPr>
            <w:tcW w:w="441" w:type="pct"/>
          </w:tcPr>
          <w:p w14:paraId="68B89C31"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2020-21</w:t>
            </w:r>
          </w:p>
        </w:tc>
        <w:tc>
          <w:tcPr>
            <w:tcW w:w="441" w:type="pct"/>
          </w:tcPr>
          <w:p w14:paraId="0D4D0235"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2021-22</w:t>
            </w:r>
          </w:p>
        </w:tc>
        <w:tc>
          <w:tcPr>
            <w:tcW w:w="441" w:type="pct"/>
          </w:tcPr>
          <w:p w14:paraId="5E5A6F23"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2022-23</w:t>
            </w:r>
          </w:p>
        </w:tc>
        <w:tc>
          <w:tcPr>
            <w:tcW w:w="441" w:type="pct"/>
          </w:tcPr>
          <w:p w14:paraId="4E668148"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2023-24</w:t>
            </w:r>
          </w:p>
        </w:tc>
        <w:tc>
          <w:tcPr>
            <w:tcW w:w="439" w:type="pct"/>
          </w:tcPr>
          <w:p w14:paraId="4D7A92C1"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2024-25</w:t>
            </w:r>
          </w:p>
        </w:tc>
      </w:tr>
      <w:tr w:rsidR="00E008D1" w:rsidRPr="00E008D1" w14:paraId="61E975EA"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6CB1202C" w14:textId="77777777" w:rsidR="00E008D1" w:rsidRPr="00E008D1" w:rsidRDefault="00E008D1" w:rsidP="00E008D1">
            <w:pPr>
              <w:rPr>
                <w:bCs w:val="0"/>
              </w:rPr>
            </w:pPr>
            <w:r w:rsidRPr="00E008D1">
              <w:rPr>
                <w:bCs w:val="0"/>
              </w:rPr>
              <w:t>Active within NPS at any point in FY</w:t>
            </w:r>
          </w:p>
        </w:tc>
        <w:tc>
          <w:tcPr>
            <w:tcW w:w="441" w:type="pct"/>
          </w:tcPr>
          <w:p w14:paraId="622C38C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218,901</w:t>
            </w:r>
          </w:p>
        </w:tc>
        <w:tc>
          <w:tcPr>
            <w:tcW w:w="441" w:type="pct"/>
          </w:tcPr>
          <w:p w14:paraId="558B5A2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232,015</w:t>
            </w:r>
          </w:p>
        </w:tc>
        <w:tc>
          <w:tcPr>
            <w:tcW w:w="441" w:type="pct"/>
          </w:tcPr>
          <w:p w14:paraId="5E0E498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230,146</w:t>
            </w:r>
          </w:p>
        </w:tc>
        <w:tc>
          <w:tcPr>
            <w:tcW w:w="441" w:type="pct"/>
          </w:tcPr>
          <w:p w14:paraId="6528C00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218,422</w:t>
            </w:r>
          </w:p>
        </w:tc>
        <w:tc>
          <w:tcPr>
            <w:tcW w:w="441" w:type="pct"/>
          </w:tcPr>
          <w:p w14:paraId="675C890A"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214,133</w:t>
            </w:r>
          </w:p>
        </w:tc>
        <w:tc>
          <w:tcPr>
            <w:tcW w:w="441" w:type="pct"/>
          </w:tcPr>
          <w:p w14:paraId="6402281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199,241</w:t>
            </w:r>
          </w:p>
        </w:tc>
        <w:tc>
          <w:tcPr>
            <w:tcW w:w="441" w:type="pct"/>
          </w:tcPr>
          <w:p w14:paraId="41C7C91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195,905</w:t>
            </w:r>
          </w:p>
        </w:tc>
        <w:tc>
          <w:tcPr>
            <w:tcW w:w="439" w:type="pct"/>
          </w:tcPr>
          <w:p w14:paraId="2879C0E2"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rPr>
                <w:b/>
                <w:bCs/>
              </w:rPr>
            </w:pPr>
            <w:r w:rsidRPr="00E008D1">
              <w:rPr>
                <w:b/>
                <w:bCs/>
              </w:rPr>
              <w:t>243,371</w:t>
            </w:r>
          </w:p>
        </w:tc>
      </w:tr>
      <w:tr w:rsidR="00E008D1" w:rsidRPr="00E008D1" w14:paraId="7DECDC84"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545D8DB7" w14:textId="77777777" w:rsidR="00E008D1" w:rsidRPr="00E008D1" w:rsidRDefault="00E008D1" w:rsidP="00E008D1">
            <w:pPr>
              <w:rPr>
                <w:bCs w:val="0"/>
              </w:rPr>
            </w:pPr>
            <w:r w:rsidRPr="00E008D1">
              <w:rPr>
                <w:bCs w:val="0"/>
              </w:rPr>
              <w:t xml:space="preserve">Moving to residential aged care </w:t>
            </w:r>
          </w:p>
        </w:tc>
        <w:tc>
          <w:tcPr>
            <w:tcW w:w="441" w:type="pct"/>
          </w:tcPr>
          <w:p w14:paraId="24127B0D" w14:textId="0841EECE"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proofErr w:type="spellStart"/>
            <w:r w:rsidRPr="00E008D1">
              <w:t>na</w:t>
            </w:r>
            <w:proofErr w:type="spellEnd"/>
          </w:p>
        </w:tc>
        <w:tc>
          <w:tcPr>
            <w:tcW w:w="441" w:type="pct"/>
          </w:tcPr>
          <w:p w14:paraId="740765D4" w14:textId="2C0FD6DD"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proofErr w:type="spellStart"/>
            <w:r w:rsidRPr="00E008D1">
              <w:t>na</w:t>
            </w:r>
            <w:proofErr w:type="spellEnd"/>
          </w:p>
        </w:tc>
        <w:tc>
          <w:tcPr>
            <w:tcW w:w="441" w:type="pct"/>
          </w:tcPr>
          <w:p w14:paraId="5ADA7A7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14,342</w:t>
            </w:r>
          </w:p>
        </w:tc>
        <w:tc>
          <w:tcPr>
            <w:tcW w:w="441" w:type="pct"/>
          </w:tcPr>
          <w:p w14:paraId="0A99ECA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11,125</w:t>
            </w:r>
          </w:p>
        </w:tc>
        <w:tc>
          <w:tcPr>
            <w:tcW w:w="441" w:type="pct"/>
          </w:tcPr>
          <w:p w14:paraId="4E184A9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6,492</w:t>
            </w:r>
          </w:p>
        </w:tc>
        <w:tc>
          <w:tcPr>
            <w:tcW w:w="441" w:type="pct"/>
          </w:tcPr>
          <w:p w14:paraId="14F3264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5,450</w:t>
            </w:r>
          </w:p>
        </w:tc>
        <w:tc>
          <w:tcPr>
            <w:tcW w:w="441" w:type="pct"/>
          </w:tcPr>
          <w:p w14:paraId="4F0F4E7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7,380</w:t>
            </w:r>
          </w:p>
        </w:tc>
        <w:tc>
          <w:tcPr>
            <w:tcW w:w="439" w:type="pct"/>
          </w:tcPr>
          <w:p w14:paraId="19416C85"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11,285</w:t>
            </w:r>
          </w:p>
        </w:tc>
      </w:tr>
      <w:tr w:rsidR="00E008D1" w:rsidRPr="00E008D1" w14:paraId="4F7CE606"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02D4A89F" w14:textId="77777777" w:rsidR="00E008D1" w:rsidRPr="00E008D1" w:rsidRDefault="00E008D1" w:rsidP="00E008D1">
            <w:pPr>
              <w:rPr>
                <w:bCs w:val="0"/>
              </w:rPr>
            </w:pPr>
            <w:r w:rsidRPr="00E008D1">
              <w:rPr>
                <w:bCs w:val="0"/>
              </w:rPr>
              <w:t xml:space="preserve">% of total active within NPS </w:t>
            </w:r>
          </w:p>
        </w:tc>
        <w:tc>
          <w:tcPr>
            <w:tcW w:w="441" w:type="pct"/>
          </w:tcPr>
          <w:p w14:paraId="33558832" w14:textId="6473083C"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proofErr w:type="spellStart"/>
            <w:r w:rsidRPr="00E008D1">
              <w:t>na</w:t>
            </w:r>
            <w:proofErr w:type="spellEnd"/>
          </w:p>
        </w:tc>
        <w:tc>
          <w:tcPr>
            <w:tcW w:w="441" w:type="pct"/>
          </w:tcPr>
          <w:p w14:paraId="7356B4FD" w14:textId="76B2B9CB"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proofErr w:type="spellStart"/>
            <w:r w:rsidRPr="00E008D1">
              <w:t>na</w:t>
            </w:r>
            <w:proofErr w:type="spellEnd"/>
          </w:p>
        </w:tc>
        <w:tc>
          <w:tcPr>
            <w:tcW w:w="441" w:type="pct"/>
          </w:tcPr>
          <w:p w14:paraId="606A420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6.2</w:t>
            </w:r>
          </w:p>
        </w:tc>
        <w:tc>
          <w:tcPr>
            <w:tcW w:w="441" w:type="pct"/>
          </w:tcPr>
          <w:p w14:paraId="6774B52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5.1</w:t>
            </w:r>
          </w:p>
        </w:tc>
        <w:tc>
          <w:tcPr>
            <w:tcW w:w="441" w:type="pct"/>
          </w:tcPr>
          <w:p w14:paraId="035771F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3.0</w:t>
            </w:r>
          </w:p>
        </w:tc>
        <w:tc>
          <w:tcPr>
            <w:tcW w:w="441" w:type="pct"/>
          </w:tcPr>
          <w:p w14:paraId="4CBCCD4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2.7</w:t>
            </w:r>
          </w:p>
        </w:tc>
        <w:tc>
          <w:tcPr>
            <w:tcW w:w="441" w:type="pct"/>
          </w:tcPr>
          <w:p w14:paraId="021CED6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3.8</w:t>
            </w:r>
          </w:p>
        </w:tc>
        <w:tc>
          <w:tcPr>
            <w:tcW w:w="439" w:type="pct"/>
          </w:tcPr>
          <w:p w14:paraId="2ACB2CA8"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4.6</w:t>
            </w:r>
          </w:p>
        </w:tc>
      </w:tr>
      <w:tr w:rsidR="00E008D1" w:rsidRPr="00E008D1" w14:paraId="314AD8CE"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05915F7B" w14:textId="77777777" w:rsidR="00E008D1" w:rsidRPr="00E008D1" w:rsidRDefault="00E008D1" w:rsidP="00E008D1">
            <w:pPr>
              <w:rPr>
                <w:bCs w:val="0"/>
              </w:rPr>
            </w:pPr>
            <w:r w:rsidRPr="00E008D1">
              <w:rPr>
                <w:bCs w:val="0"/>
              </w:rPr>
              <w:t xml:space="preserve">Departure due to death </w:t>
            </w:r>
          </w:p>
        </w:tc>
        <w:tc>
          <w:tcPr>
            <w:tcW w:w="441" w:type="pct"/>
          </w:tcPr>
          <w:p w14:paraId="3508A95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16,000</w:t>
            </w:r>
          </w:p>
        </w:tc>
        <w:tc>
          <w:tcPr>
            <w:tcW w:w="441" w:type="pct"/>
          </w:tcPr>
          <w:p w14:paraId="2855E05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12,000</w:t>
            </w:r>
          </w:p>
        </w:tc>
        <w:tc>
          <w:tcPr>
            <w:tcW w:w="441" w:type="pct"/>
          </w:tcPr>
          <w:p w14:paraId="018BA8F2"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10,563</w:t>
            </w:r>
          </w:p>
        </w:tc>
        <w:tc>
          <w:tcPr>
            <w:tcW w:w="441" w:type="pct"/>
          </w:tcPr>
          <w:p w14:paraId="65DD08C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8,068</w:t>
            </w:r>
          </w:p>
        </w:tc>
        <w:tc>
          <w:tcPr>
            <w:tcW w:w="441" w:type="pct"/>
          </w:tcPr>
          <w:p w14:paraId="6BA5C0D5"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5,334</w:t>
            </w:r>
          </w:p>
        </w:tc>
        <w:tc>
          <w:tcPr>
            <w:tcW w:w="441" w:type="pct"/>
          </w:tcPr>
          <w:p w14:paraId="50E3A63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3,337</w:t>
            </w:r>
          </w:p>
        </w:tc>
        <w:tc>
          <w:tcPr>
            <w:tcW w:w="441" w:type="pct"/>
          </w:tcPr>
          <w:p w14:paraId="486B4E3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3,383</w:t>
            </w:r>
          </w:p>
        </w:tc>
        <w:tc>
          <w:tcPr>
            <w:tcW w:w="439" w:type="pct"/>
          </w:tcPr>
          <w:p w14:paraId="57A35D9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4,812</w:t>
            </w:r>
          </w:p>
        </w:tc>
      </w:tr>
      <w:tr w:rsidR="00E008D1" w:rsidRPr="00E008D1" w14:paraId="3B30E711"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1F6C13FB" w14:textId="77777777" w:rsidR="00E008D1" w:rsidRPr="00E008D1" w:rsidRDefault="00E008D1" w:rsidP="00E008D1">
            <w:pPr>
              <w:rPr>
                <w:bCs w:val="0"/>
              </w:rPr>
            </w:pPr>
            <w:r w:rsidRPr="00E008D1">
              <w:rPr>
                <w:bCs w:val="0"/>
              </w:rPr>
              <w:t>% of total active within NPS</w:t>
            </w:r>
          </w:p>
        </w:tc>
        <w:tc>
          <w:tcPr>
            <w:tcW w:w="441" w:type="pct"/>
          </w:tcPr>
          <w:p w14:paraId="1047400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7.3</w:t>
            </w:r>
          </w:p>
        </w:tc>
        <w:tc>
          <w:tcPr>
            <w:tcW w:w="441" w:type="pct"/>
          </w:tcPr>
          <w:p w14:paraId="1871119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5.2</w:t>
            </w:r>
          </w:p>
        </w:tc>
        <w:tc>
          <w:tcPr>
            <w:tcW w:w="441" w:type="pct"/>
          </w:tcPr>
          <w:p w14:paraId="44BC5952"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4.6</w:t>
            </w:r>
          </w:p>
        </w:tc>
        <w:tc>
          <w:tcPr>
            <w:tcW w:w="441" w:type="pct"/>
          </w:tcPr>
          <w:p w14:paraId="08BB709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3.7</w:t>
            </w:r>
          </w:p>
        </w:tc>
        <w:tc>
          <w:tcPr>
            <w:tcW w:w="441" w:type="pct"/>
          </w:tcPr>
          <w:p w14:paraId="19DBF80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2.5</w:t>
            </w:r>
          </w:p>
        </w:tc>
        <w:tc>
          <w:tcPr>
            <w:tcW w:w="441" w:type="pct"/>
          </w:tcPr>
          <w:p w14:paraId="26C5DDF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1.7</w:t>
            </w:r>
          </w:p>
        </w:tc>
        <w:tc>
          <w:tcPr>
            <w:tcW w:w="441" w:type="pct"/>
          </w:tcPr>
          <w:p w14:paraId="0FE1D90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1.7</w:t>
            </w:r>
          </w:p>
        </w:tc>
        <w:tc>
          <w:tcPr>
            <w:tcW w:w="439" w:type="pct"/>
          </w:tcPr>
          <w:p w14:paraId="66508CA8"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2.0</w:t>
            </w:r>
          </w:p>
        </w:tc>
      </w:tr>
    </w:tbl>
    <w:p w14:paraId="257D7AD8" w14:textId="769181CB" w:rsidR="00E008D1" w:rsidRPr="00E008D1" w:rsidRDefault="00E008D1" w:rsidP="00E008D1">
      <w:r w:rsidRPr="00E008D1">
        <w:t>Source: Department of Health, Disability and Ageing's Aged Care Data Warehouse (ACDW)</w:t>
      </w:r>
    </w:p>
    <w:p w14:paraId="59DE6D4F" w14:textId="472D2F3F" w:rsidR="00E008D1" w:rsidRPr="00E008D1" w:rsidRDefault="00E008D1" w:rsidP="00E008D1">
      <w:pPr>
        <w:rPr>
          <w:b/>
          <w:bCs/>
        </w:rPr>
      </w:pPr>
      <w:r w:rsidRPr="00E008D1">
        <w:rPr>
          <w:b/>
          <w:bCs/>
        </w:rPr>
        <w:t>Table 7: Number of people receiving Home Care Packages and departures by FY</w:t>
      </w:r>
    </w:p>
    <w:tbl>
      <w:tblPr>
        <w:tblStyle w:val="GridTable1Light"/>
        <w:tblW w:w="4996" w:type="pct"/>
        <w:tblLook w:val="04A0" w:firstRow="1" w:lastRow="0" w:firstColumn="1" w:lastColumn="0" w:noHBand="0" w:noVBand="1"/>
      </w:tblPr>
      <w:tblGrid>
        <w:gridCol w:w="4285"/>
        <w:gridCol w:w="1282"/>
        <w:gridCol w:w="1282"/>
        <w:gridCol w:w="1282"/>
        <w:gridCol w:w="1282"/>
        <w:gridCol w:w="1282"/>
        <w:gridCol w:w="1282"/>
        <w:gridCol w:w="1282"/>
        <w:gridCol w:w="1276"/>
      </w:tblGrid>
      <w:tr w:rsidR="00E008D1" w:rsidRPr="00E008D1" w14:paraId="4D334113" w14:textId="77777777" w:rsidTr="00BA6E69">
        <w:trPr>
          <w:cnfStyle w:val="100000000000" w:firstRow="1" w:lastRow="0" w:firstColumn="0" w:lastColumn="0" w:oddVBand="0" w:evenVBand="0" w:oddHBand="0" w:evenHBand="0" w:firstRowFirstColumn="0" w:firstRowLastColumn="0" w:lastRowFirstColumn="0" w:lastRowLastColumn="0"/>
          <w:trHeight w:val="480"/>
          <w:tblHeader/>
        </w:trPr>
        <w:tc>
          <w:tcPr>
            <w:cnfStyle w:val="001000000000" w:firstRow="0" w:lastRow="0" w:firstColumn="1" w:lastColumn="0" w:oddVBand="0" w:evenVBand="0" w:oddHBand="0" w:evenHBand="0" w:firstRowFirstColumn="0" w:firstRowLastColumn="0" w:lastRowFirstColumn="0" w:lastRowLastColumn="0"/>
            <w:tcW w:w="1474" w:type="pct"/>
          </w:tcPr>
          <w:p w14:paraId="45145C6C" w14:textId="7F41B8DD" w:rsidR="00E008D1" w:rsidRPr="00E008D1" w:rsidRDefault="00E008D1" w:rsidP="00E008D1">
            <w:r w:rsidRPr="00E008D1">
              <w:t>Financial Year</w:t>
            </w:r>
          </w:p>
        </w:tc>
        <w:tc>
          <w:tcPr>
            <w:tcW w:w="441" w:type="pct"/>
          </w:tcPr>
          <w:p w14:paraId="392A6437"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2017-18</w:t>
            </w:r>
          </w:p>
        </w:tc>
        <w:tc>
          <w:tcPr>
            <w:tcW w:w="441" w:type="pct"/>
          </w:tcPr>
          <w:p w14:paraId="2A5368AD"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2018-19</w:t>
            </w:r>
          </w:p>
        </w:tc>
        <w:tc>
          <w:tcPr>
            <w:tcW w:w="441" w:type="pct"/>
          </w:tcPr>
          <w:p w14:paraId="5CE36E64"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2019-20</w:t>
            </w:r>
          </w:p>
        </w:tc>
        <w:tc>
          <w:tcPr>
            <w:tcW w:w="441" w:type="pct"/>
          </w:tcPr>
          <w:p w14:paraId="1C0EDF5A"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2020-21</w:t>
            </w:r>
          </w:p>
        </w:tc>
        <w:tc>
          <w:tcPr>
            <w:tcW w:w="441" w:type="pct"/>
          </w:tcPr>
          <w:p w14:paraId="019B3E31"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2021-22</w:t>
            </w:r>
          </w:p>
        </w:tc>
        <w:tc>
          <w:tcPr>
            <w:tcW w:w="441" w:type="pct"/>
          </w:tcPr>
          <w:p w14:paraId="3BAD7DA5"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2022-23</w:t>
            </w:r>
          </w:p>
        </w:tc>
        <w:tc>
          <w:tcPr>
            <w:tcW w:w="441" w:type="pct"/>
          </w:tcPr>
          <w:p w14:paraId="09BA045A"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2023-24</w:t>
            </w:r>
          </w:p>
        </w:tc>
        <w:tc>
          <w:tcPr>
            <w:tcW w:w="439" w:type="pct"/>
          </w:tcPr>
          <w:p w14:paraId="4045B4BB" w14:textId="77777777" w:rsidR="00E008D1" w:rsidRPr="00E008D1" w:rsidRDefault="00E008D1" w:rsidP="00E008D1">
            <w:pPr>
              <w:cnfStyle w:val="100000000000" w:firstRow="1" w:lastRow="0" w:firstColumn="0" w:lastColumn="0" w:oddVBand="0" w:evenVBand="0" w:oddHBand="0" w:evenHBand="0" w:firstRowFirstColumn="0" w:firstRowLastColumn="0" w:lastRowFirstColumn="0" w:lastRowLastColumn="0"/>
            </w:pPr>
            <w:r w:rsidRPr="00E008D1">
              <w:t>2024-25</w:t>
            </w:r>
          </w:p>
        </w:tc>
      </w:tr>
      <w:tr w:rsidR="00E008D1" w:rsidRPr="00E008D1" w14:paraId="745684D3"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42545942" w14:textId="77777777" w:rsidR="00E008D1" w:rsidRPr="00E008D1" w:rsidRDefault="00E008D1" w:rsidP="00E008D1">
            <w:pPr>
              <w:rPr>
                <w:bCs w:val="0"/>
              </w:rPr>
            </w:pPr>
            <w:r w:rsidRPr="00E008D1">
              <w:rPr>
                <w:bCs w:val="0"/>
              </w:rPr>
              <w:t>In an allocated home care place as at end of FY</w:t>
            </w:r>
          </w:p>
        </w:tc>
        <w:tc>
          <w:tcPr>
            <w:tcW w:w="441" w:type="pct"/>
          </w:tcPr>
          <w:p w14:paraId="38F10D4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97,950*</w:t>
            </w:r>
          </w:p>
        </w:tc>
        <w:tc>
          <w:tcPr>
            <w:tcW w:w="441" w:type="pct"/>
          </w:tcPr>
          <w:p w14:paraId="1296F72C"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125,534*</w:t>
            </w:r>
          </w:p>
        </w:tc>
        <w:tc>
          <w:tcPr>
            <w:tcW w:w="441" w:type="pct"/>
          </w:tcPr>
          <w:p w14:paraId="4495041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155,625</w:t>
            </w:r>
          </w:p>
        </w:tc>
        <w:tc>
          <w:tcPr>
            <w:tcW w:w="441" w:type="pct"/>
          </w:tcPr>
          <w:p w14:paraId="23C9B2A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195,699</w:t>
            </w:r>
          </w:p>
        </w:tc>
        <w:tc>
          <w:tcPr>
            <w:tcW w:w="441" w:type="pct"/>
          </w:tcPr>
          <w:p w14:paraId="0BD8810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236,928</w:t>
            </w:r>
          </w:p>
        </w:tc>
        <w:tc>
          <w:tcPr>
            <w:tcW w:w="441" w:type="pct"/>
          </w:tcPr>
          <w:p w14:paraId="0BDA856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277,612</w:t>
            </w:r>
          </w:p>
        </w:tc>
        <w:tc>
          <w:tcPr>
            <w:tcW w:w="441" w:type="pct"/>
          </w:tcPr>
          <w:p w14:paraId="593D233A"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287,404</w:t>
            </w:r>
          </w:p>
        </w:tc>
        <w:tc>
          <w:tcPr>
            <w:tcW w:w="439" w:type="pct"/>
          </w:tcPr>
          <w:p w14:paraId="197D3B3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308,244</w:t>
            </w:r>
          </w:p>
        </w:tc>
      </w:tr>
      <w:tr w:rsidR="00E008D1" w:rsidRPr="00E008D1" w14:paraId="07558FCB"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3632818C" w14:textId="77777777" w:rsidR="00E008D1" w:rsidRPr="00E008D1" w:rsidRDefault="00E008D1" w:rsidP="00E008D1">
            <w:pPr>
              <w:rPr>
                <w:bCs w:val="0"/>
              </w:rPr>
            </w:pPr>
            <w:r w:rsidRPr="00E008D1">
              <w:rPr>
                <w:bCs w:val="0"/>
              </w:rPr>
              <w:t>Receiving home care at any point in FY</w:t>
            </w:r>
          </w:p>
        </w:tc>
        <w:tc>
          <w:tcPr>
            <w:tcW w:w="441" w:type="pct"/>
          </w:tcPr>
          <w:p w14:paraId="4AA0AB1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116,843</w:t>
            </w:r>
          </w:p>
        </w:tc>
        <w:tc>
          <w:tcPr>
            <w:tcW w:w="441" w:type="pct"/>
          </w:tcPr>
          <w:p w14:paraId="10D0FD15"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133,439</w:t>
            </w:r>
          </w:p>
        </w:tc>
        <w:tc>
          <w:tcPr>
            <w:tcW w:w="441" w:type="pct"/>
          </w:tcPr>
          <w:p w14:paraId="3C89D30A"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173,743</w:t>
            </w:r>
          </w:p>
        </w:tc>
        <w:tc>
          <w:tcPr>
            <w:tcW w:w="441" w:type="pct"/>
          </w:tcPr>
          <w:p w14:paraId="0E71FA42"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212,293</w:t>
            </w:r>
          </w:p>
        </w:tc>
        <w:tc>
          <w:tcPr>
            <w:tcW w:w="441" w:type="pct"/>
          </w:tcPr>
          <w:p w14:paraId="459A5E5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261,314</w:t>
            </w:r>
          </w:p>
        </w:tc>
        <w:tc>
          <w:tcPr>
            <w:tcW w:w="441" w:type="pct"/>
          </w:tcPr>
          <w:p w14:paraId="4E22EBF4"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314,971</w:t>
            </w:r>
          </w:p>
        </w:tc>
        <w:tc>
          <w:tcPr>
            <w:tcW w:w="441" w:type="pct"/>
          </w:tcPr>
          <w:p w14:paraId="2CC2C52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334,840</w:t>
            </w:r>
          </w:p>
        </w:tc>
        <w:tc>
          <w:tcPr>
            <w:tcW w:w="439" w:type="pct"/>
          </w:tcPr>
          <w:p w14:paraId="47118CDB"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352,733</w:t>
            </w:r>
          </w:p>
        </w:tc>
      </w:tr>
      <w:tr w:rsidR="00E008D1" w:rsidRPr="00E008D1" w14:paraId="4CB553A4" w14:textId="77777777" w:rsidTr="00E81A52">
        <w:trPr>
          <w:trHeight w:val="540"/>
        </w:trPr>
        <w:tc>
          <w:tcPr>
            <w:cnfStyle w:val="001000000000" w:firstRow="0" w:lastRow="0" w:firstColumn="1" w:lastColumn="0" w:oddVBand="0" w:evenVBand="0" w:oddHBand="0" w:evenHBand="0" w:firstRowFirstColumn="0" w:firstRowLastColumn="0" w:lastRowFirstColumn="0" w:lastRowLastColumn="0"/>
            <w:tcW w:w="1474" w:type="pct"/>
          </w:tcPr>
          <w:p w14:paraId="787A173D" w14:textId="77777777" w:rsidR="00E008D1" w:rsidRPr="00E008D1" w:rsidRDefault="00E008D1" w:rsidP="00E008D1">
            <w:pPr>
              <w:rPr>
                <w:bCs w:val="0"/>
              </w:rPr>
            </w:pPr>
            <w:r w:rsidRPr="00E008D1">
              <w:rPr>
                <w:bCs w:val="0"/>
              </w:rPr>
              <w:t xml:space="preserve">Moving to residential aged care </w:t>
            </w:r>
          </w:p>
        </w:tc>
        <w:tc>
          <w:tcPr>
            <w:tcW w:w="441" w:type="pct"/>
          </w:tcPr>
          <w:p w14:paraId="7EDA7DB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14,490</w:t>
            </w:r>
          </w:p>
        </w:tc>
        <w:tc>
          <w:tcPr>
            <w:tcW w:w="441" w:type="pct"/>
          </w:tcPr>
          <w:p w14:paraId="1F15A76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17,360</w:t>
            </w:r>
          </w:p>
        </w:tc>
        <w:tc>
          <w:tcPr>
            <w:tcW w:w="441" w:type="pct"/>
          </w:tcPr>
          <w:p w14:paraId="1CC2FC3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22,062</w:t>
            </w:r>
          </w:p>
        </w:tc>
        <w:tc>
          <w:tcPr>
            <w:tcW w:w="441" w:type="pct"/>
          </w:tcPr>
          <w:p w14:paraId="7F53C5B7"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23,512</w:t>
            </w:r>
          </w:p>
        </w:tc>
        <w:tc>
          <w:tcPr>
            <w:tcW w:w="441" w:type="pct"/>
          </w:tcPr>
          <w:p w14:paraId="4BD4EC9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24,614</w:t>
            </w:r>
          </w:p>
        </w:tc>
        <w:tc>
          <w:tcPr>
            <w:tcW w:w="441" w:type="pct"/>
          </w:tcPr>
          <w:p w14:paraId="428591C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31,435</w:t>
            </w:r>
          </w:p>
        </w:tc>
        <w:tc>
          <w:tcPr>
            <w:tcW w:w="441" w:type="pct"/>
          </w:tcPr>
          <w:p w14:paraId="19377F14"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33,068</w:t>
            </w:r>
          </w:p>
        </w:tc>
        <w:tc>
          <w:tcPr>
            <w:tcW w:w="439" w:type="pct"/>
          </w:tcPr>
          <w:p w14:paraId="0112E3A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33,379</w:t>
            </w:r>
          </w:p>
        </w:tc>
      </w:tr>
      <w:tr w:rsidR="00E008D1" w:rsidRPr="00E008D1" w14:paraId="3D9E2E18"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635694B7" w14:textId="77777777" w:rsidR="00E008D1" w:rsidRPr="00E008D1" w:rsidRDefault="00E008D1" w:rsidP="00E008D1">
            <w:pPr>
              <w:rPr>
                <w:bCs w:val="0"/>
              </w:rPr>
            </w:pPr>
            <w:r w:rsidRPr="00E008D1">
              <w:rPr>
                <w:bCs w:val="0"/>
              </w:rPr>
              <w:t>% of total people allocated a home care place</w:t>
            </w:r>
          </w:p>
        </w:tc>
        <w:tc>
          <w:tcPr>
            <w:tcW w:w="441" w:type="pct"/>
          </w:tcPr>
          <w:p w14:paraId="0B94297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12.4</w:t>
            </w:r>
          </w:p>
        </w:tc>
        <w:tc>
          <w:tcPr>
            <w:tcW w:w="441" w:type="pct"/>
          </w:tcPr>
          <w:p w14:paraId="4E0887A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13.0</w:t>
            </w:r>
          </w:p>
        </w:tc>
        <w:tc>
          <w:tcPr>
            <w:tcW w:w="441" w:type="pct"/>
          </w:tcPr>
          <w:p w14:paraId="384943C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12.7</w:t>
            </w:r>
          </w:p>
        </w:tc>
        <w:tc>
          <w:tcPr>
            <w:tcW w:w="441" w:type="pct"/>
          </w:tcPr>
          <w:p w14:paraId="6DB9D38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11.1</w:t>
            </w:r>
          </w:p>
        </w:tc>
        <w:tc>
          <w:tcPr>
            <w:tcW w:w="441" w:type="pct"/>
          </w:tcPr>
          <w:p w14:paraId="0CF5B32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9.4</w:t>
            </w:r>
          </w:p>
        </w:tc>
        <w:tc>
          <w:tcPr>
            <w:tcW w:w="441" w:type="pct"/>
          </w:tcPr>
          <w:p w14:paraId="48E6741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10.0</w:t>
            </w:r>
          </w:p>
        </w:tc>
        <w:tc>
          <w:tcPr>
            <w:tcW w:w="441" w:type="pct"/>
          </w:tcPr>
          <w:p w14:paraId="4BFFCA6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9.9</w:t>
            </w:r>
          </w:p>
        </w:tc>
        <w:tc>
          <w:tcPr>
            <w:tcW w:w="439" w:type="pct"/>
          </w:tcPr>
          <w:p w14:paraId="2F03BE09"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9.5</w:t>
            </w:r>
          </w:p>
        </w:tc>
      </w:tr>
      <w:tr w:rsidR="00E008D1" w:rsidRPr="00E008D1" w14:paraId="53018944"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785B2BDA" w14:textId="77777777" w:rsidR="00E008D1" w:rsidRPr="00E008D1" w:rsidRDefault="00E008D1" w:rsidP="00E008D1">
            <w:pPr>
              <w:rPr>
                <w:bCs w:val="0"/>
              </w:rPr>
            </w:pPr>
            <w:r w:rsidRPr="00E008D1">
              <w:rPr>
                <w:bCs w:val="0"/>
              </w:rPr>
              <w:t xml:space="preserve">Departure due to death </w:t>
            </w:r>
          </w:p>
        </w:tc>
        <w:tc>
          <w:tcPr>
            <w:tcW w:w="441" w:type="pct"/>
          </w:tcPr>
          <w:p w14:paraId="5CAE41E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7,984</w:t>
            </w:r>
          </w:p>
        </w:tc>
        <w:tc>
          <w:tcPr>
            <w:tcW w:w="441" w:type="pct"/>
          </w:tcPr>
          <w:p w14:paraId="24242B7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9,972</w:t>
            </w:r>
          </w:p>
        </w:tc>
        <w:tc>
          <w:tcPr>
            <w:tcW w:w="441" w:type="pct"/>
          </w:tcPr>
          <w:p w14:paraId="1AA5470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11,617</w:t>
            </w:r>
          </w:p>
        </w:tc>
        <w:tc>
          <w:tcPr>
            <w:tcW w:w="441" w:type="pct"/>
          </w:tcPr>
          <w:p w14:paraId="51A3CC7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14,008</w:t>
            </w:r>
          </w:p>
        </w:tc>
        <w:tc>
          <w:tcPr>
            <w:tcW w:w="441" w:type="pct"/>
          </w:tcPr>
          <w:p w14:paraId="13E7A5A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18,389</w:t>
            </w:r>
          </w:p>
        </w:tc>
        <w:tc>
          <w:tcPr>
            <w:tcW w:w="441" w:type="pct"/>
          </w:tcPr>
          <w:p w14:paraId="38CBE3BF"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21,883</w:t>
            </w:r>
          </w:p>
        </w:tc>
        <w:tc>
          <w:tcPr>
            <w:tcW w:w="441" w:type="pct"/>
          </w:tcPr>
          <w:p w14:paraId="00ECE092"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22,892</w:t>
            </w:r>
          </w:p>
        </w:tc>
        <w:tc>
          <w:tcPr>
            <w:tcW w:w="439" w:type="pct"/>
          </w:tcPr>
          <w:p w14:paraId="1A6FEDC6"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23,567</w:t>
            </w:r>
          </w:p>
        </w:tc>
      </w:tr>
      <w:tr w:rsidR="00E008D1" w:rsidRPr="00E008D1" w14:paraId="7A084755" w14:textId="77777777" w:rsidTr="00E81A52">
        <w:trPr>
          <w:trHeight w:val="480"/>
        </w:trPr>
        <w:tc>
          <w:tcPr>
            <w:cnfStyle w:val="001000000000" w:firstRow="0" w:lastRow="0" w:firstColumn="1" w:lastColumn="0" w:oddVBand="0" w:evenVBand="0" w:oddHBand="0" w:evenHBand="0" w:firstRowFirstColumn="0" w:firstRowLastColumn="0" w:lastRowFirstColumn="0" w:lastRowLastColumn="0"/>
            <w:tcW w:w="1474" w:type="pct"/>
          </w:tcPr>
          <w:p w14:paraId="7CFBCDDA" w14:textId="77777777" w:rsidR="00E008D1" w:rsidRPr="00E008D1" w:rsidRDefault="00E008D1" w:rsidP="00E008D1">
            <w:pPr>
              <w:rPr>
                <w:bCs w:val="0"/>
              </w:rPr>
            </w:pPr>
            <w:r w:rsidRPr="00E008D1">
              <w:rPr>
                <w:bCs w:val="0"/>
              </w:rPr>
              <w:lastRenderedPageBreak/>
              <w:t>% of total people allocated a home care place</w:t>
            </w:r>
          </w:p>
        </w:tc>
        <w:tc>
          <w:tcPr>
            <w:tcW w:w="441" w:type="pct"/>
          </w:tcPr>
          <w:p w14:paraId="63152C1D"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6.8</w:t>
            </w:r>
          </w:p>
        </w:tc>
        <w:tc>
          <w:tcPr>
            <w:tcW w:w="441" w:type="pct"/>
          </w:tcPr>
          <w:p w14:paraId="3E4A418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7.5</w:t>
            </w:r>
          </w:p>
        </w:tc>
        <w:tc>
          <w:tcPr>
            <w:tcW w:w="441" w:type="pct"/>
          </w:tcPr>
          <w:p w14:paraId="41C1C971"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6.7</w:t>
            </w:r>
          </w:p>
        </w:tc>
        <w:tc>
          <w:tcPr>
            <w:tcW w:w="441" w:type="pct"/>
          </w:tcPr>
          <w:p w14:paraId="4259BA42"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6.6</w:t>
            </w:r>
          </w:p>
        </w:tc>
        <w:tc>
          <w:tcPr>
            <w:tcW w:w="441" w:type="pct"/>
          </w:tcPr>
          <w:p w14:paraId="074B5763"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7.0</w:t>
            </w:r>
          </w:p>
        </w:tc>
        <w:tc>
          <w:tcPr>
            <w:tcW w:w="441" w:type="pct"/>
          </w:tcPr>
          <w:p w14:paraId="70642988"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6.9</w:t>
            </w:r>
          </w:p>
        </w:tc>
        <w:tc>
          <w:tcPr>
            <w:tcW w:w="441" w:type="pct"/>
          </w:tcPr>
          <w:p w14:paraId="4D9A4BEE"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6.8</w:t>
            </w:r>
          </w:p>
        </w:tc>
        <w:tc>
          <w:tcPr>
            <w:tcW w:w="439" w:type="pct"/>
          </w:tcPr>
          <w:p w14:paraId="335FB750" w14:textId="77777777" w:rsidR="00E008D1" w:rsidRPr="00E008D1" w:rsidRDefault="00E008D1" w:rsidP="00E008D1">
            <w:pPr>
              <w:cnfStyle w:val="000000000000" w:firstRow="0" w:lastRow="0" w:firstColumn="0" w:lastColumn="0" w:oddVBand="0" w:evenVBand="0" w:oddHBand="0" w:evenHBand="0" w:firstRowFirstColumn="0" w:firstRowLastColumn="0" w:lastRowFirstColumn="0" w:lastRowLastColumn="0"/>
            </w:pPr>
            <w:r w:rsidRPr="00E008D1">
              <w:t>6.7</w:t>
            </w:r>
          </w:p>
        </w:tc>
      </w:tr>
    </w:tbl>
    <w:p w14:paraId="2C6513BD" w14:textId="6B282235" w:rsidR="00E008D1" w:rsidRPr="00E008D1" w:rsidRDefault="00E008D1" w:rsidP="00E008D1">
      <w:r w:rsidRPr="00E008D1">
        <w:t>Source: Department of Health, Disability and Ageing's Aged Care Data Warehouse (ACDW)</w:t>
      </w:r>
    </w:p>
    <w:p w14:paraId="3A22E827" w14:textId="0D52FC75" w:rsidR="00E008D1" w:rsidRPr="00BA6E69" w:rsidRDefault="00E008D1" w:rsidP="00E008D1">
      <w:r w:rsidRPr="00E008D1">
        <w:t xml:space="preserve">Source: Department of Health, Disability and Ageing's Aged Care Data Warehouse (ACDW) with historical years sourced from </w:t>
      </w:r>
      <w:hyperlink r:id="rId14">
        <w:r w:rsidRPr="00BA6E69">
          <w:rPr>
            <w:rStyle w:val="Hyperlink"/>
            <w:color w:val="0070C0"/>
          </w:rPr>
          <w:t>https://www.gen-agedcaredata.gov.au/topics/people-leaving-aged-care</w:t>
        </w:r>
      </w:hyperlink>
      <w:r w:rsidRPr="00E008D1">
        <w:t>.</w:t>
      </w:r>
    </w:p>
    <w:p w14:paraId="6830E241" w14:textId="77777777" w:rsidR="00E008D1" w:rsidRPr="00E008D1" w:rsidRDefault="00E008D1" w:rsidP="00BA6E69">
      <w:pPr>
        <w:pStyle w:val="Heading2"/>
        <w:rPr>
          <w:i/>
        </w:rPr>
      </w:pPr>
      <w:r w:rsidRPr="00E008D1">
        <w:t>Methodology</w:t>
      </w:r>
    </w:p>
    <w:p w14:paraId="3664B965" w14:textId="5FDA3BF7" w:rsidR="00E008D1" w:rsidRPr="00E008D1" w:rsidRDefault="00E008D1" w:rsidP="00E008D1">
      <w:r w:rsidRPr="00E008D1">
        <w:t>Mortality data sourced from the aged care client data in Aged Care Data Warehouse (ACDW) sourced from Siebel (ACG), and for Table 5, from Services Australia (ACMPS). A person’s death can be recorded in Siebel upon notification by the provider, family member, friend, supporter, legal representative or other to My Aged Care. Where a Date of Death is available, it is used as the recorded death date. Where a Date of Death is unavailable, the earliest effective date on which the client was recorded as deceased is used as an estimated date. The estimated date is not a separately recorded date of death. This approach is consistent with reporting under the HCP program.</w:t>
      </w:r>
    </w:p>
    <w:p w14:paraId="5129331A" w14:textId="464A8592" w:rsidR="00E008D1" w:rsidRPr="00E008D1" w:rsidRDefault="00E008D1" w:rsidP="00E008D1">
      <w:r w:rsidRPr="00E008D1">
        <w:t xml:space="preserve">Note that the figures provided in Table 3 Table 4 and Table 6 are higher than the publicly reported snapshot figures reported </w:t>
      </w:r>
      <w:r w:rsidR="00BA6E69">
        <w:t>‘</w:t>
      </w:r>
      <w:r w:rsidRPr="00E008D1">
        <w:t>as at</w:t>
      </w:r>
      <w:r w:rsidR="00BA6E69">
        <w:t>’</w:t>
      </w:r>
      <w:r w:rsidRPr="00E008D1">
        <w:t xml:space="preserve"> a specific date. They capture all people who were active in the queue during the financial year. This includes people who may have exited the queue within the same financial year, as well as people who joined the queue and were allocated a place shortly afterwards.</w:t>
      </w:r>
    </w:p>
    <w:p w14:paraId="349A5D5D" w14:textId="77777777" w:rsidR="00E008D1" w:rsidRPr="00E008D1" w:rsidRDefault="00E008D1" w:rsidP="00E008D1">
      <w:r w:rsidRPr="00E008D1">
        <w:t>Note that from 1 November 2025, Home Care Packages were replaced by the Support at Home program, and the National Priority System was replaced by the Support at Home Priority System.  Methods as used here for counting and reporting people and deaths including beyond those summarised here have been transitioned using equivalent methodology.</w:t>
      </w:r>
    </w:p>
    <w:p w14:paraId="420C1CBC" w14:textId="5311B318" w:rsidR="00422631" w:rsidRPr="00422631" w:rsidRDefault="00E008D1" w:rsidP="00E008D1">
      <w:r w:rsidRPr="00E008D1">
        <w:t>Data in Table 5 are preliminary and may vary from results to be published.</w:t>
      </w:r>
    </w:p>
    <w:sectPr w:rsidR="00422631" w:rsidRPr="00422631" w:rsidSect="004D7C5F">
      <w:headerReference w:type="even" r:id="rId15"/>
      <w:footerReference w:type="even" r:id="rId16"/>
      <w:footerReference w:type="default" r:id="rId17"/>
      <w:headerReference w:type="first" r:id="rId18"/>
      <w:footerReference w:type="first" r:id="rId19"/>
      <w:pgSz w:w="16838" w:h="11906" w:orient="landscape" w:code="9"/>
      <w:pgMar w:top="851" w:right="1440" w:bottom="851" w:left="851" w:header="170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C349" w14:textId="77777777" w:rsidR="00D473AD" w:rsidRDefault="00D473AD" w:rsidP="0076491B">
      <w:pPr>
        <w:spacing w:before="0" w:after="0" w:line="240" w:lineRule="auto"/>
      </w:pPr>
      <w:r>
        <w:separator/>
      </w:r>
    </w:p>
  </w:endnote>
  <w:endnote w:type="continuationSeparator" w:id="0">
    <w:p w14:paraId="5F7F7E93" w14:textId="77777777" w:rsidR="00D473AD" w:rsidRDefault="00D473AD" w:rsidP="007649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B5A9" w14:textId="5B8D52FF" w:rsidR="00AA2F40" w:rsidRDefault="00AA2F40">
    <w:pPr>
      <w:pStyle w:val="Footer"/>
    </w:pPr>
    <w:r>
      <w:rPr>
        <w:noProof/>
      </w:rPr>
      <mc:AlternateContent>
        <mc:Choice Requires="wps">
          <w:drawing>
            <wp:anchor distT="0" distB="0" distL="0" distR="0" simplePos="0" relativeHeight="251665408" behindDoc="0" locked="0" layoutInCell="1" allowOverlap="1" wp14:anchorId="57B5DDD9" wp14:editId="6DFE39CF">
              <wp:simplePos x="635" y="635"/>
              <wp:positionH relativeFrom="page">
                <wp:align>center</wp:align>
              </wp:positionH>
              <wp:positionV relativeFrom="page">
                <wp:align>bottom</wp:align>
              </wp:positionV>
              <wp:extent cx="622300" cy="480695"/>
              <wp:effectExtent l="0" t="0" r="6350" b="0"/>
              <wp:wrapNone/>
              <wp:docPr id="12721012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E61E941" w14:textId="0D3E5DA6" w:rsidR="00AA2F40" w:rsidRPr="00AA2F40" w:rsidRDefault="00AA2F40" w:rsidP="00AA2F40">
                          <w:pPr>
                            <w:spacing w:after="0"/>
                            <w:rPr>
                              <w:rFonts w:ascii="Aptos" w:eastAsia="Aptos" w:hAnsi="Aptos" w:cs="Aptos"/>
                              <w:noProof/>
                              <w:color w:val="FF0000"/>
                            </w:rPr>
                          </w:pPr>
                          <w:r w:rsidRPr="00AA2F4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B5DDD9" id="_x0000_t202" coordsize="21600,21600" o:spt="202" path="m,l,21600r21600,l21600,xe">
              <v:stroke joinstyle="miter"/>
              <v:path gradientshapeok="t" o:connecttype="rect"/>
            </v:shapetype>
            <v:shape id="Text Box 5" o:spid="_x0000_s1027" type="#_x0000_t202" alt="OFFICIAL" style="position:absolute;margin-left:0;margin-top:0;width:49pt;height:37.8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7E61E941" w14:textId="0D3E5DA6" w:rsidR="00AA2F40" w:rsidRPr="00AA2F40" w:rsidRDefault="00AA2F40" w:rsidP="00AA2F40">
                    <w:pPr>
                      <w:spacing w:after="0"/>
                      <w:rPr>
                        <w:rFonts w:ascii="Aptos" w:eastAsia="Aptos" w:hAnsi="Aptos" w:cs="Aptos"/>
                        <w:noProof/>
                        <w:color w:val="FF0000"/>
                      </w:rPr>
                    </w:pPr>
                    <w:r w:rsidRPr="00AA2F40">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AC33" w14:textId="33BCA37D" w:rsidR="00AA2F40" w:rsidRDefault="00AF6C65" w:rsidP="00AF6C65">
    <w:pPr>
      <w:pStyle w:val="Footer"/>
      <w:jc w:val="right"/>
    </w:pPr>
    <w:r>
      <w:t xml:space="preserve">Aged care demographics report | </w:t>
    </w:r>
    <w:sdt>
      <w:sdtPr>
        <w:id w:val="1050966223"/>
        <w:docPartObj>
          <w:docPartGallery w:val="Page Numbers (Bottom of Page)"/>
          <w:docPartUnique/>
        </w:docPartObj>
      </w:sdtPr>
      <w:sdtContent>
        <w:r>
          <w:fldChar w:fldCharType="begin"/>
        </w:r>
        <w:r>
          <w:instrText>PAGE   \* MERGEFORMAT</w:instrText>
        </w:r>
        <w:r>
          <w:fldChar w:fldCharType="separate"/>
        </w:r>
        <w:r>
          <w:rPr>
            <w:lang w:val="en-GB"/>
          </w:rPr>
          <w:t>2</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FAA8" w14:textId="5086880F" w:rsidR="00AA2F40" w:rsidRDefault="007B6F34" w:rsidP="007B6F34">
    <w:pPr>
      <w:pStyle w:val="Footer"/>
      <w:jc w:val="right"/>
    </w:pPr>
    <w:r w:rsidRPr="007B6F34">
      <w:t xml:space="preserve">Aged care demographics report | </w:t>
    </w:r>
    <w:r w:rsidRPr="007B6F34">
      <w:fldChar w:fldCharType="begin"/>
    </w:r>
    <w:r w:rsidRPr="007B6F34">
      <w:instrText>PAGE   \* MERGEFORMAT</w:instrText>
    </w:r>
    <w:r w:rsidRPr="007B6F34">
      <w:fldChar w:fldCharType="separate"/>
    </w:r>
    <w:r w:rsidRPr="007B6F34">
      <w:t>7</w:t>
    </w:r>
    <w:r w:rsidRPr="007B6F3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280B0" w14:textId="77777777" w:rsidR="00D473AD" w:rsidRDefault="00D473AD" w:rsidP="0076491B">
      <w:pPr>
        <w:spacing w:before="0" w:after="0" w:line="240" w:lineRule="auto"/>
      </w:pPr>
      <w:r>
        <w:separator/>
      </w:r>
    </w:p>
  </w:footnote>
  <w:footnote w:type="continuationSeparator" w:id="0">
    <w:p w14:paraId="4EF20180" w14:textId="77777777" w:rsidR="00D473AD" w:rsidRDefault="00D473AD" w:rsidP="0076491B">
      <w:pPr>
        <w:spacing w:before="0" w:after="0" w:line="240" w:lineRule="auto"/>
      </w:pPr>
      <w:r>
        <w:continuationSeparator/>
      </w:r>
    </w:p>
  </w:footnote>
  <w:footnote w:id="1">
    <w:p w14:paraId="3615217B" w14:textId="0EC9CC5B" w:rsidR="00E008D1" w:rsidRPr="00E26A1A" w:rsidRDefault="00E008D1" w:rsidP="00E26A1A">
      <w:pPr>
        <w:rPr>
          <w:rFonts w:cs="Arial"/>
          <w:sz w:val="22"/>
          <w:szCs w:val="22"/>
          <w:lang w:eastAsia="en-AU"/>
        </w:rPr>
      </w:pPr>
      <w:r w:rsidRPr="00E26A1A">
        <w:rPr>
          <w:rStyle w:val="FootnoteReference"/>
          <w:sz w:val="22"/>
          <w:szCs w:val="22"/>
        </w:rPr>
        <w:footnoteRef/>
      </w:r>
      <w:r w:rsidRPr="00E26A1A">
        <w:rPr>
          <w:sz w:val="22"/>
          <w:szCs w:val="22"/>
        </w:rPr>
        <w:t xml:space="preserve"> </w:t>
      </w:r>
      <w:r w:rsidRPr="00E26A1A">
        <w:rPr>
          <w:sz w:val="22"/>
          <w:szCs w:val="22"/>
          <w:lang w:eastAsia="en-AU"/>
        </w:rPr>
        <w:t>Includes both permanent and respite (short-term) residents.</w:t>
      </w:r>
    </w:p>
  </w:footnote>
  <w:footnote w:id="2">
    <w:p w14:paraId="63B22CF2" w14:textId="77777777" w:rsidR="00E008D1" w:rsidRDefault="00E008D1" w:rsidP="00E26A1A">
      <w:r w:rsidRPr="00E26A1A">
        <w:rPr>
          <w:rStyle w:val="FootnoteReference"/>
          <w:sz w:val="22"/>
          <w:szCs w:val="22"/>
        </w:rPr>
        <w:footnoteRef/>
      </w:r>
      <w:r w:rsidRPr="00E26A1A">
        <w:rPr>
          <w:sz w:val="22"/>
          <w:szCs w:val="22"/>
        </w:rPr>
        <w:t xml:space="preserve"> </w:t>
      </w:r>
      <w:r w:rsidRPr="00E26A1A">
        <w:rPr>
          <w:sz w:val="22"/>
          <w:szCs w:val="22"/>
          <w:lang w:eastAsia="en-AU"/>
        </w:rPr>
        <w:t>In WA, a further 64,491 older people received services through the jointly funded HACC program that operated in 2017-18.</w:t>
      </w:r>
    </w:p>
  </w:footnote>
  <w:footnote w:id="3">
    <w:p w14:paraId="457321C5" w14:textId="77777777" w:rsidR="00E008D1" w:rsidRPr="00E26A1A" w:rsidRDefault="00E008D1" w:rsidP="00E26A1A">
      <w:pPr>
        <w:rPr>
          <w:sz w:val="22"/>
          <w:szCs w:val="22"/>
        </w:rPr>
      </w:pPr>
      <w:r w:rsidRPr="00E26A1A">
        <w:rPr>
          <w:rStyle w:val="FootnoteReference"/>
          <w:sz w:val="22"/>
          <w:szCs w:val="22"/>
        </w:rPr>
        <w:footnoteRef/>
      </w:r>
      <w:r w:rsidRPr="00E26A1A">
        <w:rPr>
          <w:sz w:val="22"/>
          <w:szCs w:val="22"/>
        </w:rPr>
        <w:t xml:space="preserve"> Any persons who entered the SAHPS in 2025-26 financial year, including persons who also exited the system in that financial year</w:t>
      </w:r>
    </w:p>
  </w:footnote>
  <w:footnote w:id="4">
    <w:p w14:paraId="6CE364F2" w14:textId="77777777" w:rsidR="00E008D1" w:rsidRPr="00E26A1A" w:rsidRDefault="00E008D1" w:rsidP="00E26A1A">
      <w:pPr>
        <w:rPr>
          <w:sz w:val="22"/>
          <w:szCs w:val="22"/>
        </w:rPr>
      </w:pPr>
      <w:r w:rsidRPr="00E26A1A">
        <w:rPr>
          <w:rStyle w:val="FootnoteReference"/>
          <w:sz w:val="22"/>
          <w:szCs w:val="22"/>
        </w:rPr>
        <w:footnoteRef/>
      </w:r>
      <w:r w:rsidRPr="00E26A1A">
        <w:rPr>
          <w:sz w:val="22"/>
          <w:szCs w:val="22"/>
        </w:rPr>
        <w:t xml:space="preserve"> </w:t>
      </w:r>
      <w:hyperlink r:id="rId1" w:history="1">
        <w:r w:rsidRPr="00E26A1A">
          <w:rPr>
            <w:rStyle w:val="Hyperlink"/>
            <w:color w:val="0070C0"/>
            <w:sz w:val="22"/>
            <w:szCs w:val="22"/>
          </w:rPr>
          <w:t>Deaths in Australia, Age at death - Australian Institute of Health and Welfare</w:t>
        </w:r>
      </w:hyperlink>
    </w:p>
  </w:footnote>
  <w:footnote w:id="5">
    <w:p w14:paraId="6AA484B5" w14:textId="77777777" w:rsidR="00E008D1" w:rsidRPr="00E26A1A" w:rsidRDefault="00E008D1" w:rsidP="00E26A1A">
      <w:pPr>
        <w:rPr>
          <w:sz w:val="22"/>
          <w:szCs w:val="22"/>
        </w:rPr>
      </w:pPr>
      <w:r w:rsidRPr="00E26A1A">
        <w:rPr>
          <w:rStyle w:val="FootnoteReference"/>
          <w:sz w:val="22"/>
          <w:szCs w:val="22"/>
        </w:rPr>
        <w:footnoteRef/>
      </w:r>
      <w:r w:rsidRPr="00E26A1A">
        <w:rPr>
          <w:sz w:val="22"/>
          <w:szCs w:val="22"/>
        </w:rPr>
        <w:t xml:space="preserve"> Ibid.</w:t>
      </w:r>
    </w:p>
  </w:footnote>
  <w:footnote w:id="6">
    <w:p w14:paraId="44840A11" w14:textId="77777777" w:rsidR="00E008D1" w:rsidRDefault="00E008D1" w:rsidP="00E26A1A">
      <w:r w:rsidRPr="00E26A1A">
        <w:rPr>
          <w:rStyle w:val="FootnoteReference"/>
          <w:sz w:val="22"/>
          <w:szCs w:val="22"/>
        </w:rPr>
        <w:footnoteRef/>
      </w:r>
      <w:r w:rsidRPr="00E26A1A">
        <w:rPr>
          <w:sz w:val="22"/>
          <w:szCs w:val="22"/>
        </w:rPr>
        <w:t xml:space="preserve"> </w:t>
      </w:r>
      <w:hyperlink r:id="rId2" w:history="1">
        <w:r w:rsidRPr="00E26A1A">
          <w:rPr>
            <w:rStyle w:val="Hyperlink"/>
            <w:color w:val="0070C0"/>
            <w:sz w:val="22"/>
            <w:szCs w:val="22"/>
          </w:rPr>
          <w:t>Deaths, Australia, 2024 | Australian Bureau of Statistics</w:t>
        </w:r>
      </w:hyperlink>
    </w:p>
  </w:footnote>
  <w:footnote w:id="7">
    <w:p w14:paraId="188300C0" w14:textId="07F95511" w:rsidR="00E008D1" w:rsidRPr="00E81A52" w:rsidRDefault="00E008D1" w:rsidP="00E81A52">
      <w:pPr>
        <w:rPr>
          <w:sz w:val="22"/>
          <w:szCs w:val="22"/>
        </w:rPr>
      </w:pPr>
      <w:r w:rsidRPr="00E81A52">
        <w:rPr>
          <w:rStyle w:val="FootnoteReference"/>
          <w:sz w:val="22"/>
          <w:szCs w:val="22"/>
        </w:rPr>
        <w:footnoteRef/>
      </w:r>
      <w:r w:rsidRPr="00E81A52">
        <w:rPr>
          <w:sz w:val="22"/>
          <w:szCs w:val="22"/>
        </w:rPr>
        <w:t xml:space="preserve"> Any persons who entered the SAHPS in 2025-26 financial year, including persons who also exited the system in that financial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A5AC1" w14:textId="709B66FC" w:rsidR="00AA2F40" w:rsidRDefault="00AA2F40">
    <w:pPr>
      <w:pStyle w:val="Header"/>
    </w:pPr>
    <w:r>
      <w:rPr>
        <w:noProof/>
      </w:rPr>
      <mc:AlternateContent>
        <mc:Choice Requires="wps">
          <w:drawing>
            <wp:anchor distT="0" distB="0" distL="0" distR="0" simplePos="0" relativeHeight="251662336" behindDoc="0" locked="0" layoutInCell="1" allowOverlap="1" wp14:anchorId="14CACD8E" wp14:editId="438CE6B8">
              <wp:simplePos x="635" y="635"/>
              <wp:positionH relativeFrom="page">
                <wp:align>center</wp:align>
              </wp:positionH>
              <wp:positionV relativeFrom="page">
                <wp:align>top</wp:align>
              </wp:positionV>
              <wp:extent cx="622300" cy="480695"/>
              <wp:effectExtent l="0" t="0" r="6350" b="14605"/>
              <wp:wrapNone/>
              <wp:docPr id="707360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8D632E3" w14:textId="5C6AFFFC" w:rsidR="00AA2F40" w:rsidRPr="00AA2F40" w:rsidRDefault="00AA2F40" w:rsidP="00AA2F40">
                          <w:pPr>
                            <w:spacing w:after="0"/>
                            <w:rPr>
                              <w:rFonts w:ascii="Aptos" w:eastAsia="Aptos" w:hAnsi="Aptos" w:cs="Aptos"/>
                              <w:noProof/>
                              <w:color w:val="FF0000"/>
                            </w:rPr>
                          </w:pPr>
                          <w:r w:rsidRPr="00AA2F4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CACD8E"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48D632E3" w14:textId="5C6AFFFC" w:rsidR="00AA2F40" w:rsidRPr="00AA2F40" w:rsidRDefault="00AA2F40" w:rsidP="00AA2F40">
                    <w:pPr>
                      <w:spacing w:after="0"/>
                      <w:rPr>
                        <w:rFonts w:ascii="Aptos" w:eastAsia="Aptos" w:hAnsi="Aptos" w:cs="Aptos"/>
                        <w:noProof/>
                        <w:color w:val="FF0000"/>
                      </w:rPr>
                    </w:pPr>
                    <w:r w:rsidRPr="00AA2F4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9105" w14:textId="181B0058" w:rsidR="0076491B" w:rsidRDefault="00B34D73">
    <w:pPr>
      <w:pStyle w:val="Header"/>
    </w:pPr>
    <w:r>
      <w:rPr>
        <w:noProof/>
      </w:rPr>
      <w:drawing>
        <wp:anchor distT="0" distB="0" distL="114300" distR="114300" simplePos="0" relativeHeight="251658240" behindDoc="0" locked="0" layoutInCell="1" allowOverlap="1" wp14:anchorId="60EDB168" wp14:editId="5EE8DFD9">
          <wp:simplePos x="0" y="0"/>
          <wp:positionH relativeFrom="page">
            <wp:align>left</wp:align>
          </wp:positionH>
          <wp:positionV relativeFrom="page">
            <wp:align>top</wp:align>
          </wp:positionV>
          <wp:extent cx="4858046" cy="1105104"/>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1" r="-243" b="-2613"/>
                  <a:stretch/>
                </pic:blipFill>
                <pic:spPr bwMode="auto">
                  <a:xfrm>
                    <a:off x="0" y="0"/>
                    <a:ext cx="4861321" cy="11058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7C5F">
      <w:rPr>
        <w:noProof/>
      </w:rPr>
      <w:drawing>
        <wp:anchor distT="0" distB="0" distL="114300" distR="114300" simplePos="0" relativeHeight="251660288" behindDoc="0" locked="0" layoutInCell="1" allowOverlap="1" wp14:anchorId="578CB464" wp14:editId="4BF1451B">
          <wp:simplePos x="0" y="0"/>
          <wp:positionH relativeFrom="page">
            <wp:posOffset>8417244</wp:posOffset>
          </wp:positionH>
          <wp:positionV relativeFrom="page">
            <wp:posOffset>-255</wp:posOffset>
          </wp:positionV>
          <wp:extent cx="2283822" cy="2109470"/>
          <wp:effectExtent l="0" t="0" r="2540" b="508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9673"/>
                  <a:stretch/>
                </pic:blipFill>
                <pic:spPr bwMode="auto">
                  <a:xfrm>
                    <a:off x="0" y="0"/>
                    <a:ext cx="2283822" cy="2109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C9B"/>
    <w:multiLevelType w:val="hybridMultilevel"/>
    <w:tmpl w:val="CB484122"/>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D850F3"/>
    <w:multiLevelType w:val="hybridMultilevel"/>
    <w:tmpl w:val="7EB2E112"/>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A6CFC"/>
    <w:multiLevelType w:val="hybridMultilevel"/>
    <w:tmpl w:val="F04C3AF0"/>
    <w:lvl w:ilvl="0" w:tplc="5770D766">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6065CE"/>
    <w:multiLevelType w:val="hybridMultilevel"/>
    <w:tmpl w:val="E36E9D06"/>
    <w:lvl w:ilvl="0" w:tplc="AA6A339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2C36BB"/>
    <w:multiLevelType w:val="multilevel"/>
    <w:tmpl w:val="C114C378"/>
    <w:lvl w:ilvl="0">
      <w:start w:val="2025"/>
      <w:numFmt w:val="decimal"/>
      <w:lvlText w:val="%1"/>
      <w:lvlJc w:val="left"/>
      <w:pPr>
        <w:ind w:left="790" w:hanging="790"/>
      </w:pPr>
      <w:rPr>
        <w:rFonts w:cs="Calibri" w:hint="default"/>
        <w:b/>
        <w:color w:val="000000"/>
      </w:rPr>
    </w:lvl>
    <w:lvl w:ilvl="1">
      <w:start w:val="26"/>
      <w:numFmt w:val="decimal"/>
      <w:lvlText w:val="%1-%2"/>
      <w:lvlJc w:val="left"/>
      <w:pPr>
        <w:ind w:left="1499" w:hanging="790"/>
      </w:pPr>
      <w:rPr>
        <w:rFonts w:cs="Calibri" w:hint="default"/>
        <w:b/>
        <w:color w:val="000000"/>
      </w:rPr>
    </w:lvl>
    <w:lvl w:ilvl="2">
      <w:start w:val="1"/>
      <w:numFmt w:val="decimal"/>
      <w:lvlText w:val="%1-%2.%3"/>
      <w:lvlJc w:val="left"/>
      <w:pPr>
        <w:ind w:left="790" w:hanging="790"/>
      </w:pPr>
      <w:rPr>
        <w:rFonts w:cs="Calibri" w:hint="default"/>
        <w:b/>
        <w:color w:val="000000"/>
      </w:rPr>
    </w:lvl>
    <w:lvl w:ilvl="3">
      <w:start w:val="1"/>
      <w:numFmt w:val="decimal"/>
      <w:lvlText w:val="%1-%2.%3.%4"/>
      <w:lvlJc w:val="left"/>
      <w:pPr>
        <w:ind w:left="790" w:hanging="790"/>
      </w:pPr>
      <w:rPr>
        <w:rFonts w:cs="Calibri" w:hint="default"/>
        <w:b/>
        <w:color w:val="000000"/>
      </w:rPr>
    </w:lvl>
    <w:lvl w:ilvl="4">
      <w:start w:val="1"/>
      <w:numFmt w:val="decimal"/>
      <w:lvlText w:val="%1-%2.%3.%4.%5"/>
      <w:lvlJc w:val="left"/>
      <w:pPr>
        <w:ind w:left="1080" w:hanging="1080"/>
      </w:pPr>
      <w:rPr>
        <w:rFonts w:cs="Calibri" w:hint="default"/>
        <w:b/>
        <w:color w:val="000000"/>
      </w:rPr>
    </w:lvl>
    <w:lvl w:ilvl="5">
      <w:start w:val="1"/>
      <w:numFmt w:val="decimal"/>
      <w:lvlText w:val="%1-%2.%3.%4.%5.%6"/>
      <w:lvlJc w:val="left"/>
      <w:pPr>
        <w:ind w:left="1080" w:hanging="1080"/>
      </w:pPr>
      <w:rPr>
        <w:rFonts w:cs="Calibri" w:hint="default"/>
        <w:b/>
        <w:color w:val="000000"/>
      </w:rPr>
    </w:lvl>
    <w:lvl w:ilvl="6">
      <w:start w:val="1"/>
      <w:numFmt w:val="decimal"/>
      <w:lvlText w:val="%1-%2.%3.%4.%5.%6.%7"/>
      <w:lvlJc w:val="left"/>
      <w:pPr>
        <w:ind w:left="1440" w:hanging="1440"/>
      </w:pPr>
      <w:rPr>
        <w:rFonts w:cs="Calibri" w:hint="default"/>
        <w:b/>
        <w:color w:val="000000"/>
      </w:rPr>
    </w:lvl>
    <w:lvl w:ilvl="7">
      <w:start w:val="1"/>
      <w:numFmt w:val="decimal"/>
      <w:lvlText w:val="%1-%2.%3.%4.%5.%6.%7.%8"/>
      <w:lvlJc w:val="left"/>
      <w:pPr>
        <w:ind w:left="1440" w:hanging="1440"/>
      </w:pPr>
      <w:rPr>
        <w:rFonts w:cs="Calibri" w:hint="default"/>
        <w:b/>
        <w:color w:val="000000"/>
      </w:rPr>
    </w:lvl>
    <w:lvl w:ilvl="8">
      <w:start w:val="1"/>
      <w:numFmt w:val="decimal"/>
      <w:lvlText w:val="%1-%2.%3.%4.%5.%6.%7.%8.%9"/>
      <w:lvlJc w:val="left"/>
      <w:pPr>
        <w:ind w:left="1800" w:hanging="1800"/>
      </w:pPr>
      <w:rPr>
        <w:rFonts w:cs="Calibri" w:hint="default"/>
        <w:b/>
        <w:color w:val="000000"/>
      </w:rPr>
    </w:lvl>
  </w:abstractNum>
  <w:abstractNum w:abstractNumId="5"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ED3C1E"/>
    <w:multiLevelType w:val="hybridMultilevel"/>
    <w:tmpl w:val="0B2ABC5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7" w15:restartNumberingAfterBreak="0">
    <w:nsid w:val="316478CD"/>
    <w:multiLevelType w:val="hybridMultilevel"/>
    <w:tmpl w:val="0276DAE8"/>
    <w:lvl w:ilvl="0" w:tplc="D11EFA4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61057"/>
    <w:multiLevelType w:val="hybridMultilevel"/>
    <w:tmpl w:val="F9F266F8"/>
    <w:lvl w:ilvl="0" w:tplc="52A619C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BA1844"/>
    <w:multiLevelType w:val="hybridMultilevel"/>
    <w:tmpl w:val="3CC4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882E49"/>
    <w:multiLevelType w:val="hybridMultilevel"/>
    <w:tmpl w:val="00FC372E"/>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82A2C4D"/>
    <w:multiLevelType w:val="hybridMultilevel"/>
    <w:tmpl w:val="9F4255D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12" w15:restartNumberingAfterBreak="0">
    <w:nsid w:val="491D2983"/>
    <w:multiLevelType w:val="hybridMultilevel"/>
    <w:tmpl w:val="54605FE8"/>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F1D57B8"/>
    <w:multiLevelType w:val="hybridMultilevel"/>
    <w:tmpl w:val="CB54CEB0"/>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F509F4"/>
    <w:multiLevelType w:val="hybridMultilevel"/>
    <w:tmpl w:val="0E401322"/>
    <w:lvl w:ilvl="0" w:tplc="FC34FDC6">
      <w:start w:val="1"/>
      <w:numFmt w:val="bullet"/>
      <w:lvlText w:val=""/>
      <w:lvlJc w:val="left"/>
      <w:pPr>
        <w:ind w:left="360" w:hanging="360"/>
      </w:pPr>
      <w:rPr>
        <w:rFonts w:ascii="Symbol" w:hAnsi="Symbol" w:hint="default"/>
        <w:color w:val="2AB1BB"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9B95FCA"/>
    <w:multiLevelType w:val="hybridMultilevel"/>
    <w:tmpl w:val="140C4EAC"/>
    <w:lvl w:ilvl="0" w:tplc="C698354E">
      <w:numFmt w:val="bullet"/>
      <w:lvlText w:val="○"/>
      <w:lvlJc w:val="left"/>
      <w:pPr>
        <w:ind w:left="1582" w:hanging="720"/>
      </w:pPr>
      <w:rPr>
        <w:rFonts w:ascii="Arial" w:eastAsiaTheme="minorHAnsi" w:hAnsi="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6" w15:restartNumberingAfterBreak="0">
    <w:nsid w:val="5B576164"/>
    <w:multiLevelType w:val="hybridMultilevel"/>
    <w:tmpl w:val="666A6F1C"/>
    <w:lvl w:ilvl="0" w:tplc="620A71FC">
      <w:start w:val="5"/>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5C57DFD"/>
    <w:multiLevelType w:val="hybridMultilevel"/>
    <w:tmpl w:val="521E9DF2"/>
    <w:lvl w:ilvl="0" w:tplc="FD900A08">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44157D"/>
    <w:multiLevelType w:val="hybridMultilevel"/>
    <w:tmpl w:val="01709A6E"/>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023209">
    <w:abstractNumId w:val="20"/>
  </w:num>
  <w:num w:numId="2" w16cid:durableId="1933007477">
    <w:abstractNumId w:val="5"/>
  </w:num>
  <w:num w:numId="3" w16cid:durableId="997610691">
    <w:abstractNumId w:val="18"/>
  </w:num>
  <w:num w:numId="4" w16cid:durableId="1888835334">
    <w:abstractNumId w:val="19"/>
  </w:num>
  <w:num w:numId="5" w16cid:durableId="1091395719">
    <w:abstractNumId w:val="9"/>
  </w:num>
  <w:num w:numId="6" w16cid:durableId="1700473532">
    <w:abstractNumId w:val="2"/>
  </w:num>
  <w:num w:numId="7" w16cid:durableId="652030708">
    <w:abstractNumId w:val="14"/>
  </w:num>
  <w:num w:numId="8" w16cid:durableId="1301494228">
    <w:abstractNumId w:val="13"/>
  </w:num>
  <w:num w:numId="9" w16cid:durableId="376048316">
    <w:abstractNumId w:val="17"/>
  </w:num>
  <w:num w:numId="10" w16cid:durableId="1398548906">
    <w:abstractNumId w:val="0"/>
  </w:num>
  <w:num w:numId="11" w16cid:durableId="2082294185">
    <w:abstractNumId w:val="21"/>
  </w:num>
  <w:num w:numId="12" w16cid:durableId="723287101">
    <w:abstractNumId w:val="7"/>
  </w:num>
  <w:num w:numId="13" w16cid:durableId="844200328">
    <w:abstractNumId w:val="12"/>
  </w:num>
  <w:num w:numId="14" w16cid:durableId="748426769">
    <w:abstractNumId w:val="1"/>
  </w:num>
  <w:num w:numId="15" w16cid:durableId="591281801">
    <w:abstractNumId w:val="8"/>
  </w:num>
  <w:num w:numId="16" w16cid:durableId="234240845">
    <w:abstractNumId w:val="10"/>
  </w:num>
  <w:num w:numId="17" w16cid:durableId="1878156111">
    <w:abstractNumId w:val="15"/>
  </w:num>
  <w:num w:numId="18" w16cid:durableId="2083411323">
    <w:abstractNumId w:val="11"/>
  </w:num>
  <w:num w:numId="19" w16cid:durableId="1292706717">
    <w:abstractNumId w:val="6"/>
  </w:num>
  <w:num w:numId="20" w16cid:durableId="648098612">
    <w:abstractNumId w:val="4"/>
  </w:num>
  <w:num w:numId="21" w16cid:durableId="407265227">
    <w:abstractNumId w:val="16"/>
  </w:num>
  <w:num w:numId="22" w16cid:durableId="19502356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40"/>
    <w:rsid w:val="0018537B"/>
    <w:rsid w:val="001B472E"/>
    <w:rsid w:val="002C2D46"/>
    <w:rsid w:val="002C7427"/>
    <w:rsid w:val="00360B34"/>
    <w:rsid w:val="003619F4"/>
    <w:rsid w:val="00422631"/>
    <w:rsid w:val="004557A0"/>
    <w:rsid w:val="004649C9"/>
    <w:rsid w:val="004C11EB"/>
    <w:rsid w:val="004D7C5F"/>
    <w:rsid w:val="004F7E50"/>
    <w:rsid w:val="005035B6"/>
    <w:rsid w:val="00633DB4"/>
    <w:rsid w:val="006C07D3"/>
    <w:rsid w:val="00726939"/>
    <w:rsid w:val="0076491B"/>
    <w:rsid w:val="007B6F34"/>
    <w:rsid w:val="007E444A"/>
    <w:rsid w:val="00897F6D"/>
    <w:rsid w:val="008F467F"/>
    <w:rsid w:val="009346B6"/>
    <w:rsid w:val="009B2828"/>
    <w:rsid w:val="009F0C11"/>
    <w:rsid w:val="00AA2F40"/>
    <w:rsid w:val="00AC04A6"/>
    <w:rsid w:val="00AF3EEB"/>
    <w:rsid w:val="00AF6C65"/>
    <w:rsid w:val="00B34D73"/>
    <w:rsid w:val="00BA6E69"/>
    <w:rsid w:val="00BD577C"/>
    <w:rsid w:val="00C074CB"/>
    <w:rsid w:val="00C46331"/>
    <w:rsid w:val="00C76B54"/>
    <w:rsid w:val="00C9187A"/>
    <w:rsid w:val="00CA0CFC"/>
    <w:rsid w:val="00D473AD"/>
    <w:rsid w:val="00E008D1"/>
    <w:rsid w:val="00E26A1A"/>
    <w:rsid w:val="00E81A52"/>
    <w:rsid w:val="00E91C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29481"/>
  <w15:chartTrackingRefBased/>
  <w15:docId w15:val="{ED5C6A32-7709-4EB9-9177-2B647F1D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4D7C5F"/>
    <w:pPr>
      <w:keepNext/>
      <w:keepLines/>
      <w:spacing w:before="36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422631"/>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18537B"/>
    <w:pPr>
      <w:keepNext/>
      <w:keepLines/>
      <w:spacing w:before="40" w:after="0"/>
      <w:outlineLvl w:val="4"/>
    </w:pPr>
    <w:rPr>
      <w:rFonts w:eastAsiaTheme="majorEastAsia" w:cstheme="majorBidi"/>
      <w:color w:val="1E1544"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C5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422631"/>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character" w:customStyle="1" w:styleId="Heading5Char">
    <w:name w:val="Heading 5 Char"/>
    <w:basedOn w:val="DefaultParagraphFont"/>
    <w:link w:val="Heading5"/>
    <w:uiPriority w:val="9"/>
    <w:rsid w:val="0018537B"/>
    <w:rPr>
      <w:rFonts w:ascii="Arial" w:eastAsiaTheme="majorEastAsia" w:hAnsi="Arial" w:cstheme="majorBidi"/>
      <w:color w:val="1E1544" w:themeColor="text1"/>
    </w:rPr>
  </w:style>
  <w:style w:type="paragraph" w:customStyle="1" w:styleId="TableHeading">
    <w:name w:val="TableHeading"/>
    <w:qFormat/>
    <w:rsid w:val="0018537B"/>
    <w:pPr>
      <w:spacing w:before="240" w:after="120" w:line="276" w:lineRule="auto"/>
    </w:pPr>
    <w:rPr>
      <w:rFonts w:ascii="Arial" w:eastAsiaTheme="majorEastAsia" w:hAnsi="Arial" w:cstheme="majorBidi"/>
      <w:b/>
      <w:bCs/>
      <w:color w:val="1E1544" w:themeColor="text1"/>
    </w:rPr>
  </w:style>
  <w:style w:type="table" w:styleId="TableGrid">
    <w:name w:val="Table Grid"/>
    <w:aliases w:val="Aged Care"/>
    <w:basedOn w:val="TableNormal"/>
    <w:uiPriority w:val="39"/>
    <w:rsid w:val="008F467F"/>
    <w:pPr>
      <w:spacing w:after="240"/>
    </w:pPr>
    <w:rPr>
      <w:rFonts w:ascii="Arial" w:hAnsi="Arial"/>
    </w:rPr>
    <w:tblPr>
      <w:tblBorders>
        <w:top w:val="single" w:sz="4" w:space="0" w:color="2AB1BB" w:themeColor="accent1"/>
        <w:bottom w:val="single" w:sz="4" w:space="0" w:color="2AB1BB" w:themeColor="accent1"/>
        <w:insideH w:val="single" w:sz="4" w:space="0" w:color="2AB1BB" w:themeColor="accent1"/>
      </w:tblBorders>
    </w:tblPr>
    <w:trPr>
      <w:cantSplit/>
    </w:trPr>
    <w:tcPr>
      <w:shd w:val="clear" w:color="auto" w:fill="auto"/>
    </w:tcPr>
    <w:tblStylePr w:type="firstRow">
      <w:rPr>
        <w:rFonts w:ascii="Arial" w:hAnsi="Arial"/>
        <w:b/>
        <w:sz w:val="24"/>
      </w:rPr>
    </w:tblStylePr>
  </w:style>
  <w:style w:type="table" w:styleId="GridTable1Light">
    <w:name w:val="Grid Table 1 Light"/>
    <w:basedOn w:val="TableNormal"/>
    <w:uiPriority w:val="46"/>
    <w:rsid w:val="0018537B"/>
    <w:tblPr>
      <w:tblStyleRowBandSize w:val="1"/>
      <w:tblStyleColBandSize w:val="1"/>
      <w:tblBorders>
        <w:top w:val="single" w:sz="4" w:space="0" w:color="8E7ED7" w:themeColor="text1" w:themeTint="66"/>
        <w:bottom w:val="single" w:sz="4" w:space="0" w:color="8E7ED7" w:themeColor="text1" w:themeTint="66"/>
        <w:insideH w:val="single" w:sz="4" w:space="0" w:color="8E7ED7" w:themeColor="text1" w:themeTint="66"/>
      </w:tblBorders>
    </w:tblPr>
    <w:tblStylePr w:type="firstRow">
      <w:rPr>
        <w:b/>
        <w:bCs/>
      </w:rPr>
      <w:tblPr/>
      <w:tcPr>
        <w:tcBorders>
          <w:bottom w:val="single" w:sz="12" w:space="0" w:color="573EC3" w:themeColor="text1" w:themeTint="99"/>
        </w:tcBorders>
      </w:tcPr>
    </w:tblStylePr>
    <w:tblStylePr w:type="lastRow">
      <w:rPr>
        <w:b/>
        <w:bCs/>
      </w:rPr>
      <w:tblPr/>
      <w:tcPr>
        <w:tcBorders>
          <w:top w:val="double" w:sz="2" w:space="0" w:color="573EC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537B"/>
    <w:rPr>
      <w:rFonts w:ascii="Arial" w:hAnsi="Arial"/>
    </w:rPr>
    <w:tblPr>
      <w:tblStyleRowBandSize w:val="1"/>
      <w:tblStyleColBandSize w:val="1"/>
      <w:tblBorders>
        <w:top w:val="single" w:sz="4" w:space="0" w:color="A3E5EA" w:themeColor="accent1" w:themeTint="66"/>
        <w:bottom w:val="single" w:sz="4" w:space="0" w:color="A3E5EA" w:themeColor="accent1" w:themeTint="66"/>
        <w:insideH w:val="single" w:sz="4" w:space="0" w:color="A3E5EA" w:themeColor="accent1" w:themeTint="66"/>
      </w:tblBorders>
    </w:tblPr>
    <w:tblStylePr w:type="firstRow">
      <w:rPr>
        <w:b/>
        <w:bCs/>
      </w:rPr>
      <w:tblPr/>
      <w:tcPr>
        <w:tcBorders>
          <w:bottom w:val="single" w:sz="12" w:space="0" w:color="75D8E0" w:themeColor="accent1" w:themeTint="99"/>
        </w:tcBorders>
      </w:tcPr>
    </w:tblStylePr>
    <w:tblStylePr w:type="lastRow">
      <w:rPr>
        <w:b/>
        <w:bCs/>
      </w:rPr>
      <w:tblPr/>
      <w:tcPr>
        <w:tcBorders>
          <w:top w:val="double" w:sz="2" w:space="0" w:color="75D8E0"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AC04A6"/>
    <w:pPr>
      <w:spacing w:before="200" w:after="160"/>
      <w:ind w:left="864" w:right="864"/>
      <w:jc w:val="center"/>
    </w:pPr>
    <w:rPr>
      <w:i/>
      <w:iCs/>
      <w:color w:val="412E94" w:themeColor="text1" w:themeTint="BF"/>
    </w:rPr>
  </w:style>
  <w:style w:type="character" w:customStyle="1" w:styleId="QuoteChar">
    <w:name w:val="Quote Char"/>
    <w:basedOn w:val="DefaultParagraphFont"/>
    <w:link w:val="Quote"/>
    <w:uiPriority w:val="29"/>
    <w:rsid w:val="00AC04A6"/>
    <w:rPr>
      <w:rFonts w:ascii="Arial" w:hAnsi="Arial"/>
      <w:i/>
      <w:iCs/>
      <w:color w:val="412E94" w:themeColor="text1" w:themeTint="BF"/>
    </w:rPr>
  </w:style>
  <w:style w:type="paragraph" w:styleId="IntenseQuote">
    <w:name w:val="Intense Quote"/>
    <w:aliases w:val="Boxed text Heading"/>
    <w:basedOn w:val="Normal"/>
    <w:next w:val="Normal"/>
    <w:link w:val="IntenseQuoteChar"/>
    <w:uiPriority w:val="30"/>
    <w:qFormat/>
    <w:rsid w:val="00AC04A6"/>
    <w:pPr>
      <w:pBdr>
        <w:top w:val="single" w:sz="4" w:space="10" w:color="2AB1BB" w:themeColor="accent1"/>
        <w:left w:val="single" w:sz="4" w:space="4" w:color="2AB1BB" w:themeColor="accent1"/>
        <w:bottom w:val="single" w:sz="4" w:space="10" w:color="2AB1BB" w:themeColor="accent1"/>
        <w:right w:val="single" w:sz="4" w:space="4" w:color="2AB1BB" w:themeColor="accent1"/>
      </w:pBdr>
      <w:ind w:left="862" w:right="862"/>
    </w:pPr>
    <w:rPr>
      <w:b/>
      <w:iCs/>
    </w:rPr>
  </w:style>
  <w:style w:type="character" w:customStyle="1" w:styleId="IntenseQuoteChar">
    <w:name w:val="Intense Quote Char"/>
    <w:aliases w:val="Boxed text Heading Char"/>
    <w:basedOn w:val="DefaultParagraphFont"/>
    <w:link w:val="IntenseQuote"/>
    <w:uiPriority w:val="30"/>
    <w:rsid w:val="00AC04A6"/>
    <w:rPr>
      <w:rFonts w:ascii="Arial" w:hAnsi="Arial"/>
      <w:b/>
      <w:iCs/>
    </w:rPr>
  </w:style>
  <w:style w:type="paragraph" w:customStyle="1" w:styleId="boxtext">
    <w:name w:val="box text"/>
    <w:basedOn w:val="IntenseQuote"/>
    <w:qFormat/>
    <w:rsid w:val="00AC04A6"/>
    <w:rPr>
      <w:b w:val="0"/>
      <w:bCs/>
    </w:rPr>
  </w:style>
  <w:style w:type="paragraph" w:customStyle="1" w:styleId="Boxtexthead">
    <w:name w:val="Box text head"/>
    <w:basedOn w:val="IntenseQuote"/>
    <w:qFormat/>
    <w:rsid w:val="00AC04A6"/>
  </w:style>
  <w:style w:type="character" w:styleId="IntenseEmphasis">
    <w:name w:val="Intense Emphasis"/>
    <w:basedOn w:val="DefaultParagraphFont"/>
    <w:uiPriority w:val="21"/>
    <w:qFormat/>
    <w:rsid w:val="008F467F"/>
    <w:rPr>
      <w:i/>
      <w:iCs/>
      <w:color w:val="2AB1BB" w:themeColor="accent1"/>
    </w:rPr>
  </w:style>
  <w:style w:type="paragraph" w:styleId="NormalWeb">
    <w:name w:val="Normal (Web)"/>
    <w:basedOn w:val="Normal"/>
    <w:uiPriority w:val="99"/>
    <w:unhideWhenUsed/>
    <w:rsid w:val="00E91CEE"/>
    <w:pPr>
      <w:spacing w:before="100" w:beforeAutospacing="1" w:after="100" w:afterAutospacing="1" w:line="240" w:lineRule="auto"/>
    </w:pPr>
    <w:rPr>
      <w:rFonts w:eastAsia="Times New Roman" w:cs="Times New Roman"/>
      <w:u w:val="single"/>
      <w:lang w:eastAsia="en-AU"/>
    </w:rPr>
  </w:style>
  <w:style w:type="character" w:styleId="Hyperlink">
    <w:name w:val="Hyperlink"/>
    <w:basedOn w:val="DefaultParagraphFont"/>
    <w:uiPriority w:val="99"/>
    <w:unhideWhenUsed/>
    <w:rsid w:val="00E91CEE"/>
    <w:rPr>
      <w:color w:val="1E1545" w:themeColor="hyperlink"/>
      <w:u w:val="single"/>
    </w:rPr>
  </w:style>
  <w:style w:type="character" w:styleId="UnresolvedMention">
    <w:name w:val="Unresolved Mention"/>
    <w:basedOn w:val="DefaultParagraphFont"/>
    <w:uiPriority w:val="99"/>
    <w:semiHidden/>
    <w:unhideWhenUsed/>
    <w:rsid w:val="00E91CEE"/>
    <w:rPr>
      <w:color w:val="605E5C"/>
      <w:shd w:val="clear" w:color="auto" w:fill="E1DFDD"/>
    </w:rPr>
  </w:style>
  <w:style w:type="paragraph" w:styleId="FootnoteText">
    <w:name w:val="footnote text"/>
    <w:basedOn w:val="Normal"/>
    <w:link w:val="FootnoteTextChar"/>
    <w:uiPriority w:val="99"/>
    <w:semiHidden/>
    <w:unhideWhenUsed/>
    <w:rsid w:val="00E008D1"/>
    <w:pPr>
      <w:spacing w:before="0" w:after="0" w:line="240" w:lineRule="auto"/>
    </w:pPr>
    <w:rPr>
      <w:rFonts w:cs="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E008D1"/>
    <w:rPr>
      <w:rFonts w:ascii="Arial" w:hAnsi="Arial" w:cs="Times New Roman"/>
      <w:kern w:val="2"/>
      <w:sz w:val="20"/>
      <w:szCs w:val="20"/>
      <w14:ligatures w14:val="standardContextual"/>
    </w:rPr>
  </w:style>
  <w:style w:type="character" w:styleId="FootnoteReference">
    <w:name w:val="footnote reference"/>
    <w:basedOn w:val="DefaultParagraphFont"/>
    <w:uiPriority w:val="99"/>
    <w:semiHidden/>
    <w:unhideWhenUsed/>
    <w:rsid w:val="00E008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8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n-agedcaredata.gov.au/topics/people-leaving-aged-car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en-agedcaredata.gov.au/resources/publications/2005/november/report-on-the-operation-of-the-aged-care-ac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n-agedcaredata.gov.au/resources/publications/2005/november/report-on-the-operation-of-the-aged-care-a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n-agedcaredata.gov.au/topics/people-leaving-aged-car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bs.gov.au/statistics/people/population/deaths-australia/latest-release" TargetMode="External"/><Relationship Id="rId1" Type="http://schemas.openxmlformats.org/officeDocument/2006/relationships/hyperlink" Target="https://www.aihw.gov.au/reports/life-expectancy-deaths/deaths-in-australia/contents/age-at-death"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healthgov.sharepoint.com/sites/AgedCareCommunicationsandChangeBranch/Documents/Resources/Templates/Aged%20Care%20Branded%20Templates/Aged%20Care%20branded%20A4%20Landscape%20and%20Portrait%20simple%20document%20template%20-%20web%20ready%20and%20a"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2AF7893665842A01102235E717449" ma:contentTypeVersion="17" ma:contentTypeDescription="Create a new document." ma:contentTypeScope="" ma:versionID="b10fa6f686a1884affcf34f2e8bf2e19">
  <xsd:schema xmlns:xsd="http://www.w3.org/2001/XMLSchema" xmlns:xs="http://www.w3.org/2001/XMLSchema" xmlns:p="http://schemas.microsoft.com/office/2006/metadata/properties" xmlns:ns2="f942a808-b688-4696-9b9d-26a601ca2ce3" xmlns:ns3="0248287d-23c7-4a2a-a3e0-c0447c1b254b" targetNamespace="http://schemas.microsoft.com/office/2006/metadata/properties" ma:root="true" ma:fieldsID="b6db77be35a318c2048db7c553cfc021" ns2:_="" ns3:_="">
    <xsd:import namespace="f942a808-b688-4696-9b9d-26a601ca2ce3"/>
    <xsd:import namespace="0248287d-23c7-4a2a-a3e0-c0447c1b254b"/>
    <xsd:element name="properties">
      <xsd:complexType>
        <xsd:sequence>
          <xsd:element name="documentManagement">
            <xsd:complexType>
              <xsd:all>
                <xsd:element ref="ns2:AssignedTo" minOccurs="0"/>
                <xsd:element ref="ns2:Status" minOccurs="0"/>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a808-b688-4696-9b9d-26a601ca2ce3" elementFormDefault="qualified">
    <xsd:import namespace="http://schemas.microsoft.com/office/2006/documentManagement/types"/>
    <xsd:import namespace="http://schemas.microsoft.com/office/infopath/2007/PartnerControls"/>
    <xsd:element name="AssignedTo" ma:index="8"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9" nillable="true" ma:displayName="Status" ma:format="Dropdown" ma:internalName="Status">
      <xsd:simpleType>
        <xsd:restriction base="dms:Choice">
          <xsd:enumeration value="Draft"/>
          <xsd:enumeration value="Review"/>
          <xsd:enumeration value="Approved"/>
          <xsd:enumeration value="Proof"/>
          <xsd:enumeration value="Final"/>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8287d-23c7-4a2a-a3e0-c0447c1b254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80bcdcb-5d35-4cfa-b459-3cbb3cdeb293}" ma:internalName="TaxCatchAll" ma:showField="CatchAllData" ma:web="0248287d-23c7-4a2a-a3e0-c0447c1b25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248287d-23c7-4a2a-a3e0-c0447c1b254b" xsi:nil="true"/>
    <lcf76f155ced4ddcb4097134ff3c332f xmlns="f942a808-b688-4696-9b9d-26a601ca2ce3">
      <Terms xmlns="http://schemas.microsoft.com/office/infopath/2007/PartnerControls"/>
    </lcf76f155ced4ddcb4097134ff3c332f>
    <Status xmlns="f942a808-b688-4696-9b9d-26a601ca2ce3" xsi:nil="true"/>
    <AssignedTo xmlns="f942a808-b688-4696-9b9d-26a601ca2ce3">
      <UserInfo>
        <DisplayName/>
        <AccountId xsi:nil="true"/>
        <AccountType/>
      </UserInfo>
    </AssignedTo>
  </documentManagement>
</p:properties>
</file>

<file path=customXml/itemProps1.xml><?xml version="1.0" encoding="utf-8"?>
<ds:datastoreItem xmlns:ds="http://schemas.openxmlformats.org/officeDocument/2006/customXml" ds:itemID="{88D7AF57-BDC4-43AC-9655-E2C3E9F90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a808-b688-4696-9b9d-26a601ca2ce3"/>
    <ds:schemaRef ds:uri="0248287d-23c7-4a2a-a3e0-c0447c1b2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82C8F-E0B2-481F-A178-9FE4AA0C5F6D}">
  <ds:schemaRefs>
    <ds:schemaRef ds:uri="http://schemas.microsoft.com/sharepoint/v3/contenttype/forms"/>
  </ds:schemaRefs>
</ds:datastoreItem>
</file>

<file path=customXml/itemProps3.xml><?xml version="1.0" encoding="utf-8"?>
<ds:datastoreItem xmlns:ds="http://schemas.openxmlformats.org/officeDocument/2006/customXml" ds:itemID="{5BBF3291-9B48-0A45-B0DA-D92CB654D195}">
  <ds:schemaRefs>
    <ds:schemaRef ds:uri="http://schemas.openxmlformats.org/officeDocument/2006/bibliography"/>
  </ds:schemaRefs>
</ds:datastoreItem>
</file>

<file path=customXml/itemProps4.xml><?xml version="1.0" encoding="utf-8"?>
<ds:datastoreItem xmlns:ds="http://schemas.openxmlformats.org/officeDocument/2006/customXml" ds:itemID="{C40E2362-356C-4CDA-9392-C485AD76B771}">
  <ds:schemaRefs>
    <ds:schemaRef ds:uri="http://schemas.microsoft.com/office/2006/metadata/properties"/>
    <ds:schemaRef ds:uri="http://schemas.microsoft.com/office/infopath/2007/PartnerControls"/>
    <ds:schemaRef ds:uri="0248287d-23c7-4a2a-a3e0-c0447c1b254b"/>
    <ds:schemaRef ds:uri="f942a808-b688-4696-9b9d-26a601ca2ce3"/>
  </ds:schemaRefs>
</ds:datastoreItem>
</file>

<file path=docProps/app.xml><?xml version="1.0" encoding="utf-8"?>
<Properties xmlns="http://schemas.openxmlformats.org/officeDocument/2006/extended-properties" xmlns:vt="http://schemas.openxmlformats.org/officeDocument/2006/docPropsVTypes">
  <Template>Aged%20Care%20branded%20A4%20Landscape%20and%20Portrait%20simple%20document%20template%20-%20web%20ready%20and%20a</Template>
  <TotalTime>14</TotalTime>
  <Pages>7</Pages>
  <Words>1613</Words>
  <Characters>8519</Characters>
  <Application>Microsoft Office Word</Application>
  <DocSecurity>0</DocSecurity>
  <Lines>167</Lines>
  <Paragraphs>155</Paragraphs>
  <ScaleCrop>false</ScaleCrop>
  <HeadingPairs>
    <vt:vector size="2" baseType="variant">
      <vt:variant>
        <vt:lpstr>Title</vt:lpstr>
      </vt:variant>
      <vt:variant>
        <vt:i4>1</vt:i4>
      </vt:variant>
    </vt:vector>
  </HeadingPairs>
  <TitlesOfParts>
    <vt:vector size="1" baseType="lpstr">
      <vt:lpstr>Aged care demographics report</vt:lpstr>
    </vt:vector>
  </TitlesOfParts>
  <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demographics report</dc:title>
  <dc:subject/>
  <dc:creator>Australian Government Department of Health, Disability and Ageing</dc:creator>
  <cp:keywords>Aged Care, older people</cp:keywords>
  <dc:description/>
  <cp:revision>10</cp:revision>
  <dcterms:created xsi:type="dcterms:W3CDTF">2026-10-06T04:47:00Z</dcterms:created>
  <dcterms:modified xsi:type="dcterms:W3CDTF">2026-10-06T05:01:00Z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0x0101008462AF7893665842A01102235E717449</vt:lpwstr>
  </property>
  <property fmtid="{D5CDD505-2E9C-101B-9397-08002B2CF9AE}" pid="3" name="MediaServiceImageTags">
    <vt:lpwstr/>
  </property>
  <property fmtid="{D5CDD505-2E9C-101B-9397-08002B2CF9AE}" pid="4" name="_dlc_DocIdItemGuid">
    <vt:lpwstr>5044d99b-ef58-441b-b8bb-3a8426ade8ee</vt:lpwstr>
  </property>
  <property fmtid="{D5CDD505-2E9C-101B-9397-08002B2CF9AE}" pid="5" name="Keywords1">
    <vt:lpwstr>30;#Aged care|15037316-ccb1-4430-a7dd-5c4031a389b1;#4;#visual identity|a54ebda2-a0fd-45ec-8fc0-1cf31001b526</vt:lpwstr>
  </property>
  <property fmtid="{D5CDD505-2E9C-101B-9397-08002B2CF9AE}" pid="6" name="Information type">
    <vt:lpwstr>42;#Template|0635ea83-9a41-497c-9b11-d9d7178dcab7</vt:lpwstr>
  </property>
  <property fmtid="{D5CDD505-2E9C-101B-9397-08002B2CF9AE}" pid="7" name="Contact">
    <vt:lpwstr>104;#Aged Care Communications and Change|e5d142d6-a25f-4b81-a8a4-d8f9e5839eea</vt:lpwstr>
  </property>
  <property fmtid="{D5CDD505-2E9C-101B-9397-08002B2CF9AE}" pid="8" name="p76df81b8fed4a2fa2af18761f9ff90d">
    <vt:lpwstr>Aged care|15037316-ccb1-4430-a7dd-5c4031a389b1;visual identity|a54ebda2-a0fd-45ec-8fc0-1cf31001b526</vt:lpwstr>
  </property>
  <property fmtid="{D5CDD505-2E9C-101B-9397-08002B2CF9AE}" pid="9" name="Intranet">
    <vt:bool>true</vt:bool>
  </property>
  <property fmtid="{D5CDD505-2E9C-101B-9397-08002B2CF9AE}" pid="10" name="Int_x002d_InformationType">
    <vt:lpwstr/>
  </property>
  <property fmtid="{D5CDD505-2E9C-101B-9397-08002B2CF9AE}" pid="11" name="pfd27f99efda4409b63228bea026394d">
    <vt:lpwstr>Template|0635ea83-9a41-497c-9b11-d9d7178dcab7</vt:lpwstr>
  </property>
  <property fmtid="{D5CDD505-2E9C-101B-9397-08002B2CF9AE}" pid="12" name="Int_x002d_Topics">
    <vt:lpwstr/>
  </property>
  <property fmtid="{D5CDD505-2E9C-101B-9397-08002B2CF9AE}" pid="13" name="Last reviewed">
    <vt:filetime>2023-11-28T13:00:00Z</vt:filetime>
  </property>
  <property fmtid="{D5CDD505-2E9C-101B-9397-08002B2CF9AE}" pid="14" name="jf042baad2b143719d8a0cfd36411dfb">
    <vt:lpwstr>Aged Care Communications and Change|e5d142d6-a25f-4b81-a8a4-d8f9e5839eea</vt:lpwstr>
  </property>
  <property fmtid="{D5CDD505-2E9C-101B-9397-08002B2CF9AE}" pid="15" name="Int_x002d_Contact">
    <vt:lpwstr/>
  </property>
  <property fmtid="{D5CDD505-2E9C-101B-9397-08002B2CF9AE}" pid="16" name="Int-Contact">
    <vt:lpwstr>104;#|e5d142d6-a25f-4b81-a8a4-d8f9e5839eea</vt:lpwstr>
  </property>
  <property fmtid="{D5CDD505-2E9C-101B-9397-08002B2CF9AE}" pid="17" name="Int-InformationType">
    <vt:lpwstr>42;#|0635ea83-9a41-497c-9b11-d9d7178dcab7</vt:lpwstr>
  </property>
  <property fmtid="{D5CDD505-2E9C-101B-9397-08002B2CF9AE}" pid="18" name="Int-Topics">
    <vt:lpwstr>4;#visual identity|a54ebda2-a0fd-45ec-8fc0-1cf31001b526;#30;#Aged care|15037316-ccb1-4430-a7dd-5c4031a389b1</vt:lpwstr>
  </property>
  <property fmtid="{D5CDD505-2E9C-101B-9397-08002B2CF9AE}" pid="19" name="lcf76f155ced4ddcb4097134ff3c332f">
    <vt:lpwstr/>
  </property>
  <property fmtid="{D5CDD505-2E9C-101B-9397-08002B2CF9AE}" pid="20" name="ClassificationContentMarkingHeaderShapeIds">
    <vt:lpwstr>5f51577b,4375888,367ebd06</vt:lpwstr>
  </property>
  <property fmtid="{D5CDD505-2E9C-101B-9397-08002B2CF9AE}" pid="21" name="ClassificationContentMarkingHeaderFontProps">
    <vt:lpwstr>#ff0000,12,Aptos</vt:lpwstr>
  </property>
  <property fmtid="{D5CDD505-2E9C-101B-9397-08002B2CF9AE}" pid="22" name="ClassificationContentMarkingHeaderText">
    <vt:lpwstr>OFFICIAL</vt:lpwstr>
  </property>
  <property fmtid="{D5CDD505-2E9C-101B-9397-08002B2CF9AE}" pid="23" name="ClassificationContentMarkingFooterShapeIds">
    <vt:lpwstr>3755a390,4bd2b9a4,5b4855a8</vt:lpwstr>
  </property>
  <property fmtid="{D5CDD505-2E9C-101B-9397-08002B2CF9AE}" pid="24" name="ClassificationContentMarkingFooterFontProps">
    <vt:lpwstr>#ff0000,12,Aptos</vt:lpwstr>
  </property>
  <property fmtid="{D5CDD505-2E9C-101B-9397-08002B2CF9AE}" pid="25" name="ClassificationContentMarkingFooterText">
    <vt:lpwstr>OFFICIAL</vt:lpwstr>
  </property>
  <property fmtid="{D5CDD505-2E9C-101B-9397-08002B2CF9AE}" pid="26" name="MSIP_Label_7cd3e8b9-ffed-43a8-b7f4-cc2fa0382d36_Enabled">
    <vt:lpwstr>true</vt:lpwstr>
  </property>
  <property fmtid="{D5CDD505-2E9C-101B-9397-08002B2CF9AE}" pid="27" name="MSIP_Label_7cd3e8b9-ffed-43a8-b7f4-cc2fa0382d36_SetDate">
    <vt:lpwstr>2026-10-06T04:48:23Z</vt:lpwstr>
  </property>
  <property fmtid="{D5CDD505-2E9C-101B-9397-08002B2CF9AE}" pid="28" name="MSIP_Label_7cd3e8b9-ffed-43a8-b7f4-cc2fa0382d36_Method">
    <vt:lpwstr>Privileged</vt:lpwstr>
  </property>
  <property fmtid="{D5CDD505-2E9C-101B-9397-08002B2CF9AE}" pid="29" name="MSIP_Label_7cd3e8b9-ffed-43a8-b7f4-cc2fa0382d36_Name">
    <vt:lpwstr>O</vt:lpwstr>
  </property>
  <property fmtid="{D5CDD505-2E9C-101B-9397-08002B2CF9AE}" pid="30" name="MSIP_Label_7cd3e8b9-ffed-43a8-b7f4-cc2fa0382d36_SiteId">
    <vt:lpwstr>34a3929c-73cf-4954-abfe-147dc3517892</vt:lpwstr>
  </property>
  <property fmtid="{D5CDD505-2E9C-101B-9397-08002B2CF9AE}" pid="31" name="MSIP_Label_7cd3e8b9-ffed-43a8-b7f4-cc2fa0382d36_ActionId">
    <vt:lpwstr>941240ee-f200-47db-bcd2-0babb23b90e2</vt:lpwstr>
  </property>
  <property fmtid="{D5CDD505-2E9C-101B-9397-08002B2CF9AE}" pid="32" name="MSIP_Label_7cd3e8b9-ffed-43a8-b7f4-cc2fa0382d36_ContentBits">
    <vt:lpwstr>3</vt:lpwstr>
  </property>
  <property fmtid="{D5CDD505-2E9C-101B-9397-08002B2CF9AE}" pid="33" name="MSIP_Label_7cd3e8b9-ffed-43a8-b7f4-cc2fa0382d36_Tag">
    <vt:lpwstr>10, 0, 1, 1</vt:lpwstr>
  </property>
</Properties>
</file>